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874"/>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737"/>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737"/>
        <w:ind w:left="1446"/>
        <w:rPr>
          <w:rFonts w:hint="eastAsia" w:hAnsi="宋体" w:cs="宋体"/>
        </w:rPr>
      </w:pPr>
      <w:r>
        <w:rPr>
          <w:rFonts w:hint="eastAsia" w:hAnsi="宋体" w:cs="宋体"/>
        </w:rPr>
      </w:r>
      <w:r/>
    </w:p>
    <w:p>
      <w:pPr>
        <w:pStyle w:val="874"/>
        <w:ind w:firstLine="0"/>
        <w:jc w:val="center"/>
        <w:rPr>
          <w:rFonts w:hint="eastAsia" w:ascii="宋体" w:hAnsi="宋体" w:cs="宋体"/>
          <w:bCs/>
          <w:sz w:val="84"/>
        </w:rPr>
      </w:pPr>
      <w:r>
        <w:rPr>
          <w:rFonts w:hint="eastAsia" w:ascii="宋体" w:hAnsi="宋体" w:cs="宋体"/>
          <w:bCs/>
          <w:sz w:val="84"/>
        </w:rPr>
        <w:t xml:space="preserve">招　标　文　件</w:t>
      </w:r>
      <w:r/>
    </w:p>
    <w:p>
      <w:pPr>
        <w:pStyle w:val="874"/>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874"/>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874"/>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项目名称：江苏省人民医院</w:t>
      </w:r>
      <w:r>
        <w:rPr>
          <w:rFonts w:hint="eastAsia" w:ascii="宋体" w:hAnsi="宋体" w:cs="宋体"/>
          <w:bCs/>
          <w:sz w:val="32"/>
        </w:rPr>
        <w:t xml:space="preserve">雨花院区</w:t>
      </w:r>
      <w:r>
        <w:rPr>
          <w:rFonts w:hint="eastAsia" w:ascii="宋体" w:hAnsi="宋体" w:cs="宋体"/>
          <w:bCs/>
          <w:sz w:val="32"/>
        </w:rPr>
        <w:t xml:space="preserve">开办物资项目—钢制家具类</w:t>
      </w:r>
      <w:r/>
    </w:p>
    <w:p>
      <w:pPr>
        <w:pStyle w:val="874"/>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采购项目</w:t>
      </w:r>
      <w:r/>
    </w:p>
    <w:p>
      <w:pPr>
        <w:pStyle w:val="874"/>
        <w:ind w:firstLine="0"/>
        <w:jc w:val="center"/>
        <w:tabs>
          <w:tab w:val="left" w:pos="1539" w:leader="none"/>
          <w:tab w:val="center" w:pos="4560" w:leader="none"/>
        </w:tabs>
        <w:rPr>
          <w:rFonts w:hint="eastAsia"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：JSZC-320000-HWZX-G2026-0173</w:t>
      </w:r>
      <w:r>
        <w:rPr>
          <w:rFonts w:hint="eastAsia" w:ascii="宋体" w:hAnsi="宋体" w:cs="宋体"/>
          <w:bCs/>
          <w:sz w:val="32"/>
          <w:szCs w:val="32"/>
        </w:rPr>
        <w:tab/>
      </w:r>
      <w:bookmarkStart w:id="1" w:name="OLE_LINK1"/>
      <w:r/>
      <w:r/>
    </w:p>
    <w:p>
      <w:pPr>
        <w:pStyle w:val="874"/>
        <w:ind w:firstLine="0"/>
        <w:jc w:val="center"/>
        <w:rPr>
          <w:rFonts w:hint="eastAsia"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0675-266JOC003244</w:t>
      </w:r>
      <w:r/>
    </w:p>
    <w:p>
      <w:pPr>
        <w:pStyle w:val="874"/>
        <w:ind w:firstLine="0"/>
        <w:spacing w:before="0" w:after="0"/>
        <w:rPr>
          <w:rFonts w:hint="eastAsia" w:ascii="宋体" w:hAnsi="宋体" w:cs="宋体"/>
          <w:bCs/>
        </w:rPr>
      </w:pPr>
      <w:r>
        <w:rPr>
          <w:rFonts w:hint="eastAsia" w:ascii="宋体" w:hAnsi="宋体" w:cs="宋体"/>
          <w:bCs/>
        </w:rPr>
      </w:r>
      <w:r/>
    </w:p>
    <w:p>
      <w:pPr>
        <w:pStyle w:val="874"/>
        <w:ind w:firstLine="0"/>
        <w:spacing w:before="0" w:after="0"/>
        <w:rPr>
          <w:rFonts w:hint="eastAsia" w:ascii="宋体" w:hAnsi="宋体" w:cs="宋体"/>
          <w:bCs/>
        </w:rPr>
      </w:pPr>
      <w:r>
        <w:rPr>
          <w:rFonts w:hint="eastAsia" w:ascii="宋体" w:hAnsi="宋体" w:cs="宋体"/>
          <w:bCs/>
        </w:rPr>
      </w:r>
      <w:r/>
    </w:p>
    <w:p>
      <w:pPr>
        <w:pStyle w:val="874"/>
        <w:ind w:firstLine="0"/>
        <w:spacing w:before="0" w:after="0"/>
        <w:rPr>
          <w:rFonts w:hint="eastAsia" w:ascii="宋体" w:hAnsi="宋体" w:cs="宋体"/>
          <w:bCs/>
        </w:rPr>
      </w:pPr>
      <w:r>
        <w:rPr>
          <w:rFonts w:hint="eastAsia" w:ascii="宋体" w:hAnsi="宋体" w:cs="宋体"/>
          <w:bCs/>
        </w:rPr>
      </w:r>
      <w:r/>
    </w:p>
    <w:p>
      <w:pPr>
        <w:pStyle w:val="874"/>
        <w:ind w:firstLine="0"/>
        <w:spacing w:before="0" w:after="0"/>
        <w:rPr>
          <w:rFonts w:hint="eastAsia" w:ascii="宋体" w:hAnsi="宋体" w:cs="宋体"/>
          <w:bCs/>
        </w:rPr>
      </w:pPr>
      <w:r>
        <w:rPr>
          <w:rFonts w:hint="eastAsia" w:ascii="宋体" w:hAnsi="宋体" w:cs="宋体"/>
          <w:bCs/>
        </w:rPr>
      </w:r>
      <w:r/>
    </w:p>
    <w:p>
      <w:pPr>
        <w:pStyle w:val="874"/>
        <w:ind w:firstLine="0"/>
        <w:spacing w:before="0" w:after="0"/>
        <w:rPr>
          <w:rFonts w:hint="eastAsia" w:ascii="宋体" w:hAnsi="宋体" w:cs="宋体"/>
          <w:bCs/>
        </w:rPr>
      </w:pPr>
      <w:r>
        <w:rPr>
          <w:rFonts w:hint="eastAsia" w:ascii="宋体" w:hAnsi="宋体" w:cs="宋体"/>
          <w:bCs/>
        </w:rPr>
      </w:r>
      <w:r/>
    </w:p>
    <w:p>
      <w:pPr>
        <w:pStyle w:val="874"/>
        <w:ind w:firstLine="0"/>
        <w:spacing w:before="0" w:after="0"/>
        <w:rPr>
          <w:rFonts w:hint="eastAsia" w:ascii="宋体" w:hAnsi="宋体" w:cs="宋体"/>
          <w:bCs/>
        </w:rPr>
      </w:pPr>
      <w:r>
        <w:rPr>
          <w:rFonts w:hint="eastAsia" w:ascii="宋体" w:hAnsi="宋体" w:cs="宋体"/>
          <w:bCs/>
        </w:rPr>
      </w:r>
      <w:r/>
    </w:p>
    <w:p>
      <w:pPr>
        <w:pStyle w:val="874"/>
        <w:ind w:firstLine="0"/>
        <w:spacing w:before="0" w:after="0"/>
        <w:rPr>
          <w:rFonts w:hint="eastAsia" w:ascii="宋体" w:hAnsi="宋体" w:cs="宋体"/>
          <w:bCs/>
        </w:rPr>
      </w:pPr>
      <w:r>
        <w:rPr>
          <w:rFonts w:hint="eastAsia" w:ascii="宋体" w:hAnsi="宋体" w:cs="宋体"/>
          <w:bCs/>
        </w:rPr>
      </w:r>
      <w:r/>
    </w:p>
    <w:p>
      <w:pPr>
        <w:pStyle w:val="874"/>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4"/>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874"/>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2026年4月</w:t>
      </w:r>
      <w:r/>
    </w:p>
    <w:p>
      <w:pPr>
        <w:pStyle w:val="971"/>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20823272"/>
      <w:r/>
      <w:bookmarkStart w:id="8" w:name="_Toc523127445"/>
      <w:r/>
      <w:bookmarkStart w:id="9" w:name="_Toc16938516"/>
      <w:r/>
      <w:bookmarkStart w:id="10" w:name="_Toc479757206"/>
      <w:r/>
      <w:bookmarkStart w:id="11" w:name="_Toc513029200"/>
      <w:r/>
      <w:r/>
    </w:p>
    <w:p>
      <w:pPr>
        <w:pStyle w:val="971"/>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2" w:name="OLE_LINK88"/>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27</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37</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45</w:t>
      </w:r>
      <w:r/>
    </w:p>
    <w:p>
      <w:pPr>
        <w:jc w:val="both"/>
        <w:spacing w:line="480" w:lineRule="auto"/>
        <w:rPr>
          <w:rFonts w:hint="eastAsia" w:hAnsi="宋体" w:cs="宋体"/>
          <w:b w:val="0"/>
          <w:bCs/>
          <w:szCs w:val="24"/>
        </w:rPr>
      </w:pPr>
      <w:r>
        <w:rPr>
          <w:rFonts w:hint="eastAsia" w:hAnsi="宋体" w:cs="宋体"/>
          <w:b w:val="0"/>
          <w:bCs/>
          <w:szCs w:val="24"/>
        </w:rPr>
      </w:r>
      <w:r/>
    </w:p>
    <w:p>
      <w:pPr>
        <w:pStyle w:val="737"/>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709"/>
        <w:spacing w:line="360" w:lineRule="auto"/>
        <w:rPr>
          <w:rFonts w:hint="eastAsia" w:ascii="宋体" w:hAnsi="宋体" w:eastAsia="宋体" w:cs="宋体"/>
          <w:b/>
          <w:bCs/>
          <w:sz w:val="44"/>
        </w:rPr>
      </w:pPr>
      <w:r/>
      <w:bookmarkStart w:id="18" w:name="_Toc13209"/>
      <w:r>
        <w:rPr>
          <w:rFonts w:hint="eastAsia" w:ascii="宋体" w:hAnsi="宋体" w:eastAsia="宋体" w:cs="宋体"/>
          <w:b/>
          <w:bCs/>
          <w:sz w:val="44"/>
        </w:rPr>
        <w:t xml:space="preserve">第一章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w:t>
      </w:r>
      <w:r>
        <w:rPr>
          <w:rFonts w:hint="eastAsia" w:hAnsi="宋体" w:cs="宋体"/>
          <w:b w:val="0"/>
          <w:position w:val="0"/>
          <w:szCs w:val="24"/>
          <w:u w:val="single"/>
        </w:rPr>
        <w:t xml:space="preserve">雨花院区</w:t>
      </w:r>
      <w:r>
        <w:rPr>
          <w:rFonts w:hint="eastAsia" w:hAnsi="宋体" w:cs="宋体"/>
          <w:b w:val="0"/>
          <w:position w:val="0"/>
          <w:szCs w:val="24"/>
          <w:u w:val="single"/>
        </w:rPr>
        <w:t xml:space="preserve">开办物资项目—钢制家具类采购项目</w:t>
      </w:r>
      <w:r>
        <w:rPr>
          <w:rFonts w:hint="eastAsia" w:hAnsi="宋体" w:cs="宋体"/>
          <w:b w:val="0"/>
          <w:position w:val="0"/>
          <w:szCs w:val="24"/>
        </w:rPr>
        <w:t xml:space="preserve">JSZC-320000-HWZX-G2026-0173招标项目的潜在投标人可在“苏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2026年</w:t>
      </w:r>
      <w:r>
        <w:rPr>
          <w:rFonts w:hAnsi="宋体" w:cs="宋体"/>
          <w:b w:val="0"/>
          <w:position w:val="0"/>
          <w:szCs w:val="24"/>
          <w:u w:val="single"/>
        </w:rPr>
        <w:t xml:space="preserve">5月8日09</w:t>
      </w:r>
      <w:r>
        <w:rPr>
          <w:rFonts w:hint="eastAsia" w:hAnsi="宋体" w:cs="宋体"/>
          <w:b w:val="0"/>
          <w:bCs/>
          <w:position w:val="0"/>
          <w:szCs w:val="24"/>
          <w:u w:val="single"/>
        </w:rPr>
        <w:t xml:space="preserve">时</w:t>
      </w:r>
      <w:r>
        <w:rPr>
          <w:rFonts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1" w:name="_Toc35393790"/>
      <w:r/>
      <w:bookmarkStart w:id="22" w:name="_Toc35393621"/>
      <w:r/>
      <w:bookmarkStart w:id="23" w:name="_Toc28359079"/>
      <w:r/>
      <w:bookmarkStart w:id="24" w:name="_Toc28359002"/>
      <w:r/>
      <w:bookmarkStart w:id="25" w:name="_Toc31329"/>
      <w:r/>
      <w:bookmarkStart w:id="26" w:name="_Hlk24379207"/>
      <w:r>
        <w:rPr>
          <w:rFonts w:hint="eastAsia" w:hAnsi="宋体" w:cs="宋体"/>
          <w:szCs w:val="24"/>
        </w:rPr>
        <w:t xml:space="preserve">一、项目基本情况</w:t>
      </w:r>
      <w:bookmarkEnd w:id="21"/>
      <w:r/>
      <w:bookmarkEnd w:id="22"/>
      <w:r/>
      <w:bookmarkEnd w:id="23"/>
      <w:r/>
      <w:bookmarkEnd w:id="24"/>
      <w:r/>
      <w:bookmarkEnd w:id="25"/>
      <w:r/>
      <w:bookmarkEnd w:id="26"/>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1.项目编号：JSZC-320000-HWZX-G2026-0173</w:t>
      </w:r>
      <w:r>
        <w:rPr>
          <w:rFonts w:hint="eastAsia" w:hAnsi="宋体" w:cs="宋体"/>
          <w:b w:val="0"/>
          <w:position w:val="0"/>
          <w:szCs w:val="24"/>
        </w:rPr>
        <w:tab/>
      </w:r>
      <w:r>
        <w:rPr>
          <w:rFonts w:hint="eastAsia" w:hAnsi="宋体" w:cs="宋体"/>
          <w:b w:val="0"/>
          <w:position w:val="0"/>
          <w:szCs w:val="24"/>
        </w:rPr>
        <w:tab/>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2.项目名称：</w:t>
      </w:r>
      <w:bookmarkStart w:id="27" w:name="OLE_LINK143"/>
      <w:r>
        <w:rPr>
          <w:rFonts w:hint="eastAsia" w:hAnsi="宋体" w:cs="宋体"/>
          <w:b w:val="0"/>
          <w:position w:val="0"/>
          <w:szCs w:val="24"/>
        </w:rPr>
        <w:t xml:space="preserve">江苏省人民医院</w:t>
      </w:r>
      <w:r>
        <w:rPr>
          <w:rFonts w:hint="eastAsia" w:hAnsi="宋体" w:cs="宋体"/>
          <w:b w:val="0"/>
          <w:position w:val="0"/>
          <w:szCs w:val="24"/>
        </w:rPr>
        <w:t xml:space="preserve">雨花院区</w:t>
      </w:r>
      <w:r>
        <w:rPr>
          <w:rFonts w:hint="eastAsia" w:hAnsi="宋体" w:cs="宋体"/>
          <w:b w:val="0"/>
          <w:position w:val="0"/>
          <w:szCs w:val="24"/>
        </w:rPr>
        <w:t xml:space="preserve">开办物资项目—钢制家具类采购项目</w:t>
      </w:r>
      <w:bookmarkEnd w:id="27"/>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4.预算金额：450.000000万元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5.最高限价：</w:t>
      </w:r>
      <w:bookmarkStart w:id="28" w:name="OLE_LINK28"/>
      <w:r>
        <w:rPr>
          <w:rFonts w:hint="eastAsia" w:hAnsi="宋体" w:cs="宋体"/>
          <w:b w:val="0"/>
          <w:position w:val="0"/>
          <w:szCs w:val="24"/>
        </w:rPr>
        <w:t xml:space="preserve">256.275000万元</w:t>
      </w:r>
      <w:bookmarkEnd w:id="28"/>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5"/>
        <w:gridCol w:w="1171"/>
        <w:gridCol w:w="1844"/>
        <w:gridCol w:w="1297"/>
        <w:gridCol w:w="1962"/>
        <w:gridCol w:w="1985"/>
      </w:tblGrid>
      <w:tr>
        <w:trPr>
          <w:jc w:val="center"/>
          <w:trHeight w:val="690"/>
        </w:trPr>
        <w:tc>
          <w:tcPr>
            <w:tcW w:w="0" w:type="auto"/>
            <w:vAlign w:val="center"/>
            <w:textDirection w:val="lrTb"/>
            <w:noWrap w:val="false"/>
          </w:tcPr>
          <w:p>
            <w:pPr>
              <w:jc w:val="center"/>
              <w:spacing w:line="360" w:lineRule="auto"/>
              <w:rPr>
                <w:rFonts w:hint="eastAsia" w:hAnsi="宋体"/>
                <w:b w:val="0"/>
                <w:position w:val="0"/>
                <w:szCs w:val="24"/>
              </w:rPr>
            </w:pPr>
            <w:r/>
            <w:bookmarkStart w:id="29" w:name="_Hlk192844174"/>
            <w:r>
              <w:rPr>
                <w:rFonts w:hint="eastAsia" w:hAnsi="宋体"/>
                <w:b w:val="0"/>
                <w:position w:val="0"/>
                <w:szCs w:val="24"/>
              </w:rPr>
              <w:t xml:space="preserve">包号</w:t>
            </w:r>
            <w:r/>
          </w:p>
        </w:tc>
        <w:tc>
          <w:tcPr>
            <w:tcW w:w="1171"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项目名称</w:t>
            </w:r>
            <w:r/>
          </w:p>
        </w:tc>
        <w:tc>
          <w:tcPr>
            <w:tcW w:w="1844"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产品名称</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最高限价</w:t>
            </w:r>
            <w:r/>
          </w:p>
          <w:p>
            <w:pPr>
              <w:jc w:val="center"/>
              <w:spacing w:line="360" w:lineRule="auto"/>
              <w:rPr>
                <w:rFonts w:hint="eastAsia" w:hAnsi="宋体"/>
                <w:b w:val="0"/>
                <w:position w:val="0"/>
                <w:szCs w:val="24"/>
              </w:rPr>
            </w:pPr>
            <w:r>
              <w:rPr>
                <w:rFonts w:hint="eastAsia" w:hAnsi="宋体"/>
                <w:b w:val="0"/>
                <w:position w:val="0"/>
                <w:szCs w:val="24"/>
              </w:rPr>
              <w:t xml:space="preserve">（单价）</w:t>
            </w:r>
            <w:r/>
          </w:p>
          <w:p>
            <w:pPr>
              <w:jc w:val="center"/>
              <w:spacing w:line="360" w:lineRule="auto"/>
              <w:rPr>
                <w:rFonts w:hint="eastAsia" w:hAnsi="宋体"/>
                <w:b w:val="0"/>
                <w:position w:val="0"/>
                <w:szCs w:val="24"/>
              </w:rPr>
            </w:pPr>
            <w:r>
              <w:rPr>
                <w:rFonts w:hint="eastAsia" w:hAnsi="宋体"/>
                <w:b w:val="0"/>
                <w:position w:val="0"/>
                <w:szCs w:val="24"/>
              </w:rPr>
              <w:t xml:space="preserve">（人民币：元）</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最高限价</w:t>
            </w:r>
            <w:r/>
          </w:p>
          <w:p>
            <w:pPr>
              <w:jc w:val="center"/>
              <w:spacing w:line="360" w:lineRule="auto"/>
              <w:rPr>
                <w:rFonts w:hint="eastAsia" w:hAnsi="宋体"/>
                <w:b w:val="0"/>
                <w:position w:val="0"/>
                <w:szCs w:val="24"/>
              </w:rPr>
            </w:pPr>
            <w:r>
              <w:rPr>
                <w:rFonts w:hint="eastAsia" w:hAnsi="宋体"/>
                <w:b w:val="0"/>
                <w:position w:val="0"/>
                <w:szCs w:val="24"/>
              </w:rPr>
              <w:t xml:space="preserve">（总价）</w:t>
            </w:r>
            <w:r/>
          </w:p>
          <w:p>
            <w:pPr>
              <w:jc w:val="center"/>
              <w:spacing w:line="360" w:lineRule="auto"/>
              <w:rPr>
                <w:rFonts w:hint="eastAsia" w:hAnsi="宋体"/>
                <w:b w:val="0"/>
                <w:position w:val="0"/>
                <w:szCs w:val="24"/>
              </w:rPr>
            </w:pPr>
            <w:r>
              <w:rPr>
                <w:rFonts w:hint="eastAsia" w:hAnsi="宋体"/>
                <w:b w:val="0"/>
                <w:position w:val="0"/>
                <w:szCs w:val="24"/>
              </w:rPr>
              <w:t xml:space="preserve">（人民币：元）</w:t>
            </w:r>
            <w:r/>
          </w:p>
        </w:tc>
      </w:tr>
      <w:tr>
        <w:trPr>
          <w:jc w:val="center"/>
          <w:trHeight w:val="841"/>
        </w:trPr>
        <w:tc>
          <w:tcPr>
            <w:tcW w:w="0" w:type="auto"/>
            <w:vAlign w:val="center"/>
            <w:vMerge w:val="restart"/>
            <w:textDirection w:val="lrTb"/>
            <w:noWrap w:val="false"/>
          </w:tcPr>
          <w:p>
            <w:pPr>
              <w:jc w:val="center"/>
              <w:spacing w:line="360" w:lineRule="auto"/>
              <w:rPr>
                <w:rFonts w:hint="eastAsia" w:hAnsi="宋体"/>
                <w:b w:val="0"/>
                <w:position w:val="0"/>
                <w:szCs w:val="24"/>
              </w:rPr>
            </w:pPr>
            <w:r/>
            <w:bookmarkStart w:id="30" w:name="_Hlk224549366"/>
            <w:r/>
            <w:bookmarkStart w:id="31" w:name="_Hlk223531438"/>
            <w:r>
              <w:rPr>
                <w:rFonts w:hint="eastAsia" w:hAnsi="宋体"/>
                <w:b w:val="0"/>
                <w:position w:val="0"/>
                <w:szCs w:val="24"/>
              </w:rPr>
              <w:t xml:space="preserve">1</w:t>
            </w:r>
            <w:r/>
          </w:p>
        </w:tc>
        <w:tc>
          <w:tcPr>
            <w:tcW w:w="1171" w:type="dxa"/>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江苏省人民医院</w:t>
            </w:r>
            <w:r>
              <w:rPr>
                <w:rFonts w:hint="eastAsia" w:hAnsi="宋体"/>
                <w:b w:val="0"/>
                <w:szCs w:val="24"/>
              </w:rPr>
              <w:t xml:space="preserve">雨花院区</w:t>
            </w:r>
            <w:r>
              <w:rPr>
                <w:rFonts w:hint="eastAsia" w:hAnsi="宋体"/>
                <w:b w:val="0"/>
                <w:szCs w:val="24"/>
              </w:rPr>
              <w:t xml:space="preserve">开办物资项目—钢制家具类采购项目</w:t>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更衣柜（两门）</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1335组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750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1001250</w:t>
            </w:r>
            <w:bookmarkEnd w:id="30"/>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物品柜（12门）</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50组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1300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65000</w:t>
            </w:r>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货架1</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215组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800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172000</w:t>
            </w:r>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货架2</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480组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850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408000</w:t>
            </w:r>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器械柜</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285组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900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256500</w:t>
            </w:r>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before="47" w:line="360" w:lineRule="auto"/>
              <w:widowControl/>
              <w:rPr>
                <w:rFonts w:hint="eastAsia" w:hAnsi="宋体" w:cs="宋体"/>
                <w:b w:val="0"/>
                <w:color w:val="000000"/>
                <w:spacing w:val="4"/>
                <w:position w:val="2"/>
                <w:szCs w:val="24"/>
              </w:rPr>
            </w:pPr>
            <w:r>
              <w:rPr>
                <w:rFonts w:hint="eastAsia" w:hAnsi="宋体" w:cs="宋体"/>
                <w:b w:val="0"/>
                <w:color w:val="000000"/>
                <w:spacing w:val="6"/>
                <w:position w:val="0"/>
                <w:szCs w:val="24"/>
              </w:rPr>
              <w:t xml:space="preserve">文件柜</w:t>
            </w:r>
            <w:r>
              <w:rPr>
                <w:rFonts w:hint="eastAsia" w:hAnsi="宋体" w:cs="宋体"/>
                <w:b w:val="0"/>
                <w:color w:val="000000"/>
                <w:spacing w:val="4"/>
                <w:position w:val="2"/>
                <w:szCs w:val="24"/>
              </w:rPr>
              <w:t xml:space="preserve">（上</w:t>
            </w:r>
            <w:r>
              <w:rPr>
                <w:rFonts w:hint="eastAsia" w:hAnsi="宋体" w:cs="宋体"/>
                <w:b w:val="0"/>
                <w:color w:val="000000"/>
                <w:spacing w:val="4"/>
                <w:position w:val="2"/>
                <w:szCs w:val="24"/>
              </w:rPr>
              <w:t xml:space="preserve">玻</w:t>
            </w:r>
            <w:r>
              <w:rPr>
                <w:rFonts w:hint="eastAsia" w:hAnsi="宋体" w:cs="宋体"/>
                <w:b w:val="0"/>
                <w:color w:val="000000"/>
                <w:spacing w:val="4"/>
                <w:position w:val="2"/>
                <w:szCs w:val="24"/>
              </w:rPr>
              <w:t xml:space="preserve">下铁中二斗）</w:t>
            </w:r>
            <w:r/>
          </w:p>
          <w:p>
            <w:pPr>
              <w:spacing w:before="47" w:line="360" w:lineRule="auto"/>
              <w:widowControl/>
              <w:rPr>
                <w:rFonts w:hint="eastAsia" w:hAnsi="宋体" w:cs="宋体"/>
                <w:bCs/>
                <w:color w:val="000000"/>
                <w:position w:val="0"/>
                <w:szCs w:val="24"/>
              </w:rPr>
            </w:pPr>
            <w:r>
              <w:rPr>
                <w:rFonts w:hint="eastAsia" w:hAnsi="宋体" w:cs="宋体"/>
                <w:bCs/>
                <w:color w:val="ee0000"/>
                <w:spacing w:val="4"/>
                <w:position w:val="2"/>
                <w:szCs w:val="24"/>
              </w:rPr>
              <w:t xml:space="preserve">（核心产品）</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660组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1000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660000</w:t>
            </w:r>
            <w:bookmarkEnd w:id="29"/>
            <w:bookmarkEnd w:id="31"/>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7.合同履行期限：中标人应在收到招标人的书面供货通知后30天内将产品</w:t>
      </w:r>
      <w:r>
        <w:rPr>
          <w:rFonts w:hint="eastAsia" w:hAnsi="宋体" w:cs="宋体"/>
          <w:b w:val="0"/>
          <w:position w:val="0"/>
          <w:szCs w:val="24"/>
        </w:rPr>
        <w:t xml:space="preserve">运抵现场并完成安装、调试，通过验收，具体时间和批次要求以招标人书面通知载明的为准</w:t>
      </w:r>
      <w:r/>
    </w:p>
    <w:p>
      <w:pPr>
        <w:ind w:firstLine="480"/>
        <w:keepLines/>
        <w:keepNext/>
        <w:spacing w:line="360" w:lineRule="auto"/>
        <w:rPr>
          <w:rFonts w:hint="eastAsia" w:hAnsi="宋体" w:cs="宋体"/>
          <w:b w:val="0"/>
          <w:position w:val="0"/>
          <w:szCs w:val="24"/>
        </w:rPr>
        <w:outlineLvl w:val="1"/>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Arial"/>
          <w:b w:val="0"/>
          <w:position w:val="0"/>
          <w:szCs w:val="21"/>
        </w:rPr>
      </w:pPr>
      <w:r/>
      <w:bookmarkStart w:id="32"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int="eastAsia" w:hAnsi="宋体" w:cs="Arial"/>
          <w:b w:val="0"/>
          <w:position w:val="0"/>
          <w:szCs w:val="21"/>
        </w:rPr>
      </w:pPr>
      <w:r/>
      <w:bookmarkStart w:id="33" w:name="OLE_LINK146"/>
      <w:r>
        <w:rPr>
          <w:rFonts w:hint="eastAsia" w:hAnsi="宋体" w:cs="宋体"/>
          <w:b w:val="0"/>
          <w:bCs/>
          <w:position w:val="0"/>
          <w:szCs w:val="24"/>
        </w:rPr>
        <w:t xml:space="preserve">1.</w:t>
      </w:r>
      <w:bookmarkStart w:id="34"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4"/>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35"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5"/>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3.</w:t>
      </w:r>
      <w:bookmarkStart w:id="36" w:name="OLE_LINK17"/>
      <w:r>
        <w:rPr>
          <w:rFonts w:hint="eastAsia" w:hAnsi="宋体" w:cs="宋体"/>
          <w:b w:val="0"/>
          <w:bCs/>
          <w:position w:val="0"/>
          <w:szCs w:val="24"/>
        </w:rPr>
        <w:t xml:space="preserve">具有履行合同所必需的设备和专业技术能力（提供书面声明）。</w:t>
      </w:r>
      <w:bookmarkEnd w:id="36"/>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4.</w:t>
      </w:r>
      <w:bookmarkStart w:id="37"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7"/>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5.</w:t>
      </w:r>
      <w:bookmarkStart w:id="38" w:name="OLE_LINK11"/>
      <w:r/>
      <w:bookmarkStart w:id="39"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8"/>
      <w:r>
        <w:rPr>
          <w:rFonts w:hint="eastAsia" w:hAnsi="宋体" w:cs="宋体"/>
          <w:b w:val="0"/>
          <w:bCs/>
          <w:position w:val="0"/>
          <w:szCs w:val="24"/>
        </w:rPr>
        <w:t xml:space="preserve">。</w:t>
      </w:r>
      <w:bookmarkEnd w:id="39"/>
      <w:r/>
      <w:r/>
    </w:p>
    <w:p>
      <w:pPr>
        <w:pStyle w:val="721"/>
        <w:ind w:firstLine="480"/>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int="eastAsia"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int="eastAsia" w:hAnsi="宋体" w:cs="Arial"/>
          <w:b w:val="0"/>
          <w:position w:val="0"/>
          <w:szCs w:val="21"/>
        </w:rPr>
      </w:pPr>
      <w:r/>
      <w:bookmarkStart w:id="40"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1"/>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0"/>
      <w:r/>
    </w:p>
    <w:p>
      <w:pPr>
        <w:spacing w:line="360" w:lineRule="auto"/>
        <w:rPr>
          <w:rFonts w:hint="eastAsia"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int="eastAsia" w:hAnsi="宋体" w:cs="Arial"/>
          <w:b w:val="0"/>
          <w:position w:val="0"/>
          <w:szCs w:val="21"/>
        </w:rPr>
      </w:pPr>
      <w:r/>
      <w:bookmarkStart w:id="41" w:name="OLE_LINK25"/>
      <w:r>
        <w:rPr>
          <w:rFonts w:hint="eastAsia" w:hAnsi="宋体" w:cs="Arial"/>
          <w:b w:val="0"/>
          <w:position w:val="0"/>
          <w:szCs w:val="21"/>
        </w:rPr>
        <w:t xml:space="preserve">1.</w:t>
      </w:r>
      <w:bookmarkStart w:id="42" w:name="OLE_LINK14"/>
      <w:r/>
      <w:bookmarkStart w:id="43" w:name="OLE_LINK20"/>
      <w:r>
        <w:rPr>
          <w:rFonts w:hint="eastAsia" w:hAnsi="宋体" w:cs="Arial"/>
          <w:b w:val="0"/>
          <w:position w:val="0"/>
          <w:szCs w:val="21"/>
        </w:rPr>
        <w:t xml:space="preserve">法定代表</w:t>
      </w:r>
      <w:bookmarkStart w:id="44"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4"/>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42"/>
      <w:r>
        <w:rPr>
          <w:rFonts w:hAnsi="宋体" w:cs="Arial"/>
          <w:b w:val="0"/>
          <w:position w:val="0"/>
          <w:szCs w:val="21"/>
        </w:rPr>
        <w:t xml:space="preserve">。</w:t>
      </w:r>
      <w:bookmarkEnd w:id="43"/>
      <w:r/>
      <w:r/>
    </w:p>
    <w:p>
      <w:pPr>
        <w:pStyle w:val="721"/>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2.本项目不接受进口产品投标。</w:t>
      </w:r>
      <w:r/>
    </w:p>
    <w:p>
      <w:pPr>
        <w:pStyle w:val="721"/>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3.拒绝下述供应商参加本次采购活动的情形：</w:t>
      </w:r>
      <w:r/>
    </w:p>
    <w:p>
      <w:pPr>
        <w:pStyle w:val="721"/>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3.1.供应商单位负责人为同一人或者存在直接控股、管理关系的不同供应商，不得参加同一合同项下的政府采购活动。</w:t>
      </w:r>
      <w:r/>
    </w:p>
    <w:p>
      <w:pPr>
        <w:pStyle w:val="721"/>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3.2.凡为采购项目提供整体设计、规范编制或者项目管理、监理、检测等服务的供应商，不得再参加本项目的采购活动。</w:t>
      </w:r>
      <w:r/>
    </w:p>
    <w:p>
      <w:pPr>
        <w:pStyle w:val="721"/>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3.3.拒绝列入失信被执行人名单、重大税收违法失信主体名单、严重失信主体名单的供应商参与政府采购活动。</w:t>
      </w:r>
      <w:bookmarkEnd w:id="32"/>
      <w:bookmarkEnd w:id="33"/>
      <w:bookmarkEnd w:id="41"/>
      <w:r/>
    </w:p>
    <w:p>
      <w:pPr>
        <w:spacing w:line="460" w:lineRule="exact"/>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int="eastAsia" w:hAnsi="宋体"/>
          <w:b w:val="0"/>
          <w:position w:val="0"/>
          <w:szCs w:val="24"/>
          <w:shd w:val="clear" w:color="auto" w:fill="ffffff"/>
        </w:rPr>
      </w:pPr>
      <w:r/>
      <w:bookmarkStart w:id="45" w:name="_Toc38985266"/>
      <w:r/>
      <w:bookmarkStart w:id="46" w:name="_Toc28359005"/>
      <w:r/>
      <w:bookmarkStart w:id="47" w:name="_Toc28359082"/>
      <w:r/>
      <w:bookmarkStart w:id="48" w:name="_Toc35393624"/>
      <w:r/>
      <w:bookmarkStart w:id="49" w:name="_Toc35393793"/>
      <w:r>
        <w:rPr>
          <w:rFonts w:hint="eastAsia" w:hAnsi="宋体"/>
          <w:b w:val="0"/>
          <w:position w:val="0"/>
          <w:szCs w:val="24"/>
          <w:shd w:val="clear" w:color="auto" w:fill="ffffff"/>
        </w:rPr>
        <w:t xml:space="preserve">1.时间：</w:t>
      </w:r>
      <w:bookmarkEnd w:id="45"/>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50"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w:t>
      </w:r>
      <w:r>
        <w:rPr>
          <w:rFonts w:hint="eastAsia" w:hAnsi="宋体"/>
          <w:b w:val="0"/>
          <w:position w:val="0"/>
          <w:szCs w:val="24"/>
          <w:shd w:val="clear" w:color="auto" w:fill="ffffff"/>
        </w:rPr>
        <w:t xml:space="preserve">购文件，方能参与政府采购项目）</w:t>
      </w:r>
      <w:bookmarkEnd w:id="50"/>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51" w:name="OLE_LINK131"/>
      <w:r>
        <w:rPr>
          <w:rFonts w:hint="eastAsia" w:hAnsi="宋体"/>
          <w:b w:val="0"/>
          <w:position w:val="0"/>
          <w:szCs w:val="24"/>
          <w:shd w:val="clear" w:color="auto" w:fill="ffffff"/>
        </w:rPr>
        <w:t xml:space="preserve">本项目采用网上注册登记方式。 </w:t>
      </w:r>
      <w:bookmarkEnd w:id="51"/>
      <w:r/>
      <w:r/>
    </w:p>
    <w:p>
      <w:pPr>
        <w:ind w:firstLine="480"/>
        <w:spacing w:line="460" w:lineRule="exact"/>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四、提交投标文件</w:t>
      </w:r>
      <w:bookmarkEnd w:id="46"/>
      <w:r/>
      <w:bookmarkEnd w:id="47"/>
      <w:r>
        <w:rPr>
          <w:rFonts w:hint="eastAsia" w:hAnsi="宋体" w:cs="宋体"/>
          <w:position w:val="0"/>
          <w:szCs w:val="24"/>
        </w:rPr>
        <w:t xml:space="preserve">截止时间、开标时间和地点</w:t>
      </w:r>
      <w:bookmarkEnd w:id="48"/>
      <w:r/>
      <w:bookmarkEnd w:id="49"/>
      <w:r/>
      <w:r/>
    </w:p>
    <w:p>
      <w:pPr>
        <w:ind w:firstLine="480"/>
        <w:spacing w:line="460" w:lineRule="exact"/>
        <w:rPr>
          <w:rFonts w:hint="eastAsia" w:hAnsi="宋体" w:cs="宋体"/>
          <w:b w:val="0"/>
          <w:bCs/>
          <w:position w:val="0"/>
          <w:szCs w:val="24"/>
        </w:rPr>
      </w:pPr>
      <w:r>
        <w:rPr>
          <w:rFonts w:hint="eastAsia" w:hAnsi="宋体" w:cs="宋体"/>
          <w:b w:val="0"/>
          <w:bCs/>
          <w:position w:val="0"/>
          <w:szCs w:val="24"/>
        </w:rPr>
        <w:t xml:space="preserve">1.时间：2026年</w:t>
      </w:r>
      <w:r>
        <w:rPr>
          <w:rFonts w:hAnsi="宋体" w:cs="宋体"/>
          <w:b w:val="0"/>
          <w:bCs/>
          <w:position w:val="0"/>
          <w:szCs w:val="24"/>
        </w:rPr>
        <w:t xml:space="preserve">5月8</w:t>
      </w:r>
      <w:r>
        <w:rPr>
          <w:rFonts w:hint="eastAsia" w:hAnsi="宋体" w:cs="宋体"/>
          <w:b w:val="0"/>
          <w:bCs/>
          <w:position w:val="0"/>
          <w:szCs w:val="24"/>
        </w:rPr>
        <w:t xml:space="preserve">日</w:t>
      </w:r>
      <w:r>
        <w:rPr>
          <w:rFonts w:hAnsi="宋体" w:cs="宋体"/>
          <w:b w:val="0"/>
          <w:bCs/>
          <w:position w:val="0"/>
          <w:szCs w:val="24"/>
        </w:rPr>
        <w:t xml:space="preserve">09</w:t>
      </w:r>
      <w:r>
        <w:rPr>
          <w:rFonts w:hint="eastAsia" w:hAnsi="宋体" w:cs="宋体"/>
          <w:b w:val="0"/>
          <w:bCs/>
          <w:position w:val="0"/>
          <w:szCs w:val="24"/>
        </w:rPr>
        <w:t xml:space="preserve">:30（北京时间）</w:t>
      </w:r>
      <w:r/>
    </w:p>
    <w:p>
      <w:pPr>
        <w:ind w:firstLine="480"/>
        <w:spacing w:line="460" w:lineRule="exact"/>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int="eastAsia" w:hAnsi="宋体" w:cs="宋体"/>
          <w:position w:val="0"/>
          <w:szCs w:val="24"/>
        </w:rPr>
        <w:outlineLvl w:val="1"/>
      </w:pPr>
      <w:r/>
      <w:bookmarkStart w:id="52" w:name="_Toc28359007"/>
      <w:r/>
      <w:bookmarkStart w:id="53" w:name="_Toc35393794"/>
      <w:r/>
      <w:bookmarkStart w:id="54" w:name="_Toc35393625"/>
      <w:r/>
      <w:bookmarkStart w:id="55" w:name="_Toc28359084"/>
      <w:r>
        <w:rPr>
          <w:rFonts w:hint="eastAsia" w:hAnsi="宋体" w:cs="宋体"/>
          <w:position w:val="0"/>
          <w:szCs w:val="24"/>
        </w:rPr>
        <w:t xml:space="preserve">五、公告期限</w:t>
      </w:r>
      <w:bookmarkEnd w:id="52"/>
      <w:r/>
      <w:bookmarkEnd w:id="53"/>
      <w:r/>
      <w:bookmarkEnd w:id="54"/>
      <w:r/>
      <w:bookmarkEnd w:id="55"/>
      <w:r/>
      <w:r/>
    </w:p>
    <w:p>
      <w:pPr>
        <w:ind w:firstLine="480"/>
        <w:spacing w:line="460" w:lineRule="exact"/>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int="eastAsia" w:hAnsi="宋体" w:cs="宋体"/>
          <w:position w:val="0"/>
          <w:szCs w:val="24"/>
        </w:rPr>
        <w:outlineLvl w:val="1"/>
      </w:pPr>
      <w:r/>
      <w:bookmarkStart w:id="56" w:name="_Toc35393626"/>
      <w:r/>
      <w:bookmarkStart w:id="57" w:name="_Toc35393795"/>
      <w:r>
        <w:rPr>
          <w:rFonts w:hint="eastAsia" w:hAnsi="宋体" w:cs="宋体"/>
          <w:position w:val="0"/>
          <w:szCs w:val="24"/>
        </w:rPr>
        <w:t xml:space="preserve">六、其他补充事宜</w:t>
      </w:r>
      <w:bookmarkEnd w:id="56"/>
      <w:r/>
      <w:bookmarkEnd w:id="57"/>
      <w:r/>
      <w:r/>
    </w:p>
    <w:p>
      <w:pPr>
        <w:ind w:firstLine="480"/>
        <w:spacing w:line="460" w:lineRule="exact"/>
        <w:rPr>
          <w:rFonts w:hint="eastAsia" w:hAnsi="宋体"/>
          <w:b w:val="0"/>
          <w:bCs/>
          <w:position w:val="0"/>
          <w:szCs w:val="24"/>
        </w:rPr>
      </w:pPr>
      <w:r/>
      <w:bookmarkStart w:id="58" w:name="_Toc28359085"/>
      <w:r/>
      <w:bookmarkStart w:id="59" w:name="_Toc28359008"/>
      <w:r/>
      <w:bookmarkStart w:id="60" w:name="_Toc35393796"/>
      <w:r/>
      <w:bookmarkStart w:id="61" w:name="_Toc35393627"/>
      <w:r>
        <w:rPr>
          <w:rFonts w:hint="eastAsia" w:hAnsi="宋体"/>
          <w:b w:val="0"/>
          <w:bCs/>
          <w:position w:val="0"/>
          <w:szCs w:val="24"/>
        </w:rPr>
        <w:t xml:space="preserve">1.本项目不收取投标保证金；</w:t>
      </w:r>
      <w:r/>
    </w:p>
    <w:p>
      <w:pPr>
        <w:ind w:firstLine="480"/>
        <w:spacing w:line="460" w:lineRule="exact"/>
        <w:rPr>
          <w:rFonts w:hint="eastAsia"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int="eastAsia" w:hAnsi="宋体"/>
          <w:b w:val="0"/>
          <w:bCs/>
          <w:position w:val="0"/>
          <w:szCs w:val="24"/>
        </w:rPr>
      </w:pPr>
      <w:r>
        <w:rPr>
          <w:rFonts w:hint="eastAsia" w:hAnsi="宋体"/>
          <w:b w:val="0"/>
          <w:bCs/>
          <w:position w:val="0"/>
          <w:szCs w:val="24"/>
        </w:rPr>
        <w:t xml:space="preserve">3.本项目支持节能环保产品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int="eastAsia"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int="eastAsia"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int="eastAsia"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w:t>
      </w:r>
      <w:r>
        <w:rPr>
          <w:rFonts w:hint="eastAsia" w:hAnsi="宋体"/>
          <w:b w:val="0"/>
          <w:bCs/>
          <w:position w:val="0"/>
          <w:szCs w:val="24"/>
        </w:rPr>
        <w:t xml:space="preserve">kedt</w:t>
      </w:r>
      <w:r>
        <w:rPr>
          <w:rFonts w:hint="eastAsia" w:hAnsi="宋体"/>
          <w:b w:val="0"/>
          <w:bCs/>
          <w:position w:val="0"/>
          <w:szCs w:val="24"/>
        </w:rPr>
        <w:t xml:space="preserve">”）--将后缀名为“.</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”的采购文件导入政府采购客户端工具--制作响应文件--导出加密的响应文件（后缀名为zip）--通过“苏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int="eastAsia" w:hAnsi="宋体"/>
          <w:b w:val="0"/>
          <w:bCs/>
          <w:position w:val="0"/>
          <w:szCs w:val="24"/>
        </w:rPr>
      </w:pPr>
      <w:r>
        <w:rPr>
          <w:rFonts w:hint="eastAsia" w:hAnsi="宋体"/>
          <w:b w:val="0"/>
          <w:bCs/>
          <w:position w:val="0"/>
          <w:szCs w:val="24"/>
        </w:rPr>
        <w:t xml:space="preserve">5.2.潜在供应商访问“苏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int="eastAsia"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int="eastAsia"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”操作手册可至江苏省政府采购网―办事指南-资料下载中心下载。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控件驱动下载”，选择“政务CA、方正签章控件驱动安装包及安装说明”下载安装，具体安装方法详见下载文件内的《安装说明》。</w:t>
      </w:r>
      <w:r/>
    </w:p>
    <w:p>
      <w:pPr>
        <w:ind w:firstLine="480"/>
        <w:spacing w:line="460" w:lineRule="exact"/>
        <w:rPr>
          <w:rFonts w:hint="eastAsia" w:hAnsi="宋体"/>
          <w:b w:val="0"/>
          <w:bCs/>
          <w:position w:val="0"/>
          <w:szCs w:val="24"/>
        </w:rPr>
      </w:pPr>
      <w:r>
        <w:rPr>
          <w:rFonts w:hint="eastAsia" w:hAnsi="宋体"/>
          <w:b w:val="0"/>
          <w:bCs/>
          <w:position w:val="0"/>
          <w:szCs w:val="24"/>
        </w:rPr>
        <w:t xml:space="preserve">5.4.采购文件（后缀名为“.</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5.5.采购人或采购代理机构将数据电文形式的采购文件加载至“苏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int="eastAsia" w:hAnsi="宋体"/>
          <w:b w:val="0"/>
          <w:bCs/>
          <w:position w:val="0"/>
          <w:szCs w:val="24"/>
        </w:rPr>
      </w:pPr>
      <w:r>
        <w:rPr>
          <w:rFonts w:hint="eastAsia" w:hAnsi="宋体"/>
          <w:b w:val="0"/>
          <w:bCs/>
          <w:position w:val="0"/>
          <w:szCs w:val="24"/>
        </w:rPr>
        <w:t xml:space="preserve">5.6.请潜在供应商提前安装相应的控件（详见《江苏省政府采购管理交易系统（苏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int="eastAsia"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int="eastAsia" w:hAnsi="宋体"/>
          <w:b w:val="0"/>
          <w:bCs/>
          <w:position w:val="0"/>
          <w:szCs w:val="24"/>
        </w:rPr>
      </w:pPr>
      <w:r>
        <w:rPr>
          <w:rFonts w:hint="eastAsia" w:hAnsi="宋体"/>
          <w:b w:val="0"/>
          <w:bCs/>
          <w:position w:val="0"/>
          <w:szCs w:val="24"/>
        </w:rPr>
        <w:t xml:space="preserve">6.采购代理编号：0675-266JOC003244。</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Ansi="宋体"/>
          <w:b w:val="0"/>
          <w:bCs/>
          <w:position w:val="0"/>
          <w:szCs w:val="24"/>
        </w:rPr>
        <w:t xml:space="preserve">4</w:t>
      </w:r>
      <w:r>
        <w:rPr>
          <w:rFonts w:hint="eastAsia" w:hAnsi="宋体"/>
          <w:b w:val="0"/>
          <w:bCs/>
          <w:position w:val="0"/>
          <w:szCs w:val="24"/>
        </w:rPr>
        <w:t xml:space="preserve">月14日至2026年</w:t>
      </w:r>
      <w:r>
        <w:rPr>
          <w:rFonts w:hAnsi="宋体"/>
          <w:b w:val="0"/>
          <w:bCs/>
          <w:position w:val="0"/>
          <w:szCs w:val="24"/>
        </w:rPr>
        <w:t xml:space="preserve">4</w:t>
      </w:r>
      <w:r>
        <w:rPr>
          <w:rFonts w:hint="eastAsia" w:hAnsi="宋体"/>
          <w:b w:val="0"/>
          <w:bCs/>
          <w:position w:val="0"/>
          <w:szCs w:val="24"/>
        </w:rPr>
        <w:t xml:space="preserve">月20日，每天上午00:00-23:59（北京时间，法定节假日除外）。</w:t>
      </w:r>
      <w:r/>
    </w:p>
    <w:p>
      <w:pPr>
        <w:spacing w:line="460" w:lineRule="exact"/>
        <w:rPr>
          <w:rFonts w:hint="eastAsia" w:hAnsi="宋体" w:cs="宋体"/>
          <w:position w:val="0"/>
          <w:szCs w:val="24"/>
        </w:rPr>
      </w:pPr>
      <w:r>
        <w:rPr>
          <w:rFonts w:hint="eastAsia" w:hAnsi="宋体" w:cs="宋体"/>
          <w:position w:val="0"/>
          <w:szCs w:val="24"/>
        </w:rPr>
        <w:t xml:space="preserve">七、对本次招标提出询问，请按以下方式联系。</w:t>
      </w:r>
      <w:bookmarkEnd w:id="58"/>
      <w:r/>
      <w:bookmarkEnd w:id="59"/>
      <w:r/>
      <w:bookmarkEnd w:id="60"/>
      <w:r/>
      <w:bookmarkEnd w:id="61"/>
      <w:r/>
      <w:r/>
    </w:p>
    <w:p>
      <w:pPr>
        <w:ind w:firstLine="480"/>
        <w:spacing w:line="360" w:lineRule="auto"/>
        <w:rPr>
          <w:rFonts w:hint="eastAsia" w:hAnsi="宋体"/>
          <w:b w:val="0"/>
          <w:bCs/>
          <w:position w:val="0"/>
          <w:szCs w:val="24"/>
        </w:rPr>
      </w:pPr>
      <w:r>
        <w:rPr>
          <w:rFonts w:hint="eastAsia" w:hAnsi="宋体"/>
          <w:b w:val="0"/>
          <w:bCs/>
          <w:position w:val="0"/>
          <w:szCs w:val="24"/>
        </w:rPr>
        <w:t xml:space="preserve">1.采购人信息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址：江苏省南京市鼓楼区广州路300号　</w:t>
      </w:r>
      <w:r/>
    </w:p>
    <w:p>
      <w:pPr>
        <w:ind w:firstLine="480"/>
        <w:spacing w:line="360" w:lineRule="auto"/>
        <w:rPr>
          <w:rFonts w:hint="eastAsia" w:hAnsi="宋体"/>
          <w:b w:val="0"/>
          <w:bCs/>
          <w:position w:val="0"/>
          <w:szCs w:val="24"/>
        </w:rPr>
      </w:pPr>
      <w:r/>
      <w:bookmarkStart w:id="62" w:name="OLE_LINK67"/>
      <w:r/>
      <w:bookmarkEnd w:id="19"/>
      <w:r>
        <w:rPr>
          <w:rFonts w:hint="eastAsia" w:hAnsi="宋体"/>
          <w:b w:val="0"/>
          <w:bCs/>
          <w:position w:val="0"/>
          <w:szCs w:val="24"/>
        </w:rPr>
        <w:t xml:space="preserve">联系人：李老师</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联系电话：</w:t>
      </w:r>
      <w:bookmarkStart w:id="63" w:name="OLE_LINK2"/>
      <w:r/>
      <w:bookmarkStart w:id="64" w:name="_Hlk183025031"/>
      <w:r>
        <w:rPr>
          <w:rFonts w:hAnsi="宋体"/>
          <w:b w:val="0"/>
          <w:bCs/>
          <w:position w:val="0"/>
          <w:szCs w:val="24"/>
        </w:rPr>
        <w:t xml:space="preserve">025</w:t>
      </w:r>
      <w:r>
        <w:rPr>
          <w:rFonts w:hint="eastAsia" w:hAnsi="宋体"/>
          <w:b w:val="0"/>
          <w:bCs/>
          <w:position w:val="0"/>
          <w:szCs w:val="24"/>
        </w:rPr>
        <w:t xml:space="preserve">-</w:t>
      </w:r>
      <w:bookmarkEnd w:id="63"/>
      <w:r>
        <w:rPr>
          <w:rFonts w:hint="eastAsia" w:hAnsi="宋体"/>
          <w:b w:val="0"/>
          <w:bCs/>
          <w:position w:val="0"/>
          <w:szCs w:val="24"/>
        </w:rPr>
        <w:t xml:space="preserve">68306608</w:t>
      </w:r>
      <w:bookmarkEnd w:id="62"/>
      <w:bookmarkEnd w:id="64"/>
      <w:r/>
    </w:p>
    <w:p>
      <w:pPr>
        <w:ind w:firstLine="480"/>
        <w:spacing w:line="360" w:lineRule="auto"/>
        <w:rPr>
          <w:rFonts w:hint="eastAsia"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w:t>
      </w:r>
      <w:bookmarkStart w:id="65"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区云龙山路56号大唐科技大厦A座第14、15层</w:t>
      </w:r>
      <w:bookmarkEnd w:id="65"/>
      <w:r>
        <w:rPr>
          <w:rFonts w:hint="eastAsia" w:hAnsi="宋体"/>
          <w:b w:val="0"/>
          <w:bCs/>
          <w:position w:val="0"/>
          <w:szCs w:val="24"/>
        </w:rPr>
        <w:t xml:space="preserve">　</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联系人：</w:t>
      </w:r>
      <w:bookmarkStart w:id="66" w:name="OLE_LINK3"/>
      <w:r>
        <w:rPr>
          <w:rFonts w:hint="eastAsia" w:hAnsi="宋体"/>
          <w:b w:val="0"/>
          <w:bCs/>
          <w:position w:val="0"/>
          <w:szCs w:val="24"/>
        </w:rPr>
        <w:t xml:space="preserve">张洁、熊改杰、李杰</w:t>
      </w:r>
      <w:bookmarkEnd w:id="66"/>
      <w:r/>
      <w:r/>
    </w:p>
    <w:p>
      <w:pPr>
        <w:ind w:firstLine="480"/>
        <w:spacing w:line="360" w:lineRule="auto"/>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int="eastAsia"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int="eastAsia"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int="eastAsia" w:hAnsi="宋体"/>
          <w:b w:val="0"/>
          <w:bCs/>
          <w:position w:val="0"/>
          <w:szCs w:val="24"/>
        </w:rPr>
      </w:pPr>
      <w:r>
        <w:rPr>
          <w:rFonts w:hint="eastAsia" w:hAnsi="宋体"/>
          <w:b w:val="0"/>
          <w:bCs/>
          <w:position w:val="0"/>
          <w:szCs w:val="24"/>
        </w:rPr>
        <w:t xml:space="preserve">电　话：</w:t>
      </w:r>
      <w:bookmarkStart w:id="67"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67"/>
      <w:r>
        <w:rPr>
          <w:rFonts w:hint="eastAsia" w:hAnsi="宋体"/>
          <w:b w:val="0"/>
          <w:bCs/>
          <w:position w:val="0"/>
          <w:szCs w:val="24"/>
        </w:rPr>
        <w:t xml:space="preserve">　</w:t>
      </w:r>
      <w:r/>
    </w:p>
    <w:p>
      <w:pPr>
        <w:ind w:firstLine="480"/>
        <w:spacing w:line="360" w:lineRule="auto"/>
        <w:rPr>
          <w:rFonts w:hint="eastAsia"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int="eastAsia" w:hAnsi="宋体" w:cs="宋体"/>
          <w:bCs/>
          <w:sz w:val="44"/>
        </w:rPr>
      </w:pPr>
      <w:r>
        <w:rPr>
          <w:rFonts w:hint="eastAsia" w:hAnsi="宋体" w:cs="宋体"/>
          <w:b w:val="0"/>
          <w:bCs/>
          <w:sz w:val="30"/>
          <w:szCs w:val="30"/>
        </w:rPr>
        <w:br w:type="page" w:clear="all"/>
      </w:r>
      <w:bookmarkStart w:id="68" w:name="_Toc15713"/>
      <w:r/>
      <w:bookmarkStart w:id="69" w:name="_Toc120614221"/>
      <w:r/>
      <w:bookmarkStart w:id="70" w:name="_Toc513029242"/>
      <w:r/>
      <w:bookmarkStart w:id="71" w:name="_Toc479757207"/>
      <w:r/>
      <w:bookmarkStart w:id="72" w:name="_Toc16938558"/>
      <w:r/>
      <w:bookmarkStart w:id="73" w:name="_Toc20823314"/>
      <w:r/>
      <w:bookmarkEnd w:id="7"/>
      <w:r/>
      <w:bookmarkEnd w:id="8"/>
      <w:r/>
      <w:bookmarkEnd w:id="9"/>
      <w:r/>
      <w:bookmarkEnd w:id="10"/>
      <w:r/>
      <w:bookmarkEnd w:id="11"/>
      <w:r/>
      <w:bookmarkEnd w:id="20"/>
      <w:r>
        <w:rPr>
          <w:rFonts w:hint="eastAsia" w:hAnsi="宋体" w:cs="宋体"/>
          <w:bCs/>
          <w:sz w:val="44"/>
        </w:rPr>
        <w:t xml:space="preserve">第二章  </w:t>
      </w:r>
      <w:bookmarkStart w:id="74" w:name="_Toc513029202"/>
      <w:r/>
      <w:bookmarkStart w:id="75" w:name="_Toc20823274"/>
      <w:r/>
      <w:bookmarkStart w:id="76" w:name="_Toc16938518"/>
      <w:r/>
      <w:bookmarkStart w:id="77" w:name="_Toc120614213"/>
      <w:r>
        <w:rPr>
          <w:rFonts w:hint="eastAsia" w:hAnsi="宋体" w:cs="宋体"/>
          <w:bCs/>
          <w:sz w:val="44"/>
        </w:rPr>
        <w:t xml:space="preserve">投标人须知</w:t>
      </w:r>
      <w:bookmarkEnd w:id="68"/>
      <w:r/>
      <w:bookmarkEnd w:id="74"/>
      <w:r/>
      <w:bookmarkEnd w:id="75"/>
      <w:r/>
      <w:bookmarkEnd w:id="76"/>
      <w:r/>
      <w:bookmarkEnd w:id="77"/>
      <w:r/>
      <w:r/>
    </w:p>
    <w:p>
      <w:pPr>
        <w:pStyle w:val="721"/>
        <w:ind w:firstLine="643"/>
        <w:jc w:val="center"/>
        <w:spacing w:line="480" w:lineRule="auto"/>
        <w:rPr>
          <w:rStyle w:val="812"/>
          <w:rFonts w:hint="eastAsia" w:ascii="宋体" w:hAnsi="宋体" w:cs="宋体"/>
          <w:b/>
          <w:bCs w:val="0"/>
          <w:sz w:val="32"/>
        </w:rPr>
      </w:pPr>
      <w:r/>
      <w:bookmarkStart w:id="78" w:name="_Toc16938519"/>
      <w:r/>
      <w:bookmarkStart w:id="79" w:name="_Toc120614214"/>
      <w:r/>
      <w:bookmarkStart w:id="80" w:name="_Toc12175"/>
      <w:r/>
      <w:bookmarkStart w:id="81" w:name="_Toc20823275"/>
      <w:r/>
      <w:bookmarkStart w:id="82" w:name="_Toc513029203"/>
      <w:r>
        <w:rPr>
          <w:rStyle w:val="812"/>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int="eastAsia" w:hAnsi="宋体"/>
                <w:b w:val="0"/>
                <w:szCs w:val="24"/>
              </w:rPr>
            </w:pPr>
            <w:r/>
            <w:bookmarkStart w:id="83" w:name="EBd40b5fb42f2944a3b45e579ce3941f02"/>
            <w:r/>
            <w:bookmarkEnd w:id="83"/>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综合评分法</w:t>
            </w:r>
            <w:r/>
          </w:p>
          <w:p>
            <w:pPr>
              <w:spacing w:line="360" w:lineRule="auto"/>
              <w:rPr>
                <w:rFonts w:hint="eastAsia" w:hAnsi="宋体"/>
                <w:b w:val="0"/>
                <w:szCs w:val="24"/>
              </w:rPr>
            </w:pPr>
            <w:r>
              <w:rPr>
                <w:rFonts w:hint="eastAsia" w:hAnsi="宋体"/>
                <w:b w:val="0"/>
                <w:szCs w:val="24"/>
              </w:rPr>
              <w:t xml:space="preserve">具体评标办法详见招标文件第五章。</w:t>
            </w:r>
            <w:r/>
          </w:p>
          <w:p>
            <w:pPr>
              <w:spacing w:line="360" w:lineRule="auto"/>
              <w:rPr>
                <w:rFonts w:hint="eastAsia"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int="eastAsia" w:hAnsi="宋体"/>
                <w:b w:val="0"/>
                <w:szCs w:val="24"/>
              </w:rPr>
            </w:pPr>
            <w:r>
              <w:rPr>
                <w:rFonts w:hint="eastAsia" w:hAnsi="宋体"/>
                <w:b w:val="0"/>
                <w:szCs w:val="24"/>
              </w:rPr>
              <w:t xml:space="preserve">账户信息：</w:t>
            </w:r>
            <w:r/>
          </w:p>
          <w:p>
            <w:pPr>
              <w:pStyle w:val="721"/>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21"/>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int="eastAsia"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bookmarkStart w:id="84" w:name="_Toc25522"/>
            <w:r/>
            <w:bookmarkStart w:id="85"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4"/>
            <w:bookmarkEnd w:id="85"/>
            <w:r/>
          </w:p>
        </w:tc>
      </w:tr>
    </w:tbl>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Fonts w:hint="eastAsia" w:ascii="宋体" w:hAnsi="宋体" w:cs="宋体"/>
          <w:b/>
          <w:bCs w:val="0"/>
          <w:sz w:val="24"/>
          <w:szCs w:val="24"/>
        </w:rPr>
      </w:r>
      <w:r/>
    </w:p>
    <w:p>
      <w:pPr>
        <w:pStyle w:val="721"/>
        <w:ind w:firstLine="482"/>
        <w:rPr>
          <w:rStyle w:val="812"/>
          <w:rFonts w:hint="eastAsia" w:ascii="宋体" w:hAnsi="宋体" w:cs="宋体"/>
          <w:b/>
          <w:bCs w:val="0"/>
          <w:sz w:val="24"/>
          <w:szCs w:val="24"/>
        </w:rPr>
      </w:pPr>
      <w:r>
        <w:rPr>
          <w:rStyle w:val="812"/>
          <w:rFonts w:hint="eastAsia" w:ascii="宋体" w:hAnsi="宋体" w:cs="宋体"/>
          <w:b/>
          <w:bCs w:val="0"/>
          <w:sz w:val="24"/>
          <w:szCs w:val="24"/>
        </w:rPr>
        <w:t xml:space="preserve">一、总则</w:t>
      </w:r>
      <w:bookmarkEnd w:id="78"/>
      <w:r/>
      <w:bookmarkEnd w:id="79"/>
      <w:r/>
      <w:bookmarkEnd w:id="80"/>
      <w:r/>
      <w:bookmarkEnd w:id="81"/>
      <w:r/>
      <w:bookmarkEnd w:id="82"/>
      <w:r/>
      <w:r/>
    </w:p>
    <w:p>
      <w:pPr>
        <w:ind w:firstLine="480"/>
        <w:spacing w:line="360" w:lineRule="auto"/>
        <w:rPr>
          <w:rFonts w:hint="eastAsia" w:hAnsi="宋体" w:cs="宋体"/>
          <w:b w:val="0"/>
          <w:bCs/>
          <w:szCs w:val="24"/>
        </w:rPr>
      </w:pPr>
      <w:r/>
      <w:bookmarkStart w:id="86" w:name="_Hlt16619475"/>
      <w:r/>
      <w:bookmarkEnd w:id="86"/>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11"/>
        <w:ind w:firstLine="373"/>
        <w:spacing w:before="0" w:after="0" w:line="360" w:lineRule="auto"/>
        <w:rPr>
          <w:rStyle w:val="812"/>
          <w:rFonts w:hint="eastAsia" w:ascii="宋体" w:hAnsi="宋体" w:cs="宋体"/>
          <w:sz w:val="24"/>
          <w:szCs w:val="24"/>
        </w:rPr>
      </w:pPr>
      <w:r/>
      <w:bookmarkStart w:id="87" w:name="_Toc16938525"/>
      <w:r/>
      <w:bookmarkStart w:id="88" w:name="_Toc120614215"/>
      <w:r/>
      <w:bookmarkStart w:id="89" w:name="_Toc513029209"/>
      <w:r/>
      <w:bookmarkStart w:id="90" w:name="_Toc27798"/>
      <w:r/>
      <w:bookmarkStart w:id="91" w:name="_Toc20823281"/>
      <w:r>
        <w:rPr>
          <w:rStyle w:val="812"/>
          <w:rFonts w:hint="eastAsia" w:ascii="宋体" w:hAnsi="宋体" w:cs="宋体"/>
          <w:sz w:val="24"/>
          <w:szCs w:val="24"/>
        </w:rPr>
        <w:t xml:space="preserve">二、</w:t>
      </w:r>
      <w:bookmarkEnd w:id="87"/>
      <w:r/>
      <w:bookmarkEnd w:id="88"/>
      <w:r/>
      <w:bookmarkEnd w:id="89"/>
      <w:r/>
      <w:bookmarkEnd w:id="90"/>
      <w:r/>
      <w:bookmarkEnd w:id="91"/>
      <w:r>
        <w:rPr>
          <w:rStyle w:val="812"/>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711"/>
        <w:ind w:firstLine="412"/>
        <w:spacing w:before="0" w:after="0" w:line="360" w:lineRule="auto"/>
        <w:rPr>
          <w:rStyle w:val="812"/>
          <w:rFonts w:hint="eastAsia" w:ascii="宋体" w:hAnsi="宋体" w:cs="宋体"/>
          <w:sz w:val="24"/>
          <w:szCs w:val="24"/>
        </w:rPr>
      </w:pPr>
      <w:r/>
      <w:bookmarkStart w:id="92" w:name="_Toc462564072"/>
      <w:r/>
      <w:bookmarkStart w:id="93" w:name="_Toc20823285"/>
      <w:r/>
      <w:bookmarkStart w:id="94" w:name="_Toc22457"/>
      <w:r/>
      <w:bookmarkStart w:id="95" w:name="_Toc513029213"/>
      <w:r/>
      <w:bookmarkStart w:id="96" w:name="_Toc120614216"/>
      <w:r/>
      <w:bookmarkStart w:id="97" w:name="_Toc16938529"/>
      <w:r>
        <w:rPr>
          <w:rStyle w:val="812"/>
          <w:rFonts w:hint="eastAsia" w:ascii="宋体" w:hAnsi="宋体" w:cs="宋体"/>
          <w:sz w:val="24"/>
          <w:szCs w:val="24"/>
        </w:rPr>
        <w:t xml:space="preserve">三、投标文件的编制</w:t>
      </w:r>
      <w:bookmarkEnd w:id="92"/>
      <w:r/>
      <w:bookmarkEnd w:id="93"/>
      <w:r/>
      <w:bookmarkEnd w:id="94"/>
      <w:r/>
      <w:bookmarkEnd w:id="95"/>
      <w:r/>
      <w:bookmarkEnd w:id="96"/>
      <w:r/>
      <w:bookmarkEnd w:id="97"/>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11"/>
        <w:ind w:firstLine="373"/>
        <w:spacing w:before="0" w:after="0" w:line="360" w:lineRule="auto"/>
        <w:rPr>
          <w:rStyle w:val="812"/>
          <w:rFonts w:hint="eastAsia" w:ascii="宋体" w:hAnsi="宋体" w:cs="宋体"/>
          <w:sz w:val="24"/>
          <w:szCs w:val="24"/>
        </w:rPr>
      </w:pPr>
      <w:r/>
      <w:bookmarkStart w:id="98" w:name="_Toc20823296"/>
      <w:r/>
      <w:bookmarkStart w:id="99" w:name="_Toc22743"/>
      <w:r/>
      <w:bookmarkStart w:id="100" w:name="_Toc120614217"/>
      <w:r/>
      <w:bookmarkStart w:id="101" w:name="_Toc513029224"/>
      <w:r/>
      <w:bookmarkStart w:id="102" w:name="_Toc16938540"/>
      <w:r>
        <w:rPr>
          <w:rStyle w:val="812"/>
          <w:rFonts w:hint="eastAsia" w:ascii="宋体" w:hAnsi="宋体" w:cs="宋体"/>
          <w:sz w:val="24"/>
          <w:szCs w:val="24"/>
        </w:rPr>
        <w:t xml:space="preserve">四、投标文件的递交</w:t>
      </w:r>
      <w:bookmarkEnd w:id="98"/>
      <w:r/>
      <w:bookmarkEnd w:id="99"/>
      <w:r/>
      <w:bookmarkEnd w:id="100"/>
      <w:r/>
      <w:bookmarkEnd w:id="101"/>
      <w:r/>
      <w:bookmarkEnd w:id="102"/>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11"/>
        <w:ind w:firstLine="373"/>
        <w:spacing w:before="0" w:after="0" w:line="360" w:lineRule="auto"/>
        <w:rPr>
          <w:rStyle w:val="812"/>
          <w:rFonts w:hint="eastAsia" w:ascii="宋体" w:hAnsi="宋体" w:cs="宋体"/>
          <w:sz w:val="24"/>
          <w:szCs w:val="24"/>
        </w:rPr>
      </w:pPr>
      <w:r/>
      <w:bookmarkStart w:id="103" w:name="_Toc21082"/>
      <w:r/>
      <w:bookmarkStart w:id="104" w:name="_Toc120614218"/>
      <w:r/>
      <w:bookmarkStart w:id="105" w:name="_Toc16938545"/>
      <w:r/>
      <w:bookmarkStart w:id="106" w:name="_Toc513029229"/>
      <w:r/>
      <w:bookmarkStart w:id="107" w:name="_Toc20823301"/>
      <w:r>
        <w:rPr>
          <w:rStyle w:val="812"/>
          <w:rFonts w:hint="eastAsia" w:ascii="宋体" w:hAnsi="宋体" w:cs="宋体"/>
          <w:sz w:val="24"/>
          <w:szCs w:val="24"/>
        </w:rPr>
        <w:t xml:space="preserve">五、开标与评标</w:t>
      </w:r>
      <w:bookmarkEnd w:id="103"/>
      <w:r/>
      <w:bookmarkEnd w:id="104"/>
      <w:r/>
      <w:bookmarkEnd w:id="105"/>
      <w:r/>
      <w:bookmarkEnd w:id="106"/>
      <w:r/>
      <w:bookmarkEnd w:id="107"/>
      <w:r/>
      <w:r/>
    </w:p>
    <w:p>
      <w:pPr>
        <w:ind w:left="7" w:firstLine="473"/>
        <w:spacing w:line="360" w:lineRule="auto"/>
        <w:rPr>
          <w:rFonts w:hint="eastAsia" w:hAnsi="宋体" w:cs="宋体"/>
          <w:b w:val="0"/>
          <w:bCs/>
          <w:szCs w:val="24"/>
        </w:rPr>
      </w:pPr>
      <w:r/>
      <w:bookmarkStart w:id="108" w:name="_Toc513029235"/>
      <w:r/>
      <w:bookmarkStart w:id="109" w:name="_Toc16938551"/>
      <w:r/>
      <w:bookmarkStart w:id="110"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int="eastAsia"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1"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2" w:name="_Hlk197679678"/>
            <w:r/>
            <w:bookmarkEnd w:id="111"/>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3" w:name="_Hlk197679684"/>
            <w:r/>
            <w:bookmarkEnd w:id="112"/>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4" w:name="_Hlk197679689"/>
            <w:r/>
            <w:bookmarkEnd w:id="113"/>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5" w:name="_Hlk197679695"/>
            <w:r/>
            <w:bookmarkEnd w:id="114"/>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5"/>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721"/>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2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2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2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2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2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2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11"/>
        <w:ind w:firstLine="373"/>
        <w:spacing w:before="0" w:after="0" w:line="360" w:lineRule="auto"/>
        <w:rPr>
          <w:rStyle w:val="812"/>
          <w:rFonts w:hint="eastAsia" w:ascii="宋体" w:hAnsi="宋体" w:cs="宋体"/>
          <w:sz w:val="24"/>
          <w:szCs w:val="24"/>
        </w:rPr>
      </w:pPr>
      <w:r/>
      <w:bookmarkStart w:id="116" w:name="_Toc25066"/>
      <w:r/>
      <w:bookmarkStart w:id="117" w:name="_Toc120614219"/>
      <w:r>
        <w:rPr>
          <w:rStyle w:val="812"/>
          <w:rFonts w:hint="eastAsia" w:ascii="宋体" w:hAnsi="宋体" w:cs="宋体"/>
          <w:sz w:val="24"/>
          <w:szCs w:val="24"/>
        </w:rPr>
        <w:t xml:space="preserve">六、</w:t>
      </w:r>
      <w:bookmarkEnd w:id="108"/>
      <w:r/>
      <w:bookmarkEnd w:id="109"/>
      <w:r/>
      <w:bookmarkEnd w:id="110"/>
      <w:r>
        <w:rPr>
          <w:rStyle w:val="812"/>
          <w:rFonts w:hint="eastAsia" w:ascii="宋体" w:hAnsi="宋体" w:cs="宋体"/>
          <w:sz w:val="24"/>
          <w:szCs w:val="24"/>
        </w:rPr>
        <w:t xml:space="preserve">定标</w:t>
      </w:r>
      <w:bookmarkEnd w:id="116"/>
      <w:r/>
      <w:bookmarkEnd w:id="117"/>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int="eastAsia"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int="eastAsia"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int="eastAsia"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区云龙山路56号大唐科技大厦A座高区15楼业务一部，联系电话：025-84795466/15105170154。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1"/>
        <w:ind w:firstLine="412"/>
        <w:spacing w:before="0" w:after="0" w:line="360" w:lineRule="auto"/>
        <w:rPr>
          <w:rStyle w:val="812"/>
          <w:rFonts w:hint="eastAsia" w:ascii="宋体" w:hAnsi="宋体" w:cs="宋体"/>
          <w:sz w:val="24"/>
          <w:szCs w:val="24"/>
        </w:rPr>
      </w:pPr>
      <w:r/>
      <w:bookmarkStart w:id="118" w:name="_Toc9952"/>
      <w:r/>
      <w:bookmarkStart w:id="119" w:name="_Toc120614220"/>
      <w:r/>
      <w:bookmarkStart w:id="120" w:name="_Toc20823308"/>
      <w:r/>
      <w:bookmarkStart w:id="121" w:name="_Toc513029236"/>
      <w:r/>
      <w:bookmarkStart w:id="122" w:name="_Toc16938552"/>
      <w:r>
        <w:rPr>
          <w:rStyle w:val="812"/>
          <w:rFonts w:hint="eastAsia" w:ascii="宋体" w:hAnsi="宋体" w:cs="宋体"/>
          <w:sz w:val="24"/>
          <w:szCs w:val="24"/>
        </w:rPr>
        <w:t xml:space="preserve">七、授予合同</w:t>
      </w:r>
      <w:bookmarkEnd w:id="118"/>
      <w:r/>
      <w:bookmarkEnd w:id="119"/>
      <w:r/>
      <w:r/>
    </w:p>
    <w:p>
      <w:pPr>
        <w:jc w:val="left"/>
        <w:keepLines/>
        <w:keepNext/>
        <w:spacing w:line="360" w:lineRule="auto"/>
        <w:rPr>
          <w:rFonts w:hint="eastAsia" w:hAnsi="宋体" w:cs="宋体"/>
          <w:b w:val="0"/>
          <w:position w:val="0"/>
          <w:szCs w:val="24"/>
        </w:rPr>
      </w:pPr>
      <w:r/>
      <w:bookmarkStart w:id="123" w:name="_Toc513029237"/>
      <w:r/>
      <w:bookmarkStart w:id="124" w:name="_Toc16938553"/>
      <w:r/>
      <w:bookmarkStart w:id="125" w:name="_Toc20823309"/>
      <w:r/>
      <w:bookmarkEnd w:id="120"/>
      <w:r/>
      <w:bookmarkEnd w:id="121"/>
      <w:r/>
      <w:bookmarkEnd w:id="122"/>
      <w:r>
        <w:rPr>
          <w:rFonts w:hint="eastAsia" w:hAnsi="宋体" w:cs="宋体"/>
          <w:b w:val="0"/>
          <w:color w:val="000000"/>
          <w:position w:val="0"/>
          <w:szCs w:val="24"/>
        </w:rPr>
        <w:t xml:space="preserve">31. 签订合同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26"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26"/>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33.8履约保证金政策</w:t>
      </w:r>
      <w:bookmarkStart w:id="127" w:name="OLE_LINK44"/>
      <w:r>
        <w:rPr>
          <w:rFonts w:hint="eastAsia" w:hAnsi="宋体" w:cs="宋体"/>
          <w:bCs/>
          <w:position w:val="0"/>
          <w:szCs w:val="24"/>
        </w:rPr>
        <w:t xml:space="preserve">（本项目不收取履约保证金）</w:t>
      </w:r>
      <w:bookmarkEnd w:id="127"/>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34.</w:t>
      </w:r>
      <w:bookmarkEnd w:id="123"/>
      <w:r/>
      <w:bookmarkEnd w:id="124"/>
      <w:r/>
      <w:bookmarkEnd w:id="125"/>
      <w:r>
        <w:rPr>
          <w:rFonts w:hint="eastAsia" w:hAnsi="宋体" w:cs="宋体"/>
          <w:b w:val="0"/>
          <w:position w:val="0"/>
          <w:szCs w:val="24"/>
        </w:rPr>
        <w:t xml:space="preserve">代理服务费（代理服务费需包含在投标总价中）</w:t>
      </w:r>
      <w:r/>
    </w:p>
    <w:p>
      <w:pPr>
        <w:pStyle w:val="72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由中标人在领取中标通知书时向采购代理支付，以中标总金额为计费基础，按照计价格[2002]1980号文收费标准的42%收取。</w:t>
      </w:r>
      <w:r/>
    </w:p>
    <w:p>
      <w:pPr>
        <w:pStyle w:val="72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2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2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21"/>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721"/>
        <w:ind w:firstLine="426"/>
        <w:spacing w:line="360" w:lineRule="auto"/>
        <w:rPr>
          <w:rStyle w:val="812"/>
          <w:rFonts w:hint="eastAsia" w:ascii="宋体" w:hAnsi="宋体" w:cs="宋体"/>
          <w:b/>
          <w:bCs w:val="0"/>
          <w:sz w:val="24"/>
          <w:szCs w:val="24"/>
        </w:rPr>
      </w:pPr>
      <w:r>
        <w:rPr>
          <w:rStyle w:val="812"/>
          <w:rFonts w:hint="eastAsia" w:ascii="宋体" w:hAnsi="宋体" w:cs="宋体"/>
          <w:b/>
          <w:bCs w:val="0"/>
          <w:sz w:val="24"/>
          <w:szCs w:val="24"/>
        </w:rPr>
        <w:t xml:space="preserve">八、验收及付款</w:t>
      </w:r>
      <w:r/>
    </w:p>
    <w:p>
      <w:pPr>
        <w:pStyle w:val="72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72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21"/>
        <w:ind w:firstLine="426"/>
        <w:spacing w:line="360" w:lineRule="auto"/>
        <w:rPr>
          <w:rStyle w:val="812"/>
          <w:rFonts w:hint="eastAsia" w:ascii="宋体" w:hAnsi="宋体" w:cs="宋体"/>
          <w:b/>
          <w:bCs w:val="0"/>
          <w:sz w:val="24"/>
          <w:szCs w:val="24"/>
        </w:rPr>
      </w:pPr>
      <w:r>
        <w:rPr>
          <w:rStyle w:val="812"/>
          <w:rFonts w:ascii="宋体" w:hAnsi="宋体" w:cs="宋体"/>
          <w:b/>
          <w:bCs w:val="0"/>
          <w:sz w:val="24"/>
          <w:szCs w:val="24"/>
        </w:rPr>
        <w:t xml:space="preserve">九、</w:t>
      </w:r>
      <w:r>
        <w:rPr>
          <w:rStyle w:val="812"/>
          <w:rFonts w:hint="eastAsia" w:ascii="宋体" w:hAnsi="宋体" w:cs="宋体"/>
          <w:b/>
          <w:bCs w:val="0"/>
          <w:sz w:val="24"/>
          <w:szCs w:val="24"/>
        </w:rPr>
        <w:t xml:space="preserve">政府采购履约资金扶持政策</w:t>
      </w:r>
      <w:r/>
    </w:p>
    <w:p>
      <w:pPr>
        <w:pStyle w:val="72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28" w:name="_Toc1343"/>
      <w:r>
        <w:rPr>
          <w:rFonts w:hint="eastAsia" w:ascii="宋体" w:hAnsi="宋体" w:eastAsia="宋体" w:cs="宋体"/>
          <w:b w:val="0"/>
          <w:bCs/>
          <w:sz w:val="44"/>
        </w:rPr>
        <w:br w:type="page" w:clear="all"/>
      </w:r>
      <w:r/>
    </w:p>
    <w:p>
      <w:pPr>
        <w:pStyle w:val="709"/>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69"/>
      <w:r/>
      <w:bookmarkEnd w:id="70"/>
      <w:r/>
      <w:bookmarkEnd w:id="71"/>
      <w:r/>
      <w:bookmarkEnd w:id="72"/>
      <w:r/>
      <w:bookmarkEnd w:id="73"/>
      <w:r/>
      <w:bookmarkEnd w:id="128"/>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29" w:name="_Hlt16619350"/>
      <w:r/>
      <w:bookmarkStart w:id="130" w:name="_Toc120614244"/>
      <w:r/>
      <w:bookmarkStart w:id="131" w:name="_Toc20823346"/>
      <w:r/>
      <w:bookmarkStart w:id="132" w:name="_Toc16938590"/>
      <w:r/>
      <w:bookmarkStart w:id="133" w:name="_Toc479757211"/>
      <w:r/>
      <w:bookmarkStart w:id="134" w:name="_Toc462564139"/>
      <w:r>
        <w:rPr>
          <w:rFonts w:hint="eastAsia" w:hAnsi="宋体"/>
          <w:bCs/>
          <w:color w:val="ff0000"/>
          <w:szCs w:val="24"/>
        </w:rPr>
        <w:t xml:space="preserve">注：本合同仅为合同的参考文本，合同签订双方可根据项目的具体要求进行修订，但不得更改实质性要求。</w:t>
      </w:r>
      <w:bookmarkStart w:id="135" w:name="_Toc2506"/>
      <w:r/>
      <w:r/>
    </w:p>
    <w:p>
      <w:pPr>
        <w:jc w:val="center"/>
        <w:widowControl/>
        <w:rPr>
          <w:rFonts w:hint="eastAsia" w:hAnsi="宋体"/>
          <w:b w:val="0"/>
          <w:color w:val="000000"/>
          <w:sz w:val="36"/>
          <w:szCs w:val="36"/>
        </w:rPr>
      </w:pPr>
      <w:r>
        <w:rPr>
          <w:rFonts w:hint="eastAsia" w:hAnsi="宋体"/>
          <w:b w:val="0"/>
          <w:color w:val="000000"/>
          <w:sz w:val="36"/>
          <w:szCs w:val="36"/>
        </w:rPr>
      </w:r>
      <w:r/>
    </w:p>
    <w:p>
      <w:pPr>
        <w:ind w:left="31"/>
        <w:jc w:val="left"/>
        <w:spacing w:line="360" w:lineRule="auto"/>
        <w:widowControl/>
        <w:rPr>
          <w:rFonts w:hint="eastAsia" w:hAnsi="宋体" w:cs="宋体"/>
          <w:b w:val="0"/>
          <w:color w:val="000000"/>
          <w:position w:val="0"/>
          <w:szCs w:val="24"/>
        </w:rPr>
      </w:pPr>
      <w:r>
        <w:rPr>
          <w:rFonts w:hint="eastAsia" w:hAnsi="宋体" w:cs="宋体"/>
          <w:bCs/>
          <w:color w:val="000000"/>
          <w:spacing w:val="-4"/>
          <w:position w:val="0"/>
          <w:szCs w:val="24"/>
        </w:rPr>
        <w:t xml:space="preserve">甲方（客户方</w:t>
      </w:r>
      <w:r>
        <w:rPr>
          <w:rFonts w:hint="eastAsia" w:hAnsi="宋体" w:cs="宋体"/>
          <w:bCs/>
          <w:color w:val="000000"/>
          <w:spacing w:val="14"/>
          <w:position w:val="0"/>
          <w:szCs w:val="24"/>
        </w:rPr>
        <w:t xml:space="preserve">）：</w:t>
      </w:r>
      <w:r>
        <w:rPr>
          <w:rFonts w:hint="eastAsia" w:hAnsi="宋体" w:cs="宋体"/>
          <w:b w:val="0"/>
          <w:color w:val="000000"/>
          <w:spacing w:val="-4"/>
          <w:position w:val="0"/>
          <w:szCs w:val="24"/>
          <w:u w:val="single"/>
        </w:rPr>
        <w:t xml:space="preserve">江苏省人民医院</w:t>
      </w:r>
      <w:r/>
    </w:p>
    <w:p>
      <w:pPr>
        <w:ind w:left="20"/>
        <w:jc w:val="left"/>
        <w:spacing w:line="360" w:lineRule="auto"/>
        <w:widowControl/>
        <w:rPr>
          <w:rFonts w:hint="eastAsia" w:hAnsi="宋体" w:cs="宋体"/>
          <w:b w:val="0"/>
          <w:color w:val="000000"/>
          <w:position w:val="0"/>
          <w:szCs w:val="24"/>
        </w:rPr>
      </w:pPr>
      <w:r>
        <w:rPr>
          <w:rFonts w:hint="eastAsia" w:hAnsi="宋体" w:cs="宋体"/>
          <w:bCs/>
          <w:color w:val="000000"/>
          <w:spacing w:val="-3"/>
          <w:position w:val="0"/>
          <w:szCs w:val="24"/>
        </w:rPr>
        <w:t xml:space="preserve">乙方（服务方</w:t>
      </w:r>
      <w:r>
        <w:rPr>
          <w:rFonts w:hint="eastAsia" w:hAnsi="宋体" w:cs="宋体"/>
          <w:bCs/>
          <w:color w:val="000000"/>
          <w:spacing w:val="18"/>
          <w:position w:val="0"/>
          <w:szCs w:val="24"/>
        </w:rPr>
        <w:t xml:space="preserve">）：</w:t>
      </w:r>
      <w:r>
        <w:rPr>
          <w:rFonts w:hint="eastAsia" w:hAnsi="宋体" w:cs="宋体"/>
          <w:b w:val="0"/>
          <w:color w:val="000000"/>
          <w:spacing w:val="-3"/>
          <w:position w:val="0"/>
          <w:szCs w:val="24"/>
          <w:u w:val="single"/>
        </w:rPr>
        <w:t xml:space="preserve">                   </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乙方向甲方提供</w:t>
      </w:r>
      <w:r>
        <w:rPr>
          <w:rFonts w:hint="eastAsia" w:hAnsi="宋体" w:cs="宋体"/>
          <w:b w:val="0"/>
          <w:color w:val="000000"/>
          <w:spacing w:val="-2"/>
          <w:position w:val="0"/>
          <w:szCs w:val="24"/>
        </w:rPr>
        <w:t xml:space="preserve">xxxx</w:t>
      </w:r>
      <w:r>
        <w:rPr>
          <w:rFonts w:hint="eastAsia" w:hAnsi="宋体" w:cs="宋体"/>
          <w:b w:val="0"/>
          <w:color w:val="000000"/>
          <w:spacing w:val="-2"/>
          <w:position w:val="0"/>
          <w:szCs w:val="24"/>
        </w:rPr>
        <w:t xml:space="preserve">，根据《中华人民共和国民法典》等法律规定，甲、乙双方本着平等、自愿、诚实守信的原则，签订本合同。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乙方向甲方提供企业法人单位资质、经营许可证等证件，消毒产品需提供企业卫生许可证、卫生安全评价报告等证件（复印件加盖公章，经办人需法人授权委托书和身份证复印件）。在本合同履行期间，如遇乙方上述证书换发，应在证书换发后十个工作日内向甲方更新材料。甲方若发现乙方证书未在规定时间内更新，甲方有权终止采购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2、乙方提供产品时,保证按产品质量法和国家有关规定,随产品提供种类齐全、内容标准的合格证或质量检测证明、产品说明书等证件。</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3、乙方将严格按照甲方规定的交货时间将产品送交甲方，若乙方没有按照甲方规定的时间交货，乙方将承担因此而给甲方造成的损失。</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4、在甲方使用乙方产品时，乙方负责其产品使用方法的培训和指导。具体的培训和指导方式为现场指导，费用由乙方承担。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5、乙方共计xx</w:t>
      </w:r>
      <w:r>
        <w:rPr>
          <w:rFonts w:hint="eastAsia" w:hAnsi="宋体" w:cs="宋体"/>
          <w:b w:val="0"/>
          <w:color w:val="000000"/>
          <w:spacing w:val="-2"/>
          <w:position w:val="0"/>
          <w:szCs w:val="24"/>
        </w:rPr>
        <w:t xml:space="preserve">种按医院</w:t>
      </w:r>
      <w:r>
        <w:rPr>
          <w:rFonts w:hint="eastAsia" w:hAnsi="宋体" w:cs="宋体"/>
          <w:b w:val="0"/>
          <w:color w:val="000000"/>
          <w:spacing w:val="-2"/>
          <w:position w:val="0"/>
          <w:szCs w:val="24"/>
        </w:rPr>
        <w:t xml:space="preserve">成交价格（价格单见附件共x页）向甲方供货。</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7、产品安装时，乙方负责免费安装和调试，但乙方必须事先与甲方联系，并与甲方共同参与，否则引起的一切责任由乙方承担。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8、甲方收货验收合格并收到乙方发票后将在  180 天内支付货款的90%，验收合格满一年且无质量问题后支付剩余10%款项，支付方式为汇款。</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9、乙方应遵守国家有关法规和甲方规定，不得进行任何形式的不正当竞争，否则一经发现甲方将终止乙方在甲方所有业务。</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10、因乙方产品质量问题而产生对第三人的伤害赔偿，由乙方承担。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11、双方在处理本合同约定的</w:t>
      </w:r>
      <w:r>
        <w:rPr>
          <w:rFonts w:hint="eastAsia" w:hAnsi="宋体" w:cs="宋体"/>
          <w:b w:val="0"/>
          <w:spacing w:val="-3"/>
          <w:position w:val="0"/>
          <w:szCs w:val="24"/>
        </w:rPr>
        <w:t xml:space="preserve">事务时</w:t>
      </w:r>
      <w:r>
        <w:rPr>
          <w:rFonts w:hint="eastAsia" w:hAnsi="宋体" w:cs="宋体"/>
          <w:b w:val="0"/>
          <w:color w:val="000000"/>
          <w:spacing w:val="-2"/>
          <w:position w:val="0"/>
          <w:szCs w:val="24"/>
        </w:rPr>
        <w:t xml:space="preserve">，不得泄露对方机密。</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12、若有未尽事宜，需经双方共同协商</w:t>
      </w:r>
      <w:r>
        <w:rPr>
          <w:rFonts w:hint="eastAsia" w:hAnsi="宋体" w:cs="宋体"/>
          <w:b w:val="0"/>
          <w:color w:val="000000"/>
          <w:spacing w:val="-2"/>
          <w:position w:val="0"/>
          <w:szCs w:val="24"/>
        </w:rPr>
        <w:t xml:space="preserve">作出</w:t>
      </w:r>
      <w:r>
        <w:rPr>
          <w:rFonts w:hint="eastAsia" w:hAnsi="宋体" w:cs="宋体"/>
          <w:b w:val="0"/>
          <w:color w:val="000000"/>
          <w:spacing w:val="-2"/>
          <w:position w:val="0"/>
          <w:szCs w:val="24"/>
        </w:rPr>
        <w:t xml:space="preserve">补充合同，补充合同与本合同具有同等法律效力，协商不成在甲方所在地诉讼。</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13、</w:t>
      </w:r>
      <w:r>
        <w:rPr>
          <w:rFonts w:hint="eastAsia" w:hAnsi="宋体" w:cs="宋体"/>
          <w:b w:val="0"/>
          <w:color w:val="000000"/>
          <w:spacing w:val="-2"/>
          <w:position w:val="0"/>
          <w:szCs w:val="24"/>
        </w:rPr>
        <w:t xml:space="preserve">本产品质</w:t>
      </w:r>
      <w:r>
        <w:rPr>
          <w:rFonts w:hint="eastAsia" w:hAnsi="宋体" w:cs="宋体"/>
          <w:b w:val="0"/>
          <w:color w:val="000000"/>
          <w:spacing w:val="-2"/>
          <w:position w:val="0"/>
          <w:szCs w:val="24"/>
        </w:rPr>
        <w:t xml:space="preserve">保期</w:t>
      </w:r>
      <w:r>
        <w:rPr>
          <w:rFonts w:hint="eastAsia" w:hAnsi="宋体" w:cs="宋体"/>
          <w:b w:val="0"/>
          <w:color w:val="000000"/>
          <w:spacing w:val="-2"/>
          <w:position w:val="0"/>
          <w:szCs w:val="24"/>
          <w:u w:val="single"/>
        </w:rPr>
        <w:t xml:space="preserve">xx</w:t>
      </w:r>
      <w:r>
        <w:rPr>
          <w:rFonts w:hint="eastAsia" w:hAnsi="宋体" w:cs="宋体"/>
          <w:b w:val="0"/>
          <w:color w:val="000000"/>
          <w:spacing w:val="-2"/>
          <w:position w:val="0"/>
          <w:szCs w:val="24"/>
        </w:rPr>
        <w:t xml:space="preserve">年。本合同一式</w:t>
      </w:r>
      <w:r>
        <w:rPr>
          <w:rFonts w:hAnsi="宋体"/>
          <w:b w:val="0"/>
          <w:spacing w:val="-2"/>
          <w:position w:val="0"/>
          <w:szCs w:val="24"/>
          <w:u w:val="single"/>
        </w:rPr>
        <w:t xml:space="preserve">伍</w:t>
      </w:r>
      <w:r>
        <w:rPr>
          <w:rFonts w:hint="eastAsia" w:hAnsi="宋体" w:cs="宋体"/>
          <w:b w:val="0"/>
          <w:color w:val="000000"/>
          <w:spacing w:val="-2"/>
          <w:position w:val="0"/>
          <w:szCs w:val="24"/>
        </w:rPr>
        <w:t xml:space="preserve">份，甲方</w:t>
      </w:r>
      <w:r>
        <w:rPr>
          <w:rFonts w:hAnsi="宋体"/>
          <w:b w:val="0"/>
          <w:spacing w:val="-3"/>
          <w:position w:val="0"/>
          <w:szCs w:val="24"/>
          <w:u w:val="single"/>
        </w:rPr>
        <w:t xml:space="preserve">肆</w:t>
      </w:r>
      <w:r>
        <w:rPr>
          <w:rFonts w:hint="eastAsia" w:hAnsi="宋体" w:cs="宋体"/>
          <w:b w:val="0"/>
          <w:color w:val="000000"/>
          <w:spacing w:val="-2"/>
          <w:position w:val="0"/>
          <w:szCs w:val="24"/>
        </w:rPr>
        <w:t xml:space="preserve">份，乙方</w:t>
      </w:r>
      <w:r>
        <w:rPr>
          <w:rFonts w:hAnsi="宋体"/>
          <w:b w:val="0"/>
          <w:spacing w:val="-3"/>
          <w:position w:val="0"/>
          <w:szCs w:val="24"/>
          <w:u w:val="single"/>
        </w:rPr>
        <w:t xml:space="preserve">壹</w:t>
      </w:r>
      <w:r>
        <w:rPr>
          <w:rFonts w:hint="eastAsia" w:hAnsi="宋体" w:cs="宋体"/>
          <w:b w:val="0"/>
          <w:color w:val="000000"/>
          <w:spacing w:val="-2"/>
          <w:position w:val="0"/>
          <w:szCs w:val="24"/>
        </w:rPr>
        <w:t xml:space="preserve">份。</w:t>
      </w:r>
      <w:r/>
    </w:p>
    <w:p>
      <w:pPr>
        <w:ind w:left="481"/>
        <w:jc w:val="left"/>
        <w:spacing w:line="360" w:lineRule="auto"/>
        <w:widowControl/>
        <w:rPr>
          <w:rFonts w:hint="eastAsia" w:hAnsi="宋体" w:cs="宋体"/>
          <w:b w:val="0"/>
          <w:color w:val="000000"/>
          <w:position w:val="0"/>
          <w:szCs w:val="24"/>
        </w:rPr>
      </w:pPr>
      <w:r>
        <w:rPr>
          <w:rFonts w:hint="eastAsia" w:hAnsi="宋体" w:cs="宋体"/>
          <w:b w:val="0"/>
          <w:color w:val="000000"/>
          <w:spacing w:val="-2"/>
          <w:position w:val="0"/>
          <w:szCs w:val="24"/>
        </w:rPr>
        <w:t xml:space="preserve">合同签署地：南京市鼓楼区。</w:t>
      </w:r>
      <w:r/>
    </w:p>
    <w:p>
      <w:pPr>
        <w:spacing w:line="360" w:lineRule="auto"/>
        <w:rPr>
          <w:rFonts w:hint="eastAsia" w:hAnsi="宋体" w:cs="宋体"/>
          <w:b w:val="0"/>
          <w:position w:val="0"/>
          <w:szCs w:val="24"/>
        </w:rPr>
      </w:pPr>
      <w:r>
        <w:rPr>
          <w:rFonts w:hint="eastAsia" w:hAnsi="宋体" w:cs="宋体"/>
          <w:b w:val="0"/>
          <w:position w:val="0"/>
          <w:szCs w:val="24"/>
        </w:rPr>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甲方：江苏省人民医院</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乙方：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地址：南京市广州路300号</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邮编：210029</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法定代表人（或授权人）：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法定代表人或企业负责人：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分管院领导：</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rHeight w:val="278"/>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部门负责人：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开 户 行：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银行账号：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统一社会信用代码：</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 </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w:t>
            </w:r>
            <w:r/>
          </w:p>
        </w:tc>
      </w:tr>
    </w:tbl>
    <w:p>
      <w:pPr>
        <w:ind w:firstLine="480"/>
        <w:spacing w:line="320" w:lineRule="exact"/>
        <w:rPr>
          <w:rFonts w:hint="eastAsia" w:hAnsi="宋体"/>
          <w:b w:val="0"/>
          <w:bCs/>
          <w:color w:val="000000"/>
        </w:rPr>
      </w:pPr>
      <w:r>
        <w:rPr>
          <w:rFonts w:hint="eastAsia" w:hAnsi="宋体"/>
          <w:b w:val="0"/>
          <w:bCs/>
          <w:color w:val="000000"/>
        </w:rPr>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29"/>
      <w:r>
        <w:rPr>
          <w:rFonts w:hint="eastAsia" w:hAnsi="宋体" w:cs="宋体"/>
          <w:bCs/>
          <w:sz w:val="44"/>
        </w:rPr>
        <w:t xml:space="preserve">四章 </w:t>
      </w:r>
      <w:bookmarkEnd w:id="130"/>
      <w:r/>
      <w:bookmarkEnd w:id="131"/>
      <w:r/>
      <w:bookmarkEnd w:id="132"/>
      <w:r/>
      <w:bookmarkEnd w:id="135"/>
      <w:r>
        <w:rPr>
          <w:rFonts w:hint="eastAsia" w:hAnsi="宋体" w:cs="宋体"/>
          <w:bCs/>
          <w:sz w:val="44"/>
        </w:rPr>
        <w:t xml:space="preserve">项目需求</w:t>
      </w:r>
      <w:r/>
    </w:p>
    <w:p>
      <w:pPr>
        <w:jc w:val="center"/>
        <w:spacing w:line="360" w:lineRule="auto"/>
        <w:rPr>
          <w:rFonts w:hint="eastAsia" w:hAnsi="宋体"/>
          <w:b w:val="0"/>
          <w:sz w:val="32"/>
          <w:szCs w:val="32"/>
        </w:rPr>
      </w:pPr>
      <w:r/>
      <w:bookmarkStart w:id="136" w:name="_Toc5953"/>
      <w:r/>
      <w:bookmarkStart w:id="137" w:name="_Toc49090575"/>
      <w:r/>
      <w:bookmarkStart w:id="138" w:name="_Toc26554093"/>
      <w:r>
        <w:rPr>
          <w:rFonts w:hint="eastAsia" w:hAnsi="宋体"/>
          <w:sz w:val="32"/>
          <w:szCs w:val="32"/>
        </w:rPr>
        <w:t xml:space="preserve">一、货物需求一览表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7"/>
        <w:gridCol w:w="4472"/>
        <w:gridCol w:w="1223"/>
        <w:gridCol w:w="1634"/>
      </w:tblGrid>
      <w:tr>
        <w:trPr>
          <w:jc w:val="center"/>
          <w:trHeight w:val="690"/>
        </w:trPr>
        <w:tc>
          <w:tcPr>
            <w:tcW w:w="583"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包号</w:t>
            </w:r>
            <w:r/>
          </w:p>
        </w:tc>
        <w:tc>
          <w:tcPr>
            <w:tcW w:w="269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产品名称</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W w:w="98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交货地点</w:t>
            </w:r>
            <w:r/>
          </w:p>
        </w:tc>
      </w:tr>
      <w:tr>
        <w:trPr>
          <w:jc w:val="center"/>
          <w:trHeight w:val="841"/>
        </w:trPr>
        <w:tc>
          <w:tcPr>
            <w:tcW w:w="583" w:type="pct"/>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更衣柜（两门）</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1335组</w:t>
            </w:r>
            <w:r/>
          </w:p>
        </w:tc>
        <w:tc>
          <w:tcPr>
            <w:tcW w:w="985" w:type="pct"/>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江苏省人民医院指定地点</w:t>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物品柜（12门）</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50组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货架1</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215组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货架2</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480组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器械柜</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285组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cs="宋体"/>
                <w:b w:val="0"/>
                <w:color w:val="000000"/>
                <w:position w:val="0"/>
                <w:szCs w:val="24"/>
              </w:rPr>
            </w:pPr>
            <w:r>
              <w:rPr>
                <w:rFonts w:hint="eastAsia" w:hAnsi="宋体"/>
                <w:b w:val="0"/>
                <w:szCs w:val="24"/>
              </w:rPr>
              <w:t xml:space="preserve">文件柜（上</w:t>
            </w:r>
            <w:r>
              <w:rPr>
                <w:rFonts w:hint="eastAsia" w:hAnsi="宋体"/>
                <w:b w:val="0"/>
                <w:szCs w:val="24"/>
              </w:rPr>
              <w:t xml:space="preserve">玻</w:t>
            </w:r>
            <w:r>
              <w:rPr>
                <w:rFonts w:hint="eastAsia" w:hAnsi="宋体"/>
                <w:b w:val="0"/>
                <w:szCs w:val="24"/>
              </w:rPr>
              <w:t xml:space="preserve">下铁中二斗）</w:t>
            </w:r>
            <w:r>
              <w:rPr>
                <w:rFonts w:hint="eastAsia" w:hAnsi="宋体"/>
                <w:bCs/>
                <w:color w:val="ff0000"/>
                <w:szCs w:val="24"/>
              </w:rPr>
              <w:t xml:space="preserve">（核心产品）</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660组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bl>
    <w:p>
      <w:pPr>
        <w:jc w:val="center"/>
        <w:spacing w:after="120"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sz w:val="32"/>
          <w:szCs w:val="32"/>
        </w:rPr>
      </w:pPr>
      <w:r>
        <w:rPr>
          <w:rFonts w:hint="eastAsia" w:hAnsi="宋体"/>
          <w:sz w:val="32"/>
          <w:szCs w:val="32"/>
        </w:rPr>
      </w:r>
      <w:r/>
    </w:p>
    <w:p>
      <w:pPr>
        <w:pStyle w:val="72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rPr>
          <w:rFonts w:hint="eastAsia" w:hAnsi="宋体"/>
        </w:rPr>
      </w:pPr>
      <w:r>
        <w:rPr>
          <w:rFonts w:hint="eastAsia" w:hAnsi="宋体"/>
        </w:rPr>
      </w:r>
      <w:r/>
    </w:p>
    <w:p>
      <w:pPr>
        <w:pStyle w:val="721"/>
        <w:rPr>
          <w:rFonts w:hint="eastAsia" w:ascii="宋体" w:hAnsi="宋体" w:eastAsia="宋体"/>
        </w:rPr>
      </w:pPr>
      <w:r>
        <w:rPr>
          <w:rFonts w:hint="eastAsia" w:ascii="宋体" w:hAnsi="宋体" w:eastAsia="宋体"/>
        </w:rPr>
      </w:r>
      <w:r/>
    </w:p>
    <w:p>
      <w:pPr>
        <w:jc w:val="left"/>
        <w:widowControl/>
        <w:rPr>
          <w:rFonts w:hint="eastAsia" w:hAnsi="宋体"/>
          <w:b w:val="0"/>
          <w:szCs w:val="24"/>
          <w:lang w:val="zh-CN"/>
        </w:rPr>
      </w:pPr>
      <w:r/>
      <w:bookmarkStart w:id="139" w:name="_Toc32732"/>
      <w:r/>
      <w:bookmarkEnd w:id="136"/>
      <w:r/>
      <w:bookmarkEnd w:id="137"/>
      <w:r/>
      <w:bookmarkEnd w:id="138"/>
      <w:r>
        <w:rPr>
          <w:rFonts w:hint="eastAsia" w:hAnsi="宋体"/>
        </w:rPr>
        <w:br w:type="page" w:clear="all"/>
      </w:r>
      <w:r/>
    </w:p>
    <w:p>
      <w:pPr>
        <w:pStyle w:val="769"/>
        <w:ind w:firstLine="0"/>
        <w:jc w:val="center"/>
        <w:spacing w:line="360" w:lineRule="auto"/>
        <w:rPr>
          <w:rFonts w:hint="eastAsia"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69"/>
        <w:ind w:firstLine="0"/>
        <w:spacing w:line="360" w:lineRule="auto"/>
        <w:rPr>
          <w:rFonts w:hint="eastAsia" w:ascii="宋体" w:hAnsi="宋体" w:eastAsia="宋体"/>
          <w:b/>
          <w:sz w:val="24"/>
          <w:lang w:val="en-US"/>
        </w:rPr>
      </w:pPr>
      <w:r>
        <w:rPr>
          <w:rFonts w:hint="eastAsia" w:ascii="宋体" w:hAnsi="宋体" w:eastAsia="宋体"/>
          <w:b/>
          <w:sz w:val="24"/>
          <w:lang w:val="en-US"/>
        </w:rPr>
        <w:t xml:space="preserve">一、技术要求：</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（一）、更衣柜（两门）</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6"/>
          <w:position w:val="2"/>
          <w:szCs w:val="24"/>
        </w:rPr>
        <w:t xml:space="preserve">长600*宽500*高2000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2.数量：1335组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 主材：所有钢板均采用碳素结构钢冷轧钢板，厚≥0.8mm；门板加强筋设计、复合式双层钢板（</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3.2.配件：铰链开关采用缓冲铰链，门内嵌有配套更衣镜，一根挂衣杆，门上装有不锈钢毛巾架， φ≥20mm,壁厚≥0.8mm；扣手为不锈钢，U型，尺寸：长140mm*高26mm(±2mm）；锁杆为锁舌式，厚度≥2.0mm，锁芯可更换。锁具参考品牌：“望通”、“BMB”、“DB”牌。</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3.3.柜体表面静电喷塑，颜色为灰白配（喷塑粉</w:t>
      </w:r>
      <w:r>
        <w:rPr>
          <w:rFonts w:hint="eastAsia" w:hAnsi="宋体" w:cs="黑体"/>
          <w:b w:val="0"/>
          <w:position w:val="0"/>
          <w:szCs w:val="24"/>
        </w:rPr>
        <w:t xml:space="preserve">参考品牌：</w:t>
      </w:r>
      <w:r>
        <w:rPr>
          <w:rFonts w:hint="eastAsia" w:hAnsi="宋体"/>
          <w:b w:val="0"/>
          <w:position w:val="0"/>
          <w:szCs w:val="24"/>
        </w:rPr>
        <w:t xml:space="preserve">“阿克苏诺贝尔”、“PPG”、“万安”</w:t>
      </w:r>
      <w:r>
        <w:rPr>
          <w:rFonts w:hint="eastAsia" w:hAnsi="宋体"/>
          <w:b w:val="0"/>
          <w:position w:val="0"/>
          <w:szCs w:val="24"/>
        </w:rPr>
        <w:t xml:space="preserve">）；柜门上均有透气孔，门上均有标签框。</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jc w:val="center"/>
        <w:spacing w:line="360" w:lineRule="auto"/>
        <w:tabs>
          <w:tab w:val="left" w:pos="2325" w:leader="none"/>
        </w:tabs>
        <w:rPr>
          <w:rFonts w:hint="eastAsia" w:hAnsi="宋体"/>
          <w:b w:val="0"/>
          <w:position w:val="0"/>
          <w:szCs w:val="24"/>
        </w:rPr>
      </w:pPr>
      <w:r>
        <w:rPr>
          <w:rFonts w:hint="eastAsia" w:hAnsi="宋体" w:cs="宋体"/>
          <w:b w:val="0"/>
          <w:position w:val="-40"/>
          <w:szCs w:val="24"/>
        </w:rPr>
        <mc:AlternateContent>
          <mc:Choice Requires="wpg">
            <w:drawing>
              <wp:inline xmlns:wp="http://schemas.openxmlformats.org/drawingml/2006/wordprocessingDrawing" distT="0" distB="0" distL="0" distR="0">
                <wp:extent cx="2305050" cy="2276475"/>
                <wp:effectExtent l="0" t="0" r="0" b="9525"/>
                <wp:docPr id="1" name="图片 1"/>
                <wp:cNvGraphicFramePr/>
                <a:graphic xmlns:a="http://schemas.openxmlformats.org/drawingml/2006/main">
                  <a:graphicData uri="http://schemas.openxmlformats.org/drawingml/2006/picture">
                    <pic:pic xmlns:pic="http://schemas.openxmlformats.org/drawingml/2006/picture">
                      <pic:nvPicPr>
                        <pic:cNvPr id="1606175114" name="图片 1"/>
                        <pic:cNvPicPr>
                          <a:picLocks noChangeArrowheads="1"/>
                        </pic:cNvPicPr>
                        <pic:nvPr/>
                      </pic:nvPicPr>
                      <pic:blipFill>
                        <a:blip r:embed="rId14"/>
                        <a:stretch/>
                      </pic:blipFill>
                      <pic:spPr bwMode="auto">
                        <a:xfrm>
                          <a:off x="0" y="0"/>
                          <a:ext cx="2305050" cy="227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5pt;height:179.2pt;mso-wrap-distance-left:0.0pt;mso-wrap-distance-top:0.0pt;mso-wrap-distance-right:0.0pt;mso-wrap-distance-bottom:0.0pt;" stroked="f">
                <v:path textboxrect="0,0,0,0"/>
                <v:imagedata r:id="rId14"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（二）、物品柜（12门）</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5"/>
          <w:position w:val="2"/>
          <w:szCs w:val="24"/>
        </w:rPr>
        <w:t xml:space="preserve">长1000*宽500*高2000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2.数量：50组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3.1.主材：所有钢板均采用碳素结构钢冷轧钢板，厚≥0.8mm。 门板加强筋设计、</w:t>
      </w:r>
      <w:r>
        <w:rPr>
          <w:rFonts w:hint="eastAsia" w:hAnsi="宋体"/>
          <w:b w:val="0"/>
          <w:position w:val="0"/>
          <w:szCs w:val="24"/>
        </w:rPr>
        <w:t xml:space="preserve">复合式双层钢板（</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3.2.配件：铰链开关采用缓冲铰链，锁杆为锁舌式，厚度≥2.0mm；门上均有透气孔；扣手为不锈钢，U型，尺寸：长140*高26mm(±2mm）。</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3.3.锁具锁芯可更换，锁具</w:t>
      </w:r>
      <w:r>
        <w:rPr>
          <w:rFonts w:hint="eastAsia" w:hAnsi="宋体" w:cs="黑体"/>
          <w:b w:val="0"/>
          <w:position w:val="0"/>
          <w:szCs w:val="24"/>
        </w:rPr>
        <w:t xml:space="preserve">参考品牌：</w:t>
      </w:r>
      <w:r>
        <w:rPr>
          <w:rFonts w:hint="eastAsia" w:hAnsi="宋体"/>
          <w:b w:val="0"/>
          <w:position w:val="0"/>
          <w:szCs w:val="24"/>
        </w:rPr>
        <w:t xml:space="preserve">“望通”、“BMB”、“DB”；搁板活动可自由调节；表面静电喷塑（喷塑粉</w:t>
      </w:r>
      <w:r>
        <w:rPr>
          <w:rFonts w:hint="eastAsia" w:hAnsi="宋体" w:cs="黑体"/>
          <w:b w:val="0"/>
          <w:position w:val="0"/>
          <w:szCs w:val="24"/>
        </w:rPr>
        <w:t xml:space="preserve">参考品牌：</w:t>
      </w:r>
      <w:r>
        <w:rPr>
          <w:rFonts w:hint="eastAsia" w:hAnsi="宋体"/>
          <w:b w:val="0"/>
          <w:position w:val="0"/>
          <w:szCs w:val="24"/>
        </w:rPr>
        <w:t xml:space="preserve">“阿克苏诺贝尔”、“PPG”、“万安”</w:t>
      </w:r>
      <w:r>
        <w:rPr>
          <w:rFonts w:hint="eastAsia" w:hAnsi="宋体" w:cs="黑体"/>
          <w:b w:val="0"/>
          <w:spacing w:val="3"/>
          <w:position w:val="0"/>
          <w:szCs w:val="24"/>
        </w:rPr>
        <w:t xml:space="preserve">）</w:t>
      </w:r>
      <w:r>
        <w:rPr>
          <w:rFonts w:hint="eastAsia" w:hAnsi="宋体"/>
          <w:b w:val="0"/>
          <w:position w:val="0"/>
          <w:szCs w:val="24"/>
        </w:rPr>
        <w:t xml:space="preserve">；颜色为灰白配；门上均有标签框。</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jc w:val="center"/>
        <w:spacing w:line="360" w:lineRule="auto"/>
        <w:tabs>
          <w:tab w:val="left" w:pos="2325" w:leader="none"/>
        </w:tabs>
        <w:rPr>
          <w:rFonts w:hint="eastAsia" w:hAnsi="宋体"/>
          <w:b w:val="0"/>
          <w:position w:val="0"/>
          <w:szCs w:val="24"/>
        </w:rPr>
      </w:pPr>
      <w:r>
        <w:rPr>
          <w:rFonts w:hint="eastAsia" w:hAnsi="宋体" w:cs="宋体"/>
          <w:b w:val="0"/>
          <w:position w:val="-34"/>
          <w:szCs w:val="24"/>
        </w:rPr>
        <mc:AlternateContent>
          <mc:Choice Requires="wpg">
            <w:drawing>
              <wp:inline xmlns:wp="http://schemas.openxmlformats.org/drawingml/2006/wordprocessingDrawing" distT="0" distB="0" distL="0" distR="0">
                <wp:extent cx="1895475" cy="1924050"/>
                <wp:effectExtent l="0" t="0" r="9525" b="0"/>
                <wp:docPr id="2" name="图片 2"/>
                <wp:cNvGraphicFramePr/>
                <a:graphic xmlns:a="http://schemas.openxmlformats.org/drawingml/2006/main">
                  <a:graphicData uri="http://schemas.openxmlformats.org/drawingml/2006/picture">
                    <pic:pic xmlns:pic="http://schemas.openxmlformats.org/drawingml/2006/picture">
                      <pic:nvPicPr>
                        <pic:cNvPr id="152472467" name="图片 2"/>
                        <pic:cNvPicPr>
                          <a:picLocks noChangeArrowheads="1"/>
                        </pic:cNvPicPr>
                        <pic:nvPr/>
                      </pic:nvPicPr>
                      <pic:blipFill>
                        <a:blip r:embed="rId15"/>
                        <a:stretch/>
                      </pic:blipFill>
                      <pic:spPr bwMode="auto">
                        <a:xfrm>
                          <a:off x="0" y="0"/>
                          <a:ext cx="1895474" cy="1924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2pt;height:151.5pt;mso-wrap-distance-left:0.0pt;mso-wrap-distance-top:0.0pt;mso-wrap-distance-right:0.0pt;mso-wrap-distance-bottom:0.0pt;" stroked="f">
                <v:path textboxrect="0,0,0,0"/>
                <v:imagedata r:id="rId15"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（三）、货架1</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5"/>
          <w:position w:val="2"/>
          <w:szCs w:val="24"/>
        </w:rPr>
        <w:t xml:space="preserve">长1200*宽600*高2000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2.数量：215组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3.1.主材：所有钢板均采用碳素结构钢冷轧钢板，立柱厚≥2.0mm，横梁厚≥1.5mm，搁板厚≥0.8mm，</w:t>
      </w:r>
      <w:r>
        <w:rPr>
          <w:rFonts w:hint="eastAsia" w:hAnsi="宋体"/>
          <w:b w:val="0"/>
          <w:position w:val="0"/>
          <w:szCs w:val="24"/>
        </w:rPr>
        <w:t xml:space="preserve">搁板底双加强筋</w:t>
      </w:r>
      <w:r>
        <w:rPr>
          <w:rFonts w:hint="eastAsia" w:hAnsi="宋体"/>
          <w:b w:val="0"/>
          <w:position w:val="0"/>
          <w:szCs w:val="24"/>
        </w:rPr>
        <w:t xml:space="preserve">（</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3.2.配件：安装静音脚垫，每层横梁配有安全插扣。</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3.3.其它：搁板共4层，每层承重≥300kg，</w:t>
      </w:r>
      <w:r>
        <w:rPr>
          <w:rFonts w:hint="eastAsia" w:hAnsi="宋体"/>
          <w:b w:val="0"/>
          <w:position w:val="0"/>
          <w:szCs w:val="24"/>
        </w:rPr>
        <w:t xml:space="preserve">隔板层距可</w:t>
      </w:r>
      <w:r>
        <w:rPr>
          <w:rFonts w:hint="eastAsia" w:hAnsi="宋体"/>
          <w:b w:val="0"/>
          <w:position w:val="0"/>
          <w:szCs w:val="24"/>
        </w:rPr>
        <w:t xml:space="preserve">任意调节，整体制作安全牢固，折弯部分没有快口，不划手；采用乳化剂和碱性助洗剂脱脂、磷酸除锈、</w:t>
      </w:r>
      <w:r>
        <w:rPr>
          <w:rFonts w:hint="eastAsia" w:hAnsi="宋体"/>
          <w:b w:val="0"/>
          <w:position w:val="0"/>
          <w:szCs w:val="24"/>
        </w:rPr>
        <w:t xml:space="preserve">锌系薄膜</w:t>
      </w:r>
      <w:r>
        <w:rPr>
          <w:rFonts w:hint="eastAsia" w:hAnsi="宋体"/>
          <w:b w:val="0"/>
          <w:position w:val="0"/>
          <w:szCs w:val="24"/>
        </w:rPr>
        <w:t xml:space="preserve">型磷化、钝化，高压静电喷塑，180℃高温固化；采用全自动喷塑流水线作业（</w:t>
      </w:r>
      <w:r>
        <w:rPr>
          <w:rFonts w:hint="eastAsia" w:hAnsi="宋体"/>
          <w:b w:val="0"/>
          <w:position w:val="0"/>
          <w:szCs w:val="24"/>
        </w:rPr>
        <w:t xml:space="preserve">喷塑粉</w:t>
      </w:r>
      <w:r>
        <w:rPr>
          <w:rFonts w:hint="eastAsia" w:hAnsi="宋体" w:cs="黑体"/>
          <w:b w:val="0"/>
          <w:position w:val="0"/>
          <w:szCs w:val="24"/>
        </w:rPr>
        <w:t xml:space="preserve">参考品牌：</w:t>
      </w:r>
      <w:r>
        <w:rPr>
          <w:rFonts w:hint="eastAsia" w:hAnsi="宋体"/>
          <w:b w:val="0"/>
          <w:position w:val="0"/>
          <w:szCs w:val="24"/>
        </w:rPr>
        <w:t xml:space="preserve">“阿克苏诺贝尔”、“PPG”、“万安”</w:t>
      </w:r>
      <w:r>
        <w:rPr>
          <w:rFonts w:hint="eastAsia" w:hAnsi="宋体"/>
          <w:b w:val="0"/>
          <w:position w:val="0"/>
          <w:szCs w:val="24"/>
        </w:rPr>
        <w:t xml:space="preserve">）；外观平整，无波纹、流痕、起泡、针孔折痕、污点、露底、剥落、伤痕等可见性缺陷；颜色为乳白色。</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jc w:val="center"/>
        <w:spacing w:line="360" w:lineRule="auto"/>
        <w:tabs>
          <w:tab w:val="left" w:pos="2325" w:leader="none"/>
        </w:tabs>
        <w:rPr>
          <w:rFonts w:hint="eastAsia" w:hAnsi="宋体"/>
          <w:b w:val="0"/>
          <w:position w:val="0"/>
          <w:szCs w:val="24"/>
        </w:rPr>
      </w:pPr>
      <w:r>
        <w:rPr>
          <w:rFonts w:hint="eastAsia" w:hAnsi="宋体" w:cs="宋体"/>
          <w:b w:val="0"/>
          <w:position w:val="-23"/>
          <w:szCs w:val="24"/>
        </w:rPr>
        <mc:AlternateContent>
          <mc:Choice Requires="wpg">
            <w:drawing>
              <wp:inline xmlns:wp="http://schemas.openxmlformats.org/drawingml/2006/wordprocessingDrawing" distT="0" distB="0" distL="0" distR="0">
                <wp:extent cx="1962150" cy="19621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153193020" name="图片 3"/>
                        <pic:cNvPicPr>
                          <a:picLocks noChangeArrowheads="1"/>
                        </pic:cNvPicPr>
                        <pic:nvPr/>
                      </pic:nvPicPr>
                      <pic:blipFill>
                        <a:blip r:embed="rId16"/>
                        <a:stretch/>
                      </pic:blipFill>
                      <pic:spPr bwMode="auto">
                        <a:xfrm>
                          <a:off x="0" y="0"/>
                          <a:ext cx="19621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4.5pt;height:154.5pt;mso-wrap-distance-left:0.0pt;mso-wrap-distance-top:0.0pt;mso-wrap-distance-right:0.0pt;mso-wrap-distance-bottom:0.0pt;" stroked="f">
                <v:path textboxrect="0,0,0,0"/>
                <v:imagedata r:id="rId16"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（四）、货架2</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5"/>
          <w:position w:val="2"/>
          <w:szCs w:val="24"/>
        </w:rPr>
        <w:t xml:space="preserve">长1500*宽600*高2000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2.数量：480组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3.1.主材：所有钢板均采用碳素结构钢冷轧钢板，立柱厚≥2.0mm，横梁厚≥1.5mm，搁板厚≥0.8mm，</w:t>
      </w:r>
      <w:r>
        <w:rPr>
          <w:rFonts w:hint="eastAsia" w:hAnsi="宋体"/>
          <w:b w:val="0"/>
          <w:position w:val="0"/>
          <w:szCs w:val="24"/>
        </w:rPr>
        <w:t xml:space="preserve">搁板底双加强筋</w:t>
      </w:r>
      <w:r>
        <w:rPr>
          <w:rFonts w:hint="eastAsia" w:hAnsi="宋体"/>
          <w:b w:val="0"/>
          <w:position w:val="0"/>
          <w:szCs w:val="24"/>
        </w:rPr>
        <w:t xml:space="preserve">（</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3.2.配件：安装静音脚垫，每层横梁配有安全插扣。</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3.3.其它：搁板共4层，每层承重≥300kg，</w:t>
      </w:r>
      <w:r>
        <w:rPr>
          <w:rFonts w:hint="eastAsia" w:hAnsi="宋体"/>
          <w:b w:val="0"/>
          <w:position w:val="0"/>
          <w:szCs w:val="24"/>
        </w:rPr>
        <w:t xml:space="preserve">隔板层距可</w:t>
      </w:r>
      <w:r>
        <w:rPr>
          <w:rFonts w:hint="eastAsia" w:hAnsi="宋体"/>
          <w:b w:val="0"/>
          <w:position w:val="0"/>
          <w:szCs w:val="24"/>
        </w:rPr>
        <w:t xml:space="preserve">任意调节，整体制作安全牢固，折弯部分没有快口，不划手。采用乳化剂和碱性助洗剂脱脂、磷酸除锈、</w:t>
      </w:r>
      <w:r>
        <w:rPr>
          <w:rFonts w:hint="eastAsia" w:hAnsi="宋体"/>
          <w:b w:val="0"/>
          <w:position w:val="0"/>
          <w:szCs w:val="24"/>
        </w:rPr>
        <w:t xml:space="preserve">锌系薄膜</w:t>
      </w:r>
      <w:r>
        <w:rPr>
          <w:rFonts w:hint="eastAsia" w:hAnsi="宋体"/>
          <w:b w:val="0"/>
          <w:position w:val="0"/>
          <w:szCs w:val="24"/>
        </w:rPr>
        <w:t xml:space="preserve">型磷化、钝化，高压静电喷塑，180℃高温固化；采用全自动喷塑流水线作业（</w:t>
      </w:r>
      <w:r>
        <w:rPr>
          <w:rFonts w:hint="eastAsia" w:hAnsi="宋体"/>
          <w:b w:val="0"/>
          <w:position w:val="0"/>
          <w:szCs w:val="24"/>
        </w:rPr>
        <w:t xml:space="preserve">喷塑粉</w:t>
      </w:r>
      <w:r>
        <w:rPr>
          <w:rFonts w:hint="eastAsia" w:hAnsi="宋体" w:cs="黑体"/>
          <w:b w:val="0"/>
          <w:position w:val="0"/>
          <w:szCs w:val="24"/>
        </w:rPr>
        <w:t xml:space="preserve">参考品牌：</w:t>
      </w:r>
      <w:r>
        <w:rPr>
          <w:rFonts w:hint="eastAsia" w:hAnsi="宋体"/>
          <w:b w:val="0"/>
          <w:position w:val="0"/>
          <w:szCs w:val="24"/>
        </w:rPr>
        <w:t xml:space="preserve">“阿克苏诺贝尔”、“PPG”、“万安”</w:t>
      </w:r>
      <w:r>
        <w:rPr>
          <w:rFonts w:hint="eastAsia" w:hAnsi="宋体"/>
          <w:b w:val="0"/>
          <w:position w:val="0"/>
          <w:szCs w:val="24"/>
        </w:rPr>
        <w:t xml:space="preserve">）；外观平整，无波纹、流痕、起泡、针孔折痕、污点、露底、剥落、伤痕等可见性缺陷；颜色为乳白色。</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jc w:val="center"/>
        <w:spacing w:line="360" w:lineRule="auto"/>
        <w:tabs>
          <w:tab w:val="left" w:pos="2325" w:leader="none"/>
        </w:tabs>
        <w:rPr>
          <w:rFonts w:hint="eastAsia" w:hAnsi="宋体"/>
          <w:b w:val="0"/>
          <w:position w:val="0"/>
          <w:szCs w:val="24"/>
        </w:rPr>
      </w:pPr>
      <w:r>
        <w:rPr>
          <w:rFonts w:hint="eastAsia" w:hAnsi="宋体" w:cs="宋体"/>
          <w:b w:val="0"/>
          <w:position w:val="-27"/>
          <w:szCs w:val="24"/>
        </w:rPr>
        <mc:AlternateContent>
          <mc:Choice Requires="wpg">
            <w:drawing>
              <wp:inline xmlns:wp="http://schemas.openxmlformats.org/drawingml/2006/wordprocessingDrawing" distT="0" distB="0" distL="0" distR="0">
                <wp:extent cx="2009775" cy="1952625"/>
                <wp:effectExtent l="0" t="0" r="9525" b="9525"/>
                <wp:docPr id="4" name="图片 4"/>
                <wp:cNvGraphicFramePr/>
                <a:graphic xmlns:a="http://schemas.openxmlformats.org/drawingml/2006/main">
                  <a:graphicData uri="http://schemas.openxmlformats.org/drawingml/2006/picture">
                    <pic:pic xmlns:pic="http://schemas.openxmlformats.org/drawingml/2006/picture">
                      <pic:nvPicPr>
                        <pic:cNvPr id="1737560135" name="图片 4"/>
                        <pic:cNvPicPr>
                          <a:picLocks noChangeArrowheads="1"/>
                        </pic:cNvPicPr>
                        <pic:nvPr/>
                      </pic:nvPicPr>
                      <pic:blipFill>
                        <a:blip r:embed="rId17"/>
                        <a:stretch/>
                      </pic:blipFill>
                      <pic:spPr bwMode="auto">
                        <a:xfrm>
                          <a:off x="0" y="0"/>
                          <a:ext cx="2009775" cy="1952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8.2pt;height:153.8pt;mso-wrap-distance-left:0.0pt;mso-wrap-distance-top:0.0pt;mso-wrap-distance-right:0.0pt;mso-wrap-distance-bottom:0.0pt;" stroked="f">
                <v:path textboxrect="0,0,0,0"/>
                <v:imagedata r:id="rId17"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（五）、器械柜</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6"/>
          <w:position w:val="2"/>
          <w:szCs w:val="24"/>
        </w:rPr>
        <w:t xml:space="preserve">长900*宽500*高2000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2.数量：285组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3.1.主材：所有钢板均采用碳素结构钢冷轧钢板，厚≥0.8mm。 门板加强筋设计、复合式双层钢板（</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3.2.配件：铰链开关采用缓冲铰链，扣手为不锈钢U型，尺寸：长140mm*高26mm (±2mm）；门锁使用天地锁锁杆，材质为铝合金，厚度≥4mm，宽度≥16mm，锁杆上下形成部件均采用ABS材质。锁芯可更换；锁具品牌推荐： “望通”、“BMB”、“DB”牌 。玻璃厚≥4mm，品牌推荐“金晶”、“中玻”、“南玻”。</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3.3.其它：钢制</w:t>
      </w:r>
      <w:r>
        <w:rPr>
          <w:rFonts w:hint="eastAsia" w:hAnsi="宋体"/>
          <w:b w:val="0"/>
          <w:position w:val="0"/>
          <w:szCs w:val="24"/>
        </w:rPr>
        <w:t xml:space="preserve">柜内部</w:t>
      </w:r>
      <w:r>
        <w:rPr>
          <w:rFonts w:hint="eastAsia" w:hAnsi="宋体"/>
          <w:b w:val="0"/>
          <w:position w:val="0"/>
          <w:szCs w:val="24"/>
        </w:rPr>
        <w:t xml:space="preserve">搁板活动，可自由调节。钢制柜表面静电喷塑，颜色为灰白配，</w:t>
      </w:r>
      <w:r>
        <w:rPr>
          <w:rFonts w:hint="eastAsia" w:hAnsi="宋体"/>
          <w:b w:val="0"/>
          <w:position w:val="0"/>
          <w:szCs w:val="24"/>
        </w:rPr>
        <w:t xml:space="preserve">采用全自动喷塑流水线作业（喷塑粉</w:t>
      </w:r>
      <w:r>
        <w:rPr>
          <w:rFonts w:hint="eastAsia" w:hAnsi="宋体" w:cs="黑体"/>
          <w:b w:val="0"/>
          <w:position w:val="0"/>
          <w:szCs w:val="24"/>
        </w:rPr>
        <w:t xml:space="preserve">参考品牌：</w:t>
      </w:r>
      <w:r>
        <w:rPr>
          <w:rFonts w:hint="eastAsia" w:hAnsi="宋体"/>
          <w:b w:val="0"/>
          <w:position w:val="0"/>
          <w:szCs w:val="24"/>
        </w:rPr>
        <w:t xml:space="preserve">“阿克苏诺贝尔 ”、“PPG ”、“万安 ”）</w:t>
      </w:r>
      <w:r>
        <w:rPr>
          <w:rFonts w:hint="eastAsia" w:hAnsi="宋体"/>
          <w:b w:val="0"/>
          <w:position w:val="0"/>
          <w:szCs w:val="24"/>
        </w:rPr>
        <w:t xml:space="preserve">；门上均有标签框。</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spacing w:line="360" w:lineRule="auto"/>
        <w:tabs>
          <w:tab w:val="left" w:pos="2325" w:leader="none"/>
        </w:tabs>
        <w:rPr>
          <w:rFonts w:hint="eastAsia" w:hAnsi="宋体"/>
          <w:b w:val="0"/>
          <w:position w:val="0"/>
          <w:szCs w:val="24"/>
        </w:rPr>
      </w:pPr>
      <w:r>
        <w:rPr>
          <w:rFonts w:hint="eastAsia" w:hAnsi="宋体" w:cs="宋体"/>
          <w:b w:val="0"/>
          <w:position w:val="-39"/>
          <w:szCs w:val="24"/>
        </w:rPr>
        <mc:AlternateContent>
          <mc:Choice Requires="wpg">
            <w:drawing>
              <wp:inline xmlns:wp="http://schemas.openxmlformats.org/drawingml/2006/wordprocessingDrawing" distT="0" distB="0" distL="0" distR="0">
                <wp:extent cx="2486025" cy="2609850"/>
                <wp:effectExtent l="0" t="0" r="9525" b="0"/>
                <wp:docPr id="5" name="图片 6"/>
                <wp:cNvGraphicFramePr/>
                <a:graphic xmlns:a="http://schemas.openxmlformats.org/drawingml/2006/main">
                  <a:graphicData uri="http://schemas.openxmlformats.org/drawingml/2006/picture">
                    <pic:pic xmlns:pic="http://schemas.openxmlformats.org/drawingml/2006/picture">
                      <pic:nvPicPr>
                        <pic:cNvPr id="1063034799" name="图片 6"/>
                        <pic:cNvPicPr>
                          <a:picLocks noChangeArrowheads="1"/>
                        </pic:cNvPicPr>
                        <pic:nvPr/>
                      </pic:nvPicPr>
                      <pic:blipFill>
                        <a:blip r:embed="rId18"/>
                        <a:stretch/>
                      </pic:blipFill>
                      <pic:spPr bwMode="auto">
                        <a:xfrm>
                          <a:off x="0" y="0"/>
                          <a:ext cx="2486025" cy="2609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5.8pt;height:205.5pt;mso-wrap-distance-left:0.0pt;mso-wrap-distance-top:0.0pt;mso-wrap-distance-right:0.0pt;mso-wrap-distance-bottom:0.0pt;" stroked="f">
                <v:path textboxrect="0,0,0,0"/>
                <v:imagedata r:id="rId18"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（六）、文件柜（上</w:t>
      </w:r>
      <w:r>
        <w:rPr>
          <w:rFonts w:hint="eastAsia" w:hAnsi="宋体"/>
          <w:b w:val="0"/>
          <w:position w:val="0"/>
          <w:szCs w:val="24"/>
        </w:rPr>
        <w:t xml:space="preserve">玻</w:t>
      </w:r>
      <w:r>
        <w:rPr>
          <w:rFonts w:hint="eastAsia" w:hAnsi="宋体"/>
          <w:b w:val="0"/>
          <w:position w:val="0"/>
          <w:szCs w:val="24"/>
        </w:rPr>
        <w:t xml:space="preserve">下铁中二斗）</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6"/>
          <w:position w:val="2"/>
          <w:szCs w:val="24"/>
        </w:rPr>
        <w:t xml:space="preserve">长900*宽500*高2000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2.数量：660组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3.1.主材：所有钢板均采用碳素结构钢冷轧钢板，厚≥0.8mm。 门板加强筋设计、复合式双层钢板（</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3.2.配件：铰链开关采用缓冲铰链，扣手为不锈钢，U型，尺寸：长140mm*高26mm (±2mm）；门锁使用天地锁锁杆，材质为铝合金，厚度≥4mm，宽度≥16mm，锁</w:t>
      </w:r>
      <w:r>
        <w:rPr>
          <w:rFonts w:hint="eastAsia" w:hAnsi="宋体"/>
          <w:b w:val="0"/>
          <w:position w:val="0"/>
          <w:szCs w:val="24"/>
        </w:rPr>
        <w:t xml:space="preserve">杆上下形成部件均采用ABS材质；锁芯可更换；抽屉锁锁杆为锁舌式，厚度≥2.0mm，锁芯可更换，</w:t>
      </w:r>
      <w:r>
        <w:rPr>
          <w:rFonts w:hint="eastAsia" w:hAnsi="宋体"/>
          <w:b w:val="0"/>
          <w:position w:val="0"/>
          <w:szCs w:val="24"/>
        </w:rPr>
        <w:t xml:space="preserve">锁具</w:t>
      </w:r>
      <w:r>
        <w:rPr>
          <w:rFonts w:hint="eastAsia" w:hAnsi="宋体" w:cs="黑体"/>
          <w:b w:val="0"/>
          <w:position w:val="0"/>
          <w:szCs w:val="24"/>
        </w:rPr>
        <w:t xml:space="preserve">参考品牌：</w:t>
      </w:r>
      <w:r>
        <w:rPr>
          <w:rFonts w:hint="eastAsia" w:hAnsi="宋体"/>
          <w:b w:val="0"/>
          <w:position w:val="0"/>
          <w:szCs w:val="24"/>
        </w:rPr>
        <w:t xml:space="preserve">“望通”、“BMB”、“DB”</w:t>
      </w:r>
      <w:r>
        <w:rPr>
          <w:rFonts w:hint="eastAsia" w:hAnsi="宋体" w:cs="黑体"/>
          <w:b w:val="0"/>
          <w:spacing w:val="3"/>
          <w:position w:val="0"/>
          <w:szCs w:val="24"/>
        </w:rPr>
        <w:t xml:space="preserve">；</w:t>
      </w:r>
      <w:r>
        <w:rPr>
          <w:rFonts w:hint="eastAsia" w:hAnsi="宋体"/>
          <w:b w:val="0"/>
          <w:position w:val="0"/>
          <w:szCs w:val="24"/>
        </w:rPr>
        <w:t xml:space="preserve">玻璃厚≥4mm（</w:t>
      </w:r>
      <w:r>
        <w:rPr>
          <w:rFonts w:hint="eastAsia" w:hAnsi="宋体"/>
          <w:b w:val="0"/>
          <w:position w:val="0"/>
          <w:szCs w:val="24"/>
        </w:rPr>
        <w:t xml:space="preserve">玻璃</w:t>
      </w:r>
      <w:r>
        <w:rPr>
          <w:rFonts w:hint="eastAsia" w:hAnsi="宋体" w:cs="黑体"/>
          <w:b w:val="0"/>
          <w:position w:val="0"/>
          <w:szCs w:val="24"/>
        </w:rPr>
        <w:t xml:space="preserve">参考品牌：</w:t>
      </w:r>
      <w:r>
        <w:rPr>
          <w:rFonts w:hint="eastAsia" w:hAnsi="宋体"/>
          <w:b w:val="0"/>
          <w:position w:val="0"/>
          <w:szCs w:val="24"/>
        </w:rPr>
        <w:t xml:space="preserve">“金晶”、“ 中玻”、“南玻”）；抽屉轨道采用三节轨（</w:t>
      </w:r>
      <w:r>
        <w:rPr>
          <w:rFonts w:hint="eastAsia" w:hAnsi="宋体"/>
          <w:b w:val="0"/>
          <w:position w:val="0"/>
          <w:szCs w:val="24"/>
        </w:rPr>
        <w:t xml:space="preserve">轨道</w:t>
      </w:r>
      <w:r>
        <w:rPr>
          <w:rFonts w:hint="eastAsia" w:hAnsi="宋体" w:cs="黑体"/>
          <w:b w:val="0"/>
          <w:position w:val="0"/>
          <w:szCs w:val="24"/>
        </w:rPr>
        <w:t xml:space="preserve">参考品牌：</w:t>
      </w:r>
      <w:r>
        <w:rPr>
          <w:rFonts w:hint="eastAsia" w:hAnsi="宋体"/>
          <w:b w:val="0"/>
          <w:position w:val="0"/>
          <w:szCs w:val="24"/>
        </w:rPr>
        <w:t xml:space="preserve">“海蒂斯”、“乐帝诗”、“海福乐”）。</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3.3.其它：钢制</w:t>
      </w:r>
      <w:r>
        <w:rPr>
          <w:rFonts w:hint="eastAsia" w:hAnsi="宋体"/>
          <w:b w:val="0"/>
          <w:position w:val="0"/>
          <w:szCs w:val="24"/>
        </w:rPr>
        <w:t xml:space="preserve">柜内部</w:t>
      </w:r>
      <w:r>
        <w:rPr>
          <w:rFonts w:hint="eastAsia" w:hAnsi="宋体"/>
          <w:b w:val="0"/>
          <w:position w:val="0"/>
          <w:szCs w:val="24"/>
        </w:rPr>
        <w:t xml:space="preserve">搁板活动，可自由调节，钢制柜表面静电喷塑，颜色为灰白配</w:t>
      </w:r>
      <w:r>
        <w:rPr>
          <w:rFonts w:hint="eastAsia" w:hAnsi="宋体"/>
          <w:b w:val="0"/>
          <w:position w:val="0"/>
          <w:szCs w:val="24"/>
        </w:rPr>
        <w:t xml:space="preserve">（喷塑粉</w:t>
      </w:r>
      <w:r>
        <w:rPr>
          <w:rFonts w:hint="eastAsia" w:hAnsi="宋体" w:cs="黑体"/>
          <w:b w:val="0"/>
          <w:position w:val="0"/>
          <w:szCs w:val="24"/>
        </w:rPr>
        <w:t xml:space="preserve">参考品牌：</w:t>
      </w:r>
      <w:r>
        <w:rPr>
          <w:rFonts w:hint="eastAsia" w:hAnsi="宋体"/>
          <w:b w:val="0"/>
          <w:position w:val="0"/>
          <w:szCs w:val="24"/>
        </w:rPr>
        <w:t xml:space="preserve">“阿克苏诺贝尔 ”、“PPG ”、“万安 ”）</w:t>
      </w:r>
      <w:r>
        <w:rPr>
          <w:rFonts w:hint="eastAsia" w:hAnsi="宋体"/>
          <w:b w:val="0"/>
          <w:position w:val="0"/>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spacing w:line="360" w:lineRule="auto"/>
        <w:tabs>
          <w:tab w:val="left" w:pos="2325" w:leader="none"/>
        </w:tabs>
        <w:rPr>
          <w:rFonts w:hint="eastAsia" w:hAnsi="宋体"/>
          <w:b w:val="0"/>
          <w:position w:val="0"/>
          <w:szCs w:val="24"/>
        </w:rPr>
      </w:pPr>
      <w:r>
        <w:rPr>
          <w:rFonts w:hint="eastAsia" w:hAnsi="宋体" w:cs="宋体"/>
          <w:b w:val="0"/>
          <w:position w:val="-37"/>
          <w:szCs w:val="24"/>
        </w:rPr>
        <mc:AlternateContent>
          <mc:Choice Requires="wpg">
            <w:drawing>
              <wp:inline xmlns:wp="http://schemas.openxmlformats.org/drawingml/2006/wordprocessingDrawing" distT="0" distB="0" distL="0" distR="0">
                <wp:extent cx="2181225" cy="2676525"/>
                <wp:effectExtent l="0" t="0" r="9525" b="9525"/>
                <wp:docPr id="6" name="图片 7"/>
                <wp:cNvGraphicFramePr/>
                <a:graphic xmlns:a="http://schemas.openxmlformats.org/drawingml/2006/main">
                  <a:graphicData uri="http://schemas.openxmlformats.org/drawingml/2006/picture">
                    <pic:pic xmlns:pic="http://schemas.openxmlformats.org/drawingml/2006/picture">
                      <pic:nvPicPr>
                        <pic:cNvPr id="468495261" name="图片 7"/>
                        <pic:cNvPicPr>
                          <a:picLocks noChangeArrowheads="1"/>
                        </pic:cNvPicPr>
                        <pic:nvPr/>
                      </pic:nvPicPr>
                      <pic:blipFill>
                        <a:blip r:embed="rId19"/>
                        <a:stretch/>
                      </pic:blipFill>
                      <pic:spPr bwMode="auto">
                        <a:xfrm>
                          <a:off x="0" y="0"/>
                          <a:ext cx="2181225" cy="2676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1.8pt;height:210.8pt;mso-wrap-distance-left:0.0pt;mso-wrap-distance-top:0.0pt;mso-wrap-distance-right:0.0pt;mso-wrap-distance-bottom:0.0pt;" stroked="f">
                <v:path textboxrect="0,0,0,0"/>
                <v:imagedata r:id="rId19" o:title=""/>
              </v:shape>
            </w:pict>
          </mc:Fallback>
        </mc:AlternateContent>
      </w:r>
      <w:r/>
    </w:p>
    <w:p>
      <w:pPr>
        <w:spacing w:line="360" w:lineRule="auto"/>
        <w:rPr>
          <w:rFonts w:hint="eastAsia" w:hAnsi="宋体" w:cs="宋体"/>
          <w:bCs/>
          <w:color w:val="ee0000"/>
          <w:position w:val="0"/>
          <w:szCs w:val="24"/>
        </w:rPr>
      </w:pPr>
      <w:r>
        <w:rPr>
          <w:rFonts w:hint="eastAsia" w:hAnsi="宋体" w:cs="宋体"/>
          <w:bCs/>
          <w:color w:val="ee0000"/>
          <w:position w:val="0"/>
          <w:szCs w:val="24"/>
        </w:rPr>
      </w:r>
      <w:r/>
    </w:p>
    <w:p>
      <w:pPr>
        <w:spacing w:line="360" w:lineRule="auto"/>
        <w:rPr>
          <w:rFonts w:hint="eastAsia" w:hAnsi="宋体" w:cs="宋体"/>
          <w:bCs/>
          <w:color w:val="ee0000"/>
          <w:position w:val="0"/>
          <w:szCs w:val="24"/>
        </w:rPr>
      </w:pPr>
      <w:r>
        <w:rPr>
          <w:rFonts w:hint="eastAsia" w:hAnsi="宋体" w:cs="宋体"/>
          <w:bCs/>
          <w:color w:val="ee0000"/>
          <w:position w:val="0"/>
          <w:szCs w:val="24"/>
        </w:rPr>
        <w:t xml:space="preserve">注：</w:t>
      </w:r>
      <w:r/>
    </w:p>
    <w:p>
      <w:pPr>
        <w:spacing w:line="360" w:lineRule="auto"/>
        <w:rPr>
          <w:rFonts w:hint="eastAsia" w:hAnsi="宋体" w:cs="宋体"/>
          <w:bCs/>
          <w:position w:val="0"/>
          <w:szCs w:val="24"/>
        </w:rPr>
      </w:pPr>
      <w:r>
        <w:rPr>
          <w:rFonts w:hint="eastAsia" w:hAnsi="宋体" w:cs="宋体"/>
          <w:bCs/>
          <w:position w:val="0"/>
          <w:szCs w:val="24"/>
        </w:rPr>
        <w:t xml:space="preserve">1.上述货物的具体尺寸、颜色、数量可能有适当调整，最终以实际需求为准，单价不变。</w:t>
      </w:r>
      <w:r/>
    </w:p>
    <w:p>
      <w:pPr>
        <w:spacing w:line="360" w:lineRule="auto"/>
        <w:rPr>
          <w:rFonts w:hint="eastAsia" w:hAnsi="宋体" w:cs="宋体"/>
          <w:bCs/>
          <w:position w:val="0"/>
          <w:szCs w:val="24"/>
        </w:rPr>
      </w:pPr>
      <w:r>
        <w:rPr>
          <w:rFonts w:hint="eastAsia" w:hAnsi="宋体" w:cs="宋体"/>
          <w:bCs/>
          <w:position w:val="0"/>
          <w:szCs w:val="24"/>
        </w:rPr>
        <w:t xml:space="preserve">2.上述需求中的所有参考品牌均</w:t>
      </w:r>
      <w:r>
        <w:rPr>
          <w:rFonts w:hint="eastAsia" w:hAnsi="宋体" w:cs="黑体"/>
          <w:bCs/>
          <w:spacing w:val="3"/>
          <w:position w:val="0"/>
          <w:szCs w:val="24"/>
        </w:rPr>
        <w:t xml:space="preserve">仅为品质参照，供应商可提供符合或高于本技术参数要求的其他品牌产品，如供应商所用材料非上述参考品牌，需提供承诺函，承诺所用材料品质不低于上述参考品牌，承诺函格式自拟，未提供或者提供的不符合要求，视为负偏离（承诺</w:t>
      </w:r>
      <w:r>
        <w:rPr>
          <w:rFonts w:hint="eastAsia" w:hAnsi="宋体" w:cs="黑体"/>
          <w:bCs/>
          <w:spacing w:val="3"/>
          <w:position w:val="0"/>
          <w:szCs w:val="24"/>
        </w:rPr>
        <w:t xml:space="preserve">函内容</w:t>
      </w:r>
      <w:r>
        <w:rPr>
          <w:rFonts w:hint="eastAsia" w:hAnsi="宋体" w:cs="黑体"/>
          <w:bCs/>
          <w:spacing w:val="3"/>
          <w:position w:val="0"/>
          <w:szCs w:val="24"/>
        </w:rPr>
        <w:t xml:space="preserve">见投标文件格式）</w:t>
      </w:r>
      <w:r>
        <w:rPr>
          <w:rFonts w:hint="eastAsia" w:hAnsi="宋体" w:cs="宋体"/>
          <w:bCs/>
          <w:position w:val="0"/>
          <w:szCs w:val="24"/>
        </w:rPr>
        <w:t xml:space="preserve">。</w:t>
      </w:r>
      <w:r/>
    </w:p>
    <w:p>
      <w:pPr>
        <w:pStyle w:val="721"/>
      </w:pPr>
      <w:r/>
      <w:r/>
    </w:p>
    <w:p>
      <w:pPr>
        <w:spacing w:line="360" w:lineRule="auto"/>
        <w:rPr>
          <w:rFonts w:hint="eastAsia" w:hAnsi="宋体"/>
          <w:b w:val="0"/>
          <w:bCs/>
          <w:szCs w:val="24"/>
          <w:lang w:val="zh-CN"/>
        </w:rPr>
      </w:pPr>
      <w:r>
        <w:rPr>
          <w:rFonts w:hint="eastAsia" w:hAnsi="宋体"/>
          <w:szCs w:val="24"/>
          <w:lang w:val="zh-CN"/>
        </w:rPr>
        <w:t xml:space="preserve">三、商务要求</w:t>
      </w:r>
      <w:r>
        <w:rPr>
          <w:rFonts w:hint="eastAsia" w:hAnsi="宋体"/>
          <w:b w:val="0"/>
          <w:bCs/>
          <w:szCs w:val="24"/>
          <w:lang w:val="zh-CN"/>
        </w:rPr>
        <w:t xml:space="preserve">：</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1.税：本项目执行中相关的一切税费均由中标单位负担。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2.供货期：</w:t>
      </w:r>
      <w:r>
        <w:rPr>
          <w:rFonts w:hint="eastAsia" w:hAnsi="宋体"/>
          <w:b w:val="0"/>
          <w:color w:val="000000"/>
          <w:position w:val="0"/>
          <w:szCs w:val="24"/>
        </w:rPr>
        <w:t xml:space="preserve">中标人应在收到招标人的书面供货通知后30天内将产品运抵现场并完成安装、调试，通过验收，具体时间和批次要求以招标人书面通知载明的为准。</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3.交货地点：采购人指定地点。</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4.货物验收：中标单位须派有经验的技术人员和医院相关人员共同验收，有质量问题无条件更换。随货必须提供有效的国家产品质量检测报告和产品执行标准等相关资料。</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（2）货物的到货验收包括：规格、数量、外观质量、及货物包装是否完好。若因上述等原因不符合要求导致逾期交付的，由中标单位承担相关的违约责任。</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（3）货物验收的标准：按行业通行标准、厂方出厂标准和中标单位投标文件的承诺及合同约定，并不低于国家相关标准。验收和使用过程中发现有质量问题的，立即给予无条件换货。</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5.★质保期：自产品交付、验收合格之日起所供产品至少提供10年质</w:t>
      </w:r>
      <w:r/>
    </w:p>
    <w:p>
      <w:pPr>
        <w:jc w:val="left"/>
        <w:spacing w:line="360" w:lineRule="auto"/>
        <w:widowControl/>
        <w:rPr>
          <w:rFonts w:hint="eastAsia" w:hAnsi="宋体"/>
          <w:bCs/>
          <w:position w:val="0"/>
          <w:szCs w:val="24"/>
        </w:rPr>
      </w:pPr>
      <w:r>
        <w:rPr>
          <w:rFonts w:hint="eastAsia" w:hAnsi="宋体"/>
          <w:bCs/>
          <w:position w:val="0"/>
          <w:szCs w:val="24"/>
        </w:rPr>
        <w:t xml:space="preserve">保。</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6.售后服务：</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（1）在采购人所在地须</w:t>
      </w:r>
      <w:r>
        <w:rPr>
          <w:rFonts w:hint="eastAsia" w:ascii="Times New Roman"/>
          <w:b w:val="0"/>
          <w:position w:val="0"/>
          <w:szCs w:val="24"/>
        </w:rPr>
        <w:t xml:space="preserve">有长期固定的售后服务能力，配备专业人员，提供驻地服务</w:t>
      </w:r>
      <w:r>
        <w:rPr>
          <w:rFonts w:hint="eastAsia" w:hAnsi="宋体"/>
          <w:b w:val="0"/>
          <w:position w:val="0"/>
          <w:szCs w:val="24"/>
        </w:rPr>
        <w:t xml:space="preserve">。</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（2）中标单位应按照国家有关法律法规规章和“三包”规定以及合同所附的“服务承诺”提供服务。</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（3）中标单位</w:t>
      </w:r>
      <w:r>
        <w:rPr>
          <w:rFonts w:hint="eastAsia" w:hAnsi="宋体"/>
          <w:b w:val="0"/>
          <w:position w:val="0"/>
          <w:szCs w:val="24"/>
        </w:rPr>
        <w:t xml:space="preserve">需承诺</w:t>
      </w:r>
      <w:r>
        <w:rPr>
          <w:rFonts w:hint="eastAsia" w:hAnsi="宋体"/>
          <w:b w:val="0"/>
          <w:position w:val="0"/>
          <w:szCs w:val="24"/>
        </w:rPr>
        <w:t xml:space="preserve">对所购货物的质量保证，出现任何质量问题，中标单位必须予以更换同品牌、同型号的产品。</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（4）在保修期内，要求中标单位在接到用户故障信息后1小时内响应，2小时</w:t>
      </w:r>
      <w:r>
        <w:rPr>
          <w:rFonts w:hint="eastAsia" w:hAnsi="宋体"/>
          <w:b w:val="0"/>
          <w:position w:val="0"/>
          <w:szCs w:val="24"/>
        </w:rPr>
        <w:t xml:space="preserve">内需派</w:t>
      </w:r>
      <w:r>
        <w:rPr>
          <w:rFonts w:hint="eastAsia" w:hAnsi="宋体"/>
          <w:b w:val="0"/>
          <w:position w:val="0"/>
          <w:szCs w:val="24"/>
        </w:rPr>
        <w:t xml:space="preserve">专业技术人员上门服务，并在一天内解决问题；如不能及时赶到，用户委托其他单位提供的，其费用由中标单位支付。</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（5）</w:t>
      </w:r>
      <w:r>
        <w:rPr>
          <w:rFonts w:hint="eastAsia" w:hAnsi="宋体"/>
          <w:b w:val="0"/>
          <w:position w:val="0"/>
          <w:szCs w:val="24"/>
          <w:lang w:val="zh-CN"/>
        </w:rPr>
        <w:t xml:space="preserve">投标人在投标文件中应提供售后服务的承诺，包括在招标人所在地或周边地区售后服务机构及人员的情况、</w:t>
      </w:r>
      <w:r>
        <w:rPr>
          <w:rFonts w:hint="eastAsia" w:hAnsi="宋体"/>
          <w:b w:val="0"/>
          <w:position w:val="0"/>
          <w:szCs w:val="24"/>
        </w:rPr>
        <w:t xml:space="preserve">质保期内及质保期满后的售后服务情况</w:t>
      </w:r>
      <w:r>
        <w:rPr>
          <w:rFonts w:hint="eastAsia" w:hAnsi="宋体"/>
          <w:b w:val="0"/>
          <w:position w:val="0"/>
          <w:szCs w:val="24"/>
          <w:lang w:val="zh-CN"/>
        </w:rPr>
        <w:t xml:space="preserve">。</w:t>
      </w:r>
      <w:r/>
    </w:p>
    <w:p>
      <w:pPr>
        <w:ind w:firstLine="420"/>
        <w:spacing w:line="360" w:lineRule="auto"/>
        <w:rPr>
          <w:rFonts w:hint="eastAsia" w:hAnsi="宋体" w:cs="宋体"/>
          <w:b w:val="0"/>
          <w:position w:val="0"/>
          <w:szCs w:val="24"/>
        </w:rPr>
      </w:pPr>
      <w:r>
        <w:rPr>
          <w:rFonts w:hint="eastAsia" w:hAnsi="宋体"/>
          <w:bCs/>
          <w:position w:val="0"/>
          <w:szCs w:val="24"/>
        </w:rPr>
        <w:t xml:space="preserve">7.</w:t>
      </w:r>
      <w:bookmarkStart w:id="140" w:name="_Hlk223539153"/>
      <w:r>
        <w:rPr>
          <w:rFonts w:hint="eastAsia" w:hAnsi="宋体"/>
          <w:bCs/>
          <w:position w:val="0"/>
          <w:szCs w:val="24"/>
        </w:rPr>
        <w:t xml:space="preserve">★</w:t>
      </w:r>
      <w:bookmarkEnd w:id="140"/>
      <w:r>
        <w:rPr>
          <w:rFonts w:hint="eastAsia" w:hAnsi="宋体"/>
          <w:bCs/>
          <w:position w:val="0"/>
          <w:szCs w:val="24"/>
        </w:rPr>
        <w:t xml:space="preserve">付款方式：</w:t>
      </w:r>
      <w:r>
        <w:rPr>
          <w:rFonts w:hint="eastAsia" w:hAnsi="宋体"/>
          <w:b w:val="0"/>
          <w:position w:val="0"/>
          <w:szCs w:val="24"/>
          <w:lang w:val="zh-CN"/>
        </w:rPr>
        <w:t xml:space="preserve">货物送达、经项目主管部门和需求科室共同验收合格且收到成交单位发票后180日内支付货款的90%，验收合格满一年且无质量问题后支付剩余10%款项。</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8.其他要求</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（1）投标人在投标文件中应提供投标文件与招标文件的技术条款偏差表，如与招标文件无偏差，也应说明。</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（2）投标人在投标文件中应提供投标文件与招标文件的商务条款偏差表，如与招标文件无偏差，也应说明。</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投标人在投标文件中应提供完善的产品质量保障措施，如产品交付时发现产品存在质量缺陷、包装缺陷等质量问题，中标单位将在合理期限内无条件更换，直至我院满意，过程中所发生的费用由中标单位承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（4）投标人应保证所购买的货物为全新、完整、未使用过的良好介质，与本采购文件要求一致。</w:t>
      </w:r>
      <w:r/>
    </w:p>
    <w:p>
      <w:pPr>
        <w:ind w:firstLine="480"/>
        <w:jc w:val="left"/>
        <w:spacing w:line="360" w:lineRule="auto"/>
        <w:widowControl/>
        <w:rPr>
          <w:rFonts w:hint="eastAsia" w:hAnsi="宋体"/>
          <w:b w:val="0"/>
          <w:position w:val="0"/>
          <w:szCs w:val="24"/>
          <w:lang w:val="zh-CN"/>
        </w:rPr>
      </w:pPr>
      <w:r>
        <w:rPr>
          <w:rFonts w:hint="eastAsia" w:hAnsi="宋体"/>
          <w:b w:val="0"/>
          <w:position w:val="0"/>
          <w:szCs w:val="24"/>
          <w:lang w:val="zh-CN"/>
        </w:rPr>
        <w:t xml:space="preserve">（</w:t>
      </w:r>
      <w:r>
        <w:rPr>
          <w:rFonts w:hint="eastAsia" w:hAnsi="宋体"/>
          <w:b w:val="0"/>
          <w:position w:val="0"/>
          <w:szCs w:val="24"/>
        </w:rPr>
        <w:t xml:space="preserve">5</w:t>
      </w:r>
      <w:r>
        <w:rPr>
          <w:rFonts w:hint="eastAsia" w:hAnsi="宋体"/>
          <w:b w:val="0"/>
          <w:position w:val="0"/>
          <w:szCs w:val="24"/>
          <w:lang w:val="zh-CN"/>
        </w:rPr>
        <w:t xml:space="preserve">）投标人在投标文件中应提供投标货物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9.项目报价要求</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9.1.所有投标价格均为人民币报价。包括税费、产品费用、实施费用、安装调试费用等所有费用。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9.2.供应商应提供详细的分项价格和总价。如果出现总价与分项价格不相符，则以分项价格为准。</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9.3.供应商应对其报价的正确性和充分性负责，这些价格足以负担遵守所有采购条件的费用，以及正确地、适当地履行和完成采购邀请函中所述的工作所必需的所有事项的费用。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9.4.所报价对应的服务应满足本项目的要求，并能完全实现供应商针对本项目制定的服务方案，如在此价格上发现有缺项，供应商负责承担并免费提供。</w:t>
      </w:r>
      <w:r/>
    </w:p>
    <w:p>
      <w:pPr>
        <w:pStyle w:val="721"/>
        <w:spacing w:line="360" w:lineRule="auto"/>
        <w:rPr>
          <w:rFonts w:hint="eastAsia" w:ascii="宋体" w:hAnsi="宋体" w:eastAsia="宋体" w:cs="宋体"/>
          <w:bCs/>
          <w:color w:val="ff0000"/>
          <w:position w:val="0"/>
          <w:sz w:val="24"/>
          <w:szCs w:val="24"/>
        </w:rPr>
      </w:pPr>
      <w:r>
        <w:rPr>
          <w:rFonts w:hint="eastAsia" w:ascii="宋体" w:hAnsi="宋体" w:eastAsia="宋体" w:cs="宋体"/>
          <w:bCs/>
          <w:color w:val="ff0000"/>
          <w:position w:val="0"/>
          <w:sz w:val="24"/>
          <w:szCs w:val="24"/>
        </w:rPr>
        <w:t xml:space="preserve">注：上述“商务要求”需在商务要求响应及偏离表中逐条响应。</w:t>
      </w:r>
      <w:r/>
    </w:p>
    <w:p>
      <w:r/>
      <w:r/>
    </w:p>
    <w:p>
      <w:pPr>
        <w:spacing w:line="360" w:lineRule="auto"/>
        <w:rPr>
          <w:rFonts w:hint="eastAsia" w:hAnsi="宋体" w:cs="宋体"/>
          <w:bCs/>
          <w:position w:val="0"/>
          <w:szCs w:val="24"/>
        </w:rPr>
      </w:pPr>
      <w:r>
        <w:rPr>
          <w:rFonts w:hint="eastAsia" w:hAnsi="宋体" w:cstheme="minorBidi"/>
          <w:bCs/>
          <w:position w:val="0"/>
          <w:szCs w:val="24"/>
        </w:rPr>
        <w:t xml:space="preserve">三、样品要求（非项目需求响应评分项）：</w:t>
      </w:r>
      <w:r/>
    </w:p>
    <w:tbl>
      <w:tblPr>
        <w:tblStyle w:val="1158"/>
        <w:tblW w:w="9050" w:type="dxa"/>
        <w:jc w:val="center"/>
        <w:tblLook w:val="04A0" w:firstRow="1" w:lastRow="0" w:firstColumn="1" w:lastColumn="0" w:noHBand="0" w:noVBand="1"/>
      </w:tblPr>
      <w:tblGrid>
        <w:gridCol w:w="704"/>
        <w:gridCol w:w="3119"/>
        <w:gridCol w:w="850"/>
        <w:gridCol w:w="4377"/>
      </w:tblGrid>
      <w:tr>
        <w:trPr>
          <w:jc w:val="center"/>
        </w:trPr>
        <w:tc>
          <w:tcPr>
            <w:tcW w:w="704"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序号</w:t>
            </w:r>
            <w:r/>
          </w:p>
        </w:tc>
        <w:tc>
          <w:tcPr>
            <w:tcW w:w="3119"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名称</w:t>
            </w:r>
            <w:r/>
          </w:p>
        </w:tc>
        <w:tc>
          <w:tcPr>
            <w:tcW w:w="850"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数量</w:t>
            </w:r>
            <w:r/>
          </w:p>
        </w:tc>
        <w:tc>
          <w:tcPr>
            <w:tcW w:w="4377"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具体要求</w:t>
            </w:r>
            <w:r/>
          </w:p>
        </w:tc>
      </w:tr>
      <w:tr>
        <w:trPr>
          <w:jc w:val="center"/>
        </w:trPr>
        <w:tc>
          <w:tcPr>
            <w:tcW w:w="704" w:type="dxa"/>
            <w:vAlign w:val="center"/>
            <w:textDirection w:val="lrTb"/>
            <w:noWrap w:val="false"/>
          </w:tcPr>
          <w:p>
            <w:pPr>
              <w:jc w:val="center"/>
              <w:spacing w:line="360" w:lineRule="auto"/>
              <w:rPr>
                <w:rFonts w:hint="eastAsia" w:hAnsi="宋体" w:cstheme="minorBidi"/>
                <w:b w:val="0"/>
                <w:position w:val="0"/>
                <w:szCs w:val="24"/>
              </w:rPr>
            </w:pPr>
            <w:r/>
            <w:bookmarkStart w:id="141" w:name="_Hlk226377640"/>
            <w:r>
              <w:rPr>
                <w:rFonts w:hint="eastAsia" w:hAnsi="宋体" w:cstheme="minorBidi"/>
                <w:b w:val="0"/>
                <w:position w:val="0"/>
                <w:szCs w:val="24"/>
              </w:rPr>
              <w:t xml:space="preserve">1</w:t>
            </w:r>
            <w:r/>
          </w:p>
        </w:tc>
        <w:tc>
          <w:tcPr>
            <w:tcW w:w="3119"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冷轧钢板</w:t>
            </w:r>
            <w:r/>
          </w:p>
        </w:tc>
        <w:tc>
          <w:tcPr>
            <w:tcW w:w="850"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1块</w:t>
            </w:r>
            <w:r/>
          </w:p>
        </w:tc>
        <w:tc>
          <w:tcPr>
            <w:tcW w:w="4377" w:type="dxa"/>
            <w:vAlign w:val="center"/>
            <w:textDirection w:val="lrTb"/>
            <w:noWrap w:val="false"/>
          </w:tcPr>
          <w:p>
            <w:pPr>
              <w:spacing w:line="360" w:lineRule="auto"/>
              <w:rPr>
                <w:rFonts w:hint="eastAsia" w:hAnsi="宋体" w:cs="宋体"/>
                <w:b w:val="0"/>
                <w:spacing w:val="-4"/>
                <w:szCs w:val="24"/>
              </w:rPr>
            </w:pPr>
            <w:r>
              <w:rPr>
                <w:rFonts w:hint="eastAsia" w:hAnsi="宋体" w:cs="宋体"/>
                <w:b w:val="0"/>
                <w:spacing w:val="-4"/>
                <w:szCs w:val="24"/>
              </w:rPr>
              <w:t xml:space="preserve">不小于20×20cm，厚度不小于0.8mm，一半原板，一半为喷塑后钢板，边缘平整无毛刺、无变形、无锈蚀、无油污</w:t>
            </w:r>
            <w:r/>
          </w:p>
        </w:tc>
      </w:tr>
      <w:tr>
        <w:trPr>
          <w:jc w:val="center"/>
        </w:trPr>
        <w:tc>
          <w:tcPr>
            <w:tcW w:w="704" w:type="dxa"/>
            <w:vAlign w:val="center"/>
            <w:textDirection w:val="lrTb"/>
            <w:noWrap w:val="false"/>
          </w:tcPr>
          <w:p>
            <w:pPr>
              <w:jc w:val="center"/>
              <w:spacing w:line="360" w:lineRule="auto"/>
              <w:rPr>
                <w:rFonts w:hint="eastAsia" w:hAnsi="宋体" w:cstheme="minorBidi"/>
                <w:b w:val="0"/>
                <w:position w:val="0"/>
                <w:szCs w:val="24"/>
              </w:rPr>
            </w:pPr>
            <w:r/>
            <w:bookmarkStart w:id="142" w:name="_Hlk225781288"/>
            <w:r/>
            <w:bookmarkEnd w:id="141"/>
            <w:r>
              <w:rPr>
                <w:rFonts w:hint="eastAsia" w:hAnsi="宋体" w:cstheme="minorBidi"/>
                <w:b w:val="0"/>
                <w:position w:val="0"/>
                <w:szCs w:val="24"/>
              </w:rPr>
              <w:t xml:space="preserve">2</w:t>
            </w:r>
            <w:r/>
          </w:p>
        </w:tc>
        <w:tc>
          <w:tcPr>
            <w:tcW w:w="3119"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货架立柱小样</w:t>
            </w:r>
            <w:r/>
          </w:p>
        </w:tc>
        <w:tc>
          <w:tcPr>
            <w:tcW w:w="850"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1段</w:t>
            </w:r>
            <w:r/>
          </w:p>
        </w:tc>
        <w:tc>
          <w:tcPr>
            <w:tcW w:w="4377"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长度不小于300mm （带孔、带加强筋），样品材质、厚度、截面结构、冲孔形式、表面处理须与供货产品完全一致</w:t>
            </w:r>
            <w:bookmarkEnd w:id="142"/>
            <w:r/>
          </w:p>
        </w:tc>
      </w:tr>
      <w:tr>
        <w:trPr>
          <w:jc w:val="center"/>
        </w:trPr>
        <w:tc>
          <w:tcPr>
            <w:tcW w:w="704" w:type="dxa"/>
            <w:vAlign w:val="center"/>
            <w:textDirection w:val="lrTb"/>
            <w:noWrap w:val="false"/>
          </w:tcPr>
          <w:p>
            <w:pPr>
              <w:jc w:val="center"/>
              <w:spacing w:line="360" w:lineRule="auto"/>
              <w:rPr>
                <w:rFonts w:hint="eastAsia" w:hAnsi="宋体" w:cstheme="minorBidi"/>
                <w:b w:val="0"/>
                <w:position w:val="0"/>
                <w:szCs w:val="24"/>
              </w:rPr>
            </w:pPr>
            <w:r>
              <w:rPr>
                <w:rFonts w:hint="eastAsia" w:hAnsi="宋体" w:cstheme="minorBidi"/>
                <w:b w:val="0"/>
                <w:position w:val="0"/>
                <w:szCs w:val="24"/>
              </w:rPr>
              <w:t xml:space="preserve">3</w:t>
            </w:r>
            <w:r/>
          </w:p>
        </w:tc>
        <w:tc>
          <w:tcPr>
            <w:tcW w:w="3119"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货架横梁小样</w:t>
            </w:r>
            <w:r/>
          </w:p>
        </w:tc>
        <w:tc>
          <w:tcPr>
            <w:tcW w:w="850"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1段</w:t>
            </w:r>
            <w:r/>
          </w:p>
        </w:tc>
        <w:tc>
          <w:tcPr>
            <w:tcW w:w="4377"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长度不小于250mm（带截面、</w:t>
            </w:r>
            <w:r>
              <w:rPr>
                <w:rFonts w:hint="eastAsia" w:hAnsi="宋体" w:cstheme="minorBidi"/>
                <w:b w:val="0"/>
                <w:position w:val="0"/>
                <w:szCs w:val="24"/>
              </w:rPr>
              <w:t xml:space="preserve">带挂件</w:t>
            </w:r>
            <w:r>
              <w:rPr>
                <w:rFonts w:hint="eastAsia" w:hAnsi="宋体" w:cstheme="minorBidi"/>
                <w:b w:val="0"/>
                <w:position w:val="0"/>
                <w:szCs w:val="24"/>
              </w:rPr>
              <w:t xml:space="preserve">），横梁须完整保留截面形状、壁厚、加强筋、焊接质量</w:t>
            </w:r>
            <w:r/>
          </w:p>
        </w:tc>
      </w:tr>
      <w:tr>
        <w:trPr>
          <w:jc w:val="center"/>
        </w:trPr>
        <w:tc>
          <w:tcPr>
            <w:tcW w:w="704" w:type="dxa"/>
            <w:vAlign w:val="center"/>
            <w:textDirection w:val="lrTb"/>
            <w:noWrap w:val="false"/>
          </w:tcPr>
          <w:p>
            <w:pPr>
              <w:jc w:val="center"/>
              <w:spacing w:line="360" w:lineRule="auto"/>
              <w:rPr>
                <w:rFonts w:hint="eastAsia" w:hAnsi="宋体" w:cstheme="minorBidi"/>
                <w:b w:val="0"/>
                <w:position w:val="0"/>
                <w:szCs w:val="24"/>
              </w:rPr>
            </w:pPr>
            <w:r>
              <w:rPr>
                <w:rFonts w:hint="eastAsia" w:hAnsi="宋体" w:cstheme="minorBidi"/>
                <w:b w:val="0"/>
                <w:position w:val="0"/>
                <w:szCs w:val="24"/>
              </w:rPr>
              <w:t xml:space="preserve">4</w:t>
            </w:r>
            <w:r/>
          </w:p>
        </w:tc>
        <w:tc>
          <w:tcPr>
            <w:tcW w:w="3119"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五金件（</w:t>
            </w:r>
            <w:r>
              <w:rPr>
                <w:rFonts w:hint="eastAsia" w:hAnsi="宋体" w:cstheme="minorBidi"/>
                <w:b w:val="0"/>
                <w:position w:val="0"/>
                <w:szCs w:val="24"/>
              </w:rPr>
              <w:t xml:space="preserve">锁及天地锁杆、把手、导轨、铰链</w:t>
            </w:r>
            <w:r>
              <w:rPr>
                <w:rFonts w:hint="eastAsia" w:hAnsi="宋体" w:cstheme="minorBidi"/>
                <w:b w:val="0"/>
                <w:position w:val="0"/>
                <w:szCs w:val="24"/>
              </w:rPr>
              <w:t xml:space="preserve">）</w:t>
            </w:r>
            <w:r/>
          </w:p>
        </w:tc>
        <w:tc>
          <w:tcPr>
            <w:tcW w:w="850"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1套</w:t>
            </w:r>
            <w:r/>
          </w:p>
        </w:tc>
        <w:tc>
          <w:tcPr>
            <w:tcW w:w="4377" w:type="dxa"/>
            <w:vAlign w:val="center"/>
            <w:textDirection w:val="lrTb"/>
            <w:noWrap w:val="false"/>
          </w:tcPr>
          <w:p>
            <w:pPr>
              <w:spacing w:line="360" w:lineRule="auto"/>
              <w:rPr>
                <w:rFonts w:hint="eastAsia" w:hAnsi="宋体" w:cstheme="minorBidi"/>
                <w:b w:val="0"/>
                <w:position w:val="0"/>
                <w:szCs w:val="24"/>
              </w:rPr>
            </w:pPr>
            <w:r>
              <w:rPr>
                <w:rFonts w:hint="eastAsia" w:hAnsi="宋体" w:cstheme="minorBidi"/>
                <w:b w:val="0"/>
                <w:position w:val="0"/>
                <w:szCs w:val="24"/>
              </w:rPr>
              <w:t xml:space="preserve">锁具开启顺畅、无卡滞，锁舌伸缩正常，钥匙插拔自如；把手表面处理均匀，无毛刺、色差、划痕、松动；导轨、铰链开合回弹顺畅，表面无瑕疵，安全稳定，经久耐用</w:t>
            </w:r>
            <w:r/>
          </w:p>
        </w:tc>
      </w:tr>
    </w:tbl>
    <w:p>
      <w:pPr>
        <w:ind w:left="-1" w:firstLine="211"/>
        <w:spacing w:line="360" w:lineRule="auto"/>
        <w:rPr>
          <w:rFonts w:hint="eastAsia" w:hAnsi="宋体" w:cs="宋体"/>
          <w:b w:val="0"/>
          <w:position w:val="0"/>
          <w:szCs w:val="24"/>
        </w:rPr>
      </w:pPr>
      <w:r>
        <w:rPr>
          <w:rFonts w:hint="eastAsia" w:hAnsi="宋体" w:cs="宋体"/>
          <w:b w:val="0"/>
          <w:position w:val="0"/>
          <w:szCs w:val="24"/>
        </w:rPr>
        <w:t xml:space="preserve">注：仅凭书面描述和检测报告难以全面准确地传达样品的特性，故要求携带样品参与评审。</w:t>
      </w:r>
      <w:r/>
    </w:p>
    <w:p>
      <w:pPr>
        <w:ind w:firstLine="210"/>
        <w:spacing w:line="440" w:lineRule="exact"/>
        <w:rPr>
          <w:rFonts w:hint="eastAsia" w:hAnsi="宋体" w:cs="宋体"/>
          <w:bCs/>
          <w:position w:val="0"/>
          <w:szCs w:val="24"/>
        </w:rPr>
      </w:pPr>
      <w:r>
        <w:rPr>
          <w:rFonts w:hint="eastAsia" w:hAnsi="宋体" w:cs="宋体"/>
          <w:bCs/>
          <w:position w:val="0"/>
          <w:szCs w:val="24"/>
        </w:rPr>
        <w:t xml:space="preserve">请将上述四类样品装箱统一提交（样品及包装箱上均不得出现公司或制造商标识）。</w:t>
      </w:r>
      <w:r/>
    </w:p>
    <w:p>
      <w:pPr>
        <w:ind w:firstLine="210"/>
        <w:spacing w:line="440" w:lineRule="exact"/>
        <w:rPr>
          <w:rFonts w:hint="eastAsia" w:hAnsi="宋体" w:cs="宋体"/>
          <w:b w:val="0"/>
          <w:position w:val="0"/>
          <w:szCs w:val="24"/>
        </w:rPr>
      </w:pPr>
      <w:r>
        <w:rPr>
          <w:rFonts w:hint="eastAsia" w:hAnsi="宋体" w:cs="宋体"/>
          <w:bCs/>
          <w:position w:val="0"/>
          <w:szCs w:val="24"/>
        </w:rPr>
        <w:t xml:space="preserve">2.样品的递交时间：</w:t>
      </w:r>
      <w:r>
        <w:rPr>
          <w:rFonts w:hint="eastAsia" w:hAnsi="宋体" w:cs="宋体"/>
          <w:b w:val="0"/>
          <w:position w:val="0"/>
          <w:szCs w:val="24"/>
        </w:rPr>
        <w:t xml:space="preserve">2026年</w:t>
      </w:r>
      <w:r>
        <w:rPr>
          <w:rFonts w:hAnsi="宋体" w:cs="宋体"/>
          <w:b w:val="0"/>
          <w:position w:val="0"/>
          <w:szCs w:val="24"/>
        </w:rPr>
        <w:t xml:space="preserve">5月8</w:t>
      </w:r>
      <w:r>
        <w:rPr>
          <w:rFonts w:hint="eastAsia" w:hAnsi="宋体" w:cs="宋体"/>
          <w:b w:val="0"/>
          <w:position w:val="0"/>
          <w:szCs w:val="24"/>
        </w:rPr>
        <w:t xml:space="preserve">日09点00分-2026年</w:t>
      </w:r>
      <w:r>
        <w:rPr>
          <w:rFonts w:hAnsi="宋体" w:cs="宋体"/>
          <w:b w:val="0"/>
          <w:position w:val="0"/>
          <w:szCs w:val="24"/>
        </w:rPr>
        <w:t xml:space="preserve">5月8</w:t>
      </w:r>
      <w:r>
        <w:rPr>
          <w:rFonts w:hint="eastAsia" w:hAnsi="宋体" w:cs="宋体"/>
          <w:b w:val="0"/>
          <w:position w:val="0"/>
          <w:szCs w:val="24"/>
        </w:rPr>
        <w:t xml:space="preserve">日09点30分。</w:t>
      </w:r>
      <w:r/>
    </w:p>
    <w:p>
      <w:pPr>
        <w:ind w:firstLine="210"/>
        <w:spacing w:line="440" w:lineRule="exact"/>
        <w:rPr>
          <w:rFonts w:hint="eastAsia" w:hAnsi="宋体"/>
          <w:b w:val="0"/>
          <w:bCs/>
          <w:position w:val="0"/>
          <w:szCs w:val="21"/>
        </w:rPr>
      </w:pPr>
      <w:r>
        <w:rPr>
          <w:rFonts w:hint="eastAsia" w:hAnsi="宋体" w:cs="宋体"/>
          <w:position w:val="0"/>
          <w:szCs w:val="24"/>
        </w:rPr>
        <w:t xml:space="preserve">3.</w:t>
      </w:r>
      <w:r>
        <w:rPr>
          <w:rFonts w:hint="eastAsia" w:hAnsi="宋体" w:cs="宋体"/>
          <w:bCs/>
          <w:position w:val="0"/>
          <w:szCs w:val="24"/>
        </w:rPr>
        <w:t xml:space="preserve">样品的递交地点：</w:t>
      </w:r>
      <w:r>
        <w:rPr>
          <w:rFonts w:hAnsi="宋体"/>
          <w:b w:val="0"/>
          <w:bCs/>
          <w:position w:val="0"/>
          <w:szCs w:val="21"/>
        </w:rPr>
        <w:t xml:space="preserve">南京市建</w:t>
      </w:r>
      <w:r>
        <w:rPr>
          <w:rFonts w:hAnsi="宋体"/>
          <w:b w:val="0"/>
          <w:bCs/>
          <w:position w:val="0"/>
          <w:szCs w:val="21"/>
        </w:rPr>
        <w:t xml:space="preserve">邺</w:t>
      </w:r>
      <w:r>
        <w:rPr>
          <w:rFonts w:hAnsi="宋体"/>
          <w:b w:val="0"/>
          <w:bCs/>
          <w:position w:val="0"/>
          <w:szCs w:val="21"/>
        </w:rPr>
        <w:t xml:space="preserve">区云龙山路56号大唐科技大厦A座高区14楼开标</w:t>
      </w:r>
      <w:r>
        <w:rPr>
          <w:rFonts w:hint="eastAsia" w:hAnsi="宋体"/>
          <w:b w:val="0"/>
          <w:bCs/>
          <w:position w:val="0"/>
          <w:szCs w:val="21"/>
        </w:rPr>
        <w:t xml:space="preserve">一</w:t>
      </w:r>
      <w:r>
        <w:rPr>
          <w:rFonts w:hAnsi="宋体"/>
          <w:b w:val="0"/>
          <w:bCs/>
          <w:position w:val="0"/>
          <w:szCs w:val="21"/>
        </w:rPr>
        <w:t xml:space="preserve">厅</w:t>
      </w:r>
      <w:r>
        <w:rPr>
          <w:rFonts w:hint="eastAsia" w:hAnsi="宋体"/>
          <w:b w:val="0"/>
          <w:bCs/>
          <w:position w:val="0"/>
          <w:szCs w:val="21"/>
        </w:rPr>
        <w:t xml:space="preserve">。</w:t>
      </w:r>
      <w:r/>
    </w:p>
    <w:p>
      <w:pPr>
        <w:ind w:firstLine="210"/>
        <w:spacing w:line="440" w:lineRule="exact"/>
        <w:rPr>
          <w:rFonts w:hint="eastAsia" w:hAnsi="宋体" w:cs="宋体"/>
          <w:bCs/>
          <w:position w:val="0"/>
          <w:szCs w:val="24"/>
        </w:rPr>
      </w:pPr>
      <w:r>
        <w:rPr>
          <w:rFonts w:hint="eastAsia" w:hAnsi="宋体" w:cs="宋体"/>
          <w:bCs/>
          <w:position w:val="0"/>
          <w:szCs w:val="24"/>
        </w:rPr>
        <w:t xml:space="preserve">4.各供应商需提供本次所有投标产品的产品彩色图示，以便采购人和评审委员会对投标产品的整体外观、设计等信息有进一步了解。（</w:t>
      </w:r>
      <w:r>
        <w:rPr>
          <w:rFonts w:hint="eastAsia" w:hAnsi="宋体" w:cs="宋体"/>
          <w:color w:val="ff0000"/>
          <w:position w:val="0"/>
          <w:szCs w:val="24"/>
        </w:rPr>
        <w:t xml:space="preserve">产品彩页图示无需随样品提交，在投标文件中体现即可</w:t>
      </w:r>
      <w:r>
        <w:rPr>
          <w:rFonts w:hint="eastAsia" w:hAnsi="宋体" w:cs="宋体"/>
          <w:bCs/>
          <w:color w:val="ee0000"/>
          <w:position w:val="0"/>
          <w:szCs w:val="24"/>
        </w:rPr>
        <w:t xml:space="preserve">，</w:t>
      </w:r>
      <w:r>
        <w:rPr>
          <w:rFonts w:hint="eastAsia" w:hAnsi="宋体" w:cs="宋体"/>
          <w:bCs/>
          <w:position w:val="0"/>
          <w:szCs w:val="24"/>
        </w:rPr>
        <w:t xml:space="preserve">投标文件正本中需提供产品的彩色图示，副本中提供黑白复印件即可）</w:t>
      </w:r>
      <w:r/>
    </w:p>
    <w:p>
      <w:pPr>
        <w:spacing w:line="360" w:lineRule="auto"/>
        <w:rPr>
          <w:rFonts w:hint="eastAsia" w:hAnsi="宋体" w:cstheme="minorBidi"/>
          <w:b w:val="0"/>
          <w:position w:val="0"/>
          <w:szCs w:val="24"/>
        </w:rPr>
      </w:pPr>
      <w:r>
        <w:rPr>
          <w:rFonts w:hint="eastAsia" w:hAnsi="宋体" w:cs="宋体"/>
          <w:color w:val="ff0000"/>
          <w:position w:val="0"/>
          <w:szCs w:val="24"/>
        </w:rPr>
        <w:t xml:space="preserve">5.中标公司提供的样本留存，经招标人确认后封存。该</w:t>
      </w:r>
      <w:r>
        <w:rPr>
          <w:rFonts w:hint="eastAsia" w:hAnsi="宋体" w:cs="宋体"/>
          <w:color w:val="ff0000"/>
          <w:position w:val="0"/>
          <w:szCs w:val="24"/>
        </w:rPr>
        <w:t xml:space="preserve">封样将作为</w:t>
      </w:r>
      <w:r>
        <w:rPr>
          <w:rFonts w:hint="eastAsia" w:hAnsi="宋体" w:cs="宋体"/>
          <w:color w:val="ff0000"/>
          <w:position w:val="0"/>
          <w:szCs w:val="24"/>
        </w:rPr>
        <w:t xml:space="preserve">合同履约及后续批次供货的实物比对标准。若经检测发现所供产品材质、工艺或核心参数与封样样品不符，招标人有权单方面解除合同，由此造成的损失由投标人承担。</w:t>
      </w:r>
      <w:r/>
    </w:p>
    <w:p>
      <w:pPr>
        <w:pStyle w:val="721"/>
      </w:pPr>
      <w:r/>
      <w:r/>
    </w:p>
    <w:p>
      <w:pPr>
        <w:pStyle w:val="721"/>
        <w:spacing w:line="360" w:lineRule="auto"/>
        <w:rPr>
          <w:rFonts w:hint="eastAsia" w:ascii="宋体" w:hAnsi="宋体" w:eastAsia="宋体"/>
        </w:rPr>
      </w:pPr>
      <w:r>
        <w:rPr>
          <w:rFonts w:hint="eastAsia" w:ascii="宋体" w:hAnsi="宋体" w:eastAsia="宋体"/>
        </w:rPr>
      </w:r>
      <w:r/>
    </w:p>
    <w:p>
      <w:r/>
      <w:r/>
    </w:p>
    <w:p>
      <w:pPr>
        <w:jc w:val="left"/>
        <w:widowControl/>
        <w:rPr>
          <w:rFonts w:hint="eastAsia" w:hAnsi="宋体" w:cs="宋体"/>
          <w:bCs/>
          <w:position w:val="0"/>
          <w:sz w:val="44"/>
          <w:szCs w:val="28"/>
        </w:rPr>
      </w:pPr>
      <w:r>
        <w:rPr>
          <w:rFonts w:hint="eastAsia" w:hAnsi="宋体" w:cs="宋体"/>
          <w:b w:val="0"/>
          <w:bCs/>
          <w:sz w:val="44"/>
        </w:rPr>
        <w:br w:type="page" w:clear="all"/>
      </w:r>
      <w:r/>
    </w:p>
    <w:p>
      <w:pPr>
        <w:pStyle w:val="709"/>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39"/>
      <w:r/>
      <w:r/>
    </w:p>
    <w:p>
      <w:pPr>
        <w:jc w:val="left"/>
        <w:spacing w:line="360" w:lineRule="auto"/>
        <w:rPr>
          <w:rFonts w:hint="eastAsia" w:hAnsi="宋体" w:cs="宋体"/>
          <w:b w:val="0"/>
          <w:bCs/>
          <w:sz w:val="28"/>
          <w:szCs w:val="28"/>
        </w:rPr>
      </w:pPr>
      <w:r/>
      <w:bookmarkStart w:id="143" w:name="_Toc26554095"/>
      <w:r/>
      <w:bookmarkStart w:id="144" w:name="_Toc22356580"/>
      <w:r/>
      <w:bookmarkStart w:id="145" w:name="_Toc120614283"/>
      <w:r/>
      <w:bookmarkStart w:id="146" w:name="_Toc513029276"/>
      <w:r/>
      <w:bookmarkStart w:id="147" w:name="_Toc460901585"/>
      <w:r/>
      <w:bookmarkStart w:id="148" w:name="_Toc23828478"/>
      <w:r/>
      <w:bookmarkStart w:id="149"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评审因素的量化指标评审得分最高的投标人为排名第一的中标候选人，本项目选取1名中标候选人。</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494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413"/>
        <w:gridCol w:w="917"/>
        <w:gridCol w:w="5868"/>
      </w:tblGrid>
      <w:tr>
        <w:trPr>
          <w:jc w:val="center"/>
          <w:trHeight w:val="318"/>
        </w:trPr>
        <w:tc>
          <w:tcPr>
            <w:tcBorders>
              <w:top w:val="single" w:color="auto" w:sz="4" w:space="0"/>
              <w:left w:val="single" w:color="auto" w:sz="4" w:space="0"/>
              <w:bottom w:val="single" w:color="auto" w:sz="6"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评标标准</w:t>
            </w:r>
            <w:r/>
          </w:p>
        </w:tc>
        <w:tc>
          <w:tcPr>
            <w:tcBorders>
              <w:top w:val="single" w:color="auto" w:sz="4" w:space="0"/>
              <w:left w:val="single" w:color="auto" w:sz="4" w:space="0"/>
              <w:bottom w:val="single" w:color="auto" w:sz="6" w:space="0"/>
              <w:right w:val="single" w:color="auto" w:sz="6"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分值</w:t>
            </w:r>
            <w:r/>
          </w:p>
        </w:tc>
        <w:tc>
          <w:tcPr>
            <w:tcBorders>
              <w:top w:val="single" w:color="auto" w:sz="4" w:space="0"/>
              <w:left w:val="single" w:color="auto" w:sz="6" w:space="0"/>
              <w:bottom w:val="single" w:color="auto" w:sz="6"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投标价格</w:t>
            </w:r>
            <w:r/>
          </w:p>
        </w:tc>
        <w:tc>
          <w:tcPr>
            <w:tcBorders>
              <w:top w:val="single" w:color="auto" w:sz="4" w:space="0"/>
              <w:left w:val="single" w:color="auto" w:sz="4" w:space="0"/>
              <w:bottom w:val="single" w:color="auto" w:sz="4" w:space="0"/>
              <w:right w:val="single" w:color="auto" w:sz="6"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30分</w:t>
            </w:r>
            <w:r/>
          </w:p>
        </w:tc>
        <w:tc>
          <w:tcPr>
            <w:tcBorders>
              <w:top w:val="single" w:color="auto" w:sz="4" w:space="0"/>
              <w:left w:val="single" w:color="auto" w:sz="6"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满足招标文件要求且投标价格最低的投标报价为评标基准价，其价格分为满分30分，其他投标人的价格</w:t>
            </w:r>
            <w:r>
              <w:rPr>
                <w:rFonts w:hint="eastAsia" w:hAnsi="宋体"/>
                <w:b w:val="0"/>
                <w:bCs/>
                <w:szCs w:val="24"/>
              </w:rPr>
              <w:t xml:space="preserve">分按照</w:t>
            </w:r>
            <w:r>
              <w:rPr>
                <w:rFonts w:hint="eastAsia" w:hAnsi="宋体"/>
                <w:b w:val="0"/>
                <w:bCs/>
                <w:szCs w:val="24"/>
              </w:rPr>
              <w:t xml:space="preserve">下列公式计算：投标报价得分=（评标基准价/投标报价）×30，即满足招标文件要求且投标价格最低的得30分（小数点后保留两位小数）。</w:t>
            </w:r>
            <w:r/>
          </w:p>
        </w:tc>
      </w:tr>
      <w:tr>
        <w:trPr>
          <w:jc w:val="center"/>
          <w:trHeight w:val="416"/>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技术响应</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22分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投标产品参数满足招标文件第四章“技术要求”中“技术参数”的，得22分。</w:t>
            </w:r>
            <w:r>
              <w:rPr>
                <w:rFonts w:hint="eastAsia" w:hAnsi="宋体"/>
                <w:b w:val="0"/>
                <w:bCs/>
                <w:szCs w:val="24"/>
              </w:rPr>
              <w:t xml:space="preserve">每负偏离</w:t>
            </w:r>
            <w:r>
              <w:rPr>
                <w:rFonts w:hint="eastAsia" w:hAnsi="宋体"/>
                <w:b w:val="0"/>
                <w:bCs/>
                <w:szCs w:val="24"/>
              </w:rPr>
              <w:t xml:space="preserve">一项扣2分，扣完为止，缺漏项视为负偏离，正偏离不加分，本项最高得22分，最低得0分。</w:t>
            </w:r>
            <w:r/>
          </w:p>
          <w:p>
            <w:pPr>
              <w:jc w:val="left"/>
              <w:spacing w:line="360" w:lineRule="auto"/>
              <w:rPr>
                <w:rFonts w:hint="eastAsia" w:hAnsi="宋体"/>
                <w:b w:val="0"/>
                <w:bCs/>
                <w:szCs w:val="24"/>
              </w:rPr>
            </w:pPr>
            <w:r>
              <w:rPr>
                <w:rFonts w:hint="eastAsia" w:hAnsi="宋体"/>
                <w:b w:val="0"/>
                <w:bCs/>
                <w:szCs w:val="24"/>
              </w:rPr>
              <w:t xml:space="preserve">注：</w:t>
            </w:r>
            <w:r/>
          </w:p>
          <w:p>
            <w:pPr>
              <w:jc w:val="left"/>
              <w:spacing w:line="360" w:lineRule="auto"/>
              <w:rPr>
                <w:rFonts w:hint="eastAsia" w:hAnsi="宋体"/>
                <w:b w:val="0"/>
                <w:bCs/>
                <w:szCs w:val="24"/>
              </w:rPr>
            </w:pPr>
            <w:r>
              <w:rPr>
                <w:rFonts w:hint="eastAsia" w:hAnsi="宋体"/>
                <w:b w:val="0"/>
                <w:bCs/>
                <w:szCs w:val="24"/>
              </w:rPr>
              <w:t xml:space="preserve">如果投标人提供虚假材料，一经查实，视为放弃中标资格，并上报财政主管部门。</w:t>
            </w:r>
            <w:r/>
          </w:p>
        </w:tc>
      </w:tr>
      <w:tr>
        <w:trPr>
          <w:jc w:val="center"/>
          <w:trHeight w:val="167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认证证书</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提供有效期内的环境管理体系认证证书，得2分；</w:t>
            </w:r>
            <w:r/>
          </w:p>
          <w:p>
            <w:pPr>
              <w:jc w:val="left"/>
              <w:spacing w:line="360" w:lineRule="auto"/>
              <w:rPr>
                <w:rFonts w:hint="eastAsia" w:hAnsi="宋体"/>
                <w:b w:val="0"/>
                <w:bCs/>
                <w:szCs w:val="24"/>
              </w:rPr>
            </w:pPr>
            <w:r>
              <w:rPr>
                <w:rFonts w:hint="eastAsia" w:hAnsi="宋体"/>
                <w:b w:val="0"/>
                <w:bCs/>
                <w:szCs w:val="24"/>
              </w:rPr>
              <w:t xml:space="preserve">注：</w:t>
            </w:r>
            <w:r/>
          </w:p>
          <w:p>
            <w:pPr>
              <w:jc w:val="left"/>
              <w:spacing w:line="360" w:lineRule="auto"/>
              <w:rPr>
                <w:rFonts w:hint="eastAsia" w:hAnsi="宋体"/>
                <w:b w:val="0"/>
                <w:bCs/>
                <w:szCs w:val="24"/>
              </w:rPr>
            </w:pPr>
            <w:r>
              <w:rPr>
                <w:rFonts w:hint="eastAsia" w:hAnsi="宋体"/>
                <w:b w:val="0"/>
                <w:bCs/>
                <w:szCs w:val="24"/>
              </w:rPr>
              <w:t xml:space="preserve">1.提供以上证书原件复印件及全国认证认可信息公共服务平台网站查询截图，不提供不得分。</w:t>
            </w:r>
            <w:r/>
          </w:p>
          <w:p>
            <w:pPr>
              <w:jc w:val="left"/>
              <w:spacing w:line="360" w:lineRule="auto"/>
              <w:rPr>
                <w:rFonts w:hint="eastAsia" w:hAnsi="宋体"/>
                <w:b w:val="0"/>
                <w:bCs/>
                <w:szCs w:val="24"/>
              </w:rPr>
            </w:pPr>
            <w:r>
              <w:rPr>
                <w:rFonts w:hint="eastAsia" w:hAnsi="宋体"/>
                <w:b w:val="0"/>
                <w:bCs/>
                <w:szCs w:val="24"/>
              </w:rPr>
              <w:t xml:space="preserve">2.认证范围与本项目相关。</w:t>
            </w:r>
            <w:r/>
          </w:p>
        </w:tc>
      </w:tr>
      <w:tr>
        <w:trPr>
          <w:jc w:val="center"/>
          <w:trHeight w:val="1550"/>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spacing w:line="360" w:lineRule="auto"/>
              <w:rPr>
                <w:rFonts w:hint="eastAsia" w:hAnsi="宋体"/>
                <w:b w:val="0"/>
                <w:bCs/>
              </w:rPr>
            </w:pPr>
            <w:r>
              <w:rPr>
                <w:rFonts w:hint="eastAsia" w:hAnsi="宋体"/>
                <w:b w:val="0"/>
                <w:bCs/>
              </w:rPr>
              <w:t xml:space="preserve">检测报告</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spacing w:line="360" w:lineRule="auto"/>
              <w:rPr>
                <w:rFonts w:hint="eastAsia" w:hAnsi="宋体"/>
                <w:b w:val="0"/>
                <w:bCs/>
              </w:rPr>
            </w:pPr>
            <w:r>
              <w:rPr>
                <w:rFonts w:hint="eastAsia" w:hAnsi="宋体"/>
                <w:b w:val="0"/>
                <w:bCs/>
              </w:rPr>
              <w:t xml:space="preserve">5分</w:t>
            </w:r>
            <w:r/>
          </w:p>
        </w:tc>
        <w:tc>
          <w:tcPr>
            <w:tcBorders>
              <w:top w:val="single" w:color="auto" w:sz="4" w:space="0"/>
              <w:left w:val="single" w:color="auto" w:sz="4" w:space="0"/>
              <w:bottom w:val="single" w:color="auto" w:sz="4" w:space="0"/>
              <w:right w:val="single" w:color="auto" w:sz="4" w:space="0"/>
            </w:tcBorders>
            <w:tcW w:w="6028" w:type="dxa"/>
            <w:vAlign w:val="center"/>
            <w:textDirection w:val="lrTb"/>
            <w:noWrap w:val="false"/>
          </w:tcPr>
          <w:p>
            <w:pPr>
              <w:spacing w:line="360" w:lineRule="auto"/>
              <w:rPr>
                <w:rFonts w:hint="eastAsia" w:hAnsi="宋体"/>
                <w:b w:val="0"/>
                <w:bCs/>
              </w:rPr>
            </w:pPr>
            <w:r>
              <w:rPr>
                <w:rFonts w:hint="eastAsia" w:hAnsi="宋体"/>
                <w:b w:val="0"/>
                <w:bCs/>
              </w:rPr>
              <w:t xml:space="preserve">投标人提供所投产</w:t>
            </w:r>
            <w:r>
              <w:rPr>
                <w:rFonts w:hint="eastAsia" w:hAnsi="宋体"/>
                <w:b w:val="0"/>
                <w:bCs/>
              </w:rPr>
              <w:t xml:space="preserve">品相关</w:t>
            </w:r>
            <w:r>
              <w:rPr>
                <w:rFonts w:hint="eastAsia" w:hAnsi="宋体"/>
                <w:b w:val="0"/>
                <w:bCs/>
              </w:rPr>
              <w:t xml:space="preserve">原材料及工艺自2023年1月1日以来取得的相关检测报告，检测报告需为具备CMA认证的第三方检测机构出具，</w:t>
            </w:r>
            <w:r>
              <w:rPr>
                <w:rFonts w:hint="eastAsia" w:hAnsi="宋体"/>
                <w:b w:val="0"/>
                <w:bCs/>
              </w:rPr>
              <w:t xml:space="preserve">每满足</w:t>
            </w:r>
            <w:r>
              <w:rPr>
                <w:rFonts w:hint="eastAsia" w:hAnsi="宋体"/>
                <w:b w:val="0"/>
                <w:bCs/>
              </w:rPr>
              <w:t xml:space="preserve">一项检测要求的，得1分，本项最高得5分，具体检测要求如下：</w:t>
            </w:r>
            <w:r/>
          </w:p>
          <w:p>
            <w:pPr>
              <w:spacing w:line="360" w:lineRule="auto"/>
              <w:rPr>
                <w:rFonts w:hint="eastAsia" w:hAnsi="宋体"/>
              </w:rPr>
            </w:pPr>
            <w:r>
              <w:rPr>
                <w:rFonts w:hint="eastAsia" w:hAnsi="宋体"/>
              </w:rPr>
              <w:t xml:space="preserve">一、</w:t>
            </w:r>
            <w:r>
              <w:rPr>
                <w:rFonts w:hAnsi="宋体"/>
              </w:rPr>
              <w:t xml:space="preserve">冷轧钢板（</w:t>
            </w:r>
            <w:r>
              <w:rPr>
                <w:rFonts w:hint="eastAsia" w:hAnsi="宋体"/>
              </w:rPr>
              <w:t xml:space="preserve">依据标准：GB/T 11253-2019、GB/T 228.1-2021、GB/T 10125-2021</w:t>
            </w:r>
            <w:r>
              <w:rPr>
                <w:rFonts w:hAnsi="宋体"/>
              </w:rPr>
              <w:t xml:space="preserve">）</w:t>
            </w:r>
            <w:r>
              <w:rPr>
                <w:rFonts w:hint="eastAsia" w:hAnsi="宋体"/>
              </w:rPr>
              <w:t xml:space="preserve">：</w:t>
            </w:r>
            <w:r/>
          </w:p>
          <w:p>
            <w:pPr>
              <w:spacing w:line="360" w:lineRule="auto"/>
              <w:rPr>
                <w:rFonts w:hint="eastAsia" w:hAnsi="宋体"/>
                <w:b w:val="0"/>
                <w:bCs/>
              </w:rPr>
            </w:pPr>
            <w:r>
              <w:rPr>
                <w:rFonts w:hint="eastAsia" w:hAnsi="宋体"/>
                <w:b w:val="0"/>
                <w:bCs/>
              </w:rPr>
              <w:t xml:space="preserve">1.</w:t>
            </w:r>
            <w:r>
              <w:rPr>
                <w:rFonts w:hAnsi="宋体"/>
                <w:b w:val="0"/>
                <w:bCs/>
              </w:rPr>
              <w:t xml:space="preserve">碳素结构钢冷轧钢板，厚度≥</w:t>
            </w:r>
            <w:r>
              <w:rPr>
                <w:rFonts w:hint="eastAsia" w:hAnsi="宋体"/>
                <w:b w:val="0"/>
                <w:bCs/>
              </w:rPr>
              <w:t xml:space="preserve">0.8</w:t>
            </w:r>
            <w:r>
              <w:rPr>
                <w:rFonts w:hAnsi="宋体"/>
                <w:b w:val="0"/>
                <w:bCs/>
              </w:rPr>
              <w:t xml:space="preserve">mm</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2.</w:t>
            </w:r>
            <w:r>
              <w:rPr>
                <w:rFonts w:hAnsi="宋体"/>
                <w:b w:val="0"/>
                <w:bCs/>
              </w:rPr>
              <w:t xml:space="preserve">钢材抗拉强度≥450MPa，断后伸长率≥</w:t>
            </w:r>
            <w:r>
              <w:rPr>
                <w:rFonts w:hint="eastAsia" w:hAnsi="宋体"/>
                <w:b w:val="0"/>
                <w:bCs/>
              </w:rPr>
              <w:t xml:space="preserve">24</w:t>
            </w:r>
            <w:r>
              <w:rPr>
                <w:rFonts w:hAnsi="宋体"/>
                <w:b w:val="0"/>
                <w:bCs/>
              </w:rPr>
              <w:t xml:space="preserve">%；</w:t>
            </w:r>
            <w:r/>
          </w:p>
          <w:p>
            <w:pPr>
              <w:spacing w:line="360" w:lineRule="auto"/>
              <w:rPr>
                <w:rFonts w:hint="eastAsia" w:hAnsi="宋体"/>
                <w:b w:val="0"/>
                <w:bCs/>
              </w:rPr>
            </w:pPr>
            <w:r>
              <w:rPr>
                <w:rFonts w:hint="eastAsia" w:hAnsi="宋体"/>
                <w:b w:val="0"/>
                <w:bCs/>
              </w:rPr>
              <w:t xml:space="preserve">3.耐腐蚀性：中性盐雾试验暴露至少120小时，外观等级≥10 级；</w:t>
            </w:r>
            <w:r/>
          </w:p>
          <w:p>
            <w:pPr>
              <w:spacing w:line="360" w:lineRule="auto"/>
              <w:rPr>
                <w:rFonts w:hint="eastAsia" w:hAnsi="宋体"/>
              </w:rPr>
            </w:pPr>
            <w:r>
              <w:rPr>
                <w:rFonts w:hint="eastAsia" w:hAnsi="宋体"/>
              </w:rPr>
              <w:t xml:space="preserve">二、核心产品（文件柜）</w:t>
            </w:r>
            <w:r>
              <w:rPr>
                <w:rFonts w:hint="eastAsia" w:hAnsi="宋体"/>
              </w:rPr>
              <w:t xml:space="preserve">塑粉</w:t>
            </w:r>
            <w:r>
              <w:rPr>
                <w:rFonts w:hAnsi="宋体"/>
              </w:rPr>
              <w:t xml:space="preserve">涂层</w:t>
            </w:r>
            <w:r>
              <w:rPr>
                <w:rFonts w:hAnsi="宋体"/>
              </w:rPr>
              <w:t xml:space="preserve">要求</w:t>
            </w:r>
            <w:r>
              <w:rPr>
                <w:rFonts w:hint="eastAsia" w:hAnsi="宋体"/>
              </w:rPr>
              <w:t xml:space="preserve">（依据标准：GB/T 13452.2-2008、GB/T 6739-2022、GB/T 9286-2021）</w:t>
            </w:r>
            <w:r>
              <w:rPr>
                <w:rFonts w:hAnsi="宋体"/>
              </w:rPr>
              <w:t xml:space="preserve">：</w:t>
            </w:r>
            <w:r/>
          </w:p>
          <w:p>
            <w:pPr>
              <w:spacing w:line="360" w:lineRule="auto"/>
              <w:rPr>
                <w:rFonts w:hint="eastAsia" w:hAnsi="宋体"/>
                <w:b w:val="0"/>
                <w:bCs/>
              </w:rPr>
            </w:pPr>
            <w:r>
              <w:rPr>
                <w:rFonts w:hint="eastAsia" w:hAnsi="宋体"/>
                <w:b w:val="0"/>
                <w:bCs/>
              </w:rPr>
              <w:t xml:space="preserve">1.</w:t>
            </w:r>
            <w:r>
              <w:rPr>
                <w:rFonts w:hAnsi="宋体"/>
                <w:b w:val="0"/>
                <w:bCs/>
              </w:rPr>
              <w:t xml:space="preserve">涂层类型：漆膜厚度60-80μm；</w:t>
            </w:r>
            <w:r/>
          </w:p>
          <w:p>
            <w:pPr>
              <w:spacing w:line="360" w:lineRule="auto"/>
              <w:rPr>
                <w:rFonts w:hint="eastAsia" w:hAnsi="宋体"/>
                <w:b w:val="0"/>
                <w:bCs/>
              </w:rPr>
            </w:pPr>
            <w:r>
              <w:rPr>
                <w:rFonts w:hint="eastAsia" w:hAnsi="宋体"/>
                <w:b w:val="0"/>
                <w:bCs/>
              </w:rPr>
              <w:t xml:space="preserve">2.</w:t>
            </w:r>
            <w:r>
              <w:rPr>
                <w:rFonts w:hAnsi="宋体"/>
                <w:b w:val="0"/>
                <w:bCs/>
              </w:rPr>
              <w:t xml:space="preserve">涂层硬度：≥</w:t>
            </w:r>
            <w:r>
              <w:rPr>
                <w:rFonts w:hint="eastAsia" w:hAnsi="宋体"/>
                <w:b w:val="0"/>
                <w:bCs/>
              </w:rPr>
              <w:t xml:space="preserve">3</w:t>
            </w:r>
            <w:r>
              <w:rPr>
                <w:rFonts w:hAnsi="宋体"/>
                <w:b w:val="0"/>
                <w:bCs/>
              </w:rPr>
              <w:t xml:space="preserve">H（铅笔法）</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3.</w:t>
            </w:r>
            <w:r>
              <w:rPr>
                <w:rFonts w:hAnsi="宋体"/>
                <w:b w:val="0"/>
                <w:bCs/>
              </w:rPr>
              <w:t xml:space="preserve">涂层附着力：划格试验1级合格</w:t>
            </w:r>
            <w:r>
              <w:rPr>
                <w:rFonts w:hint="eastAsia" w:hAnsi="宋体"/>
                <w:b w:val="0"/>
                <w:bCs/>
              </w:rPr>
              <w:t xml:space="preserve">；</w:t>
            </w:r>
            <w:r/>
          </w:p>
          <w:p>
            <w:pPr>
              <w:spacing w:line="360" w:lineRule="auto"/>
              <w:rPr>
                <w:rFonts w:hint="eastAsia" w:hAnsi="宋体"/>
              </w:rPr>
            </w:pPr>
            <w:r>
              <w:rPr>
                <w:rFonts w:hint="eastAsia" w:hAnsi="宋体"/>
              </w:rPr>
              <w:t xml:space="preserve">三、文件柜</w:t>
            </w:r>
            <w:r>
              <w:rPr>
                <w:rFonts w:hAnsi="宋体"/>
              </w:rPr>
              <w:t xml:space="preserve">结构与安全要求</w:t>
            </w:r>
            <w:r>
              <w:rPr>
                <w:rFonts w:hint="eastAsia" w:hAnsi="宋体"/>
              </w:rPr>
              <w:t xml:space="preserve">（依据标准：</w:t>
            </w:r>
            <w:bookmarkStart w:id="150" w:name="OLE_LINK5"/>
            <w:r>
              <w:rPr>
                <w:rFonts w:hint="eastAsia" w:hAnsi="宋体"/>
              </w:rPr>
              <w:t xml:space="preserve">GB/T 10357.4-2023、</w:t>
            </w:r>
            <w:bookmarkEnd w:id="150"/>
            <w:r>
              <w:rPr>
                <w:rFonts w:hint="eastAsia" w:hAnsi="宋体"/>
              </w:rPr>
              <w:t xml:space="preserve">GB/T 10357.5-2023、GB/T 3325-2024）</w:t>
            </w:r>
            <w:r/>
          </w:p>
          <w:p>
            <w:pPr>
              <w:spacing w:line="360" w:lineRule="auto"/>
              <w:rPr>
                <w:rFonts w:hint="eastAsia" w:hAnsi="宋体"/>
                <w:b w:val="0"/>
                <w:bCs/>
              </w:rPr>
            </w:pPr>
            <w:r>
              <w:rPr>
                <w:rFonts w:hint="eastAsia" w:hAnsi="宋体"/>
                <w:b w:val="0"/>
                <w:bCs/>
              </w:rPr>
              <w:t xml:space="preserve">1.</w:t>
            </w:r>
            <w:r>
              <w:rPr>
                <w:rFonts w:hAnsi="宋体"/>
                <w:b w:val="0"/>
                <w:bCs/>
              </w:rPr>
              <w:t xml:space="preserve">稳定性：柜类家具防倾倒试验合格，空载/满载状态下无倾倒风险</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2.</w:t>
            </w:r>
            <w:r>
              <w:rPr>
                <w:rFonts w:hAnsi="宋体"/>
                <w:b w:val="0"/>
                <w:bCs/>
              </w:rPr>
              <w:t xml:space="preserve">强度与耐久性：柜类抽屉往复启闭≥10000次无损坏，承重≥50kg无变形</w:t>
            </w:r>
            <w:r>
              <w:rPr>
                <w:rFonts w:hint="eastAsia" w:hAnsi="宋体"/>
                <w:b w:val="0"/>
                <w:bCs/>
              </w:rPr>
              <w:t xml:space="preserve">；</w:t>
            </w:r>
            <w:r/>
          </w:p>
          <w:p>
            <w:pPr>
              <w:spacing w:line="360" w:lineRule="auto"/>
              <w:rPr>
                <w:rFonts w:hint="eastAsia" w:hAnsi="宋体"/>
              </w:rPr>
            </w:pPr>
            <w:r>
              <w:rPr>
                <w:rFonts w:hint="eastAsia" w:hAnsi="宋体"/>
              </w:rPr>
              <w:t xml:space="preserve">四、更衣柜</w:t>
            </w:r>
            <w:r>
              <w:rPr>
                <w:rFonts w:hAnsi="宋体"/>
              </w:rPr>
              <w:t xml:space="preserve">结构与安全要求</w:t>
            </w:r>
            <w:r>
              <w:rPr>
                <w:rFonts w:hint="eastAsia" w:hAnsi="宋体"/>
              </w:rPr>
              <w:t xml:space="preserve">（依据标准：GB/T 10357.4-2023、GB/T 3325-2024）</w:t>
            </w:r>
            <w:r/>
          </w:p>
          <w:p>
            <w:pPr>
              <w:spacing w:line="360" w:lineRule="auto"/>
              <w:rPr>
                <w:rFonts w:hint="eastAsia" w:hAnsi="宋体"/>
                <w:b w:val="0"/>
                <w:bCs/>
              </w:rPr>
            </w:pPr>
            <w:r>
              <w:rPr>
                <w:rFonts w:hint="eastAsia" w:hAnsi="宋体"/>
                <w:b w:val="0"/>
                <w:bCs/>
              </w:rPr>
              <w:t xml:space="preserve">1.</w:t>
            </w:r>
            <w:r>
              <w:rPr>
                <w:rFonts w:hAnsi="宋体"/>
                <w:b w:val="0"/>
                <w:bCs/>
              </w:rPr>
              <w:t xml:space="preserve">稳定性：柜类家具防倾倒试验合格，空载/满载状态下无倾倒风险</w:t>
            </w:r>
            <w:r>
              <w:rPr>
                <w:rFonts w:hint="eastAsia" w:hAnsi="宋体"/>
                <w:b w:val="0"/>
                <w:bCs/>
              </w:rPr>
              <w:t xml:space="preserve">；</w:t>
            </w:r>
            <w:r/>
          </w:p>
          <w:p>
            <w:pPr>
              <w:rPr>
                <w:rFonts w:hint="eastAsia" w:hAnsi="宋体"/>
                <w:b w:val="0"/>
                <w:bCs/>
              </w:rPr>
            </w:pPr>
            <w:r>
              <w:rPr>
                <w:rFonts w:hint="eastAsia" w:hAnsi="宋体"/>
                <w:b w:val="0"/>
                <w:bCs/>
              </w:rPr>
              <w:t xml:space="preserve">2.</w:t>
            </w:r>
            <w:r>
              <w:rPr>
                <w:rFonts w:hAnsi="宋体"/>
                <w:b w:val="0"/>
                <w:bCs/>
              </w:rPr>
              <w:t xml:space="preserve">强度与耐久性：承重≥50kg无变形</w:t>
            </w:r>
            <w:r>
              <w:rPr>
                <w:rFonts w:hint="eastAsia" w:hAnsi="宋体"/>
                <w:b w:val="0"/>
                <w:bCs/>
              </w:rPr>
              <w:t xml:space="preserve">；</w:t>
            </w:r>
            <w:r/>
          </w:p>
          <w:p>
            <w:pPr>
              <w:spacing w:line="360" w:lineRule="auto"/>
              <w:rPr>
                <w:rFonts w:hint="eastAsia" w:hAnsi="宋体"/>
              </w:rPr>
            </w:pPr>
            <w:r>
              <w:rPr>
                <w:rFonts w:hint="eastAsia" w:hAnsi="宋体"/>
              </w:rPr>
              <w:t xml:space="preserve">五、货架结构与安全要求（依据标准：GB/T 10357.4-2023、GB/T 3325-2024、GB/T 6739-2022、GB/T 13667.1-2015）</w:t>
            </w:r>
            <w:r/>
          </w:p>
          <w:p>
            <w:pPr>
              <w:spacing w:line="360" w:lineRule="auto"/>
              <w:rPr>
                <w:rFonts w:hint="eastAsia" w:hAnsi="宋体"/>
                <w:b w:val="0"/>
                <w:bCs/>
              </w:rPr>
            </w:pPr>
            <w:r>
              <w:rPr>
                <w:rFonts w:hint="eastAsia" w:hAnsi="宋体"/>
                <w:b w:val="0"/>
                <w:bCs/>
              </w:rPr>
              <w:t xml:space="preserve">1.金属喷塑涂层理化性能：硬度≥3H；冲击强度：应无</w:t>
            </w:r>
            <w:r>
              <w:rPr>
                <w:rFonts w:hint="eastAsia" w:hAnsi="宋体"/>
                <w:b w:val="0"/>
                <w:bCs/>
              </w:rPr>
              <w:t xml:space="preserve">剥落、裂纹、皱纹；附着力：不低于1级；</w:t>
            </w:r>
            <w:r/>
          </w:p>
          <w:p>
            <w:pPr>
              <w:spacing w:line="360" w:lineRule="auto"/>
              <w:rPr>
                <w:rFonts w:hint="eastAsia" w:hAnsi="宋体"/>
                <w:b w:val="0"/>
                <w:bCs/>
              </w:rPr>
            </w:pPr>
            <w:r>
              <w:rPr>
                <w:rFonts w:hint="eastAsia" w:hAnsi="宋体"/>
                <w:b w:val="0"/>
                <w:bCs/>
              </w:rPr>
              <w:t xml:space="preserve">2.稳定性：搁板水平及垂直加载稳定性：无脱落；</w:t>
            </w:r>
            <w:r/>
          </w:p>
          <w:p>
            <w:pPr>
              <w:spacing w:line="360" w:lineRule="auto"/>
              <w:rPr>
                <w:rFonts w:hint="eastAsia" w:hAnsi="宋体"/>
                <w:b w:val="0"/>
                <w:bCs/>
              </w:rPr>
            </w:pPr>
            <w:r>
              <w:rPr>
                <w:rFonts w:hint="eastAsia" w:hAnsi="宋体"/>
                <w:b w:val="0"/>
                <w:bCs/>
              </w:rPr>
              <w:t xml:space="preserve">3.耐腐蚀：100h内，溶剂中样板上划道两侧3mm以外，应无鼓泡产生；100h后，划道两侧3mm外，应无锈迹、剥落、起皱、变色和失光等现象。</w:t>
            </w:r>
            <w:r/>
          </w:p>
        </w:tc>
      </w:tr>
      <w:tr>
        <w:trPr>
          <w:jc w:val="center"/>
          <w:trHeight w:val="841"/>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同类业绩</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自2023年1月1日以来（以合同签订时间为准），投标人具备同类项目成功案例(同类项目定义为钢制家具类）。每提供一份得</w:t>
            </w:r>
            <w:r>
              <w:rPr>
                <w:rFonts w:hAnsi="宋体"/>
                <w:b w:val="0"/>
                <w:bCs/>
                <w:szCs w:val="24"/>
              </w:rPr>
              <w:t xml:space="preserve">1</w:t>
            </w:r>
            <w:r>
              <w:rPr>
                <w:rFonts w:hint="eastAsia" w:hAnsi="宋体"/>
                <w:b w:val="0"/>
                <w:bCs/>
                <w:szCs w:val="24"/>
              </w:rPr>
              <w:t xml:space="preserve">分，满分6分。</w:t>
            </w:r>
            <w:r/>
          </w:p>
          <w:p>
            <w:pPr>
              <w:jc w:val="left"/>
              <w:spacing w:line="360" w:lineRule="auto"/>
              <w:rPr>
                <w:rFonts w:hint="eastAsia" w:hAnsi="宋体"/>
                <w:b w:val="0"/>
                <w:bCs/>
                <w:szCs w:val="24"/>
              </w:rPr>
            </w:pPr>
            <w:r>
              <w:rPr>
                <w:rFonts w:hint="eastAsia" w:hAnsi="宋体"/>
                <w:b w:val="0"/>
                <w:bCs/>
                <w:szCs w:val="24"/>
              </w:rPr>
              <w:t xml:space="preserve">注：需提供合同复印件及验收证明材料，缺项不得分。</w:t>
            </w:r>
            <w:r/>
          </w:p>
        </w:tc>
      </w:tr>
      <w:tr>
        <w:trPr>
          <w:jc w:val="center"/>
          <w:trHeight w:val="30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延长质保</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投标人所提供货物的质保期在满足招标文件免费质保期要求（10年）的基础上，每增加一年免费质保期得1分，本项最高得2分，需提供关于免费质保期的承诺函，未提供或者提供的不符合要求的，不得分。</w:t>
            </w:r>
            <w:r/>
          </w:p>
        </w:tc>
      </w:tr>
      <w:tr>
        <w:trPr>
          <w:jc w:val="center"/>
          <w:trHeight w:val="30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国家政策导向</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1分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产品属于财政部、生态环境部公布的“环境标志产品品目清单”范围内的，投标人提供国家确定的认证机构出具的、处于有效期内的该投标产品环境标志产品认证证书复印件的，符合要求的，有一项得0.5分，最高得1分。特别说明：投标人需提供环境标志产品证书并标识出产品型号，如未提供，将不予认可。</w:t>
            </w:r>
            <w:r/>
          </w:p>
        </w:tc>
      </w:tr>
      <w:tr>
        <w:trPr>
          <w:jc w:val="center"/>
          <w:trHeight w:val="893"/>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设计结构评价</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投标人根据本项目实际情况，提供产品三视图、部件结构图等。</w:t>
            </w:r>
            <w:r/>
          </w:p>
          <w:p>
            <w:pPr>
              <w:jc w:val="left"/>
              <w:spacing w:line="360" w:lineRule="auto"/>
              <w:rPr>
                <w:rFonts w:hint="eastAsia" w:hAnsi="宋体"/>
                <w:b w:val="0"/>
                <w:bCs/>
                <w:szCs w:val="24"/>
              </w:rPr>
            </w:pPr>
            <w:r>
              <w:rPr>
                <w:rFonts w:hint="eastAsia" w:hAnsi="宋体"/>
                <w:b w:val="0"/>
                <w:bCs/>
                <w:szCs w:val="24"/>
              </w:rPr>
              <w:t xml:space="preserve">产品方案完整、图纸齐全，设计理念科学合理、颜色搭配美观，细节考虑完善的，紧贴采购需求实际的，得5分；</w:t>
            </w:r>
            <w:r/>
          </w:p>
          <w:p>
            <w:pPr>
              <w:jc w:val="left"/>
              <w:spacing w:line="360" w:lineRule="auto"/>
              <w:rPr>
                <w:rFonts w:hint="eastAsia" w:hAnsi="宋体"/>
                <w:b w:val="0"/>
                <w:bCs/>
                <w:szCs w:val="24"/>
              </w:rPr>
            </w:pPr>
            <w:r>
              <w:rPr>
                <w:rFonts w:hint="eastAsia" w:hAnsi="宋体"/>
                <w:b w:val="0"/>
                <w:bCs/>
                <w:szCs w:val="24"/>
              </w:rPr>
              <w:t xml:space="preserve">产品方案较完整、图纸较齐全，设计理念较科学合理、颜色搭配较美观，细节</w:t>
            </w:r>
            <w:r>
              <w:rPr>
                <w:rFonts w:hint="eastAsia" w:hAnsi="宋体"/>
                <w:b w:val="0"/>
                <w:bCs/>
                <w:szCs w:val="24"/>
              </w:rPr>
              <w:t xml:space="preserve">考虑较</w:t>
            </w:r>
            <w:r>
              <w:rPr>
                <w:rFonts w:hint="eastAsia" w:hAnsi="宋体"/>
                <w:b w:val="0"/>
                <w:bCs/>
                <w:szCs w:val="24"/>
              </w:rPr>
              <w:t xml:space="preserve">完善的，基本符合采购需求实际的，得3分；</w:t>
            </w:r>
            <w:r/>
          </w:p>
          <w:p>
            <w:pPr>
              <w:jc w:val="left"/>
              <w:spacing w:line="360" w:lineRule="auto"/>
              <w:rPr>
                <w:rFonts w:hint="eastAsia" w:hAnsi="宋体"/>
                <w:b w:val="0"/>
                <w:bCs/>
                <w:szCs w:val="24"/>
              </w:rPr>
            </w:pPr>
            <w:r>
              <w:rPr>
                <w:rFonts w:hint="eastAsia" w:hAnsi="宋体"/>
                <w:b w:val="0"/>
                <w:bCs/>
                <w:szCs w:val="24"/>
              </w:rPr>
              <w:t xml:space="preserve">产品方案不完整、图纸不齐全，设计理念不科学、颜色搭配不美观、细节考虑不完善的，得1分；</w:t>
            </w:r>
            <w:r/>
          </w:p>
          <w:p>
            <w:pPr>
              <w:jc w:val="left"/>
              <w:spacing w:line="360" w:lineRule="auto"/>
              <w:rPr>
                <w:rFonts w:hint="eastAsia" w:hAnsi="宋体"/>
                <w:b w:val="0"/>
                <w:bCs/>
                <w:szCs w:val="24"/>
              </w:rPr>
            </w:pPr>
            <w:r>
              <w:rPr>
                <w:rFonts w:hint="eastAsia" w:hAnsi="宋体"/>
                <w:b w:val="0"/>
                <w:bCs/>
                <w:szCs w:val="24"/>
              </w:rPr>
              <w:t xml:space="preserve">未提供或未按要求提供或三视图、部件结构图提供的设计尺寸数据不合理，脱离采购需求实际或者未提供方案的不得分。</w:t>
            </w:r>
            <w:r/>
          </w:p>
        </w:tc>
      </w:tr>
      <w:tr>
        <w:trPr>
          <w:jc w:val="center"/>
          <w:trHeight w:val="841"/>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项目实施方案</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投标人根据本项目实际情况，制定本项目实施方案。</w:t>
            </w:r>
            <w:r/>
          </w:p>
          <w:p>
            <w:pPr>
              <w:jc w:val="left"/>
              <w:spacing w:line="360" w:lineRule="auto"/>
              <w:rPr>
                <w:rFonts w:hint="eastAsia" w:hAnsi="宋体"/>
                <w:b w:val="0"/>
                <w:bCs/>
                <w:szCs w:val="24"/>
                <w:lang w:bidi="ar"/>
              </w:rPr>
            </w:pPr>
            <w:r>
              <w:rPr>
                <w:rFonts w:hint="eastAsia" w:hAnsi="宋体"/>
                <w:b w:val="0"/>
                <w:bCs/>
                <w:szCs w:val="24"/>
              </w:rPr>
              <w:t xml:space="preserve">项目实施方案至少包含：①对本项目整体交货工期保障的方案；②进度安排及保证措施；③货物运输及配送方案；④货物安装方案。</w:t>
            </w:r>
            <w:r/>
          </w:p>
          <w:p>
            <w:pPr>
              <w:jc w:val="left"/>
              <w:spacing w:line="360" w:lineRule="auto"/>
              <w:rPr>
                <w:rFonts w:hint="eastAsia" w:hAnsi="宋体"/>
                <w:b w:val="0"/>
                <w:bCs/>
                <w:szCs w:val="24"/>
              </w:rPr>
            </w:pPr>
            <w:r>
              <w:rPr>
                <w:rFonts w:hint="eastAsia" w:hAnsi="宋体"/>
                <w:b w:val="0"/>
                <w:bCs/>
                <w:szCs w:val="24"/>
              </w:rPr>
              <w:t xml:space="preserve">实施方案完整深刻，针对性强，紧贴采购需求实际的，得5分；</w:t>
            </w:r>
            <w:r/>
          </w:p>
          <w:p>
            <w:pPr>
              <w:jc w:val="left"/>
              <w:spacing w:line="360" w:lineRule="auto"/>
              <w:rPr>
                <w:rFonts w:hint="eastAsia" w:hAnsi="宋体"/>
                <w:b w:val="0"/>
                <w:bCs/>
                <w:szCs w:val="24"/>
              </w:rPr>
            </w:pPr>
            <w:r>
              <w:rPr>
                <w:rFonts w:hint="eastAsia" w:hAnsi="宋体"/>
                <w:b w:val="0"/>
                <w:bCs/>
                <w:szCs w:val="24"/>
              </w:rPr>
              <w:t xml:space="preserve">实施方案基本完整，有一定针对性，基本符合采购需求实际的，得3分；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实施方案不完整，缺乏针对性的，得1分；</w:t>
            </w:r>
            <w:r/>
          </w:p>
          <w:p>
            <w:pPr>
              <w:jc w:val="left"/>
              <w:spacing w:line="360" w:lineRule="auto"/>
              <w:rPr>
                <w:rFonts w:hint="eastAsia" w:hAnsi="宋体"/>
                <w:b w:val="0"/>
                <w:bCs/>
                <w:szCs w:val="24"/>
              </w:rPr>
            </w:pPr>
            <w:r>
              <w:rPr>
                <w:rFonts w:hint="eastAsia" w:hAnsi="宋体"/>
                <w:b w:val="0"/>
                <w:bCs/>
                <w:szCs w:val="24"/>
              </w:rPr>
              <w:t xml:space="preserve">实施方案脱离采购需求实际或者未提供方案的，不得分。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投标人根据本项目特点，制定本项目售后服务方案。</w:t>
            </w:r>
            <w:r/>
          </w:p>
          <w:p>
            <w:pPr>
              <w:jc w:val="left"/>
              <w:spacing w:line="360" w:lineRule="auto"/>
              <w:rPr>
                <w:rFonts w:hint="eastAsia" w:hAnsi="宋体"/>
                <w:b w:val="0"/>
                <w:bCs/>
                <w:szCs w:val="24"/>
              </w:rPr>
            </w:pPr>
            <w:r>
              <w:rPr>
                <w:rFonts w:hint="eastAsia" w:hAnsi="宋体"/>
                <w:b w:val="0"/>
                <w:bCs/>
                <w:szCs w:val="24"/>
              </w:rPr>
              <w:t xml:space="preserve">售后服务方案至少包含：①整体售后服务方案、服务质量保证标准；②为本项目配备专职服务人员、技术服务方案；③售后服务工具配备、备件方案、售后服务响应时间；④其他服务承诺、配合措施、增值服务。</w:t>
            </w:r>
            <w:r/>
          </w:p>
          <w:p>
            <w:pPr>
              <w:jc w:val="left"/>
              <w:spacing w:line="360" w:lineRule="auto"/>
              <w:rPr>
                <w:rFonts w:hint="eastAsia" w:hAnsi="宋体"/>
                <w:b w:val="0"/>
                <w:bCs/>
                <w:szCs w:val="24"/>
              </w:rPr>
            </w:pPr>
            <w:r>
              <w:rPr>
                <w:rFonts w:hint="eastAsia" w:hAnsi="宋体"/>
                <w:b w:val="0"/>
                <w:bCs/>
                <w:szCs w:val="24"/>
              </w:rPr>
              <w:t xml:space="preserve">售后服务方案内容完整深刻，针对性强，紧贴采购需求实际的，得5分；</w:t>
            </w:r>
            <w:r/>
          </w:p>
          <w:p>
            <w:pPr>
              <w:jc w:val="left"/>
              <w:spacing w:line="360" w:lineRule="auto"/>
              <w:rPr>
                <w:rFonts w:hint="eastAsia" w:hAnsi="宋体"/>
                <w:b w:val="0"/>
                <w:bCs/>
                <w:szCs w:val="24"/>
              </w:rPr>
            </w:pPr>
            <w:r>
              <w:rPr>
                <w:rFonts w:hint="eastAsia" w:hAnsi="宋体"/>
                <w:b w:val="0"/>
                <w:bCs/>
                <w:szCs w:val="24"/>
              </w:rPr>
              <w:t xml:space="preserve">售后服务方案内容基本完整，有一定针对性，基本符合采购需求实际的，得3分；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售后服务方案内容不完整，缺乏针对性的，得1分；</w:t>
            </w:r>
            <w:r/>
          </w:p>
          <w:p>
            <w:pPr>
              <w:jc w:val="left"/>
              <w:spacing w:line="360" w:lineRule="auto"/>
              <w:rPr>
                <w:rFonts w:hint="eastAsia" w:hAnsi="宋体"/>
                <w:b w:val="0"/>
                <w:bCs/>
                <w:szCs w:val="24"/>
              </w:rPr>
            </w:pPr>
            <w:r>
              <w:rPr>
                <w:rFonts w:hint="eastAsia" w:hAnsi="宋体"/>
                <w:b w:val="0"/>
                <w:bCs/>
                <w:szCs w:val="24"/>
              </w:rPr>
              <w:t xml:space="preserve">售后服务方案内容脱离采购需求实际或者未提供方案的，不得分。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质量控制方案</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投标人根据本项目特点，制定本项目质量控制方案。</w:t>
            </w:r>
            <w:r/>
          </w:p>
          <w:p>
            <w:pPr>
              <w:jc w:val="left"/>
              <w:spacing w:line="360" w:lineRule="auto"/>
              <w:rPr>
                <w:rFonts w:hint="eastAsia" w:hAnsi="宋体"/>
                <w:b w:val="0"/>
                <w:bCs/>
                <w:szCs w:val="24"/>
              </w:rPr>
            </w:pPr>
            <w:r>
              <w:rPr>
                <w:rFonts w:hint="eastAsia" w:hAnsi="宋体"/>
                <w:b w:val="0"/>
                <w:bCs/>
                <w:szCs w:val="24"/>
              </w:rPr>
              <w:t xml:space="preserve">质量控制方案至少包含：①家具生产工序；②家具生产流程；③家具生产过程环保检测；④家具质量控制。</w:t>
            </w:r>
            <w:r/>
          </w:p>
          <w:p>
            <w:pPr>
              <w:jc w:val="left"/>
              <w:spacing w:line="360" w:lineRule="auto"/>
              <w:rPr>
                <w:rFonts w:hint="eastAsia" w:hAnsi="宋体"/>
                <w:b w:val="0"/>
                <w:bCs/>
                <w:szCs w:val="24"/>
              </w:rPr>
            </w:pPr>
            <w:r>
              <w:rPr>
                <w:rFonts w:hint="eastAsia" w:hAnsi="宋体"/>
                <w:b w:val="0"/>
                <w:bCs/>
                <w:szCs w:val="24"/>
              </w:rPr>
              <w:t xml:space="preserve">质量保证方案内容完整深刻，针对性强，紧贴采购需求实际的，得5分；</w:t>
            </w:r>
            <w:r/>
          </w:p>
          <w:p>
            <w:pPr>
              <w:jc w:val="left"/>
              <w:spacing w:line="360" w:lineRule="auto"/>
              <w:rPr>
                <w:rFonts w:hint="eastAsia" w:hAnsi="宋体"/>
                <w:b w:val="0"/>
                <w:bCs/>
                <w:szCs w:val="24"/>
              </w:rPr>
            </w:pPr>
            <w:r>
              <w:rPr>
                <w:rFonts w:hint="eastAsia" w:hAnsi="宋体"/>
                <w:b w:val="0"/>
                <w:bCs/>
                <w:szCs w:val="24"/>
              </w:rPr>
              <w:t xml:space="preserve">质量保证方案内容基本完整，有一定针对性，基本符合采购需求实际的，得3分；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质量保证方案内容不完整，缺乏针对性的，得1分；</w:t>
            </w:r>
            <w:r/>
          </w:p>
          <w:p>
            <w:pPr>
              <w:jc w:val="left"/>
              <w:spacing w:line="360" w:lineRule="auto"/>
              <w:rPr>
                <w:rFonts w:hint="eastAsia" w:hAnsi="宋体"/>
                <w:b w:val="0"/>
                <w:bCs/>
                <w:szCs w:val="24"/>
              </w:rPr>
            </w:pPr>
            <w:r>
              <w:rPr>
                <w:rFonts w:hint="eastAsia" w:hAnsi="宋体"/>
                <w:b w:val="0"/>
                <w:bCs/>
                <w:szCs w:val="24"/>
              </w:rPr>
              <w:t xml:space="preserve">质量保证方案脱离采购需求实际或者未提供方案的，不得分。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样品评价</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12分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评委根据投标人提供的样品打分：</w:t>
            </w:r>
            <w:r/>
          </w:p>
          <w:p>
            <w:pPr>
              <w:spacing w:line="360" w:lineRule="auto"/>
              <w:rPr>
                <w:rFonts w:hint="eastAsia" w:hAnsi="宋体"/>
                <w:szCs w:val="24"/>
              </w:rPr>
            </w:pPr>
            <w:r>
              <w:rPr>
                <w:rFonts w:hint="eastAsia" w:hAnsi="宋体"/>
                <w:szCs w:val="24"/>
              </w:rPr>
              <w:t xml:space="preserve">1.样品1-</w:t>
            </w:r>
            <w:bookmarkStart w:id="151" w:name="OLE_LINK81"/>
            <w:r/>
            <w:bookmarkStart w:id="152" w:name="OLE_LINK100"/>
            <w:r>
              <w:rPr>
                <w:rFonts w:hint="eastAsia" w:hAnsi="宋体"/>
                <w:szCs w:val="24"/>
              </w:rPr>
              <w:t xml:space="preserve">冷轧钢板</w:t>
            </w:r>
            <w:bookmarkEnd w:id="151"/>
            <w:r>
              <w:rPr>
                <w:rFonts w:hint="eastAsia" w:hAnsi="宋体"/>
                <w:szCs w:val="24"/>
              </w:rPr>
              <w:t xml:space="preserve">1块（3分）</w:t>
            </w:r>
            <w:bookmarkEnd w:id="152"/>
            <w:r>
              <w:rPr>
                <w:rFonts w:hint="eastAsia" w:hAnsi="宋体"/>
                <w:szCs w:val="24"/>
              </w:rPr>
              <w:t xml:space="preserve">： </w:t>
            </w:r>
            <w:r/>
          </w:p>
          <w:p>
            <w:pPr>
              <w:pStyle w:val="721"/>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1.1.</w:t>
            </w:r>
            <w:r>
              <w:rPr>
                <w:rFonts w:ascii="宋体" w:hAnsi="宋体" w:eastAsia="宋体"/>
                <w:b w:val="0"/>
                <w:bCs/>
                <w:sz w:val="24"/>
                <w:szCs w:val="24"/>
              </w:rPr>
              <w:t xml:space="preserve">钢板材质致密均匀，表面光洁平整，质感厚重，切割与折弯工艺精细，无毛刺、无变形、无锈蚀、无划痕，整体品质</w:t>
            </w:r>
            <w:r>
              <w:rPr>
                <w:rFonts w:hint="eastAsia" w:ascii="宋体" w:hAnsi="宋体" w:eastAsia="宋体"/>
                <w:b w:val="0"/>
                <w:bCs/>
                <w:sz w:val="24"/>
                <w:szCs w:val="24"/>
              </w:rPr>
              <w:t xml:space="preserve">高的，得3分；</w:t>
            </w:r>
            <w:r/>
          </w:p>
          <w:p>
            <w:pPr>
              <w:spacing w:line="360" w:lineRule="auto"/>
              <w:rPr>
                <w:rFonts w:hint="eastAsia" w:hAnsi="宋体"/>
                <w:b w:val="0"/>
                <w:bCs/>
                <w:szCs w:val="24"/>
              </w:rPr>
            </w:pPr>
            <w:r>
              <w:rPr>
                <w:rFonts w:hint="eastAsia" w:hAnsi="宋体"/>
                <w:b w:val="0"/>
                <w:bCs/>
                <w:szCs w:val="24"/>
              </w:rPr>
              <w:t xml:space="preserve">1.2.</w:t>
            </w:r>
            <w:r>
              <w:rPr>
                <w:rFonts w:hAnsi="宋体"/>
                <w:b w:val="0"/>
                <w:bCs/>
                <w:szCs w:val="24"/>
              </w:rPr>
              <w:t xml:space="preserve">钢板材质均匀，表面较平整，质感较好，工艺规范，无明显毛刺、变形及外观缺陷，整体品质良好</w:t>
            </w:r>
            <w:r>
              <w:rPr>
                <w:rFonts w:hint="eastAsia" w:hAnsi="宋体"/>
                <w:b w:val="0"/>
                <w:bCs/>
                <w:szCs w:val="24"/>
              </w:rPr>
              <w:t xml:space="preserve">的，得2分；</w:t>
            </w:r>
            <w:r/>
          </w:p>
          <w:p>
            <w:pPr>
              <w:pStyle w:val="721"/>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1.3.</w:t>
            </w:r>
            <w:r>
              <w:rPr>
                <w:rFonts w:ascii="宋体" w:hAnsi="宋体" w:eastAsia="宋体"/>
                <w:b w:val="0"/>
                <w:bCs/>
                <w:sz w:val="24"/>
                <w:szCs w:val="24"/>
              </w:rPr>
              <w:t xml:space="preserve">钢板材质与工艺一般，无明显影响使用的缺陷，整体品质一般</w:t>
            </w:r>
            <w:r>
              <w:rPr>
                <w:rFonts w:hint="eastAsia" w:ascii="宋体" w:hAnsi="宋体" w:eastAsia="宋体"/>
                <w:b w:val="0"/>
                <w:bCs/>
                <w:sz w:val="24"/>
                <w:szCs w:val="24"/>
              </w:rPr>
              <w:t xml:space="preserve">的，得1分；</w:t>
            </w:r>
            <w:r/>
          </w:p>
          <w:p>
            <w:pPr>
              <w:spacing w:line="360" w:lineRule="auto"/>
              <w:rPr>
                <w:rFonts w:hint="eastAsia" w:hAnsi="宋体"/>
                <w:b w:val="0"/>
                <w:bCs/>
                <w:szCs w:val="24"/>
              </w:rPr>
            </w:pPr>
            <w:r>
              <w:rPr>
                <w:rFonts w:hint="eastAsia" w:hAnsi="宋体"/>
                <w:b w:val="0"/>
                <w:bCs/>
                <w:szCs w:val="24"/>
              </w:rPr>
              <w:t xml:space="preserve">1.4.</w:t>
            </w:r>
            <w:r>
              <w:rPr>
                <w:rFonts w:hAnsi="宋体"/>
                <w:b w:val="0"/>
                <w:bCs/>
                <w:szCs w:val="24"/>
              </w:rPr>
              <w:t xml:space="preserve">未提供样品；或存在材质轻薄、表面缺陷明显、毛刺尖锐、变形锈蚀等问题</w:t>
            </w:r>
            <w:r>
              <w:rPr>
                <w:rFonts w:hint="eastAsia" w:hAnsi="宋体"/>
                <w:b w:val="0"/>
                <w:bCs/>
                <w:szCs w:val="24"/>
              </w:rPr>
              <w:t xml:space="preserve">的，不得分。</w:t>
            </w:r>
            <w:r/>
          </w:p>
          <w:p>
            <w:pPr>
              <w:jc w:val="left"/>
              <w:spacing w:line="360" w:lineRule="auto"/>
              <w:rPr>
                <w:rFonts w:hint="eastAsia" w:hAnsi="宋体"/>
                <w:szCs w:val="24"/>
              </w:rPr>
            </w:pPr>
            <w:r>
              <w:rPr>
                <w:rFonts w:hint="eastAsia" w:hAnsi="宋体"/>
                <w:szCs w:val="24"/>
              </w:rPr>
              <w:t xml:space="preserve">2.样品2-货架立柱小样1段（3分）：</w:t>
            </w:r>
            <w:r/>
          </w:p>
          <w:p>
            <w:pPr>
              <w:pStyle w:val="721"/>
              <w:spacing w:line="360" w:lineRule="auto"/>
              <w:rPr>
                <w:rFonts w:hint="eastAsia" w:ascii="宋体" w:hAnsi="宋体" w:eastAsia="宋体"/>
                <w:b w:val="0"/>
                <w:bCs/>
                <w:sz w:val="24"/>
                <w:szCs w:val="24"/>
              </w:rPr>
            </w:pPr>
            <w:r>
              <w:rPr>
                <w:rFonts w:ascii="宋体" w:hAnsi="宋体" w:eastAsia="宋体"/>
                <w:b w:val="0"/>
                <w:bCs/>
                <w:sz w:val="24"/>
                <w:szCs w:val="24"/>
              </w:rPr>
              <w:t xml:space="preserve">立柱截面规整对称，折弯</w:t>
            </w:r>
            <w:r>
              <w:rPr>
                <w:rFonts w:ascii="宋体" w:hAnsi="宋体" w:eastAsia="宋体"/>
                <w:b w:val="0"/>
                <w:bCs/>
                <w:sz w:val="24"/>
                <w:szCs w:val="24"/>
              </w:rPr>
              <w:t xml:space="preserve">顺滑无快口</w:t>
            </w:r>
            <w:r>
              <w:rPr>
                <w:rFonts w:ascii="宋体" w:hAnsi="宋体" w:eastAsia="宋体"/>
                <w:b w:val="0"/>
                <w:bCs/>
                <w:sz w:val="24"/>
                <w:szCs w:val="24"/>
              </w:rPr>
              <w:t xml:space="preserve">，成型精度高，结构刚性与稳定性突出，焊接/连接工艺精良，整体质感厚重牢固，品质</w:t>
            </w:r>
            <w:r>
              <w:rPr>
                <w:rFonts w:hint="eastAsia" w:ascii="宋体" w:hAnsi="宋体" w:eastAsia="宋体"/>
                <w:b w:val="0"/>
                <w:bCs/>
                <w:sz w:val="24"/>
                <w:szCs w:val="24"/>
              </w:rPr>
              <w:t xml:space="preserve">高的，得3分；</w:t>
            </w:r>
            <w:r/>
          </w:p>
          <w:p>
            <w:pPr>
              <w:spacing w:line="360" w:lineRule="auto"/>
              <w:rPr>
                <w:rFonts w:hint="eastAsia" w:hAnsi="宋体"/>
                <w:b w:val="0"/>
                <w:bCs/>
                <w:szCs w:val="24"/>
              </w:rPr>
            </w:pPr>
            <w:r>
              <w:rPr>
                <w:rFonts w:hAnsi="宋体"/>
                <w:b w:val="0"/>
                <w:bCs/>
                <w:szCs w:val="24"/>
              </w:rPr>
              <w:t xml:space="preserve">立柱成型规整，无明显快口，结构强度可靠，工艺处理较好，无明显变形与缺陷，品质良好</w:t>
            </w:r>
            <w:r>
              <w:rPr>
                <w:rFonts w:hint="eastAsia" w:hAnsi="宋体"/>
                <w:b w:val="0"/>
                <w:bCs/>
                <w:szCs w:val="24"/>
              </w:rPr>
              <w:t xml:space="preserve">的，得2分；</w:t>
            </w:r>
            <w:r/>
          </w:p>
          <w:p>
            <w:pPr>
              <w:pStyle w:val="721"/>
              <w:spacing w:line="360" w:lineRule="auto"/>
              <w:rPr>
                <w:rFonts w:hint="eastAsia" w:ascii="宋体" w:hAnsi="宋体" w:eastAsia="宋体"/>
                <w:b w:val="0"/>
                <w:bCs/>
                <w:sz w:val="24"/>
                <w:szCs w:val="24"/>
              </w:rPr>
            </w:pPr>
            <w:r>
              <w:rPr>
                <w:rFonts w:ascii="宋体" w:hAnsi="宋体" w:eastAsia="宋体"/>
                <w:b w:val="0"/>
                <w:bCs/>
                <w:sz w:val="24"/>
                <w:szCs w:val="24"/>
              </w:rPr>
              <w:t xml:space="preserve">立柱成型与结构强度满足使用表现，工艺一般，无明显安全缺陷，品质一般</w:t>
            </w:r>
            <w:r>
              <w:rPr>
                <w:rFonts w:hint="eastAsia" w:ascii="宋体" w:hAnsi="宋体" w:eastAsia="宋体"/>
                <w:b w:val="0"/>
                <w:bCs/>
                <w:sz w:val="24"/>
                <w:szCs w:val="24"/>
              </w:rPr>
              <w:t xml:space="preserve">的，得1分；</w:t>
            </w:r>
            <w:r/>
          </w:p>
          <w:p>
            <w:pPr>
              <w:spacing w:line="360" w:lineRule="auto"/>
              <w:rPr>
                <w:rFonts w:hint="eastAsia" w:hAnsi="宋体"/>
                <w:b w:val="0"/>
                <w:bCs/>
                <w:szCs w:val="24"/>
              </w:rPr>
            </w:pPr>
            <w:r>
              <w:rPr>
                <w:rFonts w:hAnsi="宋体"/>
                <w:b w:val="0"/>
                <w:bCs/>
                <w:szCs w:val="24"/>
              </w:rPr>
              <w:t xml:space="preserve">未提供样品；或存在变形、歪斜、快口锋利、强度不足、工艺粗糙等问题</w:t>
            </w:r>
            <w:r>
              <w:rPr>
                <w:rFonts w:hint="eastAsia" w:hAnsi="宋体"/>
                <w:b w:val="0"/>
                <w:bCs/>
                <w:szCs w:val="24"/>
              </w:rPr>
              <w:t xml:space="preserve">的，不得分。</w:t>
            </w:r>
            <w:r/>
          </w:p>
          <w:p>
            <w:pPr>
              <w:jc w:val="left"/>
              <w:spacing w:line="360" w:lineRule="auto"/>
              <w:rPr>
                <w:rFonts w:hint="eastAsia" w:hAnsi="宋体"/>
                <w:szCs w:val="24"/>
              </w:rPr>
            </w:pPr>
            <w:r>
              <w:rPr>
                <w:rFonts w:hint="eastAsia" w:hAnsi="宋体"/>
                <w:szCs w:val="24"/>
              </w:rPr>
              <w:t xml:space="preserve">3.样品3-货架横梁小样1段（3分）：</w:t>
            </w:r>
            <w:r/>
          </w:p>
          <w:p>
            <w:pPr>
              <w:pStyle w:val="721"/>
              <w:spacing w:line="360" w:lineRule="auto"/>
              <w:rPr>
                <w:rFonts w:hint="eastAsia" w:ascii="宋体" w:hAnsi="宋体" w:eastAsia="宋体"/>
                <w:b w:val="0"/>
                <w:bCs/>
                <w:sz w:val="24"/>
                <w:szCs w:val="24"/>
              </w:rPr>
            </w:pPr>
            <w:r>
              <w:rPr>
                <w:rFonts w:ascii="宋体" w:hAnsi="宋体" w:eastAsia="宋体"/>
                <w:b w:val="0"/>
                <w:bCs/>
                <w:sz w:val="24"/>
                <w:szCs w:val="24"/>
              </w:rPr>
              <w:t xml:space="preserve">横梁结构匀称，成型精度高，承重表现突出，表面处理均匀细腻，工艺精良牢固，品质</w:t>
            </w:r>
            <w:r>
              <w:rPr>
                <w:rFonts w:hint="eastAsia" w:ascii="宋体" w:hAnsi="宋体" w:eastAsia="宋体"/>
                <w:b w:val="0"/>
                <w:bCs/>
                <w:sz w:val="24"/>
                <w:szCs w:val="24"/>
              </w:rPr>
              <w:t xml:space="preserve">高的，得3分；</w:t>
            </w:r>
            <w:r/>
          </w:p>
          <w:p>
            <w:pPr>
              <w:spacing w:line="360" w:lineRule="auto"/>
              <w:rPr>
                <w:rFonts w:hint="eastAsia" w:hAnsi="宋体"/>
                <w:b w:val="0"/>
                <w:bCs/>
                <w:szCs w:val="24"/>
              </w:rPr>
            </w:pPr>
            <w:r>
              <w:rPr>
                <w:rFonts w:hAnsi="宋体"/>
                <w:b w:val="0"/>
                <w:bCs/>
                <w:szCs w:val="24"/>
              </w:rPr>
              <w:t xml:space="preserve">横梁结构稳定，成型规整，承重表现良好，无明显缺陷，品质良好</w:t>
            </w:r>
            <w:r>
              <w:rPr>
                <w:rFonts w:hint="eastAsia" w:hAnsi="宋体"/>
                <w:b w:val="0"/>
                <w:bCs/>
                <w:szCs w:val="24"/>
              </w:rPr>
              <w:t xml:space="preserve">的，得2分；</w:t>
            </w:r>
            <w:r/>
          </w:p>
          <w:p>
            <w:pPr>
              <w:pStyle w:val="721"/>
              <w:spacing w:line="360" w:lineRule="auto"/>
              <w:rPr>
                <w:rFonts w:hint="eastAsia" w:ascii="宋体" w:hAnsi="宋体" w:eastAsia="宋体"/>
                <w:b w:val="0"/>
                <w:bCs/>
                <w:sz w:val="24"/>
                <w:szCs w:val="24"/>
              </w:rPr>
            </w:pPr>
            <w:r>
              <w:rPr>
                <w:rFonts w:ascii="宋体" w:hAnsi="宋体" w:eastAsia="宋体"/>
                <w:b w:val="0"/>
                <w:bCs/>
                <w:sz w:val="24"/>
                <w:szCs w:val="24"/>
              </w:rPr>
              <w:t xml:space="preserve">横梁结构与承重表现一般，工艺常规，无明显安全隐患，品质一般</w:t>
            </w:r>
            <w:r>
              <w:rPr>
                <w:rFonts w:hint="eastAsia" w:ascii="宋体" w:hAnsi="宋体" w:eastAsia="宋体"/>
                <w:b w:val="0"/>
                <w:bCs/>
                <w:sz w:val="24"/>
                <w:szCs w:val="24"/>
              </w:rPr>
              <w:t xml:space="preserve">的，得1分；</w:t>
            </w:r>
            <w:r/>
          </w:p>
          <w:p>
            <w:pPr>
              <w:spacing w:line="360" w:lineRule="auto"/>
              <w:rPr>
                <w:rFonts w:hint="eastAsia" w:hAnsi="宋体"/>
                <w:b w:val="0"/>
                <w:bCs/>
                <w:szCs w:val="24"/>
              </w:rPr>
            </w:pPr>
            <w:r>
              <w:rPr>
                <w:rFonts w:hAnsi="宋体"/>
                <w:b w:val="0"/>
                <w:bCs/>
                <w:szCs w:val="24"/>
              </w:rPr>
              <w:t xml:space="preserve">未提供样品；或存在变形、强度不足、工艺粗糙等问题</w:t>
            </w:r>
            <w:r>
              <w:rPr>
                <w:rFonts w:hint="eastAsia" w:hAnsi="宋体"/>
                <w:b w:val="0"/>
                <w:bCs/>
                <w:szCs w:val="24"/>
              </w:rPr>
              <w:t xml:space="preserve">的，不得分。</w:t>
            </w:r>
            <w:r/>
          </w:p>
          <w:p>
            <w:pPr>
              <w:pStyle w:val="721"/>
              <w:spacing w:line="360" w:lineRule="auto"/>
              <w:rPr>
                <w:rFonts w:hint="eastAsia" w:ascii="宋体" w:hAnsi="宋体" w:eastAsia="宋体"/>
                <w:sz w:val="24"/>
                <w:szCs w:val="24"/>
              </w:rPr>
            </w:pPr>
            <w:r>
              <w:rPr>
                <w:rFonts w:hint="eastAsia" w:ascii="宋体" w:hAnsi="宋体" w:eastAsia="宋体"/>
                <w:sz w:val="24"/>
                <w:szCs w:val="24"/>
              </w:rPr>
              <w:t xml:space="preserve">4.样品4-五金件（锁及天地锁杆、把手、导轨、铰链）1套（3分）</w:t>
            </w:r>
            <w:r/>
          </w:p>
          <w:p>
            <w:pPr>
              <w:spacing w:line="360" w:lineRule="auto"/>
              <w:rPr>
                <w:rFonts w:hint="eastAsia" w:hAnsi="宋体"/>
                <w:b w:val="0"/>
                <w:bCs/>
                <w:szCs w:val="24"/>
              </w:rPr>
            </w:pPr>
            <w:r>
              <w:rPr>
                <w:rFonts w:hAnsi="宋体"/>
                <w:b w:val="0"/>
                <w:bCs/>
                <w:szCs w:val="24"/>
              </w:rPr>
              <w:t xml:space="preserve">五金件材质扎实，表面处理均匀细腻，做工精细，启闭/推拉顺畅稳定，配合精度高，耐用性表现突出，整体品质</w:t>
            </w:r>
            <w:r>
              <w:rPr>
                <w:rFonts w:hint="eastAsia" w:hAnsi="宋体"/>
                <w:b w:val="0"/>
                <w:bCs/>
                <w:szCs w:val="24"/>
              </w:rPr>
              <w:t xml:space="preserve">高的，得3分；</w:t>
            </w:r>
            <w:r/>
          </w:p>
          <w:p>
            <w:pPr>
              <w:pStyle w:val="721"/>
              <w:spacing w:line="360" w:lineRule="auto"/>
              <w:rPr>
                <w:rFonts w:hint="eastAsia" w:ascii="宋体" w:hAnsi="宋体" w:eastAsia="宋体"/>
                <w:b w:val="0"/>
                <w:bCs/>
                <w:sz w:val="24"/>
                <w:szCs w:val="24"/>
              </w:rPr>
            </w:pPr>
            <w:r>
              <w:rPr>
                <w:rFonts w:ascii="宋体" w:hAnsi="宋体" w:eastAsia="宋体"/>
                <w:b w:val="0"/>
                <w:bCs/>
                <w:sz w:val="24"/>
                <w:szCs w:val="24"/>
              </w:rPr>
              <w:t xml:space="preserve">五金件材质与做工较好，启闭/推拉顺畅，配合度良好，无明显卡顿松动，品质良好</w:t>
            </w:r>
            <w:r>
              <w:rPr>
                <w:rFonts w:hint="eastAsia" w:ascii="宋体" w:hAnsi="宋体" w:eastAsia="宋体"/>
                <w:b w:val="0"/>
                <w:bCs/>
                <w:sz w:val="24"/>
                <w:szCs w:val="24"/>
              </w:rPr>
              <w:t xml:space="preserve">的，得2分；</w:t>
            </w:r>
            <w:r/>
          </w:p>
          <w:p>
            <w:pPr>
              <w:spacing w:line="360" w:lineRule="auto"/>
              <w:rPr>
                <w:rFonts w:hint="eastAsia" w:hAnsi="宋体"/>
                <w:b w:val="0"/>
                <w:bCs/>
                <w:szCs w:val="24"/>
              </w:rPr>
            </w:pPr>
            <w:r>
              <w:rPr>
                <w:rFonts w:hAnsi="宋体"/>
                <w:b w:val="0"/>
                <w:bCs/>
                <w:szCs w:val="24"/>
              </w:rPr>
              <w:t xml:space="preserve">五金件可实现正常使用功能，做工与配合表现一般，无明显故障，品质一般</w:t>
            </w:r>
            <w:r>
              <w:rPr>
                <w:rFonts w:hint="eastAsia" w:hAnsi="宋体"/>
                <w:b w:val="0"/>
                <w:bCs/>
                <w:szCs w:val="24"/>
              </w:rPr>
              <w:t xml:space="preserve">的，得1分；</w:t>
            </w:r>
            <w:r/>
          </w:p>
          <w:p>
            <w:pPr>
              <w:pStyle w:val="721"/>
              <w:spacing w:line="360" w:lineRule="auto"/>
            </w:pPr>
            <w:r>
              <w:rPr>
                <w:rFonts w:ascii="宋体" w:hAnsi="宋体" w:eastAsia="宋体"/>
                <w:b w:val="0"/>
                <w:bCs/>
                <w:sz w:val="24"/>
                <w:szCs w:val="24"/>
              </w:rPr>
              <w:t xml:space="preserve">未提供样品；或存在材质轻薄、表面瑕疵、卡顿、松动、配合偏差等问题</w:t>
            </w:r>
            <w:r>
              <w:rPr>
                <w:rFonts w:hint="eastAsia" w:ascii="宋体" w:hAnsi="宋体" w:eastAsia="宋体"/>
                <w:b w:val="0"/>
                <w:bCs/>
                <w:sz w:val="24"/>
                <w:szCs w:val="24"/>
              </w:rPr>
              <w:t xml:space="preserve">的，不得分。</w:t>
            </w:r>
            <w:r/>
          </w:p>
        </w:tc>
      </w:tr>
    </w:tbl>
    <w:p>
      <w:pPr>
        <w:spacing w:after="120"/>
        <w:rPr>
          <w:rFonts w:hint="eastAsia" w:hAnsi="宋体"/>
        </w:rPr>
      </w:pPr>
      <w:r>
        <w:rPr>
          <w:rFonts w:hint="eastAsia" w:hAnsi="宋体"/>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pStyle w:val="765"/>
        <w:spacing w:beforeAutospacing="0" w:afterAutospacing="0" w:line="360" w:lineRule="auto"/>
        <w:rPr>
          <w:rFonts w:hint="eastAsia"/>
          <w:b w:val="0"/>
          <w:bCs/>
          <w:color w:val="000000"/>
        </w:rPr>
      </w:pPr>
      <w:r>
        <w:rPr>
          <w:rFonts w:hint="eastAsia"/>
          <w:b w:val="0"/>
          <w:bCs/>
          <w:color w:val="000000"/>
        </w:rPr>
        <w:t xml:space="preserve">1、小微型企业价格扣除</w:t>
      </w:r>
      <w:r/>
    </w:p>
    <w:p>
      <w:pPr>
        <w:pStyle w:val="765"/>
        <w:spacing w:beforeAutospacing="0" w:afterAutospacing="0" w:line="360" w:lineRule="auto"/>
        <w:rPr>
          <w:rFonts w:hint="eastAsia"/>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5"/>
        <w:spacing w:beforeAutospacing="0" w:afterAutospacing="0" w:line="360" w:lineRule="auto"/>
        <w:rPr>
          <w:rFonts w:hint="eastAsia"/>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765"/>
        <w:spacing w:beforeAutospacing="0" w:afterAutospacing="0" w:line="360" w:lineRule="auto"/>
        <w:rPr>
          <w:rFonts w:hint="eastAsia"/>
          <w:b w:val="0"/>
          <w:bCs/>
        </w:rPr>
      </w:pPr>
      <w:r>
        <w:rPr>
          <w:rFonts w:hint="eastAsia"/>
          <w:b w:val="0"/>
          <w:bCs/>
          <w:color w:val="000000"/>
        </w:rPr>
        <w:t xml:space="preserve">（3）企业标准请参照《关于印发中小企业划型标准规定的通知》（工信部联企业[2011]300号）文件规定自行填写。</w:t>
      </w:r>
      <w:r/>
    </w:p>
    <w:p>
      <w:pPr>
        <w:pStyle w:val="765"/>
        <w:spacing w:beforeAutospacing="0" w:afterAutospacing="0" w:line="360" w:lineRule="auto"/>
        <w:rPr>
          <w:rFonts w:hint="eastAsia"/>
          <w:b w:val="0"/>
          <w:bCs/>
        </w:rPr>
      </w:pPr>
      <w:r>
        <w:rPr>
          <w:rFonts w:hint="eastAsia"/>
          <w:b w:val="0"/>
          <w:bCs/>
          <w:color w:val="000000"/>
        </w:rPr>
        <w:t xml:space="preserve">2、残疾人福利单位价格扣除</w:t>
      </w:r>
      <w:r/>
    </w:p>
    <w:p>
      <w:pPr>
        <w:pStyle w:val="765"/>
        <w:spacing w:beforeAutospacing="0" w:afterAutospacing="0" w:line="360" w:lineRule="auto"/>
        <w:rPr>
          <w:rFonts w:hint="eastAsia"/>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5"/>
        <w:spacing w:beforeAutospacing="0" w:afterAutospacing="0" w:line="360" w:lineRule="auto"/>
        <w:rPr>
          <w:rFonts w:hint="eastAsia"/>
          <w:b w:val="0"/>
          <w:bCs/>
        </w:rPr>
      </w:pPr>
      <w:r>
        <w:rPr>
          <w:rFonts w:hint="eastAsia"/>
          <w:b w:val="0"/>
          <w:bCs/>
          <w:color w:val="000000"/>
        </w:rPr>
        <w:t xml:space="preserve">（2）残疾人福利单位需按照采购文件的要求提供《残疾人福利性单位声明函》。</w:t>
      </w:r>
      <w:r/>
    </w:p>
    <w:p>
      <w:pPr>
        <w:pStyle w:val="765"/>
        <w:spacing w:beforeAutospacing="0" w:afterAutospacing="0" w:line="360" w:lineRule="auto"/>
        <w:rPr>
          <w:rFonts w:hint="eastAsia"/>
          <w:b w:val="0"/>
          <w:bCs/>
        </w:rPr>
      </w:pPr>
      <w:r>
        <w:rPr>
          <w:rFonts w:hint="eastAsia"/>
          <w:b w:val="0"/>
          <w:bCs/>
          <w:color w:val="000000"/>
        </w:rPr>
        <w:t xml:space="preserve">（3）残疾人福利单位标准请参照《关于促进残疾人就业政府采购政策的通知》（财库〔2017〕141号）。</w:t>
      </w:r>
      <w:r/>
    </w:p>
    <w:p>
      <w:pPr>
        <w:pStyle w:val="765"/>
        <w:spacing w:beforeAutospacing="0" w:afterAutospacing="0" w:line="360" w:lineRule="auto"/>
        <w:rPr>
          <w:rFonts w:hint="eastAsia"/>
          <w:b w:val="0"/>
          <w:bCs/>
        </w:rPr>
      </w:pPr>
      <w:r>
        <w:rPr>
          <w:rFonts w:hint="eastAsia"/>
          <w:b w:val="0"/>
          <w:bCs/>
          <w:color w:val="000000"/>
        </w:rPr>
        <w:t xml:space="preserve">3、监狱和戒毒企业价格扣除</w:t>
      </w:r>
      <w:r/>
    </w:p>
    <w:p>
      <w:pPr>
        <w:pStyle w:val="765"/>
        <w:spacing w:beforeAutospacing="0" w:afterAutospacing="0" w:line="360" w:lineRule="auto"/>
        <w:rPr>
          <w:rFonts w:hint="eastAsia"/>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765"/>
        <w:spacing w:beforeAutospacing="0" w:afterAutospacing="0" w:line="360" w:lineRule="auto"/>
        <w:rPr>
          <w:rFonts w:hint="eastAsia"/>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5"/>
        <w:spacing w:beforeAutospacing="0" w:afterAutospacing="0" w:line="360" w:lineRule="auto"/>
        <w:rPr>
          <w:rFonts w:hint="eastAsia"/>
          <w:b w:val="0"/>
          <w:bCs/>
        </w:rPr>
      </w:pPr>
      <w:r>
        <w:rPr>
          <w:rFonts w:hint="eastAsia"/>
          <w:b w:val="0"/>
          <w:bCs/>
          <w:color w:val="000000"/>
        </w:rPr>
        <w:t xml:space="preserve">（3）监狱企业标准请参照《关于政府采购支持监狱企业发展有关问题的通知》（财库[2014]68号）。</w:t>
      </w:r>
      <w:r/>
    </w:p>
    <w:p>
      <w:pPr>
        <w:pStyle w:val="765"/>
        <w:spacing w:beforeAutospacing="0" w:afterAutospacing="0" w:line="360" w:lineRule="auto"/>
        <w:rPr>
          <w:rFonts w:hint="eastAsia"/>
          <w:b w:val="0"/>
          <w:bCs/>
        </w:rPr>
      </w:pPr>
      <w:r>
        <w:rPr>
          <w:rFonts w:hint="eastAsia"/>
          <w:b w:val="0"/>
          <w:bCs/>
          <w:color w:val="000000"/>
        </w:rPr>
        <w:t xml:space="preserve">4、残疾人福利单位、监狱企业属于小型、微型企业的，不重复享受政策。</w:t>
      </w:r>
      <w:r/>
    </w:p>
    <w:p>
      <w:pPr>
        <w:pStyle w:val="765"/>
        <w:spacing w:beforeAutospacing="0" w:afterAutospacing="0" w:line="360" w:lineRule="auto"/>
        <w:rPr>
          <w:rFonts w:hint="eastAsia"/>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5"/>
        <w:spacing w:beforeAutospacing="0" w:afterAutospacing="0" w:line="360" w:lineRule="auto"/>
        <w:rPr>
          <w:rFonts w:hint="eastAsia"/>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int="eastAsia"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w:t>
      </w:r>
      <w:r>
        <w:rPr>
          <w:rFonts w:hint="eastAsia" w:hAnsi="宋体" w:cs="宋体"/>
          <w:b w:val="0"/>
          <w:bCs/>
        </w:rPr>
        <w:t xml:space="preserve">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53" w:name="_Toc4661"/>
      <w:r/>
      <w:bookmarkEnd w:id="143"/>
      <w:r/>
      <w:bookmarkEnd w:id="144"/>
      <w:r/>
      <w:bookmarkEnd w:id="145"/>
      <w:r/>
      <w:bookmarkEnd w:id="146"/>
      <w:r/>
      <w:bookmarkEnd w:id="147"/>
      <w:r/>
      <w:bookmarkEnd w:id="148"/>
      <w:r/>
      <w:bookmarkEnd w:id="149"/>
      <w:r/>
      <w:r/>
    </w:p>
    <w:p>
      <w:pPr>
        <w:spacing w:line="360" w:lineRule="auto"/>
        <w:tabs>
          <w:tab w:val="left" w:pos="8200" w:leader="none"/>
        </w:tabs>
        <w:rPr>
          <w:rFonts w:hint="eastAsia" w:hAnsi="宋体" w:cs="宋体"/>
          <w:b w:val="0"/>
          <w:bCs/>
        </w:rPr>
      </w:pPr>
      <w:r/>
      <w:bookmarkStart w:id="154" w:name="OLE_LINK90"/>
      <w:r>
        <w:rPr>
          <w:rFonts w:hint="eastAsia" w:hAnsi="宋体" w:cs="宋体"/>
          <w:b w:val="0"/>
          <w:bCs/>
        </w:rPr>
        <w:t xml:space="preserve">8、采购本国产品的支持政策</w:t>
      </w:r>
      <w:r/>
    </w:p>
    <w:p>
      <w:pPr>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w:t>
      </w:r>
      <w:r>
        <w:rPr>
          <w:rFonts w:hint="eastAsia" w:hAnsi="宋体" w:cs="宋体"/>
          <w:b w:val="0"/>
          <w:bCs/>
        </w:rPr>
        <w:t xml:space="preserve">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widowControl/>
        <w:rPr>
          <w:rFonts w:hint="eastAsia" w:hAnsi="宋体" w:cs="宋体"/>
          <w:bCs/>
          <w:position w:val="0"/>
          <w:sz w:val="44"/>
          <w:szCs w:val="44"/>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bookmarkEnd w:id="154"/>
      <w:r>
        <w:rPr>
          <w:rFonts w:hint="eastAsia" w:hAnsi="宋体" w:cs="宋体"/>
          <w:b w:val="0"/>
          <w:bCs/>
        </w:rPr>
        <w:t xml:space="preserve">。</w:t>
      </w:r>
      <w:r>
        <w:rPr>
          <w:rFonts w:hAnsi="宋体" w:cs="宋体"/>
          <w:b w:val="0"/>
          <w:bCs/>
          <w:sz w:val="44"/>
          <w:szCs w:val="44"/>
        </w:rPr>
        <w:br w:type="page" w:clear="all"/>
      </w:r>
      <w:r/>
    </w:p>
    <w:p>
      <w:pPr>
        <w:pStyle w:val="709"/>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3"/>
      <w:r/>
      <w:bookmarkEnd w:id="134"/>
      <w:r/>
      <w:bookmarkEnd w:id="153"/>
      <w:r/>
      <w:r/>
    </w:p>
    <w:p>
      <w:pPr>
        <w:rPr>
          <w:rFonts w:hint="eastAsia" w:hAnsi="宋体"/>
        </w:rPr>
      </w:pPr>
      <w:r>
        <w:rPr>
          <w:rFonts w:hint="eastAsia" w:hAnsi="宋体"/>
        </w:rPr>
      </w:r>
      <w:r/>
    </w:p>
    <w:p>
      <w:pPr>
        <w:pStyle w:val="721"/>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jc w:val="left"/>
        <w:spacing w:line="440" w:lineRule="exact"/>
        <w:rPr>
          <w:rFonts w:hint="eastAsia" w:hAnsi="宋体"/>
          <w:b w:val="0"/>
          <w:position w:val="0"/>
          <w:szCs w:val="24"/>
        </w:rPr>
      </w:pPr>
      <w:r/>
      <w:bookmarkStart w:id="155"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int="eastAsia"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360" w:lineRule="auto"/>
        <w:rPr>
          <w:rFonts w:hint="eastAsia"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六、法定代表人授权书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七、</w:t>
      </w:r>
      <w:bookmarkStart w:id="156" w:name="OLE_LINK47"/>
      <w:r>
        <w:rPr>
          <w:rFonts w:hint="eastAsia" w:hAnsi="宋体" w:cs="Arial"/>
          <w:b w:val="0"/>
          <w:position w:val="0"/>
          <w:szCs w:val="21"/>
        </w:rPr>
        <w:t xml:space="preserve">投标函</w:t>
      </w:r>
      <w:bookmarkEnd w:id="156"/>
      <w:r/>
      <w:r/>
    </w:p>
    <w:p>
      <w:pPr>
        <w:jc w:val="left"/>
        <w:spacing w:line="360" w:lineRule="auto"/>
        <w:rPr>
          <w:rFonts w:hint="eastAsia" w:hAnsi="宋体" w:cs="Arial"/>
          <w:b w:val="0"/>
          <w:position w:val="0"/>
          <w:szCs w:val="21"/>
        </w:rPr>
      </w:pPr>
      <w:r/>
      <w:bookmarkStart w:id="157" w:name="_Hlk226652759"/>
      <w:r>
        <w:rPr>
          <w:rFonts w:hint="eastAsia" w:hAnsi="宋体" w:cs="Arial"/>
          <w:b w:val="0"/>
          <w:position w:val="0"/>
          <w:szCs w:val="21"/>
        </w:rPr>
        <w:t xml:space="preserve">八、中小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九、残疾人福利性单位声明函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十、关于符合本国产品标准的声明</w:t>
      </w:r>
      <w:bookmarkEnd w:id="157"/>
      <w:r/>
    </w:p>
    <w:p>
      <w:pPr>
        <w:jc w:val="left"/>
        <w:spacing w:line="360" w:lineRule="auto"/>
        <w:rPr>
          <w:rFonts w:hint="eastAsia" w:hAnsi="宋体" w:cs="Arial"/>
          <w:b w:val="0"/>
          <w:position w:val="0"/>
          <w:szCs w:val="21"/>
        </w:rPr>
      </w:pPr>
      <w:r>
        <w:rPr>
          <w:rFonts w:hint="eastAsia" w:hAnsi="宋体" w:cs="Arial"/>
          <w:b w:val="0"/>
          <w:position w:val="0"/>
          <w:szCs w:val="21"/>
        </w:rPr>
        <w:t xml:space="preserve">十一、</w:t>
      </w:r>
      <w:bookmarkStart w:id="158" w:name="OLE_LINK48"/>
      <w:r>
        <w:rPr>
          <w:rFonts w:hint="eastAsia" w:hAnsi="宋体" w:cs="Arial"/>
          <w:b w:val="0"/>
          <w:position w:val="0"/>
          <w:szCs w:val="21"/>
        </w:rPr>
        <w:t xml:space="preserve">投标分项报价表</w:t>
      </w:r>
      <w:bookmarkEnd w:id="158"/>
      <w:r/>
    </w:p>
    <w:p>
      <w:pPr>
        <w:jc w:val="left"/>
        <w:spacing w:line="360" w:lineRule="auto"/>
        <w:rPr>
          <w:rFonts w:hint="eastAsia" w:hAnsi="宋体" w:cs="Arial"/>
          <w:b w:val="0"/>
          <w:position w:val="0"/>
          <w:szCs w:val="21"/>
        </w:rPr>
      </w:pPr>
      <w:r>
        <w:rPr>
          <w:rFonts w:hint="eastAsia" w:hAnsi="宋体" w:cs="Arial"/>
          <w:b w:val="0"/>
          <w:position w:val="0"/>
          <w:szCs w:val="21"/>
        </w:rPr>
        <w:t xml:space="preserve">十二、技术要求响应及偏离表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十三、</w:t>
      </w:r>
      <w:bookmarkStart w:id="159" w:name="OLE_LINK27"/>
      <w:r>
        <w:rPr>
          <w:rFonts w:hint="eastAsia" w:hAnsi="宋体" w:cs="Arial"/>
          <w:b w:val="0"/>
          <w:position w:val="0"/>
          <w:szCs w:val="21"/>
        </w:rPr>
        <w:t xml:space="preserve">商务要求响应及偏离表</w:t>
      </w:r>
      <w:bookmarkEnd w:id="159"/>
      <w:r/>
      <w:r/>
    </w:p>
    <w:p>
      <w:pPr>
        <w:jc w:val="left"/>
        <w:spacing w:line="360" w:lineRule="auto"/>
        <w:rPr>
          <w:rFonts w:hint="eastAsia" w:hAnsi="宋体"/>
          <w:b w:val="0"/>
          <w:position w:val="0"/>
          <w:szCs w:val="24"/>
        </w:rPr>
      </w:pPr>
      <w:r>
        <w:rPr>
          <w:rFonts w:hint="eastAsia" w:hAnsi="宋体"/>
          <w:b w:val="0"/>
          <w:position w:val="0"/>
          <w:szCs w:val="24"/>
        </w:rPr>
        <w:t xml:space="preserve">十四、开标一览表</w:t>
      </w:r>
      <w:r/>
    </w:p>
    <w:p>
      <w:pPr>
        <w:jc w:val="left"/>
        <w:spacing w:line="360" w:lineRule="auto"/>
        <w:rPr>
          <w:rFonts w:hint="eastAsia" w:hAnsi="宋体"/>
          <w:b w:val="0"/>
          <w:position w:val="0"/>
          <w:szCs w:val="24"/>
        </w:rPr>
      </w:pPr>
      <w:r/>
      <w:bookmarkStart w:id="160" w:name="_Hlk194934004"/>
      <w:r>
        <w:rPr>
          <w:rFonts w:hint="eastAsia" w:hAnsi="宋体"/>
          <w:b w:val="0"/>
          <w:position w:val="0"/>
          <w:szCs w:val="24"/>
        </w:rPr>
        <w:t xml:space="preserve">十五、</w:t>
      </w:r>
      <w:bookmarkStart w:id="161" w:name="OLE_LINK50"/>
      <w:r/>
      <w:bookmarkStart w:id="162" w:name="OLE_LINK124"/>
      <w:r>
        <w:rPr>
          <w:rFonts w:hint="eastAsia" w:hAnsi="宋体"/>
          <w:b w:val="0"/>
          <w:position w:val="0"/>
          <w:szCs w:val="24"/>
        </w:rPr>
        <w:t xml:space="preserve">招标文件中规定要求提供的证明材料和投标人认为需要提供的其他材料</w:t>
      </w:r>
      <w:bookmarkStart w:id="163" w:name="OLE_LINK84"/>
      <w:r/>
      <w:bookmarkStart w:id="164" w:name="OLE_LINK51"/>
      <w:r/>
      <w:bookmarkEnd w:id="160"/>
      <w:r/>
      <w:bookmarkEnd w:id="161"/>
      <w:r/>
      <w:bookmarkEnd w:id="162"/>
      <w:r/>
      <w:r/>
    </w:p>
    <w:p>
      <w:pPr>
        <w:jc w:val="left"/>
        <w:widowControl/>
        <w:rPr>
          <w:rFonts w:hint="eastAsia" w:hAnsi="宋体" w:cs="黑体"/>
          <w:b w:val="0"/>
          <w:position w:val="0"/>
          <w:sz w:val="28"/>
          <w:szCs w:val="28"/>
          <w:u w:val="single"/>
          <w:shd w:val="clear" w:color="auto" w:fill="ffffff"/>
        </w:rPr>
      </w:pPr>
      <w:r/>
      <w:bookmarkStart w:id="165" w:name="_Toc120614284"/>
      <w:r/>
      <w:bookmarkEnd w:id="155"/>
      <w:r/>
      <w:bookmarkEnd w:id="163"/>
      <w:r/>
      <w:bookmarkEnd w:id="164"/>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21"/>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721"/>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21"/>
        <w:spacing w:line="360" w:lineRule="auto"/>
        <w:rPr>
          <w:rFonts w:hint="eastAsia" w:ascii="宋体" w:hAnsi="宋体" w:eastAsia="宋体"/>
        </w:rPr>
      </w:pPr>
      <w:r>
        <w:rPr>
          <w:rFonts w:hint="eastAsia" w:ascii="宋体" w:hAnsi="宋体" w:eastAsia="宋体"/>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int="eastAsia"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66"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bookmarkStart w:id="167" w:name="_Hlt26671380"/>
      <w:r/>
      <w:bookmarkStart w:id="168" w:name="_Hlt26955070"/>
      <w:r/>
      <w:bookmarkStart w:id="169" w:name="_格式3__银行出具的资信证明"/>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JSZC-320000-HWZX-G2026-0173</w:t>
      </w:r>
      <w:r>
        <w:rPr>
          <w:rFonts w:hint="eastAsia" w:hAnsi="宋体"/>
          <w:b w:val="0"/>
          <w:position w:val="0"/>
          <w:szCs w:val="24"/>
          <w:u w:val="single"/>
          <w:shd w:val="clear" w:color="auto" w:fill="ffffff"/>
        </w:rPr>
        <w:tab/>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int="eastAsia" w:hAnsi="宋体"/>
          <w:b w:val="0"/>
          <w:position w:val="0"/>
          <w:szCs w:val="24"/>
          <w:shd w:val="clear" w:color="auto" w:fill="ffffff"/>
        </w:rPr>
      </w:pPr>
      <w:r/>
      <w:bookmarkStart w:id="170" w:name="_Hlk194933938"/>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170"/>
      <w:r/>
    </w:p>
    <w:p>
      <w:pPr>
        <w:ind w:firstLine="2891"/>
        <w:jc w:val="left"/>
        <w:keepLines/>
        <w:keepNext/>
        <w:spacing w:before="260" w:beforeAutospacing="1" w:after="260" w:afterAutospacing="1" w:line="415" w:lineRule="auto"/>
        <w:rPr>
          <w:rFonts w:hint="eastAsia" w:hAnsi="宋体"/>
          <w:b w:val="0"/>
          <w:position w:val="0"/>
          <w:szCs w:val="24"/>
        </w:rPr>
      </w:pPr>
      <w:r>
        <w:rPr>
          <w:rFonts w:hint="eastAsia" w:hAnsi="宋体" w:cs="宋体"/>
          <w:color w:val="000000"/>
          <w:position w:val="0"/>
          <w:szCs w:val="24"/>
        </w:rPr>
        <w:br w:type="page" w:clear="all"/>
      </w:r>
      <w:bookmarkEnd w:id="166"/>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71" w:name="OLE_LINK53"/>
      <w:r/>
      <w:bookmarkStart w:id="172"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JSZC-320000-HWZX-G2026-0173</w:t>
      </w:r>
      <w:r>
        <w:rPr>
          <w:rFonts w:hint="eastAsia"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171"/>
      <w:r/>
    </w:p>
    <w:p>
      <w:pPr>
        <w:ind w:firstLine="2891"/>
        <w:jc w:val="left"/>
        <w:spacing w:line="0" w:lineRule="atLeast"/>
        <w:rPr>
          <w:rFonts w:hint="eastAsia" w:hAnsi="宋体"/>
          <w:b w:val="0"/>
          <w:position w:val="0"/>
          <w:szCs w:val="24"/>
        </w:rPr>
      </w:pPr>
      <w:r>
        <w:rPr>
          <w:rFonts w:hint="eastAsia" w:hAnsi="宋体"/>
          <w:b w:val="0"/>
          <w:position w:val="0"/>
          <w:szCs w:val="24"/>
        </w:rPr>
      </w:r>
      <w:bookmarkEnd w:id="172"/>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Ansi="宋体"/>
          <w:b w:val="0"/>
          <w:position w:val="0"/>
          <w:szCs w:val="24"/>
        </w:rPr>
        <w:t xml:space="preserve"> </w:t>
      </w:r>
      <w:r/>
    </w:p>
    <w:p>
      <w:pPr>
        <w:ind w:firstLine="240"/>
        <w:jc w:val="center"/>
        <w:rPr>
          <w:rFonts w:hint="eastAsia" w:hAnsi="宋体" w:cs="宋体"/>
          <w:b w:val="0"/>
          <w:position w:val="0"/>
          <w:szCs w:val="24"/>
        </w:rPr>
      </w:pPr>
      <w:r/>
      <w:bookmarkStart w:id="173" w:name="_Hlk226652776"/>
      <w:r>
        <w:rPr>
          <w:rFonts w:hint="eastAsia" w:hAnsi="宋体" w:cs="黑体"/>
          <w:position w:val="0"/>
          <w:sz w:val="30"/>
          <w:szCs w:val="30"/>
        </w:rPr>
        <w:t xml:space="preserve">八、</w:t>
      </w:r>
      <w:bookmarkStart w:id="174" w:name="OLE_LINK54"/>
      <w:r/>
      <w:bookmarkStart w:id="175"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int="eastAsia" w:hAnsi="宋体"/>
          <w:b w:val="0"/>
          <w:position w:val="0"/>
          <w:szCs w:val="24"/>
        </w:rPr>
      </w:pPr>
      <w:r>
        <w:rPr>
          <w:rFonts w:hAnsi="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r/>
    </w:p>
    <w:p>
      <w:pPr>
        <w:ind w:firstLine="240"/>
        <w:rPr>
          <w:rFonts w:hint="eastAsia" w:hAnsi="宋体" w:cs="宋体"/>
          <w:b w:val="0"/>
          <w:position w:val="0"/>
          <w:szCs w:val="24"/>
        </w:rPr>
      </w:pPr>
      <w:r/>
      <w:bookmarkStart w:id="176" w:name="_Hlk226652784"/>
      <w:r/>
      <w:bookmarkEnd w:id="173"/>
      <w:r>
        <w:rPr>
          <w:rFonts w:hint="eastAsia" w:hAnsi="宋体" w:cs="黑体"/>
          <w:color w:val="000000"/>
          <w:position w:val="0"/>
          <w:sz w:val="30"/>
          <w:szCs w:val="30"/>
        </w:rPr>
        <w:t xml:space="preserve">九、</w:t>
      </w:r>
      <w:bookmarkEnd w:id="174"/>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r/>
    </w:p>
    <w:p>
      <w:pP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bookmarkEnd w:id="176"/>
      <w:r/>
    </w:p>
    <w:p>
      <w:pPr>
        <w:ind w:firstLine="1920"/>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175"/>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pStyle w:val="721"/>
        <w:rPr>
          <w:rFonts w:hint="eastAsia" w:ascii="宋体" w:hAnsi="宋体" w:eastAsia="宋体"/>
        </w:rPr>
      </w:pPr>
      <w:r>
        <w:rPr>
          <w:rFonts w:hint="eastAsia" w:ascii="宋体" w:hAnsi="宋体" w:eastAsia="宋体"/>
        </w:rPr>
      </w:r>
      <w:r/>
    </w:p>
    <w:p>
      <w:pPr>
        <w:jc w:val="center"/>
        <w:rPr>
          <w:rFonts w:hint="eastAsia" w:hAnsi="宋体" w:cs="黑体"/>
          <w:color w:val="000000"/>
          <w:position w:val="0"/>
          <w:sz w:val="30"/>
          <w:szCs w:val="30"/>
        </w:rPr>
      </w:pPr>
      <w:r/>
      <w:bookmarkStart w:id="177" w:name="OLE_LINK12"/>
      <w:r>
        <w:rPr>
          <w:rFonts w:hint="eastAsia" w:hAnsi="宋体" w:cs="黑体"/>
          <w:color w:val="000000"/>
          <w:position w:val="0"/>
          <w:sz w:val="30"/>
          <w:szCs w:val="30"/>
        </w:rPr>
        <w:t xml:space="preserve">十、关于符合本国产品标准的声明</w:t>
      </w:r>
      <w:bookmarkEnd w:id="177"/>
      <w:r>
        <w:rPr>
          <w:rFonts w:hint="eastAsia" w:hAnsi="宋体" w:cs="黑体"/>
          <w:color w:val="000000"/>
          <w:position w:val="0"/>
          <w:sz w:val="30"/>
          <w:szCs w:val="30"/>
        </w:rPr>
        <w:t xml:space="preserve">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178"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178"/>
      <w:r/>
    </w:p>
    <w:p>
      <w:pPr>
        <w:rPr>
          <w:rFonts w:hint="eastAsia" w:hAnsi="宋体" w:cs="宋体"/>
          <w:b w:val="0"/>
          <w:position w:val="0"/>
          <w:szCs w:val="24"/>
        </w:rPr>
      </w:pPr>
      <w:r>
        <w:rPr>
          <w:rFonts w:hAnsi="宋体" w:cs="宋体"/>
          <w:b w:val="0"/>
          <w:position w:val="0"/>
          <w:szCs w:val="24"/>
        </w:rPr>
        <w:t xml:space="preserve"> </w:t>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十一、</w:t>
      </w:r>
      <w:bookmarkStart w:id="179" w:name="OLE_LINK55"/>
      <w:r/>
      <w:bookmarkStart w:id="180" w:name="OLE_LINK103"/>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79"/>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181" w:name="OLE_LINK91"/>
      <w:r/>
      <w:bookmarkStart w:id="182" w:name="OLE_LINK9"/>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bookmarkEnd w:id="180"/>
      <w:r/>
      <w:bookmarkEnd w:id="181"/>
      <w:r>
        <w:rPr>
          <w:rFonts w:hAnsi="宋体"/>
          <w:b w:val="0"/>
          <w:position w:val="0"/>
          <w:sz w:val="21"/>
          <w:szCs w:val="24"/>
        </w:rPr>
        <w:t xml:space="preserve"> </w:t>
      </w:r>
      <w:bookmarkEnd w:id="182"/>
      <w:r/>
    </w:p>
    <w:p>
      <w:pPr>
        <w:jc w:val="right"/>
        <w:spacing w:line="360" w:lineRule="auto"/>
        <w:rPr>
          <w:rFonts w:hint="eastAsia" w:hAnsi="宋体"/>
          <w:b w:val="0"/>
          <w:position w:val="0"/>
          <w:sz w:val="21"/>
          <w:szCs w:val="24"/>
        </w:rPr>
      </w:pPr>
      <w:r>
        <w:rPr>
          <w:rFonts w:hint="eastAsia" w:hAnsi="宋体"/>
          <w:b w:val="0"/>
          <w:position w:val="0"/>
          <w:sz w:val="21"/>
          <w:szCs w:val="24"/>
        </w:rPr>
      </w:r>
      <w:r/>
    </w:p>
    <w:p>
      <w:pPr>
        <w:jc w:val="center"/>
        <w:rPr>
          <w:rFonts w:hint="eastAsia" w:hAnsi="宋体"/>
          <w:b w:val="0"/>
          <w:position w:val="0"/>
          <w:sz w:val="30"/>
          <w:szCs w:val="30"/>
        </w:rPr>
      </w:pPr>
      <w:r>
        <w:rPr>
          <w:rFonts w:hint="eastAsia" w:hAnsi="宋体" w:cs="黑体"/>
          <w:color w:val="000000"/>
          <w:position w:val="0"/>
          <w:sz w:val="30"/>
          <w:szCs w:val="30"/>
        </w:rPr>
        <w:t xml:space="preserve">十二、</w:t>
      </w:r>
      <w:bookmarkStart w:id="183" w:name="OLE_LINK129"/>
      <w:r/>
      <w:bookmarkStart w:id="184" w:name="OLE_LINK56"/>
      <w:r/>
      <w:bookmarkStart w:id="185" w:name="OLE_LINK115"/>
      <w:r>
        <w:rPr>
          <w:rFonts w:hint="eastAsia" w:hAnsi="宋体" w:cs="黑体"/>
          <w:color w:val="000000"/>
          <w:position w:val="0"/>
          <w:sz w:val="30"/>
          <w:szCs w:val="30"/>
        </w:rPr>
        <w:t xml:space="preserve">技术要求响应及偏离表</w:t>
      </w:r>
      <w:bookmarkEnd w:id="183"/>
      <w:r/>
      <w:bookmarkEnd w:id="18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pStyle w:val="721"/>
        <w:rPr>
          <w:rFonts w:hint="eastAsia" w:ascii="宋体" w:hAnsi="宋体" w:eastAsia="宋体"/>
        </w:rPr>
      </w:pPr>
      <w:r>
        <w:rPr>
          <w:rFonts w:hint="eastAsia" w:ascii="宋体" w:hAnsi="宋体" w:eastAsia="宋体"/>
        </w:rPr>
      </w:r>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21"/>
        <w:rPr>
          <w:rFonts w:hint="eastAsia" w:ascii="宋体" w:hAnsi="宋体" w:eastAsia="宋体"/>
          <w:bCs/>
          <w:color w:val="ff0000"/>
          <w:position w:val="0"/>
          <w:sz w:val="24"/>
          <w:szCs w:val="24"/>
        </w:rPr>
      </w:pPr>
      <w:r>
        <w:rPr>
          <w:rFonts w:hint="eastAsia" w:ascii="宋体" w:hAnsi="宋体" w:eastAsia="宋体"/>
          <w:bCs/>
          <w:color w:val="ff0000"/>
          <w:position w:val="0"/>
          <w:sz w:val="24"/>
          <w:szCs w:val="24"/>
        </w:rPr>
      </w:r>
      <w:r/>
    </w:p>
    <w:p>
      <w:r/>
      <w:r/>
    </w:p>
    <w:p>
      <w:pPr>
        <w:pStyle w:val="721"/>
      </w:pPr>
      <w:r/>
      <w:r/>
    </w:p>
    <w:p>
      <w:r/>
      <w:r/>
    </w:p>
    <w:p>
      <w:r/>
      <w:r/>
    </w:p>
    <w:p>
      <w:pPr>
        <w:pStyle w:val="721"/>
      </w:pPr>
      <w:r/>
      <w:r/>
    </w:p>
    <w:p>
      <w:r/>
      <w:r/>
    </w:p>
    <w:p>
      <w:pPr>
        <w:pStyle w:val="721"/>
      </w:pPr>
      <w:r/>
      <w:r/>
    </w:p>
    <w:p>
      <w:pPr>
        <w:spacing w:line="360" w:lineRule="auto"/>
        <w:rPr>
          <w:rFonts w:hint="eastAsia" w:hAnsi="宋体"/>
          <w:bCs/>
          <w:color w:val="ff0000"/>
          <w:position w:val="0"/>
          <w:szCs w:val="24"/>
        </w:rPr>
      </w:pPr>
      <w:r>
        <w:rPr>
          <w:rFonts w:hint="eastAsia" w:hAnsi="宋体"/>
          <w:bCs/>
          <w:color w:val="ff0000"/>
          <w:position w:val="0"/>
          <w:szCs w:val="24"/>
        </w:rPr>
        <w:t xml:space="preserve">参考品牌：</w:t>
      </w:r>
      <w:r/>
    </w:p>
    <w:tbl>
      <w:tblPr>
        <w:tblStyle w:val="770"/>
        <w:tblW w:w="0" w:type="auto"/>
        <w:jc w:val="center"/>
        <w:tblLook w:val="04A0" w:firstRow="1" w:lastRow="0" w:firstColumn="1" w:lastColumn="0" w:noHBand="0" w:noVBand="1"/>
      </w:tblPr>
      <w:tblGrid>
        <w:gridCol w:w="704"/>
        <w:gridCol w:w="992"/>
        <w:gridCol w:w="4111"/>
        <w:gridCol w:w="2489"/>
      </w:tblGrid>
      <w:tr>
        <w:trPr>
          <w:jc w:val="center"/>
        </w:trPr>
        <w:tc>
          <w:tcPr>
            <w:tcW w:w="704"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序号</w:t>
            </w:r>
            <w:r/>
          </w:p>
        </w:tc>
        <w:tc>
          <w:tcPr>
            <w:tcW w:w="992"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项目</w:t>
            </w:r>
            <w:r/>
          </w:p>
        </w:tc>
        <w:tc>
          <w:tcPr>
            <w:tcW w:w="4111"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参考品牌</w:t>
            </w:r>
            <w:r/>
          </w:p>
        </w:tc>
        <w:tc>
          <w:tcPr>
            <w:tcW w:w="2489"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投标产品原材料品牌</w:t>
            </w:r>
            <w:r/>
          </w:p>
        </w:tc>
      </w:tr>
      <w:tr>
        <w:trPr>
          <w:jc w:val="center"/>
        </w:trPr>
        <w:tc>
          <w:tcPr>
            <w:tcW w:w="704"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1</w:t>
            </w:r>
            <w:r/>
          </w:p>
        </w:tc>
        <w:tc>
          <w:tcPr>
            <w:tcW w:w="992"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position w:val="0"/>
                <w:sz w:val="24"/>
                <w:szCs w:val="24"/>
              </w:rPr>
              <w:t xml:space="preserve">钢板</w:t>
            </w:r>
            <w:r/>
          </w:p>
        </w:tc>
        <w:tc>
          <w:tcPr>
            <w:tcW w:w="4111" w:type="dxa"/>
            <w:textDirection w:val="lrTb"/>
            <w:noWrap w:val="false"/>
          </w:tcPr>
          <w:p>
            <w:pPr>
              <w:pStyle w:val="721"/>
              <w:rPr>
                <w:rFonts w:hint="eastAsia" w:ascii="宋体" w:hAnsi="宋体" w:eastAsia="宋体"/>
                <w:b w:val="0"/>
                <w:bCs/>
                <w:sz w:val="24"/>
                <w:szCs w:val="24"/>
              </w:rPr>
            </w:pPr>
            <w:r>
              <w:rPr>
                <w:rFonts w:hint="eastAsia" w:ascii="宋体" w:hAnsi="宋体" w:eastAsia="宋体"/>
                <w:b w:val="0"/>
                <w:bCs/>
                <w:sz w:val="24"/>
                <w:szCs w:val="24"/>
              </w:rPr>
              <w:t xml:space="preserve">“宝钢”、“武钢”、“鞍钢”</w:t>
            </w:r>
            <w:r/>
          </w:p>
        </w:tc>
        <w:tc>
          <w:tcPr>
            <w:tcW w:w="2489" w:type="dxa"/>
            <w:textDirection w:val="lrTb"/>
            <w:noWrap w:val="false"/>
          </w:tcPr>
          <w:p>
            <w:pPr>
              <w:pStyle w:val="721"/>
              <w:ind w:firstLine="240"/>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r>
        <w:trPr>
          <w:jc w:val="center"/>
        </w:trPr>
        <w:tc>
          <w:tcPr>
            <w:tcW w:w="704"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2</w:t>
            </w:r>
            <w:r/>
          </w:p>
        </w:tc>
        <w:tc>
          <w:tcPr>
            <w:tcW w:w="992"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锁具</w:t>
            </w:r>
            <w:r/>
          </w:p>
        </w:tc>
        <w:tc>
          <w:tcPr>
            <w:tcW w:w="4111" w:type="dxa"/>
            <w:textDirection w:val="lrTb"/>
            <w:noWrap w:val="false"/>
          </w:tcPr>
          <w:p>
            <w:pPr>
              <w:pStyle w:val="721"/>
              <w:rPr>
                <w:rFonts w:hint="eastAsia" w:ascii="宋体" w:hAnsi="宋体" w:eastAsia="宋体"/>
                <w:b w:val="0"/>
                <w:bCs/>
                <w:sz w:val="24"/>
                <w:szCs w:val="24"/>
              </w:rPr>
            </w:pPr>
            <w:r/>
            <w:bookmarkStart w:id="186" w:name="OLE_LINK22"/>
            <w:r>
              <w:rPr>
                <w:rFonts w:hint="eastAsia" w:ascii="宋体" w:hAnsi="宋体" w:eastAsia="宋体"/>
                <w:b w:val="0"/>
                <w:bCs/>
                <w:sz w:val="24"/>
                <w:szCs w:val="24"/>
              </w:rPr>
              <w:t xml:space="preserve">“望通”、“BMB”、“DB”</w:t>
            </w:r>
            <w:r>
              <w:rPr>
                <w:rFonts w:hint="eastAsia" w:ascii="宋体" w:hAnsi="宋体" w:eastAsia="宋体"/>
                <w:b w:val="0"/>
                <w:bCs/>
                <w:sz w:val="24"/>
                <w:szCs w:val="24"/>
              </w:rPr>
              <w:t xml:space="preserve"> </w:t>
            </w:r>
            <w:bookmarkEnd w:id="186"/>
            <w:r/>
            <w:r/>
          </w:p>
        </w:tc>
        <w:tc>
          <w:tcPr>
            <w:tcW w:w="2489" w:type="dxa"/>
            <w:textDirection w:val="lrTb"/>
            <w:noWrap w:val="false"/>
          </w:tcPr>
          <w:p>
            <w:pPr>
              <w:pStyle w:val="721"/>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r>
        <w:trPr>
          <w:jc w:val="center"/>
        </w:trPr>
        <w:tc>
          <w:tcPr>
            <w:tcW w:w="704"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3</w:t>
            </w:r>
            <w:r/>
          </w:p>
        </w:tc>
        <w:tc>
          <w:tcPr>
            <w:tcW w:w="992"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喷塑粉</w:t>
            </w:r>
            <w:r/>
          </w:p>
        </w:tc>
        <w:tc>
          <w:tcPr>
            <w:tcW w:w="4111" w:type="dxa"/>
            <w:textDirection w:val="lrTb"/>
            <w:noWrap w:val="false"/>
          </w:tcPr>
          <w:p>
            <w:pPr>
              <w:pStyle w:val="721"/>
              <w:rPr>
                <w:rFonts w:hint="eastAsia" w:ascii="宋体" w:hAnsi="宋体" w:eastAsia="宋体"/>
                <w:b w:val="0"/>
                <w:bCs/>
                <w:sz w:val="24"/>
                <w:szCs w:val="24"/>
              </w:rPr>
            </w:pPr>
            <w:r>
              <w:rPr>
                <w:rFonts w:hint="eastAsia" w:ascii="宋体" w:hAnsi="宋体" w:eastAsia="宋体"/>
                <w:b w:val="0"/>
                <w:bCs/>
                <w:sz w:val="24"/>
                <w:szCs w:val="24"/>
              </w:rPr>
              <w:t xml:space="preserve">“阿克苏诺贝尔”、“PPG”、“万安”</w:t>
            </w:r>
            <w:r/>
          </w:p>
        </w:tc>
        <w:tc>
          <w:tcPr>
            <w:tcW w:w="2489" w:type="dxa"/>
            <w:textDirection w:val="lrTb"/>
            <w:noWrap w:val="false"/>
          </w:tcPr>
          <w:p>
            <w:pPr>
              <w:pStyle w:val="721"/>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r>
        <w:trPr>
          <w:jc w:val="center"/>
        </w:trPr>
        <w:tc>
          <w:tcPr>
            <w:tcW w:w="704"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4</w:t>
            </w:r>
            <w:r/>
          </w:p>
        </w:tc>
        <w:tc>
          <w:tcPr>
            <w:tcW w:w="992"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玻璃</w:t>
            </w:r>
            <w:r/>
          </w:p>
        </w:tc>
        <w:tc>
          <w:tcPr>
            <w:tcW w:w="4111" w:type="dxa"/>
            <w:textDirection w:val="lrTb"/>
            <w:noWrap w:val="false"/>
          </w:tcPr>
          <w:p>
            <w:pPr>
              <w:pStyle w:val="721"/>
              <w:rPr>
                <w:rFonts w:hint="eastAsia" w:ascii="宋体" w:hAnsi="宋体" w:eastAsia="宋体"/>
                <w:b w:val="0"/>
                <w:bCs/>
                <w:sz w:val="24"/>
                <w:szCs w:val="24"/>
              </w:rPr>
            </w:pPr>
            <w:r>
              <w:rPr>
                <w:rFonts w:hint="eastAsia" w:ascii="宋体" w:hAnsi="宋体" w:eastAsia="宋体"/>
                <w:b w:val="0"/>
                <w:bCs/>
                <w:sz w:val="24"/>
                <w:szCs w:val="24"/>
              </w:rPr>
              <w:t xml:space="preserve">“金晶”、“中玻”、“南玻”</w:t>
            </w:r>
            <w:r/>
          </w:p>
        </w:tc>
        <w:tc>
          <w:tcPr>
            <w:tcW w:w="2489" w:type="dxa"/>
            <w:textDirection w:val="lrTb"/>
            <w:noWrap w:val="false"/>
          </w:tcPr>
          <w:p>
            <w:pPr>
              <w:pStyle w:val="721"/>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r>
        <w:trPr>
          <w:jc w:val="center"/>
        </w:trPr>
        <w:tc>
          <w:tcPr>
            <w:tcW w:w="704"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5</w:t>
            </w:r>
            <w:r/>
          </w:p>
        </w:tc>
        <w:tc>
          <w:tcPr>
            <w:tcW w:w="992" w:type="dxa"/>
            <w:textDirection w:val="lrTb"/>
            <w:noWrap w:val="false"/>
          </w:tcPr>
          <w:p>
            <w:pPr>
              <w:pStyle w:val="721"/>
              <w:jc w:val="center"/>
              <w:rPr>
                <w:rFonts w:hint="eastAsia" w:ascii="宋体" w:hAnsi="宋体" w:eastAsia="宋体"/>
                <w:b w:val="0"/>
                <w:bCs/>
                <w:sz w:val="24"/>
                <w:szCs w:val="24"/>
              </w:rPr>
            </w:pPr>
            <w:r>
              <w:rPr>
                <w:rFonts w:hint="eastAsia" w:ascii="宋体" w:hAnsi="宋体" w:eastAsia="宋体"/>
                <w:b w:val="0"/>
                <w:bCs/>
                <w:sz w:val="24"/>
                <w:szCs w:val="24"/>
              </w:rPr>
              <w:t xml:space="preserve">轨道</w:t>
            </w:r>
            <w:r/>
          </w:p>
        </w:tc>
        <w:tc>
          <w:tcPr>
            <w:tcW w:w="4111" w:type="dxa"/>
            <w:textDirection w:val="lrTb"/>
            <w:noWrap w:val="false"/>
          </w:tcPr>
          <w:p>
            <w:pPr>
              <w:pStyle w:val="721"/>
              <w:rPr>
                <w:rFonts w:hint="eastAsia" w:ascii="宋体" w:hAnsi="宋体" w:eastAsia="宋体"/>
                <w:b w:val="0"/>
                <w:bCs/>
                <w:sz w:val="24"/>
                <w:szCs w:val="24"/>
              </w:rPr>
            </w:pPr>
            <w:r>
              <w:rPr>
                <w:rFonts w:hint="eastAsia" w:ascii="宋体" w:hAnsi="宋体" w:eastAsia="宋体"/>
                <w:b w:val="0"/>
                <w:bCs/>
                <w:sz w:val="24"/>
                <w:szCs w:val="24"/>
              </w:rPr>
              <w:t xml:space="preserve">“海蒂斯”、“乐帝诗”、“海福乐”</w:t>
            </w:r>
            <w:r/>
          </w:p>
        </w:tc>
        <w:tc>
          <w:tcPr>
            <w:tcW w:w="2489" w:type="dxa"/>
            <w:textDirection w:val="lrTb"/>
            <w:noWrap w:val="false"/>
          </w:tcPr>
          <w:p>
            <w:pPr>
              <w:pStyle w:val="721"/>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bl>
    <w:p>
      <w:pPr>
        <w:pStyle w:val="721"/>
      </w:pPr>
      <w:r/>
      <w:r/>
    </w:p>
    <w:p>
      <w:pPr>
        <w:spacing w:line="360" w:lineRule="auto"/>
        <w:rPr>
          <w:rFonts w:hint="eastAsia" w:hAnsi="宋体"/>
          <w:bCs/>
          <w:color w:val="ff0000"/>
          <w:position w:val="0"/>
          <w:szCs w:val="24"/>
        </w:rPr>
      </w:pPr>
      <w:r>
        <w:rPr>
          <w:rFonts w:hint="eastAsia" w:hAnsi="宋体"/>
          <w:bCs/>
          <w:color w:val="ff0000"/>
          <w:position w:val="0"/>
          <w:szCs w:val="24"/>
        </w:rPr>
        <w:t xml:space="preserve">注：上述表格供应商需如实填写，如相关品牌为非技术要求中的参考品牌，可提供如下承诺函，否则视为负偏离：</w:t>
      </w:r>
      <w:r/>
    </w:p>
    <w:p>
      <w:pPr>
        <w:spacing w:line="360" w:lineRule="auto"/>
        <w:rPr>
          <w:rFonts w:hint="eastAsia" w:hAnsi="宋体"/>
          <w:bCs/>
          <w:color w:val="ff0000"/>
          <w:position w:val="0"/>
          <w:szCs w:val="24"/>
        </w:rPr>
      </w:pPr>
      <w:r>
        <w:rPr>
          <w:rFonts w:hint="eastAsia" w:hAnsi="宋体"/>
          <w:bCs/>
          <w:color w:val="ff0000"/>
          <w:position w:val="0"/>
          <w:szCs w:val="24"/>
        </w:rPr>
      </w:r>
      <w:r/>
    </w:p>
    <w:p>
      <w:pPr>
        <w:jc w:val="center"/>
        <w:spacing w:line="360" w:lineRule="auto"/>
        <w:rPr>
          <w:rFonts w:hint="eastAsia" w:hAnsi="宋体"/>
          <w:bCs/>
          <w:position w:val="0"/>
          <w:szCs w:val="24"/>
        </w:rPr>
      </w:pPr>
      <w:r>
        <w:rPr>
          <w:rFonts w:hint="eastAsia" w:hAnsi="宋体"/>
          <w:bCs/>
          <w:position w:val="0"/>
          <w:szCs w:val="24"/>
        </w:rPr>
        <w:t xml:space="preserve">关于“技术要求”中参考品牌的承诺函</w:t>
      </w:r>
      <w:r/>
    </w:p>
    <w:p>
      <w:pPr>
        <w:spacing w:line="360" w:lineRule="auto"/>
        <w:rPr>
          <w:rFonts w:hint="eastAsia" w:hAnsi="宋体"/>
          <w:bCs/>
          <w:color w:val="ff0000"/>
          <w:position w:val="0"/>
          <w:szCs w:val="24"/>
        </w:rPr>
      </w:pPr>
      <w:r>
        <w:rPr>
          <w:rFonts w:hint="eastAsia" w:hAnsi="宋体"/>
          <w:bCs/>
          <w:color w:val="ff0000"/>
          <w:position w:val="0"/>
          <w:szCs w:val="24"/>
        </w:rPr>
      </w:r>
      <w:r/>
    </w:p>
    <w:p>
      <w:pPr>
        <w:spacing w:line="360" w:lineRule="auto"/>
        <w:rPr>
          <w:rFonts w:hint="eastAsia" w:hAnsi="宋体"/>
          <w:b w:val="0"/>
          <w:position w:val="0"/>
          <w:szCs w:val="24"/>
        </w:rPr>
      </w:pPr>
      <w:r>
        <w:rPr>
          <w:rFonts w:hint="eastAsia" w:hAnsi="宋体"/>
          <w:b w:val="0"/>
          <w:position w:val="0"/>
          <w:szCs w:val="24"/>
        </w:rPr>
        <w:t xml:space="preserve">致：江苏省人民医院</w:t>
      </w:r>
      <w:r/>
    </w:p>
    <w:p>
      <w:pPr>
        <w:ind w:firstLine="495"/>
        <w:spacing w:line="360" w:lineRule="auto"/>
        <w:rPr>
          <w:rFonts w:hint="eastAsia" w:hAnsi="宋体"/>
          <w:b w:val="0"/>
          <w:position w:val="0"/>
          <w:szCs w:val="24"/>
        </w:rPr>
      </w:pPr>
      <w:r>
        <w:rPr>
          <w:rFonts w:hint="eastAsia" w:hAnsi="宋体"/>
          <w:b w:val="0"/>
          <w:position w:val="0"/>
          <w:szCs w:val="24"/>
        </w:rPr>
        <w:t xml:space="preserve">关于我单位参与的贵单位</w:t>
      </w:r>
      <w:r>
        <w:rPr>
          <w:rFonts w:hint="eastAsia" w:hAnsi="宋体" w:cs="宋体"/>
          <w:b w:val="0"/>
          <w:position w:val="0"/>
          <w:szCs w:val="24"/>
        </w:rPr>
        <w:t xml:space="preserve">雨花院区</w:t>
      </w:r>
      <w:r>
        <w:rPr>
          <w:rFonts w:hint="eastAsia" w:hAnsi="宋体" w:cs="宋体"/>
          <w:b w:val="0"/>
          <w:position w:val="0"/>
          <w:szCs w:val="24"/>
        </w:rPr>
        <w:t xml:space="preserve">开办物资项目—钢制家具类采购项目（项目编号：</w:t>
      </w:r>
      <w:r>
        <w:rPr>
          <w:rFonts w:hAnsi="宋体" w:cs="宋体"/>
          <w:b w:val="0"/>
          <w:position w:val="0"/>
          <w:szCs w:val="24"/>
        </w:rPr>
        <w:t xml:space="preserve">JSZC-320000-HWZX-G2026-0173</w:t>
      </w:r>
      <w:r>
        <w:rPr>
          <w:rFonts w:hint="eastAsia" w:hAnsi="宋体"/>
          <w:b w:val="0"/>
          <w:position w:val="0"/>
          <w:szCs w:val="24"/>
        </w:rPr>
        <w:t xml:space="preserve">），招标文件第四章“技术要求”中“技术参数”部分所涉参考品牌的条款，我单位均已知悉，并承诺我单位本次投标所用材料品质不低于上述参考品牌，如发现未能达到上述要求，我单位自愿承担由此带来的一切后果。</w:t>
      </w:r>
      <w:r/>
    </w:p>
    <w:p>
      <w:pPr>
        <w:ind w:firstLine="495"/>
        <w:spacing w:line="360" w:lineRule="auto"/>
        <w:rPr>
          <w:rFonts w:hint="eastAsia" w:hAnsi="宋体"/>
          <w:b w:val="0"/>
          <w:position w:val="0"/>
          <w:szCs w:val="24"/>
        </w:rPr>
      </w:pPr>
      <w:r>
        <w:rPr>
          <w:rFonts w:hint="eastAsia" w:hAnsi="宋体"/>
          <w:b w:val="0"/>
          <w:position w:val="0"/>
          <w:szCs w:val="24"/>
        </w:rPr>
        <w:t xml:space="preserve">特此承诺！</w:t>
      </w:r>
      <w:r/>
    </w:p>
    <w:p>
      <w:pPr>
        <w:ind w:firstLine="495"/>
        <w:spacing w:line="360" w:lineRule="auto"/>
        <w:rPr>
          <w:rFonts w:hint="eastAsia" w:hAnsi="宋体"/>
          <w:bCs/>
          <w:color w:val="ff0000"/>
          <w:position w:val="0"/>
          <w:szCs w:val="24"/>
        </w:rPr>
      </w:pPr>
      <w:r>
        <w:rPr>
          <w:rFonts w:hint="eastAsia" w:hAnsi="宋体"/>
          <w:bCs/>
          <w:color w:val="ff0000"/>
          <w:position w:val="0"/>
          <w:szCs w:val="24"/>
        </w:rPr>
      </w:r>
      <w:r/>
    </w:p>
    <w:p>
      <w:pPr>
        <w:pStyle w:val="721"/>
      </w:pPr>
      <w:r/>
      <w:r/>
    </w:p>
    <w:p>
      <w:pPr>
        <w:rPr>
          <w:rFonts w:hint="eastAsia" w:hAnsi="宋体"/>
        </w:rPr>
      </w:pPr>
      <w:r>
        <w:rPr>
          <w:rFonts w:hint="eastAsia" w:hAnsi="宋体"/>
        </w:rPr>
      </w:r>
      <w:r/>
    </w:p>
    <w:p>
      <w:pPr>
        <w:jc w:val="right"/>
        <w:spacing w:line="360" w:lineRule="auto"/>
        <w:rPr>
          <w:rFonts w:hint="eastAsia" w:hAnsi="宋体"/>
          <w:b w:val="0"/>
          <w:position w:val="0"/>
          <w:szCs w:val="24"/>
        </w:rPr>
      </w:pPr>
      <w:r/>
      <w:bookmarkStart w:id="187" w:name="OLE_LINK92"/>
      <w:r>
        <w:rPr>
          <w:rFonts w:hint="eastAsia" w:hAnsi="宋体"/>
          <w:b w:val="0"/>
          <w:position w:val="0"/>
          <w:szCs w:val="24"/>
        </w:rPr>
        <w:t xml:space="preserve">供应商全称（加盖CA电子公章）：</w:t>
      </w:r>
      <w:r/>
    </w:p>
    <w:p>
      <w:pPr>
        <w:jc w:val="right"/>
        <w:rPr>
          <w:b w:val="0"/>
          <w:bCs/>
        </w:rPr>
      </w:pPr>
      <w:r>
        <w:rPr>
          <w:rFonts w:hint="eastAsia" w:hAnsi="宋体"/>
          <w:b w:val="0"/>
          <w:position w:val="0"/>
          <w:szCs w:val="24"/>
        </w:rPr>
        <w:t xml:space="preserve">日  期：</w:t>
      </w:r>
      <w:r>
        <w:rPr>
          <w:rFonts w:hint="eastAsia"/>
          <w:b w:val="0"/>
          <w:bCs/>
        </w:rPr>
        <w:t xml:space="preserve">           </w:t>
      </w:r>
      <w:r>
        <w:rPr>
          <w:rFonts w:hint="eastAsia"/>
          <w:b w:val="0"/>
          <w:bCs/>
        </w:rPr>
        <w:t xml:space="preserve"> </w:t>
      </w:r>
      <w:bookmarkEnd w:id="187"/>
      <w:r/>
    </w:p>
    <w:p>
      <w:pPr>
        <w:jc w:val="right"/>
        <w:rPr>
          <w:b w:val="0"/>
          <w:bCs/>
        </w:rPr>
      </w:pPr>
      <w:r>
        <w:rPr>
          <w:b w:val="0"/>
          <w:bCs/>
        </w:rPr>
      </w:r>
      <w:r/>
    </w:p>
    <w:p>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2891"/>
        <w:jc w:val="left"/>
        <w:rPr>
          <w:rFonts w:hint="eastAsia" w:hAnsi="宋体"/>
          <w:b w:val="0"/>
          <w:position w:val="0"/>
          <w:szCs w:val="24"/>
        </w:rPr>
      </w:pPr>
      <w:r>
        <w:rPr>
          <w:rFonts w:hint="eastAsia" w:hAnsi="宋体"/>
          <w:b w:val="0"/>
          <w:position w:val="0"/>
          <w:szCs w:val="24"/>
        </w:rPr>
      </w:r>
      <w:r/>
    </w:p>
    <w:p>
      <w:pPr>
        <w:pStyle w:val="721"/>
        <w:rPr>
          <w:rFonts w:hint="eastAsia" w:ascii="宋体" w:hAnsi="宋体" w:eastAsia="宋体"/>
        </w:rPr>
      </w:pPr>
      <w:r>
        <w:rPr>
          <w:rFonts w:hint="eastAsia" w:ascii="宋体" w:hAnsi="宋体" w:eastAsia="宋体"/>
        </w:rPr>
      </w:r>
      <w:r/>
    </w:p>
    <w:p>
      <w:pPr>
        <w:jc w:val="left"/>
        <w:widowControl/>
        <w:rPr>
          <w:rFonts w:hint="eastAsia" w:hAnsi="宋体" w:cs="黑体"/>
          <w:color w:val="000000"/>
          <w:position w:val="0"/>
          <w:sz w:val="30"/>
          <w:szCs w:val="30"/>
        </w:rPr>
      </w:pPr>
      <w:r/>
      <w:bookmarkStart w:id="188" w:name="_Hlt26955054"/>
      <w:r/>
      <w:bookmarkEnd w:id="185"/>
      <w:r>
        <w:rPr>
          <w:rFonts w:hint="eastAsia" w:hAnsi="宋体" w:cs="黑体"/>
          <w:color w:val="000000"/>
          <w:position w:val="0"/>
          <w:sz w:val="30"/>
          <w:szCs w:val="30"/>
        </w:rPr>
        <w:br w:type="page" w:clear="all"/>
      </w:r>
      <w:r/>
    </w:p>
    <w:p>
      <w:pPr>
        <w:ind w:firstLine="2409"/>
        <w:jc w:val="left"/>
        <w:rPr>
          <w:rFonts w:hint="eastAsia" w:hAnsi="宋体"/>
          <w:b w:val="0"/>
          <w:position w:val="0"/>
          <w:sz w:val="30"/>
          <w:szCs w:val="30"/>
        </w:rPr>
      </w:pPr>
      <w:r>
        <w:rPr>
          <w:rFonts w:hint="eastAsia" w:hAnsi="宋体" w:cs="黑体"/>
          <w:color w:val="000000"/>
          <w:position w:val="0"/>
          <w:sz w:val="30"/>
          <w:szCs w:val="30"/>
        </w:rPr>
        <w:t xml:space="preserve">十三、</w:t>
      </w:r>
      <w:bookmarkStart w:id="189" w:name="OLE_LINK21"/>
      <w:r/>
      <w:bookmarkStart w:id="190" w:name="OLE_LINK105"/>
      <w:r/>
      <w:bookmarkStart w:id="191" w:name="OLE_LINK57"/>
      <w:r>
        <w:rPr>
          <w:rFonts w:hint="eastAsia" w:hAnsi="宋体" w:cs="黑体"/>
          <w:color w:val="000000"/>
          <w:position w:val="0"/>
          <w:sz w:val="30"/>
          <w:szCs w:val="30"/>
        </w:rPr>
        <w:t xml:space="preserve">商务要求响应及偏离表</w:t>
      </w:r>
      <w:bookmarkEnd w:id="18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192" w:name="_Hlt26609389"/>
      <w:r/>
      <w:bookmarkStart w:id="193" w:name="_Toc462564146"/>
      <w:r/>
      <w:bookmarkStart w:id="194" w:name="_Hlt26955066"/>
      <w:r/>
      <w:bookmarkStart w:id="195" w:name="_格式2__法定代表人授权书"/>
      <w:r/>
      <w:bookmarkStart w:id="196" w:name="_Hlt26671374"/>
      <w:r/>
      <w:bookmarkEnd w:id="190"/>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21"/>
      </w:pPr>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7" w:name="OLE_LINK49"/>
      <w:r>
        <w:rPr>
          <w:rFonts w:hint="eastAsia" w:hAnsi="宋体"/>
          <w:bCs/>
          <w:color w:val="ff0000"/>
          <w:position w:val="0"/>
          <w:szCs w:val="24"/>
        </w:rPr>
        <w:t xml:space="preserve">★</w:t>
      </w:r>
      <w:bookmarkEnd w:id="197"/>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bookmarkEnd w:id="191"/>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r/>
    </w:p>
    <w:p>
      <w:pPr>
        <w:ind w:firstLine="2711"/>
        <w:jc w:val="left"/>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十四、开标一览表</w:t>
      </w:r>
      <w:r/>
    </w:p>
    <w:p>
      <w:pPr>
        <w:spacing w:before="50" w:after="50" w:line="360" w:lineRule="auto"/>
        <w:widowControl/>
        <w:rPr>
          <w:rFonts w:hint="eastAsia" w:hAnsi="宋体"/>
          <w:b w:val="0"/>
          <w:position w:val="0"/>
          <w:szCs w:val="24"/>
          <w:shd w:val="clear" w:color="auto" w:fill="ffffff"/>
        </w:rPr>
      </w:pPr>
      <w:r/>
      <w:bookmarkStart w:id="198" w:name="OLE_LINK83"/>
      <w:r>
        <w:rPr>
          <w:rFonts w:hint="eastAsia" w:hAnsi="宋体"/>
          <w:b w:val="0"/>
          <w:position w:val="0"/>
          <w:szCs w:val="24"/>
          <w:shd w:val="clear" w:color="auto" w:fill="ffffff"/>
        </w:rPr>
        <w:t xml:space="preserve">投标人全称（CA公章）： </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项目编号：JSZC-320000-HWZX-G2026-0173</w:t>
      </w:r>
      <w:r>
        <w:rPr>
          <w:rFonts w:hint="eastAsia" w:hAnsi="宋体"/>
          <w:b w:val="0"/>
          <w:position w:val="0"/>
          <w:szCs w:val="24"/>
          <w:shd w:val="clear" w:color="auto" w:fill="ffffff"/>
        </w:rPr>
        <w:tab/>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156"/>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int="eastAsia" w:hAnsi="宋体"/>
                <w:bCs/>
                <w:position w:val="0"/>
                <w:szCs w:val="24"/>
                <w:shd w:val="clear" w:color="auto" w:fill="ffffff"/>
              </w:rPr>
            </w:pPr>
            <w:r/>
            <w:bookmarkStart w:id="199" w:name="OLE_LINK8"/>
            <w:r>
              <w:rPr>
                <w:rFonts w:hint="eastAsia" w:hAnsi="宋体"/>
                <w:bCs/>
                <w:color w:val="ff0000"/>
                <w:position w:val="0"/>
                <w:szCs w:val="24"/>
                <w:shd w:val="clear" w:color="auto" w:fill="ffffff"/>
              </w:rPr>
              <w:t xml:space="preserve">（根据所投标段自行填写）</w:t>
            </w:r>
            <w:bookmarkEnd w:id="199"/>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r>
    </w:tbl>
    <w:p>
      <w:pPr>
        <w:spacing w:before="50" w:after="50"/>
        <w:widowControl/>
        <w:rPr>
          <w:rFonts w:hint="eastAsia" w:hAnsi="宋体"/>
          <w:b w:val="0"/>
          <w:position w:val="0"/>
          <w:sz w:val="21"/>
          <w:szCs w:val="24"/>
          <w:shd w:val="clear" w:color="auto" w:fill="ffffff"/>
        </w:rPr>
      </w:pPr>
      <w:r>
        <w:rPr>
          <w:rFonts w:hint="eastAsia" w:hAnsi="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jc w:val="right"/>
        <w:rPr>
          <w:rFonts w:ascii="Calibri" w:hAnsi="Calibri"/>
          <w:b w:val="0"/>
          <w:position w:val="0"/>
          <w:szCs w:val="24"/>
        </w:rPr>
      </w:pPr>
      <w:r>
        <w:rPr>
          <w:rFonts w:hint="eastAsia" w:ascii="Calibri" w:hAnsi="Calibri"/>
          <w:b w:val="0"/>
          <w:position w:val="0"/>
          <w:szCs w:val="24"/>
        </w:rPr>
        <w:t xml:space="preserve">日期：</w:t>
      </w:r>
      <w:r>
        <w:rPr>
          <w:rFonts w:ascii="Calibri" w:hAnsi="Calibri"/>
          <w:b w:val="0"/>
          <w:position w:val="0"/>
          <w:szCs w:val="24"/>
        </w:rPr>
        <w:t xml:space="preserve">       </w:t>
      </w:r>
      <w:r>
        <w:rPr>
          <w:rFonts w:hint="eastAsia" w:ascii="Calibri" w:hAnsi="Calibri"/>
          <w:b w:val="0"/>
          <w:position w:val="0"/>
          <w:szCs w:val="24"/>
        </w:rPr>
        <w:t xml:space="preserve">年</w:t>
      </w:r>
      <w:r>
        <w:rPr>
          <w:rFonts w:ascii="Calibri" w:hAnsi="Calibri"/>
          <w:b w:val="0"/>
          <w:position w:val="0"/>
          <w:szCs w:val="24"/>
        </w:rPr>
        <w:t xml:space="preserve">      </w:t>
      </w:r>
      <w:r>
        <w:rPr>
          <w:rFonts w:hint="eastAsia" w:ascii="Calibri" w:hAnsi="Calibri"/>
          <w:b w:val="0"/>
          <w:position w:val="0"/>
          <w:szCs w:val="24"/>
        </w:rPr>
        <w:t xml:space="preserve">月</w:t>
      </w:r>
      <w:r>
        <w:rPr>
          <w:rFonts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right"/>
        <w:rPr>
          <w:b w:val="0"/>
          <w:bCs/>
        </w:rPr>
      </w:pPr>
      <w:r>
        <w:rPr>
          <w:rFonts w:hint="eastAsia"/>
          <w:b w:val="0"/>
          <w:bCs/>
        </w:rPr>
        <w:t xml:space="preserve">    </w:t>
      </w:r>
      <w:r>
        <w:rPr>
          <w:rFonts w:hint="eastAsia"/>
          <w:b w:val="0"/>
          <w:bCs/>
        </w:rPr>
        <w:t xml:space="preserve"> </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721"/>
      </w:pPr>
      <w:r/>
      <w:bookmarkEnd w:id="198"/>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721"/>
      </w:pPr>
      <w:r/>
      <w:r/>
    </w:p>
    <w:p>
      <w:pPr>
        <w:pStyle w:val="72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1"/>
        <w:rPr>
          <w:rFonts w:hint="eastAsia" w:ascii="宋体" w:hAnsi="宋体" w:eastAsia="宋体"/>
        </w:rPr>
      </w:pPr>
      <w:r>
        <w:rPr>
          <w:rFonts w:hint="eastAsia" w:ascii="宋体" w:hAnsi="宋体" w:eastAsia="宋体"/>
        </w:rPr>
      </w:r>
      <w:r/>
    </w:p>
    <w:p>
      <w:pPr>
        <w:ind w:left="3012" w:hanging="3012"/>
        <w:jc w:val="left"/>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十五、</w:t>
      </w:r>
      <w:bookmarkStart w:id="200" w:name="OLE_LINK58"/>
      <w:r/>
      <w:bookmarkStart w:id="201" w:name="OLE_LINK116"/>
      <w:r>
        <w:rPr>
          <w:rFonts w:hint="eastAsia" w:hAnsi="宋体" w:cs="宋体"/>
          <w:bCs/>
          <w:color w:val="000000"/>
          <w:position w:val="0"/>
          <w:sz w:val="30"/>
          <w:szCs w:val="30"/>
        </w:rPr>
        <w:t xml:space="preserve">招标文件中规定要求提供的证明材料和投标人认为需要提供的其他材料</w:t>
      </w:r>
      <w:bookmarkEnd w:id="200"/>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01"/>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hint="eastAsia" w:hAnsi="宋体"/>
          <w:b w:val="0"/>
          <w:position w:val="0"/>
          <w:szCs w:val="24"/>
        </w:rPr>
      </w:pPr>
      <w:r/>
      <w:bookmarkStart w:id="202" w:name="OLE_LINK59"/>
      <w:r/>
      <w:bookmarkEnd w:id="165"/>
      <w:bookmarkEnd w:id="167"/>
      <w:bookmarkEnd w:id="168"/>
      <w:bookmarkEnd w:id="169"/>
      <w:bookmarkEnd w:id="188"/>
      <w:bookmarkEnd w:id="192"/>
      <w:bookmarkEnd w:id="193"/>
      <w:bookmarkEnd w:id="194"/>
      <w:bookmarkEnd w:id="195"/>
      <w:bookmarkEnd w:id="196"/>
      <w:bookmarkEnd w:id="202"/>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721"/>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4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4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9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09"/>
    <w:uiPriority w:val="9"/>
    <w:rPr>
      <w:rFonts w:ascii="Arial" w:hAnsi="Arial" w:eastAsia="Arial" w:cs="Arial"/>
      <w:sz w:val="40"/>
      <w:szCs w:val="40"/>
    </w:rPr>
  </w:style>
  <w:style w:type="character" w:styleId="15">
    <w:name w:val="Heading 2 Char"/>
    <w:basedOn w:val="718"/>
    <w:link w:val="710"/>
    <w:uiPriority w:val="9"/>
    <w:rPr>
      <w:rFonts w:ascii="Arial" w:hAnsi="Arial" w:eastAsia="Arial" w:cs="Arial"/>
      <w:sz w:val="34"/>
    </w:rPr>
  </w:style>
  <w:style w:type="character" w:styleId="17">
    <w:name w:val="Heading 3 Char"/>
    <w:basedOn w:val="718"/>
    <w:link w:val="711"/>
    <w:uiPriority w:val="9"/>
    <w:rPr>
      <w:rFonts w:ascii="Arial" w:hAnsi="Arial" w:eastAsia="Arial" w:cs="Arial"/>
      <w:sz w:val="30"/>
      <w:szCs w:val="30"/>
    </w:rPr>
  </w:style>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character" w:styleId="34">
    <w:name w:val="Title Char"/>
    <w:basedOn w:val="718"/>
    <w:link w:val="767"/>
    <w:uiPriority w:val="10"/>
    <w:rPr>
      <w:sz w:val="48"/>
      <w:szCs w:val="48"/>
    </w:rPr>
  </w:style>
  <w:style w:type="character" w:styleId="36">
    <w:name w:val="Subtitle Char"/>
    <w:basedOn w:val="718"/>
    <w:link w:val="754"/>
    <w:uiPriority w:val="11"/>
    <w:rPr>
      <w:sz w:val="24"/>
      <w:szCs w:val="24"/>
    </w:rPr>
  </w:style>
  <w:style w:type="character" w:styleId="38">
    <w:name w:val="Quote Char"/>
    <w:link w:val="860"/>
    <w:uiPriority w:val="29"/>
    <w:rPr>
      <w:i/>
    </w:rPr>
  </w:style>
  <w:style w:type="character" w:styleId="40">
    <w:name w:val="Intense Quote Char"/>
    <w:link w:val="1009"/>
    <w:uiPriority w:val="30"/>
    <w:rPr>
      <w:i/>
    </w:rPr>
  </w:style>
  <w:style w:type="character" w:styleId="42">
    <w:name w:val="Header Char"/>
    <w:basedOn w:val="718"/>
    <w:link w:val="748"/>
    <w:uiPriority w:val="99"/>
  </w:style>
  <w:style w:type="character" w:styleId="44">
    <w:name w:val="Footer Char"/>
    <w:basedOn w:val="718"/>
    <w:link w:val="747"/>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747"/>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5"/>
    <w:uiPriority w:val="99"/>
    <w:rPr>
      <w:sz w:val="18"/>
    </w:rPr>
  </w:style>
  <w:style w:type="character" w:styleId="178">
    <w:name w:val="Endnote Text Char"/>
    <w:link w:val="745"/>
    <w:uiPriority w:val="99"/>
    <w:rPr>
      <w:sz w:val="20"/>
    </w:rPr>
  </w:style>
  <w:style w:type="paragraph" w:styleId="189">
    <w:name w:val="TOC Heading"/>
    <w:uiPriority w:val="39"/>
    <w:unhideWhenUsed/>
  </w:style>
  <w:style w:type="paragraph" w:styleId="708" w:default="1">
    <w:name w:val="Normal"/>
    <w:next w:val="721"/>
    <w:qFormat/>
    <w:pPr>
      <w:jc w:val="both"/>
      <w:widowControl w:val="off"/>
    </w:pPr>
    <w:rPr>
      <w:rFonts w:ascii="宋体"/>
      <w:b/>
      <w:position w:val="-10"/>
      <w:sz w:val="24"/>
    </w:rPr>
  </w:style>
  <w:style w:type="paragraph" w:styleId="709">
    <w:name w:val="Heading 1"/>
    <w:basedOn w:val="708"/>
    <w:next w:val="708"/>
    <w:link w:val="782"/>
    <w:qFormat/>
    <w:pPr>
      <w:jc w:val="center"/>
      <w:keepNext/>
      <w:outlineLvl w:val="0"/>
    </w:pPr>
    <w:rPr>
      <w:rFonts w:ascii="楷体_GB2312" w:eastAsia="楷体_GB2312"/>
      <w:b w:val="0"/>
      <w:position w:val="0"/>
      <w:sz w:val="28"/>
      <w:szCs w:val="28"/>
    </w:rPr>
  </w:style>
  <w:style w:type="paragraph" w:styleId="710">
    <w:name w:val="Heading 2"/>
    <w:basedOn w:val="708"/>
    <w:next w:val="722"/>
    <w:link w:val="786"/>
    <w:qFormat/>
    <w:pPr>
      <w:jc w:val="center"/>
      <w:keepLines/>
      <w:keepNext/>
      <w:spacing w:before="260" w:after="260" w:line="416" w:lineRule="auto"/>
      <w:outlineLvl w:val="1"/>
    </w:pPr>
    <w:rPr>
      <w:rFonts w:ascii="Arial" w:hAnsi="Arial" w:eastAsia="幼圆"/>
      <w:b w:val="0"/>
      <w:bCs/>
      <w:sz w:val="44"/>
      <w:szCs w:val="44"/>
    </w:rPr>
  </w:style>
  <w:style w:type="paragraph" w:styleId="711">
    <w:name w:val="Heading 3"/>
    <w:basedOn w:val="708"/>
    <w:next w:val="722"/>
    <w:link w:val="787"/>
    <w:qFormat/>
    <w:pPr>
      <w:keepLines/>
      <w:keepNext/>
      <w:spacing w:before="260" w:after="260" w:line="416" w:lineRule="auto"/>
      <w:outlineLvl w:val="2"/>
    </w:pPr>
    <w:rPr>
      <w:rFonts w:ascii="Times New Roman"/>
      <w:b w:val="0"/>
      <w:bCs/>
      <w:sz w:val="32"/>
      <w:szCs w:val="32"/>
    </w:rPr>
  </w:style>
  <w:style w:type="paragraph" w:styleId="712">
    <w:name w:val="Heading 4"/>
    <w:basedOn w:val="708"/>
    <w:next w:val="722"/>
    <w:link w:val="788"/>
    <w:qFormat/>
    <w:pPr>
      <w:keepLines/>
      <w:keepNext/>
      <w:spacing w:before="280" w:after="290" w:line="376" w:lineRule="auto"/>
      <w:outlineLvl w:val="3"/>
    </w:pPr>
    <w:rPr>
      <w:rFonts w:ascii="Arial" w:hAnsi="Arial" w:eastAsia="黑体"/>
      <w:b w:val="0"/>
      <w:bCs/>
      <w:sz w:val="28"/>
      <w:szCs w:val="28"/>
    </w:rPr>
  </w:style>
  <w:style w:type="paragraph" w:styleId="713">
    <w:name w:val="Heading 5"/>
    <w:basedOn w:val="708"/>
    <w:next w:val="722"/>
    <w:link w:val="789"/>
    <w:qFormat/>
    <w:pPr>
      <w:keepNext/>
      <w:spacing w:before="156" w:after="156"/>
      <w:outlineLvl w:val="4"/>
    </w:pPr>
    <w:rPr>
      <w:rFonts w:ascii="黑体" w:eastAsia="黑体"/>
      <w:color w:val="000000"/>
      <w:position w:val="0"/>
      <w:sz w:val="28"/>
    </w:rPr>
  </w:style>
  <w:style w:type="paragraph" w:styleId="714">
    <w:name w:val="Heading 6"/>
    <w:basedOn w:val="708"/>
    <w:next w:val="708"/>
    <w:link w:val="790"/>
    <w:qFormat/>
    <w:pPr>
      <w:keepLines/>
      <w:keepNext/>
      <w:spacing w:before="240" w:after="64" w:line="320" w:lineRule="auto"/>
      <w:outlineLvl w:val="5"/>
    </w:pPr>
    <w:rPr>
      <w:rFonts w:ascii="Arial" w:hAnsi="Arial" w:eastAsia="黑体"/>
      <w:bCs/>
      <w:position w:val="0"/>
      <w:szCs w:val="24"/>
    </w:rPr>
  </w:style>
  <w:style w:type="paragraph" w:styleId="715">
    <w:name w:val="Heading 7"/>
    <w:basedOn w:val="708"/>
    <w:next w:val="708"/>
    <w:link w:val="791"/>
    <w:qFormat/>
    <w:pPr>
      <w:keepLines/>
      <w:keepNext/>
      <w:spacing w:before="240" w:after="64" w:line="320" w:lineRule="auto"/>
      <w:outlineLvl w:val="6"/>
    </w:pPr>
    <w:rPr>
      <w:rFonts w:ascii="Times New Roman"/>
      <w:bCs/>
      <w:position w:val="0"/>
      <w:szCs w:val="24"/>
    </w:rPr>
  </w:style>
  <w:style w:type="paragraph" w:styleId="716">
    <w:name w:val="Heading 8"/>
    <w:basedOn w:val="708"/>
    <w:next w:val="708"/>
    <w:link w:val="792"/>
    <w:qFormat/>
    <w:pPr>
      <w:keepLines/>
      <w:keepNext/>
      <w:spacing w:before="240" w:after="64" w:line="320" w:lineRule="auto"/>
      <w:outlineLvl w:val="7"/>
    </w:pPr>
    <w:rPr>
      <w:rFonts w:ascii="Arial" w:hAnsi="Arial" w:eastAsia="黑体"/>
      <w:b w:val="0"/>
      <w:position w:val="0"/>
      <w:szCs w:val="24"/>
    </w:rPr>
  </w:style>
  <w:style w:type="paragraph" w:styleId="717">
    <w:name w:val="Heading 9"/>
    <w:basedOn w:val="708"/>
    <w:next w:val="708"/>
    <w:link w:val="793"/>
    <w:qFormat/>
    <w:pPr>
      <w:keepLines/>
      <w:keepNext/>
      <w:spacing w:before="240" w:after="64" w:line="320" w:lineRule="auto"/>
      <w:outlineLvl w:val="8"/>
    </w:pPr>
    <w:rPr>
      <w:rFonts w:ascii="Arial" w:hAnsi="Arial" w:eastAsia="黑体"/>
      <w:b w:val="0"/>
      <w:position w:val="0"/>
      <w:sz w:val="21"/>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Body Text"/>
    <w:basedOn w:val="708"/>
    <w:next w:val="708"/>
    <w:link w:val="785"/>
    <w:uiPriority w:val="99"/>
    <w:qFormat/>
    <w:rPr>
      <w:rFonts w:ascii="楷体_GB2312" w:hAnsi="Arial" w:eastAsia="楷体_GB2312"/>
      <w:sz w:val="28"/>
      <w:szCs w:val="28"/>
    </w:rPr>
  </w:style>
  <w:style w:type="paragraph" w:styleId="722">
    <w:name w:val="Normal Indent"/>
    <w:basedOn w:val="708"/>
    <w:link w:val="1152"/>
    <w:qFormat/>
    <w:pPr>
      <w:ind w:firstLine="420"/>
    </w:pPr>
    <w:rPr>
      <w:rFonts w:ascii="Times New Roman"/>
    </w:rPr>
  </w:style>
  <w:style w:type="paragraph" w:styleId="723">
    <w:name w:val="List 3"/>
    <w:basedOn w:val="708"/>
    <w:qFormat/>
    <w:pPr>
      <w:ind w:left="1260" w:hanging="420"/>
    </w:pPr>
    <w:rPr>
      <w:rFonts w:ascii="Calibri" w:hAnsi="Calibri" w:eastAsia="Calibri" w:cs="宋体"/>
      <w:b w:val="0"/>
      <w:position w:val="0"/>
      <w:sz w:val="20"/>
      <w:lang w:val="zh-CN"/>
    </w:rPr>
  </w:style>
  <w:style w:type="paragraph" w:styleId="724">
    <w:name w:val="toc 7"/>
    <w:basedOn w:val="708"/>
    <w:next w:val="708"/>
    <w:qFormat/>
    <w:pPr>
      <w:ind w:left="1260"/>
      <w:jc w:val="left"/>
    </w:pPr>
    <w:rPr>
      <w:rFonts w:ascii="Calibri" w:hAnsi="Calibri" w:eastAsia="Calibri" w:cs="宋体"/>
      <w:b w:val="0"/>
      <w:position w:val="0"/>
      <w:sz w:val="18"/>
      <w:lang w:val="zh-CN"/>
    </w:rPr>
  </w:style>
  <w:style w:type="paragraph" w:styleId="725">
    <w:name w:val="List Number 2"/>
    <w:basedOn w:val="708"/>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6">
    <w:name w:val="index 8"/>
    <w:basedOn w:val="708"/>
    <w:next w:val="708"/>
    <w:qFormat/>
    <w:pPr>
      <w:ind w:left="2940"/>
    </w:pPr>
    <w:rPr>
      <w:rFonts w:ascii="Calibri" w:hAnsi="Calibri" w:eastAsia="Calibri" w:cs="宋体"/>
      <w:b w:val="0"/>
      <w:position w:val="0"/>
      <w:sz w:val="20"/>
      <w:lang w:val="zh-CN"/>
    </w:rPr>
  </w:style>
  <w:style w:type="paragraph" w:styleId="727">
    <w:name w:val="List Number"/>
    <w:basedOn w:val="708"/>
    <w:qFormat/>
    <w:pPr>
      <w:ind w:left="2952" w:hanging="432"/>
      <w:tabs>
        <w:tab w:val="left" w:pos="2952" w:leader="none"/>
      </w:tabs>
    </w:pPr>
    <w:rPr>
      <w:rFonts w:ascii="Calibri" w:hAnsi="Calibri" w:eastAsia="Calibri" w:cs="宋体"/>
      <w:b w:val="0"/>
      <w:position w:val="0"/>
      <w:sz w:val="20"/>
      <w:szCs w:val="24"/>
      <w:lang w:val="zh-CN"/>
    </w:rPr>
  </w:style>
  <w:style w:type="paragraph" w:styleId="728">
    <w:name w:val="index 5"/>
    <w:basedOn w:val="708"/>
    <w:next w:val="708"/>
    <w:qFormat/>
    <w:pPr>
      <w:ind w:left="1680"/>
    </w:pPr>
    <w:rPr>
      <w:rFonts w:ascii="Calibri" w:hAnsi="Calibri" w:eastAsia="Calibri" w:cs="宋体"/>
      <w:b w:val="0"/>
      <w:position w:val="0"/>
      <w:sz w:val="20"/>
      <w:lang w:val="zh-CN"/>
    </w:rPr>
  </w:style>
  <w:style w:type="paragraph" w:styleId="729">
    <w:name w:val="List Bullet"/>
    <w:basedOn w:val="708"/>
    <w:qFormat/>
    <w:pPr>
      <w:ind w:left="360" w:hanging="360"/>
      <w:tabs>
        <w:tab w:val="left" w:pos="360" w:leader="none"/>
      </w:tabs>
    </w:pPr>
    <w:rPr>
      <w:rFonts w:ascii="Times New Roman"/>
      <w:szCs w:val="24"/>
    </w:rPr>
  </w:style>
  <w:style w:type="paragraph" w:styleId="730">
    <w:name w:val="Document Map"/>
    <w:basedOn w:val="708"/>
    <w:link w:val="794"/>
    <w:qFormat/>
    <w:pPr>
      <w:shd w:val="clear" w:color="auto" w:fill="000080"/>
    </w:pPr>
    <w:rPr>
      <w:rFonts w:ascii="Times New Roman"/>
    </w:rPr>
  </w:style>
  <w:style w:type="paragraph" w:styleId="731">
    <w:name w:val="annotation text"/>
    <w:basedOn w:val="708"/>
    <w:link w:val="795"/>
    <w:uiPriority w:val="99"/>
    <w:qFormat/>
    <w:pPr>
      <w:jc w:val="left"/>
    </w:pPr>
    <w:rPr>
      <w:rFonts w:ascii="Times New Roman" w:eastAsia="仿宋_GB2312"/>
      <w:b w:val="0"/>
      <w:position w:val="0"/>
    </w:rPr>
  </w:style>
  <w:style w:type="paragraph" w:styleId="732">
    <w:name w:val="index 6"/>
    <w:basedOn w:val="708"/>
    <w:next w:val="708"/>
    <w:qFormat/>
    <w:pPr>
      <w:ind w:left="2100"/>
    </w:pPr>
    <w:rPr>
      <w:rFonts w:ascii="Calibri" w:hAnsi="Calibri" w:eastAsia="Calibri" w:cs="宋体"/>
      <w:b w:val="0"/>
      <w:position w:val="0"/>
      <w:sz w:val="20"/>
      <w:lang w:val="zh-CN"/>
    </w:rPr>
  </w:style>
  <w:style w:type="paragraph" w:styleId="733">
    <w:name w:val="Salutation"/>
    <w:basedOn w:val="708"/>
    <w:next w:val="708"/>
    <w:link w:val="796"/>
    <w:qFormat/>
    <w:rPr>
      <w:rFonts w:ascii="仿宋_GB2312" w:hAnsi="Calibri" w:eastAsia="仿宋_GB2312"/>
      <w:b w:val="0"/>
      <w:position w:val="0"/>
      <w:sz w:val="28"/>
      <w:lang w:val="zh-CN"/>
    </w:rPr>
  </w:style>
  <w:style w:type="paragraph" w:styleId="734">
    <w:name w:val="Body Text 3"/>
    <w:basedOn w:val="708"/>
    <w:link w:val="797"/>
    <w:qFormat/>
    <w:rPr>
      <w:rFonts w:ascii="仿宋_GB2312" w:hAnsi="Arial" w:eastAsia="仿宋_GB2312"/>
      <w:b w:val="0"/>
      <w:position w:val="0"/>
      <w:sz w:val="32"/>
      <w:lang w:val="zh-CN"/>
    </w:rPr>
  </w:style>
  <w:style w:type="paragraph" w:styleId="735">
    <w:name w:val="Body Text Indent"/>
    <w:basedOn w:val="708"/>
    <w:link w:val="798"/>
    <w:qFormat/>
    <w:pPr>
      <w:ind w:left="420"/>
      <w:spacing w:after="120"/>
    </w:pPr>
    <w:rPr>
      <w:rFonts w:ascii="Times New Roman"/>
    </w:rPr>
  </w:style>
  <w:style w:type="paragraph" w:styleId="736">
    <w:name w:val="Block Text"/>
    <w:basedOn w:val="708"/>
    <w:qFormat/>
    <w:pPr>
      <w:ind w:left="735" w:right="-332" w:hanging="46"/>
      <w:spacing w:line="360" w:lineRule="auto"/>
    </w:pPr>
    <w:rPr>
      <w:b w:val="0"/>
      <w:bCs/>
      <w:color w:val="000000"/>
      <w:position w:val="0"/>
    </w:rPr>
  </w:style>
  <w:style w:type="paragraph" w:styleId="737">
    <w:name w:val="index 4"/>
    <w:basedOn w:val="708"/>
    <w:next w:val="708"/>
    <w:uiPriority w:val="99"/>
    <w:unhideWhenUsed/>
    <w:qFormat/>
    <w:pPr>
      <w:ind w:left="600"/>
    </w:pPr>
  </w:style>
  <w:style w:type="paragraph" w:styleId="738">
    <w:name w:val="toc 5"/>
    <w:basedOn w:val="708"/>
    <w:next w:val="708"/>
    <w:qFormat/>
    <w:pPr>
      <w:ind w:left="840"/>
      <w:jc w:val="left"/>
    </w:pPr>
    <w:rPr>
      <w:rFonts w:ascii="Calibri" w:hAnsi="Calibri" w:eastAsia="Calibri" w:cs="宋体"/>
      <w:b w:val="0"/>
      <w:position w:val="0"/>
      <w:sz w:val="18"/>
      <w:lang w:val="zh-CN"/>
    </w:rPr>
  </w:style>
  <w:style w:type="paragraph" w:styleId="739">
    <w:name w:val="toc 3"/>
    <w:basedOn w:val="708"/>
    <w:next w:val="708"/>
    <w:qFormat/>
    <w:pPr>
      <w:ind w:left="840"/>
    </w:pPr>
    <w:rPr>
      <w:rFonts w:ascii="Times New Roman"/>
    </w:rPr>
  </w:style>
  <w:style w:type="paragraph" w:styleId="740">
    <w:name w:val="Plain Text"/>
    <w:basedOn w:val="708"/>
    <w:link w:val="799"/>
    <w:qFormat/>
    <w:rPr>
      <w:rFonts w:hAnsi="Courier New" w:cs="Courier New"/>
      <w:b w:val="0"/>
      <w:position w:val="0"/>
      <w:sz w:val="21"/>
      <w:szCs w:val="21"/>
    </w:rPr>
  </w:style>
  <w:style w:type="paragraph" w:styleId="741">
    <w:name w:val="toc 8"/>
    <w:basedOn w:val="708"/>
    <w:next w:val="708"/>
    <w:qFormat/>
    <w:pPr>
      <w:ind w:left="1470"/>
      <w:jc w:val="left"/>
    </w:pPr>
    <w:rPr>
      <w:rFonts w:ascii="Calibri" w:hAnsi="Calibri" w:eastAsia="Calibri" w:cs="宋体"/>
      <w:b w:val="0"/>
      <w:position w:val="0"/>
      <w:sz w:val="18"/>
      <w:lang w:val="zh-CN"/>
    </w:rPr>
  </w:style>
  <w:style w:type="paragraph" w:styleId="742">
    <w:name w:val="index 3"/>
    <w:basedOn w:val="708"/>
    <w:next w:val="708"/>
    <w:qFormat/>
    <w:pPr>
      <w:ind w:left="840"/>
    </w:pPr>
    <w:rPr>
      <w:rFonts w:ascii="Calibri" w:hAnsi="Calibri" w:eastAsia="Calibri" w:cs="宋体"/>
      <w:b w:val="0"/>
      <w:position w:val="0"/>
      <w:sz w:val="20"/>
      <w:lang w:val="zh-CN"/>
    </w:rPr>
  </w:style>
  <w:style w:type="paragraph" w:styleId="743">
    <w:name w:val="Date"/>
    <w:basedOn w:val="708"/>
    <w:next w:val="708"/>
    <w:link w:val="1142"/>
    <w:qFormat/>
    <w:rPr>
      <w:rFonts w:ascii="Times New Roman"/>
      <w:szCs w:val="24"/>
    </w:rPr>
  </w:style>
  <w:style w:type="paragraph" w:styleId="744">
    <w:name w:val="Body Text Indent 2"/>
    <w:basedOn w:val="708"/>
    <w:link w:val="800"/>
    <w:qFormat/>
    <w:pPr>
      <w:ind w:left="630" w:firstLine="645"/>
    </w:pPr>
    <w:rPr>
      <w:rFonts w:ascii="Arial" w:hAnsi="Arial" w:eastAsia="仿宋_GB2312"/>
      <w:b w:val="0"/>
      <w:position w:val="0"/>
      <w:sz w:val="32"/>
    </w:rPr>
  </w:style>
  <w:style w:type="paragraph" w:styleId="745">
    <w:name w:val="endnote text"/>
    <w:basedOn w:val="708"/>
    <w:link w:val="801"/>
    <w:qFormat/>
    <w:pPr>
      <w:jc w:val="left"/>
    </w:pPr>
    <w:rPr>
      <w:rFonts w:ascii="Calibri" w:hAnsi="Calibri" w:eastAsia="Calibri"/>
      <w:b w:val="0"/>
      <w:position w:val="0"/>
      <w:sz w:val="20"/>
      <w:szCs w:val="24"/>
      <w:lang w:val="zh-CN"/>
    </w:rPr>
  </w:style>
  <w:style w:type="paragraph" w:styleId="746">
    <w:name w:val="Balloon Text"/>
    <w:basedOn w:val="708"/>
    <w:link w:val="1143"/>
    <w:qFormat/>
    <w:rPr>
      <w:rFonts w:ascii="Times New Roman"/>
      <w:sz w:val="18"/>
      <w:szCs w:val="18"/>
    </w:rPr>
  </w:style>
  <w:style w:type="paragraph" w:styleId="747">
    <w:name w:val="Footer"/>
    <w:basedOn w:val="708"/>
    <w:link w:val="802"/>
    <w:uiPriority w:val="99"/>
    <w:qFormat/>
    <w:pPr>
      <w:jc w:val="left"/>
      <w:tabs>
        <w:tab w:val="center" w:pos="4153" w:leader="none"/>
        <w:tab w:val="right" w:pos="8306" w:leader="none"/>
      </w:tabs>
    </w:pPr>
    <w:rPr>
      <w:rFonts w:ascii="Times New Roman"/>
      <w:sz w:val="18"/>
      <w:szCs w:val="18"/>
    </w:rPr>
  </w:style>
  <w:style w:type="paragraph" w:styleId="748">
    <w:name w:val="Header"/>
    <w:basedOn w:val="708"/>
    <w:link w:val="1141"/>
    <w:qFormat/>
    <w:pPr>
      <w:jc w:val="center"/>
      <w:tabs>
        <w:tab w:val="center" w:pos="4153" w:leader="none"/>
        <w:tab w:val="right" w:pos="8306" w:leader="none"/>
      </w:tabs>
      <w:pBdr>
        <w:bottom w:val="single" w:color="auto" w:sz="6" w:space="1"/>
      </w:pBdr>
    </w:pPr>
    <w:rPr>
      <w:rFonts w:ascii="Times New Roman"/>
      <w:sz w:val="18"/>
      <w:szCs w:val="18"/>
    </w:rPr>
  </w:style>
  <w:style w:type="paragraph" w:styleId="749">
    <w:name w:val="Signature"/>
    <w:basedOn w:val="708"/>
    <w:link w:val="803"/>
    <w:qFormat/>
    <w:pPr>
      <w:jc w:val="center"/>
      <w:spacing w:after="600" w:line="312" w:lineRule="atLeast"/>
    </w:pPr>
    <w:rPr>
      <w:rFonts w:ascii="Calibri" w:hAnsi="Calibri" w:eastAsia="仿宋_GB2312"/>
      <w:b w:val="0"/>
      <w:position w:val="0"/>
      <w:lang w:val="zh-CN"/>
    </w:rPr>
  </w:style>
  <w:style w:type="paragraph" w:styleId="750">
    <w:name w:val="toc 1"/>
    <w:basedOn w:val="708"/>
    <w:next w:val="708"/>
    <w:qFormat/>
    <w:rPr>
      <w:rFonts w:ascii="Times New Roman"/>
    </w:rPr>
  </w:style>
  <w:style w:type="paragraph" w:styleId="751">
    <w:name w:val="toc 4"/>
    <w:basedOn w:val="708"/>
    <w:next w:val="708"/>
    <w:qFormat/>
    <w:pPr>
      <w:ind w:left="630"/>
      <w:jc w:val="left"/>
    </w:pPr>
    <w:rPr>
      <w:rFonts w:ascii="Calibri" w:hAnsi="Calibri" w:eastAsia="Calibri" w:cs="宋体"/>
      <w:b w:val="0"/>
      <w:position w:val="0"/>
      <w:sz w:val="18"/>
      <w:lang w:val="zh-CN"/>
    </w:rPr>
  </w:style>
  <w:style w:type="paragraph" w:styleId="752">
    <w:name w:val="index heading"/>
    <w:basedOn w:val="708"/>
    <w:next w:val="753"/>
    <w:qFormat/>
    <w:rPr>
      <w:rFonts w:ascii="Calibri" w:hAnsi="Calibri" w:eastAsia="Calibri" w:cs="宋体"/>
      <w:b w:val="0"/>
      <w:position w:val="0"/>
      <w:sz w:val="20"/>
      <w:lang w:val="zh-CN"/>
    </w:rPr>
  </w:style>
  <w:style w:type="paragraph" w:styleId="753">
    <w:name w:val="index 1"/>
    <w:basedOn w:val="708"/>
    <w:next w:val="708"/>
    <w:qFormat/>
    <w:rPr>
      <w:rFonts w:ascii="仿宋_GB2312" w:hAnsi="宋体" w:eastAsia="仿宋_GB2312" w:cs="宋体"/>
      <w:b w:val="0"/>
      <w:position w:val="0"/>
      <w:sz w:val="30"/>
      <w:szCs w:val="24"/>
      <w:lang w:val="zh-CN"/>
    </w:rPr>
  </w:style>
  <w:style w:type="paragraph" w:styleId="754">
    <w:name w:val="Subtitle"/>
    <w:basedOn w:val="708"/>
    <w:next w:val="708"/>
    <w:link w:val="804"/>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5">
    <w:name w:val="footnote text"/>
    <w:basedOn w:val="708"/>
    <w:link w:val="805"/>
    <w:qFormat/>
    <w:pPr>
      <w:jc w:val="left"/>
    </w:pPr>
    <w:rPr>
      <w:rFonts w:ascii="Calibri" w:hAnsi="Calibri" w:eastAsia="Calibri"/>
      <w:b w:val="0"/>
      <w:position w:val="0"/>
      <w:sz w:val="18"/>
      <w:szCs w:val="18"/>
      <w:lang w:val="zh-CN"/>
    </w:rPr>
  </w:style>
  <w:style w:type="paragraph" w:styleId="756">
    <w:name w:val="toc 6"/>
    <w:basedOn w:val="708"/>
    <w:next w:val="708"/>
    <w:qFormat/>
    <w:pPr>
      <w:ind w:left="1050"/>
      <w:jc w:val="left"/>
    </w:pPr>
    <w:rPr>
      <w:rFonts w:ascii="Calibri" w:hAnsi="Calibri" w:eastAsia="Calibri" w:cs="宋体"/>
      <w:b w:val="0"/>
      <w:position w:val="0"/>
      <w:sz w:val="18"/>
      <w:lang w:val="zh-CN"/>
    </w:rPr>
  </w:style>
  <w:style w:type="paragraph" w:styleId="757">
    <w:name w:val="Body Text Indent 3"/>
    <w:basedOn w:val="708"/>
    <w:link w:val="806"/>
    <w:qFormat/>
    <w:pPr>
      <w:ind w:left="420"/>
      <w:spacing w:after="120"/>
    </w:pPr>
    <w:rPr>
      <w:rFonts w:ascii="Times New Roman"/>
      <w:sz w:val="16"/>
      <w:szCs w:val="16"/>
    </w:rPr>
  </w:style>
  <w:style w:type="paragraph" w:styleId="758">
    <w:name w:val="index 7"/>
    <w:basedOn w:val="708"/>
    <w:next w:val="708"/>
    <w:qFormat/>
    <w:pPr>
      <w:ind w:left="2520"/>
    </w:pPr>
    <w:rPr>
      <w:rFonts w:ascii="Calibri" w:hAnsi="Calibri" w:eastAsia="Calibri" w:cs="宋体"/>
      <w:b w:val="0"/>
      <w:position w:val="0"/>
      <w:sz w:val="20"/>
      <w:lang w:val="zh-CN"/>
    </w:rPr>
  </w:style>
  <w:style w:type="paragraph" w:styleId="759">
    <w:name w:val="index 9"/>
    <w:basedOn w:val="708"/>
    <w:next w:val="708"/>
    <w:qFormat/>
    <w:pPr>
      <w:ind w:left="3360"/>
    </w:pPr>
    <w:rPr>
      <w:rFonts w:ascii="Calibri" w:hAnsi="Calibri" w:eastAsia="Calibri" w:cs="宋体"/>
      <w:b w:val="0"/>
      <w:position w:val="0"/>
      <w:sz w:val="20"/>
      <w:lang w:val="zh-CN"/>
    </w:rPr>
  </w:style>
  <w:style w:type="paragraph" w:styleId="760">
    <w:name w:val="table of figures"/>
    <w:basedOn w:val="708"/>
    <w:next w:val="708"/>
    <w:qFormat/>
    <w:pPr>
      <w:ind w:left="840" w:hanging="420"/>
    </w:pPr>
    <w:rPr>
      <w:rFonts w:ascii="Calibri" w:hAnsi="Calibri" w:eastAsia="Calibri" w:cs="宋体"/>
      <w:b w:val="0"/>
      <w:position w:val="0"/>
      <w:sz w:val="20"/>
      <w:lang w:val="zh-CN"/>
    </w:rPr>
  </w:style>
  <w:style w:type="paragraph" w:styleId="761">
    <w:name w:val="toc 2"/>
    <w:basedOn w:val="708"/>
    <w:next w:val="708"/>
    <w:qFormat/>
    <w:pPr>
      <w:ind w:left="420"/>
    </w:pPr>
    <w:rPr>
      <w:rFonts w:ascii="Times New Roman"/>
    </w:rPr>
  </w:style>
  <w:style w:type="paragraph" w:styleId="762">
    <w:name w:val="toc 9"/>
    <w:basedOn w:val="708"/>
    <w:next w:val="708"/>
    <w:qFormat/>
    <w:pPr>
      <w:ind w:left="1680"/>
      <w:jc w:val="left"/>
    </w:pPr>
    <w:rPr>
      <w:rFonts w:ascii="Calibri" w:hAnsi="Calibri" w:eastAsia="Calibri" w:cs="宋体"/>
      <w:b w:val="0"/>
      <w:position w:val="0"/>
      <w:sz w:val="18"/>
      <w:lang w:val="zh-CN"/>
    </w:rPr>
  </w:style>
  <w:style w:type="paragraph" w:styleId="763">
    <w:name w:val="Body Text 2"/>
    <w:basedOn w:val="708"/>
    <w:link w:val="807"/>
    <w:qFormat/>
    <w:pPr>
      <w:jc w:val="center"/>
      <w:widowControl/>
    </w:pPr>
    <w:rPr>
      <w:rFonts w:ascii="楷体_GB2312" w:hAnsi="Calibri" w:eastAsia="楷体_GB2312"/>
      <w:b w:val="0"/>
      <w:position w:val="0"/>
      <w:sz w:val="28"/>
      <w:lang w:val="zh-CN"/>
    </w:rPr>
  </w:style>
  <w:style w:type="paragraph" w:styleId="764">
    <w:name w:val="HTML Preformatted"/>
    <w:basedOn w:val="708"/>
    <w:link w:val="8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5">
    <w:name w:val="Normal (Web)"/>
    <w:basedOn w:val="708"/>
    <w:uiPriority w:val="99"/>
    <w:qFormat/>
    <w:pPr>
      <w:jc w:val="left"/>
      <w:spacing w:before="100" w:beforeAutospacing="1" w:after="100" w:afterAutospacing="1"/>
      <w:widowControl/>
    </w:pPr>
    <w:rPr>
      <w:rFonts w:hAnsi="宋体" w:cs="宋体"/>
      <w:szCs w:val="24"/>
    </w:rPr>
  </w:style>
  <w:style w:type="paragraph" w:styleId="766">
    <w:name w:val="index 2"/>
    <w:basedOn w:val="708"/>
    <w:next w:val="708"/>
    <w:qFormat/>
    <w:pPr>
      <w:ind w:left="420"/>
    </w:pPr>
    <w:rPr>
      <w:rFonts w:ascii="Calibri" w:hAnsi="Calibri" w:eastAsia="Calibri" w:cs="宋体"/>
      <w:b w:val="0"/>
      <w:position w:val="0"/>
      <w:sz w:val="20"/>
      <w:lang w:val="zh-CN"/>
    </w:rPr>
  </w:style>
  <w:style w:type="paragraph" w:styleId="767">
    <w:name w:val="Title"/>
    <w:basedOn w:val="708"/>
    <w:link w:val="809"/>
    <w:qFormat/>
    <w:pPr>
      <w:jc w:val="center"/>
      <w:spacing w:line="420" w:lineRule="exact"/>
      <w:widowControl/>
    </w:pPr>
    <w:rPr>
      <w:rFonts w:ascii="Times New Roman" w:eastAsia="黑体"/>
      <w:position w:val="0"/>
      <w:sz w:val="28"/>
      <w:lang w:val="en-GB"/>
    </w:rPr>
  </w:style>
  <w:style w:type="paragraph" w:styleId="768">
    <w:name w:val="annotation subject"/>
    <w:basedOn w:val="731"/>
    <w:next w:val="731"/>
    <w:link w:val="810"/>
    <w:qFormat/>
    <w:rPr>
      <w:rFonts w:ascii="宋体"/>
      <w:b/>
      <w:bCs/>
      <w:position w:val="-10"/>
    </w:rPr>
  </w:style>
  <w:style w:type="paragraph" w:styleId="769">
    <w:name w:val="Body Text First Indent"/>
    <w:basedOn w:val="721"/>
    <w:link w:val="811"/>
    <w:qFormat/>
    <w:pPr>
      <w:ind w:firstLine="420"/>
      <w:spacing w:after="120"/>
    </w:pPr>
    <w:rPr>
      <w:b w:val="0"/>
      <w:sz w:val="21"/>
      <w:szCs w:val="24"/>
      <w:lang w:val="zh-CN"/>
    </w:rPr>
  </w:style>
  <w:style w:type="table" w:styleId="770">
    <w:name w:val="Table Grid"/>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qFormat/>
    <w:rPr>
      <w:rFonts w:ascii="Times New Roman" w:hAnsi="Times New Roman" w:eastAsia="宋体" w:cs="Times New Roman"/>
      <w:b/>
      <w:bCs/>
    </w:rPr>
  </w:style>
  <w:style w:type="character" w:styleId="772">
    <w:name w:val="endnote reference"/>
    <w:qFormat/>
    <w:rPr>
      <w:vertAlign w:val="superscript"/>
    </w:rPr>
  </w:style>
  <w:style w:type="character" w:styleId="773">
    <w:name w:val="page number"/>
    <w:basedOn w:val="718"/>
    <w:qFormat/>
    <w:rPr>
      <w:rFonts w:ascii="Times New Roman" w:hAnsi="Times New Roman" w:eastAsia="宋体" w:cs="Times New Roman"/>
    </w:rPr>
  </w:style>
  <w:style w:type="character" w:styleId="774">
    <w:name w:val="FollowedHyperlink"/>
    <w:qFormat/>
    <w:rPr>
      <w:rFonts w:ascii="Times New Roman" w:hAnsi="Times New Roman" w:eastAsia="宋体" w:cs="Times New Roman"/>
      <w:color w:val="800080"/>
      <w:u w:val="none"/>
    </w:rPr>
  </w:style>
  <w:style w:type="character" w:styleId="775">
    <w:name w:val="Emphasis"/>
    <w:qFormat/>
    <w:rPr>
      <w:rFonts w:ascii="Times New Roman" w:hAnsi="Times New Roman" w:eastAsia="宋体" w:cs="Times New Roman"/>
      <w:i/>
    </w:rPr>
  </w:style>
  <w:style w:type="character" w:styleId="776">
    <w:name w:val="line number"/>
    <w:qFormat/>
  </w:style>
  <w:style w:type="character" w:styleId="777">
    <w:name w:val="HTML Typewriter"/>
    <w:qFormat/>
    <w:rPr>
      <w:rFonts w:ascii="宋体" w:hAnsi="宋体" w:eastAsia="宋体" w:cs="宋体"/>
      <w:sz w:val="24"/>
      <w:szCs w:val="24"/>
    </w:rPr>
  </w:style>
  <w:style w:type="character" w:styleId="778">
    <w:name w:val="Hyperlink"/>
    <w:qFormat/>
    <w:rPr>
      <w:rFonts w:ascii="Times New Roman" w:hAnsi="Times New Roman" w:eastAsia="宋体" w:cs="Times New Roman"/>
      <w:color w:val="0000ff"/>
      <w:u w:val="none"/>
    </w:rPr>
  </w:style>
  <w:style w:type="character" w:styleId="779">
    <w:name w:val="annotation reference"/>
    <w:qFormat/>
    <w:rPr>
      <w:rFonts w:ascii="Times New Roman" w:hAnsi="Times New Roman" w:eastAsia="宋体" w:cs="Times New Roman"/>
      <w:sz w:val="21"/>
      <w:szCs w:val="21"/>
    </w:rPr>
  </w:style>
  <w:style w:type="character" w:styleId="780">
    <w:name w:val="footnote reference"/>
    <w:qFormat/>
    <w:rPr>
      <w:vertAlign w:val="superscript"/>
    </w:rPr>
  </w:style>
  <w:style w:type="character" w:styleId="781">
    <w:name w:val="HTML Sample"/>
    <w:qFormat/>
    <w:rPr>
      <w:rFonts w:ascii="Courier New" w:hAnsi="宋体" w:eastAsia="宋体" w:cs="Courier New"/>
    </w:rPr>
  </w:style>
  <w:style w:type="character" w:styleId="782" w:customStyle="1">
    <w:name w:val="标题 1 字符"/>
    <w:link w:val="709"/>
    <w:qFormat/>
    <w:rPr>
      <w:rFonts w:ascii="楷体_GB2312" w:hAnsi="Times New Roman" w:eastAsia="楷体_GB2312" w:cs="Times New Roman"/>
      <w:sz w:val="28"/>
      <w:szCs w:val="28"/>
    </w:rPr>
  </w:style>
  <w:style w:type="paragraph" w:styleId="783" w:customStyle="1">
    <w:name w:val="标题3"/>
    <w:basedOn w:val="711"/>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84" w:customStyle="1">
    <w:name w:val="段"/>
    <w:next w:val="708"/>
    <w:qFormat/>
    <w:pPr>
      <w:ind w:firstLine="200"/>
      <w:jc w:val="both"/>
    </w:pPr>
    <w:rPr>
      <w:rFonts w:ascii="宋体"/>
      <w:sz w:val="21"/>
    </w:rPr>
  </w:style>
  <w:style w:type="character" w:styleId="785" w:customStyle="1">
    <w:name w:val="正文文本 字符"/>
    <w:link w:val="721"/>
    <w:uiPriority w:val="99"/>
    <w:qFormat/>
    <w:rPr>
      <w:rFonts w:ascii="楷体_GB2312" w:hAnsi="Arial" w:eastAsia="楷体_GB2312" w:cs="Times New Roman"/>
      <w:b/>
      <w:position w:val="-10"/>
      <w:sz w:val="28"/>
      <w:szCs w:val="28"/>
    </w:rPr>
  </w:style>
  <w:style w:type="character" w:styleId="786" w:customStyle="1">
    <w:name w:val="标题 2 字符"/>
    <w:link w:val="710"/>
    <w:qFormat/>
    <w:rPr>
      <w:rFonts w:ascii="Arial" w:hAnsi="Arial" w:eastAsia="幼圆" w:cs="Arial"/>
      <w:bCs/>
      <w:position w:val="-10"/>
      <w:sz w:val="44"/>
      <w:szCs w:val="44"/>
    </w:rPr>
  </w:style>
  <w:style w:type="character" w:styleId="787" w:customStyle="1">
    <w:name w:val="标题 3 字符"/>
    <w:link w:val="711"/>
    <w:qFormat/>
    <w:rPr>
      <w:bCs/>
      <w:position w:val="-10"/>
      <w:sz w:val="32"/>
      <w:szCs w:val="32"/>
    </w:rPr>
  </w:style>
  <w:style w:type="character" w:styleId="788" w:customStyle="1">
    <w:name w:val="标题 4 字符"/>
    <w:link w:val="712"/>
    <w:qFormat/>
    <w:rPr>
      <w:rFonts w:ascii="Arial" w:hAnsi="Arial" w:eastAsia="黑体" w:cs="Arial"/>
      <w:bCs/>
      <w:position w:val="-10"/>
      <w:sz w:val="28"/>
      <w:szCs w:val="28"/>
    </w:rPr>
  </w:style>
  <w:style w:type="character" w:styleId="789" w:customStyle="1">
    <w:name w:val="标题 5 字符"/>
    <w:link w:val="713"/>
    <w:qFormat/>
    <w:rPr>
      <w:rFonts w:ascii="黑体" w:hAnsi="Times New Roman" w:eastAsia="黑体" w:cs="Times New Roman"/>
      <w:b/>
      <w:color w:val="000000"/>
      <w:sz w:val="28"/>
    </w:rPr>
  </w:style>
  <w:style w:type="character" w:styleId="790" w:customStyle="1">
    <w:name w:val="标题 6 字符"/>
    <w:link w:val="714"/>
    <w:qFormat/>
    <w:rPr>
      <w:rFonts w:ascii="Arial" w:hAnsi="Arial" w:eastAsia="黑体" w:cs="Times New Roman"/>
      <w:b/>
      <w:bCs/>
      <w:sz w:val="24"/>
      <w:szCs w:val="24"/>
    </w:rPr>
  </w:style>
  <w:style w:type="character" w:styleId="791" w:customStyle="1">
    <w:name w:val="标题 7 字符"/>
    <w:link w:val="715"/>
    <w:qFormat/>
    <w:rPr>
      <w:rFonts w:ascii="Times New Roman" w:hAnsi="Times New Roman" w:eastAsia="宋体" w:cs="Times New Roman"/>
      <w:b/>
      <w:bCs/>
      <w:sz w:val="24"/>
      <w:szCs w:val="24"/>
    </w:rPr>
  </w:style>
  <w:style w:type="character" w:styleId="792" w:customStyle="1">
    <w:name w:val="标题 8 字符"/>
    <w:link w:val="716"/>
    <w:qFormat/>
    <w:rPr>
      <w:rFonts w:ascii="Arial" w:hAnsi="Arial" w:eastAsia="黑体" w:cs="Times New Roman"/>
      <w:sz w:val="24"/>
      <w:szCs w:val="24"/>
    </w:rPr>
  </w:style>
  <w:style w:type="character" w:styleId="793" w:customStyle="1">
    <w:name w:val="标题 9 字符"/>
    <w:link w:val="717"/>
    <w:qFormat/>
    <w:rPr>
      <w:rFonts w:ascii="Arial" w:hAnsi="Arial" w:eastAsia="黑体" w:cs="Times New Roman"/>
      <w:sz w:val="21"/>
      <w:szCs w:val="21"/>
    </w:rPr>
  </w:style>
  <w:style w:type="character" w:styleId="794" w:customStyle="1">
    <w:name w:val="文档结构图 字符"/>
    <w:link w:val="730"/>
    <w:qFormat/>
    <w:rPr>
      <w:b/>
      <w:position w:val="-10"/>
      <w:sz w:val="24"/>
      <w:shd w:val="clear" w:color="auto" w:fill="000080"/>
    </w:rPr>
  </w:style>
  <w:style w:type="character" w:styleId="795" w:customStyle="1">
    <w:name w:val="批注文字 字符"/>
    <w:link w:val="731"/>
    <w:uiPriority w:val="99"/>
    <w:qFormat/>
    <w:rPr>
      <w:rFonts w:ascii="Times New Roman" w:hAnsi="Times New Roman" w:eastAsia="仿宋_GB2312" w:cs="Times New Roman"/>
      <w:sz w:val="24"/>
    </w:rPr>
  </w:style>
  <w:style w:type="character" w:styleId="796" w:customStyle="1">
    <w:name w:val="称呼 字符"/>
    <w:link w:val="733"/>
    <w:qFormat/>
    <w:rPr>
      <w:rFonts w:ascii="仿宋_GB2312" w:hAnsi="Calibri" w:eastAsia="仿宋_GB2312" w:cs="宋体"/>
      <w:sz w:val="28"/>
      <w:lang w:val="zh-CN"/>
    </w:rPr>
  </w:style>
  <w:style w:type="character" w:styleId="797" w:customStyle="1">
    <w:name w:val="正文文本 3 字符"/>
    <w:link w:val="734"/>
    <w:qFormat/>
    <w:rPr>
      <w:rFonts w:ascii="仿宋_GB2312" w:hAnsi="Arial" w:eastAsia="仿宋_GB2312" w:cs="宋体"/>
      <w:sz w:val="32"/>
      <w:lang w:val="zh-CN"/>
    </w:rPr>
  </w:style>
  <w:style w:type="character" w:styleId="798" w:customStyle="1">
    <w:name w:val="正文文本缩进 字符"/>
    <w:link w:val="735"/>
    <w:qFormat/>
    <w:rPr>
      <w:b/>
      <w:position w:val="-10"/>
      <w:sz w:val="24"/>
    </w:rPr>
  </w:style>
  <w:style w:type="character" w:styleId="799" w:customStyle="1">
    <w:name w:val="纯文本 字符"/>
    <w:link w:val="740"/>
    <w:qFormat/>
    <w:rPr>
      <w:rFonts w:ascii="宋体" w:hAnsi="Courier New" w:eastAsia="宋体" w:cs="Courier New"/>
      <w:sz w:val="21"/>
      <w:szCs w:val="21"/>
      <w:lang w:val="en-US" w:eastAsia="zh-CN" w:bidi="ar-SA"/>
    </w:rPr>
  </w:style>
  <w:style w:type="character" w:styleId="800" w:customStyle="1">
    <w:name w:val="正文文本缩进 2 字符"/>
    <w:link w:val="744"/>
    <w:qFormat/>
    <w:rPr>
      <w:rFonts w:ascii="Arial" w:hAnsi="Arial" w:eastAsia="仿宋_GB2312"/>
      <w:sz w:val="32"/>
    </w:rPr>
  </w:style>
  <w:style w:type="character" w:styleId="801" w:customStyle="1">
    <w:name w:val="尾注文本 字符"/>
    <w:link w:val="745"/>
    <w:qFormat/>
    <w:rPr>
      <w:rFonts w:ascii="Calibri" w:hAnsi="Calibri" w:eastAsia="Calibri" w:cs="宋体"/>
      <w:szCs w:val="24"/>
      <w:lang w:val="zh-CN"/>
    </w:rPr>
  </w:style>
  <w:style w:type="character" w:styleId="802" w:customStyle="1">
    <w:name w:val="页脚 字符"/>
    <w:link w:val="747"/>
    <w:uiPriority w:val="99"/>
    <w:qFormat/>
    <w:rPr>
      <w:b/>
      <w:position w:val="-10"/>
      <w:sz w:val="18"/>
      <w:szCs w:val="18"/>
    </w:rPr>
  </w:style>
  <w:style w:type="character" w:styleId="803" w:customStyle="1">
    <w:name w:val="签名 字符"/>
    <w:link w:val="749"/>
    <w:qFormat/>
    <w:rPr>
      <w:rFonts w:ascii="Calibri" w:hAnsi="Calibri" w:eastAsia="仿宋_GB2312" w:cs="宋体"/>
      <w:sz w:val="24"/>
      <w:lang w:val="zh-CN"/>
    </w:rPr>
  </w:style>
  <w:style w:type="character" w:styleId="804" w:customStyle="1">
    <w:name w:val="副标题 字符"/>
    <w:link w:val="754"/>
    <w:qFormat/>
    <w:rPr>
      <w:rFonts w:ascii="Cambria" w:hAnsi="Cambria" w:eastAsia="Calibri" w:cs="宋体"/>
      <w:i/>
      <w:iCs/>
      <w:spacing w:val="13"/>
      <w:sz w:val="24"/>
      <w:szCs w:val="24"/>
      <w:lang w:val="zh-CN" w:eastAsia="en-US" w:bidi="en-US"/>
    </w:rPr>
  </w:style>
  <w:style w:type="character" w:styleId="805" w:customStyle="1">
    <w:name w:val="脚注文本 字符"/>
    <w:link w:val="755"/>
    <w:qFormat/>
    <w:rPr>
      <w:rFonts w:ascii="Calibri" w:hAnsi="Calibri" w:eastAsia="Calibri" w:cs="宋体"/>
      <w:sz w:val="18"/>
      <w:szCs w:val="18"/>
      <w:lang w:val="zh-CN"/>
    </w:rPr>
  </w:style>
  <w:style w:type="character" w:styleId="806" w:customStyle="1">
    <w:name w:val="正文文本缩进 3 字符"/>
    <w:link w:val="757"/>
    <w:qFormat/>
    <w:rPr>
      <w:b/>
      <w:position w:val="-10"/>
      <w:sz w:val="16"/>
      <w:szCs w:val="16"/>
    </w:rPr>
  </w:style>
  <w:style w:type="character" w:styleId="807" w:customStyle="1">
    <w:name w:val="正文文本 2 字符"/>
    <w:link w:val="763"/>
    <w:qFormat/>
    <w:rPr>
      <w:rFonts w:ascii="楷体_GB2312" w:hAnsi="Calibri" w:eastAsia="楷体_GB2312" w:cs="宋体"/>
      <w:sz w:val="28"/>
      <w:lang w:val="zh-CN"/>
    </w:rPr>
  </w:style>
  <w:style w:type="character" w:styleId="808" w:customStyle="1">
    <w:name w:val="HTML 预设格式 字符"/>
    <w:link w:val="764"/>
    <w:qFormat/>
    <w:rPr>
      <w:rFonts w:ascii="黑体" w:hAnsi="Courier New" w:eastAsia="黑体" w:cs="Courier New"/>
    </w:rPr>
  </w:style>
  <w:style w:type="character" w:styleId="809" w:customStyle="1">
    <w:name w:val="标题 字符"/>
    <w:link w:val="767"/>
    <w:qFormat/>
    <w:rPr>
      <w:rFonts w:eastAsia="黑体"/>
      <w:b/>
      <w:sz w:val="28"/>
      <w:lang w:val="en-GB"/>
    </w:rPr>
  </w:style>
  <w:style w:type="character" w:styleId="810" w:customStyle="1">
    <w:name w:val="批注主题 字符"/>
    <w:link w:val="768"/>
    <w:qFormat/>
    <w:rPr>
      <w:rFonts w:ascii="宋体" w:hAnsi="Times New Roman" w:eastAsia="仿宋_GB2312" w:cs="Times New Roman"/>
      <w:b/>
      <w:bCs/>
      <w:position w:val="-10"/>
      <w:sz w:val="24"/>
    </w:rPr>
  </w:style>
  <w:style w:type="character" w:styleId="811" w:customStyle="1">
    <w:name w:val="正文文本首行缩进 字符"/>
    <w:link w:val="769"/>
    <w:qFormat/>
    <w:rPr>
      <w:rFonts w:ascii="楷体_GB2312" w:hAnsi="Arial" w:eastAsia="楷体_GB2312" w:cs="宋体"/>
      <w:position w:val="-10"/>
      <w:sz w:val="21"/>
      <w:szCs w:val="24"/>
      <w:lang w:val="zh-CN"/>
    </w:rPr>
  </w:style>
  <w:style w:type="character" w:styleId="812" w:customStyle="1">
    <w:name w:val="标题 2 Char"/>
    <w:qFormat/>
    <w:rPr>
      <w:rFonts w:ascii="Arial" w:hAnsi="Arial" w:eastAsia="宋体" w:cs="Times New Roman"/>
      <w:b/>
      <w:bCs/>
      <w:sz w:val="28"/>
      <w:szCs w:val="32"/>
      <w:lang w:val="en-US" w:eastAsia="zh-CN" w:bidi="ar-SA"/>
    </w:rPr>
  </w:style>
  <w:style w:type="paragraph" w:styleId="813">
    <w:name w:val="List Paragraph"/>
    <w:basedOn w:val="708"/>
    <w:uiPriority w:val="99"/>
    <w:qFormat/>
    <w:pPr>
      <w:ind w:left="720"/>
      <w:jc w:val="left"/>
      <w:widowControl/>
    </w:pPr>
    <w:rPr>
      <w:rFonts w:ascii="Calibri" w:hAnsi="Calibri"/>
      <w:szCs w:val="24"/>
      <w:lang w:eastAsia="en-US" w:bidi="en-US"/>
    </w:rPr>
  </w:style>
  <w:style w:type="paragraph" w:styleId="814" w:customStyle="1">
    <w:name w:val="font5"/>
    <w:basedOn w:val="708"/>
    <w:qFormat/>
    <w:pPr>
      <w:jc w:val="left"/>
      <w:spacing w:before="100" w:beforeAutospacing="1" w:after="100" w:afterAutospacing="1"/>
      <w:widowControl/>
    </w:pPr>
    <w:rPr>
      <w:rFonts w:hAnsi="宋体" w:eastAsia="Calibri" w:cs="宋体"/>
      <w:b w:val="0"/>
      <w:position w:val="0"/>
      <w:sz w:val="18"/>
      <w:szCs w:val="18"/>
      <w:lang w:val="zh-CN"/>
    </w:rPr>
  </w:style>
  <w:style w:type="paragraph" w:styleId="815" w:customStyle="1">
    <w:name w:val="xl3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16" w:customStyle="1">
    <w:name w:val="List Paragraph1"/>
    <w:basedOn w:val="708"/>
    <w:qFormat/>
    <w:pPr>
      <w:ind w:firstLine="420"/>
    </w:pPr>
    <w:rPr>
      <w:rFonts w:ascii="Calibri" w:hAnsi="Calibri" w:cs="Calibri"/>
    </w:rPr>
  </w:style>
  <w:style w:type="paragraph" w:styleId="817" w:customStyle="1">
    <w:name w:val="中等深浅网格 1 - 强调文字颜色 21"/>
    <w:basedOn w:val="708"/>
    <w:qFormat/>
    <w:pPr>
      <w:ind w:firstLine="420"/>
    </w:pPr>
    <w:rPr>
      <w:rFonts w:ascii="Calibri" w:hAnsi="Calibri" w:eastAsia="Calibri" w:cs="宋体"/>
      <w:b w:val="0"/>
      <w:position w:val="0"/>
      <w:sz w:val="20"/>
      <w:szCs w:val="22"/>
      <w:lang w:val="zh-CN"/>
    </w:rPr>
  </w:style>
  <w:style w:type="paragraph" w:styleId="818" w:customStyle="1">
    <w:name w:val="章标题"/>
    <w:next w:val="784"/>
    <w:qFormat/>
    <w:pPr>
      <w:jc w:val="both"/>
      <w:spacing w:before="156" w:after="156"/>
      <w:outlineLvl w:val="1"/>
    </w:pPr>
    <w:rPr>
      <w:rFonts w:eastAsia="黑体"/>
      <w:sz w:val="21"/>
    </w:rPr>
  </w:style>
  <w:style w:type="paragraph" w:styleId="819" w:customStyle="1">
    <w:name w:val="标题3，章节第三层"/>
    <w:basedOn w:val="708"/>
    <w:next w:val="820"/>
    <w:qFormat/>
    <w:pPr>
      <w:spacing w:before="78" w:line="300" w:lineRule="auto"/>
      <w:outlineLvl w:val="2"/>
    </w:pPr>
    <w:rPr>
      <w:rFonts w:ascii="Arial" w:hAnsi="Arial" w:eastAsia="华文细黑" w:cs="宋体"/>
      <w:b w:val="0"/>
      <w:position w:val="0"/>
      <w:sz w:val="30"/>
      <w:szCs w:val="24"/>
      <w:lang w:val="zh-CN"/>
    </w:rPr>
  </w:style>
  <w:style w:type="paragraph" w:styleId="820" w:customStyle="1">
    <w:name w:val="正文格式"/>
    <w:basedOn w:val="708"/>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21" w:customStyle="1">
    <w:name w:val="小四 段落 宋体 Char"/>
    <w:basedOn w:val="727"/>
    <w:qFormat/>
    <w:pPr>
      <w:ind w:left="0" w:right="-33" w:firstLine="600"/>
      <w:jc w:val="left"/>
      <w:tabs>
        <w:tab w:val="clear" w:pos="2952" w:leader="none"/>
      </w:tabs>
    </w:pPr>
    <w:rPr>
      <w:rFonts w:ascii="仿宋_GB2312" w:eastAsia="仿宋_GB2312"/>
      <w:sz w:val="30"/>
      <w:szCs w:val="30"/>
    </w:rPr>
  </w:style>
  <w:style w:type="paragraph" w:styleId="822" w:customStyle="1">
    <w:name w:val="xl39"/>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3" w:customStyle="1">
    <w:name w:val="retrait3"/>
    <w:basedOn w:val="708"/>
    <w:qFormat/>
    <w:pPr>
      <w:ind w:left="851"/>
      <w:jc w:val="left"/>
      <w:spacing w:before="20" w:after="20"/>
      <w:widowControl/>
    </w:pPr>
    <w:rPr>
      <w:rFonts w:ascii="Arial" w:hAnsi="Arial" w:eastAsia="Calibri" w:cs="宋体"/>
      <w:b w:val="0"/>
      <w:position w:val="0"/>
      <w:lang w:val="en-GB"/>
    </w:rPr>
  </w:style>
  <w:style w:type="paragraph" w:styleId="824" w:customStyle="1">
    <w:name w:val="招标文件"/>
    <w:basedOn w:val="708"/>
    <w:qFormat/>
    <w:pPr>
      <w:jc w:val="center"/>
      <w:spacing w:before="260" w:after="260"/>
      <w:outlineLvl w:val="1"/>
    </w:pPr>
    <w:rPr>
      <w:rFonts w:hAnsi="宋体"/>
      <w:bCs/>
      <w:sz w:val="32"/>
      <w:szCs w:val="32"/>
    </w:rPr>
  </w:style>
  <w:style w:type="paragraph" w:styleId="825" w:customStyle="1">
    <w:name w:val="样式 标题 3H3sect1.2.3BOD 0Heading 3 - oldh3l3CTLevel 3 Head..."/>
    <w:basedOn w:val="711"/>
    <w:qFormat/>
    <w:pPr>
      <w:jc w:val="left"/>
      <w:spacing w:before="156" w:after="156" w:line="390" w:lineRule="atLeast"/>
      <w:shd w:val="clear" w:color="auto" w:fill="ffffff"/>
    </w:pPr>
    <w:rPr>
      <w:rFonts w:ascii="宋体" w:hAnsi="宋体" w:cs="宋体"/>
      <w:b/>
      <w:position w:val="0"/>
      <w:sz w:val="30"/>
      <w:szCs w:val="21"/>
      <w:lang w:val="zh-CN"/>
    </w:rPr>
  </w:style>
  <w:style w:type="paragraph" w:styleId="826" w:customStyle="1">
    <w:name w:val="小四 段落 宋体 Char Char Char"/>
    <w:basedOn w:val="727"/>
    <w:qFormat/>
    <w:pPr>
      <w:ind w:left="0" w:right="-33" w:firstLine="545"/>
      <w:jc w:val="left"/>
      <w:spacing w:line="360" w:lineRule="auto"/>
      <w:tabs>
        <w:tab w:val="clear" w:pos="2952" w:leader="none"/>
      </w:tabs>
    </w:pPr>
    <w:rPr>
      <w:sz w:val="24"/>
    </w:rPr>
  </w:style>
  <w:style w:type="paragraph" w:styleId="827" w:customStyle="1">
    <w:name w:val="小四 段落 宋体"/>
    <w:basedOn w:val="727"/>
    <w:qFormat/>
    <w:pPr>
      <w:ind w:left="113" w:right="113" w:firstLine="425"/>
      <w:jc w:val="left"/>
      <w:spacing w:line="360" w:lineRule="auto"/>
      <w:tabs>
        <w:tab w:val="clear" w:pos="2952" w:leader="none"/>
      </w:tabs>
    </w:pPr>
    <w:rPr>
      <w:sz w:val="24"/>
    </w:rPr>
  </w:style>
  <w:style w:type="paragraph" w:styleId="828" w:customStyle="1">
    <w:name w:val="111111"/>
    <w:basedOn w:val="708"/>
    <w:link w:val="829"/>
    <w:qFormat/>
    <w:pPr>
      <w:jc w:val="center"/>
      <w:spacing w:before="120" w:after="120"/>
    </w:pPr>
    <w:rPr>
      <w:rFonts w:hAnsi="宋体" w:eastAsia="黑体"/>
      <w:bCs/>
      <w:position w:val="0"/>
      <w:sz w:val="21"/>
      <w:szCs w:val="21"/>
    </w:rPr>
  </w:style>
  <w:style w:type="character" w:styleId="829" w:customStyle="1">
    <w:name w:val="111111 Char"/>
    <w:link w:val="828"/>
    <w:qFormat/>
    <w:rPr>
      <w:rFonts w:ascii="宋体" w:hAnsi="宋体" w:eastAsia="黑体" w:cs="宋体"/>
      <w:b/>
      <w:bCs/>
      <w:sz w:val="21"/>
      <w:szCs w:val="21"/>
    </w:rPr>
  </w:style>
  <w:style w:type="paragraph" w:styleId="830" w:customStyle="1">
    <w:name w:val="标题6"/>
    <w:basedOn w:val="713"/>
    <w:qFormat/>
    <w:pPr>
      <w:numPr>
        <w:numId w:val="1"/>
      </w:numPr>
      <w:keepLines/>
      <w:tabs>
        <w:tab w:val="left" w:pos="420" w:leader="none"/>
      </w:tabs>
    </w:pPr>
    <w:rPr>
      <w:rFonts w:ascii="Times New Roman"/>
      <w:b w:val="0"/>
      <w:bCs/>
      <w:color w:val="auto"/>
      <w:sz w:val="24"/>
      <w:szCs w:val="28"/>
    </w:rPr>
  </w:style>
  <w:style w:type="paragraph" w:styleId="831" w:customStyle="1">
    <w:name w:val="Char1 Char Char Char"/>
    <w:basedOn w:val="708"/>
    <w:qFormat/>
    <w:rPr>
      <w:rFonts w:ascii="Tahoma" w:hAnsi="Tahoma" w:eastAsia="Calibri" w:cs="Tahoma"/>
      <w:b w:val="0"/>
      <w:position w:val="0"/>
      <w:lang w:val="zh-CN"/>
    </w:rPr>
  </w:style>
  <w:style w:type="paragraph" w:styleId="832" w:customStyle="1">
    <w:name w:val="flNote"/>
    <w:basedOn w:val="708"/>
    <w:qFormat/>
    <w:pPr>
      <w:jc w:val="center"/>
      <w:spacing w:before="567" w:line="360" w:lineRule="atLeast"/>
    </w:pPr>
    <w:rPr>
      <w:rFonts w:ascii="Calibri" w:hAnsi="Calibri" w:eastAsia="黑体" w:cs="宋体"/>
      <w:position w:val="0"/>
      <w:lang w:val="zh-CN"/>
    </w:rPr>
  </w:style>
  <w:style w:type="paragraph" w:styleId="833" w:customStyle="1">
    <w:name w:val="样式4 Char"/>
    <w:basedOn w:val="708"/>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4" w:customStyle="1">
    <w:name w:val="xl34"/>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5" w:customStyle="1">
    <w:name w:val="af17cgridlangnp1033langf"/>
    <w:qFormat/>
    <w:pPr>
      <w:ind w:left="567" w:firstLine="510"/>
      <w:jc w:val="both"/>
      <w:spacing w:before="156" w:line="360" w:lineRule="atLeast"/>
      <w:widowControl w:val="off"/>
    </w:pPr>
  </w:style>
  <w:style w:type="paragraph" w:styleId="836" w:customStyle="1">
    <w:name w:val="Item Step in Table"/>
    <w:qFormat/>
    <w:pPr>
      <w:jc w:val="both"/>
      <w:spacing w:before="40" w:after="40"/>
      <w:tabs>
        <w:tab w:val="left" w:pos="397" w:leader="none"/>
      </w:tabs>
    </w:pPr>
    <w:rPr>
      <w:rFonts w:ascii="Arial" w:hAnsi="Arial" w:cs="Arial"/>
      <w:sz w:val="18"/>
      <w:szCs w:val="18"/>
    </w:rPr>
  </w:style>
  <w:style w:type="paragraph" w:styleId="837" w:customStyle="1">
    <w:name w:val="content_lineheight"/>
    <w:basedOn w:val="708"/>
    <w:qFormat/>
    <w:pPr>
      <w:jc w:val="left"/>
      <w:spacing w:before="100" w:beforeAutospacing="1" w:after="100" w:afterAutospacing="1"/>
      <w:widowControl/>
    </w:pPr>
    <w:rPr>
      <w:rFonts w:hAnsi="宋体" w:eastAsia="Calibri" w:cs="宋体"/>
      <w:b w:val="0"/>
      <w:position w:val="0"/>
      <w:szCs w:val="24"/>
      <w:lang w:val="zh-CN"/>
    </w:rPr>
  </w:style>
  <w:style w:type="paragraph" w:styleId="838" w:customStyle="1">
    <w:name w:val="Char1 Char Char Char1"/>
    <w:basedOn w:val="708"/>
    <w:qFormat/>
    <w:rPr>
      <w:rFonts w:ascii="Tahoma" w:hAnsi="Tahoma" w:eastAsia="Calibri" w:cs="宋体"/>
      <w:b w:val="0"/>
      <w:position w:val="0"/>
      <w:lang w:val="zh-CN"/>
    </w:rPr>
  </w:style>
  <w:style w:type="paragraph" w:styleId="839" w:customStyle="1">
    <w:name w:val="xl2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0" w:customStyle="1">
    <w:name w:val="Char Char Char Char Char Char Char Char Char Char Char Char Char Char"/>
    <w:basedOn w:val="708"/>
    <w:qFormat/>
    <w:rPr>
      <w:rFonts w:ascii="Tahoma" w:hAnsi="Tahoma" w:eastAsia="Calibri" w:cs="宋体"/>
      <w:b w:val="0"/>
      <w:position w:val="0"/>
      <w:lang w:val="zh-CN"/>
    </w:rPr>
  </w:style>
  <w:style w:type="paragraph" w:styleId="841" w:customStyle="1">
    <w:name w:val="Char Char"/>
    <w:basedOn w:val="708"/>
    <w:qFormat/>
    <w:rPr>
      <w:rFonts w:ascii="Tahoma" w:hAnsi="Tahoma" w:eastAsia="Calibri" w:cs="Tahoma"/>
      <w:b w:val="0"/>
      <w:position w:val="0"/>
      <w:lang w:val="zh-CN"/>
    </w:rPr>
  </w:style>
  <w:style w:type="paragraph" w:styleId="842" w:customStyle="1">
    <w:name w:val="flName"/>
    <w:basedOn w:val="832"/>
    <w:qFormat/>
    <w:pPr>
      <w:spacing w:before="0" w:line="113" w:lineRule="atLeast"/>
    </w:pPr>
  </w:style>
  <w:style w:type="paragraph" w:styleId="843" w:customStyle="1">
    <w:name w:val="Char Char Char Char Char Char Char Char Char Char Char Char Char Char Char Char Char Char Char Char Char"/>
    <w:basedOn w:val="708"/>
    <w:qFormat/>
    <w:rPr>
      <w:rFonts w:ascii="Tahoma" w:hAnsi="Tahoma" w:eastAsia="Calibri" w:cs="Tahoma"/>
      <w:b w:val="0"/>
      <w:position w:val="0"/>
      <w:lang w:val="zh-CN"/>
    </w:rPr>
  </w:style>
  <w:style w:type="paragraph" w:styleId="844" w:customStyle="1">
    <w:name w:val="font13"/>
    <w:basedOn w:val="708"/>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5" w:customStyle="1">
    <w:name w:val="xl48"/>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46" w:customStyle="1">
    <w:name w:val="Char Char Char Char Char Char Char Char Char Char Char Char Char Char1"/>
    <w:basedOn w:val="708"/>
    <w:qFormat/>
    <w:rPr>
      <w:rFonts w:ascii="Tahoma" w:hAnsi="Tahoma" w:eastAsia="Calibri" w:cs="Tahoma"/>
      <w:b w:val="0"/>
      <w:position w:val="0"/>
      <w:lang w:val="zh-CN"/>
    </w:rPr>
  </w:style>
  <w:style w:type="paragraph" w:styleId="847" w:customStyle="1">
    <w:name w:val="二级目录"/>
    <w:next w:val="708"/>
    <w:qFormat/>
    <w:pPr>
      <w:tabs>
        <w:tab w:val="left" w:pos="360" w:leader="none"/>
        <w:tab w:val="left" w:pos="1145" w:leader="none"/>
      </w:tabs>
      <w:outlineLvl w:val="1"/>
    </w:pPr>
    <w:rPr>
      <w:rFonts w:ascii="Calibri" w:hAnsi="Calibri"/>
      <w:b/>
      <w:sz w:val="30"/>
      <w:szCs w:val="28"/>
    </w:rPr>
  </w:style>
  <w:style w:type="paragraph" w:styleId="848" w:customStyle="1">
    <w:name w:val="我的正文"/>
    <w:basedOn w:val="708"/>
    <w:qFormat/>
    <w:pPr>
      <w:ind w:firstLine="420"/>
      <w:jc w:val="left"/>
      <w:spacing w:line="360" w:lineRule="auto"/>
      <w:widowControl/>
    </w:pPr>
    <w:rPr>
      <w:rFonts w:hAnsi="宋体" w:eastAsia="Calibri" w:cs="宋体"/>
      <w:b w:val="0"/>
      <w:position w:val="0"/>
      <w:sz w:val="20"/>
      <w:szCs w:val="21"/>
      <w:lang w:val="zh-CN"/>
    </w:rPr>
  </w:style>
  <w:style w:type="paragraph" w:styleId="849" w:customStyle="1">
    <w:name w:val="Normal1"/>
    <w:basedOn w:val="708"/>
    <w:qFormat/>
    <w:rPr>
      <w:rFonts w:ascii="Calibri" w:hAnsi="Calibri" w:eastAsia="Calibri" w:cs="宋体"/>
      <w:b w:val="0"/>
      <w:position w:val="0"/>
      <w:sz w:val="20"/>
      <w:lang w:val="zh-CN"/>
    </w:rPr>
  </w:style>
  <w:style w:type="paragraph" w:styleId="850" w:customStyle="1">
    <w:name w:val="xl50"/>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1" w:customStyle="1">
    <w:name w:val="样式 段后: 0.5 行 左  0.75 字符"/>
    <w:basedOn w:val="708"/>
    <w:qFormat/>
    <w:pPr>
      <w:ind w:firstLine="420"/>
      <w:spacing w:line="360" w:lineRule="auto"/>
      <w:widowControl/>
    </w:pPr>
    <w:rPr>
      <w:rFonts w:ascii="Calibri" w:hAnsi="Arial" w:eastAsia="Calibri" w:cs="Arial"/>
      <w:b w:val="0"/>
      <w:position w:val="0"/>
      <w:sz w:val="20"/>
      <w:szCs w:val="21"/>
      <w:lang w:val="zh-CN"/>
    </w:rPr>
  </w:style>
  <w:style w:type="paragraph" w:styleId="852" w:customStyle="1">
    <w:name w:val="表头_5"/>
    <w:basedOn w:val="708"/>
    <w:qFormat/>
    <w:pPr>
      <w:spacing w:line="360" w:lineRule="auto"/>
    </w:pPr>
    <w:rPr>
      <w:rFonts w:ascii="Calibri" w:hAnsi="Calibri" w:eastAsia="Calibri" w:cs="宋体"/>
      <w:bCs/>
      <w:position w:val="0"/>
      <w:sz w:val="28"/>
      <w:szCs w:val="21"/>
      <w:lang w:val="zh-CN"/>
    </w:rPr>
  </w:style>
  <w:style w:type="paragraph" w:styleId="853" w:customStyle="1">
    <w:name w:val="Char Char1 Char"/>
    <w:basedOn w:val="708"/>
    <w:qFormat/>
    <w:pPr>
      <w:jc w:val="left"/>
      <w:spacing w:after="160" w:line="240" w:lineRule="exact"/>
      <w:widowControl/>
    </w:pPr>
    <w:rPr>
      <w:rFonts w:ascii="Verdana" w:hAnsi="Verdana" w:eastAsia="Calibri" w:cs="宋体"/>
      <w:b w:val="0"/>
      <w:position w:val="0"/>
      <w:sz w:val="20"/>
      <w:lang w:val="zh-CN" w:eastAsia="en-US"/>
    </w:rPr>
  </w:style>
  <w:style w:type="paragraph" w:styleId="854" w:customStyle="1">
    <w:name w:val="标题1，章节第一层"/>
    <w:basedOn w:val="820"/>
    <w:next w:val="820"/>
    <w:qFormat/>
    <w:pPr>
      <w:ind w:left="482"/>
      <w:spacing w:before="0"/>
      <w:tabs>
        <w:tab w:val="left" w:pos="693" w:leader="none"/>
      </w:tabs>
      <w:outlineLvl w:val="0"/>
    </w:pPr>
    <w:rPr>
      <w:color w:val="000000"/>
      <w:sz w:val="24"/>
      <w:szCs w:val="24"/>
    </w:rPr>
  </w:style>
  <w:style w:type="paragraph" w:styleId="855" w:customStyle="1">
    <w:name w:val="font12"/>
    <w:basedOn w:val="708"/>
    <w:qFormat/>
    <w:pPr>
      <w:jc w:val="left"/>
      <w:spacing w:before="100" w:beforeAutospacing="1" w:after="100" w:afterAutospacing="1"/>
      <w:widowControl/>
    </w:pPr>
    <w:rPr>
      <w:rFonts w:hAnsi="宋体" w:eastAsia="Calibri" w:cs="宋体"/>
      <w:b w:val="0"/>
      <w:position w:val="0"/>
      <w:sz w:val="36"/>
      <w:szCs w:val="36"/>
      <w:lang w:val="zh-CN"/>
    </w:rPr>
  </w:style>
  <w:style w:type="paragraph" w:styleId="856" w:customStyle="1">
    <w:name w:val="马刚标题3"/>
    <w:basedOn w:val="708"/>
    <w:next w:val="7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57" w:customStyle="1">
    <w:name w:val="xl43"/>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8" w:customStyle="1">
    <w:name w:val="xl3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9" w:customStyle="1">
    <w:name w:val="项目符号：一级"/>
    <w:basedOn w:val="820"/>
    <w:next w:val="820"/>
    <w:qFormat/>
    <w:pPr>
      <w:ind w:right="-134"/>
    </w:pPr>
    <w:rPr>
      <w:bCs w:val="0"/>
    </w:rPr>
  </w:style>
  <w:style w:type="paragraph" w:styleId="860">
    <w:name w:val="Quote"/>
    <w:basedOn w:val="708"/>
    <w:next w:val="708"/>
    <w:link w:val="861"/>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1" w:customStyle="1">
    <w:name w:val="引用 字符"/>
    <w:link w:val="860"/>
    <w:qFormat/>
    <w:rPr>
      <w:rFonts w:ascii="Calibri" w:hAnsi="Calibri"/>
      <w:i/>
      <w:iCs/>
      <w:sz w:val="22"/>
      <w:szCs w:val="22"/>
      <w:lang w:eastAsia="en-US" w:bidi="en-US"/>
    </w:rPr>
  </w:style>
  <w:style w:type="paragraph" w:styleId="862" w:customStyle="1">
    <w:name w:val="Test2"/>
    <w:basedOn w:val="710"/>
    <w:qFormat/>
    <w:pPr>
      <w:spacing w:before="156" w:after="156" w:line="480" w:lineRule="exact"/>
      <w:widowControl/>
    </w:pPr>
    <w:rPr>
      <w:rFonts w:ascii="黑体" w:eastAsia="黑体"/>
      <w:b/>
      <w:position w:val="0"/>
      <w:sz w:val="24"/>
      <w:szCs w:val="24"/>
    </w:rPr>
  </w:style>
  <w:style w:type="paragraph" w:styleId="863" w:customStyle="1">
    <w:name w:val="丁华正文"/>
    <w:basedOn w:val="757"/>
    <w:qFormat/>
    <w:pPr>
      <w:ind w:left="0" w:firstLine="510"/>
      <w:spacing w:after="0" w:line="360" w:lineRule="auto"/>
    </w:pPr>
    <w:rPr>
      <w:b w:val="0"/>
      <w:position w:val="0"/>
      <w:sz w:val="24"/>
    </w:rPr>
  </w:style>
  <w:style w:type="paragraph" w:styleId="864" w:customStyle="1">
    <w:name w:val="xl45"/>
    <w:basedOn w:val="708"/>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5" w:customStyle="1">
    <w:name w:val="xl3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6" w:customStyle="1">
    <w:name w:val="表格抬头"/>
    <w:basedOn w:val="708"/>
    <w:link w:val="867"/>
    <w:qFormat/>
    <w:pPr>
      <w:jc w:val="center"/>
    </w:pPr>
    <w:rPr>
      <w:rFonts w:ascii="黑体" w:eastAsia="黑体"/>
      <w:position w:val="0"/>
      <w:sz w:val="21"/>
    </w:rPr>
  </w:style>
  <w:style w:type="character" w:styleId="867" w:customStyle="1">
    <w:name w:val="表格抬头 Char"/>
    <w:link w:val="866"/>
    <w:qFormat/>
    <w:rPr>
      <w:rFonts w:ascii="黑体" w:eastAsia="黑体"/>
      <w:b/>
      <w:sz w:val="21"/>
    </w:rPr>
  </w:style>
  <w:style w:type="paragraph" w:styleId="868" w:customStyle="1">
    <w:name w:val="插图"/>
    <w:basedOn w:val="708"/>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69" w:customStyle="1">
    <w:name w:val="样式 段后: 0.25 行"/>
    <w:basedOn w:val="708"/>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70" w:customStyle="1">
    <w:name w:val="Char Char Char Char Char Char Char Char Char Char Char1 Char Char Char1"/>
    <w:basedOn w:val="708"/>
    <w:semiHidden/>
    <w:qFormat/>
    <w:pPr>
      <w:ind w:firstLine="200"/>
      <w:jc w:val="left"/>
    </w:pPr>
    <w:rPr>
      <w:rFonts w:ascii="Tahoma" w:hAnsi="Tahoma" w:eastAsia="Calibri" w:cs="宋体"/>
      <w:b w:val="0"/>
      <w:position w:val="0"/>
      <w:szCs w:val="24"/>
      <w:lang w:val="zh-CN"/>
    </w:rPr>
  </w:style>
  <w:style w:type="paragraph" w:styleId="871" w:customStyle="1">
    <w:name w:val="xl56"/>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2" w:customStyle="1">
    <w:name w:val="符号与编号 Char"/>
    <w:basedOn w:val="708"/>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73" w:customStyle="1">
    <w:name w:val="正文文本 New New"/>
    <w:basedOn w:val="708"/>
    <w:qFormat/>
    <w:pPr>
      <w:ind w:firstLine="200"/>
      <w:spacing w:before="60" w:after="60" w:line="360" w:lineRule="auto"/>
      <w:widowControl/>
    </w:pPr>
    <w:rPr>
      <w:rFonts w:ascii="Calibri" w:hAnsi="Calibri" w:eastAsia="华文楷体" w:cs="宋体"/>
      <w:b w:val="0"/>
      <w:position w:val="0"/>
      <w:szCs w:val="24"/>
      <w:lang w:val="zh-CN"/>
    </w:rPr>
  </w:style>
  <w:style w:type="paragraph" w:styleId="874" w:customStyle="1">
    <w:name w:val="普通正文"/>
    <w:basedOn w:val="708"/>
    <w:qFormat/>
    <w:pPr>
      <w:ind w:firstLine="480"/>
      <w:jc w:val="left"/>
      <w:spacing w:before="120" w:after="120" w:line="360" w:lineRule="auto"/>
    </w:pPr>
    <w:rPr>
      <w:rFonts w:ascii="Arial" w:hAnsi="Arial"/>
      <w:szCs w:val="24"/>
    </w:rPr>
  </w:style>
  <w:style w:type="paragraph" w:styleId="875" w:customStyle="1">
    <w:name w:val="tableau"/>
    <w:basedOn w:val="708"/>
    <w:qFormat/>
    <w:pPr>
      <w:jc w:val="center"/>
      <w:spacing w:before="20" w:after="20"/>
      <w:widowControl/>
    </w:pPr>
    <w:rPr>
      <w:rFonts w:ascii="Arial" w:hAnsi="Arial" w:eastAsia="Calibri" w:cs="宋体"/>
      <w:b w:val="0"/>
      <w:position w:val="0"/>
      <w:sz w:val="16"/>
      <w:lang w:val="en-GB" w:eastAsia="en-US"/>
    </w:rPr>
  </w:style>
  <w:style w:type="paragraph" w:styleId="876" w:customStyle="1">
    <w:name w:val="丁华标题3"/>
    <w:basedOn w:val="877"/>
    <w:next w:val="863"/>
    <w:qFormat/>
    <w:pPr>
      <w:ind w:left="1980" w:hanging="420"/>
      <w:spacing w:after="0"/>
      <w:tabs>
        <w:tab w:val="left" w:pos="1470" w:leader="none"/>
        <w:tab w:val="left" w:pos="1980" w:leader="none"/>
      </w:tabs>
      <w:outlineLvl w:val="2"/>
    </w:pPr>
    <w:rPr>
      <w:sz w:val="24"/>
    </w:rPr>
  </w:style>
  <w:style w:type="paragraph" w:styleId="877" w:customStyle="1">
    <w:name w:val="丁华标题2"/>
    <w:basedOn w:val="710"/>
    <w:next w:val="863"/>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78" w:customStyle="1">
    <w:name w:val="正文2"/>
    <w:basedOn w:val="708"/>
    <w:qFormat/>
    <w:pPr>
      <w:ind w:firstLine="510"/>
      <w:spacing w:before="156" w:line="360" w:lineRule="auto"/>
    </w:pPr>
    <w:rPr>
      <w:rFonts w:ascii="Calibri" w:hAnsi="Calibri" w:eastAsia="Calibri" w:cs="宋体"/>
      <w:b w:val="0"/>
      <w:position w:val="0"/>
      <w:lang w:val="zh-CN"/>
    </w:rPr>
  </w:style>
  <w:style w:type="paragraph" w:styleId="879" w:customStyle="1">
    <w:name w:val="Char Char Char Char Char Char Char Char Char Char Char Char Char Char Char Char Char Char Char Char Char Char Char"/>
    <w:basedOn w:val="708"/>
    <w:qFormat/>
    <w:rPr>
      <w:rFonts w:ascii="Tahoma" w:hAnsi="Tahoma" w:eastAsia="Calibri" w:cs="宋体"/>
      <w:b w:val="0"/>
      <w:position w:val="0"/>
      <w:lang w:val="zh-CN"/>
    </w:rPr>
  </w:style>
  <w:style w:type="paragraph" w:styleId="880" w:customStyle="1">
    <w:name w:val="正文文本缩进 31"/>
    <w:basedOn w:val="708"/>
    <w:qFormat/>
    <w:pPr>
      <w:ind w:firstLine="504"/>
      <w:spacing w:line="360" w:lineRule="auto"/>
      <w:tabs>
        <w:tab w:val="left" w:pos="0" w:leader="none"/>
      </w:tabs>
    </w:pPr>
    <w:rPr>
      <w:rFonts w:hAnsi="Calibri" w:eastAsia="Calibri" w:cs="宋体"/>
      <w:bCs/>
      <w:position w:val="0"/>
      <w:szCs w:val="24"/>
      <w:lang w:val="zh-CN"/>
    </w:rPr>
  </w:style>
  <w:style w:type="paragraph" w:styleId="881" w:customStyle="1">
    <w:name w:val="font10"/>
    <w:basedOn w:val="708"/>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2" w:customStyle="1">
    <w:name w:val="样式 加点正文 + 段前: 0.5 行 段后: 0.5 行1"/>
    <w:basedOn w:val="708"/>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83" w:customStyle="1">
    <w:name w:val="正文lzq"/>
    <w:basedOn w:val="708"/>
    <w:qFormat/>
    <w:pPr>
      <w:ind w:firstLine="480"/>
      <w:spacing w:line="360" w:lineRule="auto"/>
    </w:pPr>
    <w:rPr>
      <w:rFonts w:ascii="Calibri" w:hAnsi="Calibri" w:eastAsia="Calibri" w:cs="宋体"/>
      <w:b w:val="0"/>
      <w:position w:val="0"/>
      <w:lang w:val="zh-CN"/>
    </w:rPr>
  </w:style>
  <w:style w:type="paragraph" w:styleId="884" w:customStyle="1">
    <w:name w:val="正文 首行缩进:  2 字符 Char Char"/>
    <w:basedOn w:val="708"/>
    <w:qFormat/>
    <w:pPr>
      <w:ind w:firstLine="480"/>
      <w:spacing w:line="360" w:lineRule="auto"/>
    </w:pPr>
    <w:rPr>
      <w:rFonts w:ascii="楷体_GB2312" w:hAnsi="Calibri" w:eastAsia="楷体_GB2312" w:cs="宋体"/>
      <w:b w:val="0"/>
      <w:bCs/>
      <w:position w:val="0"/>
      <w:szCs w:val="24"/>
      <w:lang w:val="zh-CN"/>
    </w:rPr>
  </w:style>
  <w:style w:type="paragraph" w:styleId="885" w:customStyle="1">
    <w:name w:val="font11"/>
    <w:basedOn w:val="708"/>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86" w:customStyle="1">
    <w:name w:val="xl4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7" w:customStyle="1">
    <w:name w:val="Char Char1"/>
    <w:basedOn w:val="708"/>
    <w:qFormat/>
    <w:rPr>
      <w:rFonts w:ascii="Tahoma" w:hAnsi="Tahoma" w:eastAsia="Calibri" w:cs="Tahoma"/>
      <w:b w:val="0"/>
      <w:position w:val="0"/>
      <w:lang w:val="zh-CN"/>
    </w:rPr>
  </w:style>
  <w:style w:type="paragraph" w:styleId="888" w:customStyle="1">
    <w:name w:val="新图表正文"/>
    <w:link w:val="889"/>
    <w:qFormat/>
    <w:pPr>
      <w:jc w:val="both"/>
    </w:pPr>
    <w:rPr>
      <w:rFonts w:ascii="宋体" w:hAnsi="宋体"/>
      <w:sz w:val="18"/>
      <w:szCs w:val="21"/>
    </w:rPr>
  </w:style>
  <w:style w:type="character" w:styleId="889" w:customStyle="1">
    <w:name w:val="新图表正文 Char Char"/>
    <w:link w:val="888"/>
    <w:qFormat/>
    <w:rPr>
      <w:rFonts w:ascii="宋体" w:hAnsi="宋体"/>
      <w:sz w:val="18"/>
      <w:szCs w:val="21"/>
      <w:lang w:bidi="ar-SA"/>
    </w:rPr>
  </w:style>
  <w:style w:type="paragraph" w:styleId="890" w:customStyle="1">
    <w:name w:val="Char2 Char Char Char Char Char Char1"/>
    <w:basedOn w:val="708"/>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1" w:customStyle="1">
    <w:name w:val="xl58"/>
    <w:basedOn w:val="70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2" w:customStyle="1">
    <w:name w:val="font14"/>
    <w:basedOn w:val="708"/>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3" w:customStyle="1">
    <w:name w:val="段 Char"/>
    <w:qFormat/>
    <w:pPr>
      <w:ind w:firstLine="200"/>
      <w:jc w:val="both"/>
    </w:pPr>
    <w:rPr>
      <w:rFonts w:ascii="宋体"/>
      <w:sz w:val="21"/>
    </w:rPr>
  </w:style>
  <w:style w:type="paragraph" w:styleId="894" w:customStyle="1">
    <w:name w:val="默认段落字体 Para Char Char Char Char Char Char Char"/>
    <w:basedOn w:val="708"/>
    <w:qFormat/>
    <w:rPr>
      <w:rFonts w:ascii="Calibri" w:hAnsi="Calibri" w:eastAsia="Calibri" w:cs="宋体"/>
      <w:b w:val="0"/>
      <w:position w:val="0"/>
      <w:sz w:val="20"/>
      <w:lang w:val="zh-CN"/>
    </w:rPr>
  </w:style>
  <w:style w:type="paragraph" w:styleId="895" w:customStyle="1">
    <w:name w:val="xl55"/>
    <w:basedOn w:val="7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96" w:customStyle="1">
    <w:name w:val="默认段落字体 Para Char Char Char Char Char Char Char Char Char1 Char Char Char Char Char Char Char"/>
    <w:basedOn w:val="730"/>
    <w:qFormat/>
    <w:rPr>
      <w:rFonts w:ascii="Tahoma" w:hAnsi="Tahoma"/>
      <w:szCs w:val="24"/>
    </w:rPr>
  </w:style>
  <w:style w:type="paragraph" w:styleId="897" w:customStyle="1">
    <w:name w:val="Char Char Char Char Char"/>
    <w:basedOn w:val="708"/>
    <w:qFormat/>
    <w:rPr>
      <w:rFonts w:ascii="Tahoma" w:hAnsi="Tahoma" w:eastAsia="Calibri" w:cs="Tahoma"/>
      <w:b w:val="0"/>
      <w:position w:val="0"/>
      <w:lang w:val="zh-CN"/>
    </w:rPr>
  </w:style>
  <w:style w:type="paragraph" w:styleId="898" w:customStyle="1">
    <w:name w:val="Char Char Char"/>
    <w:basedOn w:val="708"/>
    <w:qFormat/>
    <w:rPr>
      <w:rFonts w:ascii="Tahoma" w:hAnsi="Tahoma" w:eastAsia="Calibri" w:cs="宋体"/>
      <w:b w:val="0"/>
      <w:position w:val="0"/>
      <w:lang w:val="zh-CN"/>
    </w:rPr>
  </w:style>
  <w:style w:type="paragraph" w:styleId="899" w:customStyle="1">
    <w:name w:val="Default"/>
    <w:qFormat/>
    <w:pPr>
      <w:widowControl w:val="off"/>
    </w:pPr>
    <w:rPr>
      <w:rFonts w:ascii="宋体" w:cs="宋体"/>
      <w:color w:val="000000"/>
      <w:sz w:val="24"/>
      <w:szCs w:val="24"/>
    </w:rPr>
  </w:style>
  <w:style w:type="paragraph" w:styleId="900" w:customStyle="1">
    <w:name w:val="一级标题"/>
    <w:basedOn w:val="708"/>
    <w:qFormat/>
    <w:pPr>
      <w:ind w:left="900" w:hanging="420"/>
      <w:spacing w:line="360" w:lineRule="auto"/>
      <w:tabs>
        <w:tab w:val="left" w:pos="903" w:leader="none"/>
      </w:tabs>
    </w:pPr>
    <w:rPr>
      <w:rFonts w:ascii="Arial" w:hAnsi="Arial" w:eastAsia="Calibri" w:cs="Arial"/>
      <w:b w:val="0"/>
      <w:position w:val="0"/>
      <w:lang w:val="zh-CN"/>
    </w:rPr>
  </w:style>
  <w:style w:type="paragraph" w:styleId="901" w:customStyle="1">
    <w:name w:val="xl52"/>
    <w:basedOn w:val="7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2" w:customStyle="1">
    <w:name w:val="Pa5"/>
    <w:basedOn w:val="708"/>
    <w:next w:val="708"/>
    <w:qFormat/>
    <w:pPr>
      <w:jc w:val="left"/>
      <w:spacing w:line="241" w:lineRule="atLeast"/>
    </w:pPr>
    <w:rPr>
      <w:rFonts w:ascii="HYDaHeiJ" w:hAnsi="Calibri" w:eastAsia="HYDaHeiJ" w:cs="宋体"/>
      <w:b w:val="0"/>
      <w:position w:val="0"/>
      <w:szCs w:val="24"/>
      <w:lang w:val="zh-CN"/>
    </w:rPr>
  </w:style>
  <w:style w:type="paragraph" w:styleId="903" w:customStyle="1">
    <w:name w:val="小四 段落 宋体 Char Char"/>
    <w:basedOn w:val="708"/>
    <w:qFormat/>
    <w:pPr>
      <w:ind w:firstLine="480"/>
      <w:spacing w:line="360" w:lineRule="auto"/>
    </w:pPr>
    <w:rPr>
      <w:rFonts w:hAnsi="宋体" w:eastAsia="Calibri" w:cs="宋体"/>
      <w:b w:val="0"/>
      <w:position w:val="0"/>
      <w:szCs w:val="24"/>
      <w:lang w:val="zh-CN"/>
    </w:rPr>
  </w:style>
  <w:style w:type="paragraph" w:styleId="904" w:customStyle="1">
    <w:name w:val="xl4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5" w:customStyle="1">
    <w:name w:val="段落"/>
    <w:basedOn w:val="708"/>
    <w:qFormat/>
    <w:pPr>
      <w:ind w:firstLine="480"/>
      <w:spacing w:line="460" w:lineRule="exact"/>
    </w:pPr>
    <w:rPr>
      <w:rFonts w:ascii="Calibri" w:hAnsi="Calibri" w:eastAsia="Calibri" w:cs="宋体"/>
      <w:b w:val="0"/>
      <w:position w:val="0"/>
      <w:lang w:val="zh-CN"/>
    </w:rPr>
  </w:style>
  <w:style w:type="paragraph" w:styleId="906" w:customStyle="1">
    <w:name w:val="公文标题 2"/>
    <w:basedOn w:val="708"/>
    <w:next w:val="907"/>
    <w:qFormat/>
    <w:pPr>
      <w:outlineLvl w:val="1"/>
    </w:pPr>
    <w:rPr>
      <w:rFonts w:ascii="仿宋_GB2312" w:hAnsi="宋体" w:eastAsia="仿宋_GB2312" w:cs="宋体"/>
      <w:b w:val="0"/>
      <w:position w:val="0"/>
      <w:sz w:val="28"/>
      <w:szCs w:val="24"/>
      <w:lang w:val="zh-CN"/>
    </w:rPr>
  </w:style>
  <w:style w:type="paragraph" w:styleId="907" w:customStyle="1">
    <w:name w:val="公文正文"/>
    <w:basedOn w:val="735"/>
    <w:qFormat/>
    <w:pPr>
      <w:ind w:left="0" w:firstLine="200"/>
      <w:spacing w:after="0"/>
    </w:pPr>
    <w:rPr>
      <w:rFonts w:ascii="仿宋_GB2312" w:hAnsi="宋体" w:eastAsia="仿宋_GB2312"/>
      <w:b w:val="0"/>
      <w:position w:val="0"/>
      <w:sz w:val="28"/>
      <w:szCs w:val="24"/>
    </w:rPr>
  </w:style>
  <w:style w:type="paragraph" w:styleId="908" w:customStyle="1">
    <w:name w:val="符号与编号"/>
    <w:basedOn w:val="708"/>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09" w:customStyle="1">
    <w:name w:val="样式 首行缩进:  2 字符"/>
    <w:basedOn w:val="708"/>
    <w:link w:val="910"/>
    <w:qFormat/>
    <w:pPr>
      <w:ind w:firstLine="480"/>
      <w:spacing w:line="360" w:lineRule="auto"/>
    </w:pPr>
    <w:rPr>
      <w:rFonts w:ascii="Times New Roman"/>
      <w:b w:val="0"/>
      <w:position w:val="0"/>
    </w:rPr>
  </w:style>
  <w:style w:type="character" w:styleId="910" w:customStyle="1">
    <w:name w:val="样式 首行缩进:  2 字符 Char Char"/>
    <w:link w:val="909"/>
    <w:qFormat/>
    <w:rPr>
      <w:rFonts w:cs="宋体"/>
      <w:sz w:val="24"/>
    </w:rPr>
  </w:style>
  <w:style w:type="paragraph" w:styleId="911" w:customStyle="1">
    <w:name w:val="正文 + Arial Char"/>
    <w:basedOn w:val="708"/>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2" w:customStyle="1">
    <w:name w:val="xl3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3" w:customStyle="1">
    <w:name w:val="Pa6"/>
    <w:basedOn w:val="708"/>
    <w:next w:val="708"/>
    <w:qFormat/>
    <w:pPr>
      <w:jc w:val="left"/>
      <w:spacing w:line="241" w:lineRule="atLeast"/>
    </w:pPr>
    <w:rPr>
      <w:rFonts w:ascii="HYDaHeiJ" w:hAnsi="Calibri" w:eastAsia="HYDaHeiJ" w:cs="宋体"/>
      <w:b w:val="0"/>
      <w:position w:val="0"/>
      <w:szCs w:val="24"/>
      <w:lang w:val="zh-CN"/>
    </w:rPr>
  </w:style>
  <w:style w:type="paragraph" w:styleId="914" w:customStyle="1">
    <w:name w:val="表格文字"/>
    <w:basedOn w:val="708"/>
    <w:qFormat/>
    <w:pPr>
      <w:ind w:firstLine="200"/>
      <w:jc w:val="left"/>
      <w:spacing w:line="360" w:lineRule="auto"/>
    </w:pPr>
    <w:rPr>
      <w:rFonts w:ascii="Arial" w:hAnsi="Arial" w:eastAsia="Calibri" w:cs="宋体"/>
      <w:b w:val="0"/>
      <w:position w:val="0"/>
      <w:lang w:val="zh-CN"/>
    </w:rPr>
  </w:style>
  <w:style w:type="paragraph" w:styleId="915" w:customStyle="1">
    <w:name w:val="xl47"/>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16" w:customStyle="1">
    <w:name w:val="xl2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17" w:customStyle="1">
    <w:name w:val="样式 标题 2第一章 标题 2Heading 2 HiddenHeading 2 CCBSheading 2H2h2..."/>
    <w:basedOn w:val="71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18" w:customStyle="1">
    <w:name w:val="默认段落字体 Para Char"/>
    <w:basedOn w:val="708"/>
    <w:qFormat/>
    <w:rPr>
      <w:rFonts w:ascii="Calibri" w:hAnsi="Calibri" w:eastAsia="Calibri" w:cs="宋体"/>
      <w:b w:val="0"/>
      <w:position w:val="0"/>
      <w:szCs w:val="24"/>
      <w:lang w:val="zh-CN"/>
    </w:rPr>
  </w:style>
  <w:style w:type="paragraph" w:styleId="919" w:customStyle="1">
    <w:name w:val="Char Char Char Char Char Char Char"/>
    <w:basedOn w:val="708"/>
    <w:qFormat/>
    <w:pPr>
      <w:tabs>
        <w:tab w:val="left" w:pos="360" w:leader="none"/>
      </w:tabs>
    </w:pPr>
    <w:rPr>
      <w:rFonts w:ascii="Times New Roman"/>
      <w:szCs w:val="24"/>
    </w:rPr>
  </w:style>
  <w:style w:type="paragraph" w:styleId="920" w:customStyle="1">
    <w:name w:val="首行缩进"/>
    <w:basedOn w:val="708"/>
    <w:qFormat/>
    <w:pPr>
      <w:ind w:firstLine="480"/>
    </w:pPr>
    <w:rPr>
      <w:rFonts w:ascii="Calibri" w:hAnsi="Calibri" w:eastAsia="Calibri" w:cs="宋体"/>
      <w:b w:val="0"/>
      <w:position w:val="0"/>
      <w:sz w:val="20"/>
      <w:lang w:val="zh-CN"/>
    </w:rPr>
  </w:style>
  <w:style w:type="paragraph" w:styleId="921" w:customStyle="1">
    <w:name w:val="xl60"/>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2" w:customStyle="1">
    <w:name w:val="标题4，章节第四层"/>
    <w:basedOn w:val="708"/>
    <w:next w:val="708"/>
    <w:qFormat/>
    <w:pPr>
      <w:spacing w:line="360" w:lineRule="auto"/>
      <w:tabs>
        <w:tab w:val="left" w:pos="0" w:leader="none"/>
      </w:tabs>
      <w:outlineLvl w:val="3"/>
    </w:pPr>
    <w:rPr>
      <w:rFonts w:hAnsi="宋体" w:eastAsia="Calibri" w:cs="宋体"/>
      <w:position w:val="0"/>
      <w:szCs w:val="24"/>
      <w:lang w:val="zh-CN"/>
    </w:rPr>
  </w:style>
  <w:style w:type="paragraph" w:styleId="923" w:customStyle="1">
    <w:name w:val="xl51"/>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4" w:customStyle="1">
    <w:name w:val="表格内文字"/>
    <w:basedOn w:val="708"/>
    <w:qFormat/>
    <w:pPr>
      <w:spacing w:line="300" w:lineRule="atLeast"/>
    </w:pPr>
    <w:rPr>
      <w:rFonts w:ascii="Calibri" w:hAnsi="Calibri" w:eastAsia="Calibri" w:cs="宋体"/>
      <w:b w:val="0"/>
      <w:position w:val="0"/>
      <w:sz w:val="18"/>
      <w:szCs w:val="24"/>
      <w:lang w:val="zh-CN"/>
    </w:rPr>
  </w:style>
  <w:style w:type="paragraph" w:styleId="925" w:customStyle="1">
    <w:name w:val="xl26"/>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26" w:customStyle="1">
    <w:name w:val="正文1"/>
    <w:qFormat/>
    <w:pPr>
      <w:spacing w:line="360" w:lineRule="atLeast"/>
      <w:widowControl w:val="off"/>
    </w:pPr>
    <w:rPr>
      <w:rFonts w:ascii="宋体"/>
      <w:b/>
      <w:position w:val="-10"/>
      <w:sz w:val="24"/>
    </w:rPr>
  </w:style>
  <w:style w:type="paragraph" w:styleId="927" w:customStyle="1">
    <w:name w:val="Char Char2"/>
    <w:basedOn w:val="708"/>
    <w:qFormat/>
    <w:rPr>
      <w:rFonts w:ascii="Tahoma" w:hAnsi="Tahoma" w:eastAsia="Calibri" w:cs="宋体"/>
      <w:b w:val="0"/>
      <w:position w:val="0"/>
      <w:lang w:val="zh-CN"/>
    </w:rPr>
  </w:style>
  <w:style w:type="paragraph" w:styleId="928" w:customStyle="1">
    <w:name w:val="Default Text"/>
    <w:basedOn w:val="708"/>
    <w:qFormat/>
    <w:pPr>
      <w:jc w:val="left"/>
      <w:widowControl/>
    </w:pPr>
    <w:rPr>
      <w:rFonts w:ascii="Calibri" w:hAnsi="Calibri" w:eastAsia="Calibri" w:cs="宋体"/>
      <w:b w:val="0"/>
      <w:position w:val="0"/>
      <w:lang w:val="zh-CN" w:eastAsia="en-US"/>
    </w:rPr>
  </w:style>
  <w:style w:type="paragraph" w:styleId="929" w:customStyle="1">
    <w:name w:val="正文文本缩进1"/>
    <w:basedOn w:val="708"/>
    <w:qFormat/>
    <w:pPr>
      <w:ind w:left="420"/>
      <w:spacing w:after="120"/>
    </w:pPr>
    <w:rPr>
      <w:rFonts w:ascii="Calibri" w:hAnsi="Calibri" w:eastAsia="Calibri" w:cs="宋体"/>
      <w:b w:val="0"/>
      <w:position w:val="0"/>
      <w:sz w:val="20"/>
      <w:szCs w:val="24"/>
      <w:lang w:val="zh-CN"/>
    </w:rPr>
  </w:style>
  <w:style w:type="paragraph" w:styleId="930" w:customStyle="1">
    <w:name w:val="正文 首行缩进:  2 字符 Char"/>
    <w:basedOn w:val="708"/>
    <w:qFormat/>
    <w:pPr>
      <w:ind w:firstLine="480"/>
      <w:spacing w:line="360" w:lineRule="auto"/>
    </w:pPr>
    <w:rPr>
      <w:rFonts w:ascii="Calibri" w:hAnsi="Calibri" w:eastAsia="Calibri" w:cs="宋体"/>
      <w:b w:val="0"/>
      <w:position w:val="0"/>
      <w:lang w:val="zh-CN"/>
    </w:rPr>
  </w:style>
  <w:style w:type="paragraph" w:styleId="931" w:customStyle="1">
    <w:name w:val="正文表标题"/>
    <w:next w:val="784"/>
    <w:qFormat/>
    <w:pPr>
      <w:ind w:left="900" w:hanging="420"/>
      <w:jc w:val="center"/>
      <w:tabs>
        <w:tab w:val="left" w:pos="900" w:leader="none"/>
      </w:tabs>
    </w:pPr>
    <w:rPr>
      <w:rFonts w:ascii="黑体" w:eastAsia="黑体"/>
      <w:sz w:val="21"/>
    </w:rPr>
  </w:style>
  <w:style w:type="paragraph" w:styleId="932" w:customStyle="1">
    <w:name w:val="正文 居中"/>
    <w:basedOn w:val="708"/>
    <w:qFormat/>
    <w:pPr>
      <w:jc w:val="center"/>
      <w:spacing w:line="360" w:lineRule="auto"/>
    </w:pPr>
    <w:rPr>
      <w:rFonts w:ascii="Calibri" w:hAnsi="Calibri" w:eastAsia="Calibri" w:cs="宋体"/>
      <w:b w:val="0"/>
      <w:position w:val="0"/>
      <w:lang w:val="zh-CN"/>
    </w:rPr>
  </w:style>
  <w:style w:type="paragraph" w:styleId="933" w:customStyle="1">
    <w:name w:val="Char Char Char1"/>
    <w:basedOn w:val="730"/>
    <w:qFormat/>
    <w:pPr>
      <w:spacing w:line="436" w:lineRule="exact"/>
    </w:pPr>
    <w:rPr>
      <w:b w:val="0"/>
      <w:position w:val="0"/>
      <w:sz w:val="21"/>
      <w:szCs w:val="24"/>
    </w:rPr>
  </w:style>
  <w:style w:type="paragraph" w:styleId="934" w:customStyle="1">
    <w:name w:val="样式1"/>
    <w:basedOn w:val="708"/>
    <w:next w:val="712"/>
    <w:qFormat/>
    <w:pPr>
      <w:ind w:firstLine="480"/>
      <w:spacing w:line="300" w:lineRule="auto"/>
    </w:pPr>
  </w:style>
  <w:style w:type="paragraph" w:styleId="935" w:customStyle="1">
    <w:name w:val="正文缩进1"/>
    <w:basedOn w:val="708"/>
    <w:link w:val="936"/>
    <w:qFormat/>
    <w:pPr>
      <w:ind w:firstLine="420"/>
    </w:pPr>
    <w:rPr>
      <w:rFonts w:ascii="Times New Roman"/>
      <w:b w:val="0"/>
      <w:position w:val="0"/>
      <w:sz w:val="20"/>
    </w:rPr>
  </w:style>
  <w:style w:type="character" w:styleId="936" w:customStyle="1">
    <w:name w:val="正文缩进 Char1"/>
    <w:link w:val="935"/>
    <w:qFormat/>
  </w:style>
  <w:style w:type="paragraph" w:styleId="937" w:customStyle="1">
    <w:name w:val="1"/>
    <w:basedOn w:val="708"/>
    <w:next w:val="763"/>
    <w:qFormat/>
    <w:pPr>
      <w:spacing w:line="360" w:lineRule="auto"/>
    </w:pPr>
    <w:rPr>
      <w:rFonts w:ascii="Calibri" w:hAnsi="Calibri" w:eastAsia="仿宋_GB2312" w:cs="宋体"/>
      <w:b w:val="0"/>
      <w:position w:val="0"/>
      <w:szCs w:val="24"/>
      <w:lang w:val="zh-CN"/>
    </w:rPr>
  </w:style>
  <w:style w:type="paragraph" w:styleId="938" w:customStyle="1">
    <w:name w:val="Char Char Char Char Char Char Char Char Char Char Char"/>
    <w:basedOn w:val="708"/>
    <w:qFormat/>
    <w:rPr>
      <w:rFonts w:ascii="Tahoma" w:hAnsi="Tahoma" w:eastAsia="Calibri" w:cs="宋体"/>
      <w:b w:val="0"/>
      <w:position w:val="0"/>
      <w:lang w:val="zh-CN"/>
    </w:rPr>
  </w:style>
  <w:style w:type="paragraph" w:styleId="939" w:customStyle="1">
    <w:name w:val="样式"/>
    <w:basedOn w:val="708"/>
    <w:qFormat/>
    <w:pPr>
      <w:spacing w:before="120" w:after="120" w:line="360" w:lineRule="auto"/>
    </w:pPr>
    <w:rPr>
      <w:rFonts w:hAnsi="Calibri" w:eastAsia="Calibri" w:cs="宋体"/>
      <w:b w:val="0"/>
      <w:position w:val="0"/>
      <w:lang w:val="zh-CN"/>
    </w:rPr>
  </w:style>
  <w:style w:type="paragraph" w:styleId="940" w:customStyle="1">
    <w:name w:val="xl31"/>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1" w:customStyle="1">
    <w:name w:val="纯文本1"/>
    <w:basedOn w:val="708"/>
    <w:qFormat/>
    <w:rPr>
      <w:rFonts w:hAnsi="宋体" w:eastAsia="楷体_GB2312" w:cs="宋体"/>
      <w:b w:val="0"/>
      <w:position w:val="0"/>
      <w:sz w:val="28"/>
      <w:lang w:val="zh-CN"/>
    </w:rPr>
  </w:style>
  <w:style w:type="paragraph" w:styleId="942" w:customStyle="1">
    <w:name w:val="表格1"/>
    <w:basedOn w:val="708"/>
    <w:qFormat/>
    <w:rPr>
      <w:rFonts w:hAnsi="Calibri" w:eastAsia="Calibri" w:cs="宋体"/>
      <w:b w:val="0"/>
      <w:position w:val="0"/>
      <w:sz w:val="20"/>
      <w:szCs w:val="21"/>
      <w:lang w:val="zh-CN"/>
    </w:rPr>
  </w:style>
  <w:style w:type="paragraph" w:styleId="943" w:customStyle="1">
    <w:name w:val="Char"/>
    <w:basedOn w:val="708"/>
    <w:qFormat/>
    <w:rPr>
      <w:rFonts w:ascii="Tahoma" w:hAnsi="Tahoma" w:eastAsia="Calibri" w:cs="仿宋_GB2312"/>
      <w:b w:val="0"/>
      <w:position w:val="0"/>
      <w:szCs w:val="28"/>
      <w:lang w:val="zh-CN"/>
    </w:rPr>
  </w:style>
  <w:style w:type="paragraph" w:styleId="944" w:customStyle="1">
    <w:name w:val="正文缩进2字符"/>
    <w:basedOn w:val="708"/>
    <w:qFormat/>
    <w:pPr>
      <w:ind w:firstLine="200"/>
      <w:spacing w:line="300" w:lineRule="auto"/>
    </w:pPr>
    <w:rPr>
      <w:rFonts w:ascii="仿宋_GB2312" w:hAnsi="Calibri" w:eastAsia="仿宋_GB2312" w:cs="宋体"/>
      <w:b w:val="0"/>
      <w:position w:val="0"/>
      <w:sz w:val="32"/>
      <w:szCs w:val="32"/>
      <w:lang w:val="zh-CN"/>
    </w:rPr>
  </w:style>
  <w:style w:type="paragraph" w:styleId="945" w:customStyle="1">
    <w:name w:val="Char1"/>
    <w:basedOn w:val="708"/>
    <w:qFormat/>
    <w:rPr>
      <w:rFonts w:ascii="仿宋_GB2312" w:hAnsi="宋体" w:eastAsia="仿宋_GB2312" w:cs="宋体"/>
      <w:position w:val="0"/>
      <w:sz w:val="32"/>
      <w:szCs w:val="32"/>
      <w:lang w:val="zh-CN"/>
    </w:rPr>
  </w:style>
  <w:style w:type="paragraph" w:styleId="946" w:customStyle="1">
    <w:name w:val="样式 样式 首行缩进:  2 字符 + 行距: 1.5 倍行距"/>
    <w:basedOn w:val="708"/>
    <w:qFormat/>
    <w:pPr>
      <w:ind w:firstLine="470"/>
      <w:spacing w:line="360" w:lineRule="auto"/>
    </w:pPr>
    <w:rPr>
      <w:rFonts w:ascii="Calibri" w:hAnsi="Calibri" w:eastAsia="Calibri" w:cs="宋体"/>
      <w:b w:val="0"/>
      <w:position w:val="0"/>
      <w:lang w:val="zh-CN"/>
    </w:rPr>
  </w:style>
  <w:style w:type="paragraph" w:styleId="947" w:customStyle="1">
    <w:name w:val="符号与编号 Char Char"/>
    <w:basedOn w:val="708"/>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48" w:customStyle="1">
    <w:name w:val="Char Char1 Char1"/>
    <w:basedOn w:val="708"/>
    <w:qFormat/>
    <w:pPr>
      <w:jc w:val="left"/>
      <w:spacing w:after="160" w:line="240" w:lineRule="exact"/>
      <w:widowControl/>
    </w:pPr>
    <w:rPr>
      <w:rFonts w:ascii="Verdana" w:hAnsi="Verdana" w:eastAsia="Calibri" w:cs="宋体"/>
      <w:b w:val="0"/>
      <w:position w:val="0"/>
      <w:sz w:val="20"/>
      <w:lang w:val="zh-CN" w:eastAsia="en-US"/>
    </w:rPr>
  </w:style>
  <w:style w:type="paragraph" w:styleId="949" w:customStyle="1">
    <w:name w:val="Char11"/>
    <w:basedOn w:val="708"/>
    <w:qFormat/>
    <w:pPr>
      <w:jc w:val="left"/>
      <w:spacing w:after="160" w:line="240" w:lineRule="exact"/>
      <w:widowControl/>
    </w:pPr>
    <w:rPr>
      <w:rFonts w:ascii="Verdana" w:hAnsi="Verdana" w:eastAsia="仿宋_GB2312" w:cs="宋体"/>
      <w:b w:val="0"/>
      <w:position w:val="0"/>
      <w:lang w:val="zh-CN" w:eastAsia="en-US"/>
    </w:rPr>
  </w:style>
  <w:style w:type="paragraph" w:styleId="950" w:customStyle="1">
    <w:name w:val="样式 样式 首行缩进:  0.74 厘米 行距: 1.5 倍行距 + 段后: 0.5 行"/>
    <w:basedOn w:val="708"/>
    <w:qFormat/>
    <w:pPr>
      <w:ind w:firstLine="420"/>
      <w:spacing w:line="360" w:lineRule="auto"/>
    </w:pPr>
    <w:rPr>
      <w:rFonts w:ascii="楷体_GB2312" w:hAnsi="Calibri" w:eastAsia="楷体_GB2312" w:cs="宋体"/>
      <w:b w:val="0"/>
      <w:bCs/>
      <w:position w:val="0"/>
      <w:lang w:val="zh-CN"/>
    </w:rPr>
  </w:style>
  <w:style w:type="paragraph" w:styleId="951" w:customStyle="1">
    <w:name w:val="Table Text Char"/>
    <w:qFormat/>
    <w:pPr>
      <w:spacing w:before="80" w:after="80"/>
    </w:pPr>
    <w:rPr>
      <w:rFonts w:ascii="Arial" w:hAnsi="Arial" w:cs="Arial"/>
      <w:sz w:val="18"/>
      <w:szCs w:val="28"/>
    </w:rPr>
  </w:style>
  <w:style w:type="paragraph" w:styleId="952" w:customStyle="1">
    <w:name w:val="Char Char Char Char"/>
    <w:basedOn w:val="730"/>
    <w:qFormat/>
    <w:pPr>
      <w:spacing w:line="360" w:lineRule="auto"/>
    </w:pPr>
    <w:rPr>
      <w:rFonts w:ascii="Tahoma" w:hAnsi="Tahoma"/>
      <w:szCs w:val="24"/>
    </w:rPr>
  </w:style>
  <w:style w:type="paragraph" w:styleId="953" w:customStyle="1">
    <w:name w:val="xl54"/>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4" w:customStyle="1">
    <w:name w:val="正文文本 21"/>
    <w:basedOn w:val="708"/>
    <w:qFormat/>
    <w:pPr>
      <w:ind w:left="720" w:hanging="720"/>
      <w:widowControl/>
    </w:pPr>
    <w:rPr>
      <w:rFonts w:ascii="Calibri" w:hAnsi="Calibri" w:eastAsia="Calibri" w:cs="宋体"/>
      <w:b w:val="0"/>
      <w:position w:val="0"/>
      <w:lang w:val="en-GB"/>
    </w:rPr>
  </w:style>
  <w:style w:type="paragraph" w:styleId="955" w:customStyle="1">
    <w:name w:val="Char Char Char Char Char Char Char Char"/>
    <w:basedOn w:val="708"/>
    <w:qFormat/>
    <w:pPr>
      <w:jc w:val="left"/>
      <w:spacing w:after="160" w:line="240" w:lineRule="exact"/>
      <w:widowControl/>
    </w:pPr>
    <w:rPr>
      <w:rFonts w:ascii="Verdana" w:hAnsi="Verdana"/>
      <w:sz w:val="20"/>
      <w:lang w:eastAsia="en-US"/>
    </w:rPr>
  </w:style>
  <w:style w:type="paragraph" w:styleId="956" w:customStyle="1">
    <w:name w:val="qw"/>
    <w:qFormat/>
    <w:pPr>
      <w:jc w:val="both"/>
      <w:spacing w:line="312" w:lineRule="atLeast"/>
      <w:widowControl w:val="off"/>
    </w:pPr>
    <w:rPr>
      <w:rFonts w:ascii="宋体"/>
      <w:sz w:val="24"/>
    </w:rPr>
  </w:style>
  <w:style w:type="paragraph" w:styleId="957" w:customStyle="1">
    <w:name w:val="小四 段落 宋体 Char Char Char Char"/>
    <w:basedOn w:val="708"/>
    <w:qFormat/>
    <w:pPr>
      <w:ind w:right="-33" w:firstLine="480"/>
      <w:jc w:val="left"/>
      <w:spacing w:line="360" w:lineRule="auto"/>
    </w:pPr>
    <w:rPr>
      <w:rFonts w:ascii="Calibri" w:hAnsi="Calibri" w:eastAsia="Calibri" w:cs="宋体"/>
      <w:b w:val="0"/>
      <w:position w:val="0"/>
      <w:szCs w:val="24"/>
      <w:lang w:val="zh-CN"/>
    </w:rPr>
  </w:style>
  <w:style w:type="paragraph" w:styleId="958" w:customStyle="1">
    <w:name w:val="zw"/>
    <w:basedOn w:val="708"/>
    <w:qFormat/>
    <w:pPr>
      <w:ind w:firstLine="480"/>
      <w:jc w:val="left"/>
      <w:spacing w:line="360" w:lineRule="auto"/>
      <w:widowControl/>
    </w:pPr>
    <w:rPr>
      <w:rFonts w:hAnsi="宋体" w:eastAsia="Calibri" w:cs="宋体"/>
      <w:b w:val="0"/>
      <w:bCs/>
      <w:position w:val="0"/>
      <w:lang w:val="zh-CN"/>
    </w:rPr>
  </w:style>
  <w:style w:type="paragraph" w:styleId="959" w:customStyle="1">
    <w:name w:val="Char Char Char Char Char Char Char Char1"/>
    <w:basedOn w:val="708"/>
    <w:qFormat/>
    <w:rPr>
      <w:rFonts w:ascii="Tahoma" w:hAnsi="Tahoma" w:eastAsia="Calibri" w:cs="Tahoma"/>
      <w:b w:val="0"/>
      <w:position w:val="0"/>
      <w:lang w:val="zh-CN"/>
    </w:rPr>
  </w:style>
  <w:style w:type="paragraph" w:styleId="960" w:customStyle="1">
    <w:name w:val="xl42"/>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1" w:customStyle="1">
    <w:name w:val="Char Char Char Char Char Char Char Char Char Char Char Char Char"/>
    <w:basedOn w:val="730"/>
    <w:qFormat/>
    <w:rPr>
      <w:rFonts w:ascii="Tahoma" w:hAnsi="Tahoma"/>
      <w:b w:val="0"/>
      <w:position w:val="0"/>
      <w:szCs w:val="24"/>
    </w:rPr>
  </w:style>
  <w:style w:type="paragraph" w:styleId="962" w:customStyle="1">
    <w:name w:val="_Style 42"/>
    <w:basedOn w:val="708"/>
    <w:next w:val="721"/>
    <w:qFormat/>
    <w:rPr>
      <w:rFonts w:ascii="楷体_GB2312" w:hAnsi="Arial" w:eastAsia="楷体_GB2312" w:cs="宋体"/>
      <w:b w:val="0"/>
      <w:position w:val="0"/>
      <w:sz w:val="28"/>
      <w:lang w:val="zh-CN"/>
    </w:rPr>
  </w:style>
  <w:style w:type="paragraph" w:styleId="963" w:customStyle="1">
    <w:name w:val="Char Char Char Char Char Char Char1"/>
    <w:basedOn w:val="708"/>
    <w:qFormat/>
    <w:pPr>
      <w:jc w:val="left"/>
    </w:pPr>
    <w:rPr>
      <w:rFonts w:ascii="Tahoma" w:hAnsi="Tahoma" w:eastAsia="Calibri" w:cs="宋体"/>
      <w:b w:val="0"/>
      <w:position w:val="0"/>
      <w:lang w:val="zh-CN"/>
    </w:rPr>
  </w:style>
  <w:style w:type="paragraph" w:styleId="964" w:customStyle="1">
    <w:name w:val="样式 样式 标题 3H3sect1.2.3BOD 0Heading 3 - oldh3l3CTLevel 3 Head... +..."/>
    <w:basedOn w:val="708"/>
    <w:qFormat/>
    <w:pPr>
      <w:jc w:val="left"/>
      <w:keepLines/>
      <w:keepNext/>
      <w:spacing w:before="156" w:after="156"/>
      <w:outlineLvl w:val="2"/>
    </w:pPr>
    <w:rPr>
      <w:rFonts w:ascii="Calibri" w:hAnsi="Calibri" w:eastAsia="Calibri" w:cs="宋体"/>
      <w:bCs/>
      <w:position w:val="0"/>
      <w:lang w:val="zh-CN"/>
    </w:rPr>
  </w:style>
  <w:style w:type="paragraph" w:styleId="965" w:customStyle="1">
    <w:name w:val="条1"/>
    <w:basedOn w:val="708"/>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66" w:customStyle="1">
    <w:name w:val="flType"/>
    <w:basedOn w:val="842"/>
    <w:qFormat/>
    <w:pPr>
      <w:spacing w:after="284"/>
    </w:pPr>
    <w:rPr>
      <w:rFonts w:eastAsia="宋体"/>
      <w:b w:val="0"/>
    </w:rPr>
  </w:style>
  <w:style w:type="paragraph" w:styleId="967" w:customStyle="1">
    <w:name w:val="Char Char Char Char Char Char"/>
    <w:basedOn w:val="708"/>
    <w:qFormat/>
    <w:rPr>
      <w:rFonts w:ascii="Tahoma" w:hAnsi="Tahoma" w:eastAsia="Calibri" w:cs="Tahoma"/>
      <w:b w:val="0"/>
      <w:position w:val="0"/>
      <w:lang w:val="zh-CN"/>
    </w:rPr>
  </w:style>
  <w:style w:type="paragraph" w:styleId="968" w:customStyle="1">
    <w:name w:val="xl25"/>
    <w:basedOn w:val="708"/>
    <w:qFormat/>
    <w:pPr>
      <w:jc w:val="center"/>
      <w:spacing w:before="100" w:beforeAutospacing="1" w:after="100" w:afterAutospacing="1"/>
      <w:widowControl/>
    </w:pPr>
    <w:rPr>
      <w:rFonts w:ascii="Arial Unicode MS" w:hAnsi="Arial Unicode MS" w:eastAsia="Arial Unicode MS" w:cs="Arial Unicode MS"/>
      <w:szCs w:val="24"/>
    </w:rPr>
  </w:style>
  <w:style w:type="paragraph" w:styleId="969" w:customStyle="1">
    <w:name w:val="项目符号，一级"/>
    <w:basedOn w:val="820"/>
    <w:next w:val="820"/>
    <w:qFormat/>
    <w:pPr>
      <w:ind w:left="376" w:firstLine="0"/>
      <w:spacing w:line="240" w:lineRule="atLeast"/>
      <w:tabs>
        <w:tab w:val="left" w:pos="1320" w:leader="none"/>
      </w:tabs>
    </w:pPr>
    <w:rPr>
      <w:bCs w:val="0"/>
      <w:color w:val="000000"/>
      <w:szCs w:val="24"/>
    </w:rPr>
  </w:style>
  <w:style w:type="paragraph" w:styleId="970" w:customStyle="1">
    <w:name w:val="Char2"/>
    <w:basedOn w:val="708"/>
    <w:qFormat/>
    <w:pPr>
      <w:jc w:val="left"/>
      <w:spacing w:after="160" w:line="240" w:lineRule="exact"/>
      <w:widowControl/>
    </w:pPr>
    <w:rPr>
      <w:rFonts w:ascii="Verdana" w:hAnsi="Verdana"/>
      <w:sz w:val="20"/>
      <w:lang w:eastAsia="en-US"/>
    </w:rPr>
  </w:style>
  <w:style w:type="paragraph" w:styleId="971" w:customStyle="1">
    <w:name w:val="_Style 226"/>
    <w:basedOn w:val="709"/>
    <w:next w:val="708"/>
    <w:qFormat/>
    <w:pPr>
      <w:jc w:val="left"/>
      <w:keepLines/>
      <w:spacing w:before="480" w:line="276" w:lineRule="auto"/>
      <w:widowControl/>
      <w:outlineLvl w:val="9"/>
    </w:pPr>
    <w:rPr>
      <w:rFonts w:ascii="Cambria" w:hAnsi="Cambria" w:eastAsia="宋体"/>
      <w:bCs/>
      <w:color w:val="365f91"/>
    </w:rPr>
  </w:style>
  <w:style w:type="paragraph" w:styleId="972" w:customStyle="1">
    <w:name w:val="xl53"/>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3" w:customStyle="1">
    <w:name w:val="Char Char Char Char Char Char Char Char Char"/>
    <w:basedOn w:val="708"/>
    <w:qFormat/>
    <w:pPr>
      <w:ind w:left="200" w:hanging="200"/>
      <w:tabs>
        <w:tab w:val="left" w:pos="360" w:leader="none"/>
      </w:tabs>
    </w:pPr>
    <w:rPr>
      <w:rFonts w:ascii="Calibri" w:hAnsi="Calibri" w:eastAsia="Calibri" w:cs="宋体"/>
      <w:b w:val="0"/>
      <w:position w:val="0"/>
      <w:szCs w:val="24"/>
      <w:lang w:val="zh-CN"/>
    </w:rPr>
  </w:style>
  <w:style w:type="paragraph" w:styleId="974" w:customStyle="1">
    <w:name w:val="xl30"/>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5" w:customStyle="1">
    <w:name w:val="greytypebeni"/>
    <w:basedOn w:val="708"/>
    <w:qFormat/>
    <w:pPr>
      <w:jc w:val="left"/>
      <w:widowControl/>
    </w:pPr>
    <w:rPr>
      <w:rFonts w:hAnsi="宋体" w:eastAsia="Calibri" w:cs="宋体"/>
      <w:b w:val="0"/>
      <w:position w:val="0"/>
      <w:szCs w:val="24"/>
      <w:lang w:val="zh-CN"/>
    </w:rPr>
  </w:style>
  <w:style w:type="paragraph" w:styleId="976" w:customStyle="1">
    <w:name w:val="标题5，章节第五层"/>
    <w:basedOn w:val="708"/>
    <w:next w:val="708"/>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77" w:customStyle="1">
    <w:name w:val="样式3"/>
    <w:basedOn w:val="708"/>
    <w:next w:val="708"/>
    <w:qFormat/>
    <w:pPr>
      <w:spacing w:line="360" w:lineRule="auto"/>
    </w:pPr>
    <w:rPr>
      <w:rFonts w:ascii="Calibri" w:hAnsi="Calibri" w:eastAsia="Calibri" w:cs="宋体"/>
      <w:b w:val="0"/>
      <w:position w:val="0"/>
      <w:sz w:val="20"/>
      <w:lang w:val="zh-CN"/>
    </w:rPr>
  </w:style>
  <w:style w:type="paragraph" w:styleId="978" w:customStyle="1">
    <w:name w:val="样式2"/>
    <w:basedOn w:val="708"/>
    <w:qFormat/>
    <w:pPr>
      <w:ind w:left="200"/>
      <w:spacing w:line="360" w:lineRule="auto"/>
    </w:pPr>
    <w:rPr>
      <w:rFonts w:hAnsi="宋体" w:eastAsia="Calibri" w:cs="宋体"/>
      <w:position w:val="0"/>
      <w:szCs w:val="24"/>
      <w:lang w:val="zh-CN"/>
    </w:rPr>
  </w:style>
  <w:style w:type="paragraph" w:styleId="979" w:customStyle="1">
    <w:name w:val="列出段落11"/>
    <w:basedOn w:val="708"/>
    <w:uiPriority w:val="34"/>
    <w:qFormat/>
    <w:pPr>
      <w:ind w:firstLine="420"/>
    </w:pPr>
    <w:rPr>
      <w:rFonts w:ascii="Calibri" w:hAnsi="Calibri" w:eastAsia="Calibri" w:cs="宋体"/>
      <w:b w:val="0"/>
      <w:position w:val="0"/>
      <w:sz w:val="20"/>
      <w:szCs w:val="24"/>
      <w:lang w:val="zh-CN"/>
    </w:rPr>
  </w:style>
  <w:style w:type="paragraph" w:styleId="980" w:customStyle="1">
    <w:name w:val="论文正文"/>
    <w:basedOn w:val="744"/>
    <w:qFormat/>
    <w:pPr>
      <w:ind w:left="0" w:firstLine="200"/>
      <w:jc w:val="left"/>
      <w:spacing w:line="360" w:lineRule="auto"/>
    </w:pPr>
    <w:rPr>
      <w:rFonts w:ascii="Times New Roman" w:hAnsi="Times New Roman"/>
      <w:sz w:val="28"/>
      <w:szCs w:val="24"/>
    </w:rPr>
  </w:style>
  <w:style w:type="paragraph" w:styleId="981" w:customStyle="1">
    <w:name w:val="Char Char11"/>
    <w:basedOn w:val="708"/>
    <w:qFormat/>
    <w:rPr>
      <w:rFonts w:ascii="Tahoma" w:hAnsi="Tahoma" w:eastAsia="Calibri" w:cs="宋体"/>
      <w:b w:val="0"/>
      <w:position w:val="0"/>
      <w:lang w:val="zh-CN"/>
    </w:rPr>
  </w:style>
  <w:style w:type="paragraph" w:styleId="982" w:customStyle="1">
    <w:name w:val="a0"/>
    <w:basedOn w:val="708"/>
    <w:qFormat/>
    <w:pPr>
      <w:spacing w:before="100" w:beforeAutospacing="1" w:after="100" w:afterAutospacing="1"/>
      <w:widowControl/>
    </w:pPr>
    <w:rPr>
      <w:rFonts w:hAnsi="宋体" w:eastAsia="Calibri" w:cs="宋体"/>
      <w:b w:val="0"/>
      <w:position w:val="0"/>
      <w:szCs w:val="24"/>
      <w:lang w:val="zh-CN"/>
    </w:rPr>
  </w:style>
  <w:style w:type="paragraph" w:styleId="983" w:customStyle="1">
    <w:name w:val="xl44"/>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4" w:customStyle="1">
    <w:name w:val="正文--表格内正文"/>
    <w:basedOn w:val="708"/>
    <w:qFormat/>
    <w:pPr>
      <w:jc w:val="center"/>
      <w:spacing w:before="156" w:line="0" w:lineRule="atLeast"/>
    </w:pPr>
    <w:rPr>
      <w:rFonts w:hAnsi="宋体" w:eastAsia="Calibri" w:cs="宋体"/>
      <w:b w:val="0"/>
      <w:color w:val="000000"/>
      <w:position w:val="0"/>
      <w:szCs w:val="24"/>
      <w:lang w:val="zh-CN"/>
    </w:rPr>
  </w:style>
  <w:style w:type="paragraph" w:styleId="985" w:customStyle="1">
    <w:name w:val="xl63"/>
    <w:basedOn w:val="708"/>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86" w:customStyle="1">
    <w:name w:val="7"/>
    <w:basedOn w:val="708"/>
    <w:next w:val="765"/>
    <w:qFormat/>
    <w:pPr>
      <w:jc w:val="left"/>
      <w:spacing w:before="100" w:beforeAutospacing="1" w:after="100" w:afterAutospacing="1"/>
      <w:widowControl/>
    </w:pPr>
    <w:rPr>
      <w:rFonts w:hAnsi="宋体" w:eastAsia="Calibri" w:cs="宋体"/>
      <w:b w:val="0"/>
      <w:position w:val="0"/>
      <w:lang w:val="zh-CN"/>
    </w:rPr>
  </w:style>
  <w:style w:type="paragraph" w:styleId="987" w:customStyle="1">
    <w:name w:val="列出段落2"/>
    <w:basedOn w:val="708"/>
    <w:qFormat/>
    <w:pPr>
      <w:ind w:left="720"/>
      <w:jc w:val="left"/>
      <w:widowControl/>
    </w:pPr>
    <w:rPr>
      <w:rFonts w:ascii="Arial" w:hAnsi="Arial" w:eastAsia="黑体" w:cs="Arial"/>
      <w:b w:val="0"/>
      <w:position w:val="0"/>
      <w:szCs w:val="24"/>
      <w:lang w:val="zh-CN" w:eastAsia="en-US"/>
    </w:rPr>
  </w:style>
  <w:style w:type="paragraph" w:styleId="988" w:customStyle="1">
    <w:name w:val="xl59"/>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9" w:customStyle="1">
    <w:name w:val="Char Char Char Char1 Char Char Char"/>
    <w:basedOn w:val="730"/>
    <w:qFormat/>
    <w:pPr>
      <w:spacing w:line="360" w:lineRule="auto"/>
    </w:pPr>
    <w:rPr>
      <w:rFonts w:ascii="Tahoma" w:hAnsi="Tahoma"/>
      <w:szCs w:val="24"/>
    </w:rPr>
  </w:style>
  <w:style w:type="paragraph" w:styleId="990" w:customStyle="1">
    <w:name w:val="表格内容"/>
    <w:basedOn w:val="708"/>
    <w:qFormat/>
    <w:pPr>
      <w:jc w:val="center"/>
      <w:spacing w:before="60" w:line="300" w:lineRule="auto"/>
      <w:widowControl/>
    </w:pPr>
    <w:rPr>
      <w:rFonts w:ascii="Calibri" w:hAnsi="Calibri" w:eastAsia="Calibri" w:cs="宋体"/>
      <w:b w:val="0"/>
      <w:position w:val="0"/>
      <w:sz w:val="20"/>
      <w:lang w:val="zh-CN"/>
    </w:rPr>
  </w:style>
  <w:style w:type="paragraph" w:styleId="991" w:customStyle="1">
    <w:name w:val="列表内容"/>
    <w:basedOn w:val="708"/>
    <w:next w:val="708"/>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2" w:customStyle="1">
    <w:name w:val="Char Char Char Char Char Char Char1 Char"/>
    <w:basedOn w:val="708"/>
    <w:qFormat/>
    <w:rPr>
      <w:rFonts w:ascii="Tahoma" w:hAnsi="Tahoma" w:eastAsia="Calibri" w:cs="Tahoma"/>
      <w:b w:val="0"/>
      <w:position w:val="0"/>
      <w:lang w:val="zh-CN"/>
    </w:rPr>
  </w:style>
  <w:style w:type="paragraph" w:styleId="993" w:customStyle="1">
    <w:name w:val="项目符号，二级"/>
    <w:basedOn w:val="820"/>
    <w:next w:val="820"/>
    <w:qFormat/>
    <w:pPr>
      <w:ind w:left="1337" w:right="-27" w:firstLine="480"/>
      <w:tabs>
        <w:tab w:val="left" w:pos="360" w:leader="none"/>
        <w:tab w:val="left" w:pos="1211" w:leader="none"/>
        <w:tab w:val="left" w:pos="1337" w:leader="none"/>
      </w:tabs>
    </w:pPr>
    <w:rPr>
      <w:bCs w:val="0"/>
      <w:color w:val="000000"/>
      <w:sz w:val="24"/>
      <w:szCs w:val="24"/>
    </w:rPr>
  </w:style>
  <w:style w:type="paragraph" w:styleId="994" w:customStyle="1">
    <w:name w:val="xl3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5" w:customStyle="1">
    <w:name w:val="Bullets L1"/>
    <w:basedOn w:val="708"/>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96" w:customStyle="1">
    <w:name w:val="Body Text 21"/>
    <w:basedOn w:val="708"/>
    <w:qFormat/>
    <w:pPr>
      <w:ind w:left="720" w:hanging="720"/>
      <w:widowControl/>
    </w:pPr>
    <w:rPr>
      <w:rFonts w:ascii="Calibri" w:hAnsi="Calibri" w:eastAsia="Calibri" w:cs="宋体"/>
      <w:b w:val="0"/>
      <w:position w:val="0"/>
      <w:lang w:val="en-GB"/>
    </w:rPr>
  </w:style>
  <w:style w:type="paragraph" w:styleId="997" w:customStyle="1">
    <w:name w:val="方案正文"/>
    <w:basedOn w:val="708"/>
    <w:qFormat/>
    <w:pPr>
      <w:ind w:firstLine="359"/>
      <w:jc w:val="left"/>
      <w:spacing w:before="156" w:line="360" w:lineRule="auto"/>
    </w:pPr>
    <w:rPr>
      <w:rFonts w:ascii="Arial" w:hAnsi="Arial" w:eastAsia="Calibri" w:cs="宋体"/>
      <w:b w:val="0"/>
      <w:position w:val="0"/>
      <w:szCs w:val="21"/>
      <w:lang w:val="zh-CN"/>
    </w:rPr>
  </w:style>
  <w:style w:type="paragraph" w:styleId="998" w:customStyle="1">
    <w:name w:val="xl62"/>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xl57"/>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0" w:customStyle="1">
    <w:name w:val="Char Char1 Char Char Char Char1 Char Char Char Char Char Char"/>
    <w:basedOn w:val="708"/>
    <w:qFormat/>
    <w:rPr>
      <w:rFonts w:ascii="Tahoma" w:hAnsi="Tahoma" w:eastAsia="Calibri" w:cs="宋体"/>
      <w:b w:val="0"/>
      <w:position w:val="0"/>
      <w:lang w:val="zh-CN"/>
    </w:rPr>
  </w:style>
  <w:style w:type="paragraph" w:styleId="1001" w:customStyle="1">
    <w:name w:val="Char Char Char Char Char Char Char Char Char1"/>
    <w:basedOn w:val="708"/>
    <w:qFormat/>
    <w:pPr>
      <w:ind w:left="360" w:hanging="360"/>
      <w:tabs>
        <w:tab w:val="left" w:pos="360" w:leader="none"/>
      </w:tabs>
    </w:pPr>
    <w:rPr>
      <w:rFonts w:ascii="Calibri" w:hAnsi="Calibri" w:eastAsia="Calibri" w:cs="宋体"/>
      <w:b w:val="0"/>
      <w:position w:val="0"/>
      <w:szCs w:val="24"/>
      <w:lang w:val="zh-CN"/>
    </w:rPr>
  </w:style>
  <w:style w:type="paragraph" w:styleId="1002" w:customStyle="1">
    <w:name w:val="正文文本 22"/>
    <w:basedOn w:val="708"/>
    <w:qFormat/>
    <w:pPr>
      <w:ind w:left="720" w:hanging="720"/>
      <w:widowControl/>
    </w:pPr>
    <w:rPr>
      <w:rFonts w:ascii="Calibri" w:hAnsi="Calibri" w:eastAsia="Calibri" w:cs="宋体"/>
      <w:b w:val="0"/>
      <w:position w:val="0"/>
      <w:lang w:val="en-GB"/>
    </w:rPr>
  </w:style>
  <w:style w:type="paragraph" w:styleId="1003" w:customStyle="1">
    <w:name w:val="表蕊"/>
    <w:basedOn w:val="708"/>
    <w:qFormat/>
    <w:pPr>
      <w:jc w:val="left"/>
      <w:spacing w:line="320" w:lineRule="atLeast"/>
    </w:pPr>
    <w:rPr>
      <w:rFonts w:ascii="Calibri" w:hAnsi="Calibri" w:eastAsia="楷体_GB2312" w:cs="宋体"/>
      <w:b w:val="0"/>
      <w:spacing w:val="-10"/>
      <w:position w:val="0"/>
      <w:sz w:val="20"/>
      <w:lang w:val="zh-CN"/>
    </w:rPr>
  </w:style>
  <w:style w:type="paragraph" w:styleId="1004" w:customStyle="1">
    <w:name w:val="xl46"/>
    <w:basedOn w:val="708"/>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5">
    <w:name w:val="No Spacing"/>
    <w:link w:val="1006"/>
    <w:qFormat/>
    <w:pPr>
      <w:jc w:val="both"/>
      <w:widowControl w:val="off"/>
    </w:pPr>
    <w:rPr>
      <w:rFonts w:ascii="Calibri" w:hAnsi="Calibri" w:eastAsia="微软雅黑"/>
      <w:sz w:val="24"/>
      <w:szCs w:val="22"/>
    </w:rPr>
  </w:style>
  <w:style w:type="character" w:styleId="1006" w:customStyle="1">
    <w:name w:val="无间隔 字符"/>
    <w:link w:val="1005"/>
    <w:qFormat/>
    <w:rPr>
      <w:rFonts w:ascii="Calibri" w:hAnsi="Calibri" w:eastAsia="微软雅黑"/>
      <w:sz w:val="24"/>
      <w:szCs w:val="22"/>
      <w:lang w:bidi="ar-SA"/>
    </w:rPr>
  </w:style>
  <w:style w:type="paragraph" w:styleId="1007" w:customStyle="1">
    <w:name w:val="二级条标题"/>
    <w:basedOn w:val="708"/>
    <w:next w:val="784"/>
    <w:qFormat/>
    <w:pPr>
      <w:ind w:hanging="420"/>
      <w:widowControl/>
      <w:tabs>
        <w:tab w:val="left" w:pos="2240" w:leader="none"/>
      </w:tabs>
      <w:outlineLvl w:val="3"/>
    </w:pPr>
    <w:rPr>
      <w:rFonts w:ascii="Calibri" w:hAnsi="Calibri" w:eastAsia="黑体" w:cs="宋体"/>
      <w:b w:val="0"/>
      <w:position w:val="0"/>
      <w:sz w:val="20"/>
      <w:lang w:val="zh-CN"/>
    </w:rPr>
  </w:style>
  <w:style w:type="paragraph" w:styleId="1008" w:customStyle="1">
    <w:name w:val="部分1"/>
    <w:basedOn w:val="708"/>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09">
    <w:name w:val="Intense Quote"/>
    <w:basedOn w:val="708"/>
    <w:next w:val="708"/>
    <w:link w:val="101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0" w:customStyle="1">
    <w:name w:val="明显引用 字符"/>
    <w:link w:val="1009"/>
    <w:qFormat/>
    <w:rPr>
      <w:rFonts w:ascii="Calibri" w:hAnsi="Calibri"/>
      <w:b/>
      <w:bCs/>
      <w:i/>
      <w:iCs/>
      <w:sz w:val="22"/>
      <w:szCs w:val="22"/>
      <w:lang w:eastAsia="en-US" w:bidi="en-US"/>
    </w:rPr>
  </w:style>
  <w:style w:type="paragraph" w:styleId="1011" w:customStyle="1">
    <w:name w:val="xl2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2" w:customStyle="1">
    <w:name w:val="Table Paragraph"/>
    <w:basedOn w:val="708"/>
    <w:qFormat/>
    <w:rPr>
      <w:rFonts w:ascii="Times New Roman"/>
    </w:rPr>
  </w:style>
  <w:style w:type="paragraph" w:styleId="1013" w:customStyle="1">
    <w:name w:val="xl3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表格"/>
    <w:basedOn w:val="708"/>
    <w:qFormat/>
    <w:pPr>
      <w:ind w:firstLine="21"/>
    </w:pPr>
    <w:rPr>
      <w:rFonts w:hAnsi="宋体" w:eastAsia="Calibri" w:cs="宋体"/>
      <w:b w:val="0"/>
      <w:position w:val="0"/>
      <w:sz w:val="20"/>
      <w:lang w:val="zh-CN"/>
    </w:rPr>
  </w:style>
  <w:style w:type="paragraph" w:styleId="1015" w:customStyle="1">
    <w:name w:val="a"/>
    <w:basedOn w:val="708"/>
    <w:qFormat/>
    <w:pPr>
      <w:spacing w:before="100" w:beforeAutospacing="1" w:after="100" w:afterAutospacing="1"/>
      <w:widowControl/>
    </w:pPr>
    <w:rPr>
      <w:rFonts w:hAnsi="宋体" w:eastAsia="Calibri" w:cs="宋体"/>
      <w:b w:val="0"/>
      <w:position w:val="0"/>
      <w:szCs w:val="24"/>
      <w:lang w:val="zh-CN"/>
    </w:rPr>
  </w:style>
  <w:style w:type="paragraph" w:styleId="1016" w:customStyle="1">
    <w:name w:val="马刚标题4"/>
    <w:basedOn w:val="856"/>
    <w:next w:val="708"/>
    <w:qFormat/>
    <w:pPr>
      <w:spacing w:before="100" w:after="40"/>
      <w:tabs>
        <w:tab w:val="clear" w:pos="567" w:leader="none"/>
        <w:tab w:val="clear" w:pos="735" w:leader="none"/>
        <w:tab w:val="left" w:pos="1050" w:leader="none"/>
      </w:tabs>
      <w:outlineLvl w:val="3"/>
    </w:pPr>
    <w:rPr>
      <w:b w:val="0"/>
    </w:rPr>
  </w:style>
  <w:style w:type="paragraph" w:styleId="1017" w:customStyle="1">
    <w:name w:val="Char Char Char Char Char Char Char Char Char Char Char Char Char Char Char Char Char Char Char Char Char Char Char1"/>
    <w:basedOn w:val="708"/>
    <w:qFormat/>
    <w:rPr>
      <w:rFonts w:ascii="Tahoma" w:hAnsi="Tahoma" w:eastAsia="Calibri" w:cs="Tahoma"/>
      <w:b w:val="0"/>
      <w:position w:val="0"/>
      <w:lang w:val="zh-CN"/>
    </w:rPr>
  </w:style>
  <w:style w:type="paragraph" w:styleId="1018" w:customStyle="1">
    <w:name w:val="No Spacing1"/>
    <w:qFormat/>
    <w:pPr>
      <w:jc w:val="both"/>
      <w:widowControl w:val="off"/>
    </w:pPr>
    <w:rPr>
      <w:rFonts w:ascii="Calibri" w:hAnsi="Calibri" w:eastAsia="微软雅黑"/>
      <w:sz w:val="24"/>
      <w:szCs w:val="22"/>
    </w:rPr>
  </w:style>
  <w:style w:type="paragraph" w:styleId="1019" w:customStyle="1">
    <w:name w:val="xl49"/>
    <w:basedOn w:val="70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0" w:customStyle="1">
    <w:name w:val="Char Char Char Char1"/>
    <w:basedOn w:val="730"/>
    <w:qFormat/>
    <w:rPr>
      <w:rFonts w:ascii="Tahoma" w:hAnsi="Tahoma"/>
      <w:szCs w:val="24"/>
    </w:rPr>
  </w:style>
  <w:style w:type="paragraph" w:styleId="1021" w:customStyle="1">
    <w:name w:val="Char Char Char Char Char Char Char Char Char Char Char1"/>
    <w:basedOn w:val="708"/>
    <w:qFormat/>
    <w:rPr>
      <w:rFonts w:ascii="Tahoma" w:hAnsi="Tahoma" w:eastAsia="Calibri" w:cs="Tahoma"/>
      <w:b w:val="0"/>
      <w:position w:val="0"/>
      <w:lang w:val="zh-CN"/>
    </w:rPr>
  </w:style>
  <w:style w:type="paragraph" w:styleId="1022" w:customStyle="1">
    <w:name w:val="font7"/>
    <w:basedOn w:val="708"/>
    <w:qFormat/>
    <w:pPr>
      <w:jc w:val="left"/>
      <w:spacing w:before="100" w:beforeAutospacing="1" w:after="100" w:afterAutospacing="1"/>
      <w:widowControl/>
    </w:pPr>
    <w:rPr>
      <w:rFonts w:hint="eastAsia" w:hAnsi="宋体" w:eastAsia="Calibri" w:cs="宋体"/>
      <w:bCs/>
      <w:position w:val="0"/>
      <w:szCs w:val="24"/>
      <w:lang w:val="zh-CN"/>
    </w:rPr>
  </w:style>
  <w:style w:type="paragraph" w:styleId="1023" w:customStyle="1">
    <w:name w:val="丁华标题1"/>
    <w:basedOn w:val="709"/>
    <w:next w:val="863"/>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4" w:customStyle="1">
    <w:name w:val="Char Char Char Char Char Char Char Char Char Char Char Char Char Char Char Char Char Char Char Char Char1"/>
    <w:basedOn w:val="708"/>
    <w:qFormat/>
    <w:rPr>
      <w:rFonts w:ascii="Tahoma" w:hAnsi="Tahoma" w:eastAsia="Calibri" w:cs="宋体"/>
      <w:b w:val="0"/>
      <w:position w:val="0"/>
      <w:lang w:val="zh-CN"/>
    </w:rPr>
  </w:style>
  <w:style w:type="paragraph" w:styleId="1025" w:customStyle="1">
    <w:name w:val="标题 4宋体"/>
    <w:basedOn w:val="712"/>
    <w:qFormat/>
    <w:pPr>
      <w:jc w:val="left"/>
      <w:keepLines w:val="0"/>
      <w:spacing w:before="0" w:after="0" w:line="360" w:lineRule="auto"/>
    </w:pPr>
    <w:rPr>
      <w:rFonts w:ascii="宋体" w:hAnsi="宋体" w:eastAsia="宋体"/>
      <w:b/>
      <w:color w:val="000000"/>
      <w:position w:val="0"/>
      <w:sz w:val="24"/>
      <w:szCs w:val="20"/>
    </w:rPr>
  </w:style>
  <w:style w:type="paragraph" w:styleId="1026" w:customStyle="1">
    <w:name w:val="_Style 279"/>
    <w:semiHidden/>
    <w:qFormat/>
    <w:rPr>
      <w:sz w:val="21"/>
      <w:szCs w:val="24"/>
    </w:rPr>
  </w:style>
  <w:style w:type="paragraph" w:styleId="1027" w:customStyle="1">
    <w:name w:val="Item List Char Char"/>
    <w:qFormat/>
    <w:pPr>
      <w:jc w:val="both"/>
      <w:spacing w:line="288" w:lineRule="auto"/>
    </w:pPr>
    <w:rPr>
      <w:rFonts w:ascii="Arial" w:hAnsi="Arial" w:cs="Arial"/>
      <w:b/>
      <w:bCs/>
      <w:sz w:val="21"/>
      <w:szCs w:val="28"/>
    </w:rPr>
  </w:style>
  <w:style w:type="paragraph" w:styleId="1028" w:customStyle="1">
    <w:name w:val="Char Char Char Char Char Char Char Char Char Char Char Char Char1"/>
    <w:basedOn w:val="708"/>
    <w:qFormat/>
    <w:pPr>
      <w:jc w:val="left"/>
      <w:spacing w:after="160" w:line="240" w:lineRule="exact"/>
      <w:widowControl/>
    </w:pPr>
    <w:rPr>
      <w:rFonts w:ascii="Calibri" w:hAnsi="Calibri" w:eastAsia="Calibri" w:cs="宋体"/>
      <w:b w:val="0"/>
      <w:position w:val="0"/>
      <w:sz w:val="20"/>
      <w:szCs w:val="24"/>
      <w:lang w:val="zh-CN"/>
    </w:rPr>
  </w:style>
  <w:style w:type="paragraph" w:styleId="1029" w:customStyle="1">
    <w:name w:val="正文11"/>
    <w:basedOn w:val="708"/>
    <w:next w:val="708"/>
    <w:qFormat/>
    <w:pPr>
      <w:ind w:firstLine="510"/>
      <w:spacing w:before="156" w:line="360" w:lineRule="auto"/>
    </w:pPr>
    <w:rPr>
      <w:rFonts w:ascii="Calibri" w:hAnsi="Calibri" w:eastAsia="Calibri" w:cs="宋体"/>
      <w:b w:val="0"/>
      <w:position w:val="0"/>
      <w:lang w:val="zh-CN"/>
    </w:rPr>
  </w:style>
  <w:style w:type="paragraph" w:styleId="1030" w:customStyle="1">
    <w:name w:val="普通文字"/>
    <w:basedOn w:val="708"/>
    <w:next w:val="708"/>
    <w:qFormat/>
    <w:rPr>
      <w:rFonts w:hAnsi="宋体" w:eastAsia="Calibri" w:cs="宋体"/>
      <w:b w:val="0"/>
      <w:position w:val="0"/>
      <w:lang w:val="zh-CN"/>
    </w:rPr>
  </w:style>
  <w:style w:type="paragraph" w:styleId="1031" w:customStyle="1">
    <w:name w:val="Char Char Char Char Char1"/>
    <w:basedOn w:val="708"/>
    <w:qFormat/>
    <w:rPr>
      <w:rFonts w:ascii="Tahoma" w:hAnsi="Tahoma" w:eastAsia="Calibri" w:cs="宋体"/>
      <w:b w:val="0"/>
      <w:position w:val="0"/>
      <w:lang w:val="zh-CN"/>
    </w:rPr>
  </w:style>
  <w:style w:type="paragraph" w:styleId="1032" w:customStyle="1">
    <w:name w:val="标准文本"/>
    <w:basedOn w:val="708"/>
    <w:qFormat/>
    <w:pPr>
      <w:ind w:firstLine="480"/>
      <w:spacing w:line="360" w:lineRule="auto"/>
    </w:pPr>
    <w:rPr>
      <w:rFonts w:ascii="Calibri" w:hAnsi="Calibri" w:eastAsia="Calibri" w:cs="宋体"/>
      <w:b w:val="0"/>
      <w:position w:val="0"/>
      <w:szCs w:val="24"/>
      <w:lang w:val="zh-CN"/>
    </w:rPr>
  </w:style>
  <w:style w:type="paragraph" w:styleId="1033" w:customStyle="1">
    <w:name w:val="华宇段落1 Char"/>
    <w:basedOn w:val="708"/>
    <w:qFormat/>
    <w:pPr>
      <w:ind w:firstLine="200"/>
      <w:spacing w:line="360" w:lineRule="auto"/>
    </w:pPr>
    <w:rPr>
      <w:rFonts w:ascii="Calibri" w:hAnsi="Calibri" w:eastAsia="Calibri" w:cs="宋体"/>
      <w:b w:val="0"/>
      <w:bCs/>
      <w:position w:val="0"/>
      <w:szCs w:val="24"/>
      <w:lang w:val="zh-CN"/>
    </w:rPr>
  </w:style>
  <w:style w:type="paragraph" w:styleId="1034" w:customStyle="1">
    <w:name w:val="font6"/>
    <w:basedOn w:val="708"/>
    <w:qFormat/>
    <w:pPr>
      <w:jc w:val="left"/>
      <w:spacing w:before="100" w:beforeAutospacing="1" w:after="100" w:afterAutospacing="1"/>
      <w:widowControl/>
    </w:pPr>
    <w:rPr>
      <w:rFonts w:hint="eastAsia" w:hAnsi="宋体"/>
      <w:sz w:val="28"/>
      <w:szCs w:val="28"/>
      <w:u w:val="single"/>
    </w:rPr>
  </w:style>
  <w:style w:type="paragraph" w:styleId="1035" w:customStyle="1">
    <w:name w:val="列出段落1"/>
    <w:basedOn w:val="708"/>
    <w:link w:val="1146"/>
    <w:uiPriority w:val="34"/>
    <w:qFormat/>
    <w:pPr>
      <w:contextualSpacing/>
      <w:ind w:left="720"/>
      <w:jc w:val="left"/>
      <w:widowControl/>
    </w:pPr>
    <w:rPr>
      <w:rFonts w:ascii="Arial" w:hAnsi="Arial" w:eastAsia="黑体" w:cs="宋体"/>
      <w:b w:val="0"/>
      <w:position w:val="0"/>
      <w:szCs w:val="24"/>
      <w:lang w:val="zh-CN" w:eastAsia="en-US"/>
    </w:rPr>
  </w:style>
  <w:style w:type="paragraph" w:styleId="1036" w:customStyle="1">
    <w:name w:val="正文 New New New New New New New New New New New New New New"/>
    <w:qFormat/>
    <w:pPr>
      <w:jc w:val="both"/>
      <w:widowControl w:val="off"/>
    </w:pPr>
    <w:rPr>
      <w:rFonts w:hint="eastAsia" w:ascii="Calibri" w:hAnsi="Calibri"/>
      <w:sz w:val="21"/>
    </w:rPr>
  </w:style>
  <w:style w:type="paragraph" w:styleId="1037" w:customStyle="1">
    <w:name w:val="文档正文"/>
    <w:basedOn w:val="708"/>
    <w:qFormat/>
    <w:pPr>
      <w:spacing w:line="360" w:lineRule="auto"/>
    </w:pPr>
    <w:rPr>
      <w:rFonts w:hAnsi="宋体" w:eastAsia="Calibri" w:cs="宋体"/>
      <w:bCs/>
      <w:position w:val="0"/>
      <w:sz w:val="20"/>
      <w:szCs w:val="24"/>
      <w:lang w:val="zh-CN"/>
    </w:rPr>
  </w:style>
  <w:style w:type="paragraph" w:styleId="1038" w:customStyle="1">
    <w:name w:val="xl61"/>
    <w:basedOn w:val="7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9" w:customStyle="1">
    <w:name w:val="标准小四"/>
    <w:basedOn w:val="708"/>
    <w:qFormat/>
    <w:pPr>
      <w:ind w:firstLine="480"/>
      <w:spacing w:line="360" w:lineRule="auto"/>
    </w:pPr>
    <w:rPr>
      <w:rFonts w:ascii="Arial" w:hAnsi="Arial" w:eastAsia="Calibri" w:cs="宋体"/>
      <w:b w:val="0"/>
      <w:position w:val="0"/>
      <w:szCs w:val="21"/>
      <w:lang w:val="zh-CN"/>
    </w:rPr>
  </w:style>
  <w:style w:type="paragraph" w:styleId="1040" w:customStyle="1">
    <w:name w:val="正文 + 宋体"/>
    <w:basedOn w:val="708"/>
    <w:qFormat/>
    <w:pPr>
      <w:ind w:firstLine="420"/>
      <w:spacing w:line="360" w:lineRule="auto"/>
    </w:pPr>
    <w:rPr>
      <w:rFonts w:ascii="Calibri" w:hAnsi="Calibri" w:eastAsia="Calibri" w:cs="宋体"/>
      <w:b w:val="0"/>
      <w:position w:val="0"/>
      <w:sz w:val="20"/>
      <w:szCs w:val="24"/>
      <w:lang w:val="zh-CN"/>
    </w:rPr>
  </w:style>
  <w:style w:type="paragraph" w:styleId="1041" w:customStyle="1">
    <w:name w:val="马刚标题1"/>
    <w:basedOn w:val="709"/>
    <w:next w:val="708"/>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2" w:customStyle="1">
    <w:name w:val="font9"/>
    <w:basedOn w:val="708"/>
    <w:qFormat/>
    <w:pPr>
      <w:jc w:val="left"/>
      <w:spacing w:before="100" w:beforeAutospacing="1" w:after="100" w:afterAutospacing="1"/>
      <w:widowControl/>
    </w:pPr>
    <w:rPr>
      <w:rFonts w:ascii="Calibri" w:hAnsi="Calibri" w:eastAsia="Calibri" w:cs="宋体"/>
      <w:bCs/>
      <w:position w:val="0"/>
      <w:sz w:val="20"/>
      <w:lang w:val="zh-CN"/>
    </w:rPr>
  </w:style>
  <w:style w:type="paragraph" w:styleId="1043" w:customStyle="1">
    <w:name w:val="p0"/>
    <w:qFormat/>
    <w:pPr>
      <w:spacing w:before="100" w:beforeAutospacing="1" w:after="100" w:afterAutospacing="1"/>
    </w:pPr>
    <w:rPr>
      <w:rFonts w:ascii="宋体" w:hAnsi="宋体" w:eastAsia="仿宋_GB2312" w:cs="宋体"/>
      <w:sz w:val="24"/>
    </w:rPr>
  </w:style>
  <w:style w:type="paragraph" w:styleId="1044" w:customStyle="1">
    <w:name w:val="font8"/>
    <w:basedOn w:val="708"/>
    <w:qFormat/>
    <w:pPr>
      <w:jc w:val="left"/>
      <w:spacing w:before="100" w:beforeAutospacing="1" w:after="100" w:afterAutospacing="1"/>
      <w:widowControl/>
    </w:pPr>
    <w:rPr>
      <w:rFonts w:hAnsi="宋体" w:eastAsia="Calibri" w:cs="宋体"/>
      <w:bCs/>
      <w:i/>
      <w:iCs/>
      <w:position w:val="0"/>
      <w:sz w:val="20"/>
      <w:lang w:val="zh-CN"/>
    </w:rPr>
  </w:style>
  <w:style w:type="paragraph" w:styleId="1045" w:customStyle="1">
    <w:name w:val="纯文本2"/>
    <w:basedOn w:val="708"/>
    <w:qFormat/>
    <w:rPr>
      <w:rFonts w:hAnsi="Courier New" w:eastAsia="楷体_GB2312"/>
      <w:sz w:val="28"/>
    </w:rPr>
  </w:style>
  <w:style w:type="paragraph" w:styleId="1046" w:customStyle="1">
    <w:name w:val="大标题"/>
    <w:basedOn w:val="708"/>
    <w:next w:val="708"/>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47" w:customStyle="1">
    <w:name w:val="Char Char1 Char Char Char Char"/>
    <w:basedOn w:val="730"/>
    <w:qFormat/>
    <w:pPr>
      <w:ind w:left="357"/>
      <w:jc w:val="left"/>
      <w:spacing w:line="436" w:lineRule="exact"/>
      <w:outlineLvl w:val="3"/>
    </w:pPr>
    <w:rPr>
      <w:rFonts w:ascii="Tahoma" w:hAnsi="Tahoma" w:cs="Tahoma"/>
      <w:position w:val="0"/>
      <w:szCs w:val="24"/>
    </w:rPr>
  </w:style>
  <w:style w:type="paragraph" w:styleId="1048" w:customStyle="1">
    <w:name w:val="标题2，章节第二层"/>
    <w:basedOn w:val="708"/>
    <w:next w:val="82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49" w:customStyle="1">
    <w:name w:val="Char Char1 Char Char Char Char Char Char Char"/>
    <w:basedOn w:val="708"/>
    <w:qFormat/>
    <w:rPr>
      <w:rFonts w:ascii="Tahoma" w:hAnsi="Tahoma" w:eastAsia="Calibri" w:cs="Tahoma"/>
      <w:b w:val="0"/>
      <w:position w:val="0"/>
      <w:lang w:val="zh-CN"/>
    </w:rPr>
  </w:style>
  <w:style w:type="paragraph" w:styleId="1050" w:customStyle="1">
    <w:name w:val="xl2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1" w:customStyle="1">
    <w:name w:val="纯文本 Char Char"/>
    <w:qFormat/>
    <w:rPr>
      <w:rFonts w:ascii="宋体" w:hAnsi="Courier New" w:eastAsia="宋体"/>
      <w:sz w:val="21"/>
      <w:szCs w:val="21"/>
      <w:lang w:val="en-US" w:eastAsia="zh-CN" w:bidi="ar-SA"/>
    </w:rPr>
  </w:style>
  <w:style w:type="character" w:styleId="1052" w:customStyle="1">
    <w:name w:val="concon"/>
    <w:qFormat/>
  </w:style>
  <w:style w:type="character" w:styleId="1053" w:customStyle="1">
    <w:name w:val="标题 字符1"/>
    <w:qFormat/>
    <w:rPr>
      <w:rFonts w:ascii="等线 Light" w:hAnsi="等线 Light" w:eastAsia="宋体" w:cs="Times New Roman"/>
      <w:b/>
      <w:bCs/>
      <w:position w:val="-10"/>
      <w:sz w:val="32"/>
      <w:szCs w:val="32"/>
    </w:rPr>
  </w:style>
  <w:style w:type="character" w:styleId="1054" w:customStyle="1">
    <w:name w:val="小四 段落 宋体 Char Char Char Char Char Char Char Char"/>
    <w:qFormat/>
    <w:rPr>
      <w:rFonts w:eastAsia="宋体"/>
      <w:sz w:val="24"/>
      <w:szCs w:val="24"/>
      <w:lang w:val="en-US" w:eastAsia="zh-CN" w:bidi="ar-SA"/>
    </w:rPr>
  </w:style>
  <w:style w:type="character" w:styleId="1055" w:customStyle="1">
    <w:name w:val="qxdate"/>
    <w:qFormat/>
    <w:rPr>
      <w:rFonts w:ascii="Times New Roman" w:hAnsi="Times New Roman" w:eastAsia="宋体" w:cs="Times New Roman"/>
      <w:color w:val="333333"/>
      <w:sz w:val="18"/>
      <w:szCs w:val="18"/>
    </w:rPr>
  </w:style>
  <w:style w:type="character" w:styleId="1056" w:customStyle="1">
    <w:name w:val="Title1 Char"/>
    <w:qFormat/>
    <w:rPr>
      <w:rFonts w:eastAsia="宋体"/>
      <w:b/>
      <w:bCs/>
      <w:sz w:val="44"/>
      <w:szCs w:val="44"/>
      <w:lang w:val="en-US" w:eastAsia="zh-CN" w:bidi="ar-SA"/>
    </w:rPr>
  </w:style>
  <w:style w:type="character" w:styleId="1057" w:customStyle="1">
    <w:name w:val="小四 段落 宋体 Char Char Char1"/>
    <w:qFormat/>
    <w:rPr>
      <w:rFonts w:ascii="宋体" w:hAnsi="宋体" w:eastAsia="宋体"/>
      <w:sz w:val="24"/>
      <w:szCs w:val="24"/>
      <w:lang w:val="en-US" w:eastAsia="zh-CN" w:bidi="ar-SA"/>
    </w:rPr>
  </w:style>
  <w:style w:type="character" w:styleId="1058" w:customStyle="1">
    <w:name w:val="标准文本 Char Char"/>
    <w:qFormat/>
    <w:rPr>
      <w:rFonts w:eastAsia="宋体" w:cs="宋体"/>
      <w:sz w:val="24"/>
      <w:szCs w:val="24"/>
      <w:lang w:val="en-US" w:eastAsia="zh-CN" w:bidi="ar-SA"/>
    </w:rPr>
  </w:style>
  <w:style w:type="character" w:styleId="1059" w:customStyle="1">
    <w:name w:val="Char Char26"/>
    <w:qFormat/>
    <w:rPr>
      <w:b/>
      <w:bCs/>
      <w:sz w:val="32"/>
      <w:szCs w:val="32"/>
    </w:rPr>
  </w:style>
  <w:style w:type="character" w:styleId="1060" w:customStyle="1">
    <w:name w:val="_Style 315"/>
    <w:qFormat/>
    <w:rPr>
      <w:i/>
      <w:iCs/>
      <w:smallCaps/>
      <w:spacing w:val="5"/>
    </w:rPr>
  </w:style>
  <w:style w:type="character" w:styleId="1061" w:customStyle="1">
    <w:name w:val="prev1"/>
    <w:qFormat/>
    <w:rPr>
      <w:rFonts w:ascii="Times New Roman" w:hAnsi="Times New Roman" w:eastAsia="宋体" w:cs="Times New Roman"/>
      <w:color w:val="888888"/>
    </w:rPr>
  </w:style>
  <w:style w:type="character" w:styleId="1062" w:customStyle="1">
    <w:name w:val="redfilefwwh"/>
    <w:qFormat/>
    <w:rPr>
      <w:rFonts w:ascii="Times New Roman" w:hAnsi="Times New Roman" w:eastAsia="宋体" w:cs="Times New Roman"/>
      <w:color w:val="ba2636"/>
      <w:sz w:val="18"/>
      <w:szCs w:val="18"/>
    </w:rPr>
  </w:style>
  <w:style w:type="character" w:styleId="1063" w:customStyle="1">
    <w:name w:val="listbenefit"/>
    <w:qFormat/>
  </w:style>
  <w:style w:type="character" w:styleId="1064" w:customStyle="1">
    <w:name w:val="textcontents"/>
    <w:qFormat/>
  </w:style>
  <w:style w:type="character" w:styleId="1065" w:customStyle="1">
    <w:name w:val="_Style 321"/>
    <w:qFormat/>
    <w:rPr>
      <w:smallCaps/>
    </w:rPr>
  </w:style>
  <w:style w:type="character" w:styleId="1066" w:customStyle="1">
    <w:name w:val="case31"/>
    <w:qFormat/>
    <w:rPr>
      <w:sz w:val="21"/>
      <w:szCs w:val="21"/>
    </w:rPr>
  </w:style>
  <w:style w:type="character" w:styleId="1067" w:customStyle="1">
    <w:name w:val="Char Char23"/>
    <w:qFormat/>
    <w:rPr>
      <w:rFonts w:ascii="Arial" w:hAnsi="Arial" w:eastAsia="黑体"/>
      <w:b/>
      <w:bCs/>
      <w:sz w:val="24"/>
      <w:szCs w:val="24"/>
    </w:rPr>
  </w:style>
  <w:style w:type="character" w:styleId="1068" w:customStyle="1">
    <w:name w:val="_Style 326"/>
    <w:qFormat/>
    <w:rPr>
      <w:b/>
      <w:bCs/>
    </w:rPr>
  </w:style>
  <w:style w:type="character" w:styleId="1069" w:customStyle="1">
    <w:name w:val="zhengwen1"/>
    <w:uiPriority w:val="99"/>
    <w:qFormat/>
    <w:rPr>
      <w:sz w:val="21"/>
    </w:rPr>
  </w:style>
  <w:style w:type="character" w:styleId="1070" w:customStyle="1">
    <w:name w:val="样式 非加粗"/>
    <w:qFormat/>
    <w:rPr>
      <w:rFonts w:eastAsia="宋体"/>
      <w:sz w:val="28"/>
    </w:rPr>
  </w:style>
  <w:style w:type="character" w:styleId="1071" w:customStyle="1">
    <w:name w:val="next3"/>
    <w:qFormat/>
    <w:rPr>
      <w:rFonts w:hint="eastAsia" w:ascii="微软雅黑" w:hAnsi="微软雅黑" w:eastAsia="微软雅黑" w:cs="微软雅黑"/>
      <w:sz w:val="21"/>
      <w:szCs w:val="21"/>
    </w:rPr>
  </w:style>
  <w:style w:type="character" w:styleId="1072" w:customStyle="1">
    <w:name w:val="标题 3 Char"/>
    <w:qFormat/>
    <w:rPr>
      <w:rFonts w:ascii="宋体" w:hAnsi="宋体" w:eastAsia="宋体"/>
      <w:b/>
      <w:bCs/>
      <w:sz w:val="24"/>
      <w:szCs w:val="32"/>
      <w:lang w:val="en-US" w:eastAsia="zh-CN" w:bidi="ar-SA"/>
    </w:rPr>
  </w:style>
  <w:style w:type="character" w:styleId="1073" w:customStyle="1">
    <w:name w:val="小四 段落 宋体 Char1"/>
    <w:qFormat/>
    <w:rPr>
      <w:rFonts w:eastAsia="宋体"/>
      <w:sz w:val="24"/>
      <w:szCs w:val="24"/>
      <w:lang w:val="en-US" w:eastAsia="zh-CN" w:bidi="ar-SA"/>
    </w:rPr>
  </w:style>
  <w:style w:type="character" w:styleId="1074" w:customStyle="1">
    <w:name w:val="next1"/>
    <w:qFormat/>
    <w:rPr>
      <w:rFonts w:ascii="Times New Roman" w:hAnsi="Times New Roman" w:eastAsia="宋体" w:cs="Times New Roman"/>
      <w:color w:val="888888"/>
    </w:rPr>
  </w:style>
  <w:style w:type="character" w:styleId="1075" w:customStyle="1">
    <w:name w:val="style13"/>
    <w:qFormat/>
    <w:rPr>
      <w:sz w:val="18"/>
      <w:szCs w:val="18"/>
    </w:rPr>
  </w:style>
  <w:style w:type="character" w:styleId="1076" w:customStyle="1">
    <w:name w:val="next2"/>
    <w:qFormat/>
    <w:rPr>
      <w:rFonts w:ascii="Times New Roman" w:hAnsi="Times New Roman" w:eastAsia="宋体" w:cs="Times New Roman"/>
      <w:color w:val="888888"/>
    </w:rPr>
  </w:style>
  <w:style w:type="character" w:styleId="1077" w:customStyle="1">
    <w:name w:val="Char Char27"/>
    <w:qFormat/>
    <w:rPr>
      <w:b/>
      <w:bCs/>
      <w:sz w:val="44"/>
      <w:szCs w:val="44"/>
    </w:rPr>
  </w:style>
  <w:style w:type="character" w:styleId="1078" w:customStyle="1">
    <w:name w:val="Char Char8"/>
    <w:qFormat/>
    <w:rPr>
      <w:rFonts w:eastAsia="宋体"/>
      <w:sz w:val="21"/>
      <w:lang w:val="en-US" w:eastAsia="zh-CN" w:bidi="ar-SA"/>
    </w:rPr>
  </w:style>
  <w:style w:type="character" w:styleId="1079" w:customStyle="1">
    <w:name w:val="3zw"/>
    <w:qFormat/>
  </w:style>
  <w:style w:type="character" w:styleId="1080" w:customStyle="1">
    <w:name w:val="小四 段落 宋体 Char Char Char Char Char"/>
    <w:qFormat/>
    <w:rPr>
      <w:rFonts w:eastAsia="宋体"/>
      <w:sz w:val="24"/>
      <w:szCs w:val="24"/>
      <w:lang w:val="en-US" w:eastAsia="zh-CN" w:bidi="ar-SA"/>
    </w:rPr>
  </w:style>
  <w:style w:type="character" w:styleId="1081" w:customStyle="1">
    <w:name w:val="h Char Char"/>
    <w:qFormat/>
    <w:rPr>
      <w:rFonts w:eastAsia="宋体"/>
      <w:sz w:val="18"/>
      <w:szCs w:val="18"/>
      <w:lang w:val="en-US" w:eastAsia="zh-CN" w:bidi="ar-SA"/>
    </w:rPr>
  </w:style>
  <w:style w:type="character" w:styleId="1082" w:customStyle="1">
    <w:name w:val="content"/>
    <w:qFormat/>
  </w:style>
  <w:style w:type="character" w:styleId="1083" w:customStyle="1">
    <w:name w:val="redfilenumber"/>
    <w:qFormat/>
    <w:rPr>
      <w:rFonts w:ascii="Times New Roman" w:hAnsi="Times New Roman" w:eastAsia="宋体" w:cs="Times New Roman"/>
      <w:color w:val="ba2636"/>
      <w:sz w:val="18"/>
      <w:szCs w:val="18"/>
    </w:rPr>
  </w:style>
  <w:style w:type="character" w:styleId="1084" w:customStyle="1">
    <w:name w:val="Char Char28"/>
    <w:qFormat/>
    <w:rPr>
      <w:rFonts w:ascii="Arial" w:hAnsi="Arial" w:eastAsia="黑体" w:cs="Arial"/>
      <w:b/>
      <w:bCs/>
      <w:sz w:val="32"/>
      <w:szCs w:val="32"/>
    </w:rPr>
  </w:style>
  <w:style w:type="character" w:styleId="1085" w:customStyle="1">
    <w:name w:val="正文 + 宋体 Char"/>
    <w:qFormat/>
    <w:rPr>
      <w:rFonts w:eastAsia="宋体"/>
      <w:sz w:val="21"/>
      <w:szCs w:val="24"/>
      <w:lang w:val="en-US" w:eastAsia="zh-CN" w:bidi="ar-SA"/>
    </w:rPr>
  </w:style>
  <w:style w:type="character" w:styleId="1086" w:customStyle="1">
    <w:name w:val="Char Char211"/>
    <w:qFormat/>
    <w:rPr>
      <w:rFonts w:ascii="宋体" w:hAnsi="Courier New" w:eastAsia="宋体"/>
      <w:sz w:val="21"/>
      <w:szCs w:val="21"/>
      <w:lang w:val="en-US" w:eastAsia="zh-CN" w:bidi="ar-SA"/>
    </w:rPr>
  </w:style>
  <w:style w:type="character" w:styleId="1087" w:customStyle="1">
    <w:name w:val="subtitle1"/>
    <w:qFormat/>
    <w:rPr>
      <w:rFonts w:hint="default" w:ascii="Georgia" w:hAnsi="Georgia"/>
      <w:b/>
      <w:bCs/>
      <w:color w:val="666666"/>
      <w:sz w:val="18"/>
      <w:szCs w:val="18"/>
    </w:rPr>
  </w:style>
  <w:style w:type="character" w:styleId="1088" w:customStyle="1">
    <w:name w:val="特点 Char1"/>
    <w:qFormat/>
    <w:rPr>
      <w:rFonts w:eastAsia="宋体"/>
      <w:sz w:val="21"/>
      <w:lang w:val="en-US" w:eastAsia="zh-CN" w:bidi="ar-SA"/>
    </w:rPr>
  </w:style>
  <w:style w:type="character" w:styleId="1089" w:customStyle="1">
    <w:name w:val="样式 宋体 小四"/>
    <w:qFormat/>
    <w:rPr>
      <w:rFonts w:ascii="宋体" w:hAnsi="宋体"/>
      <w:sz w:val="24"/>
    </w:rPr>
  </w:style>
  <w:style w:type="character" w:styleId="1090" w:customStyle="1">
    <w:name w:val="Char Char22"/>
    <w:qFormat/>
    <w:rPr>
      <w:b/>
      <w:bCs/>
      <w:sz w:val="24"/>
      <w:szCs w:val="24"/>
    </w:rPr>
  </w:style>
  <w:style w:type="character" w:styleId="1091" w:customStyle="1">
    <w:name w:val="para_small"/>
    <w:qFormat/>
  </w:style>
  <w:style w:type="character" w:styleId="1092" w:customStyle="1">
    <w:name w:val="纯文本 Char Char Char1"/>
    <w:qFormat/>
    <w:rPr>
      <w:rFonts w:ascii="宋体" w:hAnsi="Courier New" w:eastAsia="宋体"/>
      <w:sz w:val="21"/>
      <w:szCs w:val="21"/>
      <w:lang w:val="en-US" w:eastAsia="zh-CN" w:bidi="ar-SA"/>
    </w:rPr>
  </w:style>
  <w:style w:type="character" w:styleId="1093" w:customStyle="1">
    <w:name w:val="style131"/>
    <w:qFormat/>
    <w:rPr>
      <w:rFonts w:cs="Times New Roman"/>
      <w:sz w:val="18"/>
      <w:szCs w:val="18"/>
    </w:rPr>
  </w:style>
  <w:style w:type="character" w:styleId="1094" w:customStyle="1">
    <w:name w:val="displayarti"/>
    <w:qFormat/>
    <w:rPr>
      <w:rFonts w:ascii="Times New Roman" w:hAnsi="Times New Roman" w:eastAsia="宋体" w:cs="Times New Roman"/>
      <w:color w:val="ffffff"/>
      <w:shd w:val="clear" w:color="auto" w:fill="a00000"/>
    </w:rPr>
  </w:style>
  <w:style w:type="character" w:styleId="1095" w:customStyle="1">
    <w:name w:val="Char Char21"/>
    <w:qFormat/>
    <w:rPr>
      <w:rFonts w:ascii="Arial" w:hAnsi="Arial" w:eastAsia="黑体"/>
      <w:sz w:val="24"/>
      <w:szCs w:val="24"/>
    </w:rPr>
  </w:style>
  <w:style w:type="character" w:styleId="1096" w:customStyle="1">
    <w:name w:val="纯文本 Char1"/>
    <w:qFormat/>
    <w:rPr>
      <w:rFonts w:ascii="宋体" w:hAnsi="Courier New" w:eastAsia="宋体" w:cs="Courier New"/>
      <w:sz w:val="21"/>
      <w:szCs w:val="21"/>
      <w:lang w:val="en-US" w:eastAsia="zh-CN" w:bidi="ar-SA"/>
    </w:rPr>
  </w:style>
  <w:style w:type="character" w:styleId="1097" w:customStyle="1">
    <w:name w:val="华宇段落1 Char Char Char"/>
    <w:qFormat/>
    <w:rPr>
      <w:rFonts w:eastAsia="宋体"/>
      <w:bCs/>
      <w:sz w:val="24"/>
      <w:szCs w:val="24"/>
      <w:lang w:val="en-US" w:eastAsia="zh-CN" w:bidi="ar-SA"/>
    </w:rPr>
  </w:style>
  <w:style w:type="character" w:styleId="1098" w:customStyle="1">
    <w:name w:val="_Style 367"/>
    <w:qFormat/>
    <w:rPr>
      <w:smallCaps/>
      <w:spacing w:val="5"/>
      <w:u w:val="single"/>
    </w:rPr>
  </w:style>
  <w:style w:type="character" w:styleId="1099" w:customStyle="1">
    <w:name w:val="HTML 预设格式 字符1"/>
    <w:qFormat/>
    <w:rPr>
      <w:rFonts w:ascii="Courier New" w:hAnsi="Courier New" w:eastAsia="宋体" w:cs="Courier New"/>
      <w:b/>
      <w:position w:val="-10"/>
    </w:rPr>
  </w:style>
  <w:style w:type="character" w:styleId="1100" w:customStyle="1">
    <w:name w:val="next"/>
    <w:qFormat/>
    <w:rPr>
      <w:rFonts w:ascii="微软雅黑" w:hAnsi="微软雅黑" w:eastAsia="微软雅黑" w:cs="微软雅黑"/>
      <w:sz w:val="21"/>
      <w:szCs w:val="21"/>
    </w:rPr>
  </w:style>
  <w:style w:type="character" w:styleId="1101" w:customStyle="1">
    <w:name w:val="prev"/>
    <w:qFormat/>
    <w:rPr>
      <w:rFonts w:hint="eastAsia" w:ascii="微软雅黑" w:hAnsi="微软雅黑" w:eastAsia="微软雅黑" w:cs="微软雅黑"/>
      <w:sz w:val="21"/>
      <w:szCs w:val="21"/>
    </w:rPr>
  </w:style>
  <w:style w:type="character" w:styleId="1102" w:customStyle="1">
    <w:name w:val="title_emph1"/>
    <w:qFormat/>
    <w:rPr>
      <w:rFonts w:ascii="Arial" w:cs="Arial"/>
      <w:b/>
      <w:bCs/>
      <w:sz w:val="18"/>
      <w:szCs w:val="18"/>
    </w:rPr>
  </w:style>
  <w:style w:type="character" w:styleId="1103" w:customStyle="1">
    <w:name w:val="Char Char20"/>
    <w:qFormat/>
    <w:rPr>
      <w:rFonts w:ascii="Arial" w:hAnsi="Arial" w:eastAsia="黑体"/>
      <w:sz w:val="21"/>
      <w:szCs w:val="21"/>
    </w:rPr>
  </w:style>
  <w:style w:type="character" w:styleId="1104" w:customStyle="1">
    <w:name w:val="_Style 379"/>
    <w:qFormat/>
    <w:rPr>
      <w:i/>
      <w:iCs/>
    </w:rPr>
  </w:style>
  <w:style w:type="character" w:styleId="1105" w:customStyle="1">
    <w:name w:val="normalfont1"/>
    <w:qFormat/>
    <w:rPr>
      <w:rFonts w:hint="default" w:ascii="ˎ̥" w:hAnsi="ˎ̥"/>
      <w:sz w:val="18"/>
      <w:szCs w:val="18"/>
      <w:u w:val="none"/>
    </w:rPr>
  </w:style>
  <w:style w:type="character" w:styleId="1106" w:customStyle="1">
    <w:name w:val="已访问的超链接1"/>
    <w:qFormat/>
    <w:rPr>
      <w:color w:val="auto"/>
      <w:u w:val="none"/>
    </w:rPr>
  </w:style>
  <w:style w:type="character" w:styleId="1107" w:customStyle="1">
    <w:name w:val="A2"/>
    <w:qFormat/>
    <w:rPr>
      <w:rFonts w:cs="Helvetica"/>
      <w:color w:val="000000"/>
      <w:sz w:val="18"/>
      <w:szCs w:val="18"/>
    </w:rPr>
  </w:style>
  <w:style w:type="character" w:styleId="1108" w:customStyle="1">
    <w:name w:val="Char Char29"/>
    <w:qFormat/>
    <w:rPr>
      <w:rFonts w:ascii="Times New Roman" w:hAnsi="Times New Roman" w:eastAsia="宋体" w:cs="Times New Roman"/>
      <w:b/>
      <w:bCs/>
      <w:sz w:val="44"/>
      <w:szCs w:val="44"/>
    </w:rPr>
  </w:style>
  <w:style w:type="character" w:styleId="1109" w:customStyle="1">
    <w:name w:val="content_lineheight1"/>
    <w:qFormat/>
  </w:style>
  <w:style w:type="character" w:styleId="1110" w:customStyle="1">
    <w:name w:val="标准小四 Char"/>
    <w:qFormat/>
    <w:rPr>
      <w:rFonts w:ascii="Arial" w:hAnsi="Arial" w:eastAsia="宋体"/>
      <w:sz w:val="24"/>
      <w:szCs w:val="21"/>
      <w:lang w:val="en-US" w:eastAsia="zh-CN" w:bidi="ar-SA"/>
    </w:rPr>
  </w:style>
  <w:style w:type="character" w:styleId="1111" w:customStyle="1">
    <w:name w:val="标准小四 Char Char"/>
    <w:qFormat/>
    <w:rPr>
      <w:rFonts w:ascii="Arial" w:hAnsi="Arial" w:eastAsia="宋体"/>
      <w:sz w:val="24"/>
      <w:szCs w:val="21"/>
      <w:lang w:val="en-US" w:eastAsia="zh-CN" w:bidi="ar-SA"/>
    </w:rPr>
  </w:style>
  <w:style w:type="character" w:styleId="1112" w:customStyle="1">
    <w:name w:val="ih151"/>
    <w:qFormat/>
    <w:rPr>
      <w:color w:val="666666"/>
      <w:sz w:val="18"/>
      <w:szCs w:val="18"/>
      <w:u w:val="none"/>
    </w:rPr>
  </w:style>
  <w:style w:type="character" w:styleId="1113" w:customStyle="1">
    <w:name w:val="标准文本 Char"/>
    <w:qFormat/>
    <w:rPr>
      <w:rFonts w:eastAsia="宋体" w:cs="宋体"/>
      <w:sz w:val="24"/>
      <w:szCs w:val="24"/>
      <w:lang w:val="en-US" w:eastAsia="zh-CN" w:bidi="ar-SA"/>
    </w:rPr>
  </w:style>
  <w:style w:type="character" w:styleId="1114" w:customStyle="1">
    <w:name w:val="gjfg"/>
    <w:qFormat/>
  </w:style>
  <w:style w:type="character" w:styleId="1115" w:customStyle="1">
    <w:name w:val="小四 段落 宋体 Char Char Char Char1"/>
    <w:qFormat/>
    <w:rPr>
      <w:rFonts w:eastAsia="宋体"/>
      <w:sz w:val="24"/>
      <w:szCs w:val="24"/>
      <w:lang w:val="en-US" w:eastAsia="zh-CN" w:bidi="ar-SA"/>
    </w:rPr>
  </w:style>
  <w:style w:type="character" w:styleId="1116" w:customStyle="1">
    <w:name w:val="引用 字符1"/>
    <w:uiPriority w:val="99"/>
    <w:qFormat/>
    <w:rPr>
      <w:rFonts w:ascii="宋体" w:hAnsi="Times New Roman" w:eastAsia="宋体" w:cs="Times New Roman"/>
      <w:b/>
      <w:i/>
      <w:iCs/>
      <w:color w:val="404040"/>
      <w:position w:val="-10"/>
      <w:sz w:val="24"/>
    </w:rPr>
  </w:style>
  <w:style w:type="character" w:styleId="1117" w:customStyle="1">
    <w:name w:val="prev2"/>
    <w:qFormat/>
    <w:rPr>
      <w:rFonts w:ascii="Times New Roman" w:hAnsi="Times New Roman" w:eastAsia="宋体" w:cs="Times New Roman"/>
      <w:color w:val="888888"/>
    </w:rPr>
  </w:style>
  <w:style w:type="character" w:styleId="1118" w:customStyle="1">
    <w:name w:val="t1"/>
    <w:qFormat/>
  </w:style>
  <w:style w:type="character" w:styleId="1119" w:customStyle="1">
    <w:name w:val="cfdate"/>
    <w:qFormat/>
    <w:rPr>
      <w:rFonts w:ascii="Times New Roman" w:hAnsi="Times New Roman" w:eastAsia="宋体" w:cs="Times New Roman"/>
      <w:color w:val="333333"/>
      <w:sz w:val="18"/>
      <w:szCs w:val="18"/>
    </w:rPr>
  </w:style>
  <w:style w:type="character" w:styleId="1120" w:customStyle="1">
    <w:name w:val="Char Char24"/>
    <w:qFormat/>
    <w:rPr>
      <w:b/>
      <w:bCs/>
      <w:sz w:val="28"/>
      <w:szCs w:val="28"/>
    </w:rPr>
  </w:style>
  <w:style w:type="character" w:styleId="1121" w:customStyle="1">
    <w:name w:val="point_normal1"/>
    <w:qFormat/>
    <w:rPr>
      <w:rFonts w:hint="default" w:ascii="Arial" w:hAnsi="Arial" w:cs="Arial"/>
      <w:sz w:val="18"/>
      <w:szCs w:val="18"/>
    </w:rPr>
  </w:style>
  <w:style w:type="character" w:styleId="1122" w:customStyle="1">
    <w:name w:val="小四 段落 宋体 Char Char Char Char Char Char"/>
    <w:qFormat/>
    <w:rPr>
      <w:rFonts w:eastAsia="宋体"/>
      <w:sz w:val="24"/>
      <w:szCs w:val="24"/>
      <w:lang w:val="en-US" w:eastAsia="zh-CN" w:bidi="ar-SA"/>
    </w:rPr>
  </w:style>
  <w:style w:type="character" w:styleId="1123" w:customStyle="1">
    <w:name w:val="Char Char17"/>
    <w:qFormat/>
    <w:rPr>
      <w:rFonts w:ascii="宋体" w:hAnsi="Courier New"/>
      <w:sz w:val="21"/>
      <w:szCs w:val="21"/>
    </w:rPr>
  </w:style>
  <w:style w:type="character" w:styleId="1124" w:customStyle="1">
    <w:name w:val="明显引用 字符1"/>
    <w:uiPriority w:val="99"/>
    <w:qFormat/>
    <w:rPr>
      <w:rFonts w:ascii="宋体" w:hAnsi="Times New Roman" w:eastAsia="宋体" w:cs="Times New Roman"/>
      <w:b/>
      <w:i/>
      <w:iCs/>
      <w:color w:val="4472c4"/>
      <w:position w:val="-10"/>
      <w:sz w:val="24"/>
    </w:rPr>
  </w:style>
  <w:style w:type="character" w:styleId="1125" w:customStyle="1">
    <w:name w:val="标题 Char1"/>
    <w:qFormat/>
    <w:rPr>
      <w:rFonts w:ascii="Cambria" w:eastAsia="宋体" w:cs="Times New Roman"/>
      <w:b/>
      <w:bCs/>
      <w:sz w:val="32"/>
      <w:szCs w:val="32"/>
    </w:rPr>
  </w:style>
  <w:style w:type="character" w:styleId="1126" w:customStyle="1">
    <w:name w:val="prev3"/>
    <w:qFormat/>
    <w:rPr>
      <w:rFonts w:ascii="微软雅黑" w:hAnsi="微软雅黑" w:eastAsia="微软雅黑" w:cs="微软雅黑"/>
      <w:sz w:val="21"/>
      <w:szCs w:val="21"/>
    </w:rPr>
  </w:style>
  <w:style w:type="character" w:styleId="1127" w:customStyle="1">
    <w:name w:val="param-value"/>
    <w:qFormat/>
  </w:style>
  <w:style w:type="character" w:styleId="1128" w:customStyle="1">
    <w:name w:val="正文文本缩进 2 字符1"/>
    <w:qFormat/>
    <w:rPr>
      <w:rFonts w:ascii="宋体" w:hAnsi="Times New Roman" w:eastAsia="宋体" w:cs="Times New Roman"/>
      <w:b/>
      <w:position w:val="-10"/>
      <w:sz w:val="24"/>
    </w:rPr>
  </w:style>
  <w:style w:type="character" w:styleId="1129" w:customStyle="1">
    <w:name w:val="apple-converted-space"/>
    <w:qFormat/>
  </w:style>
  <w:style w:type="character" w:styleId="113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1" w:customStyle="1">
    <w:name w:val="华宇段落1 Char Char"/>
    <w:qFormat/>
    <w:rPr>
      <w:rFonts w:eastAsia="宋体"/>
      <w:bCs/>
      <w:sz w:val="24"/>
      <w:szCs w:val="24"/>
      <w:lang w:val="en-US" w:eastAsia="zh-CN" w:bidi="ar-SA"/>
    </w:rPr>
  </w:style>
  <w:style w:type="character" w:styleId="1132" w:customStyle="1">
    <w:name w:val="Char Char25"/>
    <w:qFormat/>
    <w:rPr>
      <w:rFonts w:ascii="Arial" w:hAnsi="Arial" w:eastAsia="黑体"/>
      <w:b/>
      <w:sz w:val="28"/>
    </w:rPr>
  </w:style>
  <w:style w:type="character" w:styleId="1133" w:customStyle="1">
    <w:name w:val="标题 3 Char Char"/>
    <w:qFormat/>
    <w:rPr>
      <w:rFonts w:eastAsia="仿宋_GB2312"/>
      <w:b/>
      <w:bCs/>
      <w:sz w:val="28"/>
      <w:szCs w:val="32"/>
      <w:lang w:val="en-US" w:eastAsia="zh-CN" w:bidi="ar-SA"/>
    </w:rPr>
  </w:style>
  <w:style w:type="character" w:styleId="1134" w:customStyle="1">
    <w:name w:val="样式 首行缩进:  2 字符 Char"/>
    <w:qFormat/>
    <w:rPr>
      <w:rFonts w:eastAsia="宋体" w:cs="宋体"/>
      <w:sz w:val="24"/>
      <w:lang w:val="en-US" w:eastAsia="zh-CN" w:bidi="ar-SA"/>
    </w:rPr>
  </w:style>
  <w:style w:type="table" w:styleId="1135" w:customStyle="1">
    <w:name w:val="Table Normal"/>
    <w:qFormat/>
    <w:tblPr>
      <w:tblCellMar>
        <w:left w:w="0" w:type="dxa"/>
        <w:top w:w="0" w:type="dxa"/>
        <w:right w:w="0" w:type="dxa"/>
        <w:bottom w:w="0" w:type="dxa"/>
      </w:tblCellMar>
    </w:tblPr>
  </w:style>
  <w:style w:type="table" w:styleId="1136" w:customStyle="1">
    <w:name w:val="网格型1"/>
    <w:basedOn w:val="71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7">
    <w:name w:val="Placeholder Text"/>
    <w:uiPriority w:val="99"/>
    <w:semiHidden/>
    <w:qFormat/>
    <w:rPr>
      <w:color w:val="808080"/>
    </w:rPr>
  </w:style>
  <w:style w:type="paragraph" w:styleId="1138" w:customStyle="1">
    <w:name w:val="正文文本1"/>
    <w:basedOn w:val="708"/>
    <w:qFormat/>
    <w:pPr>
      <w:ind w:firstLine="400"/>
      <w:spacing w:line="480" w:lineRule="auto"/>
    </w:pPr>
    <w:rPr>
      <w:rFonts w:hAnsi="宋体" w:cs="宋体"/>
      <w:sz w:val="20"/>
      <w:lang w:val="zh-CN" w:bidi="zh-CN"/>
    </w:rPr>
  </w:style>
  <w:style w:type="character" w:styleId="1139" w:customStyle="1">
    <w:name w:val="font01"/>
    <w:basedOn w:val="718"/>
    <w:qFormat/>
    <w:rPr>
      <w:rFonts w:hint="eastAsia" w:ascii="宋体" w:hAnsi="宋体" w:eastAsia="宋体" w:cs="宋体"/>
      <w:color w:val="000000"/>
      <w:sz w:val="22"/>
      <w:szCs w:val="22"/>
      <w:u w:val="none"/>
    </w:rPr>
  </w:style>
  <w:style w:type="character" w:styleId="1140" w:customStyle="1">
    <w:name w:val="font21"/>
    <w:basedOn w:val="718"/>
    <w:qFormat/>
    <w:rPr>
      <w:rFonts w:hint="default" w:ascii="Times New Roman" w:hAnsi="Times New Roman" w:cs="Times New Roman"/>
      <w:color w:val="000000"/>
      <w:sz w:val="22"/>
      <w:szCs w:val="22"/>
      <w:u w:val="none"/>
    </w:rPr>
  </w:style>
  <w:style w:type="character" w:styleId="1141" w:customStyle="1">
    <w:name w:val="页眉 字符"/>
    <w:basedOn w:val="718"/>
    <w:link w:val="748"/>
    <w:qFormat/>
    <w:rPr>
      <w:b/>
      <w:position w:val="-10"/>
      <w:sz w:val="18"/>
      <w:szCs w:val="18"/>
    </w:rPr>
  </w:style>
  <w:style w:type="character" w:styleId="1142" w:customStyle="1">
    <w:name w:val="日期 字符"/>
    <w:basedOn w:val="718"/>
    <w:link w:val="743"/>
    <w:qFormat/>
    <w:rPr>
      <w:b/>
      <w:position w:val="-10"/>
      <w:sz w:val="24"/>
      <w:szCs w:val="24"/>
    </w:rPr>
  </w:style>
  <w:style w:type="character" w:styleId="1143" w:customStyle="1">
    <w:name w:val="批注框文本 字符"/>
    <w:basedOn w:val="718"/>
    <w:link w:val="746"/>
    <w:qFormat/>
    <w:rPr>
      <w:b/>
      <w:position w:val="-10"/>
      <w:sz w:val="18"/>
      <w:szCs w:val="18"/>
    </w:rPr>
  </w:style>
  <w:style w:type="character" w:styleId="1144" w:customStyle="1">
    <w:name w:val="批注文字 Char1"/>
    <w:basedOn w:val="718"/>
    <w:qFormat/>
    <w:rPr>
      <w:rFonts w:ascii="Times New Roman" w:hAnsi="Times New Roman" w:eastAsia="宋体" w:cs="Times New Roman"/>
      <w:szCs w:val="24"/>
    </w:rPr>
  </w:style>
  <w:style w:type="character" w:styleId="1145" w:customStyle="1">
    <w:name w:val="p12"/>
    <w:qFormat/>
  </w:style>
  <w:style w:type="character" w:styleId="1146" w:customStyle="1">
    <w:name w:val="列出段落 Char"/>
    <w:link w:val="1035"/>
    <w:qFormat/>
    <w:rPr>
      <w:rFonts w:ascii="Arial" w:hAnsi="Arial" w:eastAsia="黑体" w:cs="宋体"/>
      <w:sz w:val="24"/>
      <w:szCs w:val="24"/>
      <w:lang w:val="zh-CN" w:eastAsia="en-US"/>
    </w:rPr>
  </w:style>
  <w:style w:type="paragraph" w:styleId="1147" w:customStyle="1">
    <w:name w:val="修订1"/>
    <w:hidden/>
    <w:uiPriority w:val="99"/>
    <w:unhideWhenUsed/>
    <w:qFormat/>
    <w:rPr>
      <w:rFonts w:ascii="宋体"/>
      <w:b/>
      <w:position w:val="-10"/>
      <w:sz w:val="24"/>
    </w:rPr>
  </w:style>
  <w:style w:type="character" w:styleId="1148" w:customStyle="1">
    <w:name w:val="未处理的提及1"/>
    <w:basedOn w:val="718"/>
    <w:uiPriority w:val="99"/>
    <w:semiHidden/>
    <w:unhideWhenUsed/>
    <w:qFormat/>
    <w:rPr>
      <w:color w:val="605e5c"/>
      <w:shd w:val="clear" w:color="auto" w:fill="e1dfdd"/>
    </w:rPr>
  </w:style>
  <w:style w:type="paragraph" w:styleId="1149" w:customStyle="1">
    <w:name w:val="Plain Text1"/>
    <w:basedOn w:val="708"/>
    <w:qFormat/>
    <w:pPr>
      <w:jc w:val="left"/>
      <w:widowControl/>
    </w:pPr>
    <w:rPr>
      <w:rFonts w:hAnsi="Courier New" w:eastAsia="楷体_GB2312"/>
      <w:b w:val="0"/>
      <w:position w:val="0"/>
      <w:sz w:val="26"/>
    </w:rPr>
  </w:style>
  <w:style w:type="character" w:styleId="1150" w:customStyle="1">
    <w:name w:val="NormalCharacter"/>
    <w:uiPriority w:val="99"/>
    <w:qFormat/>
  </w:style>
  <w:style w:type="paragraph" w:styleId="1151" w:customStyle="1">
    <w:name w:val="修订2"/>
    <w:hidden/>
    <w:uiPriority w:val="99"/>
    <w:unhideWhenUsed/>
    <w:qFormat/>
    <w:rPr>
      <w:rFonts w:ascii="宋体"/>
      <w:b/>
      <w:position w:val="-10"/>
      <w:sz w:val="24"/>
    </w:rPr>
  </w:style>
  <w:style w:type="character" w:styleId="1152" w:customStyle="1">
    <w:name w:val="正文缩进 字符"/>
    <w:link w:val="722"/>
    <w:uiPriority w:val="99"/>
    <w:qFormat/>
    <w:rPr>
      <w:b/>
      <w:position w:val="-10"/>
      <w:sz w:val="24"/>
    </w:rPr>
  </w:style>
  <w:style w:type="character" w:styleId="1153" w:customStyle="1">
    <w:name w:val="wyg1"/>
    <w:qFormat/>
    <w:rPr>
      <w:color w:val="000000"/>
      <w:sz w:val="20"/>
      <w:szCs w:val="20"/>
      <w:u w:val="none"/>
    </w:rPr>
  </w:style>
  <w:style w:type="paragraph" w:styleId="1154" w:customStyle="1">
    <w:name w:val="标题二、"/>
    <w:basedOn w:val="708"/>
    <w:uiPriority w:val="99"/>
    <w:qFormat/>
    <w:pPr>
      <w:ind w:firstLine="200"/>
      <w:spacing w:line="360" w:lineRule="auto"/>
      <w:outlineLvl w:val="2"/>
    </w:pPr>
    <w:rPr>
      <w:rFonts w:hAnsi="宋体" w:eastAsiaTheme="minorEastAsia" w:cstheme="minorBidi"/>
      <w:position w:val="0"/>
      <w:sz w:val="21"/>
      <w:szCs w:val="21"/>
    </w:rPr>
  </w:style>
  <w:style w:type="paragraph" w:styleId="1155" w:customStyle="1">
    <w:name w:val="Normal_3_0_0_0"/>
    <w:basedOn w:val="708"/>
    <w:qFormat/>
    <w:rPr>
      <w:rFonts w:hAnsi="宋体" w:cs="宋体"/>
      <w:b w:val="0"/>
      <w:position w:val="0"/>
      <w:szCs w:val="24"/>
    </w:rPr>
  </w:style>
  <w:style w:type="table" w:styleId="1156" w:customStyle="1">
    <w:name w:val="网格型2"/>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7" w:customStyle="1">
    <w:name w:val="网格型3"/>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customStyle="1">
    <w:name w:val="网格型4"/>
    <w:basedOn w:val="719"/>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4E1C3-07EE-4382-91D1-5C92030F3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329</cp:revision>
  <dcterms:created xsi:type="dcterms:W3CDTF">2023-09-21T08:16:00Z</dcterms:created>
  <dcterms:modified xsi:type="dcterms:W3CDTF">2026-04-22T07:21:17Z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171F113A988944D6A08176FB5C39DF56_13</vt:lpwstr>
  </property>
  <property fmtid="{D5CDD505-2E9C-101B-9397-08002B2CF9AE}" pid="4" name="KSOTemplateDocerSaveRecord">
    <vt:lpwstr>eyJoZGlkIjoiYjFiNDA3NzRlNDM3NzgwZWM3MTkyMDFmYWZhMjljNzIiLCJ1c2VySWQiOiI1MDUxMzI0MzgifQ==</vt:lpwstr>
  </property>
</Properties>
</file>