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6"/>
        <w:ind w:firstLine="0"/>
        <w:jc w:val="center"/>
        <w:spacing w:before="0" w:after="0" w:line="360" w:lineRule="auto"/>
        <w:rPr>
          <w:rFonts w:hint="eastAsia" w:ascii="楷体" w:hAnsi="楷体" w:eastAsia="楷体" w:cs="楷体"/>
          <w:b/>
          <w:bCs/>
          <w:color w:val="auto"/>
          <w:sz w:val="84"/>
          <w:highlight w:val="none"/>
        </w:rPr>
      </w:pPr>
      <w:r>
        <w:rPr>
          <w:rFonts w:hint="eastAsia" w:ascii="楷体" w:hAnsi="楷体" w:eastAsia="楷体" w:cs="楷体"/>
          <w:b/>
          <w:bCs/>
          <w:color w:val="auto"/>
          <w:sz w:val="84"/>
          <w:highlight w:val="none"/>
        </w:rPr>
      </w:r>
      <w:r/>
    </w:p>
    <w:p>
      <w:pPr>
        <w:pStyle w:val="1066"/>
        <w:ind w:firstLine="0"/>
        <w:jc w:val="center"/>
        <w:spacing w:before="0" w:after="0" w:line="360" w:lineRule="auto"/>
        <w:rPr>
          <w:rFonts w:hint="eastAsia" w:ascii="楷体" w:hAnsi="楷体" w:eastAsia="楷体" w:cs="楷体"/>
          <w:b/>
          <w:bCs/>
          <w:color w:val="auto"/>
          <w:sz w:val="84"/>
          <w:highlight w:val="none"/>
        </w:rPr>
      </w:pPr>
      <w:r>
        <w:rPr>
          <w:rFonts w:hint="eastAsia" w:ascii="楷体" w:hAnsi="楷体" w:eastAsia="楷体" w:cs="楷体"/>
          <w:b/>
          <w:bCs/>
          <w:color w:val="auto"/>
          <w:sz w:val="84"/>
          <w:highlight w:val="none"/>
        </w:rPr>
        <w:t xml:space="preserve">招 标 文 件</w:t>
      </w:r>
      <w:r/>
    </w:p>
    <w:p>
      <w:pPr>
        <w:ind w:firstLine="2250"/>
        <w:jc w:val="both"/>
        <w:spacing w:line="360" w:lineRule="auto"/>
        <w:rPr>
          <w:rFonts w:hint="eastAsia" w:ascii="楷体" w:hAnsi="楷体" w:eastAsia="楷体" w:cs="楷体"/>
          <w:color w:val="auto"/>
          <w:sz w:val="75"/>
          <w:highlight w:val="none"/>
        </w:rPr>
      </w:pPr>
      <w:r>
        <w:rPr>
          <w:rFonts w:hint="eastAsia" w:ascii="楷体" w:hAnsi="楷体" w:eastAsia="楷体" w:cs="楷体"/>
          <w:color w:val="auto"/>
          <w:sz w:val="75"/>
          <w:highlight w:val="none"/>
        </w:rPr>
      </w:r>
      <w:r/>
    </w:p>
    <w:p>
      <w:pPr>
        <w:ind w:firstLine="643"/>
        <w:jc w:val="both"/>
        <w:spacing w:line="360" w:lineRule="auto"/>
        <w:widowControl/>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r>
      <w:r/>
    </w:p>
    <w:p>
      <w:pPr>
        <w:jc w:val="center"/>
        <w:spacing w:line="360" w:lineRule="auto"/>
        <w:widowControl/>
        <w:rPr>
          <w:rFonts w:hint="eastAsia" w:ascii="楷体" w:hAnsi="楷体" w:eastAsia="楷体" w:cs="楷体"/>
          <w:b/>
          <w:bCs/>
          <w:color w:val="auto"/>
          <w:sz w:val="36"/>
          <w:szCs w:val="36"/>
          <w:highlight w:val="none"/>
          <w:lang w:val="en-US" w:eastAsia="zh-CN"/>
        </w:rPr>
      </w:pPr>
      <w:r>
        <w:rPr>
          <w:rFonts w:hint="eastAsia" w:ascii="楷体" w:hAnsi="楷体" w:eastAsia="楷体" w:cs="楷体"/>
          <w:b/>
          <w:bCs/>
          <w:color w:val="auto"/>
          <w:sz w:val="36"/>
          <w:szCs w:val="36"/>
          <w:highlight w:val="none"/>
        </w:rPr>
        <w:t xml:space="preserve">项目编号：</w:t>
      </w:r>
      <w:r>
        <w:rPr>
          <w:rFonts w:hint="eastAsia" w:ascii="楷体" w:hAnsi="楷体" w:eastAsia="楷体" w:cs="楷体"/>
          <w:b/>
          <w:bCs/>
          <w:i w:val="0"/>
          <w:iCs w:val="0"/>
          <w:caps w:val="0"/>
          <w:color w:val="auto"/>
          <w:spacing w:val="0"/>
          <w:sz w:val="36"/>
          <w:szCs w:val="36"/>
          <w:highlight w:val="none"/>
          <w:shd w:val="clear" w:color="auto" w:fill="ffffff"/>
          <w:lang w:val="en-US" w:eastAsia="zh-CN"/>
        </w:rPr>
        <w:t xml:space="preserve">JSZC-321112-LXDL-G2026-0012</w:t>
      </w:r>
      <w:r/>
    </w:p>
    <w:p>
      <w:pPr>
        <w:pStyle w:val="1035"/>
        <w:ind w:firstLine="723"/>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r>
      <w:r/>
    </w:p>
    <w:p>
      <w:pPr>
        <w:ind w:firstLine="720"/>
        <w:spacing w:line="360" w:lineRule="auto"/>
        <w:rPr>
          <w:rFonts w:hint="eastAsia" w:ascii="楷体" w:hAnsi="楷体" w:eastAsia="楷体" w:cs="楷体"/>
          <w:color w:val="auto"/>
          <w:sz w:val="36"/>
          <w:szCs w:val="36"/>
          <w:highlight w:val="none"/>
        </w:rPr>
      </w:pPr>
      <w:r>
        <w:rPr>
          <w:rFonts w:hint="eastAsia" w:ascii="楷体" w:hAnsi="楷体" w:eastAsia="楷体" w:cs="楷体"/>
          <w:color w:val="auto"/>
          <w:sz w:val="36"/>
          <w:szCs w:val="36"/>
          <w:highlight w:val="none"/>
        </w:rPr>
      </w:r>
      <w:r/>
    </w:p>
    <w:p>
      <w:pPr>
        <w:pStyle w:val="1068"/>
        <w:ind w:firstLine="0"/>
        <w:jc w:val="center"/>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r>
      <w:r/>
    </w:p>
    <w:p>
      <w:pPr>
        <w:pStyle w:val="1068"/>
        <w:ind w:firstLine="0"/>
        <w:jc w:val="center"/>
        <w:spacing w:line="360" w:lineRule="auto"/>
        <w:rPr>
          <w:rFonts w:hint="eastAsia" w:ascii="楷体" w:hAnsi="楷体" w:eastAsia="楷体" w:cs="楷体"/>
          <w:b/>
          <w:bCs/>
          <w:color w:val="auto"/>
          <w:sz w:val="36"/>
          <w:szCs w:val="36"/>
          <w:highlight w:val="none"/>
          <w:lang w:eastAsia="zh-CN"/>
        </w:rPr>
      </w:pPr>
      <w:r>
        <w:rPr>
          <w:rFonts w:hint="eastAsia" w:ascii="楷体" w:hAnsi="楷体" w:eastAsia="楷体" w:cs="楷体"/>
          <w:b/>
          <w:bCs/>
          <w:color w:val="auto"/>
          <w:sz w:val="36"/>
          <w:szCs w:val="36"/>
          <w:highlight w:val="none"/>
        </w:rPr>
        <w:t xml:space="preserve">项目名称：</w:t>
      </w:r>
      <w:r>
        <w:rPr>
          <w:rFonts w:hint="eastAsia" w:ascii="楷体" w:hAnsi="楷体" w:eastAsia="楷体" w:cs="楷体"/>
          <w:b/>
          <w:bCs/>
          <w:color w:val="auto"/>
          <w:sz w:val="36"/>
          <w:szCs w:val="36"/>
          <w:highlight w:val="none"/>
          <w:lang w:eastAsia="zh-CN"/>
        </w:rPr>
        <w:t xml:space="preserve">镇江市丹徒区政府购买分散供养特困人员</w:t>
      </w:r>
      <w:r/>
    </w:p>
    <w:p>
      <w:pPr>
        <w:pStyle w:val="1068"/>
        <w:ind w:firstLine="0"/>
        <w:jc w:val="center"/>
        <w:spacing w:line="360" w:lineRule="auto"/>
        <w:rPr>
          <w:rFonts w:hint="eastAsia" w:ascii="楷体" w:hAnsi="楷体" w:eastAsia="楷体" w:cs="楷体"/>
          <w:b/>
          <w:bCs/>
          <w:color w:val="auto"/>
          <w:sz w:val="36"/>
          <w:szCs w:val="36"/>
          <w:highlight w:val="none"/>
          <w:lang w:val="en-US" w:eastAsia="zh-CN"/>
        </w:rPr>
      </w:pPr>
      <w:r>
        <w:rPr>
          <w:rFonts w:hint="eastAsia" w:ascii="楷体" w:hAnsi="楷体" w:eastAsia="楷体" w:cs="楷体"/>
          <w:b/>
          <w:bCs/>
          <w:color w:val="auto"/>
          <w:sz w:val="36"/>
          <w:szCs w:val="36"/>
          <w:highlight w:val="none"/>
          <w:lang w:val="en-US" w:eastAsia="zh-CN"/>
        </w:rPr>
        <w:t xml:space="preserve">       </w:t>
      </w:r>
      <w:r>
        <w:rPr>
          <w:rFonts w:hint="eastAsia" w:ascii="楷体" w:hAnsi="楷体" w:eastAsia="楷体" w:cs="楷体"/>
          <w:b/>
          <w:bCs/>
          <w:color w:val="auto"/>
          <w:sz w:val="36"/>
          <w:szCs w:val="36"/>
          <w:highlight w:val="none"/>
          <w:lang w:eastAsia="zh-CN"/>
        </w:rPr>
        <w:t xml:space="preserve">照料护理上门服务项目</w:t>
      </w:r>
      <w:r/>
    </w:p>
    <w:p>
      <w:pPr>
        <w:pStyle w:val="1068"/>
        <w:ind w:firstLine="1767"/>
        <w:spacing w:line="360" w:lineRule="auto"/>
        <w:rPr>
          <w:rFonts w:hint="eastAsia" w:ascii="楷体" w:hAnsi="楷体" w:eastAsia="楷体" w:cs="楷体"/>
          <w:b/>
          <w:bCs/>
          <w:color w:val="auto"/>
          <w:sz w:val="44"/>
          <w:szCs w:val="44"/>
          <w:highlight w:val="none"/>
          <w:lang w:val="en-US"/>
        </w:rPr>
      </w:pPr>
      <w:r>
        <w:rPr>
          <w:rFonts w:hint="eastAsia" w:ascii="楷体" w:hAnsi="楷体" w:eastAsia="楷体" w:cs="楷体"/>
          <w:b/>
          <w:bCs/>
          <w:color w:val="auto"/>
          <w:sz w:val="44"/>
          <w:szCs w:val="44"/>
          <w:highlight w:val="none"/>
          <w:lang w:val="en-US"/>
        </w:rPr>
      </w:r>
      <w:r/>
    </w:p>
    <w:p>
      <w:pPr>
        <w:pStyle w:val="1068"/>
        <w:ind w:firstLine="643"/>
        <w:spacing w:line="360" w:lineRule="auto"/>
        <w:rPr>
          <w:rFonts w:hint="eastAsia" w:ascii="楷体" w:hAnsi="楷体" w:eastAsia="楷体" w:cs="楷体"/>
          <w:b/>
          <w:bCs/>
          <w:color w:val="auto"/>
          <w:sz w:val="32"/>
          <w:szCs w:val="32"/>
          <w:highlight w:val="none"/>
          <w:lang w:val="en-US"/>
        </w:rPr>
      </w:pPr>
      <w:r>
        <w:rPr>
          <w:rFonts w:hint="eastAsia" w:ascii="楷体" w:hAnsi="楷体" w:eastAsia="楷体" w:cs="楷体"/>
          <w:b/>
          <w:bCs/>
          <w:color w:val="auto"/>
          <w:sz w:val="32"/>
          <w:szCs w:val="32"/>
          <w:highlight w:val="none"/>
          <w:lang w:val="en-US"/>
        </w:rPr>
      </w:r>
      <w:r/>
    </w:p>
    <w:p>
      <w:pPr>
        <w:pStyle w:val="1068"/>
        <w:ind w:firstLine="643"/>
        <w:spacing w:line="360" w:lineRule="auto"/>
        <w:rPr>
          <w:rFonts w:hint="eastAsia" w:ascii="楷体" w:hAnsi="楷体" w:eastAsia="楷体" w:cs="楷体"/>
          <w:b/>
          <w:bCs/>
          <w:color w:val="auto"/>
          <w:sz w:val="32"/>
          <w:szCs w:val="32"/>
          <w:highlight w:val="none"/>
          <w:lang w:val="en-US"/>
        </w:rPr>
      </w:pPr>
      <w:r>
        <w:rPr>
          <w:rFonts w:hint="eastAsia" w:ascii="楷体" w:hAnsi="楷体" w:eastAsia="楷体" w:cs="楷体"/>
          <w:b/>
          <w:bCs/>
          <w:color w:val="auto"/>
          <w:sz w:val="32"/>
          <w:szCs w:val="32"/>
          <w:highlight w:val="none"/>
          <w:lang w:val="en-US"/>
        </w:rPr>
      </w:r>
      <w:r/>
    </w:p>
    <w:p>
      <w:pPr>
        <w:spacing w:line="360" w:lineRule="auto"/>
        <w:widowControl/>
        <w:rPr>
          <w:rFonts w:hint="eastAsia" w:ascii="楷体" w:hAnsi="楷体" w:eastAsia="楷体" w:cs="楷体"/>
          <w:color w:val="auto"/>
          <w:sz w:val="21"/>
          <w:szCs w:val="21"/>
          <w:highlight w:val="none"/>
          <w:lang w:val="en-US"/>
        </w:rPr>
      </w:pPr>
      <w:r>
        <w:rPr>
          <w:rFonts w:hint="eastAsia" w:ascii="楷体" w:hAnsi="楷体" w:eastAsia="楷体" w:cs="楷体"/>
          <w:color w:val="auto"/>
          <w:sz w:val="21"/>
          <w:szCs w:val="21"/>
          <w:highlight w:val="none"/>
          <w:lang w:val="en-US"/>
        </w:rPr>
      </w:r>
      <w:r/>
    </w:p>
    <w:p>
      <w:pPr>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江苏隆信项目管理有限公司</w:t>
      </w:r>
      <w:r/>
    </w:p>
    <w:p>
      <w:pPr>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二〇二</w:t>
      </w:r>
      <w:r>
        <w:rPr>
          <w:rFonts w:hint="eastAsia" w:ascii="楷体" w:hAnsi="楷体" w:eastAsia="楷体" w:cs="楷体"/>
          <w:b/>
          <w:bCs/>
          <w:color w:val="auto"/>
          <w:sz w:val="32"/>
          <w:szCs w:val="32"/>
          <w:highlight w:val="none"/>
          <w:lang w:val="en-US" w:eastAsia="zh-CN"/>
        </w:rPr>
        <w:t xml:space="preserve">六</w:t>
      </w:r>
      <w:r>
        <w:rPr>
          <w:rFonts w:hint="eastAsia" w:ascii="楷体" w:hAnsi="楷体" w:eastAsia="楷体" w:cs="楷体"/>
          <w:b/>
          <w:bCs/>
          <w:color w:val="auto"/>
          <w:sz w:val="32"/>
          <w:szCs w:val="32"/>
          <w:highlight w:val="none"/>
        </w:rPr>
        <w:t xml:space="preserve">年</w:t>
      </w:r>
      <w:r>
        <w:rPr>
          <w:rFonts w:hint="eastAsia" w:ascii="楷体" w:hAnsi="楷体" w:eastAsia="楷体" w:cs="楷体"/>
          <w:b/>
          <w:bCs/>
          <w:color w:val="auto"/>
          <w:sz w:val="32"/>
          <w:szCs w:val="32"/>
          <w:highlight w:val="none"/>
          <w:lang w:val="en-US" w:eastAsia="zh-CN"/>
        </w:rPr>
        <w:t xml:space="preserve">三</w:t>
      </w:r>
      <w:r>
        <w:rPr>
          <w:rFonts w:hint="eastAsia" w:ascii="楷体" w:hAnsi="楷体" w:eastAsia="楷体" w:cs="楷体"/>
          <w:b/>
          <w:bCs/>
          <w:color w:val="auto"/>
          <w:sz w:val="32"/>
          <w:szCs w:val="32"/>
          <w:highlight w:val="none"/>
        </w:rPr>
        <w:t xml:space="preserve">月</w:t>
      </w:r>
      <w:r/>
    </w:p>
    <w:p>
      <w:pPr>
        <w:pStyle w:val="803"/>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spacing w:line="360" w:lineRule="auto"/>
        <w:rPr>
          <w:rFonts w:hint="eastAsia" w:ascii="楷体" w:hAnsi="楷体" w:eastAsia="楷体" w:cs="楷体"/>
          <w:color w:val="auto"/>
          <w:highlight w:val="none"/>
          <w:lang w:val="en-US"/>
        </w:rPr>
        <w:sectPr>
          <w:headerReference w:type="default" r:id="rId9"/>
          <w:footnotePr/>
          <w:endnotePr/>
          <w:type w:val="nextPage"/>
          <w:pgSz w:w="11907" w:h="16839" w:orient="portrait"/>
          <w:pgMar w:top="1134" w:right="1134" w:bottom="1134" w:left="1134" w:header="720" w:footer="720" w:gutter="0"/>
          <w:pgNumType w:start="1"/>
          <w:cols w:num="1" w:sep="0" w:space="1701" w:equalWidth="1"/>
          <w:docGrid w:linePitch="360"/>
        </w:sectPr>
      </w:pPr>
      <w:r>
        <w:rPr>
          <w:rFonts w:hint="eastAsia" w:ascii="楷体" w:hAnsi="楷体" w:eastAsia="楷体" w:cs="楷体"/>
          <w:color w:val="auto"/>
          <w:highlight w:val="none"/>
          <w:lang w:val="en-US"/>
        </w:rPr>
      </w:r>
      <w:r/>
    </w:p>
    <w:p>
      <w:pPr>
        <w:jc w:val="center"/>
        <w:spacing w:line="360" w:lineRule="auto"/>
        <w:rPr>
          <w:rFonts w:hint="eastAsia" w:ascii="楷体" w:hAnsi="楷体" w:eastAsia="楷体" w:cs="楷体"/>
          <w:b/>
          <w:bCs/>
          <w:color w:val="auto"/>
          <w:sz w:val="44"/>
          <w:szCs w:val="44"/>
          <w:highlight w:val="none"/>
        </w:rPr>
      </w:pPr>
      <w:r>
        <w:rPr>
          <w:rFonts w:hint="eastAsia" w:ascii="楷体" w:hAnsi="楷体" w:eastAsia="楷体" w:cs="楷体"/>
          <w:b/>
          <w:bCs/>
          <w:color w:val="auto"/>
          <w:sz w:val="44"/>
          <w:szCs w:val="44"/>
          <w:highlight w:val="none"/>
        </w:rPr>
      </w:r>
      <w:r/>
    </w:p>
    <w:p>
      <w:pPr>
        <w:jc w:val="center"/>
        <w:spacing w:line="360" w:lineRule="auto"/>
        <w:rPr>
          <w:rFonts w:hint="eastAsia" w:ascii="楷体" w:hAnsi="楷体" w:eastAsia="楷体" w:cs="楷体"/>
          <w:b/>
          <w:bCs/>
          <w:color w:val="auto"/>
          <w:sz w:val="44"/>
          <w:szCs w:val="44"/>
          <w:highlight w:val="none"/>
        </w:rPr>
      </w:pPr>
      <w:r>
        <w:rPr>
          <w:rFonts w:hint="eastAsia" w:ascii="楷体" w:hAnsi="楷体" w:eastAsia="楷体" w:cs="楷体"/>
          <w:b/>
          <w:bCs/>
          <w:color w:val="auto"/>
          <w:sz w:val="44"/>
          <w:szCs w:val="44"/>
          <w:highlight w:val="none"/>
        </w:rPr>
        <w:t xml:space="preserve">目</w:t>
      </w:r>
      <w:r>
        <w:rPr>
          <w:rFonts w:hint="eastAsia" w:ascii="楷体" w:hAnsi="楷体" w:eastAsia="楷体" w:cs="楷体"/>
          <w:b/>
          <w:bCs/>
          <w:color w:val="auto"/>
          <w:sz w:val="44"/>
          <w:szCs w:val="44"/>
          <w:highlight w:val="none"/>
          <w:lang w:val="en-US"/>
        </w:rPr>
        <w:t xml:space="preserve">  </w:t>
      </w:r>
      <w:r>
        <w:rPr>
          <w:rFonts w:hint="eastAsia" w:ascii="楷体" w:hAnsi="楷体" w:eastAsia="楷体" w:cs="楷体"/>
          <w:b/>
          <w:bCs/>
          <w:color w:val="auto"/>
          <w:sz w:val="44"/>
          <w:szCs w:val="44"/>
          <w:highlight w:val="none"/>
        </w:rPr>
        <w:t xml:space="preserve">录</w:t>
      </w:r>
      <w:r/>
    </w:p>
    <w:p>
      <w:pPr>
        <w:ind w:firstLine="3716"/>
        <w:jc w:val="both"/>
        <w:spacing w:line="360" w:lineRule="auto"/>
        <w:rPr>
          <w:rFonts w:hint="eastAsia" w:ascii="楷体" w:hAnsi="楷体" w:eastAsia="楷体" w:cs="楷体"/>
          <w:b/>
          <w:color w:val="auto"/>
          <w:sz w:val="30"/>
          <w:highlight w:val="none"/>
        </w:rPr>
      </w:pPr>
      <w:r/>
      <w:bookmarkStart w:id="0" w:name="_Toc6165"/>
      <w:r/>
      <w:bookmarkStart w:id="1" w:name="_Toc29510"/>
      <w:r/>
      <w:r/>
    </w:p>
    <w:p>
      <w:pPr>
        <w:jc w:val="center"/>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第一部分    </w:t>
      </w:r>
      <w:r>
        <w:rPr>
          <w:rFonts w:hint="eastAsia" w:ascii="楷体" w:hAnsi="楷体" w:eastAsia="楷体" w:cs="楷体"/>
          <w:b/>
          <w:color w:val="auto"/>
          <w:sz w:val="32"/>
          <w:szCs w:val="32"/>
          <w:highlight w:val="none"/>
          <w:lang w:val="en-US" w:eastAsia="zh-CN"/>
        </w:rPr>
        <w:t xml:space="preserve">  </w:t>
      </w:r>
      <w:r>
        <w:rPr>
          <w:rFonts w:hint="eastAsia" w:ascii="楷体" w:hAnsi="楷体" w:eastAsia="楷体" w:cs="楷体"/>
          <w:b/>
          <w:color w:val="auto"/>
          <w:sz w:val="32"/>
          <w:szCs w:val="32"/>
          <w:highlight w:val="none"/>
        </w:rPr>
        <w:t xml:space="preserve">投标邀请</w:t>
      </w:r>
      <w:r/>
    </w:p>
    <w:p>
      <w:pPr>
        <w:jc w:val="center"/>
        <w:spacing w:line="360" w:lineRule="auto"/>
        <w:rPr>
          <w:rFonts w:hint="eastAsia" w:ascii="楷体" w:hAnsi="楷体" w:eastAsia="楷体" w:cs="楷体"/>
          <w:b/>
          <w:color w:val="auto"/>
          <w:sz w:val="32"/>
          <w:szCs w:val="32"/>
          <w:highlight w:val="none"/>
          <w:lang w:val="en-US" w:eastAsia="zh-CN"/>
        </w:rPr>
      </w:pPr>
      <w:r>
        <w:rPr>
          <w:rFonts w:hint="eastAsia" w:ascii="楷体" w:hAnsi="楷体" w:eastAsia="楷体" w:cs="楷体"/>
          <w:b/>
          <w:color w:val="auto"/>
          <w:sz w:val="32"/>
          <w:szCs w:val="32"/>
          <w:highlight w:val="none"/>
        </w:rPr>
        <w:t xml:space="preserve">第二部分   </w:t>
      </w:r>
      <w:r>
        <w:rPr>
          <w:rFonts w:hint="eastAsia" w:ascii="楷体" w:hAnsi="楷体" w:eastAsia="楷体" w:cs="楷体"/>
          <w:b/>
          <w:color w:val="auto"/>
          <w:sz w:val="32"/>
          <w:szCs w:val="32"/>
          <w:highlight w:val="none"/>
          <w:lang w:val="en-US" w:eastAsia="zh-CN"/>
        </w:rPr>
        <w:t xml:space="preserve">   </w:t>
      </w:r>
      <w:r>
        <w:rPr>
          <w:rFonts w:hint="eastAsia" w:ascii="楷体" w:hAnsi="楷体" w:eastAsia="楷体" w:cs="楷体"/>
          <w:b/>
          <w:color w:val="auto"/>
          <w:sz w:val="32"/>
          <w:szCs w:val="32"/>
          <w:highlight w:val="none"/>
        </w:rPr>
        <w:t xml:space="preserve">投标人须知</w:t>
      </w:r>
      <w:r/>
    </w:p>
    <w:p>
      <w:pPr>
        <w:jc w:val="center"/>
        <w:spacing w:line="360" w:lineRule="auto"/>
        <w:rPr>
          <w:rFonts w:hint="eastAsia" w:ascii="楷体" w:hAnsi="楷体" w:eastAsia="楷体" w:cs="楷体"/>
          <w:b/>
          <w:color w:val="auto"/>
          <w:sz w:val="32"/>
          <w:szCs w:val="32"/>
          <w:highlight w:val="none"/>
          <w:lang w:val="en-US" w:eastAsia="zh-CN"/>
        </w:rPr>
      </w:pPr>
      <w:r>
        <w:rPr>
          <w:rFonts w:hint="eastAsia" w:ascii="楷体" w:hAnsi="楷体" w:eastAsia="楷体" w:cs="楷体"/>
          <w:b/>
          <w:color w:val="auto"/>
          <w:sz w:val="32"/>
          <w:szCs w:val="32"/>
          <w:highlight w:val="none"/>
        </w:rPr>
        <w:t xml:space="preserve">第三部分   </w:t>
      </w:r>
      <w:r>
        <w:rPr>
          <w:rFonts w:hint="eastAsia" w:ascii="楷体" w:hAnsi="楷体" w:eastAsia="楷体" w:cs="楷体"/>
          <w:b/>
          <w:color w:val="auto"/>
          <w:sz w:val="32"/>
          <w:szCs w:val="32"/>
          <w:highlight w:val="none"/>
          <w:lang w:val="en-US" w:eastAsia="zh-CN"/>
        </w:rPr>
        <w:t xml:space="preserve">   拟签订的合同文本</w:t>
      </w:r>
      <w:r/>
    </w:p>
    <w:p>
      <w:pPr>
        <w:jc w:val="center"/>
        <w:spacing w:line="360" w:lineRule="auto"/>
        <w:rPr>
          <w:rFonts w:hint="eastAsia" w:ascii="楷体" w:hAnsi="楷体" w:eastAsia="楷体" w:cs="楷体"/>
          <w:b/>
          <w:color w:val="auto"/>
          <w:sz w:val="32"/>
          <w:szCs w:val="32"/>
          <w:highlight w:val="none"/>
          <w:lang w:val="en-US" w:eastAsia="zh-CN"/>
        </w:rPr>
      </w:pPr>
      <w:r>
        <w:rPr>
          <w:rFonts w:hint="eastAsia" w:ascii="楷体" w:hAnsi="楷体" w:eastAsia="楷体" w:cs="楷体"/>
          <w:b/>
          <w:color w:val="auto"/>
          <w:sz w:val="32"/>
          <w:szCs w:val="32"/>
          <w:highlight w:val="none"/>
        </w:rPr>
        <w:t xml:space="preserve">第四部分    </w:t>
      </w:r>
      <w:r>
        <w:rPr>
          <w:rFonts w:hint="eastAsia" w:ascii="楷体" w:hAnsi="楷体" w:eastAsia="楷体" w:cs="楷体"/>
          <w:b/>
          <w:color w:val="auto"/>
          <w:sz w:val="32"/>
          <w:szCs w:val="32"/>
          <w:highlight w:val="none"/>
          <w:lang w:val="en-US" w:eastAsia="zh-CN"/>
        </w:rPr>
        <w:t xml:space="preserve">  </w:t>
      </w:r>
      <w:r>
        <w:rPr>
          <w:rFonts w:hint="eastAsia" w:ascii="楷体" w:hAnsi="楷体" w:eastAsia="楷体" w:cs="楷体"/>
          <w:b/>
          <w:color w:val="auto"/>
          <w:sz w:val="32"/>
          <w:szCs w:val="32"/>
          <w:highlight w:val="none"/>
        </w:rPr>
        <w:t xml:space="preserve">采购需求</w:t>
      </w:r>
      <w:r/>
    </w:p>
    <w:p>
      <w:pPr>
        <w:jc w:val="center"/>
        <w:spacing w:line="360" w:lineRule="auto"/>
        <w:rPr>
          <w:rFonts w:hint="eastAsia" w:ascii="楷体" w:hAnsi="楷体" w:eastAsia="楷体" w:cs="楷体"/>
          <w:b/>
          <w:color w:val="auto"/>
          <w:sz w:val="32"/>
          <w:szCs w:val="32"/>
          <w:highlight w:val="none"/>
          <w:lang w:val="en-US" w:eastAsia="zh-CN"/>
        </w:rPr>
      </w:pPr>
      <w:r>
        <w:rPr>
          <w:rFonts w:hint="eastAsia" w:ascii="楷体" w:hAnsi="楷体" w:eastAsia="楷体" w:cs="楷体"/>
          <w:b/>
          <w:color w:val="auto"/>
          <w:sz w:val="32"/>
          <w:szCs w:val="32"/>
          <w:highlight w:val="none"/>
        </w:rPr>
        <w:t xml:space="preserve">第五部分    </w:t>
      </w:r>
      <w:r>
        <w:rPr>
          <w:rFonts w:hint="eastAsia" w:ascii="楷体" w:hAnsi="楷体" w:eastAsia="楷体" w:cs="楷体"/>
          <w:b/>
          <w:color w:val="auto"/>
          <w:sz w:val="32"/>
          <w:szCs w:val="32"/>
          <w:highlight w:val="none"/>
          <w:lang w:val="en-US" w:eastAsia="zh-CN"/>
        </w:rPr>
        <w:t xml:space="preserve">  </w:t>
      </w:r>
      <w:r>
        <w:rPr>
          <w:rFonts w:hint="eastAsia" w:ascii="楷体" w:hAnsi="楷体" w:eastAsia="楷体" w:cs="楷体"/>
          <w:b/>
          <w:color w:val="auto"/>
          <w:sz w:val="32"/>
          <w:szCs w:val="32"/>
          <w:highlight w:val="none"/>
        </w:rPr>
        <w:t xml:space="preserve">评标办法和标准</w:t>
      </w:r>
      <w:r/>
    </w:p>
    <w:p>
      <w:pPr>
        <w:jc w:val="center"/>
        <w:spacing w:line="360" w:lineRule="auto"/>
        <w:rPr>
          <w:rStyle w:val="1037"/>
          <w:rFonts w:hint="eastAsia" w:ascii="楷体" w:hAnsi="楷体" w:eastAsia="楷体" w:cs="楷体"/>
          <w:bCs/>
          <w:color w:val="auto"/>
          <w:highlight w:val="none"/>
        </w:rPr>
      </w:pPr>
      <w:r>
        <w:rPr>
          <w:rFonts w:hint="eastAsia" w:ascii="楷体" w:hAnsi="楷体" w:eastAsia="楷体" w:cs="楷体"/>
          <w:b/>
          <w:color w:val="auto"/>
          <w:sz w:val="32"/>
          <w:szCs w:val="32"/>
          <w:highlight w:val="none"/>
        </w:rPr>
        <w:t xml:space="preserve">第六部分    </w:t>
      </w:r>
      <w:r>
        <w:rPr>
          <w:rFonts w:hint="eastAsia" w:ascii="楷体" w:hAnsi="楷体" w:eastAsia="楷体" w:cs="楷体"/>
          <w:b/>
          <w:color w:val="auto"/>
          <w:sz w:val="32"/>
          <w:szCs w:val="32"/>
          <w:highlight w:val="none"/>
          <w:lang w:val="en-US" w:eastAsia="zh-CN"/>
        </w:rPr>
        <w:t xml:space="preserve">  </w:t>
      </w:r>
      <w:r>
        <w:rPr>
          <w:rFonts w:hint="eastAsia" w:ascii="楷体" w:hAnsi="楷体" w:eastAsia="楷体" w:cs="楷体"/>
          <w:b/>
          <w:color w:val="auto"/>
          <w:sz w:val="32"/>
          <w:szCs w:val="32"/>
          <w:highlight w:val="none"/>
        </w:rPr>
        <w:t xml:space="preserve">投标文件（格式）</w:t>
      </w:r>
      <w:r>
        <w:rPr>
          <w:rStyle w:val="1037"/>
          <w:rFonts w:hint="eastAsia" w:ascii="楷体" w:hAnsi="楷体" w:eastAsia="楷体" w:cs="楷体"/>
          <w:bCs/>
          <w:color w:val="auto"/>
          <w:sz w:val="24"/>
          <w:szCs w:val="24"/>
          <w:highlight w:val="none"/>
        </w:rPr>
        <w:br w:type="page" w:clear="all"/>
      </w:r>
      <w:r>
        <w:rPr>
          <w:rStyle w:val="1037"/>
          <w:rFonts w:hint="eastAsia" w:ascii="楷体" w:hAnsi="楷体" w:eastAsia="楷体" w:cs="楷体"/>
          <w:bCs/>
          <w:color w:val="auto"/>
          <w:sz w:val="36"/>
          <w:szCs w:val="36"/>
          <w:highlight w:val="none"/>
        </w:rPr>
        <w:t xml:space="preserve">第一部分    投标邀请</w:t>
      </w:r>
      <w:bookmarkEnd w:id="0"/>
      <w:r/>
      <w:bookmarkEnd w:id="1"/>
      <w:r/>
      <w:r/>
    </w:p>
    <w:p>
      <w:pPr>
        <w:ind w:firstLine="480"/>
        <w:spacing w:line="360" w:lineRule="auto"/>
        <w:rPr>
          <w:rFonts w:hint="eastAsia" w:ascii="楷体" w:hAnsi="楷体" w:eastAsia="楷体" w:cs="楷体"/>
          <w:color w:val="auto"/>
          <w:sz w:val="28"/>
          <w:szCs w:val="28"/>
          <w:highlight w:val="none"/>
          <w:lang w:val="en-US"/>
        </w:rPr>
        <w:pBdr>
          <w:top w:val="single" w:color="000000" w:sz="4" w:space="1"/>
          <w:left w:val="single" w:color="000000" w:sz="4" w:space="4"/>
          <w:bottom w:val="single" w:color="000000" w:sz="4" w:space="1"/>
          <w:right w:val="single" w:color="000000" w:sz="4" w:space="4"/>
        </w:pBdr>
      </w:pPr>
      <w:r/>
      <w:bookmarkStart w:id="2" w:name="EB2b6c38eb24e54d1483d9b885274f6b0f"/>
      <w:r/>
      <w:bookmarkEnd w:id="2"/>
      <w:r/>
      <w:bookmarkStart w:id="3" w:name="EB7db3ab008a8f42449672c324abe655e4"/>
      <w:r/>
      <w:bookmarkEnd w:id="3"/>
      <w:r/>
      <w:bookmarkStart w:id="4" w:name="_Toc256000001"/>
      <w:r/>
      <w:bookmarkStart w:id="5" w:name="_Toc28"/>
      <w:r/>
      <w:bookmarkStart w:id="6" w:name="_Toc7560"/>
      <w:r/>
      <w:bookmarkStart w:id="7" w:name="_Toc8789"/>
      <w:r>
        <w:rPr>
          <w:rFonts w:hint="eastAsia" w:ascii="楷体" w:hAnsi="楷体" w:eastAsia="楷体" w:cs="楷体"/>
          <w:color w:val="auto"/>
          <w:sz w:val="28"/>
          <w:szCs w:val="28"/>
          <w:highlight w:val="none"/>
        </w:rPr>
        <w:t xml:space="preserve">项目概况</w:t>
      </w:r>
      <w:r/>
    </w:p>
    <w:p>
      <w:pPr>
        <w:ind w:firstLine="480"/>
        <w:spacing w:line="360" w:lineRule="auto"/>
        <w:rPr>
          <w:rFonts w:hint="eastAsia" w:ascii="楷体" w:hAnsi="楷体" w:eastAsia="楷体" w:cs="楷体"/>
          <w:color w:val="auto"/>
          <w:sz w:val="28"/>
          <w:szCs w:val="28"/>
          <w:highlight w:val="none"/>
          <w:u w:val="single"/>
        </w:rPr>
        <w:pBdr>
          <w:top w:val="single" w:color="000000" w:sz="4" w:space="1"/>
          <w:left w:val="single" w:color="000000" w:sz="4" w:space="4"/>
          <w:bottom w:val="single" w:color="000000" w:sz="4" w:space="1"/>
          <w:right w:val="single" w:color="000000" w:sz="4" w:space="4"/>
        </w:pBdr>
      </w:pPr>
      <w:r/>
      <w:bookmarkStart w:id="8" w:name="EB88d3380b55d64db3937e19ee7304f988"/>
      <w:r/>
      <w:bookmarkEnd w:id="8"/>
      <w:r>
        <w:rPr>
          <w:rFonts w:hint="eastAsia" w:ascii="楷体" w:hAnsi="楷体" w:eastAsia="楷体" w:cs="楷体"/>
          <w:color w:val="auto"/>
          <w:sz w:val="28"/>
          <w:szCs w:val="28"/>
          <w:highlight w:val="none"/>
          <w:u w:val="single"/>
          <w:lang w:eastAsia="zh-CN"/>
        </w:rPr>
        <w:t xml:space="preserve">镇江市丹徒区政府购买分散供养特困人员照料护理上门服务项目</w:t>
      </w:r>
      <w:r>
        <w:rPr>
          <w:rFonts w:hint="eastAsia" w:ascii="楷体" w:hAnsi="楷体" w:eastAsia="楷体" w:cs="楷体"/>
          <w:color w:val="auto"/>
          <w:sz w:val="28"/>
          <w:szCs w:val="28"/>
          <w:highlight w:val="none"/>
        </w:rPr>
        <w:t xml:space="preserve">的潜在投标人应在</w:t>
      </w:r>
      <w:r>
        <w:rPr>
          <w:rFonts w:hint="eastAsia" w:ascii="楷体" w:hAnsi="楷体" w:eastAsia="楷体" w:cs="楷体"/>
          <w:color w:val="auto"/>
          <w:sz w:val="28"/>
          <w:szCs w:val="28"/>
          <w:highlight w:val="none"/>
          <w:u w:val="single"/>
          <w:lang w:eastAsia="zh-CN"/>
        </w:rPr>
        <w:t xml:space="preserve">“</w:t>
      </w:r>
      <w:r>
        <w:rPr>
          <w:rFonts w:hint="eastAsia" w:ascii="楷体" w:hAnsi="楷体" w:eastAsia="楷体" w:cs="楷体"/>
          <w:color w:val="auto"/>
          <w:sz w:val="28"/>
          <w:szCs w:val="28"/>
          <w:highlight w:val="none"/>
          <w:u w:val="single"/>
        </w:rPr>
        <w:t xml:space="preserve">江苏政府采购网</w:t>
      </w:r>
      <w:r>
        <w:rPr>
          <w:rFonts w:hint="eastAsia" w:ascii="楷体" w:hAnsi="楷体" w:eastAsia="楷体" w:cs="楷体"/>
          <w:color w:val="auto"/>
          <w:sz w:val="28"/>
          <w:szCs w:val="28"/>
          <w:highlight w:val="none"/>
          <w:u w:val="single"/>
          <w:lang w:val="en-US" w:eastAsia="zh-CN"/>
        </w:rPr>
        <w:t xml:space="preserve">--</w:t>
      </w:r>
      <w:r>
        <w:rPr>
          <w:rFonts w:hint="eastAsia" w:ascii="楷体" w:hAnsi="楷体" w:eastAsia="楷体" w:cs="楷体"/>
          <w:color w:val="auto"/>
          <w:sz w:val="28"/>
          <w:szCs w:val="28"/>
          <w:highlight w:val="none"/>
          <w:u w:val="single"/>
        </w:rPr>
        <w:t xml:space="preserve">苏采云”</w:t>
      </w:r>
      <w:r>
        <w:rPr>
          <w:rFonts w:hint="eastAsia" w:ascii="楷体" w:hAnsi="楷体" w:eastAsia="楷体" w:cs="楷体"/>
          <w:color w:val="auto"/>
          <w:sz w:val="28"/>
          <w:szCs w:val="28"/>
          <w:highlight w:val="none"/>
          <w:u w:val="single"/>
          <w:lang w:eastAsia="zh-CN"/>
        </w:rPr>
        <w:t xml:space="preserve">系统</w:t>
      </w:r>
      <w:r>
        <w:rPr>
          <w:rFonts w:hint="eastAsia" w:ascii="楷体" w:hAnsi="楷体" w:eastAsia="楷体" w:cs="楷体"/>
          <w:color w:val="auto"/>
          <w:sz w:val="28"/>
          <w:szCs w:val="28"/>
          <w:highlight w:val="none"/>
          <w:u w:val="single"/>
        </w:rPr>
        <w:t xml:space="preserve">获取</w:t>
      </w:r>
      <w:r>
        <w:rPr>
          <w:rFonts w:hint="eastAsia" w:ascii="楷体" w:hAnsi="楷体" w:eastAsia="楷体" w:cs="楷体"/>
          <w:color w:val="auto"/>
          <w:sz w:val="28"/>
          <w:szCs w:val="28"/>
          <w:highlight w:val="none"/>
        </w:rPr>
        <w:t xml:space="preserve">招标文件</w:t>
      </w: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并于</w:t>
      </w:r>
      <w:r>
        <w:rPr>
          <w:rFonts w:hint="eastAsia" w:ascii="楷体" w:hAnsi="楷体" w:eastAsia="楷体" w:cs="楷体"/>
          <w:color w:val="auto"/>
          <w:sz w:val="28"/>
          <w:szCs w:val="28"/>
          <w:highlight w:val="none"/>
          <w:lang w:val="en-US" w:eastAsia="zh-CN"/>
        </w:rPr>
        <w:t xml:space="preserve">2026</w:t>
      </w: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lang w:val="en-US" w:eastAsia="zh-CN"/>
        </w:rPr>
        <w:t xml:space="preserve">4</w:t>
      </w: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lang w:val="en-US" w:eastAsia="zh-CN"/>
        </w:rPr>
        <w:t xml:space="preserve">14 09</w:t>
      </w: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rPr>
        <w:t xml:space="preserve">00（</w:t>
      </w:r>
      <w:r>
        <w:rPr>
          <w:rFonts w:hint="eastAsia" w:ascii="楷体" w:hAnsi="楷体" w:eastAsia="楷体" w:cs="楷体"/>
          <w:bCs/>
          <w:color w:val="auto"/>
          <w:sz w:val="28"/>
          <w:szCs w:val="28"/>
          <w:highlight w:val="none"/>
        </w:rPr>
        <w:t xml:space="preserve">北京时间）前按要求递交投标文件</w:t>
      </w:r>
      <w:r>
        <w:rPr>
          <w:rFonts w:hint="eastAsia" w:ascii="楷体" w:hAnsi="楷体" w:eastAsia="楷体" w:cs="楷体"/>
          <w:color w:val="auto"/>
          <w:sz w:val="28"/>
          <w:szCs w:val="28"/>
          <w:highlight w:val="none"/>
        </w:rPr>
        <w:t xml:space="preserve">。</w:t>
      </w:r>
      <w:bookmarkEnd w:id="4"/>
      <w:r/>
      <w:r/>
    </w:p>
    <w:p>
      <w:pPr>
        <w:pStyle w:val="1078"/>
        <w:jc w:val="both"/>
        <w:keepLines w:val="0"/>
        <w:keepNext w:val="0"/>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一、项目基本情况</w:t>
      </w:r>
      <w:r/>
    </w:p>
    <w:p>
      <w:pPr>
        <w:ind w:firstLine="48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rPr>
        <w:t xml:space="preserve">1.</w:t>
      </w:r>
      <w:r>
        <w:rPr>
          <w:rFonts w:hint="eastAsia" w:ascii="楷体" w:hAnsi="楷体" w:eastAsia="楷体" w:cs="楷体"/>
          <w:color w:val="auto"/>
          <w:sz w:val="28"/>
          <w:szCs w:val="28"/>
          <w:highlight w:val="none"/>
        </w:rPr>
        <w:t xml:space="preserve">项目编号：</w:t>
      </w:r>
      <w:r>
        <w:rPr>
          <w:rFonts w:hint="eastAsia" w:ascii="楷体" w:hAnsi="楷体" w:eastAsia="楷体" w:cs="楷体"/>
          <w:i w:val="0"/>
          <w:iCs w:val="0"/>
          <w:caps w:val="0"/>
          <w:color w:val="auto"/>
          <w:spacing w:val="0"/>
          <w:sz w:val="28"/>
          <w:szCs w:val="28"/>
          <w:highlight w:val="none"/>
          <w:shd w:val="clear" w:color="auto" w:fill="ffffff"/>
          <w:lang w:val="en-US" w:eastAsia="zh-CN"/>
        </w:rPr>
        <w:t xml:space="preserve">JSZC-321112-LXDL-G2026-0012</w:t>
      </w:r>
      <w:r/>
    </w:p>
    <w:p>
      <w:pPr>
        <w:ind w:firstLine="480"/>
        <w:spacing w:line="360" w:lineRule="auto"/>
        <w:rPr>
          <w:rFonts w:hint="eastAsia" w:ascii="楷体" w:hAnsi="楷体" w:eastAsia="楷体" w:cs="楷体"/>
          <w:color w:val="auto"/>
          <w:sz w:val="28"/>
          <w:szCs w:val="28"/>
          <w:highlight w:val="none"/>
          <w:u w:val="none"/>
          <w:lang w:eastAsia="zh-CN"/>
        </w:rPr>
      </w:pPr>
      <w:r>
        <w:rPr>
          <w:rFonts w:hint="eastAsia" w:ascii="楷体" w:hAnsi="楷体" w:eastAsia="楷体" w:cs="楷体"/>
          <w:bCs/>
          <w:color w:val="auto"/>
          <w:sz w:val="28"/>
          <w:szCs w:val="28"/>
          <w:highlight w:val="none"/>
          <w:shd w:val="clear" w:color="auto" w:fill="ffffff"/>
          <w:lang w:val="en-US"/>
        </w:rPr>
        <w:t xml:space="preserve">2</w:t>
      </w:r>
      <w:r>
        <w:rPr>
          <w:rFonts w:hint="eastAsia" w:ascii="楷体" w:hAnsi="楷体" w:eastAsia="楷体" w:cs="楷体"/>
          <w:color w:val="auto"/>
          <w:sz w:val="28"/>
          <w:szCs w:val="28"/>
          <w:highlight w:val="none"/>
          <w:lang w:val="en-US"/>
        </w:rPr>
        <w:t xml:space="preserve">.</w:t>
      </w:r>
      <w:r>
        <w:rPr>
          <w:rFonts w:hint="eastAsia" w:ascii="楷体" w:hAnsi="楷体" w:eastAsia="楷体" w:cs="楷体"/>
          <w:bCs/>
          <w:color w:val="auto"/>
          <w:sz w:val="28"/>
          <w:szCs w:val="28"/>
          <w:highlight w:val="none"/>
          <w:shd w:val="clear" w:color="auto" w:fill="ffffff"/>
          <w:lang w:val="en-US"/>
        </w:rPr>
        <w:t xml:space="preserve">项目名称：</w:t>
      </w:r>
      <w:r>
        <w:rPr>
          <w:rFonts w:hint="eastAsia" w:ascii="楷体" w:hAnsi="楷体" w:eastAsia="楷体" w:cs="楷体"/>
          <w:color w:val="auto"/>
          <w:sz w:val="28"/>
          <w:szCs w:val="28"/>
          <w:highlight w:val="none"/>
          <w:u w:val="none"/>
          <w:lang w:eastAsia="zh-CN"/>
        </w:rPr>
        <w:t xml:space="preserve">镇江市丹徒区政府购买分散供养特困人员照料护理上门服务项目</w:t>
      </w:r>
      <w:r/>
    </w:p>
    <w:p>
      <w:pPr>
        <w:ind w:firstLine="480"/>
        <w:spacing w:line="360" w:lineRule="auto"/>
        <w:rPr>
          <w:rFonts w:hint="eastAsia" w:ascii="楷体" w:hAnsi="楷体" w:eastAsia="楷体" w:cs="楷体"/>
          <w:color w:val="auto"/>
          <w:sz w:val="28"/>
          <w:szCs w:val="28"/>
          <w:highlight w:val="none"/>
          <w:shd w:val="clear" w:color="auto" w:fill="ffffff"/>
          <w:lang w:val="en-US" w:eastAsia="zh-CN"/>
        </w:rPr>
      </w:pPr>
      <w:r>
        <w:rPr>
          <w:rFonts w:hint="eastAsia" w:ascii="楷体" w:hAnsi="楷体" w:eastAsia="楷体" w:cs="楷体"/>
          <w:color w:val="auto"/>
          <w:sz w:val="28"/>
          <w:szCs w:val="28"/>
          <w:highlight w:val="none"/>
          <w:shd w:val="clear" w:color="auto" w:fill="ffffff"/>
          <w:lang w:val="en-US"/>
        </w:rPr>
        <w:t xml:space="preserve">3</w:t>
      </w: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shd w:val="clear" w:color="auto" w:fill="ffffff"/>
          <w:lang w:val="en-US"/>
        </w:rPr>
        <w:t xml:space="preserve">预算金额：</w:t>
      </w:r>
      <w:r>
        <w:rPr>
          <w:rFonts w:hint="eastAsia" w:ascii="楷体" w:hAnsi="楷体" w:eastAsia="楷体" w:cs="楷体"/>
          <w:color w:val="auto"/>
          <w:sz w:val="28"/>
          <w:szCs w:val="28"/>
          <w:highlight w:val="none"/>
          <w:shd w:val="clear" w:color="auto" w:fill="ffffff"/>
          <w:lang w:val="en-US" w:eastAsia="zh-CN"/>
        </w:rPr>
        <w:t xml:space="preserve">200</w:t>
      </w:r>
      <w:r>
        <w:rPr>
          <w:rFonts w:hint="eastAsia" w:ascii="楷体" w:hAnsi="楷体" w:eastAsia="楷体" w:cs="楷体"/>
          <w:bCs/>
          <w:color w:val="auto"/>
          <w:sz w:val="28"/>
          <w:szCs w:val="28"/>
          <w:highlight w:val="none"/>
          <w:shd w:val="clear" w:color="auto" w:fill="ffffff"/>
          <w:lang w:val="en-US"/>
        </w:rPr>
        <w:t xml:space="preserve">万元</w:t>
      </w:r>
      <w:r>
        <w:rPr>
          <w:rFonts w:hint="eastAsia" w:ascii="楷体" w:hAnsi="楷体" w:eastAsia="楷体" w:cs="楷体"/>
          <w:bCs/>
          <w:color w:val="auto"/>
          <w:sz w:val="28"/>
          <w:szCs w:val="28"/>
          <w:highlight w:val="none"/>
          <w:shd w:val="clear" w:color="auto" w:fill="ffffff"/>
          <w:lang w:val="en-US" w:eastAsia="zh-CN"/>
        </w:rPr>
        <w:t xml:space="preserve">/两年。</w:t>
      </w:r>
      <w:r>
        <w:rPr>
          <w:rFonts w:hint="eastAsia" w:ascii="楷体" w:hAnsi="楷体" w:eastAsia="楷体" w:cs="楷体"/>
          <w:color w:val="auto"/>
          <w:sz w:val="28"/>
          <w:szCs w:val="28"/>
          <w:highlight w:val="none"/>
          <w:lang w:val="en-US" w:eastAsia="zh-CN"/>
        </w:rPr>
        <w:t xml:space="preserve">全自理</w:t>
      </w:r>
      <w:r>
        <w:rPr>
          <w:rFonts w:hint="eastAsia" w:ascii="楷体" w:hAnsi="楷体" w:eastAsia="楷体" w:cs="楷体"/>
          <w:color w:val="auto"/>
          <w:sz w:val="28"/>
          <w:szCs w:val="28"/>
          <w:highlight w:val="none"/>
        </w:rPr>
        <w:t xml:space="preserve">特困人员最高限价</w:t>
      </w:r>
      <w:r>
        <w:rPr>
          <w:rFonts w:hint="eastAsia" w:ascii="楷体" w:hAnsi="楷体" w:eastAsia="楷体" w:cs="楷体"/>
          <w:b w:val="0"/>
          <w:bCs w:val="0"/>
          <w:color w:val="auto"/>
          <w:sz w:val="28"/>
          <w:szCs w:val="28"/>
          <w:highlight w:val="none"/>
          <w:u w:val="none"/>
          <w:lang w:val="en-US" w:eastAsia="zh-CN"/>
        </w:rPr>
        <w:t xml:space="preserve">为</w:t>
      </w:r>
      <w:r>
        <w:rPr>
          <w:rFonts w:hint="eastAsia" w:ascii="楷体" w:hAnsi="楷体" w:eastAsia="楷体" w:cs="楷体"/>
          <w:bCs/>
          <w:color w:val="auto"/>
          <w:sz w:val="28"/>
          <w:szCs w:val="28"/>
          <w:highlight w:val="none"/>
          <w:shd w:val="clear" w:color="auto" w:fill="ffffff"/>
          <w:lang w:val="en-US" w:eastAsia="zh-CN"/>
        </w:rPr>
        <w:t xml:space="preserve">单价</w:t>
      </w:r>
      <w:r>
        <w:rPr>
          <w:rFonts w:hint="eastAsia" w:ascii="楷体" w:hAnsi="楷体" w:eastAsia="楷体" w:cs="楷体"/>
          <w:color w:val="auto"/>
          <w:sz w:val="28"/>
          <w:szCs w:val="28"/>
          <w:highlight w:val="none"/>
          <w:lang w:val="en-US" w:eastAsia="zh-CN"/>
        </w:rPr>
        <w:t xml:space="preserve">：</w:t>
      </w:r>
      <w:r>
        <w:rPr>
          <w:rFonts w:hint="eastAsia" w:ascii="楷体" w:hAnsi="楷体" w:eastAsia="楷体" w:cs="楷体"/>
          <w:color w:val="auto"/>
          <w:sz w:val="28"/>
          <w:szCs w:val="28"/>
          <w:highlight w:val="none"/>
          <w:u w:val="none"/>
          <w:lang w:val="en-US" w:eastAsia="zh-CN"/>
        </w:rPr>
        <w:t xml:space="preserve">125</w:t>
      </w:r>
      <w:r>
        <w:rPr>
          <w:rFonts w:hint="eastAsia" w:ascii="楷体" w:hAnsi="楷体" w:eastAsia="楷体" w:cs="楷体"/>
          <w:color w:val="auto"/>
          <w:sz w:val="28"/>
          <w:szCs w:val="28"/>
          <w:highlight w:val="none"/>
          <w:lang w:val="en-US" w:eastAsia="zh-CN"/>
        </w:rPr>
        <w:t xml:space="preserve">元/人/月；半护理</w:t>
      </w:r>
      <w:r>
        <w:rPr>
          <w:rFonts w:hint="eastAsia" w:ascii="楷体" w:hAnsi="楷体" w:eastAsia="楷体" w:cs="楷体"/>
          <w:color w:val="auto"/>
          <w:sz w:val="28"/>
          <w:szCs w:val="28"/>
          <w:highlight w:val="none"/>
        </w:rPr>
        <w:t xml:space="preserve">特困人员最高限价</w:t>
      </w:r>
      <w:r>
        <w:rPr>
          <w:rFonts w:hint="eastAsia" w:ascii="楷体" w:hAnsi="楷体" w:eastAsia="楷体" w:cs="楷体"/>
          <w:b w:val="0"/>
          <w:bCs w:val="0"/>
          <w:color w:val="auto"/>
          <w:sz w:val="28"/>
          <w:szCs w:val="28"/>
          <w:highlight w:val="none"/>
          <w:u w:val="none"/>
          <w:lang w:val="en-US" w:eastAsia="zh-CN"/>
        </w:rPr>
        <w:t xml:space="preserve">为</w:t>
      </w:r>
      <w:r>
        <w:rPr>
          <w:rFonts w:hint="eastAsia" w:ascii="楷体" w:hAnsi="楷体" w:eastAsia="楷体" w:cs="楷体"/>
          <w:bCs/>
          <w:color w:val="auto"/>
          <w:sz w:val="28"/>
          <w:szCs w:val="28"/>
          <w:highlight w:val="none"/>
          <w:shd w:val="clear" w:color="auto" w:fill="ffffff"/>
          <w:lang w:val="en-US" w:eastAsia="zh-CN"/>
        </w:rPr>
        <w:t xml:space="preserve">单价</w:t>
      </w:r>
      <w:r>
        <w:rPr>
          <w:rFonts w:hint="eastAsia" w:ascii="楷体" w:hAnsi="楷体" w:eastAsia="楷体" w:cs="楷体"/>
          <w:color w:val="auto"/>
          <w:sz w:val="28"/>
          <w:szCs w:val="28"/>
          <w:highlight w:val="none"/>
          <w:lang w:val="en-US" w:eastAsia="zh-CN"/>
        </w:rPr>
        <w:t xml:space="preserve">：</w:t>
      </w:r>
      <w:r>
        <w:rPr>
          <w:rFonts w:hint="eastAsia" w:ascii="楷体" w:hAnsi="楷体" w:eastAsia="楷体" w:cs="楷体"/>
          <w:color w:val="auto"/>
          <w:sz w:val="28"/>
          <w:szCs w:val="28"/>
          <w:highlight w:val="none"/>
          <w:u w:val="none"/>
          <w:lang w:val="en-US" w:eastAsia="zh-CN"/>
        </w:rPr>
        <w:t xml:space="preserve">375</w:t>
      </w:r>
      <w:r>
        <w:rPr>
          <w:rFonts w:hint="eastAsia" w:ascii="楷体" w:hAnsi="楷体" w:eastAsia="楷体" w:cs="楷体"/>
          <w:color w:val="auto"/>
          <w:sz w:val="28"/>
          <w:szCs w:val="28"/>
          <w:highlight w:val="none"/>
          <w:lang w:val="en-US" w:eastAsia="zh-CN"/>
        </w:rPr>
        <w:t xml:space="preserve">元/人/月；全护理</w:t>
      </w:r>
      <w:r>
        <w:rPr>
          <w:rFonts w:hint="eastAsia" w:ascii="楷体" w:hAnsi="楷体" w:eastAsia="楷体" w:cs="楷体"/>
          <w:color w:val="auto"/>
          <w:sz w:val="28"/>
          <w:szCs w:val="28"/>
          <w:highlight w:val="none"/>
        </w:rPr>
        <w:t xml:space="preserve">特困人员最高限价</w:t>
      </w:r>
      <w:r>
        <w:rPr>
          <w:rFonts w:hint="eastAsia" w:ascii="楷体" w:hAnsi="楷体" w:eastAsia="楷体" w:cs="楷体"/>
          <w:b w:val="0"/>
          <w:bCs w:val="0"/>
          <w:color w:val="auto"/>
          <w:sz w:val="28"/>
          <w:szCs w:val="28"/>
          <w:highlight w:val="none"/>
          <w:u w:val="none"/>
          <w:lang w:val="en-US" w:eastAsia="zh-CN"/>
        </w:rPr>
        <w:t xml:space="preserve">为</w:t>
      </w:r>
      <w:r>
        <w:rPr>
          <w:rFonts w:hint="eastAsia" w:ascii="楷体" w:hAnsi="楷体" w:eastAsia="楷体" w:cs="楷体"/>
          <w:bCs/>
          <w:color w:val="auto"/>
          <w:sz w:val="28"/>
          <w:szCs w:val="28"/>
          <w:highlight w:val="none"/>
          <w:shd w:val="clear" w:color="auto" w:fill="ffffff"/>
          <w:lang w:val="en-US" w:eastAsia="zh-CN"/>
        </w:rPr>
        <w:t xml:space="preserve">单价</w:t>
      </w:r>
      <w:r>
        <w:rPr>
          <w:rFonts w:hint="eastAsia" w:ascii="楷体" w:hAnsi="楷体" w:eastAsia="楷体" w:cs="楷体"/>
          <w:color w:val="auto"/>
          <w:sz w:val="28"/>
          <w:szCs w:val="28"/>
          <w:highlight w:val="none"/>
          <w:lang w:val="en-US" w:eastAsia="zh-CN"/>
        </w:rPr>
        <w:t xml:space="preserve">：</w:t>
      </w:r>
      <w:r>
        <w:rPr>
          <w:rFonts w:hint="eastAsia" w:ascii="楷体" w:hAnsi="楷体" w:eastAsia="楷体" w:cs="楷体"/>
          <w:color w:val="auto"/>
          <w:sz w:val="28"/>
          <w:szCs w:val="28"/>
          <w:highlight w:val="none"/>
          <w:u w:val="none"/>
          <w:lang w:val="en-US" w:eastAsia="zh-CN"/>
        </w:rPr>
        <w:t xml:space="preserve">750</w:t>
      </w:r>
      <w:r>
        <w:rPr>
          <w:rFonts w:hint="eastAsia" w:ascii="楷体" w:hAnsi="楷体" w:eastAsia="楷体" w:cs="楷体"/>
          <w:color w:val="auto"/>
          <w:sz w:val="28"/>
          <w:szCs w:val="28"/>
          <w:highlight w:val="none"/>
          <w:lang w:val="en-US" w:eastAsia="zh-CN"/>
        </w:rPr>
        <w:t xml:space="preserve">元/人/月；投标人报价超过</w:t>
      </w:r>
      <w:r>
        <w:rPr>
          <w:rFonts w:hint="eastAsia" w:ascii="楷体" w:hAnsi="楷体" w:eastAsia="楷体" w:cs="楷体"/>
          <w:bCs/>
          <w:color w:val="auto"/>
          <w:sz w:val="28"/>
          <w:szCs w:val="28"/>
          <w:highlight w:val="none"/>
          <w:shd w:val="clear" w:color="auto" w:fill="ffffff"/>
          <w:lang w:val="en-US"/>
        </w:rPr>
        <w:t xml:space="preserve">最高限价的</w:t>
      </w:r>
      <w:r>
        <w:rPr>
          <w:rFonts w:hint="eastAsia" w:ascii="楷体" w:hAnsi="楷体" w:eastAsia="楷体" w:cs="楷体"/>
          <w:color w:val="auto"/>
          <w:sz w:val="28"/>
          <w:szCs w:val="28"/>
          <w:highlight w:val="none"/>
          <w:lang w:val="en-US" w:eastAsia="zh-CN"/>
        </w:rPr>
        <w:t xml:space="preserve">的为无效报价，按照无效响应处理。（具体按实际服务量结算服务费用）。</w:t>
      </w:r>
      <w:r>
        <w:rPr>
          <w:rFonts w:hint="eastAsia" w:ascii="楷体" w:hAnsi="楷体" w:eastAsia="楷体" w:cs="楷体"/>
          <w:color w:val="auto"/>
          <w:sz w:val="28"/>
          <w:szCs w:val="28"/>
          <w:highlight w:val="none"/>
          <w:shd w:val="clear" w:color="auto" w:fill="ffffff"/>
          <w:lang w:val="en-US" w:eastAsia="zh-CN"/>
        </w:rPr>
        <w:t xml:space="preserve">服务人数：约</w:t>
      </w:r>
      <w:r>
        <w:rPr>
          <w:rFonts w:hint="eastAsia" w:ascii="楷体" w:hAnsi="楷体" w:eastAsia="楷体" w:cs="楷体"/>
          <w:b w:val="0"/>
          <w:bCs w:val="0"/>
          <w:color w:val="auto"/>
          <w:sz w:val="28"/>
          <w:szCs w:val="28"/>
          <w:highlight w:val="none"/>
          <w:shd w:val="clear" w:color="auto" w:fill="ffffff"/>
          <w:lang w:val="en-US" w:eastAsia="zh-CN"/>
        </w:rPr>
        <w:t xml:space="preserve">660人，</w:t>
      </w:r>
      <w:r>
        <w:rPr>
          <w:rFonts w:hint="eastAsia" w:ascii="楷体" w:hAnsi="楷体" w:eastAsia="楷体" w:cs="楷体"/>
          <w:bCs/>
          <w:color w:val="auto"/>
          <w:sz w:val="28"/>
          <w:szCs w:val="28"/>
          <w:highlight w:val="none"/>
          <w:lang w:val="en-US" w:eastAsia="zh-CN" w:bidi="ar-SA"/>
        </w:rPr>
        <w:t xml:space="preserve">具体名单采购人提供。</w:t>
      </w:r>
      <w:r>
        <w:rPr>
          <w:rFonts w:hint="eastAsia" w:ascii="楷体" w:hAnsi="楷体" w:eastAsia="楷体" w:cs="楷体"/>
          <w:color w:val="auto"/>
          <w:sz w:val="28"/>
          <w:szCs w:val="28"/>
          <w:highlight w:val="none"/>
          <w:shd w:val="clear" w:color="auto" w:fill="ffffff"/>
          <w:lang w:val="en-US" w:eastAsia="zh-CN"/>
        </w:rPr>
        <w:t xml:space="preserve">（具体结算金额按实际上门服务的数量、服务质量评价结果计算）。</w:t>
      </w:r>
      <w:r/>
    </w:p>
    <w:p>
      <w:pPr>
        <w:ind w:firstLine="480"/>
        <w:spacing w:line="360" w:lineRule="auto"/>
        <w:rPr>
          <w:rFonts w:hint="eastAsia" w:ascii="楷体" w:hAnsi="楷体" w:eastAsia="楷体" w:cs="楷体"/>
          <w:bCs/>
          <w:color w:val="auto"/>
          <w:sz w:val="28"/>
          <w:szCs w:val="28"/>
          <w:highlight w:val="none"/>
          <w:shd w:val="clear" w:color="auto" w:fill="ffffff"/>
          <w:lang w:val="en-US" w:eastAsia="zh-CN"/>
        </w:rPr>
      </w:pPr>
      <w:r>
        <w:rPr>
          <w:rFonts w:hint="eastAsia" w:ascii="楷体" w:hAnsi="楷体" w:eastAsia="楷体" w:cs="楷体"/>
          <w:bCs/>
          <w:color w:val="auto"/>
          <w:sz w:val="28"/>
          <w:szCs w:val="28"/>
          <w:highlight w:val="none"/>
          <w:shd w:val="clear" w:color="auto" w:fill="ffffff"/>
          <w:lang w:val="en-US" w:eastAsia="zh-CN"/>
        </w:rPr>
        <w:t xml:space="preserve">4.</w:t>
      </w:r>
      <w:r>
        <w:rPr>
          <w:rFonts w:hint="eastAsia" w:ascii="楷体" w:hAnsi="楷体" w:eastAsia="楷体" w:cs="楷体"/>
          <w:bCs/>
          <w:color w:val="auto"/>
          <w:sz w:val="28"/>
          <w:szCs w:val="28"/>
          <w:highlight w:val="none"/>
          <w:shd w:val="clear" w:color="auto" w:fill="ffffff"/>
          <w:lang w:val="en-US"/>
        </w:rPr>
        <w:t xml:space="preserve">采购需求：详细内容及要求见附件采购需求</w:t>
      </w:r>
      <w:r>
        <w:rPr>
          <w:rFonts w:hint="eastAsia" w:ascii="楷体" w:hAnsi="楷体" w:eastAsia="楷体" w:cs="楷体"/>
          <w:bCs/>
          <w:color w:val="auto"/>
          <w:sz w:val="28"/>
          <w:szCs w:val="28"/>
          <w:highlight w:val="none"/>
          <w:shd w:val="clear" w:color="auto" w:fill="ffffff"/>
          <w:lang w:val="en-US" w:eastAsia="zh-CN"/>
        </w:rPr>
        <w:t xml:space="preserve">。</w:t>
      </w:r>
      <w:r/>
    </w:p>
    <w:p>
      <w:pPr>
        <w:ind w:firstLine="480"/>
        <w:spacing w:line="360" w:lineRule="auto"/>
        <w:rPr>
          <w:rFonts w:hint="eastAsia" w:ascii="楷体" w:hAnsi="楷体" w:eastAsia="楷体" w:cs="楷体"/>
          <w:bCs/>
          <w:color w:val="auto"/>
          <w:sz w:val="28"/>
          <w:szCs w:val="28"/>
          <w:highlight w:val="none"/>
          <w:shd w:val="clear" w:color="auto" w:fill="ffffff"/>
          <w:lang w:val="en-US" w:eastAsia="zh-CN"/>
        </w:rPr>
      </w:pPr>
      <w:r/>
      <w:bookmarkStart w:id="9" w:name="EB81d44f19bf0b424bb865d9473d55b093"/>
      <w:r>
        <w:rPr>
          <w:rFonts w:hint="eastAsia" w:ascii="楷体" w:hAnsi="楷体" w:eastAsia="楷体" w:cs="楷体"/>
          <w:bCs/>
          <w:color w:val="auto"/>
          <w:sz w:val="28"/>
          <w:szCs w:val="28"/>
          <w:highlight w:val="none"/>
          <w:shd w:val="clear" w:color="auto" w:fill="ffffff"/>
          <w:lang w:val="en-US" w:eastAsia="zh-CN"/>
        </w:rPr>
        <w:t xml:space="preserve">5</w:t>
      </w:r>
      <w:r>
        <w:rPr>
          <w:rFonts w:hint="eastAsia" w:ascii="楷体" w:hAnsi="楷体" w:eastAsia="楷体" w:cs="楷体"/>
          <w:color w:val="auto"/>
          <w:sz w:val="28"/>
          <w:szCs w:val="28"/>
          <w:highlight w:val="none"/>
          <w:lang w:val="en-US"/>
        </w:rPr>
        <w:t xml:space="preserve">.</w:t>
      </w:r>
      <w:r>
        <w:rPr>
          <w:rFonts w:hint="eastAsia" w:ascii="楷体" w:hAnsi="楷体" w:eastAsia="楷体" w:cs="楷体"/>
          <w:bCs/>
          <w:color w:val="auto"/>
          <w:sz w:val="28"/>
          <w:szCs w:val="28"/>
          <w:highlight w:val="none"/>
          <w:shd w:val="clear" w:color="auto" w:fill="ffffff"/>
          <w:lang w:val="en-US"/>
        </w:rPr>
        <w:t xml:space="preserve">合同履行期限：详细内容及要求见附件采购需求。</w:t>
      </w:r>
      <w:bookmarkEnd w:id="9"/>
      <w:r/>
      <w:bookmarkStart w:id="10" w:name="_Toc256000002"/>
      <w:r/>
      <w:r/>
    </w:p>
    <w:p>
      <w:pPr>
        <w:ind w:firstLine="480"/>
        <w:spacing w:line="360" w:lineRule="auto"/>
        <w:rPr>
          <w:rFonts w:hint="eastAsia" w:ascii="楷体" w:hAnsi="楷体" w:eastAsia="楷体" w:cs="楷体"/>
          <w:color w:val="auto"/>
          <w:spacing w:val="-9"/>
          <w:sz w:val="28"/>
          <w:szCs w:val="28"/>
          <w:highlight w:val="none"/>
        </w:rPr>
      </w:pPr>
      <w:r>
        <w:rPr>
          <w:rFonts w:hint="eastAsia" w:ascii="楷体" w:hAnsi="楷体" w:eastAsia="楷体" w:cs="楷体"/>
          <w:color w:val="auto"/>
          <w:spacing w:val="-9"/>
          <w:sz w:val="28"/>
          <w:szCs w:val="28"/>
          <w:highlight w:val="none"/>
          <w:lang w:val="en-US" w:eastAsia="zh-CN"/>
        </w:rPr>
        <w:t xml:space="preserve">6</w:t>
      </w: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pacing w:val="-9"/>
          <w:sz w:val="28"/>
          <w:szCs w:val="28"/>
          <w:highlight w:val="none"/>
        </w:rPr>
        <w:t xml:space="preserve">本项目是否接受联合体投标：不接</w:t>
      </w:r>
      <w:r>
        <w:rPr>
          <w:rFonts w:hint="eastAsia" w:ascii="楷体" w:hAnsi="楷体" w:eastAsia="楷体" w:cs="楷体"/>
          <w:color w:val="auto"/>
          <w:spacing w:val="-7"/>
          <w:sz w:val="28"/>
          <w:szCs w:val="28"/>
          <w:highlight w:val="none"/>
        </w:rPr>
        <w:t xml:space="preserve">受</w:t>
      </w:r>
      <w:r/>
    </w:p>
    <w:p>
      <w:pPr>
        <w:pStyle w:val="1053"/>
        <w:ind w:firstLine="480"/>
        <w:spacing w:line="360" w:lineRule="auto"/>
        <w:widowControl/>
        <w:rPr>
          <w:rFonts w:hint="eastAsia" w:ascii="楷体" w:hAnsi="楷体" w:eastAsia="楷体" w:cs="楷体"/>
          <w:color w:val="auto"/>
          <w:sz w:val="28"/>
          <w:szCs w:val="28"/>
          <w:highlight w:val="none"/>
          <w:shd w:val="clear" w:color="auto" w:fill="ffffff"/>
          <w:lang w:val="en-US"/>
        </w:rPr>
      </w:pPr>
      <w:r>
        <w:rPr>
          <w:rFonts w:hint="eastAsia" w:ascii="楷体" w:hAnsi="楷体" w:eastAsia="楷体" w:cs="楷体"/>
          <w:color w:val="auto"/>
          <w:sz w:val="28"/>
          <w:szCs w:val="28"/>
          <w:highlight w:val="none"/>
          <w:shd w:val="clear" w:color="auto" w:fill="ffffff"/>
          <w:lang w:val="en-US" w:eastAsia="zh-CN"/>
        </w:rPr>
        <w:t xml:space="preserve">7.</w:t>
      </w:r>
      <w:r>
        <w:rPr>
          <w:rFonts w:hint="eastAsia" w:ascii="楷体" w:hAnsi="楷体" w:eastAsia="楷体" w:cs="楷体"/>
          <w:color w:val="auto"/>
          <w:sz w:val="28"/>
          <w:szCs w:val="28"/>
          <w:highlight w:val="none"/>
          <w:shd w:val="clear" w:color="auto" w:fill="ffffff"/>
        </w:rPr>
        <w:t xml:space="preserve">本次采购确定的</w:t>
      </w:r>
      <w:r>
        <w:rPr>
          <w:rFonts w:hint="eastAsia" w:ascii="楷体" w:hAnsi="楷体" w:eastAsia="楷体" w:cs="楷体"/>
          <w:color w:val="auto"/>
          <w:sz w:val="28"/>
          <w:szCs w:val="28"/>
          <w:highlight w:val="none"/>
          <w:shd w:val="clear" w:color="auto" w:fill="ffffff"/>
          <w:lang w:eastAsia="zh-CN"/>
        </w:rPr>
        <w:t xml:space="preserve">中标供应商</w:t>
      </w:r>
      <w:r>
        <w:rPr>
          <w:rFonts w:hint="eastAsia" w:ascii="楷体" w:hAnsi="楷体" w:eastAsia="楷体" w:cs="楷体"/>
          <w:color w:val="auto"/>
          <w:sz w:val="28"/>
          <w:szCs w:val="28"/>
          <w:highlight w:val="none"/>
          <w:shd w:val="clear" w:color="auto" w:fill="ffffff"/>
        </w:rPr>
        <w:t xml:space="preserve">数量：</w:t>
      </w:r>
      <w:r>
        <w:rPr>
          <w:rFonts w:hint="eastAsia" w:ascii="楷体" w:hAnsi="楷体" w:eastAsia="楷体" w:cs="楷体"/>
          <w:color w:val="auto"/>
          <w:sz w:val="28"/>
          <w:szCs w:val="28"/>
          <w:highlight w:val="none"/>
          <w:shd w:val="clear" w:color="auto" w:fill="ffffff"/>
          <w:lang w:val="en-US" w:eastAsia="zh-CN"/>
        </w:rPr>
        <w:t xml:space="preserve">1名。</w:t>
      </w:r>
      <w:r/>
    </w:p>
    <w:p>
      <w:pPr>
        <w:pStyle w:val="1053"/>
        <w:ind w:firstLine="480"/>
        <w:spacing w:line="360" w:lineRule="auto"/>
        <w:widowControl/>
        <w:rPr>
          <w:rFonts w:hint="eastAsia" w:ascii="楷体" w:hAnsi="楷体" w:eastAsia="楷体" w:cs="楷体"/>
          <w:bCs/>
          <w:color w:val="auto"/>
          <w:sz w:val="28"/>
          <w:szCs w:val="28"/>
          <w:highlight w:val="none"/>
          <w:shd w:val="clear" w:color="auto" w:fill="ffffff"/>
        </w:rPr>
      </w:pPr>
      <w:r>
        <w:rPr>
          <w:rFonts w:hint="eastAsia" w:ascii="楷体" w:hAnsi="楷体" w:eastAsia="楷体" w:cs="楷体"/>
          <w:bCs/>
          <w:color w:val="auto"/>
          <w:sz w:val="28"/>
          <w:szCs w:val="28"/>
          <w:highlight w:val="none"/>
          <w:shd w:val="clear" w:color="auto" w:fill="ffffff"/>
          <w:lang w:val="en-US" w:eastAsia="zh-CN"/>
        </w:rPr>
        <w:t xml:space="preserve">8</w:t>
      </w:r>
      <w:r>
        <w:rPr>
          <w:rFonts w:hint="eastAsia" w:ascii="楷体" w:hAnsi="楷体" w:eastAsia="楷体" w:cs="楷体"/>
          <w:color w:val="auto"/>
          <w:sz w:val="28"/>
          <w:szCs w:val="28"/>
          <w:highlight w:val="none"/>
        </w:rPr>
        <w:t xml:space="preserve">.</w:t>
      </w:r>
      <w:r>
        <w:rPr>
          <w:rFonts w:hint="eastAsia" w:ascii="楷体" w:hAnsi="楷体" w:eastAsia="楷体" w:cs="楷体"/>
          <w:bCs/>
          <w:color w:val="auto"/>
          <w:sz w:val="28"/>
          <w:szCs w:val="28"/>
          <w:highlight w:val="none"/>
          <w:shd w:val="clear" w:color="auto" w:fill="ffffff"/>
        </w:rPr>
        <w:t xml:space="preserve">单位负责人为同一人或者存在直接控股、管理关系的不同供应商，不得参加同一合同项下的政府采购活动。除单一来源采购项目外，为采购项目提供整体设计、规范编制或者项目管理、检测等服务的供应商，不得再参加该采购项目的其他采购活动。</w:t>
      </w:r>
      <w:bookmarkEnd w:id="10"/>
      <w:r/>
      <w:r/>
    </w:p>
    <w:p>
      <w:pPr>
        <w:pStyle w:val="1053"/>
        <w:spacing w:line="36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二、申请人的资格要求：</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1.满足《中华人民共和国政府采购法》第二十二条规定： </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1.1具有独立承担民事责任的能力（提供法人或者其他组织的营业执照等证明文件扫描件；投标人为自然人的，提供其身份证扫描件）；</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1.2具有良好的商业信誉和健全的财务会计制度[</w:t>
      </w:r>
      <w:r>
        <w:rPr>
          <w:rFonts w:hint="eastAsia" w:ascii="楷体" w:hAnsi="楷体" w:eastAsia="楷体" w:cs="楷体"/>
          <w:color w:val="auto"/>
          <w:sz w:val="28"/>
          <w:szCs w:val="28"/>
          <w:highlight w:val="none"/>
          <w:lang w:eastAsia="zh-CN"/>
        </w:rPr>
        <w:t xml:space="preserve">提供2024或2025年度财务报告</w:t>
      </w:r>
      <w:r>
        <w:rPr>
          <w:rFonts w:hint="eastAsia" w:ascii="楷体" w:hAnsi="楷体" w:eastAsia="楷体" w:cs="楷体"/>
          <w:color w:val="auto"/>
          <w:sz w:val="28"/>
          <w:szCs w:val="28"/>
          <w:highlight w:val="none"/>
        </w:rPr>
        <w:t xml:space="preserve">、成立不满一年的提供</w:t>
      </w:r>
      <w:r>
        <w:rPr>
          <w:rFonts w:hint="eastAsia" w:ascii="楷体" w:hAnsi="楷体" w:eastAsia="楷体" w:cs="楷体"/>
          <w:color w:val="auto"/>
          <w:sz w:val="28"/>
          <w:szCs w:val="28"/>
          <w:highlight w:val="none"/>
          <w:lang w:val="en-US" w:eastAsia="zh-CN"/>
        </w:rPr>
        <w:t xml:space="preserve">至少</w:t>
      </w:r>
      <w:r>
        <w:rPr>
          <w:rFonts w:hint="eastAsia" w:ascii="楷体" w:hAnsi="楷体" w:eastAsia="楷体" w:cs="楷体"/>
          <w:color w:val="auto"/>
          <w:sz w:val="28"/>
          <w:szCs w:val="28"/>
          <w:highlight w:val="none"/>
        </w:rPr>
        <w:t xml:space="preserve">一个月财务报告，或银行出具的资信证明，或财政部门认可的政府采购专业担保机构出具的投标担保函等，或资格承诺函（格式见第六部分）]；</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1.3具有履行合同所必需的设备和专业技术能力[提供投标人相关信息一览表或资格承诺函（格式见第六部分）]；</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1.4有依法缴纳税收和社会保障资金的良好记录[提供参加本次政府采购活动前半年内</w:t>
      </w:r>
      <w:r>
        <w:rPr>
          <w:rFonts w:hint="eastAsia" w:ascii="楷体" w:hAnsi="楷体" w:eastAsia="楷体" w:cs="楷体"/>
          <w:color w:val="auto"/>
          <w:sz w:val="28"/>
          <w:szCs w:val="28"/>
          <w:highlight w:val="none"/>
          <w:lang w:val="en-US" w:eastAsia="zh-CN"/>
        </w:rPr>
        <w:t xml:space="preserve">任意</w:t>
      </w:r>
      <w:r>
        <w:rPr>
          <w:rFonts w:hint="eastAsia" w:ascii="楷体" w:hAnsi="楷体" w:eastAsia="楷体" w:cs="楷体"/>
          <w:color w:val="auto"/>
          <w:sz w:val="28"/>
          <w:szCs w:val="28"/>
          <w:highlight w:val="none"/>
        </w:rPr>
        <w:t xml:space="preserve">一个月依法缴纳税收和社会保险的凭据或资格承诺函（格式见第六部分）]；</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1.5参加政府采购活动前三年内，在经营活动中没有重大违法记录[见投标函或提供资格承诺函（格式见第六部分）];</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1.6法律、行政法规规定的其他条件：</w:t>
      </w:r>
      <w:r/>
    </w:p>
    <w:p>
      <w:pPr>
        <w:numPr>
          <w:ilvl w:val="0"/>
          <w:numId w:val="1"/>
        </w:numPr>
        <w:ind w:firstLine="480"/>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rPr>
        <w:t xml:space="preserve">落实政府采购政策需满足的资格要求：</w:t>
      </w:r>
      <w:r>
        <w:rPr>
          <w:rFonts w:hint="eastAsia" w:ascii="楷体" w:hAnsi="楷体" w:eastAsia="楷体" w:cs="楷体"/>
          <w:color w:val="auto"/>
          <w:sz w:val="28"/>
          <w:szCs w:val="28"/>
          <w:highlight w:val="none"/>
          <w:lang w:eastAsia="zh-CN"/>
        </w:rPr>
        <w:t xml:space="preserve">本项目专门面向中小微企业，</w:t>
      </w:r>
      <w:r>
        <w:rPr>
          <w:rFonts w:hint="eastAsia" w:ascii="楷体" w:hAnsi="楷体" w:eastAsia="楷体" w:cs="楷体"/>
          <w:color w:val="auto"/>
          <w:sz w:val="28"/>
          <w:szCs w:val="28"/>
          <w:highlight w:val="none"/>
          <w:lang w:val="en-US" w:eastAsia="zh-CN"/>
        </w:rPr>
        <w:t xml:space="preserve">服务</w:t>
      </w:r>
      <w:r>
        <w:rPr>
          <w:rFonts w:hint="eastAsia" w:ascii="楷体" w:hAnsi="楷体" w:eastAsia="楷体" w:cs="楷体"/>
          <w:color w:val="auto"/>
          <w:sz w:val="28"/>
          <w:szCs w:val="28"/>
          <w:highlight w:val="none"/>
          <w:lang w:eastAsia="zh-CN"/>
        </w:rPr>
        <w:t xml:space="preserve">全部由符合政策要求的中小企业承接，提供中小企业声明函。</w:t>
      </w:r>
      <w:r/>
    </w:p>
    <w:p>
      <w:pPr>
        <w:numPr>
          <w:ilvl w:val="0"/>
          <w:numId w:val="0"/>
        </w:num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2.1</w:t>
      </w:r>
      <w:r>
        <w:rPr>
          <w:rFonts w:hint="eastAsia" w:ascii="楷体" w:hAnsi="楷体" w:eastAsia="楷体" w:cs="楷体"/>
          <w:color w:val="auto"/>
          <w:sz w:val="28"/>
          <w:szCs w:val="28"/>
          <w:highlight w:val="none"/>
        </w:rPr>
        <w:t xml:space="preserve">根据财政部、工业和信息化部关于印发《政府采购促进中小企业发展管理办法》的通知、江苏省财政厅《关于做好政府采购支持企业发展有关事项的通知》的相关规定。中小企业划分标准见《工业和信息化部、国家统计局、国家发展和改革委员会、财政部关于印发中小企业划型标准规定的通知》。</w:t>
      </w:r>
      <w:r/>
    </w:p>
    <w:p>
      <w:pPr>
        <w:numPr>
          <w:ilvl w:val="0"/>
          <w:numId w:val="0"/>
        </w:num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2.2</w:t>
      </w:r>
      <w:r>
        <w:rPr>
          <w:rFonts w:hint="eastAsia" w:ascii="楷体" w:hAnsi="楷体" w:eastAsia="楷体" w:cs="楷体"/>
          <w:color w:val="auto"/>
          <w:sz w:val="28"/>
          <w:szCs w:val="28"/>
          <w:highlight w:val="none"/>
        </w:rPr>
        <w:t xml:space="preserve">本项目属于</w:t>
      </w:r>
      <w:r>
        <w:rPr>
          <w:rFonts w:hint="eastAsia" w:ascii="楷体" w:hAnsi="楷体" w:eastAsia="楷体" w:cs="楷体"/>
          <w:color w:val="auto"/>
          <w:sz w:val="28"/>
          <w:szCs w:val="28"/>
          <w:highlight w:val="none"/>
          <w:lang w:val="en-US" w:eastAsia="zh-CN"/>
        </w:rPr>
        <w:t xml:space="preserve">服务</w:t>
      </w:r>
      <w:r>
        <w:rPr>
          <w:rFonts w:hint="eastAsia" w:ascii="楷体" w:hAnsi="楷体" w:eastAsia="楷体" w:cs="楷体"/>
          <w:color w:val="auto"/>
          <w:sz w:val="28"/>
          <w:szCs w:val="28"/>
          <w:highlight w:val="none"/>
        </w:rPr>
        <w:t xml:space="preserve">类项目，本项目采购标的对应的行业主要为</w:t>
      </w:r>
      <w:r>
        <w:rPr>
          <w:rFonts w:hint="eastAsia" w:ascii="楷体" w:hAnsi="楷体" w:eastAsia="楷体" w:cs="楷体"/>
          <w:color w:val="auto"/>
          <w:sz w:val="28"/>
          <w:szCs w:val="28"/>
          <w:highlight w:val="none"/>
          <w:lang w:eastAsia="zh-CN"/>
        </w:rPr>
        <w:t xml:space="preserve">租赁和商务服务业</w:t>
      </w:r>
      <w:r>
        <w:rPr>
          <w:rFonts w:hint="eastAsia" w:ascii="楷体" w:hAnsi="楷体" w:eastAsia="楷体" w:cs="楷体"/>
          <w:color w:val="auto"/>
          <w:sz w:val="28"/>
          <w:szCs w:val="28"/>
          <w:highlight w:val="none"/>
        </w:rPr>
        <w:t xml:space="preserve">（行业）。中小微企业划型标准请对照《关于印发中小企业划型标准规定的通知》（工信部联企业〔2011〕300 号）（详见附件）。 </w:t>
      </w:r>
      <w:r/>
    </w:p>
    <w:p>
      <w:pPr>
        <w:numPr>
          <w:ilvl w:val="0"/>
          <w:numId w:val="0"/>
        </w:num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2.3</w:t>
      </w:r>
      <w:r>
        <w:rPr>
          <w:rFonts w:hint="eastAsia" w:ascii="楷体" w:hAnsi="楷体" w:eastAsia="楷体" w:cs="楷体"/>
          <w:color w:val="auto"/>
          <w:sz w:val="28"/>
          <w:szCs w:val="28"/>
          <w:highlight w:val="none"/>
        </w:rPr>
        <w:t xml:space="preserve">根据《财政部司法部关于政府采购支持监狱企业发展有关问题的通知》（财库9〔2014〕68 号）要求，监狱和戒毒企业视同小型、微型企业。监狱和戒毒企业应当提供由省级以上监狱管理局、戒毒管理局（含新疆生产建设兵团）出具的属于监狱企业的证明文件。 </w:t>
      </w:r>
      <w:r/>
    </w:p>
    <w:p>
      <w:pPr>
        <w:numPr>
          <w:ilvl w:val="0"/>
          <w:numId w:val="0"/>
        </w:num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2.4</w:t>
      </w:r>
      <w:r>
        <w:rPr>
          <w:rFonts w:hint="eastAsia" w:ascii="楷体" w:hAnsi="楷体" w:eastAsia="楷体" w:cs="楷体"/>
          <w:color w:val="auto"/>
          <w:sz w:val="28"/>
          <w:szCs w:val="28"/>
          <w:highlight w:val="none"/>
        </w:rPr>
        <w:t xml:space="preserve">根据《财政部 民政部 中国残疾人联合会关于促进残疾人就业政府采购政策的通知》（财库〔2017〕141 号）的规定，残疾人福利性单位视同小型、微型企业。</w:t>
      </w:r>
      <w:r/>
    </w:p>
    <w:p>
      <w:pPr>
        <w:numPr>
          <w:ilvl w:val="0"/>
          <w:numId w:val="2"/>
        </w:num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本项目的特定资格要求：</w:t>
      </w:r>
      <w:r>
        <w:rPr>
          <w:rFonts w:hint="eastAsia" w:ascii="楷体" w:hAnsi="楷体" w:eastAsia="楷体" w:cs="楷体"/>
          <w:color w:val="auto"/>
          <w:sz w:val="28"/>
          <w:szCs w:val="28"/>
          <w:highlight w:val="none"/>
          <w:lang w:val="en-US" w:eastAsia="zh-CN"/>
        </w:rPr>
        <w:t xml:space="preserve">无</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 </w:t>
      </w:r>
      <w:r/>
    </w:p>
    <w:p>
      <w:pPr>
        <w:numPr>
          <w:ilvl w:val="0"/>
          <w:numId w:val="0"/>
        </w:numP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三、获取招标文件</w:t>
      </w:r>
      <w:r/>
    </w:p>
    <w:p>
      <w:pPr>
        <w:ind w:left="0" w:right="0" w:firstLine="560"/>
        <w:spacing w:before="0" w:after="0" w:line="360" w:lineRule="auto"/>
        <w:rPr>
          <w:rFonts w:hint="eastAsia" w:ascii="楷体" w:hAnsi="楷体" w:eastAsia="楷体" w:cs="楷体"/>
          <w:color w:val="auto"/>
          <w:sz w:val="28"/>
          <w:highlight w:val="none"/>
          <w:lang w:val="en-US" w:eastAsia="zh-CN"/>
        </w:rPr>
        <w:pBdr>
          <w:top w:val="none" w:color="000000" w:sz="0" w:space="0"/>
          <w:left w:val="none" w:color="000000" w:sz="0" w:space="0"/>
          <w:bottom w:val="none" w:color="000000" w:sz="0" w:space="0"/>
          <w:right w:val="none" w:color="000000" w:sz="0" w:space="0"/>
        </w:pBdr>
      </w:pPr>
      <w:r/>
      <w:bookmarkStart w:id="11" w:name="_Toc28359082"/>
      <w:r/>
      <w:bookmarkStart w:id="12" w:name="_Toc35393793"/>
      <w:r/>
      <w:bookmarkStart w:id="13" w:name="_Toc28359005"/>
      <w:r/>
      <w:bookmarkStart w:id="14" w:name="_Toc35393624"/>
      <w:r>
        <w:rPr>
          <w:rFonts w:hint="eastAsia" w:ascii="楷体" w:hAnsi="楷体" w:eastAsia="楷体" w:cs="楷体"/>
          <w:color w:val="auto"/>
          <w:sz w:val="28"/>
          <w:szCs w:val="28"/>
          <w:highlight w:val="none"/>
        </w:rPr>
        <w:t xml:space="preserve">获取时间：</w:t>
      </w:r>
      <w:r>
        <w:rPr>
          <w:rFonts w:hint="eastAsia" w:ascii="楷体" w:hAnsi="楷体" w:eastAsia="楷体" w:cs="楷体"/>
          <w:color w:val="auto"/>
          <w:sz w:val="28"/>
          <w:highlight w:val="none"/>
        </w:rPr>
        <w:t xml:space="preserve">自招标文件公告发布之日起</w:t>
      </w:r>
      <w:r>
        <w:rPr>
          <w:rFonts w:hint="eastAsia" w:ascii="楷体" w:hAnsi="楷体" w:eastAsia="楷体" w:cs="楷体"/>
          <w:color w:val="auto"/>
          <w:sz w:val="28"/>
          <w:highlight w:val="none"/>
          <w:lang w:val="en-US" w:eastAsia="zh-CN"/>
        </w:rPr>
        <w:t xml:space="preserve">至2026年3月30</w:t>
      </w:r>
      <w:r>
        <w:rPr>
          <w:rFonts w:hint="eastAsia" w:ascii="楷体" w:hAnsi="楷体" w:eastAsia="楷体" w:cs="楷体"/>
          <w:color w:val="auto"/>
          <w:sz w:val="28"/>
          <w:highlight w:val="none"/>
        </w:rPr>
        <w:t xml:space="preserve">日</w:t>
      </w:r>
      <w:r>
        <w:rPr>
          <w:rFonts w:hint="eastAsia" w:ascii="楷体" w:hAnsi="楷体" w:eastAsia="楷体" w:cs="楷体"/>
          <w:color w:val="auto"/>
          <w:sz w:val="28"/>
          <w:highlight w:val="none"/>
          <w:lang w:val="en-US" w:eastAsia="zh-CN"/>
        </w:rPr>
        <w:t xml:space="preserve"> 23:59（北京时间）</w:t>
      </w:r>
      <w:r/>
    </w:p>
    <w:p>
      <w:pPr>
        <w:ind w:left="0" w:right="0" w:firstLine="560"/>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获取地点：</w:t>
      </w:r>
      <w:r>
        <w:rPr>
          <w:rFonts w:hint="eastAsia" w:ascii="楷体" w:hAnsi="楷体" w:eastAsia="楷体" w:cs="楷体"/>
          <w:color w:val="auto"/>
          <w:sz w:val="28"/>
          <w:szCs w:val="28"/>
          <w:highlight w:val="none"/>
          <w:u w:val="single"/>
        </w:rPr>
        <w:t xml:space="preserve">“苏采云”</w:t>
      </w:r>
      <w:r>
        <w:rPr>
          <w:rFonts w:hint="eastAsia" w:ascii="楷体" w:hAnsi="楷体" w:eastAsia="楷体" w:cs="楷体"/>
          <w:color w:val="auto"/>
          <w:sz w:val="28"/>
          <w:highlight w:val="none"/>
          <w:u w:val="single"/>
        </w:rPr>
        <w:t xml:space="preserve">电子交易平台系统</w:t>
      </w:r>
      <w:r/>
    </w:p>
    <w:p>
      <w:pPr>
        <w:ind w:left="0" w:right="0" w:firstLine="560"/>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lang w:val="en-US" w:eastAsia="zh-CN"/>
        </w:rPr>
        <w:t xml:space="preserve">获取方式：</w:t>
      </w:r>
      <w:r>
        <w:rPr>
          <w:rFonts w:hint="eastAsia" w:ascii="楷体" w:hAnsi="楷体" w:eastAsia="楷体" w:cs="楷体"/>
          <w:color w:val="auto"/>
          <w:sz w:val="28"/>
          <w:szCs w:val="28"/>
          <w:highlight w:val="none"/>
        </w:rPr>
        <w:t xml:space="preserve">在线获取（登录http://jszfcg.jscz.gov.cn/jszc/login点击投标人进入系统），“苏采云”系统用户注册--获取“CA数字证书”--CA绑定与登录--网上报名--下载</w:t>
      </w:r>
      <w:r>
        <w:rPr>
          <w:rFonts w:hint="eastAsia" w:ascii="楷体" w:hAnsi="楷体" w:eastAsia="楷体" w:cs="楷体"/>
          <w:color w:val="auto"/>
          <w:sz w:val="28"/>
          <w:szCs w:val="28"/>
          <w:highlight w:val="none"/>
          <w:lang w:val="en-US" w:eastAsia="zh-CN"/>
        </w:rPr>
        <w:t xml:space="preserve">招标</w:t>
      </w:r>
      <w:r>
        <w:rPr>
          <w:rFonts w:hint="eastAsia" w:ascii="楷体" w:hAnsi="楷体" w:eastAsia="楷体" w:cs="楷体"/>
          <w:color w:val="auto"/>
          <w:sz w:val="28"/>
          <w:szCs w:val="28"/>
          <w:highlight w:val="none"/>
        </w:rPr>
        <w:t xml:space="preserve">文件(后缀名为.kedt”)</w:t>
      </w:r>
      <w:r/>
    </w:p>
    <w:p>
      <w:pPr>
        <w:ind w:left="0" w:right="0" w:firstLine="560"/>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lang w:val="en-US" w:eastAsia="zh-CN"/>
        </w:rPr>
        <w:t xml:space="preserve">招标</w:t>
      </w:r>
      <w:r>
        <w:rPr>
          <w:rFonts w:hint="eastAsia" w:ascii="楷体" w:hAnsi="楷体" w:eastAsia="楷体" w:cs="楷体"/>
          <w:color w:val="auto"/>
          <w:sz w:val="28"/>
          <w:szCs w:val="28"/>
          <w:highlight w:val="none"/>
        </w:rPr>
        <w:t xml:space="preserve">文件售价：免费</w:t>
      </w:r>
      <w:r/>
    </w:p>
    <w:p>
      <w:pPr>
        <w:spacing w:line="360" w:lineRule="auto"/>
        <w:rPr>
          <w:rFonts w:hint="eastAsia" w:ascii="楷体" w:hAnsi="楷体" w:eastAsia="楷体" w:cs="楷体"/>
          <w:b w:val="0"/>
          <w:color w:val="auto"/>
          <w:sz w:val="28"/>
          <w:szCs w:val="28"/>
          <w:highlight w:val="none"/>
        </w:rPr>
      </w:pPr>
      <w:r>
        <w:rPr>
          <w:rFonts w:hint="eastAsia" w:ascii="楷体" w:hAnsi="楷体" w:eastAsia="楷体" w:cs="楷体"/>
          <w:b/>
          <w:bCs/>
          <w:color w:val="auto"/>
          <w:sz w:val="28"/>
          <w:szCs w:val="28"/>
          <w:highlight w:val="none"/>
        </w:rPr>
        <w:t xml:space="preserve">四、</w:t>
      </w:r>
      <w:bookmarkEnd w:id="11"/>
      <w:r/>
      <w:bookmarkEnd w:id="12"/>
      <w:r/>
      <w:bookmarkEnd w:id="13"/>
      <w:r/>
      <w:bookmarkEnd w:id="14"/>
      <w:r>
        <w:rPr>
          <w:rFonts w:hint="eastAsia" w:ascii="楷体" w:hAnsi="楷体" w:eastAsia="楷体" w:cs="楷体"/>
          <w:b/>
          <w:bCs/>
          <w:color w:val="auto"/>
          <w:sz w:val="28"/>
          <w:szCs w:val="28"/>
          <w:highlight w:val="none"/>
        </w:rPr>
        <w:t xml:space="preserve">提交投标文件截止时间、开标时间和地点</w:t>
      </w:r>
      <w:r/>
    </w:p>
    <w:p>
      <w:pPr>
        <w:ind w:left="0" w:right="0" w:firstLine="48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bookmarkStart w:id="15" w:name="_Toc35393625"/>
      <w:r/>
      <w:bookmarkStart w:id="16" w:name="_Toc35393794"/>
      <w:r/>
      <w:bookmarkStart w:id="17" w:name="_Toc28359084"/>
      <w:r/>
      <w:bookmarkStart w:id="18" w:name="_Toc28359007"/>
      <w:r>
        <w:rPr>
          <w:rFonts w:hint="eastAsia" w:ascii="楷体" w:hAnsi="楷体" w:eastAsia="楷体" w:cs="楷体"/>
          <w:color w:val="auto"/>
          <w:sz w:val="28"/>
          <w:szCs w:val="28"/>
          <w:highlight w:val="none"/>
        </w:rPr>
        <w:t xml:space="preserve">提交截止时间及开标时间：</w:t>
      </w:r>
      <w:r>
        <w:rPr>
          <w:rFonts w:hint="eastAsia" w:ascii="楷体" w:hAnsi="楷体" w:eastAsia="楷体" w:cs="楷体"/>
          <w:color w:val="auto"/>
          <w:sz w:val="28"/>
          <w:szCs w:val="28"/>
          <w:highlight w:val="none"/>
          <w:u w:val="single"/>
          <w:lang w:eastAsia="zh-CN"/>
        </w:rPr>
        <w:t xml:space="preserve">2026</w:t>
      </w:r>
      <w:r>
        <w:rPr>
          <w:rFonts w:hint="eastAsia" w:ascii="楷体" w:hAnsi="楷体" w:eastAsia="楷体" w:cs="楷体"/>
          <w:color w:val="auto"/>
          <w:sz w:val="28"/>
          <w:szCs w:val="28"/>
          <w:highlight w:val="none"/>
          <w:u w:val="single"/>
        </w:rPr>
        <w:t xml:space="preserve">年</w:t>
      </w:r>
      <w:r>
        <w:rPr>
          <w:rFonts w:hint="eastAsia" w:ascii="楷体" w:hAnsi="楷体" w:eastAsia="楷体" w:cs="楷体"/>
          <w:color w:val="auto"/>
          <w:sz w:val="28"/>
          <w:szCs w:val="28"/>
          <w:highlight w:val="none"/>
          <w:u w:val="single"/>
          <w:lang w:val="en-US" w:eastAsia="zh-CN"/>
        </w:rPr>
        <w:t xml:space="preserve">4</w:t>
      </w:r>
      <w:r>
        <w:rPr>
          <w:rFonts w:hint="eastAsia" w:ascii="楷体" w:hAnsi="楷体" w:eastAsia="楷体" w:cs="楷体"/>
          <w:color w:val="auto"/>
          <w:sz w:val="28"/>
          <w:szCs w:val="28"/>
          <w:highlight w:val="none"/>
          <w:u w:val="single"/>
        </w:rPr>
        <w:t xml:space="preserve">月</w:t>
      </w:r>
      <w:r>
        <w:rPr>
          <w:rFonts w:hint="eastAsia" w:ascii="楷体" w:hAnsi="楷体" w:eastAsia="楷体" w:cs="楷体"/>
          <w:color w:val="auto"/>
          <w:sz w:val="28"/>
          <w:szCs w:val="28"/>
          <w:highlight w:val="none"/>
          <w:u w:val="single"/>
          <w:lang w:val="en-US" w:eastAsia="zh-CN"/>
        </w:rPr>
        <w:t xml:space="preserve">14</w:t>
      </w:r>
      <w:r>
        <w:rPr>
          <w:rFonts w:hint="eastAsia" w:ascii="楷体" w:hAnsi="楷体" w:eastAsia="楷体" w:cs="楷体"/>
          <w:color w:val="auto"/>
          <w:sz w:val="28"/>
          <w:szCs w:val="28"/>
          <w:highlight w:val="none"/>
          <w:u w:val="single"/>
        </w:rPr>
        <w:t xml:space="preserve">日</w:t>
      </w:r>
      <w:r>
        <w:rPr>
          <w:rFonts w:hint="eastAsia" w:ascii="楷体" w:hAnsi="楷体" w:eastAsia="楷体" w:cs="楷体"/>
          <w:color w:val="auto"/>
          <w:sz w:val="28"/>
          <w:szCs w:val="28"/>
          <w:highlight w:val="none"/>
          <w:u w:val="single"/>
          <w:lang w:val="en-US" w:eastAsia="zh-CN"/>
        </w:rPr>
        <w:t xml:space="preserve"> 09</w:t>
      </w:r>
      <w:r>
        <w:rPr>
          <w:rFonts w:hint="eastAsia" w:ascii="楷体" w:hAnsi="楷体" w:eastAsia="楷体" w:cs="楷体"/>
          <w:color w:val="auto"/>
          <w:sz w:val="28"/>
          <w:szCs w:val="28"/>
          <w:highlight w:val="none"/>
          <w:u w:val="single"/>
        </w:rPr>
        <w:t xml:space="preserve">点0</w:t>
      </w:r>
      <w:bookmarkStart w:id="71" w:name="_GoBack"/>
      <w:r/>
      <w:bookmarkEnd w:id="71"/>
      <w:r>
        <w:rPr>
          <w:rFonts w:hint="eastAsia" w:ascii="楷体" w:hAnsi="楷体" w:eastAsia="楷体" w:cs="楷体"/>
          <w:color w:val="auto"/>
          <w:sz w:val="28"/>
          <w:szCs w:val="28"/>
          <w:highlight w:val="none"/>
          <w:u w:val="single"/>
          <w:lang w:val="en-US" w:eastAsia="zh-CN"/>
        </w:rPr>
        <w:t xml:space="preserve">0</w:t>
      </w:r>
      <w:r>
        <w:rPr>
          <w:rFonts w:hint="eastAsia" w:ascii="楷体" w:hAnsi="楷体" w:eastAsia="楷体" w:cs="楷体"/>
          <w:color w:val="auto"/>
          <w:sz w:val="28"/>
          <w:szCs w:val="28"/>
          <w:highlight w:val="none"/>
          <w:u w:val="single"/>
        </w:rPr>
        <w:t xml:space="preserve">分</w:t>
      </w:r>
      <w:r>
        <w:rPr>
          <w:rFonts w:hint="eastAsia" w:ascii="楷体" w:hAnsi="楷体" w:eastAsia="楷体" w:cs="楷体"/>
          <w:color w:val="auto"/>
          <w:sz w:val="28"/>
          <w:szCs w:val="28"/>
          <w:highlight w:val="none"/>
        </w:rPr>
        <w:t xml:space="preserve">（北京时间）</w:t>
      </w:r>
      <w:r/>
    </w:p>
    <w:p>
      <w:pPr>
        <w:ind w:left="0" w:right="0" w:firstLine="48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开标地点：“苏采云”政府采购交易系统网上开标大厅</w:t>
      </w:r>
      <w:r/>
    </w:p>
    <w:p>
      <w:pPr>
        <w:ind w:left="0" w:right="0" w:firstLine="48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注意事项：（1）本项目通过</w:t>
      </w:r>
      <w:r>
        <w:rPr>
          <w:rFonts w:hint="eastAsia" w:ascii="楷体" w:hAnsi="楷体" w:eastAsia="楷体" w:cs="楷体"/>
          <w:color w:val="auto"/>
          <w:sz w:val="28"/>
          <w:szCs w:val="28"/>
          <w:highlight w:val="none"/>
          <w:u w:val="single"/>
        </w:rPr>
        <w:t xml:space="preserve">“苏采云”</w:t>
      </w:r>
      <w:r>
        <w:rPr>
          <w:rFonts w:hint="eastAsia" w:ascii="楷体" w:hAnsi="楷体" w:eastAsia="楷体" w:cs="楷体"/>
          <w:i w:val="0"/>
          <w:iCs/>
          <w:color w:val="auto"/>
          <w:sz w:val="28"/>
          <w:szCs w:val="28"/>
          <w:highlight w:val="none"/>
          <w:u w:val="single"/>
          <w:lang w:val="en-US" w:eastAsia="zh-CN"/>
        </w:rPr>
        <w:t xml:space="preserve">系统</w:t>
      </w:r>
      <w:r>
        <w:rPr>
          <w:rFonts w:hint="eastAsia" w:ascii="楷体" w:hAnsi="楷体" w:eastAsia="楷体" w:cs="楷体"/>
          <w:color w:val="auto"/>
          <w:sz w:val="28"/>
          <w:szCs w:val="28"/>
          <w:highlight w:val="none"/>
        </w:rPr>
        <w:t xml:space="preserve">进行采购，投标人须通过</w:t>
      </w:r>
      <w:r>
        <w:rPr>
          <w:rFonts w:hint="eastAsia" w:ascii="楷体" w:hAnsi="楷体" w:eastAsia="楷体" w:cs="楷体"/>
          <w:color w:val="auto"/>
          <w:sz w:val="28"/>
          <w:szCs w:val="28"/>
          <w:highlight w:val="none"/>
          <w:u w:val="single"/>
        </w:rPr>
        <w:t xml:space="preserve">“江苏政府采购网</w:t>
      </w:r>
      <w:r>
        <w:rPr>
          <w:rFonts w:hint="eastAsia" w:ascii="楷体" w:hAnsi="楷体" w:eastAsia="楷体" w:cs="楷体"/>
          <w:color w:val="auto"/>
          <w:sz w:val="28"/>
          <w:szCs w:val="28"/>
          <w:highlight w:val="none"/>
          <w:u w:val="single"/>
          <w:lang w:val="en-US" w:eastAsia="zh-CN"/>
        </w:rPr>
        <w:t xml:space="preserve">--</w:t>
      </w:r>
      <w:r>
        <w:rPr>
          <w:rFonts w:hint="eastAsia" w:ascii="楷体" w:hAnsi="楷体" w:eastAsia="楷体" w:cs="楷体"/>
          <w:color w:val="auto"/>
          <w:sz w:val="28"/>
          <w:szCs w:val="28"/>
          <w:highlight w:val="none"/>
          <w:u w:val="single"/>
        </w:rPr>
        <w:t xml:space="preserve">苏采云”</w:t>
      </w:r>
      <w:r>
        <w:rPr>
          <w:rFonts w:hint="eastAsia" w:ascii="楷体" w:hAnsi="楷体" w:eastAsia="楷体" w:cs="楷体"/>
          <w:color w:val="auto"/>
          <w:sz w:val="28"/>
          <w:szCs w:val="28"/>
          <w:highlight w:val="none"/>
        </w:rPr>
        <w:t xml:space="preserve">发布的最新响应文件制作软件（下载路径：江苏政府采购网——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numPr>
          <w:ilvl w:val="0"/>
          <w:numId w:val="3"/>
        </w:num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本项目采用网上开标方式，请投标人事先做好电脑环境准备，自行选择互联网连接畅通的场地，在规定的开标时间登录网上开标大厅进行投标文件解密等操作，直至评标结束方可离开电脑。</w:t>
      </w:r>
      <w:r/>
    </w:p>
    <w:p>
      <w:pPr>
        <w:numPr>
          <w:ilvl w:val="0"/>
          <w:numId w:val="0"/>
        </w:numPr>
        <w:spacing w:line="360" w:lineRule="auto"/>
        <w:rPr>
          <w:rFonts w:hint="eastAsia" w:ascii="楷体" w:hAnsi="楷体" w:eastAsia="楷体" w:cs="楷体"/>
          <w:b/>
          <w:bCs w:val="0"/>
          <w:color w:val="auto"/>
          <w:sz w:val="28"/>
          <w:szCs w:val="28"/>
          <w:highlight w:val="none"/>
        </w:rPr>
      </w:pPr>
      <w:r>
        <w:rPr>
          <w:rFonts w:hint="eastAsia" w:ascii="楷体" w:hAnsi="楷体" w:eastAsia="楷体" w:cs="楷体"/>
          <w:b/>
          <w:bCs w:val="0"/>
          <w:color w:val="auto"/>
          <w:sz w:val="28"/>
          <w:szCs w:val="28"/>
          <w:highlight w:val="none"/>
        </w:rPr>
        <w:t xml:space="preserve">五、公告期限</w:t>
      </w:r>
      <w:bookmarkEnd w:id="15"/>
      <w:r/>
      <w:bookmarkEnd w:id="16"/>
      <w:r/>
      <w:bookmarkEnd w:id="17"/>
      <w:r/>
      <w:bookmarkEnd w:id="18"/>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自本公告发布之日起5个工作日。</w:t>
      </w:r>
      <w:bookmarkStart w:id="19" w:name="_Toc35393795"/>
      <w:r/>
      <w:bookmarkStart w:id="20" w:name="_Toc35393626"/>
      <w:r/>
      <w:r/>
    </w:p>
    <w:p>
      <w:pP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六、其他补充事宜</w:t>
      </w:r>
      <w:bookmarkEnd w:id="19"/>
      <w:r/>
      <w:bookmarkEnd w:id="20"/>
      <w:r/>
      <w:r/>
    </w:p>
    <w:p>
      <w:pPr>
        <w:ind w:left="0" w:right="0" w:firstLine="480"/>
        <w:spacing w:before="240" w:after="24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bookmarkStart w:id="21" w:name="_Toc35393627"/>
      <w:r/>
      <w:bookmarkStart w:id="22" w:name="_Toc35393796"/>
      <w:r/>
      <w:bookmarkStart w:id="23" w:name="_Toc28359008"/>
      <w:r/>
      <w:bookmarkStart w:id="24" w:name="_Toc28359085"/>
      <w:r>
        <w:rPr>
          <w:rFonts w:hint="eastAsia" w:ascii="楷体" w:hAnsi="楷体" w:eastAsia="楷体" w:cs="楷体"/>
          <w:color w:val="auto"/>
          <w:sz w:val="28"/>
          <w:szCs w:val="28"/>
          <w:highlight w:val="none"/>
        </w:rPr>
        <w:t xml:space="preserve">1.本项目通过“苏采云”系统进行采购，请在投标前详细阅读《“苏采云”系统供应商操作手册》（下载路径：江苏政府采购网——资料下载——《江苏省政府采购交易管理系统（苏采云）供应商操作指南》）；投标人在使用系统进行投标的过程中如遇到涉及“苏采云”系统使用的任何问题，应在工作日上午9：00-11:30 下午13:30-17:30期间致电技术支持热线咨询，联系方式：0519-86722803、0519-96722805。</w:t>
      </w:r>
      <w:r/>
    </w:p>
    <w:p>
      <w:pPr>
        <w:ind w:left="0" w:right="0" w:firstLine="480"/>
        <w:spacing w:before="240" w:after="240" w:line="360" w:lineRule="auto"/>
        <w:rPr>
          <w:rFonts w:hint="eastAsia" w:ascii="楷体" w:hAnsi="楷体" w:eastAsia="楷体" w:cs="楷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2.投标人投标需提前办理数字认证证书，办理方式和注意事项详见</w:t>
      </w:r>
      <w:r>
        <w:rPr>
          <w:rFonts w:hint="eastAsia" w:ascii="楷体" w:hAnsi="楷体" w:eastAsia="楷体" w:cs="楷体"/>
          <w:color w:val="auto"/>
          <w:sz w:val="28"/>
          <w:szCs w:val="28"/>
          <w:highlight w:val="none"/>
          <w:lang w:eastAsia="zh-CN"/>
        </w:rPr>
        <w:t xml:space="preserve">：</w:t>
      </w:r>
      <w:r/>
    </w:p>
    <w:p>
      <w:pPr>
        <w:ind w:right="0" w:firstLine="560"/>
        <w:spacing w:before="240" w:after="24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镇江地区意源（方正）办理方式：镇江市润州区冠城路8号工人大厦7楼公共资源交易中心大厅CA窗口。工作日办公时间：9：00-12：00、13：30-17：30。</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联系人：邵娟，联系电话：13655287962，办理指南地址：http://jsxcmm.com/help/gys.html。</w:t>
      </w:r>
      <w:r/>
    </w:p>
    <w:p>
      <w:pPr>
        <w:jc w:val="left"/>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七、对本次招标提出询问，请按以下方式联系。</w:t>
      </w:r>
      <w:bookmarkEnd w:id="21"/>
      <w:r/>
      <w:bookmarkEnd w:id="22"/>
      <w:r/>
      <w:bookmarkEnd w:id="23"/>
      <w:r/>
      <w:bookmarkEnd w:id="24"/>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1.采购人信息</w:t>
      </w:r>
      <w:r/>
    </w:p>
    <w:p>
      <w:pPr>
        <w:ind w:firstLine="240"/>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rPr>
        <w:t xml:space="preserve">名 称：</w:t>
      </w:r>
      <w:r>
        <w:rPr>
          <w:rFonts w:hint="eastAsia" w:ascii="楷体" w:hAnsi="楷体" w:eastAsia="楷体" w:cs="楷体"/>
          <w:b w:val="0"/>
          <w:bCs/>
          <w:color w:val="auto"/>
          <w:sz w:val="28"/>
          <w:szCs w:val="28"/>
          <w:highlight w:val="none"/>
          <w:shd w:val="clear" w:color="auto" w:fill="ffffff"/>
          <w:lang w:eastAsia="zh-CN"/>
        </w:rPr>
        <w:t xml:space="preserve">镇江市丹徒区民政局</w:t>
      </w:r>
      <w:r/>
    </w:p>
    <w:p>
      <w:pPr>
        <w:ind w:firstLine="240"/>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rPr>
        <w:t xml:space="preserve">地 址：镇江市丹徒区广场东路158号</w:t>
      </w:r>
      <w:r/>
    </w:p>
    <w:p>
      <w:pPr>
        <w:ind w:firstLine="24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rPr>
        <w:t xml:space="preserve">联系方式：</w:t>
      </w:r>
      <w:r>
        <w:rPr>
          <w:rFonts w:hint="eastAsia" w:ascii="楷体" w:hAnsi="楷体" w:eastAsia="楷体" w:cs="楷体"/>
          <w:color w:val="auto"/>
          <w:sz w:val="28"/>
          <w:szCs w:val="28"/>
          <w:highlight w:val="none"/>
          <w:lang w:val="en-US" w:eastAsia="zh-CN"/>
        </w:rPr>
        <w:t xml:space="preserve">苏露     0511-87055913</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2.采购代理机构信息</w:t>
      </w:r>
      <w:r/>
    </w:p>
    <w:p>
      <w:pPr>
        <w:ind w:firstLine="24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名 称：江苏隆信项目管理有限公司</w:t>
      </w:r>
      <w:r/>
    </w:p>
    <w:p>
      <w:pPr>
        <w:ind w:firstLine="24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地 址：镇江市京口区焦山路95号合山居清河路门面房4幢103</w:t>
      </w:r>
      <w:r/>
    </w:p>
    <w:p>
      <w:pPr>
        <w:ind w:firstLine="24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rPr>
        <w:t xml:space="preserve">联系方式：</w:t>
      </w:r>
      <w:r>
        <w:rPr>
          <w:rFonts w:hint="eastAsia" w:ascii="楷体" w:hAnsi="楷体" w:eastAsia="楷体" w:cs="楷体"/>
          <w:color w:val="auto"/>
          <w:sz w:val="28"/>
          <w:szCs w:val="28"/>
          <w:highlight w:val="none"/>
          <w:lang w:val="en-US" w:eastAsia="zh-CN"/>
        </w:rPr>
        <w:t xml:space="preserve">15952888491      13775556177</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3.项目联系方式</w:t>
      </w:r>
      <w:r/>
    </w:p>
    <w:p>
      <w:pPr>
        <w:ind w:firstLine="24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rPr>
        <w:t xml:space="preserve">项目联系人：</w:t>
      </w:r>
      <w:r>
        <w:rPr>
          <w:rFonts w:hint="eastAsia" w:ascii="楷体" w:hAnsi="楷体" w:eastAsia="楷体" w:cs="楷体"/>
          <w:color w:val="auto"/>
          <w:sz w:val="28"/>
          <w:szCs w:val="28"/>
          <w:highlight w:val="none"/>
          <w:lang w:val="en-US" w:eastAsia="zh-CN"/>
        </w:rPr>
        <w:t xml:space="preserve">蒋圆圆</w:t>
      </w:r>
      <w:r/>
    </w:p>
    <w:p>
      <w:pPr>
        <w:ind w:firstLine="24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联系电话</w:t>
      </w:r>
      <w:r>
        <w:rPr>
          <w:rFonts w:hint="eastAsia" w:ascii="楷体" w:hAnsi="楷体" w:eastAsia="楷体" w:cs="楷体"/>
          <w:color w:val="auto"/>
          <w:sz w:val="28"/>
          <w:szCs w:val="28"/>
          <w:highlight w:val="none"/>
        </w:rPr>
        <w:t xml:space="preserve">：</w:t>
      </w:r>
      <w:bookmarkEnd w:id="5"/>
      <w:r/>
      <w:bookmarkEnd w:id="6"/>
      <w:r/>
      <w:bookmarkEnd w:id="7"/>
      <w:r>
        <w:rPr>
          <w:rFonts w:hint="eastAsia" w:ascii="楷体" w:hAnsi="楷体" w:eastAsia="楷体" w:cs="楷体"/>
          <w:color w:val="auto"/>
          <w:sz w:val="28"/>
          <w:szCs w:val="28"/>
          <w:highlight w:val="none"/>
          <w:lang w:val="en-US" w:eastAsia="zh-CN"/>
        </w:rPr>
        <w:t xml:space="preserve">15952888491</w:t>
      </w:r>
      <w:r/>
    </w:p>
    <w:p>
      <w:pPr>
        <w:spacing w:line="360" w:lineRule="auto"/>
        <w:rPr>
          <w:rStyle w:val="861"/>
          <w:rFonts w:hint="eastAsia" w:ascii="楷体" w:hAnsi="楷体" w:eastAsia="楷体" w:cs="楷体"/>
          <w:b/>
          <w:bCs/>
          <w:color w:val="auto"/>
          <w:sz w:val="36"/>
          <w:szCs w:val="36"/>
          <w:highlight w:val="none"/>
        </w:rPr>
      </w:pPr>
      <w:r>
        <w:rPr>
          <w:rStyle w:val="861"/>
          <w:rFonts w:hint="eastAsia" w:ascii="楷体" w:hAnsi="楷体" w:eastAsia="楷体" w:cs="楷体"/>
          <w:b/>
          <w:bCs/>
          <w:color w:val="auto"/>
          <w:sz w:val="36"/>
          <w:szCs w:val="36"/>
          <w:highlight w:val="none"/>
        </w:rPr>
        <w:br w:type="page" w:clear="all"/>
      </w:r>
      <w:r/>
    </w:p>
    <w:p>
      <w:pPr>
        <w:jc w:val="center"/>
        <w:spacing w:line="360" w:lineRule="auto"/>
        <w:rPr>
          <w:rFonts w:hint="eastAsia" w:ascii="楷体" w:hAnsi="楷体" w:eastAsia="楷体" w:cs="楷体"/>
          <w:color w:val="auto"/>
          <w:sz w:val="28"/>
          <w:szCs w:val="28"/>
          <w:highlight w:val="none"/>
        </w:rPr>
      </w:pPr>
      <w:r>
        <w:rPr>
          <w:rStyle w:val="861"/>
          <w:rFonts w:hint="eastAsia" w:ascii="楷体" w:hAnsi="楷体" w:eastAsia="楷体" w:cs="楷体"/>
          <w:b/>
          <w:bCs/>
          <w:color w:val="auto"/>
          <w:sz w:val="36"/>
          <w:szCs w:val="36"/>
          <w:highlight w:val="none"/>
        </w:rPr>
        <w:t xml:space="preserve">第二</w:t>
      </w:r>
      <w:r>
        <w:rPr>
          <w:rStyle w:val="861"/>
          <w:rFonts w:hint="eastAsia" w:ascii="楷体" w:hAnsi="楷体" w:eastAsia="楷体" w:cs="楷体"/>
          <w:b/>
          <w:bCs/>
          <w:color w:val="auto"/>
          <w:sz w:val="36"/>
          <w:szCs w:val="36"/>
          <w:highlight w:val="none"/>
          <w:lang w:eastAsia="zh-CN"/>
        </w:rPr>
        <w:t xml:space="preserve">部分</w:t>
      </w:r>
      <w:r>
        <w:rPr>
          <w:rStyle w:val="861"/>
          <w:rFonts w:hint="eastAsia" w:ascii="楷体" w:hAnsi="楷体" w:eastAsia="楷体" w:cs="楷体"/>
          <w:b/>
          <w:bCs/>
          <w:color w:val="auto"/>
          <w:sz w:val="36"/>
          <w:szCs w:val="36"/>
          <w:highlight w:val="none"/>
        </w:rPr>
        <w:t xml:space="preserve">    投标人须知</w:t>
      </w:r>
      <w:r/>
    </w:p>
    <w:p>
      <w:pPr>
        <w:pStyle w:val="1010"/>
        <w:jc w:val="center"/>
        <w:keepLines w:val="0"/>
        <w:keepNext w:val="0"/>
        <w:spacing w:before="0" w:after="0" w:line="360" w:lineRule="auto"/>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前附表</w:t>
      </w:r>
      <w:r/>
    </w:p>
    <w:tbl>
      <w:tblPr>
        <w:tblStyle w:val="83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3"/>
        <w:gridCol w:w="2196"/>
        <w:gridCol w:w="6746"/>
      </w:tblGrid>
      <w:tr>
        <w:trPr>
          <w:jc w:val="center"/>
          <w:trHeight w:val="496"/>
        </w:trPr>
        <w:tc>
          <w:tcPr>
            <w:tcW w:w="463" w:type="pct"/>
            <w:vAlign w:val="center"/>
            <w:textDirection w:val="lrTb"/>
            <w:noWrap w:val="false"/>
          </w:tcPr>
          <w:p>
            <w:pPr>
              <w:pStyle w:val="814"/>
              <w:ind w:firstLine="0"/>
              <w:jc w:val="center"/>
              <w:spacing w:after="0" w:line="360" w:lineRule="auto"/>
              <w:rPr>
                <w:rFonts w:hint="eastAsia" w:ascii="楷体" w:hAnsi="楷体" w:eastAsia="楷体" w:cs="楷体"/>
                <w:color w:val="auto"/>
                <w:sz w:val="28"/>
                <w:szCs w:val="28"/>
                <w:highlight w:val="none"/>
              </w:rPr>
            </w:pPr>
            <w:r/>
            <w:bookmarkStart w:id="25" w:name="_Toc256000010"/>
            <w:r/>
            <w:bookmarkEnd w:id="25"/>
            <w:r/>
            <w:bookmarkStart w:id="26" w:name="_Toc12484"/>
            <w:r>
              <w:rPr>
                <w:rFonts w:hint="eastAsia" w:ascii="楷体" w:hAnsi="楷体" w:eastAsia="楷体" w:cs="楷体"/>
                <w:color w:val="auto"/>
                <w:sz w:val="28"/>
                <w:szCs w:val="28"/>
                <w:highlight w:val="none"/>
              </w:rPr>
              <w:t xml:space="preserve">序号</w:t>
            </w:r>
            <w:r/>
          </w:p>
        </w:tc>
        <w:tc>
          <w:tcPr>
            <w:tcW w:w="1114" w:type="pct"/>
            <w:vAlign w:val="center"/>
            <w:textDirection w:val="lrTb"/>
            <w:noWrap w:val="false"/>
          </w:tcPr>
          <w:p>
            <w:pPr>
              <w:pStyle w:val="814"/>
              <w:ind w:firstLine="0"/>
              <w:jc w:val="center"/>
              <w:spacing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事项</w:t>
            </w:r>
            <w:r/>
          </w:p>
        </w:tc>
        <w:tc>
          <w:tcPr>
            <w:tcW w:w="3422" w:type="pct"/>
            <w:vAlign w:val="center"/>
            <w:textDirection w:val="lrTb"/>
            <w:noWrap w:val="false"/>
          </w:tcPr>
          <w:p>
            <w:pPr>
              <w:pStyle w:val="814"/>
              <w:ind w:firstLine="0"/>
              <w:jc w:val="center"/>
              <w:spacing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本项目规定</w:t>
            </w:r>
            <w:r/>
          </w:p>
        </w:tc>
      </w:tr>
      <w:tr>
        <w:trPr>
          <w:jc w:val="center"/>
        </w:trPr>
        <w:tc>
          <w:tcPr>
            <w:tcW w:w="463" w:type="pct"/>
            <w:vAlign w:val="center"/>
            <w:textDirection w:val="lrTb"/>
            <w:noWrap w:val="false"/>
          </w:tcPr>
          <w:p>
            <w:pPr>
              <w:pStyle w:val="814"/>
              <w:ind w:firstLine="0"/>
              <w:jc w:val="center"/>
              <w:spacing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p>
        </w:tc>
        <w:tc>
          <w:tcPr>
            <w:tcW w:w="1114" w:type="pct"/>
            <w:vAlign w:val="center"/>
            <w:textDirection w:val="lrTb"/>
            <w:noWrap w:val="false"/>
          </w:tcPr>
          <w:p>
            <w:pPr>
              <w:pStyle w:val="814"/>
              <w:ind w:firstLine="0"/>
              <w:jc w:val="center"/>
              <w:spacing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报价要求</w:t>
            </w:r>
            <w:r/>
          </w:p>
        </w:tc>
        <w:tc>
          <w:tcPr>
            <w:tcW w:w="3422" w:type="pct"/>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本次投标报价的币种为人民币。</w:t>
            </w:r>
            <w:r/>
          </w:p>
          <w:p>
            <w:pPr>
              <w:ind w:left="0" w:right="0" w:firstLine="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投标人应按招标文件所提供的各报价表格式报价。</w:t>
            </w:r>
            <w:r/>
          </w:p>
          <w:p>
            <w:pPr>
              <w:ind w:left="0" w:right="0" w:firstLine="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投标人应对本项目报出最具有竞争力的价格，应包括本次招标要求提供的服务已支付或将支付的所有费用（含税费）。</w:t>
            </w:r>
            <w:r/>
          </w:p>
          <w:p>
            <w:pPr>
              <w:ind w:left="0" w:right="0" w:firstLine="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最低投标报价不能作为中标的保证。</w:t>
            </w:r>
            <w:r/>
          </w:p>
          <w:p>
            <w:pPr>
              <w:ind w:left="0" w:right="0" w:firstLine="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中标价即为合同签约价。</w:t>
            </w:r>
            <w:r/>
          </w:p>
          <w:p>
            <w:pPr>
              <w:ind w:left="0" w:right="0" w:firstLine="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如出现报价前后不一致的，将按招标文件第五部分“评标办法和标准”第5项规定进行修正。</w:t>
            </w:r>
            <w:r/>
          </w:p>
        </w:tc>
      </w:tr>
      <w:tr>
        <w:trPr>
          <w:jc w:val="center"/>
          <w:trHeight w:val="1131"/>
        </w:trPr>
        <w:tc>
          <w:tcPr>
            <w:tcW w:w="463" w:type="pct"/>
            <w:vAlign w:val="center"/>
            <w:textDirection w:val="lrTb"/>
            <w:noWrap w:val="false"/>
          </w:tcPr>
          <w:p>
            <w:pPr>
              <w:pStyle w:val="814"/>
              <w:ind w:firstLine="0"/>
              <w:jc w:val="center"/>
              <w:spacing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p>
        </w:tc>
        <w:tc>
          <w:tcPr>
            <w:tcW w:w="1114" w:type="pct"/>
            <w:vAlign w:val="center"/>
            <w:textDirection w:val="lrTb"/>
            <w:noWrap w:val="false"/>
          </w:tcPr>
          <w:p>
            <w:pPr>
              <w:pStyle w:val="814"/>
              <w:ind w:firstLine="0"/>
              <w:jc w:val="center"/>
              <w:spacing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转包及分包</w:t>
            </w:r>
            <w:r/>
          </w:p>
        </w:tc>
        <w:tc>
          <w:tcPr>
            <w:tcW w:w="3422" w:type="pct"/>
            <w:vAlign w:val="center"/>
            <w:textDirection w:val="lrTb"/>
            <w:noWrap w:val="false"/>
          </w:tcPr>
          <w:p>
            <w:pPr>
              <w:pStyle w:val="814"/>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项目依法不得转包</w:t>
            </w:r>
            <w:r/>
          </w:p>
          <w:p>
            <w:pPr>
              <w:pStyle w:val="814"/>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本项目不同意分包。</w:t>
            </w:r>
            <w:r/>
          </w:p>
          <w:p>
            <w:pPr>
              <w:ind w:left="0" w:right="0" w:firstLine="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同意将非主体、非关键性的</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工作分包。投标人应当在投标文件中载明分包承担主体，分包承担主体应当具备相应资质条件且不得再次分包。</w:t>
            </w:r>
            <w:r>
              <w:rPr>
                <w:rFonts w:hint="eastAsia" w:ascii="楷体" w:hAnsi="楷体" w:eastAsia="楷体" w:cs="楷体"/>
                <w:color w:val="auto"/>
                <w:sz w:val="28"/>
                <w:szCs w:val="28"/>
                <w:highlight w:val="none"/>
                <w:shd w:val="clear" w:color="auto" w:fill="ffffff"/>
              </w:rPr>
              <w:t xml:space="preserve">享受中小企业扶持政策获得政府采购合同的，小微企业不得将合同分包给大中型企业，中型企业不得将合同分包给大型企业。</w:t>
            </w:r>
            <w:r/>
          </w:p>
        </w:tc>
      </w:tr>
      <w:tr>
        <w:trPr>
          <w:jc w:val="center"/>
          <w:trHeight w:val="851"/>
        </w:trPr>
        <w:tc>
          <w:tcPr>
            <w:tcW w:w="463" w:type="pct"/>
            <w:vAlign w:val="center"/>
            <w:textDirection w:val="lrTb"/>
            <w:noWrap w:val="false"/>
          </w:tcPr>
          <w:p>
            <w:pPr>
              <w:pStyle w:val="814"/>
              <w:ind w:firstLine="0"/>
              <w:jc w:val="center"/>
              <w:spacing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p>
        </w:tc>
        <w:tc>
          <w:tcPr>
            <w:tcW w:w="1114" w:type="pct"/>
            <w:vAlign w:val="center"/>
            <w:textDirection w:val="lrTb"/>
            <w:noWrap w:val="false"/>
          </w:tcPr>
          <w:p>
            <w:pPr>
              <w:pStyle w:val="814"/>
              <w:ind w:firstLine="0"/>
              <w:jc w:val="center"/>
              <w:spacing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开标前答疑会</w:t>
            </w:r>
            <w:r/>
          </w:p>
        </w:tc>
        <w:tc>
          <w:tcPr>
            <w:tcW w:w="3422" w:type="pct"/>
            <w:vAlign w:val="center"/>
            <w:textDirection w:val="lrTb"/>
            <w:noWrap w:val="false"/>
          </w:tcPr>
          <w:p>
            <w:pPr>
              <w:pStyle w:val="814"/>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不组织</w:t>
            </w:r>
            <w:r/>
          </w:p>
          <w:p>
            <w:pPr>
              <w:pStyle w:val="814"/>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组织</w:t>
            </w:r>
            <w:r/>
          </w:p>
          <w:p>
            <w:pPr>
              <w:pStyle w:val="814"/>
              <w:ind w:firstLine="0"/>
              <w:spacing w:beforeAutospacing="0" w:after="0"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时间：</w:t>
            </w:r>
            <w:r>
              <w:rPr>
                <w:rFonts w:hint="eastAsia" w:ascii="楷体" w:hAnsi="楷体" w:eastAsia="楷体" w:cs="楷体"/>
                <w:color w:val="auto"/>
                <w:sz w:val="28"/>
                <w:szCs w:val="28"/>
                <w:highlight w:val="none"/>
                <w:u w:val="single"/>
              </w:rPr>
              <w:t xml:space="preserve">            </w:t>
            </w:r>
            <w:r/>
          </w:p>
          <w:p>
            <w:pPr>
              <w:pStyle w:val="814"/>
              <w:ind w:firstLine="0"/>
              <w:spacing w:beforeAutospacing="0" w:after="0"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地点：</w:t>
            </w:r>
            <w:r>
              <w:rPr>
                <w:rFonts w:hint="eastAsia" w:ascii="楷体" w:hAnsi="楷体" w:eastAsia="楷体" w:cs="楷体"/>
                <w:color w:val="auto"/>
                <w:sz w:val="28"/>
                <w:szCs w:val="28"/>
                <w:highlight w:val="none"/>
                <w:u w:val="single"/>
              </w:rPr>
              <w:t xml:space="preserve">           </w:t>
            </w:r>
            <w:r/>
          </w:p>
          <w:p>
            <w:pPr>
              <w:ind w:left="0" w:right="0" w:firstLine="0"/>
              <w:jc w:val="both"/>
              <w:spacing w:before="0" w:after="0" w:line="360" w:lineRule="auto"/>
              <w:rPr>
                <w:rFonts w:hint="eastAsia" w:ascii="楷体" w:hAnsi="楷体" w:eastAsia="楷体" w:cs="楷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联系人：</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联系方式：</w:t>
            </w:r>
            <w:r>
              <w:rPr>
                <w:rFonts w:hint="eastAsia" w:ascii="楷体" w:hAnsi="楷体" w:eastAsia="楷体" w:cs="楷体"/>
                <w:color w:val="auto"/>
                <w:sz w:val="28"/>
                <w:szCs w:val="28"/>
                <w:highlight w:val="none"/>
                <w:u w:val="single"/>
              </w:rPr>
              <w:t xml:space="preserve">        </w:t>
            </w:r>
            <w:r/>
          </w:p>
        </w:tc>
      </w:tr>
      <w:tr>
        <w:trPr>
          <w:jc w:val="center"/>
          <w:trHeight w:val="776"/>
        </w:trPr>
        <w:tc>
          <w:tcPr>
            <w:tcW w:w="463" w:type="pct"/>
            <w:vAlign w:val="center"/>
            <w:textDirection w:val="lrTb"/>
            <w:noWrap w:val="false"/>
          </w:tcPr>
          <w:p>
            <w:pPr>
              <w:pStyle w:val="814"/>
              <w:ind w:firstLine="0"/>
              <w:jc w:val="center"/>
              <w:spacing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w:t>
            </w:r>
            <w:r/>
          </w:p>
        </w:tc>
        <w:tc>
          <w:tcPr>
            <w:tcW w:w="1114" w:type="pct"/>
            <w:vAlign w:val="center"/>
            <w:textDirection w:val="lrTb"/>
            <w:noWrap w:val="false"/>
          </w:tcPr>
          <w:p>
            <w:pPr>
              <w:pStyle w:val="814"/>
              <w:ind w:firstLine="0"/>
              <w:jc w:val="center"/>
              <w:spacing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现场踏勘</w:t>
            </w:r>
            <w:r/>
          </w:p>
        </w:tc>
        <w:tc>
          <w:tcPr>
            <w:tcW w:w="3422" w:type="pct"/>
            <w:vAlign w:val="center"/>
            <w:textDirection w:val="lrTb"/>
            <w:noWrap w:val="false"/>
          </w:tcPr>
          <w:p>
            <w:pPr>
              <w:pStyle w:val="814"/>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不统一组织</w:t>
            </w:r>
            <w:r/>
          </w:p>
          <w:p>
            <w:pPr>
              <w:pStyle w:val="814"/>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统一组织</w:t>
            </w:r>
            <w:r/>
          </w:p>
          <w:p>
            <w:pPr>
              <w:pStyle w:val="814"/>
              <w:ind w:firstLine="0"/>
              <w:spacing w:beforeAutospacing="0" w:after="0"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时间：</w:t>
            </w:r>
            <w:r>
              <w:rPr>
                <w:rFonts w:hint="eastAsia" w:ascii="楷体" w:hAnsi="楷体" w:eastAsia="楷体" w:cs="楷体"/>
                <w:color w:val="auto"/>
                <w:sz w:val="28"/>
                <w:szCs w:val="28"/>
                <w:highlight w:val="none"/>
                <w:u w:val="single"/>
              </w:rPr>
              <w:t xml:space="preserve">            </w:t>
            </w:r>
            <w:r/>
          </w:p>
          <w:p>
            <w:pPr>
              <w:pStyle w:val="814"/>
              <w:ind w:firstLine="0"/>
              <w:spacing w:beforeAutospacing="0" w:after="0"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地点：</w:t>
            </w:r>
            <w:r>
              <w:rPr>
                <w:rFonts w:hint="eastAsia" w:ascii="楷体" w:hAnsi="楷体" w:eastAsia="楷体" w:cs="楷体"/>
                <w:color w:val="auto"/>
                <w:sz w:val="28"/>
                <w:szCs w:val="28"/>
                <w:highlight w:val="none"/>
                <w:u w:val="single"/>
              </w:rPr>
              <w:t xml:space="preserve">           </w:t>
            </w:r>
            <w:r/>
          </w:p>
          <w:p>
            <w:pPr>
              <w:ind w:left="0" w:right="0" w:firstLine="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联系人：</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联系方式：</w:t>
            </w:r>
            <w:r>
              <w:rPr>
                <w:rFonts w:hint="eastAsia" w:ascii="楷体" w:hAnsi="楷体" w:eastAsia="楷体" w:cs="楷体"/>
                <w:color w:val="auto"/>
                <w:sz w:val="28"/>
                <w:szCs w:val="28"/>
                <w:highlight w:val="none"/>
                <w:u w:val="single"/>
              </w:rPr>
              <w:t xml:space="preserve">        </w:t>
            </w:r>
            <w:r/>
          </w:p>
        </w:tc>
      </w:tr>
      <w:tr>
        <w:trPr>
          <w:jc w:val="center"/>
          <w:trHeight w:val="816"/>
        </w:trPr>
        <w:tc>
          <w:tcPr>
            <w:tcW w:w="463" w:type="pct"/>
            <w:vAlign w:val="center"/>
            <w:textDirection w:val="lrTb"/>
            <w:noWrap w:val="false"/>
          </w:tcPr>
          <w:p>
            <w:pPr>
              <w:pStyle w:val="814"/>
              <w:ind w:firstLine="0"/>
              <w:jc w:val="center"/>
              <w:spacing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w:t>
            </w:r>
            <w:r/>
          </w:p>
        </w:tc>
        <w:tc>
          <w:tcPr>
            <w:tcW w:w="1114" w:type="pct"/>
            <w:vAlign w:val="center"/>
            <w:textDirection w:val="lrTb"/>
            <w:noWrap w:val="false"/>
          </w:tcPr>
          <w:p>
            <w:pPr>
              <w:pStyle w:val="814"/>
              <w:ind w:firstLine="0"/>
              <w:jc w:val="center"/>
              <w:spacing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演示</w:t>
            </w:r>
            <w:r/>
          </w:p>
        </w:tc>
        <w:tc>
          <w:tcPr>
            <w:tcW w:w="3422" w:type="pct"/>
            <w:vAlign w:val="center"/>
            <w:textDirection w:val="lrTb"/>
            <w:noWrap w:val="false"/>
          </w:tcPr>
          <w:p>
            <w:pPr>
              <w:pStyle w:val="814"/>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无</w:t>
            </w:r>
            <w:r/>
          </w:p>
          <w:p>
            <w:pPr>
              <w:ind w:left="0" w:right="0" w:firstLine="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有，本项目演示使用录播上传形式，各投标人自行将录播内容上传至XXX平台的XXX模块。操作指南详见XXX。</w:t>
            </w:r>
            <w:r/>
          </w:p>
        </w:tc>
      </w:tr>
      <w:tr>
        <w:trPr>
          <w:jc w:val="center"/>
          <w:trHeight w:val="621"/>
        </w:trPr>
        <w:tc>
          <w:tcPr>
            <w:tcW w:w="463" w:type="pct"/>
            <w:vAlign w:val="center"/>
            <w:textDirection w:val="lrTb"/>
            <w:noWrap w:val="false"/>
          </w:tcPr>
          <w:p>
            <w:pPr>
              <w:pStyle w:val="814"/>
              <w:ind w:firstLine="0"/>
              <w:jc w:val="center"/>
              <w:spacing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w:t>
            </w:r>
            <w:r/>
          </w:p>
        </w:tc>
        <w:tc>
          <w:tcPr>
            <w:tcW w:w="1114" w:type="pct"/>
            <w:vAlign w:val="center"/>
            <w:textDirection w:val="lrTb"/>
            <w:noWrap w:val="false"/>
          </w:tcPr>
          <w:p>
            <w:pPr>
              <w:pStyle w:val="814"/>
              <w:ind w:firstLine="0"/>
              <w:jc w:val="center"/>
              <w:spacing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样品</w:t>
            </w:r>
            <w:r/>
          </w:p>
        </w:tc>
        <w:tc>
          <w:tcPr>
            <w:tcW w:w="3422" w:type="pct"/>
            <w:vAlign w:val="center"/>
            <w:textDirection w:val="lrTb"/>
            <w:noWrap w:val="false"/>
          </w:tcPr>
          <w:p>
            <w:pPr>
              <w:pStyle w:val="814"/>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不要求提供。</w:t>
            </w:r>
            <w:r/>
          </w:p>
          <w:p>
            <w:pPr>
              <w:pStyle w:val="814"/>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要求提供（</w:t>
            </w:r>
            <w:r>
              <w:rPr>
                <w:rFonts w:hint="eastAsia" w:ascii="楷体" w:hAnsi="楷体" w:eastAsia="楷体" w:cs="楷体"/>
                <w:i/>
                <w:iCs/>
                <w:color w:val="auto"/>
                <w:sz w:val="28"/>
                <w:szCs w:val="28"/>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楷体" w:hAnsi="楷体" w:eastAsia="楷体" w:cs="楷体"/>
                <w:color w:val="auto"/>
                <w:sz w:val="28"/>
                <w:szCs w:val="28"/>
                <w:highlight w:val="none"/>
              </w:rPr>
              <w:t xml:space="preserve">）</w:t>
            </w:r>
            <w:r/>
          </w:p>
          <w:p>
            <w:pPr>
              <w:pStyle w:val="814"/>
              <w:ind w:firstLine="0"/>
              <w:spacing w:beforeAutospacing="0" w:after="0"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（1）样品：</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eastAsia="zh-CN"/>
              </w:rPr>
              <w:t xml:space="preserve">详见采购需求</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w:t>
            </w:r>
            <w:r/>
          </w:p>
          <w:p>
            <w:pPr>
              <w:pStyle w:val="814"/>
              <w:ind w:firstLine="0"/>
              <w:spacing w:beforeAutospacing="0" w:after="0"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（2）样品制作的标准和要求：</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eastAsia="zh-CN"/>
              </w:rPr>
              <w:t xml:space="preserve">详见采购需求</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w:t>
            </w:r>
            <w:r/>
          </w:p>
          <w:p>
            <w:pPr>
              <w:pStyle w:val="814"/>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（3）样品的评审方法以及评审标准：详见评标办法；</w:t>
            </w:r>
            <w:r/>
          </w:p>
          <w:p>
            <w:pPr>
              <w:pStyle w:val="814"/>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（4）是否需要随样品提交检测报告：</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否；</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是，检测机构的要求：</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；检测内容：</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w:t>
            </w:r>
            <w:r/>
          </w:p>
          <w:p>
            <w:pPr>
              <w:pStyle w:val="814"/>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（5）提供样品的时间：</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eastAsia="zh-CN"/>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；地点：</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eastAsia="zh-CN"/>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；联系人：</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eastAsia="zh-CN"/>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，联系电话：</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eastAsia="zh-CN"/>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。请投标人在上述时间内提供样品并按规定位置安装完毕。超过截止时间的，采购人或采购代理机构将不予接收及安装，并将清场并封闭样品现场。</w:t>
            </w:r>
            <w:r/>
          </w:p>
          <w:p>
            <w:pPr>
              <w:pStyle w:val="814"/>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6</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ind w:left="0" w:right="0" w:firstLine="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（7）制作、运输、安装和保管样品所发生的一切费用由投标人自理。</w:t>
            </w:r>
            <w:r/>
          </w:p>
        </w:tc>
      </w:tr>
      <w:tr>
        <w:trPr>
          <w:jc w:val="center"/>
          <w:trHeight w:val="807"/>
        </w:trPr>
        <w:tc>
          <w:tcPr>
            <w:tcW w:w="463" w:type="pct"/>
            <w:vAlign w:val="center"/>
            <w:textDirection w:val="lrTb"/>
            <w:noWrap w:val="false"/>
          </w:tcPr>
          <w:p>
            <w:pPr>
              <w:pStyle w:val="814"/>
              <w:ind w:firstLine="0"/>
              <w:jc w:val="center"/>
              <w:spacing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w:t>
            </w:r>
            <w:r/>
          </w:p>
        </w:tc>
        <w:tc>
          <w:tcPr>
            <w:tcW w:w="1114" w:type="pct"/>
            <w:vAlign w:val="center"/>
            <w:textDirection w:val="lrTb"/>
            <w:noWrap w:val="false"/>
          </w:tcPr>
          <w:p>
            <w:pPr>
              <w:pStyle w:val="814"/>
              <w:ind w:firstLine="0"/>
              <w:jc w:val="center"/>
              <w:spacing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是否允许采购进口产品</w:t>
            </w:r>
            <w:r/>
          </w:p>
        </w:tc>
        <w:tc>
          <w:tcPr>
            <w:tcW w:w="3422" w:type="pct"/>
            <w:vAlign w:val="center"/>
            <w:textDirection w:val="lrTb"/>
            <w:noWrap w:val="false"/>
          </w:tcPr>
          <w:p>
            <w:pPr>
              <w:pStyle w:val="814"/>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本项目不允许采购进口产品。</w:t>
            </w:r>
            <w:r/>
          </w:p>
          <w:p>
            <w:pPr>
              <w:ind w:left="0" w:right="0" w:firstLine="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jc w:val="center"/>
          <w:trHeight w:val="1474"/>
        </w:trPr>
        <w:tc>
          <w:tcPr>
            <w:tcW w:w="463" w:type="pct"/>
            <w:vAlign w:val="center"/>
            <w:textDirection w:val="lrTb"/>
            <w:noWrap w:val="false"/>
          </w:tcPr>
          <w:p>
            <w:pPr>
              <w:pStyle w:val="814"/>
              <w:ind w:firstLine="0"/>
              <w:jc w:val="center"/>
              <w:spacing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8</w:t>
            </w:r>
            <w:r/>
          </w:p>
        </w:tc>
        <w:tc>
          <w:tcPr>
            <w:tcW w:w="1114" w:type="pct"/>
            <w:vAlign w:val="center"/>
            <w:textDirection w:val="lrTb"/>
            <w:noWrap w:val="false"/>
          </w:tcPr>
          <w:p>
            <w:pPr>
              <w:pStyle w:val="814"/>
              <w:ind w:firstLine="0"/>
              <w:jc w:val="center"/>
              <w:spacing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项目属性与核心产品</w:t>
            </w:r>
            <w:r/>
          </w:p>
        </w:tc>
        <w:tc>
          <w:tcPr>
            <w:tcW w:w="3422" w:type="pct"/>
            <w:vAlign w:val="center"/>
            <w:textDirection w:val="lrTb"/>
            <w:noWrap w:val="false"/>
          </w:tcPr>
          <w:p>
            <w:pPr>
              <w:pStyle w:val="814"/>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货物类。</w:t>
            </w:r>
            <w:r/>
          </w:p>
          <w:p>
            <w:pPr>
              <w:pStyle w:val="814"/>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服务类。</w:t>
            </w:r>
            <w:r/>
          </w:p>
          <w:p>
            <w:pPr>
              <w:spacing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本项目核心产品为：</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eastAsia="zh-CN"/>
              </w:rPr>
              <w:t xml:space="preserve">/</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w:t>
            </w:r>
            <w:r/>
          </w:p>
        </w:tc>
      </w:tr>
      <w:tr>
        <w:trPr>
          <w:jc w:val="center"/>
          <w:trHeight w:val="1414"/>
        </w:trPr>
        <w:tc>
          <w:tcPr>
            <w:tcW w:w="463" w:type="pct"/>
            <w:vAlign w:val="center"/>
            <w:textDirection w:val="lrTb"/>
            <w:noWrap w:val="false"/>
          </w:tcPr>
          <w:p>
            <w:pPr>
              <w:pStyle w:val="814"/>
              <w:ind w:firstLine="0"/>
              <w:jc w:val="center"/>
              <w:spacing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9</w:t>
            </w:r>
            <w:r/>
          </w:p>
        </w:tc>
        <w:tc>
          <w:tcPr>
            <w:tcW w:w="1114" w:type="pct"/>
            <w:vAlign w:val="center"/>
            <w:textDirection w:val="lrTb"/>
            <w:noWrap w:val="false"/>
          </w:tcPr>
          <w:p>
            <w:pPr>
              <w:pStyle w:val="814"/>
              <w:ind w:firstLine="0"/>
              <w:jc w:val="center"/>
              <w:spacing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采购标的对应的中小企业划分标准所属行业</w:t>
            </w:r>
            <w:r/>
          </w:p>
        </w:tc>
        <w:tc>
          <w:tcPr>
            <w:tcW w:w="3422" w:type="pct"/>
            <w:vAlign w:val="center"/>
            <w:textDirection w:val="lrTb"/>
            <w:noWrap w:val="false"/>
          </w:tcPr>
          <w:p>
            <w:pPr>
              <w:pStyle w:val="814"/>
              <w:ind w:firstLine="0"/>
              <w:spacing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（1）标的</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u w:val="none"/>
                <w:lang w:eastAsia="zh-CN"/>
              </w:rPr>
              <w:t xml:space="preserve">镇江市丹徒区政府购买分散供养特困人员照料护理上门服务项目</w:t>
            </w:r>
            <w:r>
              <w:rPr>
                <w:rFonts w:hint="eastAsia" w:ascii="楷体" w:hAnsi="楷体" w:eastAsia="楷体" w:cs="楷体"/>
                <w:b w:val="0"/>
                <w:bCs/>
                <w:color w:val="auto"/>
                <w:sz w:val="28"/>
                <w:szCs w:val="28"/>
                <w:highlight w:val="none"/>
                <w:u w:val="none"/>
                <w:lang w:eastAsia="zh-CN"/>
              </w:rPr>
              <w:t xml:space="preserve">。</w:t>
            </w:r>
            <w:r>
              <w:rPr>
                <w:rFonts w:hint="eastAsia" w:ascii="楷体" w:hAnsi="楷体" w:eastAsia="楷体" w:cs="楷体"/>
                <w:color w:val="auto"/>
                <w:sz w:val="28"/>
                <w:szCs w:val="28"/>
                <w:highlight w:val="none"/>
              </w:rPr>
              <w:t xml:space="preserve">属于</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u w:val="single"/>
                <w:lang w:val="en-US" w:eastAsia="zh-CN"/>
              </w:rPr>
              <w:t xml:space="preserve"> </w:t>
            </w:r>
            <w:r>
              <w:rPr>
                <w:rFonts w:hint="eastAsia" w:ascii="楷体" w:hAnsi="楷体" w:eastAsia="楷体" w:cs="楷体"/>
                <w:color w:val="auto"/>
                <w:sz w:val="28"/>
                <w:szCs w:val="28"/>
                <w:highlight w:val="none"/>
                <w:u w:val="single"/>
                <w:lang w:eastAsia="zh-CN"/>
              </w:rPr>
              <w:t xml:space="preserve">租赁和商务服务业</w:t>
            </w:r>
            <w:r>
              <w:rPr>
                <w:rFonts w:hint="eastAsia" w:ascii="楷体" w:hAnsi="楷体" w:eastAsia="楷体" w:cs="楷体"/>
                <w:color w:val="auto"/>
                <w:sz w:val="28"/>
                <w:szCs w:val="28"/>
                <w:highlight w:val="none"/>
                <w:u w:val="single"/>
                <w:lang w:val="en-US" w:eastAsia="zh-CN"/>
              </w:rPr>
              <w:t xml:space="preserve"> </w:t>
            </w:r>
            <w:r>
              <w:rPr>
                <w:rFonts w:hint="eastAsia" w:ascii="楷体" w:hAnsi="楷体" w:eastAsia="楷体" w:cs="楷体"/>
                <w:color w:val="auto"/>
                <w:sz w:val="28"/>
                <w:szCs w:val="28"/>
                <w:highlight w:val="none"/>
              </w:rPr>
              <w:t xml:space="preserve">；</w:t>
            </w:r>
            <w:r/>
          </w:p>
        </w:tc>
      </w:tr>
      <w:tr>
        <w:trPr>
          <w:jc w:val="center"/>
        </w:trPr>
        <w:tc>
          <w:tcPr>
            <w:tcW w:w="463" w:type="pct"/>
            <w:vAlign w:val="center"/>
            <w:textDirection w:val="lrTb"/>
            <w:noWrap w:val="false"/>
          </w:tcPr>
          <w:p>
            <w:pPr>
              <w:pStyle w:val="814"/>
              <w:ind w:firstLine="0"/>
              <w:jc w:val="center"/>
              <w:spacing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10</w:t>
            </w:r>
            <w:r/>
          </w:p>
        </w:tc>
        <w:tc>
          <w:tcPr>
            <w:tcW w:w="1114" w:type="pct"/>
            <w:vAlign w:val="center"/>
            <w:textDirection w:val="lrTb"/>
            <w:noWrap w:val="false"/>
          </w:tcPr>
          <w:p>
            <w:pPr>
              <w:pStyle w:val="814"/>
              <w:ind w:firstLine="0"/>
              <w:jc w:val="center"/>
              <w:spacing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节能产品、环境标志产品</w:t>
            </w:r>
            <w:r/>
          </w:p>
        </w:tc>
        <w:tc>
          <w:tcPr>
            <w:tcW w:w="3422" w:type="pct"/>
            <w:vAlign w:val="center"/>
            <w:textDirection w:val="lrTb"/>
            <w:noWrap w:val="false"/>
          </w:tcPr>
          <w:p>
            <w:pPr>
              <w:pStyle w:val="814"/>
              <w:ind w:firstLine="480"/>
              <w:spacing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Pr>
        <w:tc>
          <w:tcPr>
            <w:tcW w:w="463" w:type="pct"/>
            <w:vAlign w:val="center"/>
            <w:textDirection w:val="lrTb"/>
            <w:noWrap w:val="false"/>
          </w:tcPr>
          <w:p>
            <w:pPr>
              <w:pStyle w:val="814"/>
              <w:ind w:firstLine="0"/>
              <w:jc w:val="center"/>
              <w:spacing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11</w:t>
            </w:r>
            <w:r/>
          </w:p>
        </w:tc>
        <w:tc>
          <w:tcPr>
            <w:tcW w:w="1114" w:type="pct"/>
            <w:vAlign w:val="center"/>
            <w:textDirection w:val="lrTb"/>
            <w:noWrap w:val="false"/>
          </w:tcPr>
          <w:p>
            <w:pPr>
              <w:pStyle w:val="814"/>
              <w:ind w:firstLine="0"/>
              <w:jc w:val="center"/>
              <w:spacing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中小企业信用融资</w:t>
            </w:r>
            <w:r/>
          </w:p>
        </w:tc>
        <w:tc>
          <w:tcPr>
            <w:tcW w:w="3422" w:type="pct"/>
            <w:vAlign w:val="center"/>
            <w:textDirection w:val="lrTb"/>
            <w:noWrap w:val="false"/>
          </w:tcPr>
          <w:p>
            <w:pPr>
              <w:pStyle w:val="814"/>
              <w:ind w:firstLine="480"/>
              <w:spacing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为进一步发挥政府采购政策导向作用，有效缓解企业融资难题，推进完善应收账款融资服</w:t>
            </w:r>
            <w:r>
              <w:rPr>
                <w:rFonts w:hint="eastAsia" w:ascii="楷体" w:hAnsi="楷体" w:eastAsia="楷体" w:cs="楷体"/>
                <w:color w:val="auto"/>
                <w:sz w:val="28"/>
                <w:szCs w:val="28"/>
                <w:highlight w:val="none"/>
              </w:rPr>
              <w:t xml:space="preserve">务平台的融资服务功能，促进中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cn/jiangsu/paying.html咨询电话：丹徒区财政局政府采购科</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lang w:val="en-US" w:eastAsia="en-US" w:bidi="ar-SA"/>
              </w:rPr>
              <w:t xml:space="preserve">0511-</w:t>
            </w:r>
            <w:r>
              <w:rPr>
                <w:rFonts w:hint="eastAsia" w:ascii="楷体" w:hAnsi="楷体" w:eastAsia="楷体" w:cs="楷体"/>
                <w:color w:val="auto"/>
                <w:sz w:val="28"/>
                <w:szCs w:val="28"/>
                <w:highlight w:val="none"/>
                <w:lang w:val="en-US" w:eastAsia="zh-CN" w:bidi="ar-SA"/>
              </w:rPr>
              <w:t xml:space="preserve">88992005</w:t>
            </w:r>
            <w:r>
              <w:rPr>
                <w:rFonts w:hint="eastAsia" w:ascii="楷体" w:hAnsi="楷体" w:eastAsia="楷体" w:cs="楷体"/>
                <w:color w:val="auto"/>
                <w:sz w:val="28"/>
                <w:szCs w:val="28"/>
                <w:highlight w:val="none"/>
              </w:rPr>
              <w:t xml:space="preserve">。</w:t>
            </w:r>
            <w:r/>
          </w:p>
        </w:tc>
      </w:tr>
      <w:tr>
        <w:trPr>
          <w:jc w:val="center"/>
          <w:trHeight w:val="90"/>
        </w:trPr>
        <w:tc>
          <w:tcPr>
            <w:tcW w:w="463" w:type="pct"/>
            <w:vAlign w:val="center"/>
            <w:textDirection w:val="lrTb"/>
            <w:noWrap w:val="false"/>
          </w:tcPr>
          <w:p>
            <w:pPr>
              <w:pStyle w:val="814"/>
              <w:ind w:firstLine="0"/>
              <w:jc w:val="center"/>
              <w:spacing w:after="0" w:line="360" w:lineRule="auto"/>
              <w:rPr>
                <w:rFonts w:hint="eastAsia" w:ascii="楷体" w:hAnsi="楷体" w:eastAsia="楷体" w:cs="楷体"/>
                <w:i w:val="0"/>
                <w:iCs w:val="0"/>
                <w:color w:val="auto"/>
                <w:sz w:val="28"/>
                <w:szCs w:val="28"/>
                <w:highlight w:val="none"/>
              </w:rPr>
            </w:pPr>
            <w:r>
              <w:rPr>
                <w:rFonts w:hint="eastAsia" w:ascii="楷体" w:hAnsi="楷体" w:eastAsia="楷体" w:cs="楷体"/>
                <w:i w:val="0"/>
                <w:iCs w:val="0"/>
                <w:color w:val="auto"/>
                <w:sz w:val="28"/>
                <w:szCs w:val="28"/>
                <w:highlight w:val="none"/>
              </w:rPr>
              <w:t xml:space="preserve">12</w:t>
            </w:r>
            <w:r/>
          </w:p>
        </w:tc>
        <w:tc>
          <w:tcPr>
            <w:tcW w:w="1114" w:type="pct"/>
            <w:vAlign w:val="center"/>
            <w:textDirection w:val="lrTb"/>
            <w:noWrap w:val="false"/>
          </w:tcPr>
          <w:p>
            <w:pPr>
              <w:pStyle w:val="814"/>
              <w:ind w:firstLine="0"/>
              <w:jc w:val="center"/>
              <w:spacing w:after="0" w:line="360" w:lineRule="auto"/>
              <w:rPr>
                <w:rFonts w:hint="eastAsia" w:ascii="楷体" w:hAnsi="楷体" w:eastAsia="楷体" w:cs="楷体"/>
                <w:i w:val="0"/>
                <w:iCs w:val="0"/>
                <w:color w:val="auto"/>
                <w:sz w:val="28"/>
                <w:szCs w:val="28"/>
                <w:highlight w:val="none"/>
              </w:rPr>
            </w:pPr>
            <w:r>
              <w:rPr>
                <w:rFonts w:hint="eastAsia" w:ascii="楷体" w:hAnsi="楷体" w:eastAsia="楷体" w:cs="楷体"/>
                <w:i w:val="0"/>
                <w:iCs w:val="0"/>
                <w:color w:val="auto"/>
                <w:sz w:val="28"/>
                <w:szCs w:val="28"/>
                <w:highlight w:val="none"/>
              </w:rPr>
              <w:t xml:space="preserve">特别说明</w:t>
            </w:r>
            <w:r/>
          </w:p>
        </w:tc>
        <w:tc>
          <w:tcPr>
            <w:tcW w:w="3422" w:type="pct"/>
            <w:vAlign w:val="center"/>
            <w:textDirection w:val="lrTb"/>
            <w:noWrap w:val="false"/>
          </w:tcPr>
          <w:p>
            <w:pPr>
              <w:pStyle w:val="814"/>
              <w:ind w:left="0" w:firstLine="0"/>
              <w:spacing w:after="0" w:line="360" w:lineRule="auto"/>
              <w:rPr>
                <w:rFonts w:hint="eastAsia" w:ascii="楷体" w:hAnsi="楷体" w:eastAsia="楷体" w:cs="楷体"/>
                <w:i w:val="0"/>
                <w:iCs w:val="0"/>
                <w:color w:val="auto"/>
                <w:sz w:val="28"/>
                <w:szCs w:val="28"/>
                <w:highlight w:val="none"/>
                <w:lang w:val="en-US" w:eastAsia="zh-CN"/>
              </w:rPr>
            </w:pPr>
            <w:r>
              <w:rPr>
                <w:rFonts w:hint="eastAsia" w:ascii="楷体" w:hAnsi="楷体" w:eastAsia="楷体" w:cs="楷体"/>
                <w:i w:val="0"/>
                <w:iCs w:val="0"/>
                <w:color w:val="auto"/>
                <w:sz w:val="28"/>
                <w:szCs w:val="28"/>
                <w:highlight w:val="none"/>
                <w:lang w:val="en-US" w:eastAsia="zh-CN"/>
              </w:rPr>
              <w:t xml:space="preserve">无</w:t>
            </w:r>
            <w:r/>
          </w:p>
        </w:tc>
      </w:tr>
    </w:tbl>
    <w:p>
      <w:pPr>
        <w:pStyle w:val="1064"/>
        <w:ind w:left="0"/>
        <w:jc w:val="center"/>
        <w:spacing w:line="360" w:lineRule="auto"/>
        <w:tabs>
          <w:tab w:val="clear" w:pos="567" w:leader="none"/>
        </w:tabs>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r>
      <w:r/>
    </w:p>
    <w:p>
      <w:pPr>
        <w:pStyle w:val="1064"/>
        <w:ind w:left="0" w:firstLine="0"/>
        <w:jc w:val="center"/>
        <w:spacing w:line="360" w:lineRule="auto"/>
        <w:tabs>
          <w:tab w:val="clear" w:pos="567" w:leader="none"/>
        </w:tabs>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一、总  则</w:t>
      </w:r>
      <w:r/>
    </w:p>
    <w:p>
      <w:pPr>
        <w:pStyle w:val="1036"/>
        <w:ind w:firstLine="357"/>
        <w:keepLines w:val="0"/>
        <w:keepNext w:val="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1．适用范围</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1.1 本招标文件仅适用于</w:t>
      </w:r>
      <w:r>
        <w:rPr>
          <w:rFonts w:hint="eastAsia" w:ascii="楷体" w:hAnsi="楷体" w:eastAsia="楷体" w:cs="楷体"/>
          <w:color w:val="auto"/>
          <w:sz w:val="28"/>
          <w:szCs w:val="28"/>
          <w:highlight w:val="none"/>
          <w:u w:val="none"/>
          <w:lang w:eastAsia="zh-CN"/>
        </w:rPr>
        <w:t xml:space="preserve">镇江市丹徒区政府购买分散供养特困人员照料护理上门服务项目</w:t>
      </w:r>
      <w:r>
        <w:rPr>
          <w:rFonts w:hint="eastAsia" w:ascii="楷体" w:hAnsi="楷体" w:eastAsia="楷体" w:cs="楷体"/>
          <w:color w:val="auto"/>
          <w:sz w:val="28"/>
          <w:szCs w:val="28"/>
          <w:highlight w:val="none"/>
          <w:lang w:val="en-US"/>
        </w:rPr>
        <w:t xml:space="preserve">。</w:t>
      </w:r>
      <w:r/>
    </w:p>
    <w:p>
      <w:pPr>
        <w:pStyle w:val="1036"/>
        <w:ind w:firstLine="357"/>
        <w:keepLines w:val="0"/>
        <w:keepNext w:val="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2．定义</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招标文件中下列术语应解释为：</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2.1 “招标组织方”系指采购代理机构或采购单位，即：江苏隆信项目管理有限公司。</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2.2 “投标人”系指响应招标、参加投标竞争的法人、其他组织或者自然人。</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2.3 “采购人”系指依法进行政府采购的国家机关、事业单位、团体组织，即：</w:t>
      </w:r>
      <w:r>
        <w:rPr>
          <w:rFonts w:hint="eastAsia" w:ascii="楷体" w:hAnsi="楷体" w:eastAsia="楷体" w:cs="楷体"/>
          <w:b w:val="0"/>
          <w:bCs/>
          <w:color w:val="auto"/>
          <w:sz w:val="28"/>
          <w:szCs w:val="28"/>
          <w:highlight w:val="none"/>
          <w:shd w:val="clear" w:color="auto" w:fill="ffffff"/>
          <w:lang w:eastAsia="zh-CN"/>
        </w:rPr>
        <w:t xml:space="preserve">镇江市丹徒区民政局</w:t>
      </w:r>
      <w:r>
        <w:rPr>
          <w:rFonts w:hint="eastAsia" w:ascii="楷体" w:hAnsi="楷体" w:eastAsia="楷体" w:cs="楷体"/>
          <w:color w:val="auto"/>
          <w:sz w:val="28"/>
          <w:szCs w:val="28"/>
          <w:highlight w:val="none"/>
        </w:rPr>
        <w:t xml:space="preserve">。</w:t>
      </w:r>
      <w:r/>
    </w:p>
    <w:p>
      <w:pPr>
        <w:ind w:firstLine="280"/>
        <w:spacing w:line="360" w:lineRule="auto"/>
        <w:rPr>
          <w:rFonts w:hint="eastAsia" w:ascii="楷体" w:hAnsi="楷体" w:eastAsia="楷体" w:cs="楷体"/>
          <w:color w:val="auto"/>
          <w:sz w:val="28"/>
          <w:szCs w:val="28"/>
          <w:highlight w:val="none"/>
        </w:rPr>
      </w:pPr>
      <w:r/>
      <w:bookmarkStart w:id="27" w:name="EB394d8e23ae1c4ba58d41106e1f258069"/>
      <w:r/>
      <w:bookmarkEnd w:id="27"/>
      <w:r>
        <w:rPr>
          <w:rFonts w:hint="eastAsia" w:ascii="楷体" w:hAnsi="楷体" w:eastAsia="楷体" w:cs="楷体"/>
          <w:color w:val="auto"/>
          <w:sz w:val="28"/>
          <w:szCs w:val="28"/>
          <w:highlight w:val="none"/>
        </w:rPr>
        <w:t xml:space="preserve"> 2.</w:t>
      </w:r>
      <w:r>
        <w:rPr>
          <w:rFonts w:hint="eastAsia" w:ascii="楷体" w:hAnsi="楷体" w:eastAsia="楷体" w:cs="楷体"/>
          <w:color w:val="auto"/>
          <w:sz w:val="28"/>
          <w:szCs w:val="28"/>
          <w:highlight w:val="none"/>
          <w:lang w:val="en-US" w:eastAsia="zh-CN"/>
        </w:rPr>
        <w:t xml:space="preserve">4 </w:t>
      </w:r>
      <w:r>
        <w:rPr>
          <w:rFonts w:hint="eastAsia" w:ascii="楷体" w:hAnsi="楷体" w:eastAsia="楷体" w:cs="楷体"/>
          <w:color w:val="auto"/>
          <w:sz w:val="28"/>
          <w:szCs w:val="28"/>
          <w:highlight w:val="none"/>
        </w:rPr>
        <w:t xml:space="preserve">“服务”系指本招标文件所述投标人应该履行的承诺和义务，即投标人必须承担</w:t>
      </w:r>
      <w:r>
        <w:rPr>
          <w:rFonts w:hint="eastAsia" w:ascii="楷体" w:hAnsi="楷体" w:eastAsia="楷体" w:cs="楷体"/>
          <w:color w:val="auto"/>
          <w:sz w:val="28"/>
          <w:szCs w:val="28"/>
          <w:highlight w:val="none"/>
          <w:lang w:eastAsia="zh-CN"/>
        </w:rPr>
        <w:t xml:space="preserve">镇江市丹徒区政府购买分散供养特困人员照料护理上门服务项目</w:t>
      </w:r>
      <w:r>
        <w:rPr>
          <w:rFonts w:hint="eastAsia" w:ascii="楷体" w:hAnsi="楷体" w:eastAsia="楷体" w:cs="楷体"/>
          <w:color w:val="auto"/>
          <w:sz w:val="28"/>
          <w:szCs w:val="28"/>
          <w:highlight w:val="none"/>
        </w:rPr>
        <w:t xml:space="preserve">的供货安装、技术指导、培训、质保等以及招标文件中特别描述的其它形式的服务。 </w:t>
      </w:r>
      <w:r/>
    </w:p>
    <w:p>
      <w:pPr>
        <w:pStyle w:val="1036"/>
        <w:ind w:firstLine="357"/>
        <w:keepLines w:val="0"/>
        <w:keepNext w:val="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3．采购方式</w:t>
      </w:r>
      <w:r/>
    </w:p>
    <w:p>
      <w:pPr>
        <w:ind w:firstLine="480"/>
        <w:spacing w:line="360" w:lineRule="auto"/>
        <w:rPr>
          <w:rFonts w:hint="eastAsia" w:ascii="楷体" w:hAnsi="楷体" w:eastAsia="楷体" w:cs="楷体"/>
          <w:color w:val="auto"/>
          <w:sz w:val="28"/>
          <w:szCs w:val="28"/>
          <w:highlight w:val="none"/>
        </w:rPr>
      </w:pPr>
      <w:r/>
      <w:bookmarkStart w:id="28" w:name="EBe28b21dffc944333b358f50ce01022e1"/>
      <w:r/>
      <w:bookmarkEnd w:id="28"/>
      <w:r>
        <w:rPr>
          <w:rFonts w:hint="eastAsia" w:ascii="楷体" w:hAnsi="楷体" w:eastAsia="楷体" w:cs="楷体"/>
          <w:color w:val="auto"/>
          <w:sz w:val="28"/>
          <w:szCs w:val="28"/>
          <w:highlight w:val="none"/>
        </w:rPr>
        <w:t xml:space="preserve">3.1 本次采购采取公开招标方式</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综合评分法。</w:t>
      </w:r>
      <w:r/>
    </w:p>
    <w:p>
      <w:pPr>
        <w:ind w:firstLine="480"/>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rPr>
        <w:t xml:space="preserve">3.2 本项目资格审查方式：资格后审</w:t>
      </w:r>
      <w:r>
        <w:rPr>
          <w:rFonts w:hint="eastAsia" w:ascii="楷体" w:hAnsi="楷体" w:eastAsia="楷体" w:cs="楷体"/>
          <w:color w:val="auto"/>
          <w:sz w:val="28"/>
          <w:szCs w:val="28"/>
          <w:highlight w:val="none"/>
          <w:lang w:eastAsia="zh-CN"/>
        </w:rPr>
        <w:t xml:space="preserve">。</w:t>
      </w:r>
      <w:r/>
    </w:p>
    <w:p>
      <w:pPr>
        <w:ind w:firstLine="480"/>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rPr>
        <w:t xml:space="preserve">3.3 本次采购确定的中标人数量：1名</w:t>
      </w:r>
      <w:r>
        <w:rPr>
          <w:rFonts w:hint="eastAsia" w:ascii="楷体" w:hAnsi="楷体" w:eastAsia="楷体" w:cs="楷体"/>
          <w:color w:val="auto"/>
          <w:sz w:val="28"/>
          <w:szCs w:val="28"/>
          <w:highlight w:val="none"/>
          <w:lang w:eastAsia="zh-CN"/>
        </w:rPr>
        <w:t xml:space="preserve">。</w:t>
      </w:r>
      <w:r/>
    </w:p>
    <w:p>
      <w:pPr>
        <w:pStyle w:val="1036"/>
        <w:ind w:firstLine="357"/>
        <w:keepLines w:val="0"/>
        <w:keepNext w:val="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4．投标费用</w:t>
      </w:r>
      <w:r/>
    </w:p>
    <w:p>
      <w:pPr>
        <w:ind w:firstLine="480"/>
        <w:spacing w:line="360" w:lineRule="auto"/>
        <w:rPr>
          <w:rFonts w:hint="eastAsia" w:ascii="楷体" w:hAnsi="楷体" w:eastAsia="楷体" w:cs="楷体"/>
          <w:b/>
          <w:color w:val="auto"/>
          <w:sz w:val="28"/>
          <w:szCs w:val="28"/>
          <w:highlight w:val="none"/>
        </w:rPr>
      </w:pPr>
      <w:r>
        <w:rPr>
          <w:rFonts w:hint="eastAsia" w:ascii="楷体" w:hAnsi="楷体" w:eastAsia="楷体" w:cs="楷体"/>
          <w:color w:val="auto"/>
          <w:sz w:val="28"/>
          <w:szCs w:val="28"/>
          <w:highlight w:val="none"/>
        </w:rPr>
        <w:t xml:space="preserve">4.1 投标人应自行承担所有与参加投标有关的费用</w:t>
      </w:r>
      <w:r>
        <w:rPr>
          <w:rFonts w:hint="eastAsia" w:ascii="楷体" w:hAnsi="楷体" w:eastAsia="楷体" w:cs="楷体"/>
          <w:b w:val="0"/>
          <w:bCs/>
          <w:color w:val="auto"/>
          <w:sz w:val="28"/>
          <w:szCs w:val="28"/>
          <w:highlight w:val="none"/>
        </w:rPr>
        <w:t xml:space="preserve">。</w:t>
      </w:r>
      <w:r/>
    </w:p>
    <w:p>
      <w:pPr>
        <w:ind w:firstLine="480"/>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eastAsia="zh-CN"/>
        </w:rPr>
        <w:t xml:space="preserve">采购代理服务费收费标准</w:t>
      </w:r>
      <w:r>
        <w:rPr>
          <w:rFonts w:hint="eastAsia" w:ascii="楷体" w:hAnsi="楷体" w:eastAsia="楷体" w:cs="楷体"/>
          <w:color w:val="auto"/>
          <w:sz w:val="28"/>
          <w:szCs w:val="28"/>
          <w:highlight w:val="none"/>
          <w:lang w:val="en-US" w:eastAsia="zh-CN"/>
        </w:rPr>
        <w:t xml:space="preserve">按</w:t>
      </w:r>
      <w:r>
        <w:rPr>
          <w:rFonts w:hint="eastAsia" w:ascii="楷体" w:hAnsi="楷体" w:eastAsia="楷体" w:cs="楷体"/>
          <w:color w:val="auto"/>
          <w:sz w:val="28"/>
          <w:szCs w:val="28"/>
          <w:highlight w:val="none"/>
          <w:lang w:eastAsia="zh-CN"/>
        </w:rPr>
        <w:t xml:space="preserve">苏政采协[2024]20号</w:t>
      </w:r>
      <w:r>
        <w:rPr>
          <w:rFonts w:hint="eastAsia" w:ascii="楷体" w:hAnsi="楷体" w:eastAsia="楷体" w:cs="楷体"/>
          <w:color w:val="auto"/>
          <w:sz w:val="28"/>
          <w:szCs w:val="28"/>
          <w:highlight w:val="none"/>
          <w:lang w:val="en-US" w:eastAsia="zh-CN"/>
        </w:rPr>
        <w:t xml:space="preserve">执行</w:t>
      </w:r>
      <w:r>
        <w:rPr>
          <w:rFonts w:hint="eastAsia" w:ascii="楷体" w:hAnsi="楷体" w:eastAsia="楷体" w:cs="楷体"/>
          <w:color w:val="auto"/>
          <w:sz w:val="28"/>
          <w:szCs w:val="28"/>
          <w:highlight w:val="none"/>
          <w:lang w:eastAsia="zh-CN"/>
        </w:rPr>
        <w:t xml:space="preserve">。采购代理服务费</w:t>
      </w:r>
      <w:r>
        <w:rPr>
          <w:rFonts w:hint="eastAsia" w:ascii="楷体" w:hAnsi="楷体" w:eastAsia="楷体" w:cs="楷体"/>
          <w:color w:val="auto"/>
          <w:sz w:val="28"/>
          <w:szCs w:val="28"/>
          <w:highlight w:val="none"/>
          <w:lang w:val="en-US" w:eastAsia="zh-CN"/>
        </w:rPr>
        <w:t xml:space="preserve">24000</w:t>
      </w:r>
      <w:r>
        <w:rPr>
          <w:rFonts w:hint="eastAsia" w:ascii="楷体" w:hAnsi="楷体" w:eastAsia="楷体" w:cs="楷体"/>
          <w:color w:val="auto"/>
          <w:sz w:val="28"/>
          <w:szCs w:val="28"/>
          <w:highlight w:val="none"/>
        </w:rPr>
        <w:t xml:space="preserve">元</w:t>
      </w:r>
      <w:r>
        <w:rPr>
          <w:rFonts w:hint="eastAsia" w:ascii="楷体" w:hAnsi="楷体" w:eastAsia="楷体" w:cs="楷体"/>
          <w:color w:val="auto"/>
          <w:sz w:val="28"/>
          <w:szCs w:val="28"/>
          <w:highlight w:val="none"/>
          <w:lang w:eastAsia="zh-CN"/>
        </w:rPr>
        <w:t xml:space="preserve">（人民币</w:t>
      </w:r>
      <w:r>
        <w:rPr>
          <w:rFonts w:hint="eastAsia" w:ascii="楷体" w:hAnsi="楷体" w:eastAsia="楷体" w:cs="楷体"/>
          <w:color w:val="auto"/>
          <w:sz w:val="28"/>
          <w:szCs w:val="28"/>
          <w:highlight w:val="none"/>
          <w:lang w:val="en-US" w:eastAsia="zh-CN"/>
        </w:rPr>
        <w:t xml:space="preserve">贰万肆仟</w:t>
      </w:r>
      <w:r>
        <w:rPr>
          <w:rFonts w:hint="eastAsia" w:ascii="楷体" w:hAnsi="楷体" w:eastAsia="楷体" w:cs="楷体"/>
          <w:color w:val="auto"/>
          <w:sz w:val="28"/>
          <w:szCs w:val="28"/>
          <w:highlight w:val="none"/>
          <w:lang w:eastAsia="zh-CN"/>
        </w:rPr>
        <w:t xml:space="preserve">元整），</w:t>
      </w:r>
      <w:r>
        <w:rPr>
          <w:rFonts w:hint="eastAsia" w:ascii="楷体" w:hAnsi="楷体" w:eastAsia="楷体" w:cs="楷体"/>
          <w:color w:val="auto"/>
          <w:sz w:val="28"/>
          <w:szCs w:val="28"/>
          <w:highlight w:val="none"/>
          <w:lang w:val="en-US" w:eastAsia="zh-CN"/>
        </w:rPr>
        <w:t xml:space="preserve">由中标人</w:t>
      </w:r>
      <w:r>
        <w:rPr>
          <w:rFonts w:hint="eastAsia" w:ascii="楷体" w:hAnsi="楷体" w:eastAsia="楷体" w:cs="楷体"/>
          <w:color w:val="auto"/>
          <w:sz w:val="28"/>
          <w:szCs w:val="28"/>
          <w:highlight w:val="none"/>
        </w:rPr>
        <w:t xml:space="preserve">向</w:t>
      </w:r>
      <w:r>
        <w:rPr>
          <w:rFonts w:hint="eastAsia" w:ascii="楷体" w:hAnsi="楷体" w:eastAsia="楷体" w:cs="楷体"/>
          <w:color w:val="auto"/>
          <w:sz w:val="28"/>
          <w:szCs w:val="28"/>
          <w:highlight w:val="none"/>
          <w:lang w:eastAsia="zh-CN"/>
        </w:rPr>
        <w:t xml:space="preserve">采购</w:t>
      </w:r>
      <w:r>
        <w:rPr>
          <w:rFonts w:hint="eastAsia" w:ascii="楷体" w:hAnsi="楷体" w:eastAsia="楷体" w:cs="楷体"/>
          <w:color w:val="auto"/>
          <w:sz w:val="28"/>
          <w:szCs w:val="28"/>
          <w:highlight w:val="none"/>
        </w:rPr>
        <w:t xml:space="preserve">代理机构</w:t>
      </w:r>
      <w:r>
        <w:rPr>
          <w:rFonts w:hint="eastAsia" w:ascii="楷体" w:hAnsi="楷体" w:eastAsia="楷体" w:cs="楷体"/>
          <w:color w:val="auto"/>
          <w:sz w:val="28"/>
          <w:szCs w:val="28"/>
          <w:highlight w:val="none"/>
          <w:lang w:eastAsia="zh-CN"/>
        </w:rPr>
        <w:t xml:space="preserve">支付。</w:t>
      </w:r>
      <w:r>
        <w:rPr>
          <w:rFonts w:hint="eastAsia" w:ascii="楷体" w:hAnsi="楷体" w:eastAsia="楷体" w:cs="楷体"/>
          <w:color w:val="auto"/>
          <w:sz w:val="28"/>
          <w:szCs w:val="28"/>
          <w:highlight w:val="none"/>
          <w:lang w:val="en-US" w:eastAsia="zh-CN"/>
        </w:rPr>
        <w:t xml:space="preserve">专家评审费按实际发生结算，由采购人直接</w:t>
      </w:r>
      <w:r>
        <w:rPr>
          <w:rFonts w:hint="eastAsia" w:ascii="楷体" w:hAnsi="楷体" w:eastAsia="楷体" w:cs="楷体"/>
          <w:color w:val="auto"/>
          <w:sz w:val="28"/>
          <w:szCs w:val="28"/>
          <w:highlight w:val="none"/>
          <w:lang w:eastAsia="zh-CN"/>
        </w:rPr>
        <w:t xml:space="preserve">支付</w:t>
      </w:r>
      <w:r>
        <w:rPr>
          <w:rFonts w:hint="eastAsia" w:ascii="楷体" w:hAnsi="楷体" w:eastAsia="楷体" w:cs="楷体"/>
          <w:color w:val="auto"/>
          <w:sz w:val="28"/>
          <w:szCs w:val="28"/>
          <w:highlight w:val="none"/>
          <w:lang w:val="en-US" w:eastAsia="zh-CN"/>
        </w:rPr>
        <w:t xml:space="preserve">评审专家</w:t>
      </w:r>
      <w:r>
        <w:rPr>
          <w:rFonts w:hint="eastAsia" w:ascii="楷体" w:hAnsi="楷体" w:eastAsia="楷体" w:cs="楷体"/>
          <w:color w:val="auto"/>
          <w:sz w:val="28"/>
          <w:szCs w:val="28"/>
          <w:highlight w:val="none"/>
          <w:lang w:eastAsia="zh-CN"/>
        </w:rPr>
        <w:t xml:space="preserve">。</w:t>
      </w:r>
      <w:r/>
    </w:p>
    <w:p>
      <w:pPr>
        <w:ind w:firstLine="10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收款信息：</w:t>
      </w:r>
      <w:r/>
    </w:p>
    <w:p>
      <w:pPr>
        <w:ind w:firstLine="10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收款单位：江苏隆信项目管理有限公司   </w:t>
      </w:r>
      <w:r/>
    </w:p>
    <w:p>
      <w:pPr>
        <w:ind w:firstLine="10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收款账号：1104088909200136052</w:t>
      </w:r>
      <w:r/>
    </w:p>
    <w:p>
      <w:pPr>
        <w:ind w:firstLine="1080"/>
        <w:jc w:val="left"/>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开户银行：中国工商银行镇江北门支行</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4.2不论投标的结果如何，采购代理机构在任何情况下均无义务和责任承担上述费用。</w:t>
      </w:r>
      <w:r/>
    </w:p>
    <w:p>
      <w:pPr>
        <w:spacing w:line="360" w:lineRule="auto"/>
        <w:rPr>
          <w:rFonts w:hint="eastAsia" w:ascii="楷体" w:hAnsi="楷体" w:eastAsia="楷体" w:cs="楷体"/>
          <w:color w:val="auto"/>
          <w:highlight w:val="none"/>
        </w:rPr>
      </w:pPr>
      <w:r>
        <w:rPr>
          <w:rFonts w:hint="eastAsia" w:ascii="楷体" w:hAnsi="楷体" w:eastAsia="楷体" w:cs="楷体"/>
          <w:color w:val="auto"/>
          <w:sz w:val="28"/>
          <w:szCs w:val="28"/>
          <w:highlight w:val="none"/>
          <w:lang w:val="en-US" w:eastAsia="zh-CN"/>
        </w:rPr>
        <w:t xml:space="preserve">   4.3其他费用：</w:t>
      </w:r>
      <w:r>
        <w:rPr>
          <w:rFonts w:hint="eastAsia" w:ascii="楷体" w:hAnsi="楷体" w:eastAsia="楷体" w:cs="楷体"/>
          <w:color w:val="auto"/>
          <w:sz w:val="28"/>
          <w:szCs w:val="28"/>
          <w:highlight w:val="none"/>
        </w:rPr>
        <w:t xml:space="preserve">如有其他费用，</w:t>
      </w:r>
      <w:r>
        <w:rPr>
          <w:rFonts w:hint="eastAsia" w:ascii="楷体" w:hAnsi="楷体" w:eastAsia="楷体" w:cs="楷体"/>
          <w:color w:val="auto"/>
          <w:sz w:val="28"/>
          <w:szCs w:val="28"/>
          <w:highlight w:val="none"/>
          <w:lang w:val="en-US" w:eastAsia="zh-CN"/>
        </w:rPr>
        <w:t xml:space="preserve">中</w:t>
      </w:r>
      <w:r>
        <w:rPr>
          <w:rFonts w:hint="eastAsia" w:ascii="楷体" w:hAnsi="楷体" w:eastAsia="楷体" w:cs="楷体"/>
          <w:color w:val="auto"/>
          <w:sz w:val="28"/>
          <w:szCs w:val="28"/>
          <w:highlight w:val="none"/>
        </w:rPr>
        <w:t xml:space="preserve">标人按实际发生费用向代理机构</w:t>
      </w:r>
      <w:r>
        <w:rPr>
          <w:rFonts w:hint="eastAsia" w:ascii="楷体" w:hAnsi="楷体" w:eastAsia="楷体" w:cs="楷体"/>
          <w:color w:val="auto"/>
          <w:sz w:val="28"/>
          <w:szCs w:val="28"/>
          <w:highlight w:val="none"/>
          <w:lang w:val="en-US" w:eastAsia="zh-CN"/>
        </w:rPr>
        <w:t xml:space="preserve">支付。</w:t>
      </w:r>
      <w:r/>
    </w:p>
    <w:p>
      <w:pPr>
        <w:pStyle w:val="804"/>
        <w:ind w:firstLine="446"/>
        <w:keepLines w:val="0"/>
        <w:keepNext w:val="0"/>
        <w:spacing w:before="200" w:after="200" w:line="360" w:lineRule="auto"/>
        <w:rPr>
          <w:rFonts w:hint="eastAsia" w:ascii="楷体" w:hAnsi="楷体" w:eastAsia="楷体" w:cs="楷体"/>
          <w:b/>
          <w:bCs/>
          <w:color w:val="auto"/>
          <w:sz w:val="28"/>
          <w:szCs w:val="28"/>
          <w:highlight w:val="none"/>
        </w:rPr>
      </w:pPr>
      <w:r/>
      <w:bookmarkStart w:id="29" w:name="_Toc100386039"/>
      <w:r/>
      <w:bookmarkStart w:id="30" w:name="_Toc98669694"/>
      <w:r/>
      <w:bookmarkStart w:id="31" w:name="_Toc20732973"/>
      <w:r/>
      <w:bookmarkStart w:id="32" w:name="_Toc98669336"/>
      <w:r/>
      <w:bookmarkStart w:id="33" w:name="_Toc92168005"/>
      <w:r>
        <w:rPr>
          <w:rFonts w:hint="eastAsia" w:ascii="楷体" w:hAnsi="楷体" w:eastAsia="楷体" w:cs="楷体"/>
          <w:b/>
          <w:bCs/>
          <w:color w:val="auto"/>
          <w:sz w:val="28"/>
          <w:szCs w:val="28"/>
          <w:highlight w:val="none"/>
        </w:rPr>
        <w:t xml:space="preserve">5．政策功能</w:t>
      </w:r>
      <w:r/>
    </w:p>
    <w:p>
      <w:pPr>
        <w:pStyle w:val="814"/>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5.1支持中小企业发展</w:t>
      </w:r>
      <w:r/>
    </w:p>
    <w:p>
      <w:pPr>
        <w:pStyle w:val="814"/>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14"/>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符合中小企业划分标准的个体工商户，在政府采购活动中视同中小企业。</w:t>
      </w:r>
      <w:r/>
    </w:p>
    <w:p>
      <w:pPr>
        <w:pStyle w:val="814"/>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5.1.2在政府采购活动中，投标人提供的货物、工程或者服务符合下列情形的，享受中小企业扶持政策：</w:t>
      </w:r>
      <w:r/>
    </w:p>
    <w:p>
      <w:pPr>
        <w:pStyle w:val="814"/>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5.1.2.1在货物采购项目中，货物由中小企业制造，即货物由中小企业生产且使用该中小企业商号或者注册商标；</w:t>
      </w:r>
      <w:r/>
    </w:p>
    <w:p>
      <w:pPr>
        <w:pStyle w:val="814"/>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5.1.2.2在工程采购项目中，工程由中小企业承建，即工程施工单位为中小企业；</w:t>
      </w:r>
      <w:r/>
    </w:p>
    <w:p>
      <w:pPr>
        <w:pStyle w:val="814"/>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5.1.2.3在服务采购项目中，服务由中小企业承接，即提供服务的人员为中小企业依照《中华人民共和国劳动合同法》订立劳动合同的从业人员。</w:t>
      </w:r>
      <w:r/>
    </w:p>
    <w:p>
      <w:pPr>
        <w:pStyle w:val="814"/>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在货物采购项目中，投标人提供的货物既有中小企业制造货物，也有大型企业制造货物的，不享受中小企业扶持政策。</w:t>
      </w:r>
      <w:r/>
    </w:p>
    <w:p>
      <w:pPr>
        <w:pStyle w:val="814"/>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34" w:name="_Hlk132637972"/>
      <w:r>
        <w:rPr>
          <w:rFonts w:hint="eastAsia" w:ascii="楷体" w:hAnsi="楷体" w:eastAsia="楷体" w:cs="楷体"/>
          <w:iCs/>
          <w:color w:val="auto"/>
          <w:sz w:val="28"/>
          <w:szCs w:val="28"/>
          <w:highlight w:val="none"/>
        </w:rPr>
        <w:t xml:space="preserve">10%-20%</w:t>
      </w:r>
      <w:bookmarkEnd w:id="34"/>
      <w:r>
        <w:rPr>
          <w:rFonts w:hint="eastAsia" w:ascii="楷体" w:hAnsi="楷体" w:eastAsia="楷体" w:cs="楷体"/>
          <w:color w:val="auto"/>
          <w:sz w:val="28"/>
          <w:szCs w:val="28"/>
          <w:highlight w:val="none"/>
        </w:rPr>
        <w:t xml:space="preserve">的扣除，</w:t>
      </w:r>
      <w:bookmarkStart w:id="35" w:name="_Hlk132637893"/>
      <w:r>
        <w:rPr>
          <w:rFonts w:hint="eastAsia" w:ascii="楷体" w:hAnsi="楷体" w:eastAsia="楷体" w:cs="楷体"/>
          <w:color w:val="auto"/>
          <w:sz w:val="28"/>
          <w:szCs w:val="28"/>
          <w:highlight w:val="none"/>
        </w:rPr>
        <w:t xml:space="preserve">用扣除后的价格参与评审</w:t>
      </w:r>
      <w:bookmarkEnd w:id="35"/>
      <w:r>
        <w:rPr>
          <w:rFonts w:hint="eastAsia" w:ascii="楷体" w:hAnsi="楷体" w:eastAsia="楷体" w:cs="楷体"/>
          <w:color w:val="auto"/>
          <w:sz w:val="28"/>
          <w:szCs w:val="28"/>
          <w:highlight w:val="none"/>
        </w:rPr>
        <w:t xml:space="preserve">。接受大中型企业与小微企业组成联合体或者允许大中型企业向一家或者多家小微企业分包的政府采购货物或服务项目，对于联合协议或者分包意向协议</w:t>
      </w:r>
      <w:r>
        <w:rPr>
          <w:rFonts w:hint="eastAsia" w:ascii="楷体" w:hAnsi="楷体" w:eastAsia="楷体" w:cs="楷体"/>
          <w:bCs/>
          <w:color w:val="auto"/>
          <w:sz w:val="28"/>
          <w:szCs w:val="28"/>
          <w:highlight w:val="none"/>
        </w:rPr>
        <w:t xml:space="preserve">约定小型、微型企业的协议合同金额占到合同总金额30%以上的，给予联合体</w:t>
      </w:r>
      <w:r>
        <w:rPr>
          <w:rFonts w:hint="eastAsia" w:ascii="楷体" w:hAnsi="楷体" w:eastAsia="楷体" w:cs="楷体"/>
          <w:bCs/>
          <w:iCs/>
          <w:color w:val="auto"/>
          <w:sz w:val="28"/>
          <w:szCs w:val="28"/>
          <w:highlight w:val="none"/>
        </w:rPr>
        <w:t xml:space="preserve">4%-6%</w:t>
      </w:r>
      <w:r>
        <w:rPr>
          <w:rFonts w:hint="eastAsia" w:ascii="楷体" w:hAnsi="楷体" w:eastAsia="楷体" w:cs="楷体"/>
          <w:bCs/>
          <w:color w:val="auto"/>
          <w:sz w:val="28"/>
          <w:szCs w:val="28"/>
          <w:highlight w:val="none"/>
        </w:rPr>
        <w:t xml:space="preserve">的价格扣除。联合体各方均为小型、微型企业的，联合体视同为小型、微型企业享受</w:t>
      </w:r>
      <w:r>
        <w:rPr>
          <w:rFonts w:hint="eastAsia" w:ascii="楷体" w:hAnsi="楷体" w:eastAsia="楷体" w:cs="楷体"/>
          <w:iCs/>
          <w:color w:val="auto"/>
          <w:sz w:val="28"/>
          <w:szCs w:val="28"/>
          <w:highlight w:val="none"/>
        </w:rPr>
        <w:t xml:space="preserve">10%-20%</w:t>
      </w:r>
      <w:r>
        <w:rPr>
          <w:rFonts w:hint="eastAsia" w:ascii="楷体" w:hAnsi="楷体" w:eastAsia="楷体" w:cs="楷体"/>
          <w:bCs/>
          <w:color w:val="auto"/>
          <w:sz w:val="28"/>
          <w:szCs w:val="28"/>
          <w:highlight w:val="none"/>
        </w:rPr>
        <w:t xml:space="preserve">的价格扣除，</w:t>
      </w:r>
      <w:r>
        <w:rPr>
          <w:rFonts w:hint="eastAsia" w:ascii="楷体" w:hAnsi="楷体" w:eastAsia="楷体" w:cs="楷体"/>
          <w:color w:val="auto"/>
          <w:sz w:val="28"/>
          <w:szCs w:val="28"/>
          <w:highlight w:val="none"/>
        </w:rPr>
        <w:t xml:space="preserve">用扣除后的价格参与评审</w:t>
      </w:r>
      <w:r>
        <w:rPr>
          <w:rFonts w:hint="eastAsia" w:ascii="楷体" w:hAnsi="楷体" w:eastAsia="楷体" w:cs="楷体"/>
          <w:bCs/>
          <w:color w:val="auto"/>
          <w:sz w:val="28"/>
          <w:szCs w:val="28"/>
          <w:highlight w:val="none"/>
        </w:rPr>
        <w:t xml:space="preserve">。</w:t>
      </w:r>
      <w:r>
        <w:rPr>
          <w:rFonts w:hint="eastAsia" w:ascii="楷体" w:hAnsi="楷体" w:eastAsia="楷体" w:cs="楷体"/>
          <w:color w:val="auto"/>
          <w:sz w:val="28"/>
          <w:szCs w:val="28"/>
          <w:highlight w:val="none"/>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14"/>
        <w:ind w:firstLine="480"/>
        <w:spacing w:line="360" w:lineRule="auto"/>
        <w:rPr>
          <w:rFonts w:hint="eastAsia" w:ascii="楷体" w:hAnsi="楷体" w:eastAsia="楷体" w:cs="楷体"/>
          <w:bCs/>
          <w:color w:val="auto"/>
          <w:sz w:val="28"/>
          <w:szCs w:val="28"/>
          <w:highlight w:val="none"/>
        </w:rPr>
      </w:pPr>
      <w:r>
        <w:rPr>
          <w:rFonts w:hint="eastAsia" w:ascii="楷体" w:hAnsi="楷体" w:eastAsia="楷体" w:cs="楷体"/>
          <w:color w:val="auto"/>
          <w:sz w:val="28"/>
          <w:szCs w:val="28"/>
          <w:highlight w:val="none"/>
        </w:rPr>
        <w:t xml:space="preserve">5.1.4</w:t>
      </w:r>
      <w:r>
        <w:rPr>
          <w:rFonts w:hint="eastAsia" w:ascii="楷体" w:hAnsi="楷体" w:eastAsia="楷体" w:cs="楷体"/>
          <w:bCs/>
          <w:color w:val="auto"/>
          <w:sz w:val="28"/>
          <w:szCs w:val="28"/>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5.1.6中小企业享受扶持政策获得政府采购合同的，小微企业不得将合同分包给大中型企业，中型企业不得将合同分包给大型企业。</w:t>
      </w:r>
      <w:r/>
    </w:p>
    <w:p>
      <w:pPr>
        <w:ind w:firstLine="477"/>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5.2强制采购信息安全产品</w:t>
      </w:r>
      <w:r/>
    </w:p>
    <w:p>
      <w:pPr>
        <w:ind w:firstLine="477"/>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信息安全产品指国家质检总局国家认监委《信息安全产品强制性认证目录》，并获得强制性产品认证证书的产品。</w:t>
      </w:r>
      <w:r/>
    </w:p>
    <w:p>
      <w:pPr>
        <w:ind w:firstLine="477"/>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5.3支持绿色发展</w:t>
      </w:r>
      <w:r/>
    </w:p>
    <w:p>
      <w:pPr>
        <w:ind w:firstLine="477"/>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w:t>
      </w:r>
      <w:r>
        <w:rPr>
          <w:rFonts w:hint="eastAsia" w:ascii="楷体" w:hAnsi="楷体" w:eastAsia="楷体" w:cs="楷体"/>
          <w:color w:val="auto"/>
          <w:sz w:val="28"/>
          <w:szCs w:val="28"/>
          <w:highlight w:val="none"/>
          <w:lang w:val="en-US" w:eastAsia="zh-CN"/>
        </w:rPr>
        <w:t xml:space="preserve">投标人</w:t>
      </w:r>
      <w:r>
        <w:rPr>
          <w:rFonts w:hint="eastAsia" w:ascii="楷体" w:hAnsi="楷体" w:eastAsia="楷体" w:cs="楷体"/>
          <w:color w:val="auto"/>
          <w:sz w:val="28"/>
          <w:szCs w:val="28"/>
          <w:highlight w:val="none"/>
        </w:rPr>
        <w:t xml:space="preserve">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5.3.2本项目中涉及商品包装和快递包装的，参考《财政部办公厅关于印发《商品包装政府采购需求标准（试行）》、《快递包装政府采购需求标准（试行）》的通知》</w:t>
      </w:r>
      <w:bookmarkStart w:id="36" w:name="_Hlk132634610"/>
      <w:r>
        <w:rPr>
          <w:rFonts w:hint="eastAsia" w:ascii="楷体" w:hAnsi="楷体" w:eastAsia="楷体" w:cs="楷体"/>
          <w:color w:val="auto"/>
          <w:sz w:val="28"/>
          <w:szCs w:val="28"/>
          <w:highlight w:val="none"/>
        </w:rPr>
        <w:t xml:space="preserve">（财办库〔2020〕123号）</w:t>
      </w:r>
      <w:bookmarkEnd w:id="36"/>
      <w:r>
        <w:rPr>
          <w:rFonts w:hint="eastAsia" w:ascii="楷体" w:hAnsi="楷体" w:eastAsia="楷体" w:cs="楷体"/>
          <w:color w:val="auto"/>
          <w:sz w:val="28"/>
          <w:szCs w:val="28"/>
          <w:highlight w:val="none"/>
        </w:rPr>
        <w:t xml:space="preserve">规定的包装需求标准。</w:t>
      </w:r>
      <w:r/>
    </w:p>
    <w:p>
      <w:pPr>
        <w:ind w:firstLine="477"/>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5.3.3纳入政府采购管理的装修、修缮等项目，鼓励参考财政部办公厅 住房城乡建设部办公厅工业和信息化部办公厅关于印发《政府采购支持绿色建材促进建筑品质提升政策项目实施指南》的通知（财办库〔2023〕52号）规定的需</w:t>
      </w:r>
      <w:r>
        <w:rPr>
          <w:rFonts w:hint="eastAsia" w:ascii="楷体" w:hAnsi="楷体" w:eastAsia="楷体" w:cs="楷体"/>
          <w:color w:val="auto"/>
          <w:sz w:val="28"/>
          <w:szCs w:val="28"/>
          <w:highlight w:val="none"/>
          <w:lang w:val="en-US" w:eastAsia="zh-CN"/>
        </w:rPr>
        <w:t xml:space="preserve">求</w:t>
      </w:r>
      <w:r>
        <w:rPr>
          <w:rFonts w:hint="eastAsia" w:ascii="楷体" w:hAnsi="楷体" w:eastAsia="楷体" w:cs="楷体"/>
          <w:color w:val="auto"/>
          <w:sz w:val="28"/>
          <w:szCs w:val="28"/>
          <w:highlight w:val="none"/>
        </w:rPr>
        <w:t xml:space="preserve">标准。</w:t>
      </w:r>
      <w:r/>
    </w:p>
    <w:p>
      <w:pPr>
        <w:ind w:firstLine="477"/>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5.3.4采购人采购数据中心相关设备、运维服务，按照《绿色数据中心政府采购需求标准（试行）》实施相关采购活动。</w:t>
      </w:r>
      <w:r/>
    </w:p>
    <w:p>
      <w:pPr>
        <w:ind w:firstLine="477"/>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5.4 根据国家扶持中小企业的有关政策，采购项目中标人在履约过程中如遇到资金困难，凭政府采购合同在相关金融机构办理授信申请，相关事宜请查阅“江苏政府采购网”网站。</w:t>
      </w:r>
      <w:r/>
    </w:p>
    <w:p>
      <w:pPr>
        <w:ind w:firstLine="477"/>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5.5支持创新发展</w:t>
      </w:r>
      <w:r/>
    </w:p>
    <w:p>
      <w:pPr>
        <w:ind w:firstLine="477"/>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5.5.1采购人优先采购被认定为重点推广应用、首台（套）重大装备、重点领域首版次软件的自主创新产品。</w:t>
      </w:r>
      <w:r/>
    </w:p>
    <w:p>
      <w:pPr>
        <w:ind w:firstLine="477"/>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5.6平等对待内外资企业和符合条件的破产重整企业</w:t>
      </w:r>
      <w:r/>
    </w:p>
    <w:p>
      <w:pPr>
        <w:ind w:firstLine="477"/>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5.6.1平等对待内外资企业和符合条件的破产重整企业，切实保障企业公平竞争，平等维护企业的合法利益。</w:t>
      </w:r>
      <w:bookmarkEnd w:id="29"/>
      <w:r/>
      <w:bookmarkEnd w:id="30"/>
      <w:r/>
      <w:bookmarkEnd w:id="31"/>
      <w:r/>
      <w:bookmarkEnd w:id="32"/>
      <w:r/>
      <w:bookmarkEnd w:id="33"/>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5.7实施本国产品标准及相关政策</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5.7.1认定标准</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本国产品应当符合以下条件：</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（一）在中国境内生产</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产品应当在中国境内生产，即在中华人民共和国关境内实现从原材料、组件到产品的属性改变。</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1.为确保产品在运输或者储存期间保持某种状态而进行的操作；</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2.为产品运输或者销售进行的包装或者展示；</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3.在产品或者其包装上粘贴或者印刷品牌、标志、标识以及其他用于区别的标记；</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4.简单的上漆、磨光和分装；</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5.其他不属于属性改变的情形。</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（二）在中国境内生产的组件成本占比达到规定比例</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产品在中国境内生产的组件成本占比应当达到规定比例，计算公式为：</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mc:AlternateContent>
          <mc:Choice Requires="wpg">
            <w:drawing>
              <wp:inline xmlns:wp="http://schemas.openxmlformats.org/drawingml/2006/wordprocessingDrawing" distT="0" distB="0" distL="0" distR="0">
                <wp:extent cx="4829175" cy="762000"/>
                <wp:effectExtent l="0" t="0" r="9525" b="0"/>
                <wp:docPr id="4"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256"/>
                        <pic:cNvPicPr>
                          <a:picLocks noChangeAspect="1"/>
                        </pic:cNvPicPr>
                        <pic:nvPr/>
                      </pic:nvPicPr>
                      <pic:blipFill>
                        <a:blip r:embed="rId17"/>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0.2pt;height:60.0pt;mso-wrap-distance-left:0.0pt;mso-wrap-distance-top:0.0pt;mso-wrap-distance-right:0.0pt;mso-wrap-distance-bottom:0.0pt;" stroked="f" strokeweight="0.75pt">
                <v:path textboxrect="0,0,0,0"/>
                <v:imagedata r:id="rId17" o:title=""/>
              </v:shape>
            </w:pict>
          </mc:Fallback>
        </mc:AlternateConten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（三）特定产品的关键组件、关键工序符合相关要求</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5.7.2适用范围</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5.7.3对本国产品的支持政策</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当采购项目或者采购包中含有多种产品，</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为该采购项目或者采购包提供的符合本国产品标准的产品成本之和占该</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提供的全部产品成本之和的比例达到80%以上时，依法对该</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提供的全部产品给予价格评审优惠，即对该</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提供的全部产品的总报价给予20%的价格扣除，用扣除后的价格参与评审。</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5.7.4书面澄清、说明或者补正</w:t>
      </w:r>
      <w:r/>
    </w:p>
    <w:p>
      <w:pPr>
        <w:pStyle w:val="814"/>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评审中发现《声明函》内容含义不明确、同类事项与投标（响应）文件表述不一致或者有明显文字错误等情况的，应当以书面形式要求</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作出必要的澄清、说明或者补正。经澄清、说明或者补正的《声明函》仍然不符合《通知》规定要求的，</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提供的相关产品视为不符合本国产品标准。</w:t>
      </w:r>
      <w:r/>
    </w:p>
    <w:p>
      <w:pPr>
        <w:pStyle w:val="804"/>
        <w:jc w:val="center"/>
        <w:keepLines w:val="0"/>
        <w:keepNext w:val="0"/>
        <w:spacing w:before="0" w:after="0"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二、招标文件</w:t>
      </w:r>
      <w:r/>
    </w:p>
    <w:p>
      <w:pPr>
        <w:pStyle w:val="804"/>
        <w:ind w:firstLine="446"/>
        <w:keepLines w:val="0"/>
        <w:keepNext w:val="0"/>
        <w:spacing w:before="200" w:after="200" w:line="360" w:lineRule="auto"/>
        <w:rPr>
          <w:rFonts w:hint="eastAsia" w:ascii="楷体" w:hAnsi="楷体" w:eastAsia="楷体" w:cs="楷体"/>
          <w:b/>
          <w:bCs/>
          <w:color w:val="auto"/>
          <w:sz w:val="28"/>
          <w:szCs w:val="28"/>
          <w:highlight w:val="none"/>
        </w:rPr>
      </w:pPr>
      <w:r/>
      <w:bookmarkStart w:id="37" w:name="_Toc20732976"/>
      <w:r/>
      <w:bookmarkStart w:id="38" w:name="_Toc98669339"/>
      <w:r/>
      <w:bookmarkStart w:id="39" w:name="_Toc98669697"/>
      <w:r/>
      <w:bookmarkStart w:id="40" w:name="_Toc92168008"/>
      <w:r/>
      <w:bookmarkStart w:id="41" w:name="_Toc100386042"/>
      <w:r>
        <w:rPr>
          <w:rFonts w:hint="eastAsia" w:ascii="楷体" w:hAnsi="楷体" w:eastAsia="楷体" w:cs="楷体"/>
          <w:b/>
          <w:bCs/>
          <w:color w:val="auto"/>
          <w:sz w:val="28"/>
          <w:szCs w:val="28"/>
          <w:highlight w:val="none"/>
        </w:rPr>
        <w:t xml:space="preserve">6.招标文件组成</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6.1 招标文件包括：</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（1）投标邀请</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（2）投标人须知</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（3）拟签订的合同文本</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（4）采购需求</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（5）评标办法和标准</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（6）投标文件（格式）</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6.2 投标人获取本文件后，应认真阅读本文件中所有的事项、格式条款和规范等要求。</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6.3 </w:t>
      </w:r>
      <w:r>
        <w:rPr>
          <w:rFonts w:hint="eastAsia" w:ascii="楷体" w:hAnsi="楷体" w:eastAsia="楷体" w:cs="楷体"/>
          <w:b/>
          <w:color w:val="auto"/>
          <w:sz w:val="28"/>
          <w:szCs w:val="28"/>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s="楷体"/>
          <w:color w:val="auto"/>
          <w:sz w:val="28"/>
          <w:szCs w:val="28"/>
          <w:highlight w:val="none"/>
        </w:rPr>
        <w:t xml:space="preserve">。</w:t>
      </w:r>
      <w:r/>
    </w:p>
    <w:p>
      <w:pPr>
        <w:pStyle w:val="804"/>
        <w:ind w:firstLine="446"/>
        <w:keepLines w:val="0"/>
        <w:keepNext w:val="0"/>
        <w:spacing w:before="200" w:after="200"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7．招标文件的澄清</w:t>
      </w:r>
      <w:bookmarkEnd w:id="37"/>
      <w:r/>
      <w:bookmarkEnd w:id="38"/>
      <w:r/>
      <w:bookmarkEnd w:id="39"/>
      <w:r/>
      <w:bookmarkEnd w:id="40"/>
      <w:r/>
      <w:bookmarkEnd w:id="41"/>
      <w:r/>
      <w:bookmarkStart w:id="42" w:name="_Toc20732977"/>
      <w:r/>
      <w:bookmarkStart w:id="43" w:name="_Toc100386043"/>
      <w:r/>
      <w:bookmarkStart w:id="44" w:name="_Toc98669698"/>
      <w:r/>
      <w:bookmarkStart w:id="45" w:name="_Toc98669340"/>
      <w:r/>
      <w:bookmarkStart w:id="46" w:name="_Toc92168009"/>
      <w:r>
        <w:rPr>
          <w:rFonts w:hint="eastAsia" w:ascii="楷体" w:hAnsi="楷体" w:eastAsia="楷体" w:cs="楷体"/>
          <w:b/>
          <w:bCs/>
          <w:color w:val="auto"/>
          <w:sz w:val="28"/>
          <w:szCs w:val="28"/>
          <w:highlight w:val="none"/>
        </w:rPr>
        <w:t xml:space="preserve">和修改</w:t>
      </w:r>
      <w:bookmarkEnd w:id="42"/>
      <w:r/>
      <w:bookmarkEnd w:id="43"/>
      <w:r/>
      <w:bookmarkEnd w:id="44"/>
      <w:r/>
      <w:bookmarkEnd w:id="45"/>
      <w:r/>
      <w:bookmarkEnd w:id="46"/>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7.1 任何要求对招标文件进行澄清的潜在投标人，应及时联系项目联系人。</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7.2 </w:t>
      </w:r>
      <w:r>
        <w:rPr>
          <w:rFonts w:hint="eastAsia" w:ascii="楷体" w:hAnsi="楷体" w:eastAsia="楷体" w:cs="楷体"/>
          <w:b/>
          <w:color w:val="auto"/>
          <w:sz w:val="28"/>
          <w:szCs w:val="28"/>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804"/>
        <w:keepLines w:val="0"/>
        <w:keepNext w:val="0"/>
        <w:spacing w:before="0" w:after="0" w:line="360" w:lineRule="auto"/>
        <w:tabs>
          <w:tab w:val="left" w:pos="492"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ab/>
      </w:r>
      <w:r>
        <w:rPr>
          <w:rFonts w:hint="eastAsia" w:ascii="楷体" w:hAnsi="楷体" w:eastAsia="楷体" w:cs="楷体"/>
          <w:b w:val="0"/>
          <w:color w:val="auto"/>
          <w:sz w:val="28"/>
          <w:szCs w:val="28"/>
          <w:highlight w:val="none"/>
        </w:rPr>
        <w:t xml:space="preserve">7.5</w:t>
      </w:r>
      <w:r>
        <w:rPr>
          <w:rFonts w:hint="eastAsia" w:ascii="楷体" w:hAnsi="楷体" w:eastAsia="楷体" w:cs="楷体"/>
          <w:color w:val="auto"/>
          <w:sz w:val="28"/>
          <w:szCs w:val="28"/>
          <w:highlight w:val="none"/>
        </w:rPr>
        <w:t xml:space="preserve"> 如澄清或修改公告有重新发布招标文件的，投标人应下载最新发布的招标文件制作投标文件。因投标人自身原因未能及时获取的，一切后果由投标人自行承担。</w:t>
      </w:r>
      <w:r/>
    </w:p>
    <w:p>
      <w:pPr>
        <w:pStyle w:val="804"/>
        <w:jc w:val="center"/>
        <w:keepLines w:val="0"/>
        <w:keepNext w:val="0"/>
        <w:spacing w:before="0" w:after="0" w:line="360" w:lineRule="auto"/>
        <w:tabs>
          <w:tab w:val="left" w:pos="492" w:leader="none"/>
        </w:tabs>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三、投标文件</w:t>
      </w:r>
      <w:r/>
    </w:p>
    <w:p>
      <w:pPr>
        <w:pStyle w:val="804"/>
        <w:ind w:firstLine="446"/>
        <w:keepLines w:val="0"/>
        <w:keepNext w:val="0"/>
        <w:spacing w:before="200" w:after="200"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8.编制投标文件的工具</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8.1 </w:t>
      </w:r>
      <w:r>
        <w:rPr>
          <w:rFonts w:hint="eastAsia" w:ascii="楷体" w:hAnsi="楷体" w:eastAsia="楷体" w:cs="楷体"/>
          <w:color w:val="auto"/>
          <w:spacing w:val="1"/>
          <w:sz w:val="28"/>
          <w:szCs w:val="28"/>
          <w:highlight w:val="none"/>
        </w:rPr>
        <w:t xml:space="preserve">投标人须通过江苏政府采购网提供的最新响应文件制作软件编制</w:t>
      </w:r>
      <w:r>
        <w:rPr>
          <w:rFonts w:hint="eastAsia" w:ascii="楷体" w:hAnsi="楷体" w:eastAsia="楷体" w:cs="楷体"/>
          <w:color w:val="auto"/>
          <w:spacing w:val="1"/>
          <w:sz w:val="28"/>
          <w:szCs w:val="28"/>
          <w:highlight w:val="none"/>
          <w:lang w:eastAsia="zh-CN"/>
        </w:rPr>
        <w:t xml:space="preserve">磋商响应文件</w:t>
      </w:r>
      <w:r>
        <w:rPr>
          <w:rFonts w:hint="eastAsia" w:ascii="楷体" w:hAnsi="楷体" w:eastAsia="楷体" w:cs="楷体"/>
          <w:color w:val="auto"/>
          <w:spacing w:val="1"/>
          <w:sz w:val="28"/>
          <w:szCs w:val="28"/>
          <w:highlight w:val="none"/>
        </w:rPr>
        <w:t xml:space="preserve">。下载路径：江苏政府采购网—资料下载—《江苏省政府采购交易管理系统（苏采云）供应商操作指南》</w:t>
      </w:r>
      <w:r>
        <w:rPr>
          <w:rFonts w:hint="eastAsia" w:ascii="楷体" w:hAnsi="楷体" w:eastAsia="楷体" w:cs="楷体"/>
          <w:color w:val="auto"/>
          <w:sz w:val="28"/>
          <w:szCs w:val="28"/>
          <w:highlight w:val="none"/>
          <w:lang w:val="en-US"/>
        </w:rPr>
        <w:t xml:space="preserve">。</w:t>
      </w:r>
      <w:r/>
    </w:p>
    <w:p>
      <w:pPr>
        <w:pStyle w:val="804"/>
        <w:ind w:firstLine="446"/>
        <w:keepLines w:val="0"/>
        <w:keepNext w:val="0"/>
        <w:spacing w:before="200" w:after="200"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9.投标文件语言及度量衡单位</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9.2 投标文件中所使用的计量单位除招标文件中另有特殊规定外，一律使用法定计量单位。</w:t>
      </w:r>
      <w:r/>
    </w:p>
    <w:p>
      <w:pPr>
        <w:pStyle w:val="804"/>
        <w:ind w:firstLine="446"/>
        <w:keepLines w:val="0"/>
        <w:keepNext w:val="0"/>
        <w:spacing w:before="200" w:after="200"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10.投标文件的构成</w:t>
      </w:r>
      <w:r/>
    </w:p>
    <w:p>
      <w:pPr>
        <w:pStyle w:val="1065"/>
        <w:ind w:firstLine="425"/>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10.1 投标文件分为资格部分、商务部分、技术部分和价格部分。</w:t>
      </w:r>
      <w:r/>
    </w:p>
    <w:p>
      <w:pPr>
        <w:pStyle w:val="1065"/>
        <w:ind w:firstLine="425"/>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10.2 资格部分系指投标人提交的证明其有资格参加投标的文件。</w:t>
      </w:r>
      <w:r/>
    </w:p>
    <w:p>
      <w:pPr>
        <w:pStyle w:val="1065"/>
        <w:ind w:firstLine="425"/>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10.2 商务部分系指投标人提交的证明其中标后有能力履行合同的文件。</w:t>
      </w:r>
      <w:r/>
    </w:p>
    <w:p>
      <w:pPr>
        <w:pStyle w:val="1065"/>
        <w:ind w:firstLine="425"/>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10.3 技术部分系指投标人提交的能够证明投标人提供的货物（服务）符合招标文件规定的文件。</w:t>
      </w:r>
      <w:r/>
    </w:p>
    <w:p>
      <w:pPr>
        <w:pStyle w:val="1065"/>
        <w:ind w:firstLine="425"/>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10.4 具体填写格式详见招标文件第六部分。</w:t>
      </w:r>
      <w:r/>
    </w:p>
    <w:p>
      <w:pPr>
        <w:pStyle w:val="804"/>
        <w:ind w:firstLine="446"/>
        <w:keepLines w:val="0"/>
        <w:keepNext w:val="0"/>
        <w:spacing w:before="200" w:after="200"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11．投标文件的编制</w:t>
      </w:r>
      <w:r/>
    </w:p>
    <w:p>
      <w:pPr>
        <w:ind w:left="1" w:firstLine="480"/>
        <w:spacing w:line="360" w:lineRule="auto"/>
        <w:rPr>
          <w:rFonts w:hint="eastAsia" w:ascii="楷体" w:hAnsi="楷体" w:eastAsia="楷体" w:cs="楷体"/>
          <w:b/>
          <w:color w:val="auto"/>
          <w:sz w:val="28"/>
          <w:szCs w:val="28"/>
          <w:highlight w:val="none"/>
        </w:rPr>
      </w:pPr>
      <w:r>
        <w:rPr>
          <w:rFonts w:hint="eastAsia" w:ascii="楷体" w:hAnsi="楷体" w:eastAsia="楷体" w:cs="楷体"/>
          <w:color w:val="auto"/>
          <w:sz w:val="28"/>
          <w:szCs w:val="28"/>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楷体" w:hAnsi="楷体" w:eastAsia="楷体" w:cs="楷体"/>
          <w:b/>
          <w:color w:val="auto"/>
          <w:sz w:val="28"/>
          <w:szCs w:val="28"/>
          <w:highlight w:val="none"/>
        </w:rPr>
      </w:pPr>
      <w:r>
        <w:rPr>
          <w:rFonts w:hint="eastAsia" w:ascii="楷体" w:hAnsi="楷体" w:eastAsia="楷体" w:cs="楷体"/>
          <w:color w:val="auto"/>
          <w:sz w:val="28"/>
          <w:szCs w:val="28"/>
          <w:highlight w:val="none"/>
        </w:rPr>
        <w:t xml:space="preserve">11.2 </w:t>
      </w:r>
      <w:r>
        <w:rPr>
          <w:rFonts w:hint="eastAsia" w:ascii="楷体" w:hAnsi="楷体" w:eastAsia="楷体" w:cs="楷体"/>
          <w:b/>
          <w:color w:val="auto"/>
          <w:sz w:val="28"/>
          <w:szCs w:val="28"/>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楷体" w:hAnsi="楷体" w:eastAsia="楷体" w:cs="楷体"/>
          <w:b/>
          <w:color w:val="auto"/>
          <w:sz w:val="28"/>
          <w:szCs w:val="28"/>
          <w:highlight w:val="none"/>
        </w:rPr>
      </w:pPr>
      <w:r>
        <w:rPr>
          <w:rFonts w:hint="eastAsia" w:ascii="楷体" w:hAnsi="楷体" w:eastAsia="楷体" w:cs="楷体"/>
          <w:color w:val="auto"/>
          <w:sz w:val="28"/>
          <w:szCs w:val="28"/>
          <w:highlight w:val="none"/>
        </w:rPr>
        <w:t xml:space="preserve">11.4 </w:t>
      </w:r>
      <w:r>
        <w:rPr>
          <w:rFonts w:hint="eastAsia" w:ascii="楷体" w:hAnsi="楷体" w:eastAsia="楷体" w:cs="楷体"/>
          <w:b/>
          <w:color w:val="auto"/>
          <w:sz w:val="28"/>
          <w:szCs w:val="28"/>
          <w:highlight w:val="none"/>
        </w:rPr>
        <w:t xml:space="preserve">投标人必须保证投标文件所提供的全部资料合法、真实、可靠。</w:t>
      </w:r>
      <w:r/>
    </w:p>
    <w:p>
      <w:pPr>
        <w:ind w:firstLine="446"/>
        <w:spacing w:before="240" w:after="240" w:line="360" w:lineRule="auto"/>
        <w:rPr>
          <w:rFonts w:hint="eastAsia" w:ascii="楷体" w:hAnsi="楷体" w:eastAsia="楷体" w:cs="楷体"/>
          <w:color w:val="auto"/>
          <w:sz w:val="28"/>
          <w:szCs w:val="28"/>
          <w:highlight w:val="none"/>
        </w:rPr>
      </w:pPr>
      <w:r>
        <w:rPr>
          <w:rFonts w:hint="eastAsia" w:ascii="楷体" w:hAnsi="楷体" w:eastAsia="楷体" w:cs="楷体"/>
          <w:b/>
          <w:color w:val="auto"/>
          <w:sz w:val="28"/>
          <w:szCs w:val="28"/>
          <w:highlight w:val="none"/>
        </w:rPr>
        <w:t xml:space="preserve">1</w:t>
      </w:r>
      <w:r>
        <w:rPr>
          <w:rFonts w:hint="eastAsia" w:ascii="楷体" w:hAnsi="楷体" w:eastAsia="楷体" w:cs="楷体"/>
          <w:b/>
          <w:color w:val="auto"/>
          <w:sz w:val="28"/>
          <w:szCs w:val="28"/>
          <w:highlight w:val="none"/>
          <w:lang w:val="en-US" w:eastAsia="zh-CN"/>
        </w:rPr>
        <w:t xml:space="preserve">2</w:t>
      </w:r>
      <w:r>
        <w:rPr>
          <w:rFonts w:hint="eastAsia" w:ascii="楷体" w:hAnsi="楷体" w:eastAsia="楷体" w:cs="楷体"/>
          <w:b/>
          <w:color w:val="auto"/>
          <w:sz w:val="28"/>
          <w:szCs w:val="28"/>
          <w:highlight w:val="none"/>
        </w:rPr>
        <w:t xml:space="preserve">．投标保证金</w:t>
      </w:r>
      <w:r/>
    </w:p>
    <w:p>
      <w:pPr>
        <w:ind w:left="1"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2</w:t>
      </w:r>
      <w:r>
        <w:rPr>
          <w:rFonts w:hint="eastAsia" w:ascii="楷体" w:hAnsi="楷体" w:eastAsia="楷体" w:cs="楷体"/>
          <w:color w:val="auto"/>
          <w:sz w:val="28"/>
          <w:szCs w:val="28"/>
          <w:highlight w:val="none"/>
        </w:rPr>
        <w:t xml:space="preserve">.1 本项目不收投标保证金。</w:t>
      </w:r>
      <w:r/>
    </w:p>
    <w:p>
      <w:pPr>
        <w:pStyle w:val="804"/>
        <w:ind w:firstLine="446"/>
        <w:keepLines w:val="0"/>
        <w:keepNext w:val="0"/>
        <w:spacing w:before="200" w:after="200"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1</w:t>
      </w:r>
      <w:r>
        <w:rPr>
          <w:rFonts w:hint="eastAsia" w:ascii="楷体" w:hAnsi="楷体" w:eastAsia="楷体" w:cs="楷体"/>
          <w:b/>
          <w:bCs/>
          <w:color w:val="auto"/>
          <w:sz w:val="28"/>
          <w:szCs w:val="28"/>
          <w:highlight w:val="none"/>
          <w:lang w:val="en-US" w:eastAsia="zh-CN"/>
        </w:rPr>
        <w:t xml:space="preserve">3</w:t>
      </w:r>
      <w:r>
        <w:rPr>
          <w:rFonts w:hint="eastAsia" w:ascii="楷体" w:hAnsi="楷体" w:eastAsia="楷体" w:cs="楷体"/>
          <w:b/>
          <w:bCs/>
          <w:color w:val="auto"/>
          <w:sz w:val="28"/>
          <w:szCs w:val="28"/>
          <w:highlight w:val="none"/>
        </w:rPr>
        <w:t xml:space="preserve">．投标有效期</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rPr>
        <w:t xml:space="preserve">.1 投标有效期为：投标文件自提交投标文件截止时间之日起90天内有效。投标人一旦获取了本招标文件并参加投标，即被认为接受了投标有效期的约定。</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rPr>
        <w:t xml:space="preserve">.2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1</w:t>
      </w:r>
      <w:r>
        <w:rPr>
          <w:rFonts w:hint="eastAsia" w:ascii="楷体" w:hAnsi="楷体" w:eastAsia="楷体" w:cs="楷体"/>
          <w:b/>
          <w:color w:val="auto"/>
          <w:sz w:val="28"/>
          <w:szCs w:val="28"/>
          <w:highlight w:val="none"/>
          <w:lang w:val="en-US" w:eastAsia="zh-CN"/>
        </w:rPr>
        <w:t xml:space="preserve">4</w:t>
      </w:r>
      <w:r>
        <w:rPr>
          <w:rFonts w:hint="eastAsia" w:ascii="楷体" w:hAnsi="楷体" w:eastAsia="楷体" w:cs="楷体"/>
          <w:b/>
          <w:color w:val="auto"/>
          <w:sz w:val="28"/>
          <w:szCs w:val="28"/>
          <w:highlight w:val="none"/>
        </w:rPr>
        <w:t xml:space="preserve">.投标文件的式样和签署</w:t>
      </w:r>
      <w:r/>
    </w:p>
    <w:p>
      <w:pPr>
        <w:ind w:firstLine="42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4</w:t>
      </w:r>
      <w:r>
        <w:rPr>
          <w:rFonts w:hint="eastAsia" w:ascii="楷体" w:hAnsi="楷体" w:eastAsia="楷体" w:cs="楷体"/>
          <w:color w:val="auto"/>
          <w:sz w:val="28"/>
          <w:szCs w:val="28"/>
          <w:highlight w:val="none"/>
        </w:rPr>
        <w:t xml:space="preserve">.1 投标人应通过响应文件制作软件使用数字认证证书对投标文件进行合成、电子签章及加密打包。</w:t>
      </w:r>
      <w:r/>
    </w:p>
    <w:p>
      <w:pPr>
        <w:pStyle w:val="804"/>
        <w:ind w:firstLine="446"/>
        <w:keepLines w:val="0"/>
        <w:keepNext w:val="0"/>
        <w:spacing w:before="200" w:after="200"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1</w:t>
      </w:r>
      <w:r>
        <w:rPr>
          <w:rFonts w:hint="eastAsia" w:ascii="楷体" w:hAnsi="楷体" w:eastAsia="楷体" w:cs="楷体"/>
          <w:b/>
          <w:bCs/>
          <w:color w:val="auto"/>
          <w:sz w:val="28"/>
          <w:szCs w:val="28"/>
          <w:highlight w:val="none"/>
          <w:lang w:val="en-US" w:eastAsia="zh-CN"/>
        </w:rPr>
        <w:t xml:space="preserve">5</w:t>
      </w:r>
      <w:r>
        <w:rPr>
          <w:rFonts w:hint="eastAsia" w:ascii="楷体" w:hAnsi="楷体" w:eastAsia="楷体" w:cs="楷体"/>
          <w:b/>
          <w:bCs/>
          <w:color w:val="auto"/>
          <w:sz w:val="28"/>
          <w:szCs w:val="28"/>
          <w:highlight w:val="none"/>
        </w:rPr>
        <w:t xml:space="preserve">．投标文件的提交</w:t>
      </w:r>
      <w:r/>
    </w:p>
    <w:p>
      <w:pPr>
        <w:ind w:left="1"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5</w:t>
      </w:r>
      <w:r>
        <w:rPr>
          <w:rFonts w:hint="eastAsia" w:ascii="楷体" w:hAnsi="楷体" w:eastAsia="楷体" w:cs="楷体"/>
          <w:color w:val="auto"/>
          <w:sz w:val="28"/>
          <w:szCs w:val="28"/>
          <w:highlight w:val="none"/>
        </w:rPr>
        <w:t xml:space="preserve">.1 投标文件提交</w:t>
      </w:r>
      <w:r/>
    </w:p>
    <w:p>
      <w:pPr>
        <w:ind w:left="1" w:firstLine="480"/>
        <w:spacing w:line="360" w:lineRule="auto"/>
        <w:rPr>
          <w:rFonts w:hint="eastAsia" w:ascii="楷体" w:hAnsi="楷体" w:eastAsia="楷体" w:cs="楷体"/>
          <w:b/>
          <w:color w:val="auto"/>
          <w:sz w:val="28"/>
          <w:szCs w:val="28"/>
          <w:highlight w:val="none"/>
          <w:u w:val="singl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5</w:t>
      </w:r>
      <w:r>
        <w:rPr>
          <w:rFonts w:hint="eastAsia" w:ascii="楷体" w:hAnsi="楷体" w:eastAsia="楷体" w:cs="楷体"/>
          <w:color w:val="auto"/>
          <w:sz w:val="28"/>
          <w:szCs w:val="28"/>
          <w:highlight w:val="none"/>
        </w:rPr>
        <w:t xml:space="preserve">.1.1 投标人须在招标文件规定的截止时间前，通过响应文件编制软件或登录电子交易平台在规定时间内完成提交，提交成功后系统将发送投标回执。</w:t>
      </w:r>
      <w:r>
        <w:rPr>
          <w:rFonts w:hint="eastAsia" w:ascii="楷体" w:hAnsi="楷体" w:eastAsia="楷体" w:cs="楷体"/>
          <w:b/>
          <w:color w:val="auto"/>
          <w:sz w:val="28"/>
          <w:szCs w:val="28"/>
          <w:highlight w:val="none"/>
          <w:u w:val="single"/>
        </w:rPr>
        <w:t xml:space="preserve">时间以电子交易平台时间为准。</w:t>
      </w:r>
      <w:r/>
    </w:p>
    <w:p>
      <w:pPr>
        <w:ind w:left="1" w:firstLine="480"/>
        <w:spacing w:line="360" w:lineRule="auto"/>
        <w:rPr>
          <w:rFonts w:hint="eastAsia" w:ascii="楷体" w:hAnsi="楷体" w:eastAsia="楷体" w:cs="楷体"/>
          <w:b/>
          <w:color w:val="auto"/>
          <w:sz w:val="28"/>
          <w:szCs w:val="28"/>
          <w:highlight w:val="none"/>
          <w:u w:val="singl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5</w:t>
      </w:r>
      <w:r>
        <w:rPr>
          <w:rFonts w:hint="eastAsia" w:ascii="楷体" w:hAnsi="楷体" w:eastAsia="楷体" w:cs="楷体"/>
          <w:color w:val="auto"/>
          <w:sz w:val="28"/>
          <w:szCs w:val="28"/>
          <w:highlight w:val="none"/>
        </w:rPr>
        <w:t xml:space="preserve">.1.2 </w:t>
      </w:r>
      <w:r>
        <w:rPr>
          <w:rFonts w:hint="eastAsia" w:ascii="楷体" w:hAnsi="楷体" w:eastAsia="楷体" w:cs="楷体"/>
          <w:b/>
          <w:color w:val="auto"/>
          <w:sz w:val="28"/>
          <w:szCs w:val="28"/>
          <w:highlight w:val="none"/>
          <w:u w:val="single"/>
        </w:rPr>
        <w:t xml:space="preserve">截止时间以后提交的投标文件，电子交易平台将拒绝接收。投标人应充分考虑网络环境、网络带宽等风险因素。</w:t>
      </w:r>
      <w:r/>
    </w:p>
    <w:p>
      <w:pPr>
        <w:ind w:firstLine="480"/>
        <w:spacing w:line="360" w:lineRule="auto"/>
        <w:rPr>
          <w:rFonts w:hint="eastAsia" w:ascii="楷体" w:hAnsi="楷体" w:eastAsia="楷体" w:cs="楷体"/>
          <w:b/>
          <w:color w:val="auto"/>
          <w:sz w:val="28"/>
          <w:szCs w:val="28"/>
          <w:highlight w:val="none"/>
          <w:u w:val="singl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5</w:t>
      </w:r>
      <w:r>
        <w:rPr>
          <w:rFonts w:hint="eastAsia" w:ascii="楷体" w:hAnsi="楷体" w:eastAsia="楷体" w:cs="楷体"/>
          <w:color w:val="auto"/>
          <w:sz w:val="28"/>
          <w:szCs w:val="28"/>
          <w:highlight w:val="none"/>
        </w:rPr>
        <w:t xml:space="preserve">.1.3 </w:t>
      </w:r>
      <w:r>
        <w:rPr>
          <w:rFonts w:hint="eastAsia" w:ascii="楷体" w:hAnsi="楷体" w:eastAsia="楷体" w:cs="楷体"/>
          <w:b/>
          <w:color w:val="auto"/>
          <w:sz w:val="28"/>
          <w:szCs w:val="28"/>
          <w:highlight w:val="none"/>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cs="楷体"/>
          <w:b/>
          <w:color w:val="auto"/>
          <w:sz w:val="28"/>
          <w:szCs w:val="28"/>
          <w:highlight w:val="none"/>
          <w:u w:val="singl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5</w:t>
      </w:r>
      <w:r>
        <w:rPr>
          <w:rFonts w:hint="eastAsia" w:ascii="楷体" w:hAnsi="楷体" w:eastAsia="楷体" w:cs="楷体"/>
          <w:color w:val="auto"/>
          <w:sz w:val="28"/>
          <w:szCs w:val="28"/>
          <w:highlight w:val="none"/>
        </w:rPr>
        <w:t xml:space="preserve">.1.4</w:t>
      </w:r>
      <w:r>
        <w:rPr>
          <w:rFonts w:hint="eastAsia" w:ascii="楷体" w:hAnsi="楷体" w:eastAsia="楷体" w:cs="楷体"/>
          <w:b/>
          <w:color w:val="auto"/>
          <w:sz w:val="28"/>
          <w:szCs w:val="28"/>
          <w:highlight w:val="none"/>
          <w:u w:val="single"/>
        </w:rPr>
        <w:t xml:space="preserve">提交完成后至解密前，投标人不能对加密投标文件时所使用的数字认证证书进行更新、续费，否则可能引起的投标文件解密失败等相关后果由投标人自行承担。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5</w:t>
      </w:r>
      <w:r>
        <w:rPr>
          <w:rFonts w:hint="eastAsia" w:ascii="楷体" w:hAnsi="楷体" w:eastAsia="楷体" w:cs="楷体"/>
          <w:color w:val="auto"/>
          <w:sz w:val="28"/>
          <w:szCs w:val="28"/>
          <w:highlight w:val="none"/>
        </w:rPr>
        <w:t xml:space="preserve">.1.5因不可抗力事件造成的投标文件的损坏、丢失的，采购代理机构不承担责任。</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5</w:t>
      </w:r>
      <w:r>
        <w:rPr>
          <w:rFonts w:hint="eastAsia" w:ascii="楷体" w:hAnsi="楷体" w:eastAsia="楷体" w:cs="楷体"/>
          <w:color w:val="auto"/>
          <w:sz w:val="28"/>
          <w:szCs w:val="28"/>
          <w:highlight w:val="none"/>
        </w:rPr>
        <w:t xml:space="preserve">.2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804"/>
        <w:ind w:firstLine="446"/>
        <w:keepLines w:val="0"/>
        <w:keepNext w:val="0"/>
        <w:spacing w:before="200" w:after="200"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1</w:t>
      </w:r>
      <w:r>
        <w:rPr>
          <w:rFonts w:hint="eastAsia" w:ascii="楷体" w:hAnsi="楷体" w:eastAsia="楷体" w:cs="楷体"/>
          <w:b/>
          <w:bCs/>
          <w:color w:val="auto"/>
          <w:sz w:val="28"/>
          <w:szCs w:val="28"/>
          <w:highlight w:val="none"/>
          <w:lang w:val="en-US" w:eastAsia="zh-CN"/>
        </w:rPr>
        <w:t xml:space="preserve">6</w:t>
      </w:r>
      <w:r>
        <w:rPr>
          <w:rFonts w:hint="eastAsia" w:ascii="楷体" w:hAnsi="楷体" w:eastAsia="楷体" w:cs="楷体"/>
          <w:b/>
          <w:bCs/>
          <w:color w:val="auto"/>
          <w:sz w:val="28"/>
          <w:szCs w:val="28"/>
          <w:highlight w:val="none"/>
        </w:rPr>
        <w:t xml:space="preserve">．投标文件的补充、修改或者撤回</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6</w:t>
      </w:r>
      <w:r>
        <w:rPr>
          <w:rFonts w:hint="eastAsia" w:ascii="楷体" w:hAnsi="楷体" w:eastAsia="楷体" w:cs="楷体"/>
          <w:color w:val="auto"/>
          <w:sz w:val="28"/>
          <w:szCs w:val="28"/>
          <w:highlight w:val="none"/>
        </w:rPr>
        <w:t xml:space="preserve">.1 在提交截止时间前，投标人可以对所提交的投标文件进行补充、修改或者撤回。</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6</w:t>
      </w:r>
      <w:r>
        <w:rPr>
          <w:rFonts w:hint="eastAsia" w:ascii="楷体" w:hAnsi="楷体" w:eastAsia="楷体" w:cs="楷体"/>
          <w:color w:val="auto"/>
          <w:sz w:val="28"/>
          <w:szCs w:val="28"/>
          <w:highlight w:val="none"/>
        </w:rPr>
        <w:t xml:space="preserve">.2 投标人在提交截止时间前需要对投标文件进行补充、修改的，应当使用响应文件制作软件重新制作并提交。</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6</w:t>
      </w:r>
      <w:r>
        <w:rPr>
          <w:rFonts w:hint="eastAsia" w:ascii="楷体" w:hAnsi="楷体" w:eastAsia="楷体" w:cs="楷体"/>
          <w:color w:val="auto"/>
          <w:sz w:val="28"/>
          <w:szCs w:val="28"/>
          <w:highlight w:val="none"/>
        </w:rPr>
        <w:t xml:space="preserve">.3 在提交截止时间之后，投标人不得对其投标文件作任何修改或撤回。</w:t>
      </w:r>
      <w:r/>
    </w:p>
    <w:p>
      <w:pPr>
        <w:pStyle w:val="804"/>
        <w:ind w:firstLine="480"/>
        <w:jc w:val="left"/>
        <w:keepLines w:val="0"/>
        <w:keepNext w:val="0"/>
        <w:spacing w:before="0" w:after="0" w:line="360" w:lineRule="auto"/>
        <w:rPr>
          <w:rFonts w:hint="eastAsia" w:ascii="楷体" w:hAnsi="楷体" w:eastAsia="楷体" w:cs="楷体"/>
          <w:b w:val="0"/>
          <w:color w:val="auto"/>
          <w:sz w:val="28"/>
          <w:szCs w:val="28"/>
          <w:highlight w:val="none"/>
        </w:rPr>
      </w:pPr>
      <w:r>
        <w:rPr>
          <w:rFonts w:hint="eastAsia" w:ascii="楷体" w:hAnsi="楷体" w:eastAsia="楷体" w:cs="楷体"/>
          <w:b w:val="0"/>
          <w:color w:val="auto"/>
          <w:sz w:val="28"/>
          <w:szCs w:val="28"/>
          <w:highlight w:val="none"/>
        </w:rPr>
        <w:t xml:space="preserve">1</w:t>
      </w:r>
      <w:r>
        <w:rPr>
          <w:rFonts w:hint="eastAsia" w:ascii="楷体" w:hAnsi="楷体" w:eastAsia="楷体" w:cs="楷体"/>
          <w:b w:val="0"/>
          <w:color w:val="auto"/>
          <w:sz w:val="28"/>
          <w:szCs w:val="28"/>
          <w:highlight w:val="none"/>
          <w:lang w:val="en-US" w:eastAsia="zh-CN"/>
        </w:rPr>
        <w:t xml:space="preserve">6</w:t>
      </w:r>
      <w:r>
        <w:rPr>
          <w:rFonts w:hint="eastAsia" w:ascii="楷体" w:hAnsi="楷体" w:eastAsia="楷体" w:cs="楷体"/>
          <w:b w:val="0"/>
          <w:color w:val="auto"/>
          <w:sz w:val="28"/>
          <w:szCs w:val="28"/>
          <w:highlight w:val="none"/>
        </w:rPr>
        <w:t xml:space="preserve">.4 在提交截止时间至招标文件中规定的投标有效期满之间，投标人不得撤回其投标。</w:t>
      </w:r>
      <w:r/>
    </w:p>
    <w:p>
      <w:pPr>
        <w:pStyle w:val="804"/>
        <w:ind w:firstLine="480"/>
        <w:jc w:val="center"/>
        <w:keepLines w:val="0"/>
        <w:keepNext w:val="0"/>
        <w:spacing w:before="0" w:after="0"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eastAsia="zh-CN"/>
        </w:rPr>
        <w:t xml:space="preserve">四</w:t>
      </w:r>
      <w:r>
        <w:rPr>
          <w:rFonts w:hint="eastAsia" w:ascii="楷体" w:hAnsi="楷体" w:eastAsia="楷体" w:cs="楷体"/>
          <w:b/>
          <w:bCs/>
          <w:color w:val="auto"/>
          <w:sz w:val="28"/>
          <w:szCs w:val="28"/>
          <w:highlight w:val="none"/>
        </w:rPr>
        <w:t xml:space="preserve">、开标及评标</w:t>
      </w:r>
      <w:r/>
    </w:p>
    <w:p>
      <w:pPr>
        <w:pStyle w:val="804"/>
        <w:ind w:firstLine="446"/>
        <w:keepLines w:val="0"/>
        <w:keepNext w:val="0"/>
        <w:spacing w:before="200" w:after="200"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1</w:t>
      </w:r>
      <w:r>
        <w:rPr>
          <w:rFonts w:hint="eastAsia" w:ascii="楷体" w:hAnsi="楷体" w:eastAsia="楷体" w:cs="楷体"/>
          <w:b/>
          <w:bCs/>
          <w:color w:val="auto"/>
          <w:sz w:val="28"/>
          <w:szCs w:val="28"/>
          <w:highlight w:val="none"/>
          <w:lang w:val="en-US" w:eastAsia="zh-CN"/>
        </w:rPr>
        <w:t xml:space="preserve">7</w:t>
      </w:r>
      <w:r>
        <w:rPr>
          <w:rFonts w:hint="eastAsia" w:ascii="楷体" w:hAnsi="楷体" w:eastAsia="楷体" w:cs="楷体"/>
          <w:b/>
          <w:bCs/>
          <w:color w:val="auto"/>
          <w:sz w:val="28"/>
          <w:szCs w:val="28"/>
          <w:highlight w:val="none"/>
        </w:rPr>
        <w:t xml:space="preserve">．开标</w:t>
      </w:r>
      <w:r/>
    </w:p>
    <w:p>
      <w:pPr>
        <w:ind w:left="1"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7</w:t>
      </w:r>
      <w:r>
        <w:rPr>
          <w:rFonts w:hint="eastAsia" w:ascii="楷体" w:hAnsi="楷体" w:eastAsia="楷体" w:cs="楷体"/>
          <w:color w:val="auto"/>
          <w:sz w:val="28"/>
          <w:szCs w:val="28"/>
          <w:highlight w:val="none"/>
        </w:rPr>
        <w:t xml:space="preserve">.1 采购代理机构将按招标文件规定的时间、地点主持开标。</w:t>
      </w:r>
      <w:r/>
    </w:p>
    <w:p>
      <w:pPr>
        <w:ind w:left="1"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7</w:t>
      </w:r>
      <w:r>
        <w:rPr>
          <w:rFonts w:hint="eastAsia" w:ascii="楷体" w:hAnsi="楷体" w:eastAsia="楷体" w:cs="楷体"/>
          <w:color w:val="auto"/>
          <w:sz w:val="28"/>
          <w:szCs w:val="28"/>
          <w:highlight w:val="none"/>
        </w:rPr>
        <w:t xml:space="preserve">.2 投标人应当在开标前做好充分准备，使用制作该投标文件的同一数字认证证书准时参加开标。</w:t>
      </w:r>
      <w:r/>
    </w:p>
    <w:p>
      <w:pPr>
        <w:ind w:left="1" w:firstLine="482"/>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1</w:t>
      </w:r>
      <w:r>
        <w:rPr>
          <w:rFonts w:hint="eastAsia" w:ascii="楷体" w:hAnsi="楷体" w:eastAsia="楷体" w:cs="楷体"/>
          <w:b/>
          <w:color w:val="auto"/>
          <w:sz w:val="28"/>
          <w:szCs w:val="28"/>
          <w:highlight w:val="none"/>
          <w:lang w:val="en-US" w:eastAsia="zh-CN"/>
        </w:rPr>
        <w:t xml:space="preserve">7</w:t>
      </w:r>
      <w:r>
        <w:rPr>
          <w:rFonts w:hint="eastAsia" w:ascii="楷体" w:hAnsi="楷体" w:eastAsia="楷体" w:cs="楷体"/>
          <w:b/>
          <w:color w:val="auto"/>
          <w:sz w:val="28"/>
          <w:szCs w:val="28"/>
          <w:highlight w:val="none"/>
        </w:rPr>
        <w:t xml:space="preserve">.3 投标人不足3家，不进入解密程序。</w:t>
      </w:r>
      <w:r/>
    </w:p>
    <w:p>
      <w:pPr>
        <w:ind w:left="1"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7</w:t>
      </w:r>
      <w:r>
        <w:rPr>
          <w:rFonts w:hint="eastAsia" w:ascii="楷体" w:hAnsi="楷体" w:eastAsia="楷体" w:cs="楷体"/>
          <w:color w:val="auto"/>
          <w:sz w:val="28"/>
          <w:szCs w:val="28"/>
          <w:highlight w:val="none"/>
        </w:rPr>
        <w:t xml:space="preserve">.4 开标时，采购代理机构将在系统内发出解密的指令，投标人自行实施解密，限定在主持人发布解密指令后</w:t>
      </w:r>
      <w:r>
        <w:rPr>
          <w:rFonts w:hint="eastAsia" w:ascii="楷体" w:hAnsi="楷体" w:eastAsia="楷体" w:cs="楷体"/>
          <w:color w:val="auto"/>
          <w:sz w:val="28"/>
          <w:szCs w:val="28"/>
          <w:highlight w:val="none"/>
          <w:u w:val="single"/>
          <w:lang w:val="en-US" w:eastAsia="zh-CN"/>
        </w:rPr>
        <w:t xml:space="preserve">30</w:t>
      </w:r>
      <w:r>
        <w:rPr>
          <w:rFonts w:hint="eastAsia" w:ascii="楷体" w:hAnsi="楷体" w:eastAsia="楷体" w:cs="楷体"/>
          <w:color w:val="auto"/>
          <w:sz w:val="28"/>
          <w:szCs w:val="28"/>
          <w:highlight w:val="none"/>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7</w:t>
      </w:r>
      <w:r>
        <w:rPr>
          <w:rFonts w:hint="eastAsia" w:ascii="楷体" w:hAnsi="楷体" w:eastAsia="楷体" w:cs="楷体"/>
          <w:color w:val="auto"/>
          <w:sz w:val="28"/>
          <w:szCs w:val="28"/>
          <w:highlight w:val="none"/>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cs="楷体"/>
          <w:b/>
          <w:color w:val="auto"/>
          <w:sz w:val="28"/>
          <w:szCs w:val="28"/>
          <w:highlight w:val="none"/>
        </w:rPr>
        <w:t xml:space="preserve">若解密成功的投标人不足三家，不进入后续程序。</w:t>
      </w:r>
      <w:r/>
    </w:p>
    <w:p>
      <w:pPr>
        <w:ind w:left="1"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7</w:t>
      </w:r>
      <w:r>
        <w:rPr>
          <w:rFonts w:hint="eastAsia" w:ascii="楷体" w:hAnsi="楷体" w:eastAsia="楷体" w:cs="楷体"/>
          <w:color w:val="auto"/>
          <w:sz w:val="28"/>
          <w:szCs w:val="28"/>
          <w:highlight w:val="none"/>
        </w:rPr>
        <w:t xml:space="preserve">.6本项目在限定的解密时间内，只要有任一家投标人解密成功，即视为电子交易平台运行无故障。</w:t>
      </w:r>
      <w:r/>
    </w:p>
    <w:p>
      <w:pPr>
        <w:ind w:left="1"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7</w:t>
      </w:r>
      <w:r>
        <w:rPr>
          <w:rFonts w:hint="eastAsia" w:ascii="楷体" w:hAnsi="楷体" w:eastAsia="楷体" w:cs="楷体"/>
          <w:color w:val="auto"/>
          <w:sz w:val="28"/>
          <w:szCs w:val="28"/>
          <w:highlight w:val="none"/>
        </w:rPr>
        <w:t xml:space="preserve">.7 电子投标文件解密全部完成后，按</w:t>
      </w:r>
      <w:r>
        <w:rPr>
          <w:rFonts w:hint="eastAsia" w:ascii="楷体" w:hAnsi="楷体" w:eastAsia="楷体" w:cs="楷体"/>
          <w:b/>
          <w:color w:val="auto"/>
          <w:sz w:val="28"/>
          <w:szCs w:val="28"/>
          <w:highlight w:val="none"/>
        </w:rPr>
        <w:t xml:space="preserve">投标文件解密成功顺序</w:t>
      </w:r>
      <w:r>
        <w:rPr>
          <w:rFonts w:hint="eastAsia" w:ascii="楷体" w:hAnsi="楷体" w:eastAsia="楷体" w:cs="楷体"/>
          <w:color w:val="auto"/>
          <w:sz w:val="28"/>
          <w:szCs w:val="28"/>
          <w:highlight w:val="none"/>
        </w:rPr>
        <w:t xml:space="preserve">向所有投标人宣布投标人名称、投标价格以及招标文件规定的其他内容。</w:t>
      </w:r>
      <w:r/>
    </w:p>
    <w:p>
      <w:pPr>
        <w:ind w:left="1"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7</w:t>
      </w:r>
      <w:r>
        <w:rPr>
          <w:rFonts w:hint="eastAsia" w:ascii="楷体" w:hAnsi="楷体" w:eastAsia="楷体" w:cs="楷体"/>
          <w:color w:val="auto"/>
          <w:sz w:val="28"/>
          <w:szCs w:val="28"/>
          <w:highlight w:val="none"/>
        </w:rPr>
        <w:t xml:space="preserve">.8 电子交易平台自动记录开标过程，由参加开标的各投标人代表和相关工作人员确认开标结果。</w:t>
      </w:r>
      <w:r/>
    </w:p>
    <w:p>
      <w:pPr>
        <w:ind w:left="1"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7</w:t>
      </w:r>
      <w:r>
        <w:rPr>
          <w:rFonts w:hint="eastAsia" w:ascii="楷体" w:hAnsi="楷体" w:eastAsia="楷体" w:cs="楷体"/>
          <w:color w:val="auto"/>
          <w:sz w:val="28"/>
          <w:szCs w:val="28"/>
          <w:highlight w:val="none"/>
        </w:rPr>
        <w:t xml:space="preserve">.9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7</w:t>
      </w:r>
      <w:r>
        <w:rPr>
          <w:rFonts w:hint="eastAsia" w:ascii="楷体" w:hAnsi="楷体" w:eastAsia="楷体" w:cs="楷体"/>
          <w:color w:val="auto"/>
          <w:sz w:val="28"/>
          <w:szCs w:val="28"/>
          <w:highlight w:val="none"/>
        </w:rPr>
        <w:t xml:space="preserve">.10 投标人须配合开标工作，否则一切后果由投标人自行承担。</w:t>
      </w:r>
      <w:r/>
    </w:p>
    <w:p>
      <w:pPr>
        <w:pStyle w:val="804"/>
        <w:ind w:firstLine="446"/>
        <w:keepLines w:val="0"/>
        <w:keepNext w:val="0"/>
        <w:spacing w:before="200" w:after="200"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1</w:t>
      </w:r>
      <w:r>
        <w:rPr>
          <w:rFonts w:hint="eastAsia" w:ascii="楷体" w:hAnsi="楷体" w:eastAsia="楷体" w:cs="楷体"/>
          <w:b/>
          <w:bCs/>
          <w:color w:val="auto"/>
          <w:sz w:val="28"/>
          <w:szCs w:val="28"/>
          <w:highlight w:val="none"/>
          <w:lang w:val="en-US" w:eastAsia="zh-CN"/>
        </w:rPr>
        <w:t xml:space="preserve">8</w:t>
      </w:r>
      <w:r>
        <w:rPr>
          <w:rFonts w:hint="eastAsia" w:ascii="楷体" w:hAnsi="楷体" w:eastAsia="楷体" w:cs="楷体"/>
          <w:b/>
          <w:bCs/>
          <w:color w:val="auto"/>
          <w:sz w:val="28"/>
          <w:szCs w:val="28"/>
          <w:highlight w:val="none"/>
        </w:rPr>
        <w:t xml:space="preserve">.投标人资格审查</w:t>
      </w:r>
      <w:r/>
    </w:p>
    <w:p>
      <w:pPr>
        <w:pStyle w:val="814"/>
        <w:ind w:firstLine="480"/>
        <w:spacing w:line="360" w:lineRule="auto"/>
        <w:rPr>
          <w:rFonts w:hint="eastAsia" w:ascii="楷体" w:hAnsi="楷体" w:eastAsia="楷体" w:cs="楷体"/>
          <w:b/>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8</w:t>
      </w:r>
      <w:r>
        <w:rPr>
          <w:rFonts w:hint="eastAsia" w:ascii="楷体" w:hAnsi="楷体" w:eastAsia="楷体" w:cs="楷体"/>
          <w:color w:val="auto"/>
          <w:sz w:val="28"/>
          <w:szCs w:val="28"/>
          <w:highlight w:val="none"/>
        </w:rPr>
        <w:t xml:space="preserve">.1 开标结束后，采购人或者采购代理机构将依法对投标人的资格进行审查。</w:t>
      </w:r>
      <w:r>
        <w:rPr>
          <w:rFonts w:hint="eastAsia" w:ascii="楷体" w:hAnsi="楷体" w:eastAsia="楷体" w:cs="楷体"/>
          <w:b/>
          <w:color w:val="auto"/>
          <w:sz w:val="28"/>
          <w:szCs w:val="28"/>
          <w:highlight w:val="none"/>
        </w:rPr>
        <w:t xml:space="preserve">合格投标人不足3家的，不进入后续程序。</w:t>
      </w:r>
      <w:r/>
    </w:p>
    <w:p>
      <w:pPr>
        <w:pStyle w:val="804"/>
        <w:ind w:firstLine="446"/>
        <w:keepLines w:val="0"/>
        <w:keepNext w:val="0"/>
        <w:spacing w:before="200" w:after="200"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eastAsia="zh-CN"/>
        </w:rPr>
        <w:t xml:space="preserve">19</w:t>
      </w:r>
      <w:r>
        <w:rPr>
          <w:rFonts w:hint="eastAsia" w:ascii="楷体" w:hAnsi="楷体" w:eastAsia="楷体" w:cs="楷体"/>
          <w:b/>
          <w:bCs/>
          <w:color w:val="auto"/>
          <w:sz w:val="28"/>
          <w:szCs w:val="28"/>
          <w:highlight w:val="none"/>
        </w:rPr>
        <w:t xml:space="preserve">．评标委员会组成</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19</w:t>
      </w:r>
      <w:r>
        <w:rPr>
          <w:rFonts w:hint="eastAsia" w:ascii="楷体" w:hAnsi="楷体" w:eastAsia="楷体" w:cs="楷体"/>
          <w:color w:val="auto"/>
          <w:sz w:val="28"/>
          <w:szCs w:val="28"/>
          <w:highlight w:val="none"/>
        </w:rPr>
        <w:t xml:space="preserve">.1 评标委员会由采购人代表和评审专家组成，成员人数应当为5人</w:t>
      </w:r>
      <w:r>
        <w:rPr>
          <w:rFonts w:hint="eastAsia" w:ascii="楷体" w:hAnsi="楷体" w:eastAsia="楷体" w:cs="楷体"/>
          <w:color w:val="auto"/>
          <w:sz w:val="28"/>
          <w:szCs w:val="28"/>
          <w:highlight w:val="none"/>
          <w:lang w:eastAsia="zh-CN"/>
        </w:rPr>
        <w:t xml:space="preserve">及</w:t>
      </w:r>
      <w:r>
        <w:rPr>
          <w:rFonts w:hint="eastAsia" w:ascii="楷体" w:hAnsi="楷体" w:eastAsia="楷体" w:cs="楷体"/>
          <w:color w:val="auto"/>
          <w:sz w:val="28"/>
          <w:szCs w:val="28"/>
          <w:highlight w:val="none"/>
        </w:rPr>
        <w:t xml:space="preserve">以上单数，其中评审专家不得少于成员总数的三分之二。</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采购项目符合下列情形之一的，评标委员会成员人数应当为7人</w:t>
      </w:r>
      <w:r>
        <w:rPr>
          <w:rFonts w:hint="eastAsia" w:ascii="楷体" w:hAnsi="楷体" w:eastAsia="楷体" w:cs="楷体"/>
          <w:color w:val="auto"/>
          <w:sz w:val="28"/>
          <w:szCs w:val="28"/>
          <w:highlight w:val="none"/>
          <w:lang w:eastAsia="zh-CN"/>
        </w:rPr>
        <w:t xml:space="preserve">及</w:t>
      </w:r>
      <w:r>
        <w:rPr>
          <w:rFonts w:hint="eastAsia" w:ascii="楷体" w:hAnsi="楷体" w:eastAsia="楷体" w:cs="楷体"/>
          <w:color w:val="auto"/>
          <w:sz w:val="28"/>
          <w:szCs w:val="28"/>
          <w:highlight w:val="none"/>
        </w:rPr>
        <w:t xml:space="preserve">以上单数：</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（一）采购预算金额在1000万元以上；</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（二）技术复杂；</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（三）社会影响较大。</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评标委员会成员名单在评标结果公告前应当保密。</w:t>
      </w:r>
      <w:r/>
    </w:p>
    <w:p>
      <w:pPr>
        <w:pStyle w:val="804"/>
        <w:ind w:firstLine="446"/>
        <w:keepLines w:val="0"/>
        <w:keepNext w:val="0"/>
        <w:spacing w:before="200" w:after="200"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2</w:t>
      </w:r>
      <w:r>
        <w:rPr>
          <w:rFonts w:hint="eastAsia" w:ascii="楷体" w:hAnsi="楷体" w:eastAsia="楷体" w:cs="楷体"/>
          <w:b/>
          <w:bCs/>
          <w:color w:val="auto"/>
          <w:sz w:val="28"/>
          <w:szCs w:val="28"/>
          <w:highlight w:val="none"/>
          <w:lang w:val="en-US" w:eastAsia="zh-CN"/>
        </w:rPr>
        <w:t xml:space="preserve">0</w:t>
      </w:r>
      <w:r>
        <w:rPr>
          <w:rFonts w:hint="eastAsia" w:ascii="楷体" w:hAnsi="楷体" w:eastAsia="楷体" w:cs="楷体"/>
          <w:b/>
          <w:bCs/>
          <w:color w:val="auto"/>
          <w:sz w:val="28"/>
          <w:szCs w:val="28"/>
          <w:highlight w:val="none"/>
        </w:rPr>
        <w:t xml:space="preserve">.投标人符合性审查</w:t>
      </w:r>
      <w:r/>
    </w:p>
    <w:p>
      <w:pPr>
        <w:pStyle w:val="814"/>
        <w:ind w:firstLine="480"/>
        <w:spacing w:line="360" w:lineRule="auto"/>
        <w:rPr>
          <w:rFonts w:hint="eastAsia" w:ascii="楷体" w:hAnsi="楷体" w:eastAsia="楷体" w:cs="楷体"/>
          <w:b/>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eastAsia="zh-CN"/>
        </w:rPr>
        <w:t xml:space="preserve">0</w:t>
      </w:r>
      <w:r>
        <w:rPr>
          <w:rFonts w:hint="eastAsia" w:ascii="楷体" w:hAnsi="楷体" w:eastAsia="楷体" w:cs="楷体"/>
          <w:color w:val="auto"/>
          <w:sz w:val="28"/>
          <w:szCs w:val="28"/>
          <w:highlight w:val="none"/>
        </w:rPr>
        <w:t xml:space="preserve">.1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cs="楷体"/>
          <w:b/>
          <w:color w:val="auto"/>
          <w:sz w:val="28"/>
          <w:szCs w:val="28"/>
          <w:highlight w:val="none"/>
        </w:rPr>
        <w:t xml:space="preserve">符合性审查合格投标人不足3家的，不进入详细评审环节。</w:t>
      </w:r>
      <w:r/>
    </w:p>
    <w:p>
      <w:pPr>
        <w:pStyle w:val="804"/>
        <w:ind w:firstLine="480"/>
        <w:keepLines w:val="0"/>
        <w:keepNext w:val="0"/>
        <w:spacing w:before="0" w:after="0" w:line="360" w:lineRule="auto"/>
        <w:rPr>
          <w:rFonts w:hint="eastAsia" w:ascii="楷体" w:hAnsi="楷体" w:eastAsia="楷体" w:cs="楷体"/>
          <w:b w:val="0"/>
          <w:color w:val="auto"/>
          <w:sz w:val="28"/>
          <w:szCs w:val="28"/>
          <w:highlight w:val="none"/>
        </w:rPr>
      </w:pPr>
      <w:r>
        <w:rPr>
          <w:rFonts w:hint="eastAsia" w:ascii="楷体" w:hAnsi="楷体" w:eastAsia="楷体" w:cs="楷体"/>
          <w:b w:val="0"/>
          <w:color w:val="auto"/>
          <w:sz w:val="28"/>
          <w:szCs w:val="28"/>
          <w:highlight w:val="none"/>
        </w:rPr>
        <w:t xml:space="preserve">2</w:t>
      </w:r>
      <w:r>
        <w:rPr>
          <w:rFonts w:hint="eastAsia" w:ascii="楷体" w:hAnsi="楷体" w:eastAsia="楷体" w:cs="楷体"/>
          <w:b w:val="0"/>
          <w:color w:val="auto"/>
          <w:sz w:val="28"/>
          <w:szCs w:val="28"/>
          <w:highlight w:val="none"/>
          <w:lang w:val="en-US" w:eastAsia="zh-CN"/>
        </w:rPr>
        <w:t xml:space="preserve">0</w:t>
      </w:r>
      <w:r>
        <w:rPr>
          <w:rFonts w:hint="eastAsia" w:ascii="楷体" w:hAnsi="楷体" w:eastAsia="楷体" w:cs="楷体"/>
          <w:b w:val="0"/>
          <w:color w:val="auto"/>
          <w:sz w:val="28"/>
          <w:szCs w:val="28"/>
          <w:highlight w:val="none"/>
        </w:rPr>
        <w:t xml:space="preserve">.2 投标文件澄清</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eastAsia="zh-CN"/>
        </w:rPr>
        <w:t xml:space="preserve">0</w:t>
      </w:r>
      <w:r>
        <w:rPr>
          <w:rFonts w:hint="eastAsia" w:ascii="楷体" w:hAnsi="楷体" w:eastAsia="楷体" w:cs="楷体"/>
          <w:color w:val="auto"/>
          <w:sz w:val="28"/>
          <w:szCs w:val="28"/>
          <w:highlight w:val="none"/>
        </w:rPr>
        <w:t xml:space="preserve">.2.1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eastAsia="zh-CN"/>
        </w:rPr>
        <w:t xml:space="preserve">0</w:t>
      </w:r>
      <w:r>
        <w:rPr>
          <w:rFonts w:hint="eastAsia" w:ascii="楷体" w:hAnsi="楷体" w:eastAsia="楷体" w:cs="楷体"/>
          <w:color w:val="auto"/>
          <w:sz w:val="28"/>
          <w:szCs w:val="28"/>
          <w:highlight w:val="none"/>
        </w:rPr>
        <w:t xml:space="preserve">.2.2投标人的澄清应登录电子交易平台进入“澄清事项”模块进行。</w:t>
      </w:r>
      <w:r/>
    </w:p>
    <w:p>
      <w:pPr>
        <w:ind w:firstLine="480"/>
        <w:spacing w:line="360" w:lineRule="auto"/>
        <w:rPr>
          <w:rFonts w:hint="eastAsia" w:ascii="楷体" w:hAnsi="楷体" w:eastAsia="楷体" w:cs="楷体"/>
          <w:b/>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eastAsia="zh-CN"/>
        </w:rPr>
        <w:t xml:space="preserve">0</w:t>
      </w:r>
      <w:r>
        <w:rPr>
          <w:rFonts w:hint="eastAsia" w:ascii="楷体" w:hAnsi="楷体" w:eastAsia="楷体" w:cs="楷体"/>
          <w:color w:val="auto"/>
          <w:sz w:val="28"/>
          <w:szCs w:val="28"/>
          <w:highlight w:val="none"/>
        </w:rPr>
        <w:t xml:space="preserve">.3 开标至评标结束期间，投标人应保持系统在线，如因</w:t>
      </w:r>
      <w:r>
        <w:rPr>
          <w:rFonts w:hint="eastAsia" w:ascii="楷体" w:hAnsi="楷体" w:eastAsia="楷体" w:cs="楷体"/>
          <w:b/>
          <w:bCs/>
          <w:color w:val="auto"/>
          <w:sz w:val="28"/>
          <w:szCs w:val="28"/>
          <w:highlight w:val="none"/>
        </w:rPr>
        <w:t xml:space="preserve">投标人自身原因</w:t>
      </w:r>
      <w:r>
        <w:rPr>
          <w:rFonts w:hint="eastAsia" w:ascii="楷体" w:hAnsi="楷体" w:eastAsia="楷体" w:cs="楷体"/>
          <w:b/>
          <w:color w:val="auto"/>
          <w:sz w:val="28"/>
          <w:szCs w:val="28"/>
          <w:highlight w:val="none"/>
        </w:rPr>
        <w:t xml:space="preserve">未在规定时间内按评标委员会要求进行澄清、说明或者补正的，一切后果由投标人自行承担。</w:t>
      </w:r>
      <w:r/>
    </w:p>
    <w:p>
      <w:pPr>
        <w:pStyle w:val="804"/>
        <w:ind w:firstLine="446"/>
        <w:keepLines w:val="0"/>
        <w:keepNext w:val="0"/>
        <w:spacing w:before="200" w:after="200"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2</w:t>
      </w:r>
      <w:r>
        <w:rPr>
          <w:rFonts w:hint="eastAsia" w:ascii="楷体" w:hAnsi="楷体" w:eastAsia="楷体" w:cs="楷体"/>
          <w:b/>
          <w:bCs/>
          <w:color w:val="auto"/>
          <w:sz w:val="28"/>
          <w:szCs w:val="28"/>
          <w:highlight w:val="none"/>
          <w:lang w:val="en-US" w:eastAsia="zh-CN"/>
        </w:rPr>
        <w:t xml:space="preserve">1</w:t>
      </w:r>
      <w:r>
        <w:rPr>
          <w:rFonts w:hint="eastAsia" w:ascii="楷体" w:hAnsi="楷体" w:eastAsia="楷体" w:cs="楷体"/>
          <w:b/>
          <w:bCs/>
          <w:color w:val="auto"/>
          <w:sz w:val="28"/>
          <w:szCs w:val="28"/>
          <w:highlight w:val="none"/>
        </w:rPr>
        <w:t xml:space="preserve">．无效投标的情形</w:t>
      </w:r>
      <w:r/>
    </w:p>
    <w:p>
      <w:pPr>
        <w:ind w:left="1"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eastAsia="zh-CN"/>
        </w:rPr>
        <w:t xml:space="preserve">1</w:t>
      </w:r>
      <w:r>
        <w:rPr>
          <w:rFonts w:hint="eastAsia" w:ascii="楷体" w:hAnsi="楷体" w:eastAsia="楷体" w:cs="楷体"/>
          <w:color w:val="auto"/>
          <w:sz w:val="28"/>
          <w:szCs w:val="28"/>
          <w:highlight w:val="none"/>
        </w:rPr>
        <w:t xml:space="preserve">.1 投标人存在下列情况之一的，其投标无效：　</w:t>
      </w:r>
      <w:r/>
    </w:p>
    <w:p>
      <w:pPr>
        <w:ind w:firstLine="482"/>
        <w:spacing w:line="360" w:lineRule="auto"/>
        <w:rPr>
          <w:rFonts w:hint="eastAsia"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（1）投标文件未按招标文件要求进行有效签章的；</w:t>
      </w:r>
      <w:r/>
    </w:p>
    <w:p>
      <w:pPr>
        <w:ind w:left="1" w:firstLine="482"/>
        <w:spacing w:line="360" w:lineRule="auto"/>
        <w:rPr>
          <w:rFonts w:hint="eastAsia"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（2）报价超过招标文件中规定的预算金额或最高限价的；</w:t>
      </w:r>
      <w:r/>
    </w:p>
    <w:p>
      <w:pPr>
        <w:ind w:left="1" w:firstLine="482"/>
        <w:spacing w:line="360" w:lineRule="auto"/>
        <w:rPr>
          <w:rFonts w:hint="eastAsia"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（4）投标文件含有采购人不能接受的附加条件的;</w:t>
      </w:r>
      <w:r/>
    </w:p>
    <w:p>
      <w:pPr>
        <w:ind w:left="1" w:firstLine="482"/>
        <w:spacing w:line="360" w:lineRule="auto"/>
        <w:rPr>
          <w:rFonts w:hint="eastAsia"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（5）评标委员会认为</w:t>
      </w:r>
      <w:r>
        <w:rPr>
          <w:rFonts w:hint="eastAsia" w:ascii="楷体" w:hAnsi="楷体" w:eastAsia="楷体" w:cs="楷体"/>
          <w:b/>
          <w:color w:val="auto"/>
          <w:sz w:val="28"/>
          <w:szCs w:val="28"/>
          <w:highlight w:val="none"/>
          <w:u w:val="single"/>
          <w:lang w:eastAsia="zh-CN"/>
        </w:rPr>
        <w:t xml:space="preserve">投标人</w:t>
      </w:r>
      <w:r>
        <w:rPr>
          <w:rFonts w:hint="eastAsia" w:ascii="楷体" w:hAnsi="楷体" w:eastAsia="楷体" w:cs="楷体"/>
          <w:b/>
          <w:color w:val="auto"/>
          <w:sz w:val="28"/>
          <w:szCs w:val="28"/>
          <w:highlight w:val="none"/>
          <w:u w:val="single"/>
        </w:rPr>
        <w:t xml:space="preserve">的报价明显低于其他通过符合性审查</w:t>
      </w:r>
      <w:r>
        <w:rPr>
          <w:rFonts w:hint="eastAsia" w:ascii="楷体" w:hAnsi="楷体" w:eastAsia="楷体" w:cs="楷体"/>
          <w:b/>
          <w:color w:val="auto"/>
          <w:sz w:val="28"/>
          <w:szCs w:val="28"/>
          <w:highlight w:val="none"/>
          <w:u w:val="single"/>
          <w:lang w:eastAsia="zh-CN"/>
        </w:rPr>
        <w:t xml:space="preserve">投标人</w:t>
      </w:r>
      <w:r>
        <w:rPr>
          <w:rFonts w:hint="eastAsia" w:ascii="楷体" w:hAnsi="楷体" w:eastAsia="楷体" w:cs="楷体"/>
          <w:b/>
          <w:color w:val="auto"/>
          <w:sz w:val="28"/>
          <w:szCs w:val="28"/>
          <w:highlight w:val="none"/>
          <w:u w:val="single"/>
        </w:rPr>
        <w:t xml:space="preserve">的报价，有可能影响服务质量或者不能诚信履约，要求</w:t>
      </w:r>
      <w:r>
        <w:rPr>
          <w:rFonts w:hint="eastAsia" w:ascii="楷体" w:hAnsi="楷体" w:eastAsia="楷体" w:cs="楷体"/>
          <w:b/>
          <w:color w:val="auto"/>
          <w:sz w:val="28"/>
          <w:szCs w:val="28"/>
          <w:highlight w:val="none"/>
          <w:u w:val="single"/>
          <w:lang w:eastAsia="zh-CN"/>
        </w:rPr>
        <w:t xml:space="preserve">投标人</w:t>
      </w:r>
      <w:r>
        <w:rPr>
          <w:rFonts w:hint="eastAsia" w:ascii="楷体" w:hAnsi="楷体" w:eastAsia="楷体" w:cs="楷体"/>
          <w:b/>
          <w:color w:val="auto"/>
          <w:sz w:val="28"/>
          <w:szCs w:val="28"/>
          <w:highlight w:val="none"/>
          <w:u w:val="single"/>
        </w:rPr>
        <w:t xml:space="preserve">在合理的时间内提供书面说明，必要时提交相关证明材料，</w:t>
      </w:r>
      <w:r>
        <w:rPr>
          <w:rFonts w:hint="eastAsia" w:ascii="楷体" w:hAnsi="楷体" w:eastAsia="楷体" w:cs="楷体"/>
          <w:b/>
          <w:color w:val="auto"/>
          <w:sz w:val="28"/>
          <w:szCs w:val="28"/>
          <w:highlight w:val="none"/>
          <w:u w:val="single"/>
          <w:lang w:eastAsia="zh-CN"/>
        </w:rPr>
        <w:t xml:space="preserve">投标人</w:t>
      </w:r>
      <w:r>
        <w:rPr>
          <w:rFonts w:hint="eastAsia" w:ascii="楷体" w:hAnsi="楷体" w:eastAsia="楷体" w:cs="楷体"/>
          <w:b/>
          <w:color w:val="auto"/>
          <w:sz w:val="28"/>
          <w:szCs w:val="28"/>
          <w:highlight w:val="none"/>
          <w:u w:val="single"/>
        </w:rPr>
        <w:t xml:space="preserve">不能证明其报价合理性的；</w:t>
      </w:r>
      <w:r/>
    </w:p>
    <w:p>
      <w:pPr>
        <w:ind w:left="1" w:firstLine="482"/>
        <w:spacing w:line="360" w:lineRule="auto"/>
        <w:rPr>
          <w:rFonts w:hint="eastAsia"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（6）投标人对根据修正原则修正后的报价不确认的；</w:t>
      </w:r>
      <w:r/>
    </w:p>
    <w:p>
      <w:pPr>
        <w:ind w:left="1" w:firstLine="482"/>
        <w:spacing w:line="360" w:lineRule="auto"/>
        <w:rPr>
          <w:rFonts w:hint="eastAsia"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（7）投标文件中提供了虚假或失实资料的；</w:t>
      </w:r>
      <w:r/>
    </w:p>
    <w:p>
      <w:pPr>
        <w:ind w:left="1" w:firstLine="482"/>
        <w:spacing w:line="360" w:lineRule="auto"/>
        <w:rPr>
          <w:rFonts w:hint="eastAsia" w:ascii="楷体" w:hAnsi="楷体" w:eastAsia="楷体" w:cs="楷体"/>
          <w:b/>
          <w:bCs/>
          <w:color w:val="auto"/>
          <w:sz w:val="28"/>
          <w:szCs w:val="28"/>
          <w:highlight w:val="none"/>
          <w:u w:val="single"/>
        </w:rPr>
      </w:pPr>
      <w:r>
        <w:rPr>
          <w:rFonts w:hint="eastAsia" w:ascii="楷体" w:hAnsi="楷体" w:eastAsia="楷体" w:cs="楷体"/>
          <w:b/>
          <w:bCs/>
          <w:color w:val="auto"/>
          <w:sz w:val="28"/>
          <w:szCs w:val="28"/>
          <w:highlight w:val="none"/>
          <w:u w:val="single"/>
        </w:rPr>
        <w:t xml:space="preserve">（8）不同投标人的电子投标文件出自同一台电脑；</w:t>
      </w:r>
      <w:r/>
    </w:p>
    <w:p>
      <w:pPr>
        <w:ind w:left="1" w:firstLine="482"/>
        <w:spacing w:line="360" w:lineRule="auto"/>
        <w:rPr>
          <w:rFonts w:hint="eastAsia"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（9）投标人存在串通投标情形的；</w:t>
      </w:r>
      <w:r/>
    </w:p>
    <w:p>
      <w:pPr>
        <w:ind w:left="1" w:firstLine="482"/>
        <w:spacing w:line="360" w:lineRule="auto"/>
        <w:rPr>
          <w:rFonts w:hint="eastAsia"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（10）为本项目提供整体设计、规范编制或者项目管理、监理、检测等服务的；</w:t>
      </w:r>
      <w:r/>
    </w:p>
    <w:p>
      <w:pPr>
        <w:ind w:left="1" w:firstLine="482"/>
        <w:spacing w:line="360" w:lineRule="auto"/>
        <w:rPr>
          <w:rFonts w:hint="eastAsia"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（11）不同投标人的法定代表人或单位负责人为同一个人或者存在直接控股、管理关系的；</w:t>
      </w:r>
      <w:r/>
    </w:p>
    <w:p>
      <w:pPr>
        <w:ind w:left="1" w:firstLine="482"/>
        <w:spacing w:line="360" w:lineRule="auto"/>
        <w:rPr>
          <w:rFonts w:hint="eastAsia"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（12）投标文件不满足招标文件的其它实质性要求的；</w:t>
      </w:r>
      <w:r/>
    </w:p>
    <w:p>
      <w:pPr>
        <w:ind w:left="1" w:firstLine="482"/>
        <w:spacing w:line="360" w:lineRule="auto"/>
        <w:rPr>
          <w:rFonts w:hint="eastAsia"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（13）法律、法规、规章（适用本市的）及省级以上规范性文件（适用本市的）规定的其他无效情形。</w:t>
      </w:r>
      <w:r/>
    </w:p>
    <w:p>
      <w:pPr>
        <w:pStyle w:val="804"/>
        <w:ind w:firstLine="446"/>
        <w:keepLines w:val="0"/>
        <w:keepNext w:val="0"/>
        <w:spacing w:before="200" w:after="200"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2</w:t>
      </w:r>
      <w:r>
        <w:rPr>
          <w:rFonts w:hint="eastAsia" w:ascii="楷体" w:hAnsi="楷体" w:eastAsia="楷体" w:cs="楷体"/>
          <w:b/>
          <w:bCs/>
          <w:color w:val="auto"/>
          <w:sz w:val="28"/>
          <w:szCs w:val="28"/>
          <w:highlight w:val="none"/>
          <w:lang w:val="en-US" w:eastAsia="zh-CN"/>
        </w:rPr>
        <w:t xml:space="preserve">2</w:t>
      </w:r>
      <w:r>
        <w:rPr>
          <w:rFonts w:hint="eastAsia" w:ascii="楷体" w:hAnsi="楷体" w:eastAsia="楷体" w:cs="楷体"/>
          <w:b/>
          <w:bCs/>
          <w:color w:val="auto"/>
          <w:sz w:val="28"/>
          <w:szCs w:val="28"/>
          <w:highlight w:val="none"/>
        </w:rPr>
        <w:t xml:space="preserve">. 串通投标的情形</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eastAsia="zh-CN"/>
        </w:rPr>
        <w:t xml:space="preserve">2</w:t>
      </w:r>
      <w:r>
        <w:rPr>
          <w:rFonts w:hint="eastAsia" w:ascii="楷体" w:hAnsi="楷体" w:eastAsia="楷体" w:cs="楷体"/>
          <w:color w:val="auto"/>
          <w:sz w:val="28"/>
          <w:szCs w:val="28"/>
          <w:highlight w:val="none"/>
        </w:rPr>
        <w:t xml:space="preserve">.1 有下列情形之一的，视为投标人串通投标，投标无效：</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（1）不同投标人的投标文件由同一单位或者个人编制； </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（2）不同投标人委托同一单位或者个人办理投标事宜；</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（3）不同投标人的投标文件载明的项目管理成员或者联系人员为同一人；</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（4）不同投标人的投标文件异常一致或者投标报价呈规律性差异；</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（5）不同投标人的投标文件相互混装。</w:t>
      </w:r>
      <w:r/>
    </w:p>
    <w:p>
      <w:pPr>
        <w:pStyle w:val="804"/>
        <w:ind w:firstLine="446"/>
        <w:keepLines w:val="0"/>
        <w:keepNext w:val="0"/>
        <w:spacing w:before="200" w:after="200"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2</w:t>
      </w:r>
      <w:r>
        <w:rPr>
          <w:rFonts w:hint="eastAsia" w:ascii="楷体" w:hAnsi="楷体" w:eastAsia="楷体" w:cs="楷体"/>
          <w:b/>
          <w:bCs/>
          <w:color w:val="auto"/>
          <w:sz w:val="28"/>
          <w:szCs w:val="28"/>
          <w:highlight w:val="none"/>
          <w:lang w:val="en-US" w:eastAsia="zh-CN"/>
        </w:rPr>
        <w:t xml:space="preserve">3</w:t>
      </w:r>
      <w:r>
        <w:rPr>
          <w:rFonts w:hint="eastAsia" w:ascii="楷体" w:hAnsi="楷体" w:eastAsia="楷体" w:cs="楷体"/>
          <w:b/>
          <w:bCs/>
          <w:color w:val="auto"/>
          <w:sz w:val="28"/>
          <w:szCs w:val="28"/>
          <w:highlight w:val="none"/>
        </w:rPr>
        <w:t xml:space="preserve">.投标文件详细评审</w:t>
      </w:r>
      <w:r/>
    </w:p>
    <w:p>
      <w:pPr>
        <w:pStyle w:val="814"/>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rPr>
        <w:t xml:space="preserve">.1 评标委员会将按照招标文件第五部分“评标办法和标准”第8项规定，对符合性审查合格的投标文件进行商务、技术和价格评估，综合比较与评价。</w:t>
      </w:r>
      <w:r/>
    </w:p>
    <w:p>
      <w:pPr>
        <w:pStyle w:val="804"/>
        <w:ind w:firstLine="446"/>
        <w:keepLines w:val="0"/>
        <w:keepNext w:val="0"/>
        <w:spacing w:before="200" w:after="200"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2</w:t>
      </w:r>
      <w:r>
        <w:rPr>
          <w:rFonts w:hint="eastAsia" w:ascii="楷体" w:hAnsi="楷体" w:eastAsia="楷体" w:cs="楷体"/>
          <w:b/>
          <w:bCs/>
          <w:color w:val="auto"/>
          <w:sz w:val="28"/>
          <w:szCs w:val="28"/>
          <w:highlight w:val="none"/>
          <w:lang w:val="en-US" w:eastAsia="zh-CN"/>
        </w:rPr>
        <w:t xml:space="preserve">4</w:t>
      </w:r>
      <w:r>
        <w:rPr>
          <w:rFonts w:hint="eastAsia" w:ascii="楷体" w:hAnsi="楷体" w:eastAsia="楷体" w:cs="楷体"/>
          <w:b/>
          <w:bCs/>
          <w:color w:val="auto"/>
          <w:sz w:val="28"/>
          <w:szCs w:val="28"/>
          <w:highlight w:val="none"/>
        </w:rPr>
        <w:t xml:space="preserve">.评标过程的保密</w:t>
      </w:r>
      <w:r/>
    </w:p>
    <w:p>
      <w:pPr>
        <w:ind w:left="1"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eastAsia="zh-CN"/>
        </w:rPr>
        <w:t xml:space="preserve">4</w:t>
      </w:r>
      <w:r>
        <w:rPr>
          <w:rFonts w:hint="eastAsia" w:ascii="楷体" w:hAnsi="楷体" w:eastAsia="楷体" w:cs="楷体"/>
          <w:color w:val="auto"/>
          <w:sz w:val="28"/>
          <w:szCs w:val="28"/>
          <w:highlight w:val="none"/>
        </w:rPr>
        <w:t xml:space="preserve">.1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eastAsia="zh-CN"/>
        </w:rPr>
        <w:t xml:space="preserve">4</w:t>
      </w:r>
      <w:r>
        <w:rPr>
          <w:rFonts w:hint="eastAsia" w:ascii="楷体" w:hAnsi="楷体" w:eastAsia="楷体" w:cs="楷体"/>
          <w:color w:val="auto"/>
          <w:sz w:val="28"/>
          <w:szCs w:val="28"/>
          <w:highlight w:val="none"/>
        </w:rPr>
        <w:t xml:space="preserve">.2 </w:t>
      </w:r>
      <w:r>
        <w:rPr>
          <w:rFonts w:hint="eastAsia" w:ascii="楷体" w:hAnsi="楷体" w:eastAsia="楷体" w:cs="楷体"/>
          <w:b/>
          <w:color w:val="auto"/>
          <w:sz w:val="28"/>
          <w:szCs w:val="28"/>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04"/>
        <w:ind w:firstLine="446"/>
        <w:keepLines w:val="0"/>
        <w:keepNext w:val="0"/>
        <w:spacing w:before="200" w:after="200"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2</w:t>
      </w:r>
      <w:r>
        <w:rPr>
          <w:rFonts w:hint="eastAsia" w:ascii="楷体" w:hAnsi="楷体" w:eastAsia="楷体" w:cs="楷体"/>
          <w:b/>
          <w:bCs/>
          <w:color w:val="auto"/>
          <w:sz w:val="28"/>
          <w:szCs w:val="28"/>
          <w:highlight w:val="none"/>
          <w:lang w:val="en-US" w:eastAsia="zh-CN"/>
        </w:rPr>
        <w:t xml:space="preserve">5</w:t>
      </w:r>
      <w:r>
        <w:rPr>
          <w:rFonts w:hint="eastAsia" w:ascii="楷体" w:hAnsi="楷体" w:eastAsia="楷体" w:cs="楷体"/>
          <w:b/>
          <w:bCs/>
          <w:color w:val="auto"/>
          <w:sz w:val="28"/>
          <w:szCs w:val="28"/>
          <w:highlight w:val="none"/>
        </w:rPr>
        <w:t xml:space="preserve">．废标的情形</w:t>
      </w:r>
      <w:r/>
    </w:p>
    <w:p>
      <w:pPr>
        <w:ind w:left="1"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eastAsia="zh-CN"/>
        </w:rPr>
        <w:t xml:space="preserve">5</w:t>
      </w:r>
      <w:r>
        <w:rPr>
          <w:rFonts w:hint="eastAsia" w:ascii="楷体" w:hAnsi="楷体" w:eastAsia="楷体" w:cs="楷体"/>
          <w:color w:val="auto"/>
          <w:sz w:val="28"/>
          <w:szCs w:val="28"/>
          <w:highlight w:val="none"/>
        </w:rPr>
        <w:t xml:space="preserve">.1 出现下列情形之一的，将予废标：</w:t>
      </w:r>
      <w:r/>
    </w:p>
    <w:p>
      <w:pPr>
        <w:ind w:left="1"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（1）符合专业条件的</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或者对招标文件作实质响应的</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不足三家的；  </w:t>
      </w:r>
      <w:r/>
    </w:p>
    <w:p>
      <w:pPr>
        <w:ind w:left="1"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（2）出现影响采购公正的违法、违规行为的；  </w:t>
      </w:r>
      <w:r/>
    </w:p>
    <w:p>
      <w:pPr>
        <w:ind w:left="1"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（3）投标人的报价均超过了采购预算，采购人不能支付的；</w:t>
      </w:r>
      <w:r/>
    </w:p>
    <w:p>
      <w:pPr>
        <w:ind w:left="1"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（4）因重大变故，采购任务取消的； </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废标后，采购人应当将废标理由通知所有投标人。</w:t>
      </w:r>
      <w:r/>
    </w:p>
    <w:p>
      <w:pPr>
        <w:ind w:firstLine="480"/>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eastAsia="zh-CN"/>
        </w:rPr>
        <w:t xml:space="preserve">五</w:t>
      </w:r>
      <w:r>
        <w:rPr>
          <w:rFonts w:hint="eastAsia" w:ascii="楷体" w:hAnsi="楷体" w:eastAsia="楷体" w:cs="楷体"/>
          <w:b/>
          <w:bCs/>
          <w:color w:val="auto"/>
          <w:sz w:val="28"/>
          <w:szCs w:val="28"/>
          <w:highlight w:val="none"/>
        </w:rPr>
        <w:t xml:space="preserve">、确定结果</w:t>
      </w:r>
      <w:r/>
    </w:p>
    <w:p>
      <w:pPr>
        <w:ind w:firstLine="446"/>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2</w:t>
      </w:r>
      <w:r>
        <w:rPr>
          <w:rFonts w:hint="eastAsia" w:ascii="楷体" w:hAnsi="楷体" w:eastAsia="楷体" w:cs="楷体"/>
          <w:b/>
          <w:bCs/>
          <w:color w:val="auto"/>
          <w:sz w:val="28"/>
          <w:szCs w:val="28"/>
          <w:highlight w:val="none"/>
          <w:lang w:val="en-US" w:eastAsia="zh-CN"/>
        </w:rPr>
        <w:t xml:space="preserve">6</w:t>
      </w:r>
      <w:r>
        <w:rPr>
          <w:rFonts w:hint="eastAsia" w:ascii="楷体" w:hAnsi="楷体" w:eastAsia="楷体" w:cs="楷体"/>
          <w:b/>
          <w:bCs/>
          <w:color w:val="auto"/>
          <w:sz w:val="28"/>
          <w:szCs w:val="28"/>
          <w:highlight w:val="none"/>
        </w:rPr>
        <w:t xml:space="preserve">.确定中标人</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eastAsia="zh-CN"/>
        </w:rPr>
        <w:t xml:space="preserve">6</w:t>
      </w:r>
      <w:r>
        <w:rPr>
          <w:rFonts w:hint="eastAsia" w:ascii="楷体" w:hAnsi="楷体" w:eastAsia="楷体" w:cs="楷体"/>
          <w:color w:val="auto"/>
          <w:sz w:val="28"/>
          <w:szCs w:val="28"/>
          <w:highlight w:val="none"/>
        </w:rPr>
        <w:t xml:space="preserve">.1采购代理机构在评标结束后2个工作日内将评标报告送采购人。</w:t>
      </w:r>
      <w:r/>
    </w:p>
    <w:p>
      <w:pPr>
        <w:ind w:firstLine="480"/>
        <w:spacing w:line="360" w:lineRule="auto"/>
        <w:rPr>
          <w:rFonts w:hint="eastAsia" w:ascii="楷体" w:hAnsi="楷体" w:eastAsia="楷体" w:cs="楷体"/>
          <w:color w:val="auto"/>
          <w:sz w:val="28"/>
          <w:szCs w:val="28"/>
          <w:highlight w:val="none"/>
        </w:rPr>
      </w:pPr>
      <w:r/>
      <w:bookmarkStart w:id="47" w:name="_Hlk132702541"/>
      <w:r/>
      <w:bookmarkStart w:id="48" w:name="_Hlk132702790"/>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eastAsia="zh-CN"/>
        </w:rPr>
        <w:t xml:space="preserve">6</w:t>
      </w:r>
      <w:r>
        <w:rPr>
          <w:rFonts w:hint="eastAsia" w:ascii="楷体" w:hAnsi="楷体" w:eastAsia="楷体" w:cs="楷体"/>
          <w:color w:val="auto"/>
          <w:sz w:val="28"/>
          <w:szCs w:val="28"/>
          <w:highlight w:val="none"/>
        </w:rPr>
        <w:t xml:space="preserve">.</w:t>
      </w:r>
      <w:bookmarkEnd w:id="47"/>
      <w:r>
        <w:rPr>
          <w:rFonts w:hint="eastAsia" w:ascii="楷体" w:hAnsi="楷体" w:eastAsia="楷体" w:cs="楷体"/>
          <w:color w:val="auto"/>
          <w:sz w:val="28"/>
          <w:szCs w:val="28"/>
          <w:highlight w:val="none"/>
        </w:rPr>
        <w:t xml:space="preserve">2</w:t>
      </w:r>
      <w:bookmarkEnd w:id="48"/>
      <w:r>
        <w:rPr>
          <w:rFonts w:hint="eastAsia" w:ascii="楷体" w:hAnsi="楷体" w:eastAsia="楷体" w:cs="楷体"/>
          <w:color w:val="auto"/>
          <w:sz w:val="28"/>
          <w:szCs w:val="28"/>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ind w:firstLine="480"/>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eastAsia="zh-CN"/>
        </w:rPr>
        <w:t xml:space="preserve">六</w:t>
      </w:r>
      <w:r>
        <w:rPr>
          <w:rFonts w:hint="eastAsia" w:ascii="楷体" w:hAnsi="楷体" w:eastAsia="楷体" w:cs="楷体"/>
          <w:b/>
          <w:bCs/>
          <w:color w:val="auto"/>
          <w:sz w:val="28"/>
          <w:szCs w:val="28"/>
          <w:highlight w:val="none"/>
        </w:rPr>
        <w:t xml:space="preserve">、授予合同</w:t>
      </w:r>
      <w:r/>
    </w:p>
    <w:p>
      <w:pPr>
        <w:pStyle w:val="804"/>
        <w:ind w:firstLine="446"/>
        <w:keepLines w:val="0"/>
        <w:keepNext w:val="0"/>
        <w:spacing w:before="200" w:after="200"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2</w:t>
      </w:r>
      <w:r>
        <w:rPr>
          <w:rFonts w:hint="eastAsia" w:ascii="楷体" w:hAnsi="楷体" w:eastAsia="楷体" w:cs="楷体"/>
          <w:b/>
          <w:bCs/>
          <w:color w:val="auto"/>
          <w:sz w:val="28"/>
          <w:szCs w:val="28"/>
          <w:highlight w:val="none"/>
          <w:lang w:val="en-US" w:eastAsia="zh-CN"/>
        </w:rPr>
        <w:t xml:space="preserve">7</w:t>
      </w:r>
      <w:r>
        <w:rPr>
          <w:rFonts w:hint="eastAsia" w:ascii="楷体" w:hAnsi="楷体" w:eastAsia="楷体" w:cs="楷体"/>
          <w:b/>
          <w:bCs/>
          <w:color w:val="auto"/>
          <w:sz w:val="28"/>
          <w:szCs w:val="28"/>
          <w:highlight w:val="none"/>
        </w:rPr>
        <w:t xml:space="preserve">．中标通知书</w:t>
      </w:r>
      <w:r/>
    </w:p>
    <w:p>
      <w:pPr>
        <w:pStyle w:val="804"/>
        <w:ind w:firstLine="470"/>
        <w:keepLines w:val="0"/>
        <w:keepNext w:val="0"/>
        <w:spacing w:before="0" w:after="0" w:line="360" w:lineRule="auto"/>
        <w:rPr>
          <w:rFonts w:hint="eastAsia" w:ascii="楷体" w:hAnsi="楷体" w:eastAsia="楷体" w:cs="楷体"/>
          <w:b w:val="0"/>
          <w:color w:val="auto"/>
          <w:sz w:val="28"/>
          <w:szCs w:val="28"/>
          <w:highlight w:val="none"/>
        </w:rPr>
      </w:pPr>
      <w:r>
        <w:rPr>
          <w:rFonts w:hint="eastAsia" w:ascii="楷体" w:hAnsi="楷体" w:eastAsia="楷体" w:cs="楷体"/>
          <w:b w:val="0"/>
          <w:color w:val="auto"/>
          <w:sz w:val="28"/>
          <w:szCs w:val="28"/>
          <w:highlight w:val="none"/>
        </w:rPr>
        <w:t xml:space="preserve">2</w:t>
      </w:r>
      <w:r>
        <w:rPr>
          <w:rFonts w:hint="eastAsia" w:ascii="楷体" w:hAnsi="楷体" w:eastAsia="楷体" w:cs="楷体"/>
          <w:b w:val="0"/>
          <w:color w:val="auto"/>
          <w:sz w:val="28"/>
          <w:szCs w:val="28"/>
          <w:highlight w:val="none"/>
          <w:lang w:val="en-US" w:eastAsia="zh-CN"/>
        </w:rPr>
        <w:t xml:space="preserve">7</w:t>
      </w:r>
      <w:r>
        <w:rPr>
          <w:rFonts w:hint="eastAsia" w:ascii="楷体" w:hAnsi="楷体" w:eastAsia="楷体" w:cs="楷体"/>
          <w:b w:val="0"/>
          <w:color w:val="auto"/>
          <w:sz w:val="28"/>
          <w:szCs w:val="28"/>
          <w:highlight w:val="none"/>
        </w:rPr>
        <w:t xml:space="preserve">.1 自中标人确定之日起2个工作日内，采购代理机构向中标人发出中标通知书，同时编制发布采购结果公告。</w:t>
      </w:r>
      <w:r/>
    </w:p>
    <w:p>
      <w:pPr>
        <w:pStyle w:val="804"/>
        <w:ind w:firstLine="355"/>
        <w:keepLines w:val="0"/>
        <w:keepNext w:val="0"/>
        <w:spacing w:before="200" w:after="200" w:line="360" w:lineRule="auto"/>
        <w:rPr>
          <w:rFonts w:hint="eastAsia" w:ascii="楷体" w:hAnsi="楷体" w:eastAsia="楷体" w:cs="楷体"/>
          <w:color w:val="auto"/>
          <w:sz w:val="28"/>
          <w:szCs w:val="28"/>
          <w:highlight w:val="none"/>
        </w:rPr>
      </w:pPr>
      <w:r>
        <w:rPr>
          <w:rFonts w:hint="eastAsia" w:ascii="楷体" w:hAnsi="楷体" w:eastAsia="楷体" w:cs="楷体"/>
          <w:b w:val="0"/>
          <w:color w:val="auto"/>
          <w:sz w:val="28"/>
          <w:szCs w:val="28"/>
          <w:highlight w:val="none"/>
        </w:rPr>
        <w:t xml:space="preserve">2</w:t>
      </w:r>
      <w:r>
        <w:rPr>
          <w:rFonts w:hint="eastAsia" w:ascii="楷体" w:hAnsi="楷体" w:eastAsia="楷体" w:cs="楷体"/>
          <w:b w:val="0"/>
          <w:color w:val="auto"/>
          <w:sz w:val="28"/>
          <w:szCs w:val="28"/>
          <w:highlight w:val="none"/>
          <w:lang w:val="en-US" w:eastAsia="zh-CN"/>
        </w:rPr>
        <w:t xml:space="preserve">7</w:t>
      </w:r>
      <w:r>
        <w:rPr>
          <w:rFonts w:hint="eastAsia" w:ascii="楷体" w:hAnsi="楷体" w:eastAsia="楷体" w:cs="楷体"/>
          <w:b w:val="0"/>
          <w:color w:val="auto"/>
          <w:sz w:val="28"/>
          <w:szCs w:val="28"/>
          <w:highlight w:val="none"/>
        </w:rPr>
        <w:t xml:space="preserve">.2中标通知书发出后，采购人不得违法改变中标结果，中标人无正当理由不得放弃中标。</w:t>
      </w:r>
      <w:r/>
    </w:p>
    <w:p>
      <w:pPr>
        <w:pStyle w:val="804"/>
        <w:ind w:firstLine="446"/>
        <w:keepLines w:val="0"/>
        <w:keepNext w:val="0"/>
        <w:spacing w:before="200" w:after="200"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2</w:t>
      </w:r>
      <w:r>
        <w:rPr>
          <w:rFonts w:hint="eastAsia" w:ascii="楷体" w:hAnsi="楷体" w:eastAsia="楷体" w:cs="楷体"/>
          <w:b/>
          <w:bCs/>
          <w:color w:val="auto"/>
          <w:sz w:val="28"/>
          <w:szCs w:val="28"/>
          <w:highlight w:val="none"/>
          <w:lang w:val="en-US" w:eastAsia="zh-CN"/>
        </w:rPr>
        <w:t xml:space="preserve">8</w:t>
      </w:r>
      <w:r>
        <w:rPr>
          <w:rFonts w:hint="eastAsia" w:ascii="楷体" w:hAnsi="楷体" w:eastAsia="楷体" w:cs="楷体"/>
          <w:b/>
          <w:bCs/>
          <w:color w:val="auto"/>
          <w:sz w:val="28"/>
          <w:szCs w:val="28"/>
          <w:highlight w:val="none"/>
        </w:rPr>
        <w:t xml:space="preserve">.履约保证金</w:t>
      </w:r>
      <w:r/>
    </w:p>
    <w:p>
      <w:pPr>
        <w:pStyle w:val="814"/>
        <w:ind w:firstLine="480"/>
        <w:spacing w:line="360" w:lineRule="auto"/>
        <w:rPr>
          <w:rFonts w:hint="eastAsia" w:ascii="楷体" w:hAnsi="楷体" w:eastAsia="楷体" w:cs="楷体"/>
          <w:color w:val="auto"/>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eastAsia="zh-CN"/>
        </w:rPr>
        <w:t xml:space="preserve">8</w:t>
      </w:r>
      <w:r>
        <w:rPr>
          <w:rFonts w:hint="eastAsia" w:ascii="楷体" w:hAnsi="楷体" w:eastAsia="楷体" w:cs="楷体"/>
          <w:color w:val="auto"/>
          <w:sz w:val="28"/>
          <w:szCs w:val="28"/>
          <w:highlight w:val="none"/>
        </w:rPr>
        <w:t xml:space="preserve">.1 A ☑本项目不收取履约保证金。</w:t>
      </w:r>
      <w:r/>
    </w:p>
    <w:p>
      <w:pPr>
        <w:pStyle w:val="1055"/>
        <w:ind w:left="0" w:firstLine="48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lang w:val="en-US"/>
        </w:rPr>
        <w:t xml:space="preserve">B</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lang w:val="en-US"/>
        </w:rPr>
        <w:t xml:space="preserve">□本项目中标</w:t>
      </w:r>
      <w:r>
        <w:rPr>
          <w:rFonts w:hint="eastAsia" w:ascii="楷体" w:hAnsi="楷体" w:eastAsia="楷体" w:cs="楷体"/>
          <w:color w:val="auto"/>
          <w:sz w:val="28"/>
          <w:szCs w:val="28"/>
          <w:highlight w:val="none"/>
          <w:lang w:val="en-US" w:eastAsia="zh-CN"/>
        </w:rPr>
        <w:t xml:space="preserve">人</w:t>
      </w:r>
      <w:r>
        <w:rPr>
          <w:rFonts w:hint="eastAsia" w:ascii="楷体" w:hAnsi="楷体" w:eastAsia="楷体" w:cs="楷体"/>
          <w:color w:val="auto"/>
          <w:sz w:val="28"/>
          <w:szCs w:val="28"/>
          <w:highlight w:val="none"/>
          <w:lang w:val="en-US"/>
        </w:rPr>
        <w:t xml:space="preserve">应提交政府采购合同金额XX%的履约保证金（不得超过政府采购合同金额的10%），履约保证金应以支票、汇票、本票、保函、保险保单等非现金形式缴纳或提交。支持和鼓励中标</w:t>
      </w:r>
      <w:r>
        <w:rPr>
          <w:rFonts w:hint="eastAsia" w:ascii="楷体" w:hAnsi="楷体" w:eastAsia="楷体" w:cs="楷体"/>
          <w:color w:val="auto"/>
          <w:sz w:val="28"/>
          <w:szCs w:val="28"/>
          <w:highlight w:val="none"/>
          <w:lang w:val="en-US" w:eastAsia="zh-CN"/>
        </w:rPr>
        <w:t xml:space="preserve">人</w:t>
      </w:r>
      <w:r>
        <w:rPr>
          <w:rFonts w:hint="eastAsia" w:ascii="楷体" w:hAnsi="楷体" w:eastAsia="楷体" w:cs="楷体"/>
          <w:color w:val="auto"/>
          <w:sz w:val="28"/>
          <w:szCs w:val="28"/>
          <w:highlight w:val="none"/>
          <w:lang w:val="en-US"/>
        </w:rPr>
        <w:t xml:space="preserve">自愿使用履约（保函）保险代替缴纳履约保证金。省财政厅已上线政府采购电子履约保函(保险)平台，平台可通过域名www.jsdzbh.com直接访问，也可通过江苏省政府采购网、“苏采云”系统链接访问。</w:t>
      </w:r>
      <w:r/>
    </w:p>
    <w:p>
      <w:pPr>
        <w:pStyle w:val="804"/>
        <w:ind w:firstLine="446"/>
        <w:keepLines w:val="0"/>
        <w:keepNext w:val="0"/>
        <w:spacing w:before="200" w:after="200"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eastAsia="zh-CN"/>
        </w:rPr>
        <w:t xml:space="preserve">29</w:t>
      </w:r>
      <w:r>
        <w:rPr>
          <w:rFonts w:hint="eastAsia" w:ascii="楷体" w:hAnsi="楷体" w:eastAsia="楷体" w:cs="楷体"/>
          <w:b/>
          <w:bCs/>
          <w:color w:val="auto"/>
          <w:sz w:val="28"/>
          <w:szCs w:val="28"/>
          <w:highlight w:val="none"/>
        </w:rPr>
        <w:t xml:space="preserve">．签订合同</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29</w:t>
      </w:r>
      <w:r>
        <w:rPr>
          <w:rFonts w:hint="eastAsia" w:ascii="楷体" w:hAnsi="楷体" w:eastAsia="楷体" w:cs="楷体"/>
          <w:color w:val="auto"/>
          <w:sz w:val="28"/>
          <w:szCs w:val="28"/>
          <w:highlight w:val="none"/>
        </w:rPr>
        <w:t xml:space="preserve">.1 采购人应当自中标通知书发出之日起</w:t>
      </w:r>
      <w:r>
        <w:rPr>
          <w:rFonts w:hint="eastAsia" w:ascii="楷体" w:hAnsi="楷体" w:eastAsia="楷体" w:cs="楷体"/>
          <w:color w:val="auto"/>
          <w:sz w:val="28"/>
          <w:szCs w:val="28"/>
          <w:highlight w:val="none"/>
          <w:u w:val="single"/>
        </w:rPr>
        <w:t xml:space="preserve">15</w:t>
      </w:r>
      <w:r>
        <w:rPr>
          <w:rFonts w:hint="eastAsia" w:ascii="楷体" w:hAnsi="楷体" w:eastAsia="楷体" w:cs="楷体"/>
          <w:color w:val="auto"/>
          <w:sz w:val="28"/>
          <w:szCs w:val="28"/>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29</w:t>
      </w:r>
      <w:r>
        <w:rPr>
          <w:rFonts w:hint="eastAsia" w:ascii="楷体" w:hAnsi="楷体" w:eastAsia="楷体" w:cs="楷体"/>
          <w:color w:val="auto"/>
          <w:sz w:val="28"/>
          <w:szCs w:val="28"/>
          <w:highlight w:val="none"/>
        </w:rPr>
        <w:t xml:space="preserve">.2中标</w:t>
      </w:r>
      <w:r>
        <w:rPr>
          <w:rFonts w:hint="eastAsia" w:ascii="楷体" w:hAnsi="楷体" w:eastAsia="楷体" w:cs="楷体"/>
          <w:color w:val="auto"/>
          <w:sz w:val="28"/>
          <w:szCs w:val="28"/>
          <w:highlight w:val="none"/>
          <w:lang w:val="en-US" w:eastAsia="zh-CN"/>
        </w:rPr>
        <w:t xml:space="preserve">人</w:t>
      </w:r>
      <w:r>
        <w:rPr>
          <w:rFonts w:hint="eastAsia" w:ascii="楷体" w:hAnsi="楷体" w:eastAsia="楷体" w:cs="楷体"/>
          <w:color w:val="auto"/>
          <w:sz w:val="28"/>
          <w:szCs w:val="28"/>
          <w:highlight w:val="none"/>
        </w:rPr>
        <w:t xml:space="preserve">拒绝与采购人签订合同的，采购人可以按照评审报告推荐的中标人名单排序，确定下一候选人为中标</w:t>
      </w:r>
      <w:r>
        <w:rPr>
          <w:rFonts w:hint="eastAsia" w:ascii="楷体" w:hAnsi="楷体" w:eastAsia="楷体" w:cs="楷体"/>
          <w:color w:val="auto"/>
          <w:sz w:val="28"/>
          <w:szCs w:val="28"/>
          <w:highlight w:val="none"/>
          <w:lang w:val="en-US" w:eastAsia="zh-CN"/>
        </w:rPr>
        <w:t xml:space="preserve">人</w:t>
      </w:r>
      <w:r>
        <w:rPr>
          <w:rFonts w:hint="eastAsia" w:ascii="楷体" w:hAnsi="楷体" w:eastAsia="楷体" w:cs="楷体"/>
          <w:color w:val="auto"/>
          <w:sz w:val="28"/>
          <w:szCs w:val="28"/>
          <w:highlight w:val="none"/>
        </w:rPr>
        <w:t xml:space="preserve">，也可以重新开展政府采购活动。中标</w:t>
      </w:r>
      <w:r>
        <w:rPr>
          <w:rFonts w:hint="eastAsia" w:ascii="楷体" w:hAnsi="楷体" w:eastAsia="楷体" w:cs="楷体"/>
          <w:color w:val="auto"/>
          <w:sz w:val="28"/>
          <w:szCs w:val="28"/>
          <w:highlight w:val="none"/>
          <w:lang w:val="en-US" w:eastAsia="zh-CN"/>
        </w:rPr>
        <w:t xml:space="preserve">人</w:t>
      </w:r>
      <w:r>
        <w:rPr>
          <w:rFonts w:hint="eastAsia" w:ascii="楷体" w:hAnsi="楷体" w:eastAsia="楷体" w:cs="楷体"/>
          <w:color w:val="auto"/>
          <w:sz w:val="28"/>
          <w:szCs w:val="28"/>
          <w:highlight w:val="none"/>
        </w:rPr>
        <w:t xml:space="preserve">无正当理由拒不与采购人签订合同的，报政府采购监管部门依法处理。</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29</w:t>
      </w:r>
      <w:r>
        <w:rPr>
          <w:rFonts w:hint="eastAsia" w:ascii="楷体" w:hAnsi="楷体" w:eastAsia="楷体" w:cs="楷体"/>
          <w:color w:val="auto"/>
          <w:sz w:val="28"/>
          <w:szCs w:val="28"/>
          <w:highlight w:val="none"/>
        </w:rPr>
        <w:t xml:space="preserve">.3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29</w:t>
      </w:r>
      <w:r>
        <w:rPr>
          <w:rFonts w:hint="eastAsia" w:ascii="楷体" w:hAnsi="楷体" w:eastAsia="楷体" w:cs="楷体"/>
          <w:color w:val="auto"/>
          <w:sz w:val="28"/>
          <w:szCs w:val="28"/>
          <w:highlight w:val="none"/>
        </w:rPr>
        <w:t xml:space="preserve">.4采购人应当自采购合同签订之日起2个工作日内，将政府采购合同在政府采购指定媒体予以公告。</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29</w:t>
      </w:r>
      <w:r>
        <w:rPr>
          <w:rFonts w:hint="eastAsia" w:ascii="楷体" w:hAnsi="楷体" w:eastAsia="楷体" w:cs="楷体"/>
          <w:color w:val="auto"/>
          <w:sz w:val="28"/>
          <w:szCs w:val="28"/>
          <w:highlight w:val="none"/>
        </w:rPr>
        <w:t xml:space="preserve">.5合同履行中，采购人需追加与合同标的相同的货物或者服务时，在不改变合同其他条款的前提下，可以与中标人协商签订补充合同，但所有补充合同的采购金额不得超过原合同采购金额的百分之十。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29</w:t>
      </w:r>
      <w:r>
        <w:rPr>
          <w:rFonts w:hint="eastAsia" w:ascii="楷体" w:hAnsi="楷体" w:eastAsia="楷体" w:cs="楷体"/>
          <w:color w:val="auto"/>
          <w:sz w:val="28"/>
          <w:szCs w:val="28"/>
          <w:highlight w:val="none"/>
        </w:rPr>
        <w:t xml:space="preserve">.6采购人与中标人应当根据合同的约定依法履行合同义务。政府采购合同的履行、违约责任和解决争议的方法等适用《中华人民共和国民法典》。</w:t>
      </w:r>
      <w:r/>
    </w:p>
    <w:p>
      <w:pPr>
        <w:jc w:val="center"/>
        <w:spacing w:line="360" w:lineRule="auto"/>
        <w:rPr>
          <w:rFonts w:hint="eastAsia" w:ascii="楷体" w:hAnsi="楷体" w:eastAsia="楷体" w:cs="楷体"/>
          <w:b/>
          <w:color w:val="auto"/>
          <w:sz w:val="28"/>
          <w:szCs w:val="28"/>
          <w:highlight w:val="none"/>
          <w:shd w:val="clear" w:color="auto" w:fill="ffffff"/>
        </w:rPr>
      </w:pPr>
      <w:r>
        <w:rPr>
          <w:rFonts w:hint="eastAsia" w:ascii="楷体" w:hAnsi="楷体" w:eastAsia="楷体" w:cs="楷体"/>
          <w:b/>
          <w:color w:val="auto"/>
          <w:sz w:val="28"/>
          <w:szCs w:val="28"/>
          <w:highlight w:val="none"/>
          <w:shd w:val="clear" w:color="auto" w:fill="ffffff"/>
          <w:lang w:val="en-US" w:eastAsia="zh-CN"/>
        </w:rPr>
        <w:t xml:space="preserve">七</w:t>
      </w:r>
      <w:r>
        <w:rPr>
          <w:rFonts w:hint="eastAsia" w:ascii="楷体" w:hAnsi="楷体" w:eastAsia="楷体" w:cs="楷体"/>
          <w:b/>
          <w:color w:val="auto"/>
          <w:sz w:val="28"/>
          <w:szCs w:val="28"/>
          <w:highlight w:val="none"/>
          <w:shd w:val="clear" w:color="auto" w:fill="ffffff"/>
        </w:rPr>
        <w:t xml:space="preserve">、询问、质疑、投诉</w:t>
      </w:r>
      <w:r/>
    </w:p>
    <w:p>
      <w:pPr>
        <w:pStyle w:val="804"/>
        <w:ind w:firstLine="446"/>
        <w:keepLines w:val="0"/>
        <w:keepNext w:val="0"/>
        <w:spacing w:before="200" w:after="200"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3</w:t>
      </w:r>
      <w:r>
        <w:rPr>
          <w:rFonts w:hint="eastAsia" w:ascii="楷体" w:hAnsi="楷体" w:eastAsia="楷体" w:cs="楷体"/>
          <w:b/>
          <w:bCs/>
          <w:color w:val="auto"/>
          <w:sz w:val="28"/>
          <w:szCs w:val="28"/>
          <w:highlight w:val="none"/>
          <w:lang w:val="en-US" w:eastAsia="zh-CN"/>
        </w:rPr>
        <w:t xml:space="preserve">0</w:t>
      </w:r>
      <w:r>
        <w:rPr>
          <w:rFonts w:hint="eastAsia" w:ascii="楷体" w:hAnsi="楷体" w:eastAsia="楷体" w:cs="楷体"/>
          <w:b/>
          <w:bCs/>
          <w:color w:val="auto"/>
          <w:sz w:val="28"/>
          <w:szCs w:val="28"/>
          <w:highlight w:val="none"/>
        </w:rPr>
        <w:t xml:space="preserve">．询问</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eastAsia="zh-CN"/>
        </w:rPr>
        <w:t xml:space="preserve">0</w:t>
      </w: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对招标活动事项有疑问的，可以向采购人或采购代理机构提出询问，采购人或采购代理机构将在</w:t>
      </w:r>
      <w:r>
        <w:rPr>
          <w:rFonts w:hint="eastAsia" w:ascii="楷体" w:hAnsi="楷体" w:eastAsia="楷体" w:cs="楷体"/>
          <w:color w:val="auto"/>
          <w:sz w:val="28"/>
          <w:szCs w:val="28"/>
          <w:highlight w:val="none"/>
          <w:lang w:val="en-US" w:eastAsia="zh-CN"/>
        </w:rPr>
        <w:t xml:space="preserve">三</w:t>
      </w:r>
      <w:r>
        <w:rPr>
          <w:rFonts w:hint="eastAsia" w:ascii="楷体" w:hAnsi="楷体" w:eastAsia="楷体" w:cs="楷体"/>
          <w:color w:val="auto"/>
          <w:sz w:val="28"/>
          <w:szCs w:val="28"/>
          <w:highlight w:val="none"/>
        </w:rPr>
        <w:t xml:space="preserve">个工作日内对</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依法提出的询问作出答复，但答复的内容不得涉及商业秘密。</w:t>
      </w:r>
      <w:r/>
    </w:p>
    <w:p>
      <w:pPr>
        <w:pStyle w:val="804"/>
        <w:ind w:firstLine="446"/>
        <w:keepLines w:val="0"/>
        <w:keepNext w:val="0"/>
        <w:spacing w:before="200" w:after="200"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3</w:t>
      </w:r>
      <w:r>
        <w:rPr>
          <w:rFonts w:hint="eastAsia" w:ascii="楷体" w:hAnsi="楷体" w:eastAsia="楷体" w:cs="楷体"/>
          <w:b/>
          <w:bCs/>
          <w:color w:val="auto"/>
          <w:sz w:val="28"/>
          <w:szCs w:val="28"/>
          <w:highlight w:val="none"/>
          <w:lang w:val="en-US" w:eastAsia="zh-CN"/>
        </w:rPr>
        <w:t xml:space="preserve">1</w:t>
      </w:r>
      <w:r>
        <w:rPr>
          <w:rFonts w:hint="eastAsia" w:ascii="楷体" w:hAnsi="楷体" w:eastAsia="楷体" w:cs="楷体"/>
          <w:b/>
          <w:bCs/>
          <w:color w:val="auto"/>
          <w:sz w:val="28"/>
          <w:szCs w:val="28"/>
          <w:highlight w:val="none"/>
        </w:rPr>
        <w:t xml:space="preserve">．质疑</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eastAsia="zh-CN"/>
        </w:rPr>
        <w:t xml:space="preserve">1</w:t>
      </w:r>
      <w:r>
        <w:rPr>
          <w:rFonts w:hint="eastAsia" w:ascii="楷体" w:hAnsi="楷体" w:eastAsia="楷体" w:cs="楷体"/>
          <w:color w:val="auto"/>
          <w:sz w:val="28"/>
          <w:szCs w:val="28"/>
          <w:highlight w:val="none"/>
        </w:rPr>
        <w:t xml:space="preserve">.1 提出质疑的</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应当是参与所质疑项目采购活动的</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。潜在</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已依法获取其可质疑的招标文件的，可以对该文件提出质疑。</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认为</w:t>
      </w:r>
      <w:r>
        <w:rPr>
          <w:rFonts w:hint="eastAsia" w:ascii="楷体" w:hAnsi="楷体" w:eastAsia="楷体" w:cs="楷体"/>
          <w:color w:val="auto"/>
          <w:sz w:val="28"/>
          <w:szCs w:val="28"/>
          <w:highlight w:val="none"/>
          <w:lang w:val="en-US" w:eastAsia="zh-CN"/>
        </w:rPr>
        <w:t xml:space="preserve">招标</w:t>
      </w:r>
      <w:r>
        <w:rPr>
          <w:rFonts w:hint="eastAsia" w:ascii="楷体" w:hAnsi="楷体" w:eastAsia="楷体" w:cs="楷体"/>
          <w:color w:val="auto"/>
          <w:sz w:val="28"/>
          <w:szCs w:val="28"/>
          <w:highlight w:val="none"/>
        </w:rPr>
        <w:t xml:space="preserve">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以上规定的</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应知其权益受到损害之日，是指：</w:t>
      </w:r>
      <w:r/>
    </w:p>
    <w:p>
      <w:pPr>
        <w:ind w:firstLine="3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（1）对可以质疑的</w:t>
      </w:r>
      <w:r>
        <w:rPr>
          <w:rFonts w:hint="eastAsia" w:ascii="楷体" w:hAnsi="楷体" w:eastAsia="楷体" w:cs="楷体"/>
          <w:color w:val="auto"/>
          <w:sz w:val="28"/>
          <w:szCs w:val="28"/>
          <w:highlight w:val="none"/>
          <w:lang w:val="en-US" w:eastAsia="zh-CN"/>
        </w:rPr>
        <w:t xml:space="preserve">招标</w:t>
      </w:r>
      <w:r>
        <w:rPr>
          <w:rFonts w:hint="eastAsia" w:ascii="楷体" w:hAnsi="楷体" w:eastAsia="楷体" w:cs="楷体"/>
          <w:color w:val="auto"/>
          <w:sz w:val="28"/>
          <w:szCs w:val="28"/>
          <w:highlight w:val="none"/>
        </w:rPr>
        <w:t xml:space="preserve">文件提出质疑的，为收到</w:t>
      </w:r>
      <w:r>
        <w:rPr>
          <w:rFonts w:hint="eastAsia" w:ascii="楷体" w:hAnsi="楷体" w:eastAsia="楷体" w:cs="楷体"/>
          <w:color w:val="auto"/>
          <w:sz w:val="28"/>
          <w:szCs w:val="28"/>
          <w:highlight w:val="none"/>
          <w:lang w:val="en-US" w:eastAsia="zh-CN"/>
        </w:rPr>
        <w:t xml:space="preserve">招标</w:t>
      </w:r>
      <w:r>
        <w:rPr>
          <w:rFonts w:hint="eastAsia" w:ascii="楷体" w:hAnsi="楷体" w:eastAsia="楷体" w:cs="楷体"/>
          <w:color w:val="auto"/>
          <w:sz w:val="28"/>
          <w:szCs w:val="28"/>
          <w:highlight w:val="none"/>
        </w:rPr>
        <w:t xml:space="preserve">文件之日或者</w:t>
      </w:r>
      <w:r>
        <w:rPr>
          <w:rFonts w:hint="eastAsia" w:ascii="楷体" w:hAnsi="楷体" w:eastAsia="楷体" w:cs="楷体"/>
          <w:color w:val="auto"/>
          <w:sz w:val="28"/>
          <w:szCs w:val="28"/>
          <w:highlight w:val="none"/>
          <w:lang w:val="en-US" w:eastAsia="zh-CN"/>
        </w:rPr>
        <w:t xml:space="preserve">招标</w:t>
      </w:r>
      <w:r>
        <w:rPr>
          <w:rFonts w:hint="eastAsia" w:ascii="楷体" w:hAnsi="楷体" w:eastAsia="楷体" w:cs="楷体"/>
          <w:color w:val="auto"/>
          <w:sz w:val="28"/>
          <w:szCs w:val="28"/>
          <w:highlight w:val="none"/>
        </w:rPr>
        <w:t xml:space="preserve">文件公告期限届满之日；</w:t>
      </w:r>
      <w:r/>
    </w:p>
    <w:p>
      <w:pPr>
        <w:ind w:firstLine="3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（2）对采购过程提出质疑的，为各采购程序环节结束之日；</w:t>
      </w:r>
      <w:r/>
    </w:p>
    <w:p>
      <w:pPr>
        <w:ind w:firstLine="3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（3）对中标结果提出质疑的，为中标结果公告期限届满之日。</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eastAsia="zh-CN"/>
        </w:rPr>
        <w:t xml:space="preserve">1</w:t>
      </w:r>
      <w:r>
        <w:rPr>
          <w:rFonts w:hint="eastAsia" w:ascii="楷体" w:hAnsi="楷体" w:eastAsia="楷体" w:cs="楷体"/>
          <w:color w:val="auto"/>
          <w:sz w:val="28"/>
          <w:szCs w:val="28"/>
          <w:highlight w:val="none"/>
        </w:rPr>
        <w:t xml:space="preserve">.2 </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应按照“谁主张、谁举证”的原则对质疑内容提供相关证明材料，并对质疑内容的真实性承担责任。</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不得虚假质疑和恶意质疑，如通过捏造事实、伪造证明材料等方式提出异议或投诉，阻碍招投标活动正常进行的，属于严重不良行为，采购人或采购代理机构将提请</w:t>
      </w:r>
      <w:bookmarkStart w:id="49" w:name="_Hlk132706924"/>
      <w:r>
        <w:rPr>
          <w:rFonts w:hint="eastAsia" w:ascii="楷体" w:hAnsi="楷体" w:eastAsia="楷体" w:cs="楷体"/>
          <w:color w:val="auto"/>
          <w:sz w:val="28"/>
          <w:szCs w:val="28"/>
          <w:highlight w:val="none"/>
        </w:rPr>
        <w:t xml:space="preserve">政府采购监管部门</w:t>
      </w:r>
      <w:bookmarkEnd w:id="49"/>
      <w:r>
        <w:rPr>
          <w:rFonts w:hint="eastAsia" w:ascii="楷体" w:hAnsi="楷体" w:eastAsia="楷体" w:cs="楷体"/>
          <w:color w:val="auto"/>
          <w:sz w:val="28"/>
          <w:szCs w:val="28"/>
          <w:highlight w:val="none"/>
        </w:rPr>
        <w:t xml:space="preserve">将其列入不良行为记录名单，并依法予以处罚。</w:t>
      </w:r>
      <w:r/>
    </w:p>
    <w:p>
      <w:pPr>
        <w:ind w:firstLine="480"/>
        <w:spacing w:line="360" w:lineRule="auto"/>
        <w:rPr>
          <w:rFonts w:hint="eastAsia" w:ascii="楷体" w:hAnsi="楷体" w:eastAsia="楷体" w:cs="楷体"/>
          <w:b/>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eastAsia="zh-CN"/>
        </w:rPr>
        <w:t xml:space="preserve">1</w:t>
      </w:r>
      <w:r>
        <w:rPr>
          <w:rFonts w:hint="eastAsia" w:ascii="楷体" w:hAnsi="楷体" w:eastAsia="楷体" w:cs="楷体"/>
          <w:color w:val="auto"/>
          <w:sz w:val="28"/>
          <w:szCs w:val="28"/>
          <w:highlight w:val="none"/>
        </w:rPr>
        <w:t xml:space="preserve">.3 </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应当在法定质疑期内一次性提出针对同一采购程序环节的质疑。</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如在法定期限内对同一采购程序环节提出多次质疑的，将只对</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第一次质疑作出答复。</w:t>
      </w:r>
      <w:r>
        <w:rPr>
          <w:rFonts w:hint="eastAsia" w:ascii="楷体" w:hAnsi="楷体" w:eastAsia="楷体" w:cs="楷体"/>
          <w:b/>
          <w:color w:val="auto"/>
          <w:sz w:val="28"/>
          <w:szCs w:val="28"/>
          <w:highlight w:val="none"/>
          <w:lang w:eastAsia="zh-CN"/>
        </w:rPr>
        <w:t xml:space="preserve">投标人</w:t>
      </w:r>
      <w:r>
        <w:rPr>
          <w:rFonts w:hint="eastAsia" w:ascii="楷体" w:hAnsi="楷体" w:eastAsia="楷体" w:cs="楷体"/>
          <w:b/>
          <w:color w:val="auto"/>
          <w:sz w:val="28"/>
          <w:szCs w:val="28"/>
          <w:highlight w:val="none"/>
        </w:rPr>
        <w:t xml:space="preserve">如对采购需求提出质疑，采购人负责处理和答复涉及采购需求的质疑内容。</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eastAsia="zh-CN"/>
        </w:rPr>
        <w:t xml:space="preserve">1</w:t>
      </w:r>
      <w:r>
        <w:rPr>
          <w:rFonts w:hint="eastAsia" w:ascii="楷体" w:hAnsi="楷体" w:eastAsia="楷体" w:cs="楷体"/>
          <w:color w:val="auto"/>
          <w:sz w:val="28"/>
          <w:szCs w:val="28"/>
          <w:highlight w:val="none"/>
        </w:rPr>
        <w:t xml:space="preserve">.4 招标人、招标代理机构不得拒收质疑投标人在法定质疑期内发出的质疑函，应当在收到质疑函后</w:t>
      </w:r>
      <w:r>
        <w:rPr>
          <w:rFonts w:hint="eastAsia" w:ascii="楷体" w:hAnsi="楷体" w:eastAsia="楷体" w:cs="楷体"/>
          <w:color w:val="auto"/>
          <w:sz w:val="28"/>
          <w:szCs w:val="28"/>
          <w:highlight w:val="none"/>
          <w:lang w:val="en-US" w:eastAsia="zh-CN"/>
        </w:rPr>
        <w:t xml:space="preserve">七</w:t>
      </w:r>
      <w:r>
        <w:rPr>
          <w:rFonts w:hint="eastAsia" w:ascii="楷体" w:hAnsi="楷体" w:eastAsia="楷体" w:cs="楷体"/>
          <w:color w:val="auto"/>
          <w:sz w:val="28"/>
          <w:szCs w:val="28"/>
          <w:highlight w:val="none"/>
        </w:rPr>
        <w:t xml:space="preserve">个工作日内作出答复，并以书面形式通知质疑投标人和其他有关投标人。</w:t>
      </w:r>
      <w:r/>
    </w:p>
    <w:p>
      <w:pPr>
        <w:pStyle w:val="804"/>
        <w:ind w:firstLine="446"/>
        <w:keepLines w:val="0"/>
        <w:keepNext w:val="0"/>
        <w:spacing w:before="200" w:after="200"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3</w:t>
      </w:r>
      <w:r>
        <w:rPr>
          <w:rFonts w:hint="eastAsia" w:ascii="楷体" w:hAnsi="楷体" w:eastAsia="楷体" w:cs="楷体"/>
          <w:b/>
          <w:bCs/>
          <w:color w:val="auto"/>
          <w:sz w:val="28"/>
          <w:szCs w:val="28"/>
          <w:highlight w:val="none"/>
          <w:lang w:val="en-US" w:eastAsia="zh-CN"/>
        </w:rPr>
        <w:t xml:space="preserve">2</w:t>
      </w:r>
      <w:r>
        <w:rPr>
          <w:rFonts w:hint="eastAsia" w:ascii="楷体" w:hAnsi="楷体" w:eastAsia="楷体" w:cs="楷体"/>
          <w:b/>
          <w:bCs/>
          <w:color w:val="auto"/>
          <w:sz w:val="28"/>
          <w:szCs w:val="28"/>
          <w:highlight w:val="none"/>
        </w:rPr>
        <w:t xml:space="preserve">．投诉</w:t>
      </w:r>
      <w:r/>
    </w:p>
    <w:p>
      <w:pPr>
        <w:ind w:firstLine="480"/>
        <w:jc w:val="left"/>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eastAsia="zh-CN"/>
        </w:rPr>
        <w:t xml:space="preserve">2</w:t>
      </w:r>
      <w:r>
        <w:rPr>
          <w:rFonts w:hint="eastAsia" w:ascii="楷体" w:hAnsi="楷体" w:eastAsia="楷体" w:cs="楷体"/>
          <w:color w:val="auto"/>
          <w:sz w:val="28"/>
          <w:szCs w:val="28"/>
          <w:highlight w:val="none"/>
        </w:rPr>
        <w:t xml:space="preserve">.1质疑</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eastAsia="zh-CN"/>
        </w:rPr>
        <w:t xml:space="preserve">2</w:t>
      </w:r>
      <w:r>
        <w:rPr>
          <w:rFonts w:hint="eastAsia" w:ascii="楷体" w:hAnsi="楷体" w:eastAsia="楷体" w:cs="楷体"/>
          <w:color w:val="auto"/>
          <w:sz w:val="28"/>
          <w:szCs w:val="28"/>
          <w:highlight w:val="none"/>
        </w:rPr>
        <w:t xml:space="preserve">.2以联合体形式参加政府采购活动的，其投诉应当由组成联合体的所有</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共同提出。</w:t>
      </w:r>
      <w:r/>
    </w:p>
    <w:p>
      <w:pPr>
        <w:ind w:firstLine="480"/>
        <w:jc w:val="left"/>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eastAsia="zh-CN"/>
        </w:rPr>
        <w:t xml:space="preserve">2</w:t>
      </w:r>
      <w:r>
        <w:rPr>
          <w:rFonts w:hint="eastAsia" w:ascii="楷体" w:hAnsi="楷体" w:eastAsia="楷体" w:cs="楷体"/>
          <w:color w:val="auto"/>
          <w:sz w:val="28"/>
          <w:szCs w:val="28"/>
          <w:highlight w:val="none"/>
        </w:rPr>
        <w:t xml:space="preserve">.3</w:t>
      </w:r>
      <w:r>
        <w:rPr>
          <w:rFonts w:hint="eastAsia" w:ascii="楷体" w:hAnsi="楷体" w:eastAsia="楷体" w:cs="楷体"/>
          <w:color w:val="auto"/>
          <w:spacing w:val="1"/>
          <w:sz w:val="28"/>
          <w:szCs w:val="28"/>
          <w:highlight w:val="none"/>
        </w:rPr>
        <w:t xml:space="preserve">投诉流程及注意事项见“苏采云”系统（网址：http://jszfcg.jsczt.cn/）网站下载中心</w:t>
      </w:r>
      <w:r>
        <w:rPr>
          <w:rFonts w:hint="eastAsia" w:ascii="楷体" w:hAnsi="楷体" w:eastAsia="楷体" w:cs="楷体"/>
          <w:color w:val="auto"/>
          <w:sz w:val="28"/>
          <w:szCs w:val="28"/>
          <w:highlight w:val="none"/>
        </w:rPr>
        <w:t xml:space="preserve">。</w:t>
      </w:r>
      <w:r/>
    </w:p>
    <w:p>
      <w:pPr>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b/>
          <w:color w:val="auto"/>
          <w:sz w:val="28"/>
          <w:szCs w:val="28"/>
          <w:highlight w:val="none"/>
          <w:shd w:val="clear" w:color="auto" w:fill="ffffff"/>
          <w:lang w:val="en-US" w:eastAsia="zh-CN"/>
        </w:rPr>
        <w:t xml:space="preserve">八</w:t>
      </w:r>
      <w:r>
        <w:rPr>
          <w:rFonts w:hint="eastAsia" w:ascii="楷体" w:hAnsi="楷体" w:eastAsia="楷体" w:cs="楷体"/>
          <w:b/>
          <w:color w:val="auto"/>
          <w:sz w:val="28"/>
          <w:szCs w:val="28"/>
          <w:highlight w:val="none"/>
          <w:shd w:val="clear" w:color="auto" w:fill="ffffff"/>
        </w:rPr>
        <w:t xml:space="preserve">、诚实信用和解释权</w:t>
      </w:r>
      <w:r/>
    </w:p>
    <w:p>
      <w:pPr>
        <w:pStyle w:val="804"/>
        <w:ind w:firstLine="446"/>
        <w:keepLines w:val="0"/>
        <w:keepNext w:val="0"/>
        <w:spacing w:before="200" w:after="200"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3</w:t>
      </w:r>
      <w:r>
        <w:rPr>
          <w:rFonts w:hint="eastAsia" w:ascii="楷体" w:hAnsi="楷体" w:eastAsia="楷体" w:cs="楷体"/>
          <w:b/>
          <w:bCs/>
          <w:color w:val="auto"/>
          <w:sz w:val="28"/>
          <w:szCs w:val="28"/>
          <w:highlight w:val="none"/>
          <w:lang w:val="en-US" w:eastAsia="zh-CN"/>
        </w:rPr>
        <w:t xml:space="preserve">3</w:t>
      </w:r>
      <w:r>
        <w:rPr>
          <w:rFonts w:hint="eastAsia" w:ascii="楷体" w:hAnsi="楷体" w:eastAsia="楷体" w:cs="楷体"/>
          <w:b/>
          <w:bCs/>
          <w:color w:val="auto"/>
          <w:sz w:val="28"/>
          <w:szCs w:val="28"/>
          <w:highlight w:val="none"/>
        </w:rPr>
        <w:t xml:space="preserve">．诚实信用</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rPr>
        <w:t xml:space="preserve">.1投标人应当遵循公平竞争的原则，不得恶意串通，不得妨碍其他投标人的竞争行为，不得损害采购人或者其他投标人的合法权益。</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rPr>
        <w:t xml:space="preserve">.2 </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不得以向采购人或采购代理机构工作人员、评标委员会成员行贿或者采取其他不正当手段谋取中标。经查实</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有此行为的，将在“</w:t>
      </w:r>
      <w:r>
        <w:rPr>
          <w:rFonts w:hint="eastAsia" w:ascii="楷体" w:hAnsi="楷体" w:eastAsia="楷体" w:cs="楷体"/>
          <w:color w:val="auto"/>
          <w:spacing w:val="1"/>
          <w:sz w:val="28"/>
          <w:szCs w:val="28"/>
          <w:highlight w:val="none"/>
          <w:lang w:eastAsia="zh-CN"/>
        </w:rPr>
        <w:t xml:space="preserve">江苏政府采购网——苏采云平台</w:t>
      </w:r>
      <w:r>
        <w:rPr>
          <w:rFonts w:hint="eastAsia" w:ascii="楷体" w:hAnsi="楷体" w:eastAsia="楷体" w:cs="楷体"/>
          <w:color w:val="auto"/>
          <w:spacing w:val="3"/>
          <w:sz w:val="28"/>
          <w:szCs w:val="28"/>
          <w:highlight w:val="none"/>
        </w:rPr>
        <w:t xml:space="preserve">”</w:t>
      </w:r>
      <w:r>
        <w:rPr>
          <w:rFonts w:hint="eastAsia" w:ascii="楷体" w:hAnsi="楷体" w:eastAsia="楷体" w:cs="楷体"/>
          <w:color w:val="auto"/>
          <w:sz w:val="28"/>
          <w:szCs w:val="28"/>
          <w:highlight w:val="none"/>
        </w:rPr>
        <w:t xml:space="preserve">网站公告，政府采购监管部门将</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列入不良行为记录名单，按照政府采购有关规定处理。</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rPr>
        <w:t xml:space="preserve">.3 </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不得虚假承诺，否则，按照提供虚假材料谋取中标处理。</w:t>
      </w:r>
      <w:r/>
    </w:p>
    <w:p>
      <w:pPr>
        <w:ind w:left="2"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rPr>
        <w:t xml:space="preserve">.4 </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应自觉遵守开标、评标纪律，扰乱开标评标现场秩序的，属于失信行为，根据《江苏省政府采购</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监督管理暂行办法》，失信行为将被记入</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诚信档案。</w:t>
      </w:r>
      <w:r/>
    </w:p>
    <w:p>
      <w:pPr>
        <w:ind w:left="2"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rPr>
        <w:t xml:space="preserve">.5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进行信用记录查询，信用记录查询渠道为“信用中国”网站（www.creditchina.gov.cn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（列入失信被执行人、重大税收违法案件当事人名单、政府采购严重违法失信行为记录名单及其他不符合《中华人民共和国政府采购法》第二十二条规定条件的</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）应当拒绝其参与政府采购活动。</w:t>
      </w:r>
      <w:r/>
    </w:p>
    <w:p>
      <w:pPr>
        <w:pStyle w:val="804"/>
        <w:ind w:firstLine="446"/>
        <w:keepLines w:val="0"/>
        <w:keepNext w:val="0"/>
        <w:spacing w:before="200" w:after="200"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3</w:t>
      </w:r>
      <w:r>
        <w:rPr>
          <w:rFonts w:hint="eastAsia" w:ascii="楷体" w:hAnsi="楷体" w:eastAsia="楷体" w:cs="楷体"/>
          <w:b/>
          <w:bCs/>
          <w:color w:val="auto"/>
          <w:sz w:val="28"/>
          <w:szCs w:val="28"/>
          <w:highlight w:val="none"/>
          <w:lang w:val="en-US" w:eastAsia="zh-CN"/>
        </w:rPr>
        <w:t xml:space="preserve">4</w:t>
      </w:r>
      <w:r>
        <w:rPr>
          <w:rFonts w:hint="eastAsia" w:ascii="楷体" w:hAnsi="楷体" w:eastAsia="楷体" w:cs="楷体"/>
          <w:b/>
          <w:bCs/>
          <w:color w:val="auto"/>
          <w:sz w:val="28"/>
          <w:szCs w:val="28"/>
          <w:highlight w:val="none"/>
        </w:rPr>
        <w:t xml:space="preserve">.适用法律及约束力</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eastAsia="zh-CN"/>
        </w:rPr>
        <w:t xml:space="preserve">4</w:t>
      </w:r>
      <w:r>
        <w:rPr>
          <w:rFonts w:hint="eastAsia" w:ascii="楷体" w:hAnsi="楷体" w:eastAsia="楷体" w:cs="楷体"/>
          <w:color w:val="auto"/>
          <w:sz w:val="28"/>
          <w:szCs w:val="28"/>
          <w:highlight w:val="none"/>
        </w:rPr>
        <w:t xml:space="preserve">.1 </w:t>
      </w:r>
      <w:r>
        <w:rPr>
          <w:rFonts w:hint="eastAsia" w:ascii="楷体" w:hAnsi="楷体" w:eastAsia="楷体" w:cs="楷体"/>
          <w:b/>
          <w:color w:val="auto"/>
          <w:sz w:val="28"/>
          <w:szCs w:val="28"/>
          <w:highlight w:val="none"/>
        </w:rPr>
        <w:t xml:space="preserve">投标人一旦获取了本招标文件并参加投标，即被认为接受了本招标文件的规定和约束。</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eastAsia="zh-CN"/>
        </w:rPr>
        <w:t xml:space="preserve">4</w:t>
      </w:r>
      <w:r>
        <w:rPr>
          <w:rFonts w:hint="eastAsia" w:ascii="楷体" w:hAnsi="楷体" w:eastAsia="楷体" w:cs="楷体"/>
          <w:color w:val="auto"/>
          <w:sz w:val="28"/>
          <w:szCs w:val="28"/>
          <w:highlight w:val="none"/>
        </w:rPr>
        <w:t xml:space="preserve">.2 本次招标及由本次招标产生的合同受中华人民共和国法律制约和保护。</w:t>
      </w:r>
      <w:r/>
    </w:p>
    <w:p>
      <w:pPr>
        <w:pStyle w:val="804"/>
        <w:ind w:firstLine="446"/>
        <w:spacing w:before="200" w:after="200"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3</w:t>
      </w:r>
      <w:r>
        <w:rPr>
          <w:rFonts w:hint="eastAsia" w:ascii="楷体" w:hAnsi="楷体" w:eastAsia="楷体" w:cs="楷体"/>
          <w:b/>
          <w:bCs/>
          <w:color w:val="auto"/>
          <w:sz w:val="28"/>
          <w:szCs w:val="28"/>
          <w:highlight w:val="none"/>
          <w:lang w:val="en-US" w:eastAsia="zh-CN"/>
        </w:rPr>
        <w:t xml:space="preserve">5</w:t>
      </w:r>
      <w:r>
        <w:rPr>
          <w:rFonts w:hint="eastAsia" w:ascii="楷体" w:hAnsi="楷体" w:eastAsia="楷体" w:cs="楷体"/>
          <w:b/>
          <w:bCs/>
          <w:color w:val="auto"/>
          <w:sz w:val="28"/>
          <w:szCs w:val="28"/>
          <w:highlight w:val="none"/>
        </w:rPr>
        <w:t xml:space="preserve">.解释权</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除相关法律、法规规定外，本招标文件的解释权归</w:t>
      </w:r>
      <w:r>
        <w:rPr>
          <w:rFonts w:hint="eastAsia" w:ascii="楷体" w:hAnsi="楷体" w:eastAsia="楷体" w:cs="楷体"/>
          <w:color w:val="auto"/>
          <w:sz w:val="28"/>
          <w:szCs w:val="28"/>
          <w:highlight w:val="none"/>
          <w:u w:val="single"/>
          <w:lang w:eastAsia="zh-CN"/>
        </w:rPr>
        <w:t xml:space="preserve">江苏隆信项目管理有限公司</w:t>
      </w:r>
      <w:r>
        <w:rPr>
          <w:rFonts w:hint="eastAsia" w:ascii="楷体" w:hAnsi="楷体" w:eastAsia="楷体" w:cs="楷体"/>
          <w:color w:val="auto"/>
          <w:sz w:val="28"/>
          <w:szCs w:val="28"/>
          <w:highlight w:val="none"/>
        </w:rPr>
        <w:t xml:space="preserve">所有。</w:t>
      </w:r>
      <w:r/>
    </w:p>
    <w:p>
      <w:pPr>
        <w:pStyle w:val="1034"/>
        <w:jc w:val="center"/>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br w:type="page" w:clear="all"/>
      </w:r>
      <w:r/>
    </w:p>
    <w:p>
      <w:pPr>
        <w:jc w:val="center"/>
        <w:spacing w:line="360" w:lineRule="auto"/>
        <w:widowControl/>
        <w:rPr>
          <w:rFonts w:hint="eastAsia" w:ascii="楷体" w:hAnsi="楷体" w:eastAsia="楷体" w:cs="楷体"/>
          <w:b/>
          <w:color w:val="auto"/>
          <w:sz w:val="36"/>
          <w:szCs w:val="36"/>
          <w:highlight w:val="none"/>
        </w:rPr>
      </w:pPr>
      <w:r>
        <w:rPr>
          <w:rFonts w:hint="eastAsia" w:ascii="楷体" w:hAnsi="楷体" w:eastAsia="楷体" w:cs="楷体"/>
          <w:b/>
          <w:color w:val="auto"/>
          <w:sz w:val="36"/>
          <w:szCs w:val="36"/>
          <w:highlight w:val="none"/>
        </w:rPr>
        <w:t xml:space="preserve">第三部分</w:t>
      </w:r>
      <w:r>
        <w:rPr>
          <w:rFonts w:hint="eastAsia" w:ascii="楷体" w:hAnsi="楷体" w:eastAsia="楷体" w:cs="楷体"/>
          <w:b/>
          <w:color w:val="auto"/>
          <w:sz w:val="36"/>
          <w:szCs w:val="36"/>
          <w:highlight w:val="none"/>
          <w:lang w:val="en-US" w:eastAsia="zh-CN"/>
        </w:rPr>
        <w:t xml:space="preserve">    </w:t>
      </w:r>
      <w:r>
        <w:rPr>
          <w:rFonts w:hint="eastAsia" w:ascii="楷体" w:hAnsi="楷体" w:eastAsia="楷体" w:cs="楷体"/>
          <w:b/>
          <w:color w:val="auto"/>
          <w:sz w:val="36"/>
          <w:szCs w:val="36"/>
          <w:highlight w:val="none"/>
          <w:lang w:val="en-US"/>
        </w:rPr>
        <w:t xml:space="preserve"> 拟签订的合同文本</w:t>
      </w:r>
      <w:r/>
    </w:p>
    <w:p>
      <w:pPr>
        <w:jc w:val="both"/>
        <w:spacing w:before="120"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r>
      <w:r/>
    </w:p>
    <w:p>
      <w:pPr>
        <w:jc w:val="both"/>
        <w:spacing w:before="120"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r>
      <w:r/>
    </w:p>
    <w:p>
      <w:pPr>
        <w:jc w:val="both"/>
        <w:spacing w:before="120"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r>
      <w:r/>
    </w:p>
    <w:p>
      <w:pPr>
        <w:jc w:val="center"/>
        <w:spacing w:line="360" w:lineRule="auto"/>
        <w:widowControl/>
        <w:rPr>
          <w:rFonts w:hint="eastAsia" w:ascii="楷体" w:hAnsi="楷体" w:eastAsia="楷体" w:cs="楷体"/>
          <w:b/>
          <w:bCs/>
          <w:color w:val="auto"/>
          <w:sz w:val="36"/>
          <w:szCs w:val="36"/>
          <w:highlight w:val="none"/>
          <w:lang w:val="en-US" w:eastAsia="zh-CN"/>
        </w:rPr>
      </w:pPr>
      <w:r>
        <w:rPr>
          <w:rFonts w:hint="eastAsia" w:ascii="楷体" w:hAnsi="楷体" w:eastAsia="楷体" w:cs="楷体"/>
          <w:b/>
          <w:bCs/>
          <w:color w:val="auto"/>
          <w:sz w:val="36"/>
          <w:szCs w:val="36"/>
          <w:highlight w:val="none"/>
        </w:rPr>
        <w:t xml:space="preserve">项目编号：</w:t>
      </w:r>
      <w:r>
        <w:rPr>
          <w:rFonts w:hint="eastAsia" w:ascii="楷体" w:hAnsi="楷体" w:eastAsia="楷体" w:cs="楷体"/>
          <w:b/>
          <w:bCs/>
          <w:i w:val="0"/>
          <w:iCs w:val="0"/>
          <w:caps w:val="0"/>
          <w:color w:val="auto"/>
          <w:spacing w:val="0"/>
          <w:sz w:val="36"/>
          <w:szCs w:val="36"/>
          <w:highlight w:val="none"/>
          <w:shd w:val="clear" w:color="auto" w:fill="ffffff"/>
          <w:lang w:val="en-US" w:eastAsia="zh-CN"/>
        </w:rPr>
        <w:t xml:space="preserve">JSZC-321112-LXDL-G2026-0012</w:t>
      </w:r>
      <w:r/>
    </w:p>
    <w:p>
      <w:pPr>
        <w:pStyle w:val="1051"/>
        <w:jc w:val="center"/>
        <w:spacing w:before="120"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r>
      <w:r/>
    </w:p>
    <w:p>
      <w:pPr>
        <w:pStyle w:val="1051"/>
        <w:jc w:val="both"/>
        <w:spacing w:before="120"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r>
      <w:r/>
    </w:p>
    <w:p>
      <w:pPr>
        <w:pStyle w:val="1051"/>
        <w:jc w:val="center"/>
        <w:spacing w:before="120" w:line="360" w:lineRule="auto"/>
        <w:rPr>
          <w:rFonts w:hint="eastAsia" w:ascii="楷体" w:hAnsi="楷体" w:eastAsia="楷体" w:cs="楷体"/>
          <w:b/>
          <w:bCs/>
          <w:color w:val="auto"/>
          <w:sz w:val="36"/>
          <w:szCs w:val="36"/>
          <w:highlight w:val="none"/>
          <w:lang w:eastAsia="zh-CN"/>
        </w:rPr>
      </w:pPr>
      <w:r>
        <w:rPr>
          <w:rFonts w:hint="eastAsia" w:ascii="楷体" w:hAnsi="楷体" w:eastAsia="楷体" w:cs="楷体"/>
          <w:b/>
          <w:bCs/>
          <w:color w:val="auto"/>
          <w:sz w:val="36"/>
          <w:szCs w:val="36"/>
          <w:highlight w:val="none"/>
        </w:rPr>
        <w:t xml:space="preserve">项目名称：</w:t>
      </w:r>
      <w:r>
        <w:rPr>
          <w:rFonts w:hint="eastAsia" w:ascii="楷体" w:hAnsi="楷体" w:eastAsia="楷体" w:cs="楷体"/>
          <w:b/>
          <w:bCs/>
          <w:color w:val="auto"/>
          <w:sz w:val="36"/>
          <w:szCs w:val="36"/>
          <w:highlight w:val="none"/>
          <w:lang w:eastAsia="zh-CN"/>
        </w:rPr>
        <w:t xml:space="preserve">镇江市丹徒区政府购买分散供养特困人员</w:t>
      </w:r>
      <w:r/>
    </w:p>
    <w:p>
      <w:pPr>
        <w:pStyle w:val="1051"/>
        <w:jc w:val="center"/>
        <w:spacing w:before="120" w:line="360" w:lineRule="auto"/>
        <w:rPr>
          <w:rFonts w:hint="eastAsia" w:ascii="楷体" w:hAnsi="楷体" w:eastAsia="楷体" w:cs="楷体"/>
          <w:b/>
          <w:color w:val="auto"/>
          <w:sz w:val="36"/>
          <w:szCs w:val="36"/>
          <w:highlight w:val="none"/>
          <w:lang w:eastAsia="zh-CN"/>
        </w:rPr>
      </w:pPr>
      <w:r>
        <w:rPr>
          <w:rFonts w:hint="eastAsia" w:ascii="楷体" w:hAnsi="楷体" w:eastAsia="楷体" w:cs="楷体"/>
          <w:b/>
          <w:bCs/>
          <w:color w:val="auto"/>
          <w:sz w:val="36"/>
          <w:szCs w:val="36"/>
          <w:highlight w:val="none"/>
          <w:lang w:val="en-US" w:eastAsia="zh-CN"/>
        </w:rPr>
        <w:t xml:space="preserve">      </w:t>
      </w:r>
      <w:r>
        <w:rPr>
          <w:rFonts w:hint="eastAsia" w:ascii="楷体" w:hAnsi="楷体" w:eastAsia="楷体" w:cs="楷体"/>
          <w:b/>
          <w:bCs/>
          <w:color w:val="auto"/>
          <w:sz w:val="36"/>
          <w:szCs w:val="36"/>
          <w:highlight w:val="none"/>
          <w:lang w:eastAsia="zh-CN"/>
        </w:rPr>
        <w:t xml:space="preserve">照料护理上门服务项目</w:t>
      </w:r>
      <w:r/>
    </w:p>
    <w:p>
      <w:pPr>
        <w:ind w:firstLine="964"/>
        <w:jc w:val="both"/>
        <w:spacing w:before="120"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r>
      <w:r/>
    </w:p>
    <w:p>
      <w:pPr>
        <w:ind w:firstLine="964"/>
        <w:jc w:val="both"/>
        <w:spacing w:before="120"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r>
      <w:r/>
    </w:p>
    <w:p>
      <w:pPr>
        <w:ind w:firstLine="1728"/>
        <w:jc w:val="both"/>
        <w:spacing w:before="120" w:line="360" w:lineRule="auto"/>
        <w:rPr>
          <w:rFonts w:hint="eastAsia" w:ascii="楷体" w:hAnsi="楷体" w:eastAsia="楷体" w:cs="楷体"/>
          <w:b/>
          <w:bCs/>
          <w:color w:val="auto"/>
          <w:sz w:val="32"/>
          <w:szCs w:val="32"/>
          <w:highlight w:val="none"/>
          <w:u w:val="single"/>
        </w:rPr>
      </w:pPr>
      <w:r>
        <w:rPr>
          <w:rFonts w:hint="eastAsia" w:ascii="楷体" w:hAnsi="楷体" w:eastAsia="楷体" w:cs="楷体"/>
          <w:b/>
          <w:bCs/>
          <w:color w:val="auto"/>
          <w:sz w:val="32"/>
          <w:szCs w:val="32"/>
          <w:highlight w:val="none"/>
        </w:rPr>
        <w:t xml:space="preserve">甲方：</w:t>
      </w:r>
      <w:r>
        <w:rPr>
          <w:rFonts w:hint="eastAsia" w:ascii="楷体" w:hAnsi="楷体" w:eastAsia="楷体" w:cs="楷体"/>
          <w:b/>
          <w:bCs/>
          <w:color w:val="auto"/>
          <w:sz w:val="32"/>
          <w:szCs w:val="32"/>
          <w:highlight w:val="none"/>
          <w:u w:val="single"/>
        </w:rPr>
        <w:t xml:space="preserve">                                       </w:t>
      </w:r>
      <w:r/>
    </w:p>
    <w:p>
      <w:pPr>
        <w:jc w:val="both"/>
        <w:spacing w:before="120"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r>
      <w:r/>
    </w:p>
    <w:p>
      <w:pPr>
        <w:ind w:firstLine="1728"/>
        <w:jc w:val="both"/>
        <w:spacing w:before="120" w:line="360" w:lineRule="auto"/>
        <w:rPr>
          <w:rFonts w:hint="eastAsia" w:ascii="楷体" w:hAnsi="楷体" w:eastAsia="楷体" w:cs="楷体"/>
          <w:b/>
          <w:bCs/>
          <w:color w:val="auto"/>
          <w:sz w:val="32"/>
          <w:szCs w:val="32"/>
          <w:highlight w:val="none"/>
          <w:u w:val="single"/>
        </w:rPr>
      </w:pPr>
      <w:r>
        <w:rPr>
          <w:rFonts w:hint="eastAsia" w:ascii="楷体" w:hAnsi="楷体" w:eastAsia="楷体" w:cs="楷体"/>
          <w:b/>
          <w:bCs/>
          <w:color w:val="auto"/>
          <w:sz w:val="32"/>
          <w:szCs w:val="32"/>
          <w:highlight w:val="none"/>
        </w:rPr>
        <w:t xml:space="preserve">乙方：</w:t>
      </w:r>
      <w:r>
        <w:rPr>
          <w:rFonts w:hint="eastAsia" w:ascii="楷体" w:hAnsi="楷体" w:eastAsia="楷体" w:cs="楷体"/>
          <w:b/>
          <w:bCs/>
          <w:color w:val="auto"/>
          <w:sz w:val="32"/>
          <w:szCs w:val="32"/>
          <w:highlight w:val="none"/>
          <w:u w:val="single"/>
        </w:rPr>
        <w:t xml:space="preserve">                                       </w:t>
      </w:r>
      <w:r/>
    </w:p>
    <w:p>
      <w:pPr>
        <w:jc w:val="both"/>
        <w:spacing w:before="120"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r>
      <w:r/>
    </w:p>
    <w:p>
      <w:pPr>
        <w:jc w:val="center"/>
        <w:spacing w:line="360" w:lineRule="auto"/>
        <w:widowControl/>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签订日期：</w:t>
      </w:r>
      <w:r>
        <w:rPr>
          <w:rFonts w:hint="eastAsia" w:ascii="楷体" w:hAnsi="楷体" w:eastAsia="楷体" w:cs="楷体"/>
          <w:b/>
          <w:bCs/>
          <w:color w:val="auto"/>
          <w:sz w:val="32"/>
          <w:szCs w:val="32"/>
          <w:highlight w:val="none"/>
          <w:u w:val="single"/>
        </w:rPr>
        <w:t xml:space="preserve">       </w:t>
      </w:r>
      <w:r>
        <w:rPr>
          <w:rFonts w:hint="eastAsia" w:ascii="楷体" w:hAnsi="楷体" w:eastAsia="楷体" w:cs="楷体"/>
          <w:b/>
          <w:bCs/>
          <w:color w:val="auto"/>
          <w:sz w:val="32"/>
          <w:szCs w:val="32"/>
          <w:highlight w:val="none"/>
        </w:rPr>
        <w:t xml:space="preserve">年</w:t>
      </w:r>
      <w:r>
        <w:rPr>
          <w:rFonts w:hint="eastAsia" w:ascii="楷体" w:hAnsi="楷体" w:eastAsia="楷体" w:cs="楷体"/>
          <w:b/>
          <w:bCs/>
          <w:color w:val="auto"/>
          <w:sz w:val="32"/>
          <w:szCs w:val="32"/>
          <w:highlight w:val="none"/>
          <w:u w:val="single"/>
        </w:rPr>
        <w:t xml:space="preserve">    </w:t>
      </w:r>
      <w:r>
        <w:rPr>
          <w:rFonts w:hint="eastAsia" w:ascii="楷体" w:hAnsi="楷体" w:eastAsia="楷体" w:cs="楷体"/>
          <w:b/>
          <w:bCs/>
          <w:color w:val="auto"/>
          <w:sz w:val="32"/>
          <w:szCs w:val="32"/>
          <w:highlight w:val="none"/>
        </w:rPr>
        <w:t xml:space="preserve">月</w:t>
      </w:r>
      <w:r>
        <w:rPr>
          <w:rFonts w:hint="eastAsia" w:ascii="楷体" w:hAnsi="楷体" w:eastAsia="楷体" w:cs="楷体"/>
          <w:b/>
          <w:bCs/>
          <w:color w:val="auto"/>
          <w:sz w:val="32"/>
          <w:szCs w:val="32"/>
          <w:highlight w:val="none"/>
          <w:u w:val="single"/>
        </w:rPr>
        <w:t xml:space="preserve">    </w:t>
      </w:r>
      <w:r>
        <w:rPr>
          <w:rFonts w:hint="eastAsia" w:ascii="楷体" w:hAnsi="楷体" w:eastAsia="楷体" w:cs="楷体"/>
          <w:b/>
          <w:bCs/>
          <w:color w:val="auto"/>
          <w:sz w:val="32"/>
          <w:szCs w:val="32"/>
          <w:highlight w:val="none"/>
        </w:rPr>
        <w:t xml:space="preserve">日</w:t>
      </w:r>
      <w:r/>
    </w:p>
    <w:p>
      <w:pPr>
        <w:jc w:val="both"/>
        <w:spacing w:line="360" w:lineRule="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r>
      <w:r/>
    </w:p>
    <w:p>
      <w:pPr>
        <w:jc w:val="both"/>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（参考格式，本合同条款在正式签署前可具体补充细化，仅作参考，最终合同以采购人法务审查通过的版本为准）</w:t>
      </w:r>
      <w:r/>
    </w:p>
    <w:p>
      <w:pP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br w:type="page" w:clear="all"/>
      </w:r>
      <w:r/>
    </w:p>
    <w:p>
      <w:pPr>
        <w:jc w:val="both"/>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第一条</w:t>
      </w:r>
      <w:r>
        <w:rPr>
          <w:rFonts w:hint="eastAsia" w:ascii="楷体" w:hAnsi="楷体" w:eastAsia="楷体" w:cs="楷体"/>
          <w:b/>
          <w:bCs/>
          <w:color w:val="auto"/>
          <w:sz w:val="28"/>
          <w:szCs w:val="28"/>
          <w:highlight w:val="none"/>
          <w:lang w:val="en-US" w:eastAsia="zh-CN"/>
        </w:rPr>
        <w:t xml:space="preserve">  </w:t>
      </w:r>
      <w:r>
        <w:rPr>
          <w:rFonts w:hint="eastAsia" w:ascii="楷体" w:hAnsi="楷体" w:eastAsia="楷体" w:cs="楷体"/>
          <w:b/>
          <w:bCs/>
          <w:color w:val="auto"/>
          <w:sz w:val="28"/>
          <w:szCs w:val="28"/>
          <w:highlight w:val="none"/>
        </w:rPr>
        <w:t xml:space="preserve">签约方</w:t>
      </w:r>
      <w:r/>
    </w:p>
    <w:p>
      <w:pPr>
        <w:jc w:val="both"/>
        <w:spacing w:line="360" w:lineRule="auto"/>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rPr>
        <w:t xml:space="preserve">1.1</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甲方：</w:t>
      </w:r>
      <w:r>
        <w:rPr>
          <w:rFonts w:hint="eastAsia" w:ascii="楷体" w:hAnsi="楷体" w:eastAsia="楷体" w:cs="楷体"/>
          <w:bCs/>
          <w:color w:val="auto"/>
          <w:sz w:val="28"/>
          <w:szCs w:val="28"/>
          <w:highlight w:val="none"/>
          <w:shd w:val="clear" w:color="auto" w:fill="ffffff"/>
          <w:lang w:eastAsia="zh-CN"/>
        </w:rPr>
        <w:t xml:space="preserve">镇江市丹徒区民政局</w:t>
      </w:r>
      <w:r>
        <w:rPr>
          <w:rFonts w:hint="eastAsia" w:ascii="楷体" w:hAnsi="楷体" w:eastAsia="楷体" w:cs="楷体"/>
          <w:color w:val="auto"/>
          <w:sz w:val="28"/>
          <w:szCs w:val="28"/>
          <w:highlight w:val="none"/>
        </w:rPr>
        <w:t xml:space="preserve"> </w:t>
      </w:r>
      <w:r/>
    </w:p>
    <w:p>
      <w:pPr>
        <w:ind w:firstLine="600"/>
        <w:jc w:val="both"/>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地址：</w:t>
      </w:r>
      <w:r/>
    </w:p>
    <w:p>
      <w:pPr>
        <w:jc w:val="both"/>
        <w:spacing w:line="360" w:lineRule="auto"/>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rPr>
        <w:t xml:space="preserve">1.2 </w:t>
      </w:r>
      <w:r>
        <w:rPr>
          <w:rFonts w:hint="eastAsia" w:ascii="楷体" w:hAnsi="楷体" w:eastAsia="楷体" w:cs="楷体"/>
          <w:color w:val="auto"/>
          <w:sz w:val="28"/>
          <w:szCs w:val="28"/>
          <w:highlight w:val="none"/>
        </w:rPr>
        <w:t xml:space="preserve"> 乙方：</w:t>
      </w:r>
      <w:r/>
    </w:p>
    <w:p>
      <w:pPr>
        <w:ind w:firstLine="601"/>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地址：</w:t>
      </w:r>
      <w:r/>
    </w:p>
    <w:p>
      <w:pPr>
        <w:jc w:val="both"/>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第二条</w:t>
      </w:r>
      <w:r>
        <w:rPr>
          <w:rFonts w:hint="eastAsia" w:ascii="楷体" w:hAnsi="楷体" w:eastAsia="楷体" w:cs="楷体"/>
          <w:b/>
          <w:bCs/>
          <w:color w:val="auto"/>
          <w:sz w:val="28"/>
          <w:szCs w:val="28"/>
          <w:highlight w:val="none"/>
          <w:lang w:val="en-US" w:eastAsia="zh-CN"/>
        </w:rPr>
        <w:t xml:space="preserve"> </w:t>
      </w:r>
      <w:r>
        <w:rPr>
          <w:rFonts w:hint="eastAsia" w:ascii="楷体" w:hAnsi="楷体" w:eastAsia="楷体" w:cs="楷体"/>
          <w:b/>
          <w:bCs/>
          <w:color w:val="auto"/>
          <w:sz w:val="28"/>
          <w:szCs w:val="28"/>
          <w:highlight w:val="none"/>
        </w:rPr>
        <w:t xml:space="preserve">合同文件</w:t>
      </w:r>
      <w:r/>
    </w:p>
    <w:p>
      <w:pPr>
        <w:jc w:val="both"/>
        <w:spacing w:line="360" w:lineRule="auto"/>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rPr>
        <w:t xml:space="preserve">2.1  </w:t>
      </w:r>
      <w:r>
        <w:rPr>
          <w:rFonts w:hint="eastAsia" w:ascii="楷体" w:hAnsi="楷体" w:eastAsia="楷体" w:cs="楷体"/>
          <w:color w:val="auto"/>
          <w:sz w:val="28"/>
          <w:szCs w:val="28"/>
          <w:highlight w:val="none"/>
        </w:rPr>
        <w:t xml:space="preserve">下列关于</w:t>
      </w:r>
      <w:r>
        <w:rPr>
          <w:rFonts w:hint="eastAsia" w:ascii="楷体" w:hAnsi="楷体" w:eastAsia="楷体" w:cs="楷体"/>
          <w:color w:val="auto"/>
          <w:sz w:val="28"/>
          <w:szCs w:val="28"/>
          <w:highlight w:val="none"/>
          <w:lang w:eastAsia="zh-CN"/>
        </w:rPr>
        <w:t xml:space="preserve">镇江市镇江市丹徒区政府购买分散供养特困人员照料护理上门服务项目</w:t>
      </w:r>
      <w:r>
        <w:rPr>
          <w:rFonts w:hint="eastAsia" w:ascii="楷体" w:hAnsi="楷体" w:eastAsia="楷体" w:cs="楷体"/>
          <w:i w:val="0"/>
          <w:iCs w:val="0"/>
          <w:caps w:val="0"/>
          <w:color w:val="auto"/>
          <w:spacing w:val="0"/>
          <w:sz w:val="28"/>
          <w:szCs w:val="28"/>
          <w:highlight w:val="none"/>
          <w:shd w:val="clear" w:color="auto" w:fill="ffffff"/>
          <w:lang w:val="en-US" w:eastAsia="zh-CN"/>
        </w:rPr>
        <w:t xml:space="preserve">JSZC-321112-LXDL-G2026-0012</w:t>
      </w:r>
      <w:r>
        <w:rPr>
          <w:rFonts w:hint="eastAsia" w:ascii="楷体" w:hAnsi="楷体" w:eastAsia="楷体" w:cs="楷体"/>
          <w:color w:val="auto"/>
          <w:sz w:val="28"/>
          <w:szCs w:val="28"/>
          <w:highlight w:val="none"/>
        </w:rPr>
        <w:t xml:space="preserve">的招标文件、乙方提交的投标文件是构成本合同不可分割的部分：</w:t>
      </w:r>
      <w:r/>
    </w:p>
    <w:p>
      <w:pPr>
        <w:ind w:left="911" w:hanging="352"/>
        <w:jc w:val="both"/>
        <w:spacing w:line="360" w:lineRule="auto"/>
        <w:tabs>
          <w:tab w:val="left" w:pos="136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（1）投标函；</w:t>
      </w:r>
      <w:r/>
    </w:p>
    <w:p>
      <w:pPr>
        <w:ind w:left="911" w:hanging="352"/>
        <w:jc w:val="both"/>
        <w:spacing w:line="360" w:lineRule="auto"/>
        <w:tabs>
          <w:tab w:val="left" w:pos="136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bCs/>
          <w:color w:val="auto"/>
          <w:sz w:val="28"/>
          <w:szCs w:val="28"/>
          <w:highlight w:val="none"/>
        </w:rPr>
        <w:t xml:space="preserve">开标一览表</w:t>
      </w:r>
      <w:r>
        <w:rPr>
          <w:rFonts w:hint="eastAsia" w:ascii="楷体" w:hAnsi="楷体" w:eastAsia="楷体" w:cs="楷体"/>
          <w:color w:val="auto"/>
          <w:sz w:val="28"/>
          <w:szCs w:val="28"/>
          <w:highlight w:val="none"/>
        </w:rPr>
        <w:t xml:space="preserve">；</w:t>
      </w:r>
      <w:r/>
    </w:p>
    <w:p>
      <w:pPr>
        <w:ind w:left="911" w:hanging="352"/>
        <w:jc w:val="both"/>
        <w:spacing w:line="360" w:lineRule="auto"/>
        <w:tabs>
          <w:tab w:val="left" w:pos="136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rPr>
        <w:t xml:space="preserve">）技术响应文件；</w:t>
      </w:r>
      <w:r/>
    </w:p>
    <w:p>
      <w:pPr>
        <w:ind w:left="911" w:hanging="352"/>
        <w:jc w:val="both"/>
        <w:spacing w:line="360" w:lineRule="auto"/>
        <w:tabs>
          <w:tab w:val="left" w:pos="136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eastAsia="zh-CN"/>
        </w:rPr>
        <w:t xml:space="preserve">4</w:t>
      </w:r>
      <w:r>
        <w:rPr>
          <w:rFonts w:hint="eastAsia" w:ascii="楷体" w:hAnsi="楷体" w:eastAsia="楷体" w:cs="楷体"/>
          <w:color w:val="auto"/>
          <w:sz w:val="28"/>
          <w:szCs w:val="28"/>
          <w:highlight w:val="none"/>
        </w:rPr>
        <w:t xml:space="preserve">）服务承诺；</w:t>
      </w:r>
      <w:r/>
    </w:p>
    <w:p>
      <w:pPr>
        <w:ind w:left="911" w:hanging="352"/>
        <w:jc w:val="both"/>
        <w:spacing w:line="360" w:lineRule="auto"/>
        <w:tabs>
          <w:tab w:val="left" w:pos="136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eastAsia="zh-CN"/>
        </w:rPr>
        <w:t xml:space="preserve">5</w:t>
      </w:r>
      <w:r>
        <w:rPr>
          <w:rFonts w:hint="eastAsia" w:ascii="楷体" w:hAnsi="楷体" w:eastAsia="楷体" w:cs="楷体"/>
          <w:color w:val="auto"/>
          <w:sz w:val="28"/>
          <w:szCs w:val="28"/>
          <w:highlight w:val="none"/>
        </w:rPr>
        <w:t xml:space="preserve">）中标通知书；</w:t>
      </w:r>
      <w:r/>
    </w:p>
    <w:p>
      <w:pPr>
        <w:ind w:left="911" w:hanging="352"/>
        <w:jc w:val="both"/>
        <w:spacing w:line="360" w:lineRule="auto"/>
        <w:tabs>
          <w:tab w:val="left" w:pos="136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eastAsia="zh-CN"/>
        </w:rPr>
        <w:t xml:space="preserve">6</w:t>
      </w:r>
      <w:r>
        <w:rPr>
          <w:rFonts w:hint="eastAsia" w:ascii="楷体" w:hAnsi="楷体" w:eastAsia="楷体" w:cs="楷体"/>
          <w:color w:val="auto"/>
          <w:sz w:val="28"/>
          <w:szCs w:val="28"/>
          <w:highlight w:val="none"/>
        </w:rPr>
        <w:t xml:space="preserve">）甲方、乙方商定的其他必要文件。</w:t>
      </w:r>
      <w:r/>
    </w:p>
    <w:p>
      <w:pPr>
        <w:jc w:val="both"/>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第三条</w:t>
      </w:r>
      <w:r>
        <w:rPr>
          <w:rFonts w:hint="eastAsia" w:ascii="楷体" w:hAnsi="楷体" w:eastAsia="楷体" w:cs="楷体"/>
          <w:b/>
          <w:bCs/>
          <w:color w:val="auto"/>
          <w:sz w:val="28"/>
          <w:szCs w:val="28"/>
          <w:highlight w:val="none"/>
          <w:lang w:val="en-US" w:eastAsia="zh-CN"/>
        </w:rPr>
        <w:t xml:space="preserve">  </w:t>
      </w:r>
      <w:r>
        <w:rPr>
          <w:rFonts w:hint="eastAsia" w:ascii="楷体" w:hAnsi="楷体" w:eastAsia="楷体" w:cs="楷体"/>
          <w:b/>
          <w:bCs/>
          <w:color w:val="auto"/>
          <w:sz w:val="28"/>
          <w:szCs w:val="28"/>
          <w:highlight w:val="none"/>
        </w:rPr>
        <w:t xml:space="preserve">合同范围和条件</w:t>
      </w:r>
      <w:r/>
    </w:p>
    <w:p>
      <w:pPr>
        <w:jc w:val="both"/>
        <w:spacing w:line="360" w:lineRule="auto"/>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rPr>
        <w:t xml:space="preserve">3.1 </w:t>
      </w:r>
      <w:r>
        <w:rPr>
          <w:rFonts w:hint="eastAsia" w:ascii="楷体" w:hAnsi="楷体" w:eastAsia="楷体" w:cs="楷体"/>
          <w:color w:val="auto"/>
          <w:sz w:val="28"/>
          <w:szCs w:val="28"/>
          <w:highlight w:val="none"/>
        </w:rPr>
        <w:t xml:space="preserve"> 本合同的范围和条件应与上述合同文件的规定相一致。</w:t>
      </w:r>
      <w:r/>
    </w:p>
    <w:p>
      <w:pPr>
        <w:jc w:val="both"/>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第四条</w:t>
      </w:r>
      <w:r>
        <w:rPr>
          <w:rFonts w:hint="eastAsia" w:ascii="楷体" w:hAnsi="楷体" w:eastAsia="楷体" w:cs="楷体"/>
          <w:b/>
          <w:bCs/>
          <w:color w:val="auto"/>
          <w:sz w:val="28"/>
          <w:szCs w:val="28"/>
          <w:highlight w:val="none"/>
          <w:lang w:val="en-US" w:eastAsia="zh-CN"/>
        </w:rPr>
        <w:t xml:space="preserve">  </w:t>
      </w:r>
      <w:r>
        <w:rPr>
          <w:rFonts w:hint="eastAsia" w:ascii="楷体" w:hAnsi="楷体" w:eastAsia="楷体" w:cs="楷体"/>
          <w:b/>
          <w:bCs/>
          <w:color w:val="auto"/>
          <w:sz w:val="28"/>
          <w:szCs w:val="28"/>
          <w:highlight w:val="none"/>
        </w:rPr>
        <w:t xml:space="preserve">标的物</w:t>
      </w:r>
      <w:r/>
    </w:p>
    <w:p>
      <w:pPr>
        <w:jc w:val="both"/>
        <w:spacing w:line="360" w:lineRule="auto"/>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rPr>
        <w:t xml:space="preserve">4.1  </w:t>
      </w:r>
      <w:r>
        <w:rPr>
          <w:rFonts w:hint="eastAsia" w:ascii="楷体" w:hAnsi="楷体" w:eastAsia="楷体" w:cs="楷体"/>
          <w:color w:val="auto"/>
          <w:sz w:val="28"/>
          <w:szCs w:val="28"/>
          <w:highlight w:val="none"/>
        </w:rPr>
        <w:t xml:space="preserve">本合同所提供的标的物详见“招标文件及投标文件：服务清单及报价表”（</w:t>
      </w:r>
      <w:r>
        <w:rPr>
          <w:rFonts w:hint="eastAsia" w:ascii="楷体" w:hAnsi="楷体" w:eastAsia="楷体" w:cs="楷体"/>
          <w:bCs/>
          <w:color w:val="auto"/>
          <w:sz w:val="28"/>
          <w:szCs w:val="28"/>
          <w:highlight w:val="none"/>
        </w:rPr>
        <w:t xml:space="preserve">乙方必须完全实现招标文件中的</w:t>
      </w:r>
      <w:r>
        <w:rPr>
          <w:rFonts w:hint="eastAsia" w:ascii="楷体" w:hAnsi="楷体" w:eastAsia="楷体" w:cs="楷体"/>
          <w:bCs/>
          <w:color w:val="auto"/>
          <w:sz w:val="28"/>
          <w:szCs w:val="28"/>
          <w:highlight w:val="none"/>
          <w:lang w:val="en-US" w:eastAsia="zh-CN"/>
        </w:rPr>
        <w:t xml:space="preserve">采购</w:t>
      </w:r>
      <w:r>
        <w:rPr>
          <w:rFonts w:hint="eastAsia" w:ascii="楷体" w:hAnsi="楷体" w:eastAsia="楷体" w:cs="楷体"/>
          <w:bCs/>
          <w:color w:val="auto"/>
          <w:sz w:val="28"/>
          <w:szCs w:val="28"/>
          <w:highlight w:val="none"/>
        </w:rPr>
        <w:t xml:space="preserve">需求，如有不足或缺陷，由乙方自行负责弥补，甲方不再承担任何相关费用）</w:t>
      </w:r>
      <w:r>
        <w:rPr>
          <w:rFonts w:hint="eastAsia" w:ascii="楷体" w:hAnsi="楷体" w:eastAsia="楷体" w:cs="楷体"/>
          <w:color w:val="auto"/>
          <w:sz w:val="28"/>
          <w:szCs w:val="28"/>
          <w:highlight w:val="none"/>
        </w:rPr>
        <w:t xml:space="preserve">。</w:t>
      </w:r>
      <w:bookmarkStart w:id="50" w:name="_Toc22000636"/>
      <w:r/>
      <w:bookmarkEnd w:id="50"/>
      <w:r/>
      <w:r/>
    </w:p>
    <w:p>
      <w:pPr>
        <w:jc w:val="both"/>
        <w:spacing w:line="360" w:lineRule="auto"/>
        <w:rPr>
          <w:rFonts w:hint="eastAsia" w:ascii="楷体" w:hAnsi="楷体" w:eastAsia="楷体" w:cs="楷体"/>
          <w:b/>
          <w:bCs/>
          <w:color w:val="auto"/>
          <w:sz w:val="28"/>
          <w:szCs w:val="28"/>
          <w:highlight w:val="none"/>
        </w:rPr>
        <w:outlineLvl w:val="0"/>
      </w:pPr>
      <w:r/>
      <w:bookmarkStart w:id="51" w:name="_Toc22000637"/>
      <w:r>
        <w:rPr>
          <w:rFonts w:hint="eastAsia" w:ascii="楷体" w:hAnsi="楷体" w:eastAsia="楷体" w:cs="楷体"/>
          <w:b/>
          <w:color w:val="auto"/>
          <w:sz w:val="28"/>
          <w:szCs w:val="28"/>
          <w:highlight w:val="none"/>
        </w:rPr>
        <w:t xml:space="preserve">第</w:t>
      </w:r>
      <w:r>
        <w:rPr>
          <w:rFonts w:hint="eastAsia" w:ascii="楷体" w:hAnsi="楷体" w:eastAsia="楷体" w:cs="楷体"/>
          <w:b/>
          <w:color w:val="auto"/>
          <w:sz w:val="28"/>
          <w:szCs w:val="28"/>
          <w:highlight w:val="none"/>
          <w:lang w:val="en-US" w:eastAsia="zh-CN"/>
        </w:rPr>
        <w:t xml:space="preserve">五</w:t>
      </w:r>
      <w:r>
        <w:rPr>
          <w:rFonts w:hint="eastAsia" w:ascii="楷体" w:hAnsi="楷体" w:eastAsia="楷体" w:cs="楷体"/>
          <w:b/>
          <w:color w:val="auto"/>
          <w:sz w:val="28"/>
          <w:szCs w:val="28"/>
          <w:highlight w:val="none"/>
        </w:rPr>
        <w:t xml:space="preserve">条</w:t>
      </w:r>
      <w:r>
        <w:rPr>
          <w:rFonts w:hint="eastAsia" w:ascii="楷体" w:hAnsi="楷体" w:eastAsia="楷体" w:cs="楷体"/>
          <w:b/>
          <w:color w:val="auto"/>
          <w:sz w:val="28"/>
          <w:szCs w:val="28"/>
          <w:highlight w:val="none"/>
          <w:lang w:val="en-US" w:eastAsia="zh-CN"/>
        </w:rPr>
        <w:t xml:space="preserve">  </w:t>
      </w:r>
      <w:r>
        <w:rPr>
          <w:rFonts w:hint="eastAsia" w:ascii="楷体" w:hAnsi="楷体" w:eastAsia="楷体" w:cs="楷体"/>
          <w:b/>
          <w:bCs/>
          <w:color w:val="auto"/>
          <w:sz w:val="28"/>
          <w:szCs w:val="28"/>
          <w:highlight w:val="none"/>
        </w:rPr>
        <w:t xml:space="preserve">合同金额</w:t>
      </w:r>
      <w:r/>
    </w:p>
    <w:p>
      <w:pPr>
        <w:pStyle w:val="1085"/>
        <w:numPr>
          <w:ilvl w:val="0"/>
          <w:numId w:val="0"/>
        </w:numPr>
        <w:keepLines w:val="0"/>
        <w:keepNext w:val="0"/>
        <w:pageBreakBefore w:val="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lang w:val="en-US" w:eastAsia="zh-CN"/>
        </w:rPr>
        <w:t xml:space="preserve">5.1</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全自理</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在服务期内甲方按实际服务量结算服务费，单价金额</w:t>
      </w:r>
      <w:r>
        <w:rPr>
          <w:rFonts w:hint="eastAsia" w:ascii="楷体" w:hAnsi="楷体" w:eastAsia="楷体" w:cs="楷体"/>
          <w:color w:val="auto"/>
          <w:sz w:val="28"/>
          <w:szCs w:val="28"/>
          <w:highlight w:val="none"/>
          <w:lang w:val="en-US" w:eastAsia="zh-CN"/>
        </w:rPr>
        <w:t xml:space="preserve">为</w:t>
      </w:r>
      <w:r>
        <w:rPr>
          <w:rFonts w:hint="eastAsia" w:ascii="楷体" w:hAnsi="楷体" w:eastAsia="楷体" w:cs="楷体"/>
          <w:color w:val="auto"/>
          <w:sz w:val="28"/>
          <w:szCs w:val="28"/>
          <w:highlight w:val="none"/>
          <w:u w:val="single"/>
          <w:lang w:val="en-US" w:eastAsia="zh-CN"/>
        </w:rPr>
        <w:t xml:space="preserve"> 125 </w:t>
      </w:r>
      <w:r>
        <w:rPr>
          <w:rFonts w:hint="eastAsia" w:ascii="楷体" w:hAnsi="楷体" w:eastAsia="楷体" w:cs="楷体"/>
          <w:color w:val="auto"/>
          <w:sz w:val="28"/>
          <w:szCs w:val="28"/>
          <w:highlight w:val="none"/>
        </w:rPr>
        <w:t xml:space="preserve">元/人/月；</w:t>
      </w:r>
      <w:r/>
    </w:p>
    <w:p>
      <w:pPr>
        <w:pStyle w:val="1085"/>
        <w:numPr>
          <w:ilvl w:val="0"/>
          <w:numId w:val="0"/>
        </w:numPr>
        <w:keepLines w:val="0"/>
        <w:keepNext w:val="0"/>
        <w:pageBreakBefore w:val="0"/>
        <w:spacing w:line="360" w:lineRule="auto"/>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lang w:val="en-US" w:eastAsia="zh-CN"/>
        </w:rPr>
        <w:t xml:space="preserve">5.2</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半护理</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在服务期内甲方按实际服务量结算服务费，单价金额为</w:t>
      </w:r>
      <w:r>
        <w:rPr>
          <w:rFonts w:hint="eastAsia" w:ascii="楷体" w:hAnsi="楷体" w:eastAsia="楷体" w:cs="楷体"/>
          <w:color w:val="auto"/>
          <w:sz w:val="28"/>
          <w:szCs w:val="28"/>
          <w:highlight w:val="none"/>
          <w:u w:val="single"/>
          <w:lang w:val="en-US" w:eastAsia="zh-CN"/>
        </w:rPr>
        <w:t xml:space="preserve"> 375 </w:t>
      </w:r>
      <w:r>
        <w:rPr>
          <w:rFonts w:hint="eastAsia" w:ascii="楷体" w:hAnsi="楷体" w:eastAsia="楷体" w:cs="楷体"/>
          <w:color w:val="auto"/>
          <w:sz w:val="28"/>
          <w:szCs w:val="28"/>
          <w:highlight w:val="none"/>
        </w:rPr>
        <w:t xml:space="preserve">元/人/月；</w:t>
      </w:r>
      <w:r/>
    </w:p>
    <w:p>
      <w:pPr>
        <w:pStyle w:val="1085"/>
        <w:numPr>
          <w:ilvl w:val="0"/>
          <w:numId w:val="0"/>
        </w:numPr>
        <w:keepLines w:val="0"/>
        <w:keepNext w:val="0"/>
        <w:pageBreakBefore w:val="0"/>
        <w:spacing w:line="360" w:lineRule="auto"/>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lang w:val="en-US" w:eastAsia="zh-CN"/>
        </w:rPr>
        <w:t xml:space="preserve">5.3</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全护理</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在服务期内甲方按实际服务量结算服务费，单价金额为</w:t>
      </w:r>
      <w:r>
        <w:rPr>
          <w:rFonts w:hint="eastAsia" w:ascii="楷体" w:hAnsi="楷体" w:eastAsia="楷体" w:cs="楷体"/>
          <w:color w:val="auto"/>
          <w:sz w:val="28"/>
          <w:szCs w:val="28"/>
          <w:highlight w:val="none"/>
          <w:u w:val="single"/>
          <w:lang w:val="en-US" w:eastAsia="zh-CN"/>
        </w:rPr>
        <w:t xml:space="preserve"> 750 </w:t>
      </w:r>
      <w:r>
        <w:rPr>
          <w:rFonts w:hint="eastAsia" w:ascii="楷体" w:hAnsi="楷体" w:eastAsia="楷体" w:cs="楷体"/>
          <w:color w:val="auto"/>
          <w:sz w:val="28"/>
          <w:szCs w:val="28"/>
          <w:highlight w:val="none"/>
        </w:rPr>
        <w:t xml:space="preserve">元/人/月；</w:t>
      </w:r>
      <w:r/>
    </w:p>
    <w:p>
      <w:pPr>
        <w:pStyle w:val="1085"/>
        <w:numPr>
          <w:ilvl w:val="0"/>
          <w:numId w:val="0"/>
        </w:numPr>
        <w:keepLines w:val="0"/>
        <w:keepNext w:val="0"/>
        <w:pageBreakBefore w:val="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5.4</w:t>
      </w:r>
      <w:r>
        <w:rPr>
          <w:rFonts w:hint="eastAsia" w:ascii="楷体" w:hAnsi="楷体" w:eastAsia="楷体" w:cs="楷体"/>
          <w:color w:val="auto"/>
          <w:sz w:val="28"/>
          <w:szCs w:val="28"/>
          <w:highlight w:val="none"/>
          <w:lang w:val="en-US" w:eastAsia="zh-CN"/>
        </w:rPr>
        <w:t xml:space="preserve">  本合同中的服务费用标准若因上级部门政策调整而发生变动，双方应遵循上级部门的最新规定，按照调整后的最新标准进行最终结算。</w:t>
      </w:r>
      <w:r/>
    </w:p>
    <w:p>
      <w:pPr>
        <w:ind w:left="843" w:hanging="843"/>
        <w:jc w:val="both"/>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5.5</w:t>
      </w:r>
      <w:r>
        <w:rPr>
          <w:rFonts w:hint="eastAsia" w:ascii="楷体" w:hAnsi="楷体" w:eastAsia="楷体" w:cs="楷体"/>
          <w:color w:val="auto"/>
          <w:sz w:val="28"/>
          <w:szCs w:val="28"/>
          <w:highlight w:val="none"/>
          <w:lang w:val="en-US" w:eastAsia="zh-CN"/>
        </w:rPr>
        <w:t xml:space="preserve">  服务人数、最终价款以甲乙双方共同评估为准。</w:t>
      </w:r>
      <w:r/>
    </w:p>
    <w:p>
      <w:pPr>
        <w:jc w:val="both"/>
        <w:spacing w:line="360" w:lineRule="auto"/>
        <w:rPr>
          <w:rFonts w:hint="eastAsia" w:ascii="楷体" w:hAnsi="楷体" w:eastAsia="楷体" w:cs="楷体"/>
          <w:b/>
          <w:bCs/>
          <w:color w:val="auto"/>
          <w:sz w:val="28"/>
          <w:szCs w:val="28"/>
          <w:highlight w:val="none"/>
          <w:lang w:eastAsia="zh-CN"/>
        </w:rPr>
      </w:pPr>
      <w:r>
        <w:rPr>
          <w:rFonts w:hint="eastAsia" w:ascii="楷体" w:hAnsi="楷体" w:eastAsia="楷体" w:cs="楷体"/>
          <w:b/>
          <w:bCs/>
          <w:color w:val="auto"/>
          <w:sz w:val="28"/>
          <w:szCs w:val="28"/>
          <w:highlight w:val="none"/>
          <w:lang w:val="en-US" w:eastAsia="zh-CN"/>
        </w:rPr>
        <w:t xml:space="preserve">5.6</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合同报价应是招标文件所确定招标范围内全部工作内容的价格体现</w:t>
      </w:r>
      <w:r>
        <w:rPr>
          <w:rFonts w:hint="eastAsia" w:ascii="楷体" w:hAnsi="楷体" w:eastAsia="楷体" w:cs="楷体"/>
          <w:color w:val="auto"/>
          <w:sz w:val="28"/>
          <w:szCs w:val="28"/>
          <w:highlight w:val="none"/>
          <w:lang w:eastAsia="zh-CN"/>
        </w:rPr>
        <w:t xml:space="preserve">。</w:t>
      </w:r>
      <w:r/>
    </w:p>
    <w:p>
      <w:pPr>
        <w:keepLines w:val="0"/>
        <w:keepNext w:val="0"/>
        <w:pageBreakBefore w:val="0"/>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第</w:t>
      </w:r>
      <w:r>
        <w:rPr>
          <w:rFonts w:hint="eastAsia" w:ascii="楷体" w:hAnsi="楷体" w:eastAsia="楷体" w:cs="楷体"/>
          <w:b/>
          <w:bCs/>
          <w:color w:val="auto"/>
          <w:sz w:val="28"/>
          <w:szCs w:val="28"/>
          <w:highlight w:val="none"/>
          <w:lang w:val="en-US" w:eastAsia="zh-CN"/>
        </w:rPr>
        <w:t xml:space="preserve">六</w:t>
      </w:r>
      <w:r>
        <w:rPr>
          <w:rFonts w:hint="eastAsia" w:ascii="楷体" w:hAnsi="楷体" w:eastAsia="楷体" w:cs="楷体"/>
          <w:b/>
          <w:bCs/>
          <w:color w:val="auto"/>
          <w:sz w:val="28"/>
          <w:szCs w:val="28"/>
          <w:highlight w:val="none"/>
        </w:rPr>
        <w:t xml:space="preserve">条</w:t>
      </w:r>
      <w:r>
        <w:rPr>
          <w:rFonts w:hint="eastAsia" w:ascii="楷体" w:hAnsi="楷体" w:eastAsia="楷体" w:cs="楷体"/>
          <w:b/>
          <w:bCs/>
          <w:color w:val="auto"/>
          <w:sz w:val="28"/>
          <w:szCs w:val="28"/>
          <w:highlight w:val="none"/>
          <w:lang w:val="en-US" w:eastAsia="zh-CN"/>
        </w:rPr>
        <w:t xml:space="preserve">  </w:t>
      </w:r>
      <w:r>
        <w:rPr>
          <w:rFonts w:hint="eastAsia" w:ascii="楷体" w:hAnsi="楷体" w:eastAsia="楷体" w:cs="楷体"/>
          <w:b/>
          <w:bCs/>
          <w:color w:val="auto"/>
          <w:sz w:val="28"/>
          <w:szCs w:val="28"/>
          <w:highlight w:val="none"/>
        </w:rPr>
        <w:t xml:space="preserve">乙方必须保证协议期内特困</w:t>
      </w:r>
      <w:r>
        <w:rPr>
          <w:rFonts w:hint="eastAsia" w:ascii="楷体" w:hAnsi="楷体" w:eastAsia="楷体" w:cs="楷体"/>
          <w:b/>
          <w:bCs/>
          <w:color w:val="auto"/>
          <w:sz w:val="28"/>
          <w:szCs w:val="28"/>
          <w:highlight w:val="none"/>
          <w:lang w:val="en-US" w:eastAsia="zh-CN"/>
        </w:rPr>
        <w:t xml:space="preserve">人员</w:t>
      </w:r>
      <w:r>
        <w:rPr>
          <w:rFonts w:hint="eastAsia" w:ascii="楷体" w:hAnsi="楷体" w:eastAsia="楷体" w:cs="楷体"/>
          <w:b/>
          <w:bCs/>
          <w:color w:val="auto"/>
          <w:sz w:val="28"/>
          <w:szCs w:val="28"/>
          <w:highlight w:val="none"/>
        </w:rPr>
        <w:t xml:space="preserve">护理照料上门服务的延续性，不得擅自延缓和终止提供服务。否则甲方有权终止协议，并追回购买服务的款项。</w:t>
      </w:r>
      <w:r/>
    </w:p>
    <w:p>
      <w:pPr>
        <w:jc w:val="both"/>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第</w:t>
      </w:r>
      <w:r>
        <w:rPr>
          <w:rFonts w:hint="eastAsia" w:ascii="楷体" w:hAnsi="楷体" w:eastAsia="楷体" w:cs="楷体"/>
          <w:b/>
          <w:bCs/>
          <w:color w:val="auto"/>
          <w:sz w:val="28"/>
          <w:szCs w:val="28"/>
          <w:highlight w:val="none"/>
          <w:lang w:val="en-US" w:eastAsia="zh-CN"/>
        </w:rPr>
        <w:t xml:space="preserve">七</w:t>
      </w:r>
      <w:r>
        <w:rPr>
          <w:rFonts w:hint="eastAsia" w:ascii="楷体" w:hAnsi="楷体" w:eastAsia="楷体" w:cs="楷体"/>
          <w:b/>
          <w:bCs/>
          <w:color w:val="auto"/>
          <w:sz w:val="28"/>
          <w:szCs w:val="28"/>
          <w:highlight w:val="none"/>
        </w:rPr>
        <w:t xml:space="preserve">条</w:t>
      </w:r>
      <w:r>
        <w:rPr>
          <w:rFonts w:hint="eastAsia" w:ascii="楷体" w:hAnsi="楷体" w:eastAsia="楷体" w:cs="楷体"/>
          <w:b/>
          <w:bCs/>
          <w:color w:val="auto"/>
          <w:sz w:val="28"/>
          <w:szCs w:val="28"/>
          <w:highlight w:val="none"/>
          <w:lang w:val="en-US" w:eastAsia="zh-CN"/>
        </w:rPr>
        <w:t xml:space="preserve">  </w:t>
      </w:r>
      <w:r>
        <w:rPr>
          <w:rFonts w:hint="eastAsia" w:ascii="楷体" w:hAnsi="楷体" w:eastAsia="楷体" w:cs="楷体"/>
          <w:b/>
          <w:bCs/>
          <w:color w:val="auto"/>
          <w:sz w:val="28"/>
          <w:szCs w:val="28"/>
          <w:highlight w:val="none"/>
        </w:rPr>
        <w:t xml:space="preserve">协议期限为</w:t>
      </w:r>
      <w:r>
        <w:rPr>
          <w:rFonts w:hint="eastAsia" w:ascii="楷体" w:hAnsi="楷体" w:eastAsia="楷体" w:cs="楷体"/>
          <w:b/>
          <w:bCs/>
          <w:color w:val="auto"/>
          <w:sz w:val="28"/>
          <w:szCs w:val="28"/>
          <w:highlight w:val="none"/>
          <w:u w:val="single"/>
        </w:rPr>
        <w:t xml:space="preserve"> </w:t>
      </w:r>
      <w:r>
        <w:rPr>
          <w:rFonts w:hint="eastAsia" w:ascii="楷体" w:hAnsi="楷体" w:eastAsia="楷体" w:cs="楷体"/>
          <w:b/>
          <w:bCs/>
          <w:color w:val="auto"/>
          <w:sz w:val="28"/>
          <w:szCs w:val="28"/>
          <w:highlight w:val="none"/>
          <w:u w:val="single"/>
          <w:lang w:val="en-US" w:eastAsia="zh-CN"/>
        </w:rPr>
        <w:t xml:space="preserve">     </w:t>
      </w:r>
      <w:r>
        <w:rPr>
          <w:rFonts w:hint="eastAsia" w:ascii="楷体" w:hAnsi="楷体" w:eastAsia="楷体" w:cs="楷体"/>
          <w:b/>
          <w:bCs/>
          <w:color w:val="auto"/>
          <w:sz w:val="28"/>
          <w:szCs w:val="28"/>
          <w:highlight w:val="none"/>
        </w:rPr>
        <w:t xml:space="preserve">年</w:t>
      </w:r>
      <w:r>
        <w:rPr>
          <w:rFonts w:hint="eastAsia" w:ascii="楷体" w:hAnsi="楷体" w:eastAsia="楷体" w:cs="楷体"/>
          <w:b/>
          <w:bCs/>
          <w:color w:val="auto"/>
          <w:sz w:val="28"/>
          <w:szCs w:val="28"/>
          <w:highlight w:val="none"/>
          <w:u w:val="single"/>
        </w:rPr>
        <w:t xml:space="preserve"> </w:t>
      </w:r>
      <w:r>
        <w:rPr>
          <w:rFonts w:hint="eastAsia" w:ascii="楷体" w:hAnsi="楷体" w:eastAsia="楷体" w:cs="楷体"/>
          <w:b/>
          <w:bCs/>
          <w:color w:val="auto"/>
          <w:sz w:val="28"/>
          <w:szCs w:val="28"/>
          <w:highlight w:val="none"/>
          <w:u w:val="single"/>
          <w:lang w:val="en-US" w:eastAsia="zh-CN"/>
        </w:rPr>
        <w:t xml:space="preserve">    </w:t>
      </w:r>
      <w:r>
        <w:rPr>
          <w:rFonts w:hint="eastAsia" w:ascii="楷体" w:hAnsi="楷体" w:eastAsia="楷体" w:cs="楷体"/>
          <w:b/>
          <w:bCs/>
          <w:color w:val="auto"/>
          <w:sz w:val="28"/>
          <w:szCs w:val="28"/>
          <w:highlight w:val="none"/>
        </w:rPr>
        <w:t xml:space="preserve">月</w:t>
      </w:r>
      <w:r>
        <w:rPr>
          <w:rFonts w:hint="eastAsia" w:ascii="楷体" w:hAnsi="楷体" w:eastAsia="楷体" w:cs="楷体"/>
          <w:b/>
          <w:bCs/>
          <w:color w:val="auto"/>
          <w:sz w:val="28"/>
          <w:szCs w:val="28"/>
          <w:highlight w:val="none"/>
          <w:u w:val="single"/>
        </w:rPr>
        <w:t xml:space="preserve"> </w:t>
      </w:r>
      <w:r>
        <w:rPr>
          <w:rFonts w:hint="eastAsia" w:ascii="楷体" w:hAnsi="楷体" w:eastAsia="楷体" w:cs="楷体"/>
          <w:b/>
          <w:bCs/>
          <w:color w:val="auto"/>
          <w:sz w:val="28"/>
          <w:szCs w:val="28"/>
          <w:highlight w:val="none"/>
          <w:u w:val="single"/>
          <w:lang w:val="en-US" w:eastAsia="zh-CN"/>
        </w:rPr>
        <w:t xml:space="preserve">    </w:t>
      </w:r>
      <w:r>
        <w:rPr>
          <w:rFonts w:hint="eastAsia" w:ascii="楷体" w:hAnsi="楷体" w:eastAsia="楷体" w:cs="楷体"/>
          <w:b/>
          <w:bCs/>
          <w:color w:val="auto"/>
          <w:sz w:val="28"/>
          <w:szCs w:val="28"/>
          <w:highlight w:val="none"/>
        </w:rPr>
        <w:t xml:space="preserve">日至</w:t>
      </w:r>
      <w:r>
        <w:rPr>
          <w:rFonts w:hint="eastAsia" w:ascii="楷体" w:hAnsi="楷体" w:eastAsia="楷体" w:cs="楷体"/>
          <w:b/>
          <w:bCs/>
          <w:color w:val="auto"/>
          <w:sz w:val="28"/>
          <w:szCs w:val="28"/>
          <w:highlight w:val="none"/>
          <w:u w:val="single"/>
        </w:rPr>
        <w:t xml:space="preserve"> </w:t>
      </w:r>
      <w:r>
        <w:rPr>
          <w:rFonts w:hint="eastAsia" w:ascii="楷体" w:hAnsi="楷体" w:eastAsia="楷体" w:cs="楷体"/>
          <w:b/>
          <w:bCs/>
          <w:color w:val="auto"/>
          <w:sz w:val="28"/>
          <w:szCs w:val="28"/>
          <w:highlight w:val="none"/>
          <w:u w:val="single"/>
          <w:lang w:val="en-US" w:eastAsia="zh-CN"/>
        </w:rPr>
        <w:t xml:space="preserve">     </w:t>
      </w:r>
      <w:r>
        <w:rPr>
          <w:rFonts w:hint="eastAsia" w:ascii="楷体" w:hAnsi="楷体" w:eastAsia="楷体" w:cs="楷体"/>
          <w:b/>
          <w:bCs/>
          <w:color w:val="auto"/>
          <w:sz w:val="28"/>
          <w:szCs w:val="28"/>
          <w:highlight w:val="none"/>
        </w:rPr>
        <w:t xml:space="preserve">年</w:t>
      </w:r>
      <w:r>
        <w:rPr>
          <w:rFonts w:hint="eastAsia" w:ascii="楷体" w:hAnsi="楷体" w:eastAsia="楷体" w:cs="楷体"/>
          <w:b/>
          <w:bCs/>
          <w:color w:val="auto"/>
          <w:sz w:val="28"/>
          <w:szCs w:val="28"/>
          <w:highlight w:val="none"/>
          <w:u w:val="single"/>
        </w:rPr>
        <w:t xml:space="preserve"> </w:t>
      </w:r>
      <w:r>
        <w:rPr>
          <w:rFonts w:hint="eastAsia" w:ascii="楷体" w:hAnsi="楷体" w:eastAsia="楷体" w:cs="楷体"/>
          <w:b/>
          <w:bCs/>
          <w:color w:val="auto"/>
          <w:sz w:val="28"/>
          <w:szCs w:val="28"/>
          <w:highlight w:val="none"/>
          <w:u w:val="single"/>
          <w:lang w:val="en-US" w:eastAsia="zh-CN"/>
        </w:rPr>
        <w:t xml:space="preserve">    </w:t>
      </w:r>
      <w:r>
        <w:rPr>
          <w:rFonts w:hint="eastAsia" w:ascii="楷体" w:hAnsi="楷体" w:eastAsia="楷体" w:cs="楷体"/>
          <w:b/>
          <w:bCs/>
          <w:color w:val="auto"/>
          <w:sz w:val="28"/>
          <w:szCs w:val="28"/>
          <w:highlight w:val="none"/>
        </w:rPr>
        <w:t xml:space="preserve">月</w:t>
      </w:r>
      <w:r>
        <w:rPr>
          <w:rFonts w:hint="eastAsia" w:ascii="楷体" w:hAnsi="楷体" w:eastAsia="楷体" w:cs="楷体"/>
          <w:b/>
          <w:bCs/>
          <w:color w:val="auto"/>
          <w:sz w:val="28"/>
          <w:szCs w:val="28"/>
          <w:highlight w:val="none"/>
          <w:u w:val="single"/>
        </w:rPr>
        <w:t xml:space="preserve"> </w:t>
      </w:r>
      <w:r>
        <w:rPr>
          <w:rFonts w:hint="eastAsia" w:ascii="楷体" w:hAnsi="楷体" w:eastAsia="楷体" w:cs="楷体"/>
          <w:b/>
          <w:bCs/>
          <w:color w:val="auto"/>
          <w:sz w:val="28"/>
          <w:szCs w:val="28"/>
          <w:highlight w:val="none"/>
          <w:u w:val="single"/>
          <w:lang w:val="en-US" w:eastAsia="zh-CN"/>
        </w:rPr>
        <w:t xml:space="preserve">    </w:t>
      </w:r>
      <w:r>
        <w:rPr>
          <w:rFonts w:hint="eastAsia" w:ascii="楷体" w:hAnsi="楷体" w:eastAsia="楷体" w:cs="楷体"/>
          <w:b/>
          <w:bCs/>
          <w:color w:val="auto"/>
          <w:sz w:val="28"/>
          <w:szCs w:val="28"/>
          <w:highlight w:val="none"/>
        </w:rPr>
        <w:t xml:space="preserve">日，从盖章签字之日起生效。乙方可在协议期满前两个月向甲方提出续签申请。</w:t>
      </w:r>
      <w:r/>
    </w:p>
    <w:p>
      <w:pPr>
        <w:jc w:val="both"/>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第</w:t>
      </w:r>
      <w:r>
        <w:rPr>
          <w:rFonts w:hint="eastAsia" w:ascii="楷体" w:hAnsi="楷体" w:eastAsia="楷体" w:cs="楷体"/>
          <w:b/>
          <w:bCs/>
          <w:color w:val="auto"/>
          <w:sz w:val="28"/>
          <w:szCs w:val="28"/>
          <w:highlight w:val="none"/>
          <w:lang w:val="en-US" w:eastAsia="zh-CN"/>
        </w:rPr>
        <w:t xml:space="preserve">八</w:t>
      </w:r>
      <w:r>
        <w:rPr>
          <w:rFonts w:hint="eastAsia" w:ascii="楷体" w:hAnsi="楷体" w:eastAsia="楷体" w:cs="楷体"/>
          <w:b/>
          <w:bCs/>
          <w:color w:val="auto"/>
          <w:sz w:val="28"/>
          <w:szCs w:val="28"/>
          <w:highlight w:val="none"/>
        </w:rPr>
        <w:t xml:space="preserve">条</w:t>
      </w:r>
      <w:r>
        <w:rPr>
          <w:rFonts w:hint="eastAsia" w:ascii="楷体" w:hAnsi="楷体" w:eastAsia="楷体" w:cs="楷体"/>
          <w:b/>
          <w:bCs/>
          <w:color w:val="auto"/>
          <w:sz w:val="28"/>
          <w:szCs w:val="28"/>
          <w:highlight w:val="none"/>
          <w:lang w:val="en-US" w:eastAsia="zh-CN"/>
        </w:rPr>
        <w:t xml:space="preserve">  </w:t>
      </w:r>
      <w:r>
        <w:rPr>
          <w:rFonts w:hint="eastAsia" w:ascii="楷体" w:hAnsi="楷体" w:eastAsia="楷体" w:cs="楷体"/>
          <w:b/>
          <w:bCs/>
          <w:color w:val="auto"/>
          <w:sz w:val="28"/>
          <w:szCs w:val="28"/>
          <w:highlight w:val="none"/>
        </w:rPr>
        <w:t xml:space="preserve">付款</w:t>
      </w:r>
      <w:bookmarkEnd w:id="51"/>
      <w:r>
        <w:rPr>
          <w:rFonts w:hint="eastAsia" w:ascii="楷体" w:hAnsi="楷体" w:eastAsia="楷体" w:cs="楷体"/>
          <w:b/>
          <w:bCs/>
          <w:color w:val="auto"/>
          <w:sz w:val="28"/>
          <w:szCs w:val="28"/>
          <w:highlight w:val="none"/>
        </w:rPr>
        <w:t xml:space="preserve">方式</w:t>
      </w:r>
      <w:r/>
    </w:p>
    <w:p>
      <w:pPr>
        <w:keepLines w:val="0"/>
        <w:keepNext w:val="0"/>
        <w:pageBreakBefore w:val="0"/>
        <w:spacing w:line="360" w:lineRule="auto"/>
        <w:widowControl w:val="off"/>
        <w:rPr>
          <w:rFonts w:hint="eastAsia" w:ascii="楷体" w:hAnsi="楷体" w:eastAsia="楷体" w:cs="楷体"/>
          <w:b w:val="0"/>
          <w:bCs w:val="0"/>
          <w:color w:val="auto"/>
          <w:sz w:val="28"/>
          <w:szCs w:val="28"/>
          <w:highlight w:val="none"/>
          <w:lang w:eastAsia="zh-CN"/>
        </w:rPr>
      </w:pPr>
      <w:r>
        <w:rPr>
          <w:rFonts w:hint="eastAsia" w:ascii="楷体" w:hAnsi="楷体" w:eastAsia="楷体" w:cs="楷体"/>
          <w:b/>
          <w:color w:val="auto"/>
          <w:sz w:val="28"/>
          <w:szCs w:val="28"/>
          <w:highlight w:val="none"/>
          <w:lang w:val="en-US" w:eastAsia="zh-CN"/>
        </w:rPr>
        <w:t xml:space="preserve">8</w:t>
      </w:r>
      <w:r>
        <w:rPr>
          <w:rFonts w:hint="eastAsia" w:ascii="楷体" w:hAnsi="楷体" w:eastAsia="楷体" w:cs="楷体"/>
          <w:b/>
          <w:color w:val="auto"/>
          <w:sz w:val="28"/>
          <w:szCs w:val="28"/>
          <w:highlight w:val="none"/>
          <w:lang w:val="en-US"/>
        </w:rPr>
        <w:t xml:space="preserve">.1</w:t>
      </w:r>
      <w:r>
        <w:rPr>
          <w:rFonts w:hint="eastAsia" w:ascii="楷体" w:hAnsi="楷体" w:eastAsia="楷体" w:cs="楷体"/>
          <w:b/>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合同签订后</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甲方</w:t>
      </w:r>
      <w:r>
        <w:rPr>
          <w:rFonts w:hint="eastAsia" w:ascii="楷体" w:hAnsi="楷体" w:eastAsia="楷体" w:cs="楷体"/>
          <w:bCs/>
          <w:color w:val="auto"/>
          <w:sz w:val="28"/>
          <w:szCs w:val="28"/>
          <w:highlight w:val="none"/>
        </w:rPr>
        <w:t xml:space="preserve">应当自收到发票后</w:t>
      </w:r>
      <w:r>
        <w:rPr>
          <w:rFonts w:hint="eastAsia" w:ascii="楷体" w:hAnsi="楷体" w:eastAsia="楷体" w:cs="楷体"/>
          <w:color w:val="auto"/>
          <w:sz w:val="28"/>
          <w:szCs w:val="28"/>
          <w:highlight w:val="none"/>
          <w:lang w:val="en-US"/>
        </w:rPr>
        <w:t xml:space="preserve">1</w:t>
      </w:r>
      <w:r>
        <w:rPr>
          <w:rFonts w:hint="eastAsia" w:ascii="楷体" w:hAnsi="楷体" w:eastAsia="楷体" w:cs="楷体"/>
          <w:color w:val="auto"/>
          <w:sz w:val="28"/>
          <w:szCs w:val="28"/>
          <w:highlight w:val="none"/>
          <w:lang w:val="en-US" w:eastAsia="zh-CN"/>
        </w:rPr>
        <w:t xml:space="preserve">0</w:t>
      </w:r>
      <w:r>
        <w:rPr>
          <w:rFonts w:hint="eastAsia" w:ascii="楷体" w:hAnsi="楷体" w:eastAsia="楷体" w:cs="楷体"/>
          <w:color w:val="auto"/>
          <w:sz w:val="28"/>
          <w:szCs w:val="28"/>
          <w:highlight w:val="none"/>
          <w:lang w:val="en-US"/>
        </w:rPr>
        <w:t xml:space="preserve">个工作日</w:t>
      </w:r>
      <w:r>
        <w:rPr>
          <w:rFonts w:hint="eastAsia" w:ascii="楷体" w:hAnsi="楷体" w:eastAsia="楷体" w:cs="楷体"/>
          <w:color w:val="auto"/>
          <w:sz w:val="28"/>
          <w:szCs w:val="28"/>
          <w:highlight w:val="none"/>
          <w:lang w:val="en-US" w:eastAsia="zh-CN"/>
        </w:rPr>
        <w:t xml:space="preserve">内</w:t>
      </w:r>
      <w:r>
        <w:rPr>
          <w:rFonts w:hint="eastAsia" w:ascii="楷体" w:hAnsi="楷体" w:eastAsia="楷体" w:cs="楷体"/>
          <w:color w:val="auto"/>
          <w:sz w:val="28"/>
          <w:szCs w:val="28"/>
          <w:highlight w:val="none"/>
        </w:rPr>
        <w:t xml:space="preserve">支付合同金额的1</w:t>
      </w:r>
      <w:r>
        <w:rPr>
          <w:rFonts w:hint="eastAsia" w:ascii="楷体" w:hAnsi="楷体" w:eastAsia="楷体" w:cs="楷体"/>
          <w:color w:val="auto"/>
          <w:sz w:val="28"/>
          <w:szCs w:val="28"/>
          <w:highlight w:val="none"/>
          <w:lang w:val="en-US"/>
        </w:rPr>
        <w:t xml:space="preserve">0%</w:t>
      </w:r>
      <w:r>
        <w:rPr>
          <w:rFonts w:hint="eastAsia" w:ascii="楷体" w:hAnsi="楷体" w:eastAsia="楷体" w:cs="楷体"/>
          <w:color w:val="auto"/>
          <w:sz w:val="28"/>
          <w:szCs w:val="28"/>
          <w:highlight w:val="none"/>
        </w:rPr>
        <w:t xml:space="preserve">到合同约定的供应商账户</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如</w:t>
      </w:r>
      <w:r>
        <w:rPr>
          <w:rFonts w:hint="eastAsia" w:ascii="楷体" w:hAnsi="楷体" w:eastAsia="楷体" w:cs="楷体"/>
          <w:color w:val="auto"/>
          <w:sz w:val="28"/>
          <w:szCs w:val="28"/>
          <w:highlight w:val="none"/>
          <w:lang w:val="en-US" w:eastAsia="zh-CN"/>
        </w:rPr>
        <w:t xml:space="preserve">乙方</w:t>
      </w:r>
      <w:r>
        <w:rPr>
          <w:rFonts w:hint="eastAsia" w:ascii="楷体" w:hAnsi="楷体" w:eastAsia="楷体" w:cs="楷体"/>
          <w:color w:val="auto"/>
          <w:sz w:val="28"/>
          <w:szCs w:val="28"/>
          <w:highlight w:val="none"/>
        </w:rPr>
        <w:t xml:space="preserve">不需支付此项费用的，</w:t>
      </w:r>
      <w:r>
        <w:rPr>
          <w:rFonts w:hint="eastAsia" w:ascii="楷体" w:hAnsi="楷体" w:eastAsia="楷体" w:cs="楷体"/>
          <w:color w:val="auto"/>
          <w:sz w:val="28"/>
          <w:szCs w:val="28"/>
          <w:highlight w:val="none"/>
          <w:lang w:val="en-US" w:eastAsia="zh-CN"/>
        </w:rPr>
        <w:t xml:space="preserve">甲方</w:t>
      </w:r>
      <w:r>
        <w:rPr>
          <w:rFonts w:hint="eastAsia" w:ascii="楷体" w:hAnsi="楷体" w:eastAsia="楷体" w:cs="楷体"/>
          <w:color w:val="auto"/>
          <w:sz w:val="28"/>
          <w:szCs w:val="28"/>
          <w:highlight w:val="none"/>
        </w:rPr>
        <w:t xml:space="preserve">可不支付，本项费用连同后期一并支付。</w:t>
      </w:r>
      <w:r>
        <w:rPr>
          <w:rFonts w:hint="eastAsia" w:ascii="楷体" w:hAnsi="楷体" w:eastAsia="楷体" w:cs="楷体"/>
          <w:color w:val="auto"/>
          <w:sz w:val="28"/>
          <w:szCs w:val="28"/>
          <w:highlight w:val="none"/>
          <w:lang w:val="en-US" w:eastAsia="zh-CN"/>
        </w:rPr>
        <w:t xml:space="preserve">乙方</w:t>
      </w:r>
      <w:r>
        <w:rPr>
          <w:rFonts w:hint="eastAsia" w:ascii="楷体" w:hAnsi="楷体" w:eastAsia="楷体" w:cs="楷体"/>
          <w:color w:val="auto"/>
          <w:sz w:val="28"/>
          <w:szCs w:val="28"/>
          <w:highlight w:val="none"/>
        </w:rPr>
        <w:t xml:space="preserve">应承诺自本项目合同签订后便遵从合同规定，不得由于服务费用滞后而不遵从合同规定</w:t>
      </w:r>
      <w:r>
        <w:rPr>
          <w:rFonts w:hint="eastAsia" w:ascii="楷体" w:hAnsi="楷体" w:eastAsia="楷体" w:cs="楷体"/>
          <w:color w:val="auto"/>
          <w:sz w:val="28"/>
          <w:szCs w:val="28"/>
          <w:highlight w:val="none"/>
          <w:lang w:val="en-US" w:eastAsia="zh-CN"/>
        </w:rPr>
        <w:t xml:space="preserve">)</w:t>
      </w:r>
      <w:r>
        <w:rPr>
          <w:rFonts w:hint="eastAsia" w:ascii="楷体" w:hAnsi="楷体" w:eastAsia="楷体" w:cs="楷体"/>
          <w:color w:val="auto"/>
          <w:sz w:val="28"/>
          <w:szCs w:val="28"/>
          <w:highlight w:val="none"/>
        </w:rPr>
        <w:t xml:space="preserve">；</w:t>
      </w:r>
      <w:r>
        <w:rPr>
          <w:rFonts w:hint="eastAsia" w:ascii="楷体" w:hAnsi="楷体" w:eastAsia="楷体" w:cs="楷体"/>
          <w:bCs/>
          <w:color w:val="auto"/>
          <w:sz w:val="28"/>
          <w:szCs w:val="28"/>
          <w:highlight w:val="none"/>
        </w:rPr>
        <w:t xml:space="preserve">照料护理上门服务结束，经</w:t>
      </w:r>
      <w:r>
        <w:rPr>
          <w:rFonts w:hint="eastAsia" w:ascii="楷体" w:hAnsi="楷体" w:eastAsia="楷体" w:cs="楷体"/>
          <w:bCs/>
          <w:color w:val="auto"/>
          <w:sz w:val="28"/>
          <w:szCs w:val="28"/>
          <w:highlight w:val="none"/>
          <w:lang w:val="en-US" w:eastAsia="zh-CN"/>
        </w:rPr>
        <w:t xml:space="preserve">甲方</w:t>
      </w:r>
      <w:r>
        <w:rPr>
          <w:rFonts w:hint="eastAsia" w:ascii="楷体" w:hAnsi="楷体" w:eastAsia="楷体" w:cs="楷体"/>
          <w:bCs/>
          <w:color w:val="auto"/>
          <w:sz w:val="28"/>
          <w:szCs w:val="28"/>
          <w:highlight w:val="none"/>
        </w:rPr>
        <w:t xml:space="preserve">考核验收后结清最终价款</w:t>
      </w:r>
      <w:r>
        <w:rPr>
          <w:rFonts w:hint="eastAsia" w:ascii="楷体" w:hAnsi="楷体" w:eastAsia="楷体" w:cs="楷体"/>
          <w:bCs/>
          <w:color w:val="auto"/>
          <w:sz w:val="28"/>
          <w:szCs w:val="28"/>
          <w:highlight w:val="none"/>
          <w:lang w:eastAsia="zh-CN"/>
        </w:rPr>
        <w:t xml:space="preserve">。</w:t>
      </w:r>
      <w:r>
        <w:rPr>
          <w:rFonts w:hint="eastAsia" w:ascii="楷体" w:hAnsi="楷体" w:eastAsia="楷体" w:cs="楷体"/>
          <w:b/>
          <w:color w:val="auto"/>
          <w:sz w:val="28"/>
          <w:szCs w:val="28"/>
          <w:highlight w:val="none"/>
        </w:rPr>
        <w:t xml:space="preserve">具体结算金额按实际上门服务的数量、</w:t>
      </w:r>
      <w:r>
        <w:rPr>
          <w:rFonts w:hint="eastAsia" w:ascii="楷体" w:hAnsi="楷体" w:eastAsia="楷体" w:cs="楷体"/>
          <w:b/>
          <w:color w:val="auto"/>
          <w:sz w:val="28"/>
          <w:szCs w:val="28"/>
          <w:highlight w:val="none"/>
          <w:lang w:eastAsia="zh-CN"/>
        </w:rPr>
        <w:t xml:space="preserve">服务质量评价</w:t>
      </w:r>
      <w:r>
        <w:rPr>
          <w:rFonts w:hint="eastAsia" w:ascii="楷体" w:hAnsi="楷体" w:eastAsia="楷体" w:cs="楷体"/>
          <w:b/>
          <w:color w:val="auto"/>
          <w:sz w:val="28"/>
          <w:szCs w:val="28"/>
          <w:highlight w:val="none"/>
        </w:rPr>
        <w:t xml:space="preserve">结果计算</w:t>
      </w:r>
      <w:r>
        <w:rPr>
          <w:rFonts w:hint="eastAsia" w:ascii="楷体" w:hAnsi="楷体" w:eastAsia="楷体" w:cs="楷体"/>
          <w:color w:val="auto"/>
          <w:sz w:val="28"/>
          <w:szCs w:val="28"/>
          <w:highlight w:val="none"/>
          <w:lang w:eastAsia="zh-CN"/>
        </w:rPr>
        <w:t xml:space="preserve">。</w:t>
      </w:r>
      <w:r/>
    </w:p>
    <w:p>
      <w:pPr>
        <w:pStyle w:val="816"/>
        <w:jc w:val="both"/>
        <w:spacing w:line="360" w:lineRule="auto"/>
        <w:rPr>
          <w:rFonts w:hint="eastAsia" w:ascii="楷体" w:hAnsi="楷体" w:eastAsia="楷体" w:cs="楷体"/>
          <w:b/>
          <w:color w:val="auto"/>
          <w:szCs w:val="28"/>
          <w:highlight w:val="none"/>
          <w:lang w:val="en-US" w:eastAsia="zh-CN"/>
        </w:rPr>
      </w:pPr>
      <w:r>
        <w:rPr>
          <w:rFonts w:hint="eastAsia" w:ascii="楷体" w:hAnsi="楷体" w:eastAsia="楷体" w:cs="楷体"/>
          <w:b/>
          <w:bCs/>
          <w:color w:val="auto"/>
          <w:sz w:val="28"/>
          <w:szCs w:val="28"/>
          <w:highlight w:val="none"/>
          <w:lang w:val="en-US" w:eastAsia="zh-CN"/>
        </w:rPr>
        <w:t xml:space="preserve">8.2</w:t>
      </w:r>
      <w:r>
        <w:rPr>
          <w:rFonts w:hint="eastAsia" w:ascii="楷体" w:hAnsi="楷体" w:eastAsia="楷体" w:cs="楷体"/>
          <w:b w:val="0"/>
          <w:bCs w:val="0"/>
          <w:color w:val="auto"/>
          <w:sz w:val="28"/>
          <w:szCs w:val="28"/>
          <w:highlight w:val="none"/>
          <w:lang w:val="en-US" w:eastAsia="zh-CN"/>
        </w:rPr>
        <w:t xml:space="preserve">  项目完成后，由甲方按财政资金拨付进度支付。</w:t>
      </w:r>
      <w:r/>
    </w:p>
    <w:p>
      <w:pPr>
        <w:pStyle w:val="816"/>
        <w:jc w:val="both"/>
        <w:spacing w:line="360" w:lineRule="auto"/>
        <w:rPr>
          <w:rFonts w:hint="eastAsia" w:ascii="楷体" w:hAnsi="楷体" w:eastAsia="楷体" w:cs="楷体"/>
          <w:bCs/>
          <w:color w:val="auto"/>
          <w:szCs w:val="28"/>
          <w:highlight w:val="none"/>
          <w:lang w:val="en-US"/>
        </w:rPr>
      </w:pPr>
      <w:r>
        <w:rPr>
          <w:rFonts w:hint="eastAsia" w:ascii="楷体" w:hAnsi="楷体" w:eastAsia="楷体" w:cs="楷体"/>
          <w:b/>
          <w:color w:val="auto"/>
          <w:szCs w:val="28"/>
          <w:highlight w:val="none"/>
          <w:lang w:val="en-US" w:eastAsia="zh-CN"/>
        </w:rPr>
        <w:t xml:space="preserve">8</w:t>
      </w:r>
      <w:r>
        <w:rPr>
          <w:rFonts w:hint="eastAsia" w:ascii="楷体" w:hAnsi="楷体" w:eastAsia="楷体" w:cs="楷体"/>
          <w:b/>
          <w:color w:val="auto"/>
          <w:szCs w:val="28"/>
          <w:highlight w:val="none"/>
          <w:lang w:val="en-US"/>
        </w:rPr>
        <w:t xml:space="preserve">.</w:t>
      </w:r>
      <w:r>
        <w:rPr>
          <w:rFonts w:hint="eastAsia" w:ascii="楷体" w:hAnsi="楷体" w:eastAsia="楷体" w:cs="楷体"/>
          <w:b/>
          <w:color w:val="auto"/>
          <w:szCs w:val="28"/>
          <w:highlight w:val="none"/>
          <w:lang w:val="en-US" w:eastAsia="zh-CN"/>
        </w:rPr>
        <w:t xml:space="preserve">3</w:t>
      </w:r>
      <w:r>
        <w:rPr>
          <w:rFonts w:hint="eastAsia" w:ascii="楷体" w:hAnsi="楷体" w:eastAsia="楷体" w:cs="楷体"/>
          <w:bCs/>
          <w:color w:val="auto"/>
          <w:szCs w:val="28"/>
          <w:highlight w:val="none"/>
          <w:lang w:val="en-US"/>
        </w:rPr>
        <w:t xml:space="preserve">  甲方开票信息：</w:t>
      </w:r>
      <w:r/>
    </w:p>
    <w:p>
      <w:pPr>
        <w:pStyle w:val="816"/>
        <w:ind w:firstLine="560"/>
        <w:jc w:val="both"/>
        <w:spacing w:line="360" w:lineRule="auto"/>
        <w:rPr>
          <w:rFonts w:hint="eastAsia" w:ascii="楷体" w:hAnsi="楷体" w:eastAsia="楷体" w:cs="楷体"/>
          <w:bCs/>
          <w:color w:val="auto"/>
          <w:szCs w:val="28"/>
          <w:highlight w:val="none"/>
          <w:lang w:val="en-US" w:eastAsia="zh-CN"/>
        </w:rPr>
      </w:pPr>
      <w:r>
        <w:rPr>
          <w:rFonts w:hint="eastAsia" w:ascii="楷体" w:hAnsi="楷体" w:eastAsia="楷体" w:cs="楷体"/>
          <w:bCs/>
          <w:color w:val="auto"/>
          <w:szCs w:val="28"/>
          <w:highlight w:val="none"/>
          <w:lang w:val="en-US"/>
        </w:rPr>
        <w:t xml:space="preserve"> 名称：</w:t>
      </w:r>
      <w:r>
        <w:rPr>
          <w:rFonts w:hint="eastAsia" w:ascii="楷体" w:hAnsi="楷体" w:eastAsia="楷体" w:cs="楷体"/>
          <w:bCs/>
          <w:color w:val="auto"/>
          <w:szCs w:val="28"/>
          <w:highlight w:val="none"/>
          <w:shd w:val="clear" w:color="auto" w:fill="ffffff"/>
          <w:lang w:eastAsia="zh-CN"/>
        </w:rPr>
        <w:t xml:space="preserve">镇江市丹徒区民政局</w:t>
      </w:r>
      <w:r/>
    </w:p>
    <w:p>
      <w:pPr>
        <w:pStyle w:val="816"/>
        <w:ind w:firstLine="560"/>
        <w:jc w:val="both"/>
        <w:spacing w:line="360" w:lineRule="auto"/>
        <w:rPr>
          <w:rFonts w:hint="eastAsia" w:ascii="楷体" w:hAnsi="楷体" w:eastAsia="楷体" w:cs="楷体"/>
          <w:bCs/>
          <w:color w:val="auto"/>
          <w:szCs w:val="28"/>
          <w:highlight w:val="none"/>
          <w:lang w:val="en-US"/>
        </w:rPr>
      </w:pPr>
      <w:r>
        <w:rPr>
          <w:rFonts w:hint="eastAsia" w:ascii="楷体" w:hAnsi="楷体" w:eastAsia="楷体" w:cs="楷体"/>
          <w:bCs/>
          <w:color w:val="auto"/>
          <w:szCs w:val="28"/>
          <w:highlight w:val="none"/>
          <w:lang w:val="en-US"/>
        </w:rPr>
        <w:t xml:space="preserve"> 税号：</w:t>
      </w:r>
      <w:r/>
    </w:p>
    <w:p>
      <w:pPr>
        <w:pStyle w:val="816"/>
        <w:jc w:val="both"/>
        <w:spacing w:line="360" w:lineRule="auto"/>
        <w:rPr>
          <w:rFonts w:hint="eastAsia" w:ascii="楷体" w:hAnsi="楷体" w:eastAsia="楷体" w:cs="楷体"/>
          <w:bCs/>
          <w:color w:val="auto"/>
          <w:szCs w:val="28"/>
          <w:highlight w:val="none"/>
          <w:lang w:val="en-US"/>
        </w:rPr>
      </w:pPr>
      <w:r>
        <w:rPr>
          <w:rFonts w:hint="eastAsia" w:ascii="楷体" w:hAnsi="楷体" w:eastAsia="楷体" w:cs="楷体"/>
          <w:b/>
          <w:color w:val="auto"/>
          <w:szCs w:val="28"/>
          <w:highlight w:val="none"/>
          <w:lang w:val="en-US" w:eastAsia="zh-CN"/>
        </w:rPr>
        <w:t xml:space="preserve">8</w:t>
      </w:r>
      <w:r>
        <w:rPr>
          <w:rFonts w:hint="eastAsia" w:ascii="楷体" w:hAnsi="楷体" w:eastAsia="楷体" w:cs="楷体"/>
          <w:b/>
          <w:color w:val="auto"/>
          <w:szCs w:val="28"/>
          <w:highlight w:val="none"/>
          <w:lang w:val="en-US"/>
        </w:rPr>
        <w:t xml:space="preserve">.</w:t>
      </w:r>
      <w:r>
        <w:rPr>
          <w:rFonts w:hint="eastAsia" w:ascii="楷体" w:hAnsi="楷体" w:eastAsia="楷体" w:cs="楷体"/>
          <w:b/>
          <w:color w:val="auto"/>
          <w:szCs w:val="28"/>
          <w:highlight w:val="none"/>
          <w:lang w:val="en-US" w:eastAsia="zh-CN"/>
        </w:rPr>
        <w:t xml:space="preserve">4</w:t>
      </w:r>
      <w:r>
        <w:rPr>
          <w:rFonts w:hint="eastAsia" w:ascii="楷体" w:hAnsi="楷体" w:eastAsia="楷体" w:cs="楷体"/>
          <w:bCs/>
          <w:color w:val="auto"/>
          <w:szCs w:val="28"/>
          <w:highlight w:val="none"/>
          <w:lang w:val="en-US"/>
        </w:rPr>
        <w:t xml:space="preserve">  乙方帐户信息：</w:t>
      </w:r>
      <w:r/>
    </w:p>
    <w:p>
      <w:pPr>
        <w:pStyle w:val="816"/>
        <w:ind w:firstLine="560"/>
        <w:jc w:val="both"/>
        <w:spacing w:line="360" w:lineRule="auto"/>
        <w:rPr>
          <w:rFonts w:hint="eastAsia" w:ascii="楷体" w:hAnsi="楷体" w:eastAsia="楷体" w:cs="楷体"/>
          <w:bCs/>
          <w:color w:val="auto"/>
          <w:szCs w:val="28"/>
          <w:highlight w:val="none"/>
          <w:lang w:val="en-US"/>
        </w:rPr>
      </w:pPr>
      <w:r>
        <w:rPr>
          <w:rFonts w:hint="eastAsia" w:ascii="楷体" w:hAnsi="楷体" w:eastAsia="楷体" w:cs="楷体"/>
          <w:bCs/>
          <w:color w:val="auto"/>
          <w:szCs w:val="28"/>
          <w:highlight w:val="none"/>
          <w:lang w:val="en-US"/>
        </w:rPr>
        <w:t xml:space="preserve"> 开户单位：</w:t>
      </w:r>
      <w:r/>
    </w:p>
    <w:p>
      <w:pPr>
        <w:pStyle w:val="816"/>
        <w:ind w:firstLine="560"/>
        <w:jc w:val="both"/>
        <w:spacing w:line="360" w:lineRule="auto"/>
        <w:rPr>
          <w:rFonts w:hint="eastAsia" w:ascii="楷体" w:hAnsi="楷体" w:eastAsia="楷体" w:cs="楷体"/>
          <w:bCs/>
          <w:color w:val="auto"/>
          <w:szCs w:val="28"/>
          <w:highlight w:val="none"/>
        </w:rPr>
      </w:pPr>
      <w:r>
        <w:rPr>
          <w:rFonts w:hint="eastAsia" w:ascii="楷体" w:hAnsi="楷体" w:eastAsia="楷体" w:cs="楷体"/>
          <w:bCs/>
          <w:color w:val="auto"/>
          <w:szCs w:val="28"/>
          <w:highlight w:val="none"/>
          <w:lang w:val="en-US"/>
        </w:rPr>
        <w:t xml:space="preserve"> 开 户 行：</w:t>
      </w:r>
      <w:r/>
    </w:p>
    <w:p>
      <w:pPr>
        <w:keepLines w:val="0"/>
        <w:keepNext w:val="0"/>
        <w:pageBreakBefore w:val="0"/>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第</w:t>
      </w:r>
      <w:r>
        <w:rPr>
          <w:rFonts w:hint="eastAsia" w:ascii="楷体" w:hAnsi="楷体" w:eastAsia="楷体" w:cs="楷体"/>
          <w:b/>
          <w:color w:val="auto"/>
          <w:sz w:val="28"/>
          <w:szCs w:val="28"/>
          <w:highlight w:val="none"/>
          <w:lang w:val="en-US" w:eastAsia="zh-CN"/>
        </w:rPr>
        <w:t xml:space="preserve">九</w:t>
      </w:r>
      <w:r>
        <w:rPr>
          <w:rFonts w:hint="eastAsia" w:ascii="楷体" w:hAnsi="楷体" w:eastAsia="楷体" w:cs="楷体"/>
          <w:b/>
          <w:color w:val="auto"/>
          <w:sz w:val="28"/>
          <w:szCs w:val="28"/>
          <w:highlight w:val="none"/>
        </w:rPr>
        <w:t xml:space="preserve">条</w:t>
      </w:r>
      <w:r>
        <w:rPr>
          <w:rFonts w:hint="eastAsia" w:ascii="楷体" w:hAnsi="楷体" w:eastAsia="楷体" w:cs="楷体"/>
          <w:b/>
          <w:color w:val="auto"/>
          <w:sz w:val="28"/>
          <w:szCs w:val="28"/>
          <w:highlight w:val="none"/>
          <w:lang w:val="en-US" w:eastAsia="zh-CN"/>
        </w:rPr>
        <w:t xml:space="preserve">  </w:t>
      </w:r>
      <w:r>
        <w:rPr>
          <w:rFonts w:hint="eastAsia" w:ascii="楷体" w:hAnsi="楷体" w:eastAsia="楷体" w:cs="楷体"/>
          <w:b/>
          <w:color w:val="auto"/>
          <w:sz w:val="28"/>
          <w:szCs w:val="28"/>
          <w:highlight w:val="none"/>
        </w:rPr>
        <w:t xml:space="preserve">甲、乙双方权利义务</w:t>
      </w:r>
      <w:r/>
    </w:p>
    <w:p>
      <w:pPr>
        <w:keepLines w:val="0"/>
        <w:keepNext w:val="0"/>
        <w:pageBreakBefore w:val="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lang w:val="en-US" w:eastAsia="zh-CN"/>
        </w:rPr>
        <w:t xml:space="preserve">9</w:t>
      </w:r>
      <w:r>
        <w:rPr>
          <w:rFonts w:hint="eastAsia" w:ascii="楷体" w:hAnsi="楷体" w:eastAsia="楷体" w:cs="楷体"/>
          <w:b/>
          <w:bCs/>
          <w:color w:val="auto"/>
          <w:sz w:val="28"/>
          <w:szCs w:val="28"/>
          <w:highlight w:val="none"/>
        </w:rPr>
        <w:t xml:space="preserve">.1</w:t>
      </w:r>
      <w:r>
        <w:rPr>
          <w:rFonts w:hint="eastAsia" w:ascii="楷体" w:hAnsi="楷体" w:eastAsia="楷体" w:cs="楷体"/>
          <w:b/>
          <w:bCs/>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甲方权利义务</w:t>
      </w:r>
      <w:r/>
    </w:p>
    <w:p>
      <w:pPr>
        <w:ind w:firstLine="560"/>
        <w:keepLines w:val="0"/>
        <w:keepNext w:val="0"/>
        <w:pageBreakBefore w:val="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9</w:t>
      </w:r>
      <w:r>
        <w:rPr>
          <w:rFonts w:hint="eastAsia" w:ascii="楷体" w:hAnsi="楷体" w:eastAsia="楷体" w:cs="楷体"/>
          <w:color w:val="auto"/>
          <w:sz w:val="28"/>
          <w:szCs w:val="28"/>
          <w:highlight w:val="none"/>
        </w:rPr>
        <w:t xml:space="preserve">.1.1甲方审定乙方拟定的服务流程，并根据实际情况提出合理化修改意见，乙方应予遵守。</w:t>
      </w:r>
      <w:r/>
    </w:p>
    <w:p>
      <w:pPr>
        <w:ind w:firstLine="560"/>
        <w:keepLines w:val="0"/>
        <w:keepNext w:val="0"/>
        <w:pageBreakBefore w:val="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9</w:t>
      </w:r>
      <w:r>
        <w:rPr>
          <w:rFonts w:hint="eastAsia" w:ascii="楷体" w:hAnsi="楷体" w:eastAsia="楷体" w:cs="楷体"/>
          <w:color w:val="auto"/>
          <w:sz w:val="28"/>
          <w:szCs w:val="28"/>
          <w:highlight w:val="none"/>
        </w:rPr>
        <w:t xml:space="preserve">.1.2甲方检查监督乙方服务工作的实施及制度的执行情况。</w:t>
      </w:r>
      <w:r/>
    </w:p>
    <w:p>
      <w:pPr>
        <w:ind w:left="0" w:firstLine="560"/>
        <w:keepLines w:val="0"/>
        <w:keepNext w:val="0"/>
        <w:pageBreakBefore w:val="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9</w:t>
      </w:r>
      <w:r>
        <w:rPr>
          <w:rFonts w:hint="eastAsia" w:ascii="楷体" w:hAnsi="楷体" w:eastAsia="楷体" w:cs="楷体"/>
          <w:color w:val="auto"/>
          <w:sz w:val="28"/>
          <w:szCs w:val="28"/>
          <w:highlight w:val="none"/>
        </w:rPr>
        <w:t xml:space="preserve">.1.3甲方对乙方服务进程实施监督检查。有权要求乙方对违反服务承诺的事项进行限期整改；有权对乙方不称职的人员提出撤换的建议。因乙方原因，造成重大经济损失或重大管理失误，甲方有权要求乙方承担赔偿责任，直至终止合同。</w:t>
      </w:r>
      <w:r/>
    </w:p>
    <w:p>
      <w:pPr>
        <w:ind w:left="0" w:firstLine="560"/>
        <w:keepLines w:val="0"/>
        <w:keepNext w:val="0"/>
        <w:pageBreakBefore w:val="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9</w:t>
      </w:r>
      <w:r>
        <w:rPr>
          <w:rFonts w:hint="eastAsia" w:ascii="楷体" w:hAnsi="楷体" w:eastAsia="楷体" w:cs="楷体"/>
          <w:color w:val="auto"/>
          <w:sz w:val="28"/>
          <w:szCs w:val="28"/>
          <w:highlight w:val="none"/>
        </w:rPr>
        <w:t xml:space="preserve">.1.4甲方有权要求乙方按双方约定的管理标准提供管理报告等管理信息。</w:t>
      </w:r>
      <w:r/>
    </w:p>
    <w:p>
      <w:pPr>
        <w:ind w:left="0" w:firstLine="560"/>
        <w:keepLines w:val="0"/>
        <w:keepNext w:val="0"/>
        <w:pageBreakBefore w:val="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9</w:t>
      </w:r>
      <w:r>
        <w:rPr>
          <w:rFonts w:hint="eastAsia" w:ascii="楷体" w:hAnsi="楷体" w:eastAsia="楷体" w:cs="楷体"/>
          <w:color w:val="auto"/>
          <w:sz w:val="28"/>
          <w:szCs w:val="28"/>
          <w:highlight w:val="none"/>
        </w:rPr>
        <w:t xml:space="preserve">.1.5甲方有权对乙方服务工作质量进行监督检查和考核考评，对达不到服务要求和标准的项目，有权按本合同有关奖惩条款进行奖惩，并提出限时整改意见。</w:t>
      </w:r>
      <w:r/>
    </w:p>
    <w:p>
      <w:pPr>
        <w:ind w:left="0" w:firstLine="560"/>
        <w:keepLines w:val="0"/>
        <w:keepNext w:val="0"/>
        <w:pageBreakBefore w:val="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9</w:t>
      </w:r>
      <w:r>
        <w:rPr>
          <w:rFonts w:hint="eastAsia" w:ascii="楷体" w:hAnsi="楷体" w:eastAsia="楷体" w:cs="楷体"/>
          <w:color w:val="auto"/>
          <w:sz w:val="28"/>
          <w:szCs w:val="28"/>
          <w:highlight w:val="none"/>
        </w:rPr>
        <w:t xml:space="preserve">.1.6乙方应严格按照本项目要求执行并落实到位，如经甲方检查未达到相关服务质量要求及标准，甲方有权对乙方进行经济处罚（按考核办法执行，见招标文件第四部分）。</w:t>
      </w:r>
      <w:r/>
    </w:p>
    <w:p>
      <w:pPr>
        <w:keepLines w:val="0"/>
        <w:keepNext w:val="0"/>
        <w:pageBreakBefore w:val="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lang w:val="en-US" w:eastAsia="zh-CN"/>
        </w:rPr>
        <w:t xml:space="preserve">9</w:t>
      </w:r>
      <w:r>
        <w:rPr>
          <w:rFonts w:hint="eastAsia" w:ascii="楷体" w:hAnsi="楷体" w:eastAsia="楷体" w:cs="楷体"/>
          <w:b/>
          <w:bCs/>
          <w:color w:val="auto"/>
          <w:sz w:val="28"/>
          <w:szCs w:val="28"/>
          <w:highlight w:val="none"/>
        </w:rPr>
        <w:t xml:space="preserve">.2</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乙方权利义务</w:t>
      </w:r>
      <w:r/>
    </w:p>
    <w:p>
      <w:pPr>
        <w:ind w:firstLine="560"/>
        <w:keepLines w:val="0"/>
        <w:keepNext w:val="0"/>
        <w:pageBreakBefore w:val="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9</w:t>
      </w:r>
      <w:r>
        <w:rPr>
          <w:rFonts w:hint="eastAsia" w:ascii="楷体" w:hAnsi="楷体" w:eastAsia="楷体" w:cs="楷体"/>
          <w:color w:val="auto"/>
          <w:sz w:val="28"/>
          <w:szCs w:val="28"/>
          <w:highlight w:val="none"/>
        </w:rPr>
        <w:t xml:space="preserve">.2.1乙方根据有关法律、法规政策及本合同规定，制定各项管理办法、规章制度、实施细则，自主开展各项管理活动，但不得损害甲方的合法权益，也不得获取除后勤服务费外的利益。  </w:t>
      </w:r>
      <w:r/>
    </w:p>
    <w:p>
      <w:pPr>
        <w:ind w:left="0" w:firstLine="560"/>
        <w:keepLines w:val="0"/>
        <w:keepNext w:val="0"/>
        <w:pageBreakBefore w:val="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9</w:t>
      </w:r>
      <w:r>
        <w:rPr>
          <w:rFonts w:hint="eastAsia" w:ascii="楷体" w:hAnsi="楷体" w:eastAsia="楷体" w:cs="楷体"/>
          <w:color w:val="auto"/>
          <w:sz w:val="28"/>
          <w:szCs w:val="28"/>
          <w:highlight w:val="none"/>
        </w:rPr>
        <w:t xml:space="preserve">.2.2严守有关安全作业规定。乙方员工在工作中所发生的工伤事故或伤及他人，一切责任由乙方承担。</w:t>
      </w:r>
      <w:r/>
    </w:p>
    <w:p>
      <w:pPr>
        <w:ind w:left="0" w:firstLine="560"/>
        <w:keepLines w:val="0"/>
        <w:keepNext w:val="0"/>
        <w:pageBreakBefore w:val="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9</w:t>
      </w:r>
      <w:r>
        <w:rPr>
          <w:rFonts w:hint="eastAsia" w:ascii="楷体" w:hAnsi="楷体" w:eastAsia="楷体" w:cs="楷体"/>
          <w:color w:val="auto"/>
          <w:sz w:val="28"/>
          <w:szCs w:val="28"/>
          <w:highlight w:val="none"/>
        </w:rPr>
        <w:t xml:space="preserve">.2.3乙方服务人员每月接受至少1次培训及考核。乙方应确保服务人员具备为老人提供服务的助老员需具备合格的业务能力，熟悉服务内容，切实开展为老服务。</w:t>
      </w:r>
      <w:r/>
    </w:p>
    <w:p>
      <w:pPr>
        <w:ind w:left="0" w:firstLine="560"/>
        <w:keepLines w:val="0"/>
        <w:keepNext w:val="0"/>
        <w:pageBreakBefore w:val="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9</w:t>
      </w:r>
      <w:r>
        <w:rPr>
          <w:rFonts w:hint="eastAsia" w:ascii="楷体" w:hAnsi="楷体" w:eastAsia="楷体" w:cs="楷体"/>
          <w:color w:val="auto"/>
          <w:sz w:val="28"/>
          <w:szCs w:val="28"/>
          <w:highlight w:val="none"/>
        </w:rPr>
        <w:t xml:space="preserve">.2.4乙方承诺甲方任何时候可以根据实际统计数量调整被调查户数；</w:t>
      </w:r>
      <w:r/>
    </w:p>
    <w:p>
      <w:pPr>
        <w:ind w:left="0" w:firstLine="560"/>
        <w:keepLines w:val="0"/>
        <w:keepNext w:val="0"/>
        <w:pageBreakBefore w:val="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9</w:t>
      </w:r>
      <w:r>
        <w:rPr>
          <w:rFonts w:hint="eastAsia" w:ascii="楷体" w:hAnsi="楷体" w:eastAsia="楷体" w:cs="楷体"/>
          <w:color w:val="auto"/>
          <w:sz w:val="28"/>
          <w:szCs w:val="28"/>
          <w:highlight w:val="none"/>
        </w:rPr>
        <w:t xml:space="preserve">.2.5乙方承诺按实际调查结果对调查内容进行汇报；</w:t>
      </w:r>
      <w:r/>
    </w:p>
    <w:p>
      <w:pPr>
        <w:ind w:left="0" w:firstLine="560"/>
        <w:keepLines w:val="0"/>
        <w:keepNext w:val="0"/>
        <w:pageBreakBefore w:val="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9</w:t>
      </w:r>
      <w:r>
        <w:rPr>
          <w:rFonts w:hint="eastAsia" w:ascii="楷体" w:hAnsi="楷体" w:eastAsia="楷体" w:cs="楷体"/>
          <w:color w:val="auto"/>
          <w:sz w:val="28"/>
          <w:szCs w:val="28"/>
          <w:highlight w:val="none"/>
        </w:rPr>
        <w:t xml:space="preserve">.2.6乙方承诺向甲方提供调查统计报表和分析数据；</w:t>
      </w:r>
      <w:r/>
    </w:p>
    <w:p>
      <w:pPr>
        <w:ind w:left="0" w:firstLine="560"/>
        <w:keepLines w:val="0"/>
        <w:keepNext w:val="0"/>
        <w:pageBreakBefore w:val="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9</w:t>
      </w:r>
      <w:r>
        <w:rPr>
          <w:rFonts w:hint="eastAsia" w:ascii="楷体" w:hAnsi="楷体" w:eastAsia="楷体" w:cs="楷体"/>
          <w:color w:val="auto"/>
          <w:sz w:val="28"/>
          <w:szCs w:val="28"/>
          <w:highlight w:val="none"/>
        </w:rPr>
        <w:t xml:space="preserve">.2.7</w:t>
      </w:r>
      <w:bookmarkStart w:id="52" w:name="OLE_LINK1"/>
      <w:r>
        <w:rPr>
          <w:rFonts w:hint="eastAsia" w:ascii="楷体" w:hAnsi="楷体" w:eastAsia="楷体" w:cs="楷体"/>
          <w:color w:val="auto"/>
          <w:sz w:val="28"/>
          <w:szCs w:val="28"/>
          <w:highlight w:val="none"/>
        </w:rPr>
        <w:t xml:space="preserve">乙方承诺甲方如因财政资金拨付滞后，可延期支付服务费；</w:t>
      </w:r>
      <w:bookmarkEnd w:id="52"/>
      <w:r/>
      <w:r/>
    </w:p>
    <w:p>
      <w:pPr>
        <w:ind w:left="0" w:firstLine="560"/>
        <w:keepLines w:val="0"/>
        <w:keepNext w:val="0"/>
        <w:pageBreakBefore w:val="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9</w:t>
      </w:r>
      <w:r>
        <w:rPr>
          <w:rFonts w:hint="eastAsia" w:ascii="楷体" w:hAnsi="楷体" w:eastAsia="楷体" w:cs="楷体"/>
          <w:color w:val="auto"/>
          <w:sz w:val="28"/>
          <w:szCs w:val="28"/>
          <w:highlight w:val="none"/>
        </w:rPr>
        <w:t xml:space="preserve">.2.8乙方承诺服从甲方的日常管理及考核，协助做好统计工作,接受市（区）民政、财政、审计等部门监督检查；</w:t>
      </w:r>
      <w:r/>
    </w:p>
    <w:p>
      <w:pPr>
        <w:ind w:left="0" w:firstLine="560"/>
        <w:keepLines w:val="0"/>
        <w:keepNext w:val="0"/>
        <w:pageBreakBefore w:val="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9</w:t>
      </w:r>
      <w:r>
        <w:rPr>
          <w:rFonts w:hint="eastAsia" w:ascii="楷体" w:hAnsi="楷体" w:eastAsia="楷体" w:cs="楷体"/>
          <w:color w:val="auto"/>
          <w:sz w:val="28"/>
          <w:szCs w:val="28"/>
          <w:highlight w:val="none"/>
        </w:rPr>
        <w:t xml:space="preserve">.2.9乙方承诺承担保密责任，不用于其他用途，不向第三方泄露。</w:t>
      </w:r>
      <w:r/>
    </w:p>
    <w:p>
      <w:pPr>
        <w:ind w:left="0" w:firstLine="560"/>
        <w:keepLines w:val="0"/>
        <w:keepNext w:val="0"/>
        <w:pageBreakBefore w:val="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9</w:t>
      </w:r>
      <w:r>
        <w:rPr>
          <w:rFonts w:hint="eastAsia" w:ascii="楷体" w:hAnsi="楷体" w:eastAsia="楷体" w:cs="楷体"/>
          <w:color w:val="auto"/>
          <w:sz w:val="28"/>
          <w:szCs w:val="28"/>
          <w:highlight w:val="none"/>
        </w:rPr>
        <w:t xml:space="preserve">.2.10乙方所录用人员要符合甲方的岗位要求，重要岗位人员聘用需经甲方审定，如有需要，乙方的所有工作人员要听从甲方调动指挥。</w:t>
      </w:r>
      <w:r/>
    </w:p>
    <w:p>
      <w:pPr>
        <w:ind w:left="0" w:firstLine="560"/>
        <w:keepLines w:val="0"/>
        <w:keepNext w:val="0"/>
        <w:pageBreakBefore w:val="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9</w:t>
      </w:r>
      <w:r>
        <w:rPr>
          <w:rFonts w:hint="eastAsia" w:ascii="楷体" w:hAnsi="楷体" w:eastAsia="楷体" w:cs="楷体"/>
          <w:color w:val="auto"/>
          <w:sz w:val="28"/>
          <w:szCs w:val="28"/>
          <w:highlight w:val="none"/>
        </w:rPr>
        <w:t xml:space="preserve">.2.11乙方自觉执行国家的法律、法规，按镇江市人社部门有关规定及时缴纳相关保险费用，签订劳动用工合同，人员工资不得低于国家、省、市、区有关规定，独立处理劳资纠纷等工作。</w:t>
      </w:r>
      <w:r/>
    </w:p>
    <w:p>
      <w:pPr>
        <w:ind w:left="0" w:firstLine="560"/>
        <w:keepLines w:val="0"/>
        <w:keepNext w:val="0"/>
        <w:pageBreakBefore w:val="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9</w:t>
      </w:r>
      <w:r>
        <w:rPr>
          <w:rFonts w:hint="eastAsia" w:ascii="楷体" w:hAnsi="楷体" w:eastAsia="楷体" w:cs="楷体"/>
          <w:color w:val="auto"/>
          <w:sz w:val="28"/>
          <w:szCs w:val="28"/>
          <w:highlight w:val="none"/>
        </w:rPr>
        <w:t xml:space="preserve">.2.12本合同终止时，乙方必须向甲方移交本项目全部档案资料，本项目不得转包。</w:t>
      </w:r>
      <w:r/>
    </w:p>
    <w:p>
      <w:pPr>
        <w:ind w:left="0" w:firstLine="560"/>
        <w:keepLines w:val="0"/>
        <w:keepNext w:val="0"/>
        <w:pageBreakBefore w:val="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9</w:t>
      </w:r>
      <w:r>
        <w:rPr>
          <w:rFonts w:hint="eastAsia" w:ascii="楷体" w:hAnsi="楷体" w:eastAsia="楷体" w:cs="楷体"/>
          <w:color w:val="auto"/>
          <w:sz w:val="28"/>
          <w:szCs w:val="28"/>
          <w:highlight w:val="none"/>
        </w:rPr>
        <w:t xml:space="preserve">.2.13乙方要求协助工作或提出工作建议，甲方认为合理的，应予全力支持和配合。</w:t>
      </w:r>
      <w:r/>
    </w:p>
    <w:p>
      <w:pPr>
        <w:ind w:left="0" w:firstLine="560"/>
        <w:keepLines w:val="0"/>
        <w:keepNext w:val="0"/>
        <w:pageBreakBefore w:val="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9</w:t>
      </w:r>
      <w:r>
        <w:rPr>
          <w:rFonts w:hint="eastAsia" w:ascii="楷体" w:hAnsi="楷体" w:eastAsia="楷体" w:cs="楷体"/>
          <w:color w:val="auto"/>
          <w:sz w:val="28"/>
          <w:szCs w:val="28"/>
          <w:highlight w:val="none"/>
        </w:rPr>
        <w:t xml:space="preserve">.2.14乙方应培训服务人员， </w:t>
      </w:r>
      <w:r/>
    </w:p>
    <w:p>
      <w:pPr>
        <w:ind w:left="0" w:firstLine="560"/>
        <w:keepLines w:val="0"/>
        <w:keepNext w:val="0"/>
        <w:pageBreakBefore w:val="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9</w:t>
      </w:r>
      <w:r>
        <w:rPr>
          <w:rFonts w:hint="eastAsia" w:ascii="楷体" w:hAnsi="楷体" w:eastAsia="楷体" w:cs="楷体"/>
          <w:color w:val="auto"/>
          <w:sz w:val="28"/>
          <w:szCs w:val="28"/>
          <w:highlight w:val="none"/>
        </w:rPr>
        <w:t xml:space="preserve">.2.15乙方承诺的其他优惠条件。</w:t>
      </w:r>
      <w:r/>
    </w:p>
    <w:p>
      <w:pPr>
        <w:jc w:val="both"/>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第</w:t>
      </w:r>
      <w:r>
        <w:rPr>
          <w:rFonts w:hint="eastAsia" w:ascii="楷体" w:hAnsi="楷体" w:eastAsia="楷体" w:cs="楷体"/>
          <w:b/>
          <w:bCs/>
          <w:color w:val="auto"/>
          <w:sz w:val="28"/>
          <w:szCs w:val="28"/>
          <w:highlight w:val="none"/>
          <w:lang w:val="en-US" w:eastAsia="zh-CN"/>
        </w:rPr>
        <w:t xml:space="preserve">十</w:t>
      </w:r>
      <w:r>
        <w:rPr>
          <w:rFonts w:hint="eastAsia" w:ascii="楷体" w:hAnsi="楷体" w:eastAsia="楷体" w:cs="楷体"/>
          <w:b/>
          <w:bCs/>
          <w:color w:val="auto"/>
          <w:sz w:val="28"/>
          <w:szCs w:val="28"/>
          <w:highlight w:val="none"/>
        </w:rPr>
        <w:t xml:space="preserve">条  甲、乙双方违约责任</w:t>
      </w:r>
      <w:r/>
    </w:p>
    <w:p>
      <w:pPr>
        <w:jc w:val="both"/>
        <w:spacing w:line="360" w:lineRule="auto"/>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lang w:val="en-US" w:eastAsia="zh-CN"/>
        </w:rPr>
        <w:t xml:space="preserve">10</w:t>
      </w:r>
      <w:r>
        <w:rPr>
          <w:rFonts w:hint="eastAsia" w:ascii="楷体" w:hAnsi="楷体" w:eastAsia="楷体" w:cs="楷体"/>
          <w:b/>
          <w:bCs/>
          <w:color w:val="auto"/>
          <w:sz w:val="28"/>
          <w:szCs w:val="28"/>
          <w:highlight w:val="none"/>
          <w:lang w:val="en-US"/>
        </w:rPr>
        <w:t xml:space="preserve">.1</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合同签订后，</w:t>
      </w:r>
      <w:r>
        <w:rPr>
          <w:rFonts w:hint="eastAsia" w:ascii="楷体" w:hAnsi="楷体" w:eastAsia="楷体" w:cs="楷体"/>
          <w:color w:val="auto"/>
          <w:spacing w:val="-1"/>
          <w:sz w:val="28"/>
          <w:szCs w:val="28"/>
          <w:highlight w:val="none"/>
        </w:rPr>
        <w:t xml:space="preserve">乙方已</w:t>
      </w:r>
      <w:r>
        <w:rPr>
          <w:rFonts w:hint="eastAsia" w:ascii="楷体" w:hAnsi="楷体" w:eastAsia="楷体" w:cs="楷体"/>
          <w:color w:val="auto"/>
          <w:spacing w:val="-1"/>
          <w:sz w:val="28"/>
          <w:szCs w:val="28"/>
          <w:highlight w:val="none"/>
          <w:lang w:eastAsia="zh-CN"/>
        </w:rPr>
        <w:t xml:space="preserve">进行照料护理上门服务</w:t>
      </w:r>
      <w:r>
        <w:rPr>
          <w:rFonts w:hint="eastAsia" w:ascii="楷体" w:hAnsi="楷体" w:eastAsia="楷体" w:cs="楷体"/>
          <w:color w:val="auto"/>
          <w:spacing w:val="-1"/>
          <w:sz w:val="28"/>
          <w:szCs w:val="28"/>
          <w:highlight w:val="none"/>
        </w:rPr>
        <w:t xml:space="preserve">，但因甲方过错导致的项目停止和终止，甲方应按</w:t>
      </w:r>
      <w:r>
        <w:rPr>
          <w:rFonts w:hint="eastAsia" w:ascii="楷体" w:hAnsi="楷体" w:eastAsia="楷体" w:cs="楷体"/>
          <w:color w:val="auto"/>
          <w:sz w:val="28"/>
          <w:szCs w:val="28"/>
          <w:highlight w:val="none"/>
        </w:rPr>
        <w:t xml:space="preserve">完成的实际工作量支付合同款。</w:t>
      </w:r>
      <w:r/>
    </w:p>
    <w:p>
      <w:pPr>
        <w:pStyle w:val="1085"/>
        <w:ind w:firstLine="0"/>
        <w:jc w:val="both"/>
        <w:spacing w:before="1" w:line="360" w:lineRule="auto"/>
        <w:tabs>
          <w:tab w:val="left" w:pos="736" w:leader="none"/>
        </w:tabs>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eastAsia="zh-CN"/>
        </w:rPr>
        <w:t xml:space="preserve">10</w:t>
      </w:r>
      <w:r>
        <w:rPr>
          <w:rFonts w:hint="eastAsia" w:ascii="楷体" w:hAnsi="楷体" w:eastAsia="楷体" w:cs="楷体"/>
          <w:b/>
          <w:bCs/>
          <w:color w:val="auto"/>
          <w:sz w:val="28"/>
          <w:szCs w:val="28"/>
          <w:highlight w:val="none"/>
          <w:lang w:val="en-US"/>
        </w:rPr>
        <w:t xml:space="preserve">.2  </w:t>
      </w:r>
      <w:r>
        <w:rPr>
          <w:rFonts w:hint="eastAsia" w:ascii="楷体" w:hAnsi="楷体" w:eastAsia="楷体" w:cs="楷体"/>
          <w:b/>
          <w:bCs/>
          <w:color w:val="auto"/>
          <w:sz w:val="28"/>
          <w:szCs w:val="28"/>
          <w:highlight w:val="none"/>
        </w:rPr>
        <w:t xml:space="preserve">乙方违约责任</w:t>
      </w:r>
      <w:r/>
    </w:p>
    <w:p>
      <w:pPr>
        <w:pStyle w:val="1085"/>
        <w:ind w:firstLine="0"/>
        <w:jc w:val="both"/>
        <w:spacing w:before="161" w:line="360" w:lineRule="auto"/>
        <w:tabs>
          <w:tab w:val="left" w:pos="923" w:leader="none"/>
        </w:tabs>
        <w:rPr>
          <w:rFonts w:hint="eastAsia" w:ascii="楷体" w:hAnsi="楷体" w:eastAsia="楷体" w:cs="楷体"/>
          <w:color w:val="auto"/>
          <w:spacing w:val="-1"/>
          <w:sz w:val="28"/>
          <w:szCs w:val="28"/>
          <w:highlight w:val="none"/>
        </w:rPr>
      </w:pPr>
      <w:r>
        <w:rPr>
          <w:rFonts w:hint="eastAsia" w:ascii="楷体" w:hAnsi="楷体" w:eastAsia="楷体" w:cs="楷体"/>
          <w:color w:val="auto"/>
          <w:spacing w:val="-1"/>
          <w:sz w:val="28"/>
          <w:szCs w:val="28"/>
          <w:highlight w:val="none"/>
          <w:lang w:val="en-US" w:eastAsia="zh-CN"/>
        </w:rPr>
        <w:t xml:space="preserve">10</w:t>
      </w:r>
      <w:r>
        <w:rPr>
          <w:rFonts w:hint="eastAsia" w:ascii="楷体" w:hAnsi="楷体" w:eastAsia="楷体" w:cs="楷体"/>
          <w:color w:val="auto"/>
          <w:spacing w:val="-1"/>
          <w:sz w:val="28"/>
          <w:szCs w:val="28"/>
          <w:highlight w:val="none"/>
          <w:lang w:val="en-US"/>
        </w:rPr>
        <w:t xml:space="preserve">.2.1</w:t>
      </w:r>
      <w:r>
        <w:rPr>
          <w:rFonts w:hint="eastAsia" w:ascii="楷体" w:hAnsi="楷体" w:eastAsia="楷体" w:cs="楷体"/>
          <w:color w:val="auto"/>
          <w:spacing w:val="-1"/>
          <w:sz w:val="28"/>
          <w:szCs w:val="28"/>
          <w:highlight w:val="none"/>
          <w:lang w:val="en-US" w:eastAsia="zh-CN"/>
        </w:rPr>
        <w:t xml:space="preserve">  </w:t>
      </w:r>
      <w:r>
        <w:rPr>
          <w:rFonts w:hint="eastAsia" w:ascii="楷体" w:hAnsi="楷体" w:eastAsia="楷体" w:cs="楷体"/>
          <w:color w:val="auto"/>
          <w:spacing w:val="-1"/>
          <w:sz w:val="28"/>
          <w:szCs w:val="28"/>
          <w:highlight w:val="none"/>
        </w:rPr>
        <w:t xml:space="preserve">合同签订后，由于乙方原因停止项目而终止合同的，乙方未进入现场工作前，乙方必须全额返还预付款，甲方有权不支付乙方剩余合同。</w:t>
      </w:r>
      <w:r/>
    </w:p>
    <w:p>
      <w:pPr>
        <w:pStyle w:val="1085"/>
        <w:ind w:right="232" w:firstLine="0"/>
        <w:jc w:val="both"/>
        <w:spacing w:before="51" w:line="360" w:lineRule="auto"/>
        <w:tabs>
          <w:tab w:val="left" w:pos="923"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10</w:t>
      </w:r>
      <w:r>
        <w:rPr>
          <w:rFonts w:hint="eastAsia" w:ascii="楷体" w:hAnsi="楷体" w:eastAsia="楷体" w:cs="楷体"/>
          <w:color w:val="auto"/>
          <w:sz w:val="28"/>
          <w:szCs w:val="28"/>
          <w:highlight w:val="none"/>
          <w:lang w:val="en-US"/>
        </w:rPr>
        <w:t xml:space="preserve">.2.2</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在甲方提供了必要的工作，乙方提供的服务未能达到合同</w:t>
      </w:r>
      <w:r>
        <w:rPr>
          <w:rFonts w:hint="eastAsia" w:ascii="楷体" w:hAnsi="楷体" w:eastAsia="楷体" w:cs="楷体"/>
          <w:color w:val="auto"/>
          <w:spacing w:val="-10"/>
          <w:sz w:val="28"/>
          <w:szCs w:val="28"/>
          <w:highlight w:val="none"/>
        </w:rPr>
        <w:t xml:space="preserve">规定质量要求时，乙方应当按照甲方的要求立即进行整改</w:t>
      </w:r>
      <w:r>
        <w:rPr>
          <w:rFonts w:hint="eastAsia" w:ascii="楷体" w:hAnsi="楷体" w:eastAsia="楷体" w:cs="楷体"/>
          <w:color w:val="auto"/>
          <w:spacing w:val="-10"/>
          <w:sz w:val="28"/>
          <w:szCs w:val="28"/>
          <w:highlight w:val="none"/>
          <w:lang w:eastAsia="zh-CN"/>
        </w:rPr>
        <w:t xml:space="preserve">。</w:t>
      </w:r>
      <w:r>
        <w:rPr>
          <w:rFonts w:hint="eastAsia" w:ascii="楷体" w:hAnsi="楷体" w:eastAsia="楷体" w:cs="楷体"/>
          <w:color w:val="auto"/>
          <w:spacing w:val="-3"/>
          <w:sz w:val="28"/>
          <w:szCs w:val="28"/>
          <w:highlight w:val="none"/>
        </w:rPr>
        <w:t xml:space="preserve">当乙方经过</w:t>
      </w:r>
      <w:r>
        <w:rPr>
          <w:rFonts w:hint="eastAsia" w:ascii="楷体" w:hAnsi="楷体" w:eastAsia="楷体" w:cs="楷体"/>
          <w:color w:val="auto"/>
          <w:spacing w:val="-6"/>
          <w:sz w:val="28"/>
          <w:szCs w:val="28"/>
          <w:highlight w:val="none"/>
        </w:rPr>
        <w:t xml:space="preserve">三次整改仍不能达到合同规定的质量要求，</w:t>
      </w:r>
      <w:r>
        <w:rPr>
          <w:rFonts w:hint="eastAsia" w:ascii="楷体" w:hAnsi="楷体" w:eastAsia="楷体" w:cs="楷体"/>
          <w:color w:val="auto"/>
          <w:spacing w:val="-8"/>
          <w:sz w:val="28"/>
          <w:szCs w:val="28"/>
          <w:highlight w:val="none"/>
        </w:rPr>
        <w:t xml:space="preserve">视为乙方根本违约，甲方</w:t>
      </w:r>
      <w:r>
        <w:rPr>
          <w:rFonts w:hint="eastAsia" w:ascii="楷体" w:hAnsi="楷体" w:eastAsia="楷体" w:cs="楷体"/>
          <w:color w:val="auto"/>
          <w:spacing w:val="-10"/>
          <w:sz w:val="28"/>
          <w:szCs w:val="28"/>
          <w:highlight w:val="none"/>
        </w:rPr>
        <w:t xml:space="preserve">有权解除合同，乙方</w:t>
      </w:r>
      <w:r>
        <w:rPr>
          <w:rFonts w:hint="eastAsia" w:ascii="楷体" w:hAnsi="楷体" w:eastAsia="楷体" w:cs="楷体"/>
          <w:color w:val="auto"/>
          <w:spacing w:val="-10"/>
          <w:sz w:val="28"/>
          <w:szCs w:val="28"/>
          <w:highlight w:val="none"/>
          <w:lang w:eastAsia="zh-CN"/>
        </w:rPr>
        <w:t xml:space="preserve">需</w:t>
      </w:r>
      <w:r>
        <w:rPr>
          <w:rFonts w:hint="eastAsia" w:ascii="楷体" w:hAnsi="楷体" w:eastAsia="楷体" w:cs="楷体"/>
          <w:color w:val="auto"/>
          <w:spacing w:val="-10"/>
          <w:sz w:val="28"/>
          <w:szCs w:val="28"/>
          <w:highlight w:val="none"/>
        </w:rPr>
        <w:t xml:space="preserve">支付合同</w:t>
      </w:r>
      <w:r>
        <w:rPr>
          <w:rFonts w:hint="eastAsia" w:ascii="楷体" w:hAnsi="楷体" w:eastAsia="楷体" w:cs="楷体"/>
          <w:color w:val="auto"/>
          <w:spacing w:val="-10"/>
          <w:sz w:val="28"/>
          <w:szCs w:val="28"/>
          <w:highlight w:val="none"/>
          <w:lang w:eastAsia="zh-CN"/>
        </w:rPr>
        <w:t xml:space="preserve">预算</w:t>
      </w:r>
      <w:r>
        <w:rPr>
          <w:rFonts w:hint="eastAsia" w:ascii="楷体" w:hAnsi="楷体" w:eastAsia="楷体" w:cs="楷体"/>
          <w:color w:val="auto"/>
          <w:spacing w:val="-10"/>
          <w:sz w:val="28"/>
          <w:szCs w:val="28"/>
          <w:highlight w:val="none"/>
        </w:rPr>
        <w:t xml:space="preserve">总价</w:t>
      </w:r>
      <w:r>
        <w:rPr>
          <w:rFonts w:hint="eastAsia" w:ascii="楷体" w:hAnsi="楷体" w:eastAsia="楷体" w:cs="楷体"/>
          <w:color w:val="auto"/>
          <w:spacing w:val="-10"/>
          <w:sz w:val="28"/>
          <w:szCs w:val="28"/>
          <w:highlight w:val="none"/>
          <w:lang w:eastAsia="zh-CN"/>
        </w:rPr>
        <w:t xml:space="preserve">（两年度）</w:t>
      </w:r>
      <w:r>
        <w:rPr>
          <w:rFonts w:hint="eastAsia" w:ascii="楷体" w:hAnsi="楷体" w:eastAsia="楷体" w:cs="楷体"/>
          <w:color w:val="auto"/>
          <w:spacing w:val="-10"/>
          <w:sz w:val="28"/>
          <w:szCs w:val="28"/>
          <w:highlight w:val="none"/>
          <w:lang w:val="en-US" w:eastAsia="zh-CN"/>
        </w:rPr>
        <w:t xml:space="preserve">30</w:t>
      </w:r>
      <w:r>
        <w:rPr>
          <w:rFonts w:hint="eastAsia" w:ascii="楷体" w:hAnsi="楷体" w:eastAsia="楷体" w:cs="楷体"/>
          <w:color w:val="auto"/>
          <w:sz w:val="28"/>
          <w:szCs w:val="28"/>
          <w:highlight w:val="none"/>
        </w:rPr>
        <w:t xml:space="preserve">%的违约金。项目拖延</w:t>
      </w:r>
      <w:r>
        <w:rPr>
          <w:rFonts w:hint="eastAsia" w:ascii="楷体" w:hAnsi="楷体" w:eastAsia="楷体" w:cs="楷体"/>
          <w:color w:val="auto"/>
          <w:spacing w:val="-1"/>
          <w:sz w:val="28"/>
          <w:szCs w:val="28"/>
          <w:highlight w:val="none"/>
        </w:rPr>
        <w:t xml:space="preserve">当因不可抗力、甲方违约等影响</w:t>
      </w:r>
      <w:r>
        <w:rPr>
          <w:rFonts w:hint="eastAsia" w:ascii="楷体" w:hAnsi="楷体" w:eastAsia="楷体" w:cs="楷体"/>
          <w:color w:val="auto"/>
          <w:spacing w:val="-1"/>
          <w:sz w:val="28"/>
          <w:szCs w:val="28"/>
          <w:highlight w:val="none"/>
          <w:lang w:eastAsia="zh-CN"/>
        </w:rPr>
        <w:t xml:space="preserve">服务</w:t>
      </w:r>
      <w:r>
        <w:rPr>
          <w:rFonts w:hint="eastAsia" w:ascii="楷体" w:hAnsi="楷体" w:eastAsia="楷体" w:cs="楷体"/>
          <w:color w:val="auto"/>
          <w:spacing w:val="-1"/>
          <w:sz w:val="28"/>
          <w:szCs w:val="28"/>
          <w:highlight w:val="none"/>
        </w:rPr>
        <w:t xml:space="preserve">的客观原因造成的</w:t>
      </w:r>
      <w:r>
        <w:rPr>
          <w:rFonts w:hint="eastAsia" w:ascii="楷体" w:hAnsi="楷体" w:eastAsia="楷体" w:cs="楷体"/>
          <w:color w:val="auto"/>
          <w:spacing w:val="-1"/>
          <w:sz w:val="28"/>
          <w:szCs w:val="28"/>
          <w:highlight w:val="none"/>
          <w:lang w:eastAsia="zh-CN"/>
        </w:rPr>
        <w:t xml:space="preserve">服务不合格</w:t>
      </w:r>
      <w:r>
        <w:rPr>
          <w:rFonts w:hint="eastAsia" w:ascii="楷体" w:hAnsi="楷体" w:eastAsia="楷体" w:cs="楷体"/>
          <w:color w:val="auto"/>
          <w:spacing w:val="-1"/>
          <w:sz w:val="28"/>
          <w:szCs w:val="28"/>
          <w:highlight w:val="none"/>
        </w:rPr>
        <w:t xml:space="preserve">，乙方不承担赔偿责任</w:t>
      </w:r>
      <w:r>
        <w:rPr>
          <w:rFonts w:hint="eastAsia" w:ascii="楷体" w:hAnsi="楷体" w:eastAsia="楷体" w:cs="楷体"/>
          <w:color w:val="auto"/>
          <w:sz w:val="28"/>
          <w:szCs w:val="28"/>
          <w:highlight w:val="none"/>
        </w:rPr>
        <w:t xml:space="preserve">。</w:t>
      </w:r>
      <w:r/>
    </w:p>
    <w:p>
      <w:pPr>
        <w:pStyle w:val="1085"/>
        <w:ind w:right="479" w:firstLine="0"/>
        <w:jc w:val="both"/>
        <w:spacing w:before="3" w:line="360" w:lineRule="auto"/>
        <w:tabs>
          <w:tab w:val="left" w:pos="961"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10</w:t>
      </w:r>
      <w:r>
        <w:rPr>
          <w:rFonts w:hint="eastAsia" w:ascii="楷体" w:hAnsi="楷体" w:eastAsia="楷体" w:cs="楷体"/>
          <w:color w:val="auto"/>
          <w:sz w:val="28"/>
          <w:szCs w:val="28"/>
          <w:highlight w:val="none"/>
          <w:lang w:val="en-US"/>
        </w:rPr>
        <w:t xml:space="preserve">.2.3</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在甲方根据上述规定，终止了全部或部分合同后，甲方可以依其认为适当的条件和方</w:t>
      </w:r>
      <w:r>
        <w:rPr>
          <w:rFonts w:hint="eastAsia" w:ascii="楷体" w:hAnsi="楷体" w:eastAsia="楷体" w:cs="楷体"/>
          <w:color w:val="auto"/>
          <w:spacing w:val="-8"/>
          <w:sz w:val="28"/>
          <w:szCs w:val="28"/>
          <w:highlight w:val="none"/>
        </w:rPr>
        <w:t xml:space="preserve">法购买与未提供服务类似的服务，乙方应对甲方购买类似服务所超出的那部分费用负责。</w:t>
      </w:r>
      <w:r/>
    </w:p>
    <w:p>
      <w:pPr>
        <w:ind w:right="479"/>
        <w:jc w:val="both"/>
        <w:spacing w:before="3" w:line="360" w:lineRule="auto"/>
        <w:tabs>
          <w:tab w:val="left" w:pos="961"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10</w:t>
      </w:r>
      <w:r>
        <w:rPr>
          <w:rFonts w:hint="eastAsia" w:ascii="楷体" w:hAnsi="楷体" w:eastAsia="楷体" w:cs="楷体"/>
          <w:color w:val="auto"/>
          <w:sz w:val="28"/>
          <w:szCs w:val="28"/>
          <w:highlight w:val="none"/>
          <w:lang w:val="en-US"/>
        </w:rPr>
        <w:t xml:space="preserve">.2.4</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lang w:val="en-US"/>
        </w:rPr>
        <w:t xml:space="preserve">乙方</w:t>
      </w:r>
      <w:r>
        <w:rPr>
          <w:rFonts w:hint="eastAsia" w:ascii="楷体" w:hAnsi="楷体" w:eastAsia="楷体" w:cs="楷体"/>
          <w:color w:val="auto"/>
          <w:sz w:val="28"/>
          <w:szCs w:val="28"/>
          <w:highlight w:val="none"/>
        </w:rPr>
        <w:t xml:space="preserve">违约应承担甲方所发生的各项费用，费用包括但不限于诉讼费、鉴定费、交通费、律师费、保全保险费等。</w:t>
      </w:r>
      <w:r/>
    </w:p>
    <w:p>
      <w:pPr>
        <w:numPr>
          <w:ilvl w:val="0"/>
          <w:numId w:val="0"/>
        </w:numPr>
        <w:jc w:val="both"/>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eastAsia="zh-CN"/>
        </w:rPr>
        <w:t xml:space="preserve">第十一条  </w:t>
      </w:r>
      <w:r>
        <w:rPr>
          <w:rFonts w:hint="eastAsia" w:ascii="楷体" w:hAnsi="楷体" w:eastAsia="楷体" w:cs="楷体"/>
          <w:b/>
          <w:bCs/>
          <w:color w:val="auto"/>
          <w:sz w:val="28"/>
          <w:szCs w:val="28"/>
          <w:highlight w:val="none"/>
        </w:rPr>
        <w:t xml:space="preserve">争议解决</w:t>
      </w:r>
      <w:r/>
    </w:p>
    <w:p>
      <w:pPr>
        <w:jc w:val="both"/>
        <w:spacing w:line="360" w:lineRule="auto"/>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lang w:val="en-US" w:eastAsia="zh-CN"/>
        </w:rPr>
        <w:t xml:space="preserve">11</w:t>
      </w:r>
      <w:r>
        <w:rPr>
          <w:rFonts w:hint="eastAsia" w:ascii="楷体" w:hAnsi="楷体" w:eastAsia="楷体" w:cs="楷体"/>
          <w:b/>
          <w:bCs/>
          <w:color w:val="auto"/>
          <w:sz w:val="28"/>
          <w:szCs w:val="28"/>
          <w:highlight w:val="none"/>
        </w:rPr>
        <w:t xml:space="preserve">.1</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对本合同履行过程中发生的一切争议，双方应友好协商解决，如协商不能解决，双方选择向甲方所在地的人民法院提起诉讼解决。</w:t>
      </w:r>
      <w:r/>
    </w:p>
    <w:p>
      <w:pPr>
        <w:keepLines w:val="0"/>
        <w:keepNext w:val="0"/>
        <w:pageBreakBefore w:val="0"/>
        <w:spacing w:line="360" w:lineRule="auto"/>
        <w:widowControl/>
        <w:rPr>
          <w:rFonts w:hint="eastAsia" w:ascii="楷体" w:hAnsi="楷体" w:eastAsia="楷体" w:cs="楷体"/>
          <w:b/>
          <w:bCs w:val="0"/>
          <w:color w:val="auto"/>
          <w:sz w:val="28"/>
          <w:szCs w:val="28"/>
          <w:highlight w:val="none"/>
          <w:lang w:val="en-US" w:eastAsia="zh-CN" w:bidi="ar-SA"/>
        </w:rPr>
      </w:pPr>
      <w:r>
        <w:rPr>
          <w:rFonts w:hint="eastAsia" w:ascii="楷体" w:hAnsi="楷体" w:eastAsia="楷体" w:cs="楷体"/>
          <w:b/>
          <w:bCs/>
          <w:color w:val="auto"/>
          <w:sz w:val="28"/>
          <w:szCs w:val="28"/>
          <w:highlight w:val="none"/>
          <w:lang w:val="en-US" w:eastAsia="zh-CN"/>
        </w:rPr>
        <w:t xml:space="preserve">11</w:t>
      </w:r>
      <w:r>
        <w:rPr>
          <w:rFonts w:hint="eastAsia" w:ascii="楷体" w:hAnsi="楷体" w:eastAsia="楷体" w:cs="楷体"/>
          <w:b/>
          <w:bCs/>
          <w:color w:val="auto"/>
          <w:sz w:val="28"/>
          <w:szCs w:val="28"/>
          <w:highlight w:val="none"/>
        </w:rPr>
        <w:t xml:space="preserve">.2</w:t>
      </w:r>
      <w:r>
        <w:rPr>
          <w:rFonts w:hint="eastAsia" w:ascii="楷体" w:hAnsi="楷体" w:eastAsia="楷体" w:cs="楷体"/>
          <w:b/>
          <w:bCs/>
          <w:color w:val="auto"/>
          <w:sz w:val="28"/>
          <w:szCs w:val="28"/>
          <w:highlight w:val="none"/>
          <w:lang w:val="en-US"/>
        </w:rPr>
        <w:t xml:space="preserve">  </w:t>
      </w:r>
      <w:r>
        <w:rPr>
          <w:rFonts w:hint="eastAsia" w:ascii="楷体" w:hAnsi="楷体" w:eastAsia="楷体" w:cs="楷体"/>
          <w:color w:val="auto"/>
          <w:sz w:val="28"/>
          <w:szCs w:val="28"/>
          <w:highlight w:val="none"/>
        </w:rPr>
        <w:t xml:space="preserve">如对任何争议向人民法院提起诉讼，除争议事项或争议事项所涉及的条款外，双方应继续履行本合同项下的其它义务。</w:t>
      </w:r>
      <w:r/>
    </w:p>
    <w:p>
      <w:pPr>
        <w:keepLines w:val="0"/>
        <w:keepNext w:val="0"/>
        <w:pageBreakBefore w:val="0"/>
        <w:spacing w:line="360" w:lineRule="auto"/>
        <w:widowControl/>
        <w:rPr>
          <w:rFonts w:hint="eastAsia" w:ascii="楷体" w:hAnsi="楷体" w:eastAsia="楷体" w:cs="楷体"/>
          <w:b/>
          <w:bCs w:val="0"/>
          <w:color w:val="auto"/>
          <w:sz w:val="28"/>
          <w:szCs w:val="28"/>
          <w:highlight w:val="none"/>
          <w:lang w:val="en-US" w:eastAsia="zh-CN" w:bidi="ar-SA"/>
        </w:rPr>
      </w:pPr>
      <w:r>
        <w:rPr>
          <w:rFonts w:hint="eastAsia" w:ascii="楷体" w:hAnsi="楷体" w:eastAsia="楷体" w:cs="楷体"/>
          <w:b/>
          <w:bCs w:val="0"/>
          <w:color w:val="auto"/>
          <w:sz w:val="28"/>
          <w:szCs w:val="28"/>
          <w:highlight w:val="none"/>
          <w:lang w:val="en-US" w:eastAsia="zh-CN" w:bidi="ar-SA"/>
        </w:rPr>
        <w:t xml:space="preserve">第十二条  服务内容</w:t>
      </w:r>
      <w:r/>
    </w:p>
    <w:p>
      <w:pPr>
        <w:keepLines w:val="0"/>
        <w:keepNext w:val="0"/>
        <w:pageBreakBefore w:val="0"/>
        <w:spacing w:line="360" w:lineRule="auto"/>
        <w:widowControl/>
        <w:rPr>
          <w:rFonts w:hint="eastAsia" w:ascii="楷体" w:hAnsi="楷体" w:eastAsia="楷体" w:cs="楷体"/>
          <w:b/>
          <w:bCs w:val="0"/>
          <w:color w:val="auto"/>
          <w:sz w:val="28"/>
          <w:szCs w:val="28"/>
          <w:highlight w:val="none"/>
          <w:lang w:val="zh-CN" w:eastAsia="zh-CN" w:bidi="ar-SA"/>
        </w:rPr>
      </w:pPr>
      <w:r>
        <w:rPr>
          <w:rFonts w:hint="eastAsia" w:ascii="楷体" w:hAnsi="楷体" w:eastAsia="楷体" w:cs="楷体"/>
          <w:b/>
          <w:bCs w:val="0"/>
          <w:color w:val="auto"/>
          <w:sz w:val="28"/>
          <w:szCs w:val="28"/>
          <w:highlight w:val="none"/>
          <w:lang w:val="en-US" w:eastAsia="zh-CN" w:bidi="ar-SA"/>
        </w:rPr>
        <w:t xml:space="preserve">12.1  </w:t>
      </w:r>
      <w:r>
        <w:rPr>
          <w:rFonts w:hint="eastAsia" w:ascii="楷体" w:hAnsi="楷体" w:eastAsia="楷体" w:cs="楷体"/>
          <w:b/>
          <w:bCs w:val="0"/>
          <w:color w:val="auto"/>
          <w:sz w:val="28"/>
          <w:szCs w:val="28"/>
          <w:highlight w:val="none"/>
          <w:lang w:val="zh-CN" w:eastAsia="zh-CN" w:bidi="ar-SA"/>
        </w:rPr>
        <w:t xml:space="preserve">全自理特困人员 </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bCs/>
          <w:color w:val="auto"/>
          <w:sz w:val="28"/>
          <w:szCs w:val="28"/>
          <w:highlight w:val="none"/>
          <w:lang w:val="en-US" w:eastAsia="zh-CN" w:bidi="ar-SA"/>
        </w:rPr>
        <w:t xml:space="preserve">12.1.1 照料服务人每月提供服务时间不少于5小时，</w:t>
      </w:r>
      <w:r>
        <w:rPr>
          <w:rFonts w:hint="eastAsia" w:ascii="楷体" w:hAnsi="楷体" w:eastAsia="楷体" w:cs="楷体"/>
          <w:color w:val="auto"/>
          <w:sz w:val="28"/>
          <w:szCs w:val="28"/>
          <w:highlight w:val="none"/>
          <w:lang w:val="en-US" w:eastAsia="zh-CN"/>
        </w:rPr>
        <w:t xml:space="preserve">全自理</w:t>
      </w:r>
      <w:r>
        <w:rPr>
          <w:rFonts w:hint="eastAsia" w:ascii="楷体" w:hAnsi="楷体" w:eastAsia="楷体" w:cs="楷体"/>
          <w:color w:val="auto"/>
          <w:sz w:val="28"/>
          <w:szCs w:val="28"/>
          <w:highlight w:val="none"/>
          <w:lang w:eastAsia="zh-CN"/>
        </w:rPr>
        <w:t xml:space="preserve">特困人员</w:t>
      </w:r>
      <w:r>
        <w:rPr>
          <w:rFonts w:hint="eastAsia" w:ascii="楷体" w:hAnsi="楷体" w:eastAsia="楷体" w:cs="楷体"/>
          <w:color w:val="auto"/>
          <w:sz w:val="28"/>
          <w:szCs w:val="28"/>
          <w:highlight w:val="none"/>
          <w:lang w:val="en-US" w:eastAsia="zh-CN"/>
        </w:rPr>
        <w:t xml:space="preserve">服务费用为：125元/人/月，</w:t>
      </w:r>
      <w:r>
        <w:rPr>
          <w:rFonts w:hint="eastAsia" w:ascii="楷体" w:hAnsi="楷体" w:eastAsia="楷体" w:cs="楷体"/>
          <w:bCs/>
          <w:color w:val="auto"/>
          <w:sz w:val="28"/>
          <w:szCs w:val="28"/>
          <w:highlight w:val="none"/>
          <w:lang w:val="en-US" w:eastAsia="zh-CN" w:bidi="ar-SA"/>
        </w:rPr>
        <w:t xml:space="preserve">服务时间少于5小时不支付相关服务费用</w:t>
      </w:r>
      <w:r>
        <w:rPr>
          <w:rFonts w:hint="eastAsia" w:ascii="楷体" w:hAnsi="楷体" w:eastAsia="楷体" w:cs="楷体"/>
          <w:color w:val="auto"/>
          <w:sz w:val="28"/>
          <w:szCs w:val="28"/>
          <w:highlight w:val="none"/>
          <w:lang w:val="en-US" w:eastAsia="zh-CN"/>
        </w:rPr>
        <w:t xml:space="preserve">。</w:t>
      </w:r>
      <w:r>
        <w:rPr>
          <w:rFonts w:hint="eastAsia" w:ascii="楷体" w:hAnsi="楷体" w:eastAsia="楷体" w:cs="楷体"/>
          <w:bCs/>
          <w:color w:val="auto"/>
          <w:sz w:val="28"/>
          <w:szCs w:val="28"/>
          <w:highlight w:val="none"/>
          <w:lang w:val="en-US" w:eastAsia="zh-CN" w:bidi="ar-SA"/>
        </w:rPr>
        <w:t xml:space="preserve">服务次数可根据特困人员实际情况和要求合理安排</w:t>
      </w:r>
      <w:r>
        <w:rPr>
          <w:rFonts w:hint="eastAsia" w:ascii="楷体" w:hAnsi="楷体" w:eastAsia="楷体" w:cs="楷体"/>
          <w:color w:val="auto"/>
          <w:sz w:val="28"/>
          <w:szCs w:val="28"/>
          <w:highlight w:val="none"/>
          <w:lang w:val="en-US" w:eastAsia="zh-CN"/>
        </w:rPr>
        <w:t xml:space="preserve">。 </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bCs/>
          <w:color w:val="auto"/>
          <w:sz w:val="28"/>
          <w:szCs w:val="28"/>
          <w:highlight w:val="none"/>
          <w:lang w:val="en-US" w:eastAsia="zh-CN" w:bidi="ar-SA"/>
        </w:rPr>
        <w:t xml:space="preserve">12.1.2 </w:t>
      </w:r>
      <w:r>
        <w:rPr>
          <w:rFonts w:hint="eastAsia" w:ascii="楷体" w:hAnsi="楷体" w:eastAsia="楷体" w:cs="楷体"/>
          <w:color w:val="auto"/>
          <w:sz w:val="28"/>
          <w:szCs w:val="28"/>
          <w:highlight w:val="none"/>
          <w:lang w:val="en-US" w:eastAsia="zh-CN"/>
        </w:rPr>
        <w:t xml:space="preserve">照料服务人除上门提供服务外，每周至少与特困人员</w:t>
      </w:r>
      <w:r>
        <w:rPr>
          <w:rFonts w:hint="eastAsia" w:ascii="楷体" w:hAnsi="楷体" w:eastAsia="楷体" w:cs="楷体"/>
          <w:color w:val="auto"/>
          <w:sz w:val="28"/>
          <w:szCs w:val="28"/>
          <w:highlight w:val="none"/>
        </w:rPr>
        <w:t xml:space="preserve">电话</w:t>
      </w:r>
      <w:r>
        <w:rPr>
          <w:rFonts w:hint="eastAsia" w:ascii="楷体" w:hAnsi="楷体" w:eastAsia="楷体" w:cs="楷体"/>
          <w:color w:val="auto"/>
          <w:sz w:val="28"/>
          <w:szCs w:val="28"/>
          <w:highlight w:val="none"/>
          <w:lang w:eastAsia="zh-CN"/>
        </w:rPr>
        <w:t xml:space="preserve">沟</w:t>
      </w:r>
      <w:r>
        <w:rPr>
          <w:rFonts w:hint="eastAsia" w:ascii="楷体" w:hAnsi="楷体" w:eastAsia="楷体" w:cs="楷体"/>
          <w:color w:val="auto"/>
          <w:sz w:val="28"/>
          <w:szCs w:val="28"/>
          <w:highlight w:val="none"/>
        </w:rPr>
        <w:t xml:space="preserve">通1次</w:t>
      </w:r>
      <w:r>
        <w:rPr>
          <w:rFonts w:hint="eastAsia" w:ascii="楷体" w:hAnsi="楷体" w:eastAsia="楷体" w:cs="楷体"/>
          <w:color w:val="auto"/>
          <w:sz w:val="28"/>
          <w:szCs w:val="28"/>
          <w:highlight w:val="none"/>
          <w:lang w:val="en-US" w:eastAsia="zh-CN"/>
        </w:rPr>
        <w:t xml:space="preserve">，随时了解掌握特困人员身体、生活、居家在位等情况。 </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bCs/>
          <w:color w:val="auto"/>
          <w:sz w:val="28"/>
          <w:szCs w:val="28"/>
          <w:highlight w:val="none"/>
          <w:lang w:val="en-US" w:eastAsia="zh-CN" w:bidi="ar-SA"/>
        </w:rPr>
        <w:t xml:space="preserve">12.1.3 </w:t>
      </w:r>
      <w:r>
        <w:rPr>
          <w:rFonts w:hint="eastAsia" w:ascii="楷体" w:hAnsi="楷体" w:eastAsia="楷体" w:cs="楷体"/>
          <w:color w:val="auto"/>
          <w:sz w:val="28"/>
          <w:szCs w:val="28"/>
          <w:highlight w:val="none"/>
          <w:lang w:val="en-US" w:eastAsia="zh-CN"/>
        </w:rPr>
        <w:t xml:space="preserve">督促帮助特困人员对居住房屋室内外进行基本保洁，主要包括整洁居室(客厅、卧室、厨房、卫生间、阳台等)、清洁物具、家电清洗和洗涤服务，确保桌面、门窗玻璃、地面及墙壁清洁无积灰；厨房无明显污渍、灶具洁净、地面卫生无死角无遗漏；卫生间洁具洁净、无异味。 </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bCs/>
          <w:color w:val="auto"/>
          <w:sz w:val="28"/>
          <w:szCs w:val="28"/>
          <w:highlight w:val="none"/>
          <w:lang w:val="en-US" w:eastAsia="zh-CN" w:bidi="ar-SA"/>
        </w:rPr>
        <w:t xml:space="preserve">12.1.4 </w:t>
      </w:r>
      <w:r>
        <w:rPr>
          <w:rFonts w:hint="eastAsia" w:ascii="楷体" w:hAnsi="楷体" w:eastAsia="楷体" w:cs="楷体"/>
          <w:color w:val="auto"/>
          <w:sz w:val="28"/>
          <w:szCs w:val="28"/>
          <w:highlight w:val="none"/>
          <w:lang w:val="en-US" w:eastAsia="zh-CN"/>
        </w:rPr>
        <w:t xml:space="preserve">督促特困人员做好个人卫生，定期剪指（趾）甲、理发剃须；督促特困人员洗澡，至少每周 1 次，夏季气候炎热时，每日洗澡。 </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bCs/>
          <w:color w:val="auto"/>
          <w:sz w:val="28"/>
          <w:szCs w:val="28"/>
          <w:highlight w:val="none"/>
          <w:lang w:val="en-US" w:eastAsia="zh-CN" w:bidi="ar-SA"/>
        </w:rPr>
        <w:t xml:space="preserve">12.1.5 </w:t>
      </w:r>
      <w:r>
        <w:rPr>
          <w:rFonts w:hint="eastAsia" w:ascii="楷体" w:hAnsi="楷体" w:eastAsia="楷体" w:cs="楷体"/>
          <w:color w:val="auto"/>
          <w:sz w:val="28"/>
          <w:szCs w:val="28"/>
          <w:highlight w:val="none"/>
          <w:lang w:val="en-US" w:eastAsia="zh-CN"/>
        </w:rPr>
        <w:t xml:space="preserve">督促帮助特困人员至少每两月清洗床上用品（床单、被套、枕套、枕巾）一次，保持床铺清洁，必要时及时清洗；至少每季度翻晒被褥一次。 </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bCs/>
          <w:color w:val="auto"/>
          <w:sz w:val="28"/>
          <w:szCs w:val="28"/>
          <w:highlight w:val="none"/>
          <w:lang w:val="en-US" w:eastAsia="zh-CN" w:bidi="ar-SA"/>
        </w:rPr>
        <w:t xml:space="preserve">12.1.6 </w:t>
      </w:r>
      <w:r>
        <w:rPr>
          <w:rFonts w:hint="eastAsia" w:ascii="楷体" w:hAnsi="楷体" w:eastAsia="楷体" w:cs="楷体"/>
          <w:color w:val="auto"/>
          <w:sz w:val="28"/>
          <w:szCs w:val="28"/>
          <w:highlight w:val="none"/>
          <w:lang w:val="en-US" w:eastAsia="zh-CN"/>
        </w:rPr>
        <w:t xml:space="preserve">做好特困人员送医陪诊、住院照护、住（出）院手续办理等工作。特困人员病情严重或有异常情况及时报告村（居）民委员会、镇人民政府（街道办事处）。 </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bCs/>
          <w:color w:val="auto"/>
          <w:sz w:val="28"/>
          <w:szCs w:val="28"/>
          <w:highlight w:val="none"/>
          <w:lang w:val="en-US" w:eastAsia="zh-CN" w:bidi="ar-SA"/>
        </w:rPr>
        <w:t xml:space="preserve">12.1.7 </w:t>
      </w:r>
      <w:r>
        <w:rPr>
          <w:rFonts w:hint="eastAsia" w:ascii="楷体" w:hAnsi="楷体" w:eastAsia="楷体" w:cs="楷体"/>
          <w:color w:val="auto"/>
          <w:sz w:val="28"/>
          <w:szCs w:val="28"/>
          <w:highlight w:val="none"/>
          <w:lang w:val="en-US" w:eastAsia="zh-CN"/>
        </w:rPr>
        <w:t xml:space="preserve">特困人员有需求时，为其代购日常用品和药品等。 </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bCs/>
          <w:color w:val="auto"/>
          <w:sz w:val="28"/>
          <w:szCs w:val="28"/>
          <w:highlight w:val="none"/>
          <w:lang w:val="en-US" w:eastAsia="zh-CN" w:bidi="ar-SA"/>
        </w:rPr>
        <w:t xml:space="preserve">12.1.8 </w:t>
      </w:r>
      <w:r>
        <w:rPr>
          <w:rFonts w:hint="eastAsia" w:ascii="楷体" w:hAnsi="楷体" w:eastAsia="楷体" w:cs="楷体"/>
          <w:color w:val="auto"/>
          <w:sz w:val="28"/>
          <w:szCs w:val="28"/>
          <w:highlight w:val="none"/>
          <w:lang w:val="en-US" w:eastAsia="zh-CN"/>
        </w:rPr>
        <w:t xml:space="preserve">及时了解掌握特困人员心理变化，进行心理情绪疏导和不良情绪干预。特困人员思想状况有异常的，及时报告村（居）民委员会、镇人民政府（街道办事处）。 </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bCs/>
          <w:color w:val="auto"/>
          <w:sz w:val="28"/>
          <w:szCs w:val="28"/>
          <w:highlight w:val="none"/>
          <w:lang w:val="en-US" w:eastAsia="zh-CN" w:bidi="ar-SA"/>
        </w:rPr>
        <w:t xml:space="preserve">12.1.9 </w:t>
      </w:r>
      <w:r>
        <w:rPr>
          <w:rFonts w:hint="eastAsia" w:ascii="楷体" w:hAnsi="楷体" w:eastAsia="楷体" w:cs="楷体"/>
          <w:color w:val="auto"/>
          <w:sz w:val="28"/>
          <w:szCs w:val="28"/>
          <w:highlight w:val="none"/>
          <w:lang w:val="en-US" w:eastAsia="zh-CN"/>
        </w:rPr>
        <w:t xml:space="preserve">为特困人员提供防摔、防火、防冻、防走失、防骗等安全指导服务。 </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bCs/>
          <w:color w:val="auto"/>
          <w:sz w:val="28"/>
          <w:szCs w:val="28"/>
          <w:highlight w:val="none"/>
          <w:lang w:val="en-US" w:eastAsia="zh-CN" w:bidi="ar-SA"/>
        </w:rPr>
        <w:t xml:space="preserve">12.1.10 </w:t>
      </w:r>
      <w:r>
        <w:rPr>
          <w:rFonts w:hint="eastAsia" w:ascii="楷体" w:hAnsi="楷体" w:eastAsia="楷体" w:cs="楷体"/>
          <w:color w:val="auto"/>
          <w:sz w:val="28"/>
          <w:szCs w:val="28"/>
          <w:highlight w:val="none"/>
          <w:lang w:val="en-US" w:eastAsia="zh-CN"/>
        </w:rPr>
        <w:t xml:space="preserve">组织引导特困人员参加有益于身心健康的文化娱乐、体育健身、休闲养生等活动。 </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12.1.11 开展照料服务时做到礼貌用语、热情周到，遵纪守法、履职尽责。建立健全照料服务工作台账，每次提供服务后及时做好服务记录表的填写。 </w:t>
      </w:r>
      <w:r/>
    </w:p>
    <w:p>
      <w:pPr>
        <w:keepLines w:val="0"/>
        <w:keepNext w:val="0"/>
        <w:pageBreakBefore w:val="0"/>
        <w:spacing w:line="36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eastAsia="zh-CN"/>
        </w:rPr>
        <w:t xml:space="preserve">12.2  </w:t>
      </w:r>
      <w:r>
        <w:rPr>
          <w:rFonts w:hint="eastAsia" w:ascii="楷体" w:hAnsi="楷体" w:eastAsia="楷体" w:cs="楷体"/>
          <w:b/>
          <w:bCs/>
          <w:color w:val="auto"/>
          <w:sz w:val="28"/>
          <w:szCs w:val="28"/>
          <w:highlight w:val="none"/>
        </w:rPr>
        <w:t xml:space="preserve">半护理特困人员 </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12.2.1 照料服务人每月提供服务时间不少于15小时，半护理</w:t>
      </w:r>
      <w:r>
        <w:rPr>
          <w:rFonts w:hint="eastAsia" w:ascii="楷体" w:hAnsi="楷体" w:eastAsia="楷体" w:cs="楷体"/>
          <w:color w:val="auto"/>
          <w:sz w:val="28"/>
          <w:szCs w:val="28"/>
          <w:highlight w:val="none"/>
          <w:lang w:eastAsia="zh-CN"/>
        </w:rPr>
        <w:t xml:space="preserve">特困人员</w:t>
      </w:r>
      <w:r>
        <w:rPr>
          <w:rFonts w:hint="eastAsia" w:ascii="楷体" w:hAnsi="楷体" w:eastAsia="楷体" w:cs="楷体"/>
          <w:color w:val="auto"/>
          <w:sz w:val="28"/>
          <w:szCs w:val="28"/>
          <w:highlight w:val="none"/>
          <w:lang w:val="en-US" w:eastAsia="zh-CN"/>
        </w:rPr>
        <w:t xml:space="preserve">服务费用为：375元/人/月，</w:t>
      </w:r>
      <w:r>
        <w:rPr>
          <w:rFonts w:hint="eastAsia" w:ascii="楷体" w:hAnsi="楷体" w:eastAsia="楷体" w:cs="楷体"/>
          <w:bCs/>
          <w:color w:val="auto"/>
          <w:sz w:val="28"/>
          <w:szCs w:val="28"/>
          <w:highlight w:val="none"/>
          <w:lang w:val="en-US" w:eastAsia="zh-CN" w:bidi="ar-SA"/>
        </w:rPr>
        <w:t xml:space="preserve">服务时间少于15小时不支付相关服务费用。</w:t>
      </w:r>
      <w:r>
        <w:rPr>
          <w:rFonts w:hint="eastAsia" w:ascii="楷体" w:hAnsi="楷体" w:eastAsia="楷体" w:cs="楷体"/>
          <w:color w:val="auto"/>
          <w:sz w:val="28"/>
          <w:szCs w:val="28"/>
          <w:highlight w:val="none"/>
          <w:lang w:val="en-US" w:eastAsia="zh-CN"/>
        </w:rPr>
        <w:t xml:space="preserve">服务次数可根据特困人员实际情况和要求合理安排。 </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12.2.2 照料服务人除上门提供服务外，每周至少与特困人员</w:t>
      </w:r>
      <w:r>
        <w:rPr>
          <w:rFonts w:hint="eastAsia" w:ascii="楷体" w:hAnsi="楷体" w:eastAsia="楷体" w:cs="楷体"/>
          <w:color w:val="auto"/>
          <w:sz w:val="28"/>
          <w:szCs w:val="28"/>
          <w:highlight w:val="none"/>
        </w:rPr>
        <w:t xml:space="preserve">电话</w:t>
      </w:r>
      <w:r>
        <w:rPr>
          <w:rFonts w:hint="eastAsia" w:ascii="楷体" w:hAnsi="楷体" w:eastAsia="楷体" w:cs="楷体"/>
          <w:color w:val="auto"/>
          <w:sz w:val="28"/>
          <w:szCs w:val="28"/>
          <w:highlight w:val="none"/>
          <w:lang w:eastAsia="zh-CN"/>
        </w:rPr>
        <w:t xml:space="preserve">沟</w:t>
      </w:r>
      <w:r>
        <w:rPr>
          <w:rFonts w:hint="eastAsia" w:ascii="楷体" w:hAnsi="楷体" w:eastAsia="楷体" w:cs="楷体"/>
          <w:color w:val="auto"/>
          <w:sz w:val="28"/>
          <w:szCs w:val="28"/>
          <w:highlight w:val="none"/>
        </w:rPr>
        <w:t xml:space="preserve">通</w:t>
      </w:r>
      <w:r>
        <w:rPr>
          <w:rFonts w:hint="eastAsia" w:ascii="楷体" w:hAnsi="楷体" w:eastAsia="楷体" w:cs="楷体"/>
          <w:color w:val="auto"/>
          <w:sz w:val="28"/>
          <w:szCs w:val="28"/>
          <w:highlight w:val="none"/>
          <w:lang w:val="en-US" w:eastAsia="zh-CN"/>
        </w:rPr>
        <w:t xml:space="preserve">2</w:t>
      </w:r>
      <w:r>
        <w:rPr>
          <w:rFonts w:hint="eastAsia" w:ascii="楷体" w:hAnsi="楷体" w:eastAsia="楷体" w:cs="楷体"/>
          <w:color w:val="auto"/>
          <w:sz w:val="28"/>
          <w:szCs w:val="28"/>
          <w:highlight w:val="none"/>
        </w:rPr>
        <w:t xml:space="preserve">次</w:t>
      </w:r>
      <w:r>
        <w:rPr>
          <w:rFonts w:hint="eastAsia" w:ascii="楷体" w:hAnsi="楷体" w:eastAsia="楷体" w:cs="楷体"/>
          <w:color w:val="auto"/>
          <w:sz w:val="28"/>
          <w:szCs w:val="28"/>
          <w:highlight w:val="none"/>
          <w:lang w:val="en-US" w:eastAsia="zh-CN"/>
        </w:rPr>
        <w:t xml:space="preserve">，随时了解掌握特困人员身体、生活、居家在位等情况。 </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12.2.3 对特困人员居住房屋室内外进行基本保洁，主要包括整洁居室(客厅、卧室、厨房、卫生间、阳台等)、清洁物具、家电清洗和洗涤服务，确保桌面、门窗玻璃、地面及墙壁清洁无积灰；厨房无明显污渍、灶具洁净、地面卫生无死角无遗漏；卫生间洁具洁净、无异味。 </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12.2.4 帮助特困人员做好个人卫生，定期为特困人员剪指（趾）甲、理发剃须；帮助（为）特困人员洗澡或擦身，至少每周1次，夏季气候炎热时，督促其每日洗澡或擦身。 </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12.2.5 对特困人员床上用品（床单、被套、枕套、枕巾）至少每两月清洗一次，保持床铺清洁，必要时及时清洗；至少每季度翻晒被褥一次。 </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12.2.6 做好特困人员送医陪诊、住院照护、住（出）院手续办理等工作。特困人员病情严重或有异常情况及时报告村（居）民委员会、镇人民政府（街道办事处）。 </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12.2.7 特困人员有需求时，为其代购日常用品和药品等。 </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12.2.8 及时了解掌握特困人员心理变化，进行心理情绪疏导和不良情绪干预。特困人员思想状况有异常的，及时报告村（居）民委员会、镇人民政府（街道办事处）。 </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12.2.9 为特困人员提供防摔、防火、防冻、防走失、防骗等安全指导服务。 </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12.2.10 为特困人员提供简单、有针对性的康复指导。 </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12.2.11 开展照料服务时做到礼貌用语、热情周到，遵纪守法、履职尽责。建立健全照料服务工作台账，每次提供服务后及时做好服务记录表的填写。 </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12.2.12 为特困人员提供临终关怀服务。</w:t>
      </w:r>
      <w:r/>
    </w:p>
    <w:p>
      <w:pPr>
        <w:keepLines w:val="0"/>
        <w:keepNext w:val="0"/>
        <w:pageBreakBefore w:val="0"/>
        <w:spacing w:line="36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eastAsia="zh-CN"/>
        </w:rPr>
        <w:t xml:space="preserve">12.3  </w:t>
      </w:r>
      <w:r>
        <w:rPr>
          <w:rFonts w:hint="eastAsia" w:ascii="楷体" w:hAnsi="楷体" w:eastAsia="楷体" w:cs="楷体"/>
          <w:b/>
          <w:bCs/>
          <w:color w:val="auto"/>
          <w:sz w:val="28"/>
          <w:szCs w:val="28"/>
          <w:highlight w:val="none"/>
        </w:rPr>
        <w:t xml:space="preserve">护理特困人员 </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12.3.1 照料服务人每月提供服务时间不少于30小时，全护理</w:t>
      </w:r>
      <w:r>
        <w:rPr>
          <w:rFonts w:hint="eastAsia" w:ascii="楷体" w:hAnsi="楷体" w:eastAsia="楷体" w:cs="楷体"/>
          <w:color w:val="auto"/>
          <w:sz w:val="28"/>
          <w:szCs w:val="28"/>
          <w:highlight w:val="none"/>
          <w:lang w:eastAsia="zh-CN"/>
        </w:rPr>
        <w:t xml:space="preserve">特困人员</w:t>
      </w:r>
      <w:r>
        <w:rPr>
          <w:rFonts w:hint="eastAsia" w:ascii="楷体" w:hAnsi="楷体" w:eastAsia="楷体" w:cs="楷体"/>
          <w:color w:val="auto"/>
          <w:sz w:val="28"/>
          <w:szCs w:val="28"/>
          <w:highlight w:val="none"/>
          <w:lang w:val="en-US" w:eastAsia="zh-CN"/>
        </w:rPr>
        <w:t xml:space="preserve">服务费用为：750元/人/月，</w:t>
      </w:r>
      <w:r>
        <w:rPr>
          <w:rFonts w:hint="eastAsia" w:ascii="楷体" w:hAnsi="楷体" w:eastAsia="楷体" w:cs="楷体"/>
          <w:bCs/>
          <w:color w:val="auto"/>
          <w:sz w:val="28"/>
          <w:szCs w:val="28"/>
          <w:highlight w:val="none"/>
          <w:lang w:val="en-US" w:eastAsia="zh-CN" w:bidi="ar-SA"/>
        </w:rPr>
        <w:t xml:space="preserve">服务时间少于30小时不支付相关服务费用。</w:t>
      </w:r>
      <w:r>
        <w:rPr>
          <w:rFonts w:hint="eastAsia" w:ascii="楷体" w:hAnsi="楷体" w:eastAsia="楷体" w:cs="楷体"/>
          <w:color w:val="auto"/>
          <w:sz w:val="28"/>
          <w:szCs w:val="28"/>
          <w:highlight w:val="none"/>
          <w:lang w:val="en-US" w:eastAsia="zh-CN"/>
        </w:rPr>
        <w:t xml:space="preserve">服务次数可根据特困人员实际情况和要求合理安排。  </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12.3.2 确保特困人员居住房间干净整洁，房间无异味。 </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12.3.3 为特困人员整理床铺，至少每月清洗床上用品（床单、被套、枕套、枕巾）一次，保持床铺清洁，必要时及时清洗；至少每季度翻晒被褥一次。 </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12.3.4 按时送餐、送水、送药等或督促、协助特困人员按时用餐、饮水、用药等。 </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12.3.5 搀扶行走不便的特困人员走动、上厕所等，防止摔伤。 </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12.3.6 定期为特困人员洗头，剪指（趾）甲，理发剃须。 </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12.3.7 帮助（为）特困人员洗澡或擦身，至少每周一次。夏季气候炎热时，至少每2日帮助（为）其洗澡或擦身。 </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12.3.8 对长期卧床而不能自主翻身的特困人员，定时翻身，变换卧位，检查皮肤受压情况，防止褥疮发生。 </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12.3.9 对大小便失禁或卧床不起的特困人员，做到勤查看、勤换尿布、勤擦洗下身、勤更换衣被，保持特困人员清洁、无异味。 </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12.3.10 做好特困人员送医陪诊、住院照护、住（出）院手续办理等工作。特困人员病情严重或有异常情况及时报告村（居）民委员会、镇人民政府（街道办事处）。 </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12.3.11 特困人员有需求时，为其代购日常用品和药品等。 </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12.3.12 为特困人员提供简单、有针对性的康复指导。视天气情况及特困人员身体状况，搀扶或推轮椅陪伴特困人员到户外活动或接受光照 1～2 小时。 </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12.3.13 及时了解掌握特困人员心理变化，进行心理情绪疏导和不良情绪干预。特困人员思想状况有异常的，及时报告村（居）民委员会、镇人民政府（街道办事处）。 </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12.3.14 开展照料服务时做到礼貌用语、热情周到，遵纪守法、履职尽责。建立健全照料服务工作台账，每次提供服务后及时做好服务记录表的填写。 </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12.3.15 为特困人员提供临终关怀、（协助）办理后事等服务。</w:t>
      </w:r>
      <w:r/>
    </w:p>
    <w:p>
      <w:pPr>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第十三条  服务机构要求</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13.1  遵守有关安全作业规定。中标供应商服务人员在工作中所发生的工伤事故或伤及他人，一切责任由中标人承担。</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13.2  服务人员每月接受至少1次培训及考核。应确保服务人员具备为老人提供服务的人员需具备合格的业务能力，熟悉服务内容，提供合格的服务。</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13.3  按实际对服务内容、服务成果进行汇报；</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13.4  向采购人提供调查统计报表和分析数据；</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13.5  服从采购人的日常管理及考核，协助做好统计工作,接受市（区）民政、财政、审计等部门监督检查；</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13.6  承担保密责任，由于工作原因获取的信息不得于其他用途，不向第三方泄露。</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13.7  所录用人员要符合岗位要求，重要岗位人员聘用需经采购人审定，如有需要，项目涉及的所有工作人员要听从采购人调动指挥。</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13.8  自觉执行国家的法律、法规，按镇江市人社部门有关规定及时缴纳相关保险费用，签订劳动用工合同，人员工资不得低于国家、省、市、区有关规定，独立处理劳资纠纷等工作。</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13.9  本项目合同终止时，中标人必须向采购人移交本项目全部档案资料。</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13.10  必须保证服务的延续性，不得擅自延缓和终止提供服务。</w:t>
      </w:r>
      <w:r/>
    </w:p>
    <w:p>
      <w:pPr>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color w:val="auto"/>
          <w:sz w:val="28"/>
          <w:szCs w:val="28"/>
          <w:highlight w:val="none"/>
          <w:lang w:val="en-US" w:eastAsia="zh-CN"/>
        </w:rPr>
        <w:t xml:space="preserve">第十四条  </w:t>
      </w:r>
      <w:r>
        <w:rPr>
          <w:rFonts w:hint="eastAsia" w:ascii="楷体" w:hAnsi="楷体" w:eastAsia="楷体" w:cs="楷体"/>
          <w:b/>
          <w:color w:val="auto"/>
          <w:sz w:val="28"/>
          <w:szCs w:val="28"/>
          <w:highlight w:val="none"/>
        </w:rPr>
        <w:t xml:space="preserve">对中标供应商的</w:t>
      </w:r>
      <w:r>
        <w:rPr>
          <w:rFonts w:hint="eastAsia" w:ascii="楷体" w:hAnsi="楷体" w:eastAsia="楷体" w:cs="楷体"/>
          <w:b/>
          <w:color w:val="auto"/>
          <w:sz w:val="28"/>
          <w:szCs w:val="28"/>
          <w:highlight w:val="none"/>
          <w:lang w:val="en-US" w:eastAsia="zh-CN"/>
        </w:rPr>
        <w:t xml:space="preserve">监管及考核</w:t>
      </w:r>
      <w:r>
        <w:rPr>
          <w:rFonts w:hint="eastAsia" w:ascii="楷体" w:hAnsi="楷体" w:eastAsia="楷体" w:cs="楷体"/>
          <w:b/>
          <w:color w:val="auto"/>
          <w:sz w:val="28"/>
          <w:szCs w:val="28"/>
          <w:highlight w:val="none"/>
        </w:rPr>
        <w:t xml:space="preserve">办法</w:t>
      </w:r>
      <w:r/>
    </w:p>
    <w:p>
      <w:pPr>
        <w:ind w:firstLine="56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丹徒区</w:t>
      </w:r>
      <w:r>
        <w:rPr>
          <w:rFonts w:hint="eastAsia" w:ascii="楷体" w:hAnsi="楷体" w:eastAsia="楷体" w:cs="楷体"/>
          <w:color w:val="auto"/>
          <w:sz w:val="28"/>
          <w:szCs w:val="28"/>
          <w:highlight w:val="none"/>
        </w:rPr>
        <w:t xml:space="preserve">民政局将委托其他专业</w:t>
      </w:r>
      <w:r>
        <w:rPr>
          <w:rFonts w:hint="eastAsia" w:ascii="楷体" w:hAnsi="楷体" w:eastAsia="楷体" w:cs="楷体"/>
          <w:color w:val="auto"/>
          <w:sz w:val="28"/>
          <w:szCs w:val="28"/>
          <w:highlight w:val="none"/>
          <w:lang w:val="en-US" w:eastAsia="zh-CN"/>
        </w:rPr>
        <w:t xml:space="preserve">第三方</w:t>
      </w:r>
      <w:r>
        <w:rPr>
          <w:rFonts w:hint="eastAsia" w:ascii="楷体" w:hAnsi="楷体" w:eastAsia="楷体" w:cs="楷体"/>
          <w:color w:val="auto"/>
          <w:sz w:val="28"/>
          <w:szCs w:val="28"/>
          <w:highlight w:val="none"/>
        </w:rPr>
        <w:t xml:space="preserve">对中标单位进行外部监管。一是通过受托方智慧养老服务平台、服务对象家中二维码以及居家助老员手机APP的互联互通，对上门服务时间进行监管；二是通过受托方对被服务对象的电话回访、上门走访和满意度测评等方式，对服务质量进行监督；三是综合服务时间、服务质量以及即查即改情况，受托方定期对成交单位作出</w:t>
      </w:r>
      <w:r>
        <w:rPr>
          <w:rFonts w:hint="eastAsia" w:ascii="楷体" w:hAnsi="楷体" w:eastAsia="楷体" w:cs="楷体"/>
          <w:color w:val="auto"/>
          <w:sz w:val="28"/>
          <w:szCs w:val="28"/>
          <w:highlight w:val="none"/>
          <w:lang w:eastAsia="zh-CN"/>
        </w:rPr>
        <w:t xml:space="preserve">服务质量评价</w:t>
      </w:r>
      <w:r>
        <w:rPr>
          <w:rFonts w:hint="eastAsia" w:ascii="楷体" w:hAnsi="楷体" w:eastAsia="楷体" w:cs="楷体"/>
          <w:color w:val="auto"/>
          <w:sz w:val="28"/>
          <w:szCs w:val="28"/>
          <w:highlight w:val="none"/>
        </w:rPr>
        <w:t xml:space="preserve">，评价结果将与资金拨付挂钩。</w:t>
      </w:r>
      <w:r/>
    </w:p>
    <w:p>
      <w:pPr>
        <w:ind w:firstLine="56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14.1  </w:t>
      </w:r>
      <w:r>
        <w:rPr>
          <w:rFonts w:hint="eastAsia" w:ascii="楷体" w:hAnsi="楷体" w:eastAsia="楷体" w:cs="楷体"/>
          <w:color w:val="auto"/>
          <w:sz w:val="28"/>
          <w:szCs w:val="28"/>
          <w:highlight w:val="none"/>
        </w:rPr>
        <w:t xml:space="preserve">中标人每年须通过年度考核（根据监管单位出具的监管报告），年度考核客户满意率高于85%（含）的，自动延续下一年度，并签订下一年度合同；低于此标准的，给予一个季度的整改期，整改期结束仍未达标的，采购人有权提前终止合同。</w:t>
      </w:r>
      <w:r>
        <w:rPr>
          <w:rFonts w:hint="eastAsia" w:ascii="楷体" w:hAnsi="楷体" w:eastAsia="楷体" w:cs="楷体"/>
          <w:color w:val="auto"/>
          <w:sz w:val="28"/>
          <w:szCs w:val="28"/>
          <w:highlight w:val="none"/>
        </w:rPr>
        <w:br/>
      </w:r>
      <w:r>
        <w:rPr>
          <w:rFonts w:hint="eastAsia" w:ascii="楷体" w:hAnsi="楷体" w:eastAsia="楷体" w:cs="楷体"/>
          <w:color w:val="auto"/>
          <w:sz w:val="28"/>
          <w:szCs w:val="28"/>
          <w:highlight w:val="none"/>
        </w:rPr>
        <w:t xml:space="preserve">    </w:t>
      </w:r>
      <w:r>
        <w:rPr>
          <w:rFonts w:hint="eastAsia" w:ascii="楷体" w:hAnsi="楷体" w:eastAsia="楷体" w:cs="楷体"/>
          <w:color w:val="auto"/>
          <w:sz w:val="28"/>
          <w:szCs w:val="28"/>
          <w:highlight w:val="none"/>
          <w:lang w:val="en-US" w:eastAsia="zh-CN"/>
        </w:rPr>
        <w:t xml:space="preserve">14.2  </w:t>
      </w:r>
      <w:r>
        <w:rPr>
          <w:rFonts w:hint="eastAsia" w:ascii="楷体" w:hAnsi="楷体" w:eastAsia="楷体" w:cs="楷体"/>
          <w:color w:val="auto"/>
          <w:sz w:val="28"/>
          <w:szCs w:val="28"/>
          <w:highlight w:val="none"/>
        </w:rPr>
        <w:t xml:space="preserve">履约过程中以及履约完成后，中标人有义务根据采购人通知向采购人提供该项目资金使用的相关财务资料，配合采购人开展审计工作。</w:t>
      </w:r>
      <w:r/>
    </w:p>
    <w:p>
      <w:pPr>
        <w:ind w:firstLine="56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14.3  </w:t>
      </w:r>
      <w:r>
        <w:rPr>
          <w:rFonts w:hint="eastAsia" w:ascii="楷体" w:hAnsi="楷体" w:eastAsia="楷体" w:cs="楷体"/>
          <w:color w:val="auto"/>
          <w:sz w:val="28"/>
          <w:szCs w:val="28"/>
          <w:highlight w:val="none"/>
        </w:rPr>
        <w:t xml:space="preserve">若采购人或监管单位发现中标人履约过程中存在未按规定服务（包括</w:t>
      </w:r>
      <w:r>
        <w:rPr>
          <w:rFonts w:hint="eastAsia" w:ascii="楷体" w:hAnsi="楷体" w:eastAsia="楷体" w:cs="楷体"/>
          <w:color w:val="auto"/>
          <w:sz w:val="28"/>
          <w:szCs w:val="28"/>
          <w:highlight w:val="none"/>
          <w:lang w:eastAsia="zh-CN"/>
        </w:rPr>
        <w:t xml:space="preserve">但不限于</w:t>
      </w:r>
      <w:r>
        <w:rPr>
          <w:rFonts w:hint="eastAsia" w:ascii="楷体" w:hAnsi="楷体" w:eastAsia="楷体" w:cs="楷体"/>
          <w:color w:val="auto"/>
          <w:sz w:val="28"/>
          <w:szCs w:val="28"/>
          <w:highlight w:val="none"/>
        </w:rPr>
        <w:t xml:space="preserve">服务时长、服务内容及标准不符合合同内容要求</w:t>
      </w:r>
      <w:r>
        <w:rPr>
          <w:rFonts w:hint="eastAsia" w:ascii="楷体" w:hAnsi="楷体" w:eastAsia="楷体" w:cs="楷体"/>
          <w:color w:val="auto"/>
          <w:sz w:val="28"/>
          <w:szCs w:val="28"/>
          <w:highlight w:val="none"/>
          <w:lang w:eastAsia="zh-CN"/>
        </w:rPr>
        <w:t xml:space="preserve">等</w:t>
      </w:r>
      <w:r>
        <w:rPr>
          <w:rFonts w:hint="eastAsia" w:ascii="楷体" w:hAnsi="楷体" w:eastAsia="楷体" w:cs="楷体"/>
          <w:color w:val="auto"/>
          <w:sz w:val="28"/>
          <w:szCs w:val="28"/>
          <w:highlight w:val="none"/>
        </w:rPr>
        <w:t xml:space="preserve">)的工单一律按废单处理。</w:t>
      </w:r>
      <w:r/>
    </w:p>
    <w:p>
      <w:pPr>
        <w:ind w:firstLine="56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14.4  </w:t>
      </w:r>
      <w:r>
        <w:rPr>
          <w:rFonts w:hint="eastAsia" w:ascii="楷体" w:hAnsi="楷体" w:eastAsia="楷体" w:cs="楷体"/>
          <w:color w:val="auto"/>
          <w:sz w:val="28"/>
          <w:szCs w:val="28"/>
          <w:highlight w:val="none"/>
        </w:rPr>
        <w:t xml:space="preserve">本项目助老员上门服务期间同一时间段内不得开展其他服务项目，否则该工单按废单处理。</w:t>
      </w:r>
      <w:r/>
    </w:p>
    <w:p>
      <w:pPr>
        <w:spacing w:line="360" w:lineRule="auto"/>
        <w:rPr>
          <w:rFonts w:hint="eastAsia" w:ascii="楷体" w:hAnsi="楷体" w:eastAsia="楷体" w:cs="楷体"/>
          <w:b/>
          <w:color w:val="auto"/>
          <w:sz w:val="28"/>
          <w:szCs w:val="28"/>
          <w:highlight w:val="none"/>
        </w:rPr>
      </w:pPr>
      <w:r>
        <w:rPr>
          <w:rFonts w:hint="eastAsia" w:ascii="楷体" w:hAnsi="楷体" w:eastAsia="楷体" w:cs="楷体"/>
          <w:b/>
          <w:bCs/>
          <w:color w:val="auto"/>
          <w:sz w:val="28"/>
          <w:szCs w:val="28"/>
          <w:highlight w:val="none"/>
          <w:lang w:val="en-US" w:eastAsia="zh-CN"/>
        </w:rPr>
        <w:t xml:space="preserve">第十五条  </w:t>
      </w:r>
      <w:r>
        <w:rPr>
          <w:rFonts w:hint="eastAsia" w:ascii="楷体" w:hAnsi="楷体" w:eastAsia="楷体" w:cs="楷体"/>
          <w:b/>
          <w:color w:val="auto"/>
          <w:sz w:val="28"/>
          <w:szCs w:val="28"/>
          <w:highlight w:val="none"/>
        </w:rPr>
        <w:t xml:space="preserve">服务期限和服务频次</w:t>
      </w:r>
      <w:r/>
    </w:p>
    <w:p>
      <w:pPr>
        <w:spacing w:line="360" w:lineRule="auto"/>
        <w:tabs>
          <w:tab w:val="left" w:pos="284" w:leader="none"/>
        </w:tabs>
        <w:rPr>
          <w:rFonts w:hint="eastAsia" w:ascii="楷体" w:hAnsi="楷体" w:eastAsia="楷体" w:cs="楷体"/>
          <w:bCs/>
          <w:color w:val="auto"/>
          <w:sz w:val="28"/>
          <w:szCs w:val="28"/>
          <w:highlight w:val="none"/>
        </w:rPr>
      </w:pPr>
      <w:r>
        <w:rPr>
          <w:rFonts w:hint="eastAsia" w:ascii="楷体" w:hAnsi="楷体" w:eastAsia="楷体" w:cs="楷体"/>
          <w:b/>
          <w:bCs w:val="0"/>
          <w:color w:val="auto"/>
          <w:sz w:val="28"/>
          <w:szCs w:val="28"/>
          <w:highlight w:val="none"/>
          <w:lang w:val="en-US" w:eastAsia="zh-CN"/>
        </w:rPr>
        <w:t xml:space="preserve">15.1</w:t>
      </w:r>
      <w:r>
        <w:rPr>
          <w:rFonts w:hint="eastAsia" w:ascii="楷体" w:hAnsi="楷体" w:eastAsia="楷体" w:cs="楷体"/>
          <w:bCs/>
          <w:color w:val="auto"/>
          <w:sz w:val="28"/>
          <w:szCs w:val="28"/>
          <w:highlight w:val="none"/>
          <w:lang w:val="en-US" w:eastAsia="zh-CN"/>
        </w:rPr>
        <w:t xml:space="preserve">  </w:t>
      </w:r>
      <w:r>
        <w:rPr>
          <w:rFonts w:hint="eastAsia" w:ascii="楷体" w:hAnsi="楷体" w:eastAsia="楷体" w:cs="楷体"/>
          <w:bCs/>
          <w:color w:val="auto"/>
          <w:sz w:val="28"/>
          <w:szCs w:val="28"/>
          <w:highlight w:val="none"/>
        </w:rPr>
        <w:t xml:space="preserve">服务期限：</w:t>
      </w:r>
      <w:r>
        <w:rPr>
          <w:rFonts w:hint="eastAsia" w:ascii="楷体" w:hAnsi="楷体" w:eastAsia="楷体" w:cs="楷体"/>
          <w:bCs/>
          <w:color w:val="auto"/>
          <w:sz w:val="28"/>
          <w:szCs w:val="28"/>
          <w:highlight w:val="none"/>
          <w:lang w:val="en-US" w:eastAsia="zh-CN"/>
        </w:rPr>
        <w:t xml:space="preserve">两</w:t>
      </w:r>
      <w:r>
        <w:rPr>
          <w:rFonts w:hint="eastAsia" w:ascii="楷体" w:hAnsi="楷体" w:eastAsia="楷体" w:cs="楷体"/>
          <w:bCs/>
          <w:color w:val="auto"/>
          <w:sz w:val="28"/>
          <w:szCs w:val="28"/>
          <w:highlight w:val="none"/>
          <w:lang w:val="en-US"/>
        </w:rPr>
        <w:t xml:space="preserve">年</w:t>
      </w:r>
      <w:r>
        <w:rPr>
          <w:rFonts w:hint="eastAsia" w:ascii="楷体" w:hAnsi="楷体" w:eastAsia="楷体" w:cs="楷体"/>
          <w:bCs/>
          <w:color w:val="auto"/>
          <w:sz w:val="28"/>
          <w:szCs w:val="28"/>
          <w:highlight w:val="none"/>
        </w:rPr>
        <w:t xml:space="preserve">，</w:t>
      </w:r>
      <w:r>
        <w:rPr>
          <w:rFonts w:hint="eastAsia" w:ascii="楷体" w:hAnsi="楷体" w:eastAsia="楷体" w:cs="楷体"/>
          <w:color w:val="auto"/>
          <w:sz w:val="28"/>
          <w:szCs w:val="28"/>
          <w:highlight w:val="none"/>
        </w:rPr>
        <w:t xml:space="preserve">合同一年一签。合同期满</w:t>
      </w:r>
      <w:r>
        <w:rPr>
          <w:rFonts w:hint="eastAsia" w:ascii="楷体" w:hAnsi="楷体" w:eastAsia="楷体" w:cs="楷体"/>
          <w:color w:val="auto"/>
          <w:sz w:val="28"/>
          <w:szCs w:val="28"/>
          <w:highlight w:val="none"/>
          <w:lang w:val="en-US" w:eastAsia="zh-CN"/>
        </w:rPr>
        <w:t xml:space="preserve">中标人</w:t>
      </w:r>
      <w:r>
        <w:rPr>
          <w:rFonts w:hint="eastAsia" w:ascii="楷体" w:hAnsi="楷体" w:eastAsia="楷体" w:cs="楷体"/>
          <w:color w:val="auto"/>
          <w:sz w:val="28"/>
          <w:szCs w:val="28"/>
          <w:highlight w:val="none"/>
          <w:lang w:eastAsia="zh-CN"/>
        </w:rPr>
        <w:t xml:space="preserve">履行合同</w:t>
      </w:r>
      <w:r>
        <w:rPr>
          <w:rFonts w:hint="eastAsia" w:ascii="楷体" w:hAnsi="楷体" w:eastAsia="楷体" w:cs="楷体"/>
          <w:color w:val="auto"/>
          <w:sz w:val="28"/>
          <w:szCs w:val="28"/>
          <w:highlight w:val="none"/>
          <w:lang w:val="en-US" w:eastAsia="zh-CN"/>
        </w:rPr>
        <w:t xml:space="preserve">采购人</w:t>
      </w:r>
      <w:r>
        <w:rPr>
          <w:rFonts w:hint="eastAsia" w:ascii="楷体" w:hAnsi="楷体" w:eastAsia="楷体" w:cs="楷体"/>
          <w:color w:val="auto"/>
          <w:sz w:val="28"/>
          <w:szCs w:val="28"/>
          <w:highlight w:val="none"/>
          <w:lang w:eastAsia="zh-CN"/>
        </w:rPr>
        <w:t xml:space="preserve">满意</w:t>
      </w:r>
      <w:r>
        <w:rPr>
          <w:rFonts w:hint="eastAsia" w:ascii="楷体" w:hAnsi="楷体" w:eastAsia="楷体" w:cs="楷体"/>
          <w:color w:val="auto"/>
          <w:sz w:val="28"/>
          <w:szCs w:val="28"/>
          <w:highlight w:val="none"/>
        </w:rPr>
        <w:t xml:space="preserve">续签下一年度合同</w:t>
      </w:r>
      <w:r>
        <w:rPr>
          <w:rFonts w:hint="eastAsia" w:ascii="楷体" w:hAnsi="楷体" w:eastAsia="楷体" w:cs="楷体"/>
          <w:color w:val="auto"/>
          <w:sz w:val="28"/>
          <w:szCs w:val="28"/>
          <w:highlight w:val="none"/>
          <w:lang w:eastAsia="zh-CN"/>
        </w:rPr>
        <w:t xml:space="preserve">。</w:t>
      </w:r>
      <w:r/>
    </w:p>
    <w:p>
      <w:pPr>
        <w:pStyle w:val="1042"/>
        <w:ind w:left="0" w:firstLine="0"/>
        <w:spacing w:after="0" w:line="360" w:lineRule="auto"/>
        <w:rPr>
          <w:rFonts w:hint="eastAsia" w:ascii="楷体" w:hAnsi="楷体" w:eastAsia="楷体" w:cs="楷体"/>
          <w:color w:val="auto"/>
          <w:sz w:val="28"/>
          <w:szCs w:val="28"/>
          <w:highlight w:val="none"/>
          <w:u w:val="none"/>
          <w:lang w:eastAsia="zh-CN"/>
        </w:rPr>
      </w:pPr>
      <w:r>
        <w:rPr>
          <w:rFonts w:hint="eastAsia" w:ascii="楷体" w:hAnsi="楷体" w:eastAsia="楷体" w:cs="楷体"/>
          <w:b/>
          <w:bCs/>
          <w:color w:val="auto"/>
          <w:sz w:val="28"/>
          <w:szCs w:val="28"/>
          <w:highlight w:val="none"/>
          <w:lang w:val="en-US" w:eastAsia="zh-CN"/>
        </w:rPr>
        <w:t xml:space="preserve">15.2</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服务频次：</w:t>
      </w:r>
      <w:r>
        <w:rPr>
          <w:rFonts w:hint="eastAsia" w:ascii="楷体" w:hAnsi="楷体" w:eastAsia="楷体" w:cs="楷体"/>
          <w:color w:val="auto"/>
          <w:sz w:val="28"/>
          <w:szCs w:val="28"/>
          <w:highlight w:val="none"/>
          <w:u w:val="none"/>
          <w:lang w:eastAsia="zh-CN"/>
        </w:rPr>
        <w:t xml:space="preserve">根据不同人员类别提供不同频次上门服务。</w:t>
      </w:r>
      <w:r/>
    </w:p>
    <w:p>
      <w:pPr>
        <w:spacing w:line="360" w:lineRule="auto"/>
        <w:rPr>
          <w:rFonts w:hint="eastAsia" w:ascii="楷体" w:hAnsi="楷体" w:eastAsia="楷体" w:cs="楷体"/>
          <w:color w:val="auto"/>
          <w:sz w:val="28"/>
          <w:szCs w:val="28"/>
          <w:highlight w:val="none"/>
          <w:lang w:val="zh-CN" w:eastAsia="zh-CN" w:bidi="ar-SA"/>
        </w:rPr>
      </w:pPr>
      <w:r>
        <w:rPr>
          <w:rFonts w:hint="eastAsia" w:ascii="楷体" w:hAnsi="楷体" w:eastAsia="楷体" w:cs="楷体"/>
          <w:b/>
          <w:bCs/>
          <w:color w:val="auto"/>
          <w:sz w:val="28"/>
          <w:szCs w:val="28"/>
          <w:highlight w:val="none"/>
          <w:lang w:val="en-US" w:eastAsia="zh-CN" w:bidi="ar-SA"/>
        </w:rPr>
        <w:t xml:space="preserve">15.3</w:t>
      </w:r>
      <w:r>
        <w:rPr>
          <w:rFonts w:hint="eastAsia" w:ascii="楷体" w:hAnsi="楷体" w:eastAsia="楷体" w:cs="楷体"/>
          <w:color w:val="auto"/>
          <w:sz w:val="28"/>
          <w:szCs w:val="28"/>
          <w:highlight w:val="none"/>
          <w:lang w:val="en-US" w:eastAsia="zh-CN" w:bidi="ar-SA"/>
        </w:rPr>
        <w:t xml:space="preserve">  </w:t>
      </w:r>
      <w:r>
        <w:rPr>
          <w:rFonts w:hint="eastAsia" w:ascii="楷体" w:hAnsi="楷体" w:eastAsia="楷体" w:cs="楷体"/>
          <w:color w:val="auto"/>
          <w:sz w:val="28"/>
          <w:szCs w:val="28"/>
          <w:highlight w:val="none"/>
          <w:lang w:val="zh-CN" w:eastAsia="zh-CN" w:bidi="ar-SA"/>
        </w:rPr>
        <w:t xml:space="preserve">服务期限内如遇上级部门对照料护理上门服务进行相关政策调整，采购人和中标人均应无条件服从，包括但不限于服务的对象、人数、服务内容以及终止服务合同。如有需调整服务对象、服务内容，采购人、中标人双方应友好协商解决，并签订补充协议；如采购人需终止服务合同，应向中标人支付已完成工作量的服务费用，不承担其他补偿责任及义务。</w:t>
      </w:r>
      <w:r/>
    </w:p>
    <w:p>
      <w:pPr>
        <w:pStyle w:val="1036"/>
        <w:jc w:val="both"/>
        <w:keepLines w:val="0"/>
        <w:keepNext w:val="0"/>
        <w:spacing w:line="360" w:lineRule="auto"/>
        <w:widowControl w:val="off"/>
        <w:rPr>
          <w:rFonts w:hint="eastAsia" w:ascii="楷体" w:hAnsi="楷体" w:eastAsia="楷体" w:cs="楷体"/>
          <w:color w:val="auto"/>
          <w:sz w:val="28"/>
          <w:szCs w:val="28"/>
          <w:highlight w:val="none"/>
        </w:rPr>
        <w:outlineLvl w:val="0"/>
      </w:pPr>
      <w:r>
        <w:rPr>
          <w:rFonts w:hint="eastAsia" w:ascii="楷体" w:hAnsi="楷体" w:eastAsia="楷体" w:cs="楷体"/>
          <w:b/>
          <w:color w:val="auto"/>
          <w:sz w:val="28"/>
          <w:szCs w:val="28"/>
          <w:highlight w:val="none"/>
        </w:rPr>
        <w:t xml:space="preserve">第</w:t>
      </w:r>
      <w:r>
        <w:rPr>
          <w:rFonts w:hint="eastAsia" w:ascii="楷体" w:hAnsi="楷体" w:eastAsia="楷体" w:cs="楷体"/>
          <w:b/>
          <w:color w:val="auto"/>
          <w:sz w:val="28"/>
          <w:szCs w:val="28"/>
          <w:highlight w:val="none"/>
          <w:lang w:eastAsia="zh-CN"/>
        </w:rPr>
        <w:t xml:space="preserve">十</w:t>
      </w:r>
      <w:r>
        <w:rPr>
          <w:rFonts w:hint="eastAsia" w:ascii="楷体" w:hAnsi="楷体" w:eastAsia="楷体" w:cs="楷体"/>
          <w:b/>
          <w:color w:val="auto"/>
          <w:sz w:val="28"/>
          <w:szCs w:val="28"/>
          <w:highlight w:val="none"/>
          <w:lang w:val="en-US" w:eastAsia="zh-CN"/>
        </w:rPr>
        <w:t xml:space="preserve">六</w:t>
      </w:r>
      <w:r>
        <w:rPr>
          <w:rFonts w:hint="eastAsia" w:ascii="楷体" w:hAnsi="楷体" w:eastAsia="楷体" w:cs="楷体"/>
          <w:b/>
          <w:color w:val="auto"/>
          <w:sz w:val="28"/>
          <w:szCs w:val="28"/>
          <w:highlight w:val="none"/>
        </w:rPr>
        <w:t xml:space="preserve">条</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保密</w:t>
      </w:r>
      <w:r/>
    </w:p>
    <w:p>
      <w:pPr>
        <w:pStyle w:val="1036"/>
        <w:ind w:firstLine="560"/>
        <w:jc w:val="both"/>
        <w:keepLines w:val="0"/>
        <w:keepNext w:val="0"/>
        <w:spacing w:line="360" w:lineRule="auto"/>
        <w:widowControl w:val="off"/>
        <w:rPr>
          <w:rFonts w:hint="eastAsia" w:ascii="楷体" w:hAnsi="楷体" w:eastAsia="楷体" w:cs="楷体"/>
          <w:color w:val="auto"/>
          <w:sz w:val="28"/>
          <w:szCs w:val="28"/>
          <w:highlight w:val="none"/>
          <w:lang w:eastAsia="zh-CN"/>
        </w:rPr>
      </w:pPr>
      <w:r>
        <w:rPr>
          <w:rFonts w:hint="eastAsia" w:ascii="楷体" w:hAnsi="楷体" w:eastAsia="楷体" w:cs="楷体"/>
          <w:b w:val="0"/>
          <w:bCs/>
          <w:color w:val="auto"/>
          <w:sz w:val="28"/>
          <w:szCs w:val="28"/>
          <w:highlight w:val="none"/>
        </w:rPr>
        <w:t xml:space="preserve">本合同各方应对与本合同有关的或基于本合同获知的其它方的信息、资料、财务数据等信息严格保密。任何一方在未经其它方事先书面同意的情况下、在任何时候均不得将上述信息以及与本合同有关的任何内容披露给任何其它方，但依法及有关规定需要向政府机构上报、备案或根据司法机关的要求必须提交的情况除外。</w:t>
      </w:r>
      <w:r/>
    </w:p>
    <w:p>
      <w:pPr>
        <w:ind w:left="0" w:right="0" w:firstLine="0"/>
        <w:jc w:val="both"/>
        <w:spacing w:before="0" w:after="0" w:line="360" w:lineRule="auto"/>
        <w:rPr>
          <w:rFonts w:hint="eastAsia" w:ascii="楷体" w:hAnsi="楷体" w:eastAsia="楷体" w:cs="楷体"/>
          <w:color w:val="auto"/>
          <w:sz w:val="28"/>
          <w:szCs w:val="28"/>
          <w:highlight w:val="none"/>
        </w:rPr>
        <w:pBdr>
          <w:top w:val="none" w:color="auto" w:sz="0" w:space="0"/>
          <w:left w:val="none" w:color="auto" w:sz="0" w:space="0"/>
          <w:bottom w:val="none" w:color="auto" w:sz="0" w:space="0"/>
          <w:right w:val="none" w:color="auto" w:sz="0" w:space="0"/>
        </w:pBdr>
        <w:outlineLvl w:val="0"/>
      </w:pPr>
      <w:r>
        <w:rPr>
          <w:rFonts w:hint="eastAsia" w:ascii="楷体" w:hAnsi="楷体" w:eastAsia="楷体" w:cs="楷体"/>
          <w:b/>
          <w:color w:val="auto"/>
          <w:sz w:val="28"/>
          <w:szCs w:val="28"/>
          <w:highlight w:val="none"/>
        </w:rPr>
        <w:t xml:space="preserve">第</w:t>
      </w:r>
      <w:r>
        <w:rPr>
          <w:rFonts w:hint="eastAsia" w:ascii="楷体" w:hAnsi="楷体" w:eastAsia="楷体" w:cs="楷体"/>
          <w:b/>
          <w:color w:val="auto"/>
          <w:sz w:val="28"/>
          <w:szCs w:val="28"/>
          <w:highlight w:val="none"/>
          <w:lang w:eastAsia="zh-CN"/>
        </w:rPr>
        <w:t xml:space="preserve">十</w:t>
      </w:r>
      <w:r>
        <w:rPr>
          <w:rFonts w:hint="eastAsia" w:ascii="楷体" w:hAnsi="楷体" w:eastAsia="楷体" w:cs="楷体"/>
          <w:b/>
          <w:color w:val="auto"/>
          <w:sz w:val="28"/>
          <w:szCs w:val="28"/>
          <w:highlight w:val="none"/>
          <w:lang w:val="en-US" w:eastAsia="zh-CN"/>
        </w:rPr>
        <w:t xml:space="preserve">七</w:t>
      </w:r>
      <w:r>
        <w:rPr>
          <w:rFonts w:hint="eastAsia" w:ascii="楷体" w:hAnsi="楷体" w:eastAsia="楷体" w:cs="楷体"/>
          <w:b/>
          <w:color w:val="auto"/>
          <w:sz w:val="28"/>
          <w:szCs w:val="28"/>
          <w:highlight w:val="none"/>
        </w:rPr>
        <w:t xml:space="preserve">条</w:t>
      </w:r>
      <w:r>
        <w:rPr>
          <w:rFonts w:hint="eastAsia" w:ascii="楷体" w:hAnsi="楷体" w:eastAsia="楷体" w:cs="楷体"/>
          <w:b/>
          <w:color w:val="auto"/>
          <w:sz w:val="28"/>
          <w:szCs w:val="28"/>
          <w:highlight w:val="none"/>
          <w:lang w:val="en-US" w:eastAsia="zh-CN"/>
        </w:rPr>
        <w:t xml:space="preserve">  </w:t>
      </w:r>
      <w:r>
        <w:rPr>
          <w:rFonts w:hint="eastAsia" w:ascii="楷体" w:hAnsi="楷体" w:eastAsia="楷体" w:cs="楷体"/>
          <w:b/>
          <w:color w:val="auto"/>
          <w:sz w:val="28"/>
          <w:szCs w:val="28"/>
          <w:highlight w:val="none"/>
        </w:rPr>
        <w:t xml:space="preserve">税费</w:t>
      </w:r>
      <w:r/>
    </w:p>
    <w:p>
      <w:pPr>
        <w:ind w:left="0" w:right="0" w:firstLine="560"/>
        <w:jc w:val="both"/>
        <w:spacing w:before="0" w:after="0" w:line="360" w:lineRule="auto"/>
        <w:rPr>
          <w:rFonts w:hint="eastAsia" w:ascii="楷体" w:hAnsi="楷体" w:eastAsia="楷体" w:cs="楷体"/>
          <w:color w:val="auto"/>
          <w:sz w:val="28"/>
          <w:szCs w:val="28"/>
          <w:highlight w:val="none"/>
        </w:rPr>
        <w:pBdr>
          <w:top w:val="none" w:color="auto" w:sz="0" w:space="0"/>
          <w:left w:val="none" w:color="auto" w:sz="0" w:space="0"/>
          <w:bottom w:val="none" w:color="auto" w:sz="0" w:space="0"/>
          <w:right w:val="none" w:color="auto" w:sz="0" w:space="0"/>
        </w:pBdr>
      </w:pPr>
      <w:r>
        <w:rPr>
          <w:rFonts w:hint="eastAsia" w:ascii="楷体" w:hAnsi="楷体" w:eastAsia="楷体" w:cs="楷体"/>
          <w:b w:val="0"/>
          <w:bCs/>
          <w:color w:val="auto"/>
          <w:sz w:val="28"/>
          <w:szCs w:val="28"/>
          <w:highlight w:val="none"/>
        </w:rPr>
        <w:t xml:space="preserve">本合同执行中相关的一切税费均由乙方负担。</w:t>
      </w:r>
      <w:r/>
    </w:p>
    <w:p>
      <w:pPr>
        <w:jc w:val="both"/>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第十</w:t>
      </w:r>
      <w:r>
        <w:rPr>
          <w:rFonts w:hint="eastAsia" w:ascii="楷体" w:hAnsi="楷体" w:eastAsia="楷体" w:cs="楷体"/>
          <w:b/>
          <w:bCs/>
          <w:color w:val="auto"/>
          <w:sz w:val="28"/>
          <w:szCs w:val="28"/>
          <w:highlight w:val="none"/>
          <w:lang w:val="en-US" w:eastAsia="zh-CN"/>
        </w:rPr>
        <w:t xml:space="preserve">八</w:t>
      </w:r>
      <w:r>
        <w:rPr>
          <w:rFonts w:hint="eastAsia" w:ascii="楷体" w:hAnsi="楷体" w:eastAsia="楷体" w:cs="楷体"/>
          <w:b/>
          <w:bCs/>
          <w:color w:val="auto"/>
          <w:sz w:val="28"/>
          <w:szCs w:val="28"/>
          <w:highlight w:val="none"/>
        </w:rPr>
        <w:t xml:space="preserve">条</w:t>
      </w:r>
      <w:r>
        <w:rPr>
          <w:rFonts w:hint="eastAsia" w:ascii="楷体" w:hAnsi="楷体" w:eastAsia="楷体" w:cs="楷体"/>
          <w:b/>
          <w:bCs/>
          <w:color w:val="auto"/>
          <w:sz w:val="28"/>
          <w:szCs w:val="28"/>
          <w:highlight w:val="none"/>
          <w:lang w:val="en-US" w:eastAsia="zh-CN"/>
        </w:rPr>
        <w:t xml:space="preserve">  </w:t>
      </w:r>
      <w:r>
        <w:rPr>
          <w:rFonts w:hint="eastAsia" w:ascii="楷体" w:hAnsi="楷体" w:eastAsia="楷体" w:cs="楷体"/>
          <w:b/>
          <w:bCs/>
          <w:color w:val="auto"/>
          <w:sz w:val="28"/>
          <w:szCs w:val="28"/>
          <w:highlight w:val="none"/>
        </w:rPr>
        <w:t xml:space="preserve">转让</w:t>
      </w:r>
      <w:r/>
    </w:p>
    <w:p>
      <w:pPr>
        <w:ind w:firstLine="56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为保证本项目的质量，该项目不得转包分包，如乙方违法转包分包的，</w:t>
      </w:r>
      <w:r>
        <w:rPr>
          <w:rFonts w:hint="eastAsia" w:ascii="楷体" w:hAnsi="楷体" w:eastAsia="楷体" w:cs="楷体"/>
          <w:bCs/>
          <w:color w:val="auto"/>
          <w:sz w:val="28"/>
          <w:szCs w:val="28"/>
          <w:highlight w:val="none"/>
        </w:rPr>
        <w:t xml:space="preserve">甲方</w:t>
      </w:r>
      <w:r>
        <w:rPr>
          <w:rFonts w:hint="eastAsia" w:ascii="楷体" w:hAnsi="楷体" w:eastAsia="楷体" w:cs="楷体"/>
          <w:color w:val="auto"/>
          <w:sz w:val="28"/>
          <w:szCs w:val="28"/>
          <w:highlight w:val="none"/>
        </w:rPr>
        <w:t xml:space="preserve">可以无条件终止合同并且有权拒绝支付全部合同款，乙方应向甲方支付</w:t>
      </w:r>
      <w:r>
        <w:rPr>
          <w:rFonts w:hint="eastAsia" w:ascii="楷体" w:hAnsi="楷体" w:eastAsia="楷体" w:cs="楷体"/>
          <w:color w:val="auto"/>
          <w:spacing w:val="-10"/>
          <w:sz w:val="28"/>
          <w:szCs w:val="28"/>
          <w:highlight w:val="none"/>
        </w:rPr>
        <w:t xml:space="preserve">合同</w:t>
      </w:r>
      <w:r>
        <w:rPr>
          <w:rFonts w:hint="eastAsia" w:ascii="楷体" w:hAnsi="楷体" w:eastAsia="楷体" w:cs="楷体"/>
          <w:color w:val="auto"/>
          <w:spacing w:val="-10"/>
          <w:sz w:val="28"/>
          <w:szCs w:val="28"/>
          <w:highlight w:val="none"/>
          <w:lang w:eastAsia="zh-CN"/>
        </w:rPr>
        <w:t xml:space="preserve">预算</w:t>
      </w:r>
      <w:r>
        <w:rPr>
          <w:rFonts w:hint="eastAsia" w:ascii="楷体" w:hAnsi="楷体" w:eastAsia="楷体" w:cs="楷体"/>
          <w:color w:val="auto"/>
          <w:spacing w:val="-10"/>
          <w:sz w:val="28"/>
          <w:szCs w:val="28"/>
          <w:highlight w:val="none"/>
        </w:rPr>
        <w:t xml:space="preserve">总价</w:t>
      </w:r>
      <w:r>
        <w:rPr>
          <w:rFonts w:hint="eastAsia" w:ascii="楷体" w:hAnsi="楷体" w:eastAsia="楷体" w:cs="楷体"/>
          <w:color w:val="auto"/>
          <w:spacing w:val="-10"/>
          <w:sz w:val="28"/>
          <w:szCs w:val="28"/>
          <w:highlight w:val="none"/>
          <w:lang w:eastAsia="zh-CN"/>
        </w:rPr>
        <w:t xml:space="preserve">（两年度）</w:t>
      </w:r>
      <w:r>
        <w:rPr>
          <w:rFonts w:hint="eastAsia" w:ascii="楷体" w:hAnsi="楷体" w:eastAsia="楷体" w:cs="楷体"/>
          <w:color w:val="auto"/>
          <w:sz w:val="28"/>
          <w:szCs w:val="28"/>
          <w:highlight w:val="none"/>
        </w:rPr>
        <w:t xml:space="preserve">30%的违约金。  </w:t>
      </w:r>
      <w:r/>
    </w:p>
    <w:p>
      <w:pPr>
        <w:jc w:val="both"/>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第十</w:t>
      </w:r>
      <w:r>
        <w:rPr>
          <w:rFonts w:hint="eastAsia" w:ascii="楷体" w:hAnsi="楷体" w:eastAsia="楷体" w:cs="楷体"/>
          <w:b/>
          <w:bCs/>
          <w:color w:val="auto"/>
          <w:sz w:val="28"/>
          <w:szCs w:val="28"/>
          <w:highlight w:val="none"/>
          <w:lang w:val="en-US" w:eastAsia="zh-CN"/>
        </w:rPr>
        <w:t xml:space="preserve">九</w:t>
      </w:r>
      <w:r>
        <w:rPr>
          <w:rFonts w:hint="eastAsia" w:ascii="楷体" w:hAnsi="楷体" w:eastAsia="楷体" w:cs="楷体"/>
          <w:b/>
          <w:bCs/>
          <w:color w:val="auto"/>
          <w:sz w:val="28"/>
          <w:szCs w:val="28"/>
          <w:highlight w:val="none"/>
        </w:rPr>
        <w:t xml:space="preserve">条  不可抗力</w:t>
      </w:r>
      <w:r/>
    </w:p>
    <w:p>
      <w:pPr>
        <w:jc w:val="both"/>
        <w:spacing w:line="360" w:lineRule="auto"/>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rPr>
        <w:t xml:space="preserve">1</w:t>
      </w:r>
      <w:r>
        <w:rPr>
          <w:rFonts w:hint="eastAsia" w:ascii="楷体" w:hAnsi="楷体" w:eastAsia="楷体" w:cs="楷体"/>
          <w:b/>
          <w:bCs/>
          <w:color w:val="auto"/>
          <w:sz w:val="28"/>
          <w:szCs w:val="28"/>
          <w:highlight w:val="none"/>
          <w:lang w:val="en-US" w:eastAsia="zh-CN"/>
        </w:rPr>
        <w:t xml:space="preserve">9</w:t>
      </w:r>
      <w:r>
        <w:rPr>
          <w:rFonts w:hint="eastAsia" w:ascii="楷体" w:hAnsi="楷体" w:eastAsia="楷体" w:cs="楷体"/>
          <w:b/>
          <w:bCs/>
          <w:color w:val="auto"/>
          <w:sz w:val="28"/>
          <w:szCs w:val="28"/>
          <w:highlight w:val="none"/>
        </w:rPr>
        <w:t xml:space="preserve">.1</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如果双方由于不可抗拒力的任何事故（须经双方认同），致使影响合同履行时，履行合同的期限应予延长，延长期限相当于事故影响的时间。</w:t>
      </w:r>
      <w:r/>
    </w:p>
    <w:p>
      <w:pPr>
        <w:jc w:val="both"/>
        <w:spacing w:line="360" w:lineRule="auto"/>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rPr>
        <w:t xml:space="preserve">1</w:t>
      </w:r>
      <w:r>
        <w:rPr>
          <w:rFonts w:hint="eastAsia" w:ascii="楷体" w:hAnsi="楷体" w:eastAsia="楷体" w:cs="楷体"/>
          <w:b/>
          <w:bCs/>
          <w:color w:val="auto"/>
          <w:sz w:val="28"/>
          <w:szCs w:val="28"/>
          <w:highlight w:val="none"/>
          <w:lang w:val="en-US" w:eastAsia="zh-CN"/>
        </w:rPr>
        <w:t xml:space="preserve">9</w:t>
      </w:r>
      <w:r>
        <w:rPr>
          <w:rFonts w:hint="eastAsia" w:ascii="楷体" w:hAnsi="楷体" w:eastAsia="楷体" w:cs="楷体"/>
          <w:b/>
          <w:bCs/>
          <w:color w:val="auto"/>
          <w:sz w:val="28"/>
          <w:szCs w:val="28"/>
          <w:highlight w:val="none"/>
        </w:rPr>
        <w:t xml:space="preserve">.2</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本条所述的“不可抗拒力”系指双方无法控制、不可预见的事件。这些事件包括但不限于：战争、严重水灾、台风、地震以及其他双方商定的事件。</w:t>
      </w:r>
      <w:r/>
    </w:p>
    <w:p>
      <w:pPr>
        <w:jc w:val="both"/>
        <w:spacing w:line="360" w:lineRule="auto"/>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rPr>
        <w:t xml:space="preserve">1</w:t>
      </w:r>
      <w:r>
        <w:rPr>
          <w:rFonts w:hint="eastAsia" w:ascii="楷体" w:hAnsi="楷体" w:eastAsia="楷体" w:cs="楷体"/>
          <w:b/>
          <w:bCs/>
          <w:color w:val="auto"/>
          <w:sz w:val="28"/>
          <w:szCs w:val="28"/>
          <w:highlight w:val="none"/>
          <w:lang w:val="en-US" w:eastAsia="zh-CN"/>
        </w:rPr>
        <w:t xml:space="preserve">9</w:t>
      </w:r>
      <w:r>
        <w:rPr>
          <w:rFonts w:hint="eastAsia" w:ascii="楷体" w:hAnsi="楷体" w:eastAsia="楷体" w:cs="楷体"/>
          <w:b/>
          <w:bCs/>
          <w:color w:val="auto"/>
          <w:sz w:val="28"/>
          <w:szCs w:val="28"/>
          <w:highlight w:val="none"/>
        </w:rPr>
        <w:t xml:space="preserve">.3</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受事故影响的一方应在不可抗拒力事故发后尽快以书面方式（包括但不限于微信、短信、邮件、传真等方式）通知对方，双方应通过友好协商在合理时间内达成进一步履行合同的协议。</w:t>
      </w:r>
      <w:r/>
    </w:p>
    <w:p>
      <w:pPr>
        <w:ind w:left="0" w:right="0" w:firstLine="0"/>
        <w:jc w:val="both"/>
        <w:spacing w:before="0" w:after="0" w:line="360" w:lineRule="auto"/>
        <w:rPr>
          <w:rFonts w:hint="eastAsia" w:ascii="楷体" w:hAnsi="楷体" w:eastAsia="楷体" w:cs="楷体"/>
          <w:color w:val="auto"/>
          <w:sz w:val="28"/>
          <w:szCs w:val="28"/>
          <w:highlight w:val="none"/>
        </w:rPr>
        <w:pBdr>
          <w:top w:val="none" w:color="auto" w:sz="0" w:space="0"/>
          <w:left w:val="none" w:color="auto" w:sz="0" w:space="0"/>
          <w:bottom w:val="none" w:color="auto" w:sz="0" w:space="0"/>
          <w:right w:val="none" w:color="auto" w:sz="0" w:space="0"/>
        </w:pBdr>
        <w:outlineLvl w:val="0"/>
      </w:pPr>
      <w:r>
        <w:rPr>
          <w:rFonts w:hint="eastAsia" w:ascii="楷体" w:hAnsi="楷体" w:eastAsia="楷体" w:cs="楷体"/>
          <w:b/>
          <w:color w:val="auto"/>
          <w:sz w:val="28"/>
          <w:szCs w:val="28"/>
          <w:highlight w:val="none"/>
        </w:rPr>
        <w:t xml:space="preserve">第</w:t>
      </w:r>
      <w:r>
        <w:rPr>
          <w:rFonts w:hint="eastAsia" w:ascii="楷体" w:hAnsi="楷体" w:eastAsia="楷体" w:cs="楷体"/>
          <w:b/>
          <w:color w:val="auto"/>
          <w:sz w:val="28"/>
          <w:szCs w:val="28"/>
          <w:highlight w:val="none"/>
          <w:lang w:val="en-US" w:eastAsia="zh-CN"/>
        </w:rPr>
        <w:t xml:space="preserve">二十</w:t>
      </w:r>
      <w:r>
        <w:rPr>
          <w:rFonts w:hint="eastAsia" w:ascii="楷体" w:hAnsi="楷体" w:eastAsia="楷体" w:cs="楷体"/>
          <w:b/>
          <w:color w:val="auto"/>
          <w:sz w:val="28"/>
          <w:szCs w:val="28"/>
          <w:highlight w:val="none"/>
        </w:rPr>
        <w:t xml:space="preserve">条</w:t>
      </w:r>
      <w:r>
        <w:rPr>
          <w:rFonts w:hint="eastAsia" w:ascii="楷体" w:hAnsi="楷体" w:eastAsia="楷体" w:cs="楷体"/>
          <w:b/>
          <w:color w:val="auto"/>
          <w:sz w:val="28"/>
          <w:szCs w:val="28"/>
          <w:highlight w:val="none"/>
          <w:lang w:eastAsia="zh-CN"/>
        </w:rPr>
        <w:t xml:space="preserve">、</w:t>
      </w:r>
      <w:r>
        <w:rPr>
          <w:rFonts w:hint="eastAsia" w:ascii="楷体" w:hAnsi="楷体" w:eastAsia="楷体" w:cs="楷体"/>
          <w:b/>
          <w:color w:val="auto"/>
          <w:sz w:val="28"/>
          <w:szCs w:val="28"/>
          <w:highlight w:val="none"/>
        </w:rPr>
        <w:t xml:space="preserve">违约终止合同</w:t>
      </w:r>
      <w:r/>
    </w:p>
    <w:p>
      <w:pPr>
        <w:ind w:left="0" w:right="0" w:firstLine="0"/>
        <w:jc w:val="both"/>
        <w:spacing w:before="0" w:after="0" w:line="360" w:lineRule="auto"/>
        <w:rPr>
          <w:rFonts w:hint="eastAsia" w:ascii="楷体" w:hAnsi="楷体" w:eastAsia="楷体" w:cs="楷体"/>
          <w:color w:val="auto"/>
          <w:sz w:val="28"/>
          <w:szCs w:val="28"/>
          <w:highlight w:val="none"/>
        </w:rPr>
        <w:pBdr>
          <w:top w:val="none" w:color="auto" w:sz="0" w:space="0"/>
          <w:left w:val="none" w:color="auto" w:sz="0" w:space="0"/>
          <w:bottom w:val="none" w:color="auto" w:sz="0" w:space="0"/>
          <w:right w:val="none" w:color="auto" w:sz="0" w:space="0"/>
        </w:pBdr>
      </w:pPr>
      <w:r>
        <w:rPr>
          <w:rFonts w:hint="eastAsia" w:ascii="楷体" w:hAnsi="楷体" w:eastAsia="楷体" w:cs="楷体"/>
          <w:b/>
          <w:bCs/>
          <w:color w:val="auto"/>
          <w:sz w:val="28"/>
          <w:szCs w:val="28"/>
          <w:highlight w:val="none"/>
          <w:lang w:val="en-US" w:eastAsia="zh-CN"/>
        </w:rPr>
        <w:t xml:space="preserve">20</w:t>
      </w:r>
      <w:r>
        <w:rPr>
          <w:rFonts w:hint="eastAsia" w:ascii="楷体" w:hAnsi="楷体" w:eastAsia="楷体" w:cs="楷体"/>
          <w:b/>
          <w:bCs/>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在甲方对乙方违约而采取的任何补救措施不受影响的情况下，甲方可向乙方发出终止部分或全部合同的书面通知书。</w:t>
      </w:r>
      <w:r/>
    </w:p>
    <w:p>
      <w:pPr>
        <w:ind w:left="0" w:right="0" w:firstLine="0"/>
        <w:jc w:val="both"/>
        <w:spacing w:before="0" w:after="0" w:line="360" w:lineRule="auto"/>
        <w:rPr>
          <w:rFonts w:hint="eastAsia" w:ascii="楷体" w:hAnsi="楷体" w:eastAsia="楷体" w:cs="楷体"/>
          <w:color w:val="auto"/>
          <w:sz w:val="28"/>
          <w:szCs w:val="28"/>
          <w:highlight w:val="none"/>
        </w:rPr>
        <w:pBdr>
          <w:top w:val="none" w:color="auto" w:sz="0" w:space="0"/>
          <w:left w:val="none" w:color="auto" w:sz="0" w:space="0"/>
          <w:bottom w:val="none" w:color="auto" w:sz="0" w:space="0"/>
          <w:right w:val="none" w:color="auto" w:sz="0" w:space="0"/>
        </w:pBdr>
      </w:pP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1</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如果乙方未能按合同规定的期限或甲方同意延长的限期内完成部分或全部服务工作; </w:t>
      </w:r>
      <w:r/>
    </w:p>
    <w:p>
      <w:pPr>
        <w:ind w:left="0" w:right="0" w:firstLine="0"/>
        <w:jc w:val="both"/>
        <w:spacing w:before="0" w:after="0" w:line="360" w:lineRule="auto"/>
        <w:rPr>
          <w:rFonts w:hint="eastAsia" w:ascii="楷体" w:hAnsi="楷体" w:eastAsia="楷体" w:cs="楷体"/>
          <w:color w:val="auto"/>
          <w:sz w:val="28"/>
          <w:szCs w:val="28"/>
          <w:highlight w:val="none"/>
        </w:rPr>
        <w:pBdr>
          <w:top w:val="none" w:color="auto" w:sz="0" w:space="0"/>
          <w:left w:val="none" w:color="auto" w:sz="0" w:space="0"/>
          <w:bottom w:val="none" w:color="auto" w:sz="0" w:space="0"/>
          <w:right w:val="none" w:color="auto" w:sz="0" w:space="0"/>
        </w:pBdr>
      </w:pP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2</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乙方在收到甲方发出的违约通知后 10 天内，或经甲方书面认可延长的时间内未能纠正其过失; </w:t>
      </w:r>
      <w:r/>
    </w:p>
    <w:p>
      <w:pPr>
        <w:ind w:left="0" w:right="0" w:firstLine="0"/>
        <w:jc w:val="both"/>
        <w:spacing w:before="0" w:after="0" w:line="360" w:lineRule="auto"/>
        <w:rPr>
          <w:rFonts w:hint="eastAsia" w:ascii="楷体" w:hAnsi="楷体" w:eastAsia="楷体" w:cs="楷体"/>
          <w:color w:val="auto"/>
          <w:sz w:val="28"/>
          <w:szCs w:val="28"/>
          <w:highlight w:val="none"/>
        </w:rPr>
        <w:pBdr>
          <w:top w:val="none" w:color="auto" w:sz="0" w:space="0"/>
          <w:left w:val="none" w:color="auto" w:sz="0" w:space="0"/>
          <w:bottom w:val="none" w:color="auto" w:sz="0" w:space="0"/>
          <w:right w:val="none" w:color="auto" w:sz="0" w:space="0"/>
        </w:pBdr>
      </w:pP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如果乙方未能履行合同规定的其他义务。</w:t>
      </w:r>
      <w:r/>
    </w:p>
    <w:p>
      <w:pPr>
        <w:ind w:left="0" w:right="0" w:firstLine="0"/>
        <w:jc w:val="both"/>
        <w:spacing w:before="0" w:after="0" w:line="360" w:lineRule="auto"/>
        <w:rPr>
          <w:rFonts w:hint="eastAsia" w:ascii="楷体" w:hAnsi="楷体" w:eastAsia="楷体" w:cs="楷体"/>
          <w:color w:val="auto"/>
          <w:sz w:val="28"/>
          <w:szCs w:val="28"/>
          <w:highlight w:val="none"/>
        </w:rPr>
        <w:pBdr>
          <w:top w:val="none" w:color="auto" w:sz="0" w:space="0"/>
          <w:left w:val="none" w:color="auto" w:sz="0" w:space="0"/>
          <w:bottom w:val="none" w:color="auto" w:sz="0" w:space="0"/>
          <w:right w:val="none" w:color="auto" w:sz="0" w:space="0"/>
        </w:pBdr>
      </w:pPr>
      <w:r>
        <w:rPr>
          <w:rFonts w:hint="eastAsia" w:ascii="楷体" w:hAnsi="楷体" w:eastAsia="楷体" w:cs="楷体"/>
          <w:b/>
          <w:bCs/>
          <w:color w:val="auto"/>
          <w:sz w:val="28"/>
          <w:szCs w:val="28"/>
          <w:highlight w:val="none"/>
          <w:lang w:val="en-US" w:eastAsia="zh-CN"/>
        </w:rPr>
        <w:t xml:space="preserve">20.2</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在甲方根据上述规定，终止了全部或部分合同后，甲方可以依其认为适当的条件和方法购买与此服务类似的服务，乙方应对甲方购买类似服务所超出的那部分费用负责。但是，乙方应继续执行合同中未终止的部分。</w:t>
      </w:r>
      <w:r/>
    </w:p>
    <w:p>
      <w:pPr>
        <w:jc w:val="both"/>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第</w:t>
      </w:r>
      <w:r>
        <w:rPr>
          <w:rFonts w:hint="eastAsia" w:ascii="楷体" w:hAnsi="楷体" w:eastAsia="楷体" w:cs="楷体"/>
          <w:b/>
          <w:bCs/>
          <w:color w:val="auto"/>
          <w:sz w:val="28"/>
          <w:szCs w:val="28"/>
          <w:highlight w:val="none"/>
          <w:lang w:val="en-US" w:eastAsia="zh-CN"/>
        </w:rPr>
        <w:t xml:space="preserve">二十一条  </w:t>
      </w:r>
      <w:r>
        <w:rPr>
          <w:rFonts w:hint="eastAsia" w:ascii="楷体" w:hAnsi="楷体" w:eastAsia="楷体" w:cs="楷体"/>
          <w:b/>
          <w:bCs/>
          <w:color w:val="auto"/>
          <w:sz w:val="28"/>
          <w:szCs w:val="28"/>
          <w:highlight w:val="none"/>
        </w:rPr>
        <w:t xml:space="preserve">合同生效及其它</w:t>
      </w:r>
      <w:r/>
    </w:p>
    <w:p>
      <w:pPr>
        <w:jc w:val="both"/>
        <w:spacing w:line="360" w:lineRule="auto"/>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lang w:val="en-US" w:eastAsia="zh-CN"/>
        </w:rPr>
        <w:t xml:space="preserve">21</w:t>
      </w:r>
      <w:r>
        <w:rPr>
          <w:rFonts w:hint="eastAsia" w:ascii="楷体" w:hAnsi="楷体" w:eastAsia="楷体" w:cs="楷体"/>
          <w:b/>
          <w:bCs/>
          <w:color w:val="auto"/>
          <w:sz w:val="28"/>
          <w:szCs w:val="28"/>
          <w:highlight w:val="none"/>
          <w:lang w:val="en-US"/>
        </w:rPr>
        <w:t xml:space="preserve">.1</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合同应在甲方、乙方签名盖章后生效。</w:t>
      </w:r>
      <w:r/>
    </w:p>
    <w:p>
      <w:pPr>
        <w:jc w:val="both"/>
        <w:spacing w:line="360" w:lineRule="auto"/>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lang w:val="en-US" w:eastAsia="zh-CN"/>
        </w:rPr>
        <w:t xml:space="preserve">21</w:t>
      </w:r>
      <w:r>
        <w:rPr>
          <w:rFonts w:hint="eastAsia" w:ascii="楷体" w:hAnsi="楷体" w:eastAsia="楷体" w:cs="楷体"/>
          <w:b/>
          <w:bCs/>
          <w:color w:val="auto"/>
          <w:sz w:val="28"/>
          <w:szCs w:val="28"/>
          <w:highlight w:val="none"/>
          <w:lang w:val="en-US"/>
        </w:rPr>
        <w:t xml:space="preserve">.2</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本合同一式肆份，甲方执壹份，乙方执壹份，代理机构执贰份。</w:t>
      </w:r>
      <w:r/>
    </w:p>
    <w:p>
      <w:pPr>
        <w:jc w:val="both"/>
        <w:spacing w:line="360" w:lineRule="auto"/>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lang w:val="en-US" w:eastAsia="zh-CN"/>
        </w:rPr>
        <w:t xml:space="preserve">21</w:t>
      </w:r>
      <w:r>
        <w:rPr>
          <w:rFonts w:hint="eastAsia" w:ascii="楷体" w:hAnsi="楷体" w:eastAsia="楷体" w:cs="楷体"/>
          <w:b/>
          <w:bCs/>
          <w:color w:val="auto"/>
          <w:sz w:val="28"/>
          <w:szCs w:val="28"/>
          <w:highlight w:val="none"/>
          <w:lang w:val="en-US"/>
        </w:rPr>
        <w:t xml:space="preserve">.3</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本合同在执行过程中，原定内容需修改的，应经甲方、乙方协商和签署协议，并将此协议提供一份给采购代理机构。该协议将作为本合同不可分割的一部分。</w:t>
      </w:r>
      <w:r/>
    </w:p>
    <w:p>
      <w:pPr>
        <w:jc w:val="both"/>
        <w:spacing w:line="360" w:lineRule="auto"/>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lang w:val="en-US" w:eastAsia="zh-CN"/>
        </w:rPr>
        <w:t xml:space="preserve">21</w:t>
      </w:r>
      <w:r>
        <w:rPr>
          <w:rFonts w:hint="eastAsia" w:ascii="楷体" w:hAnsi="楷体" w:eastAsia="楷体" w:cs="楷体"/>
          <w:b/>
          <w:bCs/>
          <w:color w:val="auto"/>
          <w:sz w:val="28"/>
          <w:szCs w:val="28"/>
          <w:highlight w:val="none"/>
          <w:lang w:val="en-US"/>
        </w:rPr>
        <w:t xml:space="preserve">.4</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本合同应按照中华人民共和国的现行法律进行解释。</w:t>
      </w:r>
      <w:r/>
    </w:p>
    <w:p>
      <w:pPr>
        <w:ind w:firstLine="241"/>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p>
      <w:pPr>
        <w:ind w:firstLine="28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28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甲方（单位盖章）：</w:t>
      </w:r>
      <w:r>
        <w:rPr>
          <w:rFonts w:hint="eastAsia" w:ascii="楷体" w:hAnsi="楷体" w:eastAsia="楷体" w:cs="楷体"/>
          <w:bCs/>
          <w:color w:val="auto"/>
          <w:sz w:val="28"/>
          <w:szCs w:val="28"/>
          <w:highlight w:val="none"/>
          <w:shd w:val="clear" w:color="auto" w:fill="ffffff"/>
          <w:lang w:eastAsia="zh-CN"/>
        </w:rPr>
        <w:t xml:space="preserve">镇江市丹徒区民政局</w:t>
      </w:r>
      <w:r>
        <w:rPr>
          <w:rFonts w:hint="eastAsia" w:ascii="楷体" w:hAnsi="楷体" w:eastAsia="楷体" w:cs="楷体"/>
          <w:color w:val="auto"/>
          <w:sz w:val="28"/>
          <w:szCs w:val="28"/>
          <w:highlight w:val="none"/>
        </w:rPr>
        <w:t xml:space="preserve">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乙方（单位盖章）：</w:t>
      </w:r>
      <w:r/>
    </w:p>
    <w:p>
      <w:pPr>
        <w:ind w:firstLine="28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单位地址：</w:t>
      </w:r>
      <w:r>
        <w:rPr>
          <w:rFonts w:hint="eastAsia" w:ascii="楷体" w:hAnsi="楷体" w:eastAsia="楷体" w:cs="楷体"/>
          <w:bCs/>
          <w:color w:val="auto"/>
          <w:sz w:val="28"/>
          <w:szCs w:val="28"/>
          <w:highlight w:val="none"/>
          <w:shd w:val="clear" w:color="auto" w:fill="ffffff"/>
          <w:lang w:val="en-US" w:eastAsia="zh-CN"/>
        </w:rPr>
        <w:t xml:space="preserve">                      </w:t>
      </w:r>
      <w:r>
        <w:rPr>
          <w:rFonts w:hint="eastAsia" w:ascii="楷体" w:hAnsi="楷体" w:eastAsia="楷体" w:cs="楷体"/>
          <w:color w:val="auto"/>
          <w:sz w:val="28"/>
          <w:szCs w:val="28"/>
          <w:highlight w:val="none"/>
        </w:rPr>
        <w:t xml:space="preserve">           单位地址：</w:t>
      </w:r>
      <w:r/>
    </w:p>
    <w:p>
      <w:pPr>
        <w:ind w:firstLine="28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联系电话：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联系电话：</w:t>
      </w:r>
      <w:r/>
    </w:p>
    <w:p>
      <w:pPr>
        <w:ind w:firstLine="28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代表签字：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代表签字：                                </w:t>
      </w:r>
      <w:r/>
    </w:p>
    <w:p>
      <w:pPr>
        <w:jc w:val="right"/>
        <w:spacing w:line="360" w:lineRule="auto"/>
        <w:rPr>
          <w:rFonts w:hint="eastAsia" w:ascii="楷体" w:hAnsi="楷体" w:eastAsia="楷体" w:cs="楷体"/>
          <w:b/>
          <w:bCs/>
          <w:color w:val="auto"/>
          <w:sz w:val="28"/>
          <w:szCs w:val="28"/>
          <w:highlight w:val="none"/>
        </w:rPr>
      </w:pPr>
      <w:r>
        <w:rPr>
          <w:rFonts w:hint="eastAsia" w:ascii="楷体" w:hAnsi="楷体" w:eastAsia="楷体" w:cs="楷体"/>
          <w:color w:val="auto"/>
          <w:sz w:val="28"/>
          <w:szCs w:val="28"/>
          <w:highlight w:val="none"/>
        </w:rPr>
        <w:t xml:space="preserve">合同签订日期：</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年</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月</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日</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rPr>
        <w:t xml:space="preserve">注：</w:t>
      </w:r>
      <w:r>
        <w:rPr>
          <w:rFonts w:hint="eastAsia" w:ascii="楷体" w:hAnsi="楷体" w:eastAsia="楷体" w:cs="楷体"/>
          <w:color w:val="auto"/>
          <w:sz w:val="28"/>
          <w:szCs w:val="28"/>
          <w:highlight w:val="none"/>
        </w:rPr>
        <w:t xml:space="preserve">（1）以上为成交后签定本项目合同的通用条款，不得进行实质性的修改，专用条款将由采购人与</w:t>
      </w:r>
      <w:r>
        <w:rPr>
          <w:rFonts w:hint="eastAsia" w:ascii="楷体" w:hAnsi="楷体" w:eastAsia="楷体" w:cs="楷体"/>
          <w:color w:val="auto"/>
          <w:sz w:val="28"/>
          <w:szCs w:val="28"/>
          <w:highlight w:val="none"/>
          <w:lang w:eastAsia="zh-CN"/>
        </w:rPr>
        <w:t xml:space="preserve">中标</w:t>
      </w:r>
      <w:r>
        <w:rPr>
          <w:rFonts w:hint="eastAsia" w:ascii="楷体" w:hAnsi="楷体" w:eastAsia="楷体" w:cs="楷体"/>
          <w:color w:val="auto"/>
          <w:sz w:val="28"/>
          <w:szCs w:val="28"/>
          <w:highlight w:val="none"/>
          <w:lang w:val="en-US" w:eastAsia="zh-CN"/>
        </w:rPr>
        <w:t xml:space="preserve">人</w:t>
      </w:r>
      <w:r>
        <w:rPr>
          <w:rFonts w:hint="eastAsia" w:ascii="楷体" w:hAnsi="楷体" w:eastAsia="楷体" w:cs="楷体"/>
          <w:color w:val="auto"/>
          <w:sz w:val="28"/>
          <w:szCs w:val="28"/>
          <w:highlight w:val="none"/>
        </w:rPr>
        <w:t xml:space="preserve">结合本项目具体情况协商后签订。（2）采购人和</w:t>
      </w:r>
      <w:r>
        <w:rPr>
          <w:rFonts w:hint="eastAsia" w:ascii="楷体" w:hAnsi="楷体" w:eastAsia="楷体" w:cs="楷体"/>
          <w:color w:val="auto"/>
          <w:sz w:val="28"/>
          <w:szCs w:val="28"/>
          <w:highlight w:val="none"/>
          <w:lang w:eastAsia="zh-CN"/>
        </w:rPr>
        <w:t xml:space="preserve">中标人</w:t>
      </w:r>
      <w:r>
        <w:rPr>
          <w:rFonts w:hint="eastAsia" w:ascii="楷体" w:hAnsi="楷体" w:eastAsia="楷体" w:cs="楷体"/>
          <w:color w:val="auto"/>
          <w:sz w:val="28"/>
          <w:szCs w:val="28"/>
          <w:highlight w:val="none"/>
        </w:rPr>
        <w:t xml:space="preserve">应在</w:t>
      </w:r>
      <w:r>
        <w:rPr>
          <w:rFonts w:hint="eastAsia" w:ascii="楷体" w:hAnsi="楷体" w:eastAsia="楷体" w:cs="楷体"/>
          <w:color w:val="auto"/>
          <w:sz w:val="28"/>
          <w:szCs w:val="28"/>
          <w:highlight w:val="none"/>
          <w:lang w:val="en-US"/>
        </w:rPr>
        <w:t xml:space="preserve">成交</w:t>
      </w:r>
      <w:r>
        <w:rPr>
          <w:rFonts w:hint="eastAsia" w:ascii="楷体" w:hAnsi="楷体" w:eastAsia="楷体" w:cs="楷体"/>
          <w:color w:val="auto"/>
          <w:sz w:val="28"/>
          <w:szCs w:val="28"/>
          <w:highlight w:val="none"/>
        </w:rPr>
        <w:t xml:space="preserve">通知书发放</w:t>
      </w:r>
      <w:r>
        <w:rPr>
          <w:rFonts w:hint="eastAsia" w:ascii="楷体" w:hAnsi="楷体" w:eastAsia="楷体" w:cs="楷体"/>
          <w:color w:val="auto"/>
          <w:sz w:val="28"/>
          <w:szCs w:val="28"/>
          <w:highlight w:val="none"/>
          <w:lang w:val="en-US"/>
        </w:rPr>
        <w:t xml:space="preserve">15</w:t>
      </w:r>
      <w:r>
        <w:rPr>
          <w:rFonts w:hint="eastAsia" w:ascii="楷体" w:hAnsi="楷体" w:eastAsia="楷体" w:cs="楷体"/>
          <w:color w:val="auto"/>
          <w:sz w:val="28"/>
          <w:szCs w:val="28"/>
          <w:highlight w:val="none"/>
          <w:lang w:val="en-US" w:eastAsia="zh-CN"/>
        </w:rPr>
        <w:t xml:space="preserve">日</w:t>
      </w:r>
      <w:r>
        <w:rPr>
          <w:rFonts w:hint="eastAsia" w:ascii="楷体" w:hAnsi="楷体" w:eastAsia="楷体" w:cs="楷体"/>
          <w:color w:val="auto"/>
          <w:sz w:val="28"/>
          <w:szCs w:val="28"/>
          <w:highlight w:val="none"/>
        </w:rPr>
        <w:t xml:space="preserve">内签订本项目正式合同。如果</w:t>
      </w:r>
      <w:r>
        <w:rPr>
          <w:rFonts w:hint="eastAsia" w:ascii="楷体" w:hAnsi="楷体" w:eastAsia="楷体" w:cs="楷体"/>
          <w:color w:val="auto"/>
          <w:sz w:val="28"/>
          <w:szCs w:val="28"/>
          <w:highlight w:val="none"/>
          <w:lang w:eastAsia="zh-CN"/>
        </w:rPr>
        <w:t xml:space="preserve">中标人</w:t>
      </w:r>
      <w:r>
        <w:rPr>
          <w:rFonts w:hint="eastAsia" w:ascii="楷体" w:hAnsi="楷体" w:eastAsia="楷体" w:cs="楷体"/>
          <w:color w:val="auto"/>
          <w:sz w:val="28"/>
          <w:szCs w:val="28"/>
          <w:highlight w:val="none"/>
        </w:rPr>
        <w:t xml:space="preserve">不履行签订正式合同的义务，采购代理机构有权取消</w:t>
      </w:r>
      <w:r>
        <w:rPr>
          <w:rFonts w:hint="eastAsia" w:ascii="楷体" w:hAnsi="楷体" w:eastAsia="楷体" w:cs="楷体"/>
          <w:color w:val="auto"/>
          <w:sz w:val="28"/>
          <w:szCs w:val="28"/>
          <w:highlight w:val="none"/>
          <w:lang w:eastAsia="zh-CN"/>
        </w:rPr>
        <w:t xml:space="preserve">中标人</w:t>
      </w:r>
      <w:r>
        <w:rPr>
          <w:rFonts w:hint="eastAsia" w:ascii="楷体" w:hAnsi="楷体" w:eastAsia="楷体" w:cs="楷体"/>
          <w:color w:val="auto"/>
          <w:sz w:val="28"/>
          <w:szCs w:val="28"/>
          <w:highlight w:val="none"/>
        </w:rPr>
        <w:t xml:space="preserve">的成交资格，</w:t>
      </w:r>
      <w:r>
        <w:rPr>
          <w:rFonts w:hint="eastAsia" w:ascii="楷体" w:hAnsi="楷体" w:eastAsia="楷体" w:cs="楷体"/>
          <w:color w:val="auto"/>
          <w:sz w:val="28"/>
          <w:szCs w:val="28"/>
          <w:highlight w:val="none"/>
          <w:lang w:eastAsia="zh-CN"/>
        </w:rPr>
        <w:t xml:space="preserve">中标人</w:t>
      </w:r>
      <w:r>
        <w:rPr>
          <w:rFonts w:hint="eastAsia" w:ascii="楷体" w:hAnsi="楷体" w:eastAsia="楷体" w:cs="楷体"/>
          <w:color w:val="auto"/>
          <w:sz w:val="28"/>
          <w:szCs w:val="28"/>
          <w:highlight w:val="none"/>
        </w:rPr>
        <w:t xml:space="preserve">并承担相应责任；如果采购人不履行签订正式合同的义务，则按照《中华人民共和国政府采购法》规定承担相应责任。</w:t>
      </w:r>
      <w:r>
        <w:rPr>
          <w:rFonts w:hint="eastAsia" w:ascii="楷体" w:hAnsi="楷体" w:eastAsia="楷体" w:cs="楷体"/>
          <w:color w:val="auto"/>
          <w:sz w:val="28"/>
          <w:szCs w:val="28"/>
          <w:highlight w:val="none"/>
        </w:rPr>
        <w:br w:type="page" w:clear="all"/>
      </w:r>
      <w:bookmarkEnd w:id="26"/>
      <w:r/>
      <w:r/>
    </w:p>
    <w:p>
      <w:pPr>
        <w:jc w:val="both"/>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b/>
          <w:color w:val="auto"/>
          <w:sz w:val="32"/>
          <w:szCs w:val="32"/>
          <w:highlight w:val="none"/>
          <w:lang w:val="en-US" w:eastAsia="zh-CN"/>
        </w:rPr>
        <w:t xml:space="preserve">                  </w:t>
      </w:r>
      <w:r>
        <w:rPr>
          <w:rFonts w:hint="eastAsia" w:ascii="楷体" w:hAnsi="楷体" w:eastAsia="楷体" w:cs="楷体"/>
          <w:b/>
          <w:color w:val="auto"/>
          <w:sz w:val="36"/>
          <w:szCs w:val="36"/>
          <w:highlight w:val="none"/>
          <w:lang w:val="en-US"/>
        </w:rPr>
        <w:t xml:space="preserve">第四</w:t>
      </w:r>
      <w:r>
        <w:rPr>
          <w:rFonts w:hint="eastAsia" w:ascii="楷体" w:hAnsi="楷体" w:eastAsia="楷体" w:cs="楷体"/>
          <w:b/>
          <w:color w:val="auto"/>
          <w:sz w:val="36"/>
          <w:szCs w:val="36"/>
          <w:highlight w:val="none"/>
          <w:lang w:val="en-US" w:eastAsia="zh-CN"/>
        </w:rPr>
        <w:t xml:space="preserve">部分</w:t>
      </w:r>
      <w:r>
        <w:rPr>
          <w:rFonts w:hint="eastAsia" w:ascii="楷体" w:hAnsi="楷体" w:eastAsia="楷体" w:cs="楷体"/>
          <w:b/>
          <w:color w:val="auto"/>
          <w:sz w:val="36"/>
          <w:szCs w:val="36"/>
          <w:highlight w:val="none"/>
          <w:lang w:val="en-US"/>
        </w:rPr>
        <w:t xml:space="preserve">    采购需求</w:t>
      </w:r>
      <w:r/>
    </w:p>
    <w:p>
      <w:pPr>
        <w:spacing w:line="360" w:lineRule="auto"/>
        <w:rPr>
          <w:rFonts w:hint="eastAsia" w:ascii="楷体" w:hAnsi="楷体" w:eastAsia="楷体" w:cs="楷体"/>
          <w:b/>
          <w:bCs/>
          <w:color w:val="auto"/>
          <w:sz w:val="28"/>
          <w:szCs w:val="28"/>
          <w:highlight w:val="none"/>
          <w:lang w:val="en-US" w:eastAsia="zh-CN"/>
        </w:rPr>
      </w:pPr>
      <w:r/>
      <w:bookmarkStart w:id="53" w:name="_Toc459319301"/>
      <w:r/>
      <w:bookmarkStart w:id="54" w:name="_Toc524643244"/>
      <w:r/>
      <w:bookmarkStart w:id="55" w:name="_Toc528059733"/>
      <w:r/>
      <w:bookmarkStart w:id="56" w:name="_Toc459319303"/>
      <w:r>
        <w:rPr>
          <w:rFonts w:hint="eastAsia" w:ascii="楷体" w:hAnsi="楷体" w:eastAsia="楷体" w:cs="楷体"/>
          <w:b/>
          <w:bCs/>
          <w:color w:val="auto"/>
          <w:sz w:val="28"/>
          <w:szCs w:val="28"/>
          <w:highlight w:val="none"/>
          <w:lang w:val="en-US" w:eastAsia="zh-CN"/>
        </w:rPr>
        <w:t xml:space="preserve">一、项目概况</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1、对丹徒区范围内的特困及其他低收入人员，采购政府购买服务方式，提供</w:t>
      </w:r>
      <w:r>
        <w:rPr>
          <w:rFonts w:hint="eastAsia" w:ascii="楷体" w:hAnsi="楷体" w:eastAsia="楷体" w:cs="楷体"/>
          <w:color w:val="auto"/>
          <w:sz w:val="28"/>
          <w:szCs w:val="28"/>
          <w:highlight w:val="none"/>
          <w:lang w:eastAsia="zh-CN"/>
        </w:rPr>
        <w:t xml:space="preserve">护理照料上门服务，</w:t>
      </w:r>
      <w:r>
        <w:rPr>
          <w:rFonts w:hint="eastAsia" w:ascii="楷体" w:hAnsi="楷体" w:eastAsia="楷体" w:cs="楷体"/>
          <w:color w:val="auto"/>
          <w:sz w:val="28"/>
          <w:szCs w:val="28"/>
          <w:highlight w:val="none"/>
          <w:lang w:val="en-US" w:eastAsia="zh-CN"/>
        </w:rPr>
        <w:t xml:space="preserve">具体服务要求详见第四部分采购需求</w:t>
      </w:r>
      <w:r>
        <w:rPr>
          <w:rFonts w:hint="eastAsia" w:ascii="楷体" w:hAnsi="楷体" w:eastAsia="楷体" w:cs="楷体"/>
          <w:color w:val="auto"/>
          <w:sz w:val="28"/>
          <w:szCs w:val="28"/>
          <w:highlight w:val="none"/>
          <w:lang w:eastAsia="zh-CN"/>
        </w:rPr>
        <w:t xml:space="preserve">。</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2、预算金额：200万元/两年。全自理</w:t>
      </w:r>
      <w:r>
        <w:rPr>
          <w:rFonts w:hint="eastAsia" w:ascii="楷体" w:hAnsi="楷体" w:eastAsia="楷体" w:cs="楷体"/>
          <w:color w:val="auto"/>
          <w:sz w:val="28"/>
          <w:szCs w:val="28"/>
          <w:highlight w:val="none"/>
          <w:lang w:eastAsia="zh-CN"/>
        </w:rPr>
        <w:t xml:space="preserve">特困人员最高限价</w:t>
      </w:r>
      <w:r>
        <w:rPr>
          <w:rFonts w:hint="eastAsia" w:ascii="楷体" w:hAnsi="楷体" w:eastAsia="楷体" w:cs="楷体"/>
          <w:color w:val="auto"/>
          <w:sz w:val="28"/>
          <w:szCs w:val="28"/>
          <w:highlight w:val="none"/>
          <w:lang w:val="en-US" w:eastAsia="zh-CN"/>
        </w:rPr>
        <w:t xml:space="preserve">为单价：125元/人/月；半护理</w:t>
      </w:r>
      <w:r>
        <w:rPr>
          <w:rFonts w:hint="eastAsia" w:ascii="楷体" w:hAnsi="楷体" w:eastAsia="楷体" w:cs="楷体"/>
          <w:color w:val="auto"/>
          <w:sz w:val="28"/>
          <w:szCs w:val="28"/>
          <w:highlight w:val="none"/>
          <w:lang w:eastAsia="zh-CN"/>
        </w:rPr>
        <w:t xml:space="preserve">特困人员最高限价</w:t>
      </w:r>
      <w:r>
        <w:rPr>
          <w:rFonts w:hint="eastAsia" w:ascii="楷体" w:hAnsi="楷体" w:eastAsia="楷体" w:cs="楷体"/>
          <w:color w:val="auto"/>
          <w:sz w:val="28"/>
          <w:szCs w:val="28"/>
          <w:highlight w:val="none"/>
          <w:lang w:val="en-US" w:eastAsia="zh-CN"/>
        </w:rPr>
        <w:t xml:space="preserve">为单价：375元/人/月；全护理</w:t>
      </w:r>
      <w:r>
        <w:rPr>
          <w:rFonts w:hint="eastAsia" w:ascii="楷体" w:hAnsi="楷体" w:eastAsia="楷体" w:cs="楷体"/>
          <w:color w:val="auto"/>
          <w:sz w:val="28"/>
          <w:szCs w:val="28"/>
          <w:highlight w:val="none"/>
          <w:lang w:eastAsia="zh-CN"/>
        </w:rPr>
        <w:t xml:space="preserve">特困人员最高限价</w:t>
      </w:r>
      <w:r>
        <w:rPr>
          <w:rFonts w:hint="eastAsia" w:ascii="楷体" w:hAnsi="楷体" w:eastAsia="楷体" w:cs="楷体"/>
          <w:color w:val="auto"/>
          <w:sz w:val="28"/>
          <w:szCs w:val="28"/>
          <w:highlight w:val="none"/>
          <w:lang w:val="en-US" w:eastAsia="zh-CN"/>
        </w:rPr>
        <w:t xml:space="preserve">为单价：750元/人/月；投标人报价超过最高限价单价的为无效报价，按照无效响应处理。（具体按实际服务量结算服务费用）。</w:t>
      </w:r>
      <w:r/>
    </w:p>
    <w:p>
      <w:pPr>
        <w:ind w:firstLine="560"/>
        <w:spacing w:line="360" w:lineRule="auto"/>
        <w:rPr>
          <w:rFonts w:hint="eastAsia" w:ascii="楷体" w:hAnsi="楷体" w:eastAsia="楷体" w:cs="楷体"/>
          <w:bCs/>
          <w:color w:val="auto"/>
          <w:sz w:val="28"/>
          <w:szCs w:val="28"/>
          <w:highlight w:val="none"/>
          <w:lang w:val="en-US" w:eastAsia="zh-CN"/>
        </w:rPr>
      </w:pPr>
      <w:r>
        <w:rPr>
          <w:rFonts w:hint="eastAsia" w:ascii="楷体" w:hAnsi="楷体" w:eastAsia="楷体" w:cs="楷体"/>
          <w:bCs/>
          <w:color w:val="auto"/>
          <w:sz w:val="28"/>
          <w:szCs w:val="28"/>
          <w:highlight w:val="none"/>
          <w:lang w:val="en-US" w:eastAsia="zh-CN"/>
        </w:rPr>
        <w:t xml:space="preserve">3</w:t>
      </w:r>
      <w:r>
        <w:rPr>
          <w:rFonts w:hint="eastAsia" w:ascii="楷体" w:hAnsi="楷体" w:eastAsia="楷体" w:cs="楷体"/>
          <w:bCs/>
          <w:color w:val="auto"/>
          <w:sz w:val="28"/>
          <w:szCs w:val="28"/>
          <w:highlight w:val="none"/>
          <w:lang w:eastAsia="zh-CN"/>
        </w:rPr>
        <w:t xml:space="preserve">、</w:t>
      </w:r>
      <w:r>
        <w:rPr>
          <w:rFonts w:hint="eastAsia" w:ascii="楷体" w:hAnsi="楷体" w:eastAsia="楷体" w:cs="楷体"/>
          <w:bCs/>
          <w:color w:val="auto"/>
          <w:sz w:val="28"/>
          <w:szCs w:val="28"/>
          <w:highlight w:val="none"/>
        </w:rPr>
        <w:t xml:space="preserve">服务履行期限</w:t>
      </w:r>
      <w:r>
        <w:rPr>
          <w:rFonts w:hint="eastAsia" w:ascii="楷体" w:hAnsi="楷体" w:eastAsia="楷体" w:cs="楷体"/>
          <w:bCs/>
          <w:color w:val="auto"/>
          <w:sz w:val="28"/>
          <w:szCs w:val="28"/>
          <w:highlight w:val="none"/>
          <w:lang w:eastAsia="zh-CN"/>
        </w:rPr>
        <w:t xml:space="preserve">：</w:t>
      </w:r>
      <w:r>
        <w:rPr>
          <w:rFonts w:hint="eastAsia" w:ascii="楷体" w:hAnsi="楷体" w:eastAsia="楷体" w:cs="楷体"/>
          <w:bCs/>
          <w:color w:val="auto"/>
          <w:sz w:val="28"/>
          <w:szCs w:val="28"/>
          <w:highlight w:val="none"/>
          <w:lang w:val="en-US" w:eastAsia="zh-CN"/>
        </w:rPr>
        <w:t xml:space="preserve">两</w:t>
      </w:r>
      <w:r>
        <w:rPr>
          <w:rFonts w:hint="eastAsia" w:ascii="楷体" w:hAnsi="楷体" w:eastAsia="楷体" w:cs="楷体"/>
          <w:bCs/>
          <w:color w:val="auto"/>
          <w:sz w:val="28"/>
          <w:szCs w:val="28"/>
          <w:highlight w:val="none"/>
          <w:lang w:val="en-US"/>
        </w:rPr>
        <w:t xml:space="preserve">年</w:t>
      </w:r>
      <w:r>
        <w:rPr>
          <w:rFonts w:hint="eastAsia" w:ascii="楷体" w:hAnsi="楷体" w:eastAsia="楷体" w:cs="楷体"/>
          <w:bCs/>
          <w:color w:val="auto"/>
          <w:sz w:val="28"/>
          <w:szCs w:val="28"/>
          <w:highlight w:val="none"/>
        </w:rPr>
        <w:t xml:space="preserve">，</w:t>
      </w:r>
      <w:r>
        <w:rPr>
          <w:rFonts w:hint="eastAsia" w:ascii="楷体" w:hAnsi="楷体" w:eastAsia="楷体" w:cs="楷体"/>
          <w:color w:val="auto"/>
          <w:sz w:val="28"/>
          <w:szCs w:val="28"/>
          <w:highlight w:val="none"/>
        </w:rPr>
        <w:t xml:space="preserve">合同一年一签。合同期满</w:t>
      </w:r>
      <w:r>
        <w:rPr>
          <w:rFonts w:hint="eastAsia" w:ascii="楷体" w:hAnsi="楷体" w:eastAsia="楷体" w:cs="楷体"/>
          <w:color w:val="auto"/>
          <w:sz w:val="28"/>
          <w:szCs w:val="28"/>
          <w:highlight w:val="none"/>
          <w:lang w:val="en-US" w:eastAsia="zh-CN"/>
        </w:rPr>
        <w:t xml:space="preserve">中标人</w:t>
      </w:r>
      <w:r>
        <w:rPr>
          <w:rFonts w:hint="eastAsia" w:ascii="楷体" w:hAnsi="楷体" w:eastAsia="楷体" w:cs="楷体"/>
          <w:color w:val="auto"/>
          <w:sz w:val="28"/>
          <w:szCs w:val="28"/>
          <w:highlight w:val="none"/>
          <w:lang w:eastAsia="zh-CN"/>
        </w:rPr>
        <w:t xml:space="preserve">履行合同</w:t>
      </w:r>
      <w:r>
        <w:rPr>
          <w:rFonts w:hint="eastAsia" w:ascii="楷体" w:hAnsi="楷体" w:eastAsia="楷体" w:cs="楷体"/>
          <w:color w:val="auto"/>
          <w:sz w:val="28"/>
          <w:szCs w:val="28"/>
          <w:highlight w:val="none"/>
          <w:lang w:val="en-US" w:eastAsia="zh-CN"/>
        </w:rPr>
        <w:t xml:space="preserve">采购人</w:t>
      </w:r>
      <w:r>
        <w:rPr>
          <w:rFonts w:hint="eastAsia" w:ascii="楷体" w:hAnsi="楷体" w:eastAsia="楷体" w:cs="楷体"/>
          <w:color w:val="auto"/>
          <w:sz w:val="28"/>
          <w:szCs w:val="28"/>
          <w:highlight w:val="none"/>
          <w:lang w:eastAsia="zh-CN"/>
        </w:rPr>
        <w:t xml:space="preserve">满意</w:t>
      </w:r>
      <w:r>
        <w:rPr>
          <w:rFonts w:hint="eastAsia" w:ascii="楷体" w:hAnsi="楷体" w:eastAsia="楷体" w:cs="楷体"/>
          <w:color w:val="auto"/>
          <w:sz w:val="28"/>
          <w:szCs w:val="28"/>
          <w:highlight w:val="none"/>
        </w:rPr>
        <w:t xml:space="preserve">续签下一年度合同</w:t>
      </w:r>
      <w:r>
        <w:rPr>
          <w:rFonts w:hint="eastAsia" w:ascii="楷体" w:hAnsi="楷体" w:eastAsia="楷体" w:cs="楷体"/>
          <w:color w:val="auto"/>
          <w:sz w:val="28"/>
          <w:szCs w:val="28"/>
          <w:highlight w:val="none"/>
          <w:lang w:val="en-US" w:eastAsia="zh-CN"/>
        </w:rPr>
        <w:t xml:space="preserve">。</w:t>
      </w:r>
      <w:r/>
    </w:p>
    <w:p>
      <w:pPr>
        <w:ind w:firstLine="560"/>
        <w:spacing w:line="360" w:lineRule="auto"/>
        <w:rPr>
          <w:rFonts w:hint="eastAsia" w:ascii="楷体" w:hAnsi="楷体" w:eastAsia="楷体" w:cs="楷体"/>
          <w:color w:val="auto"/>
          <w:sz w:val="28"/>
          <w:szCs w:val="28"/>
          <w:highlight w:val="none"/>
          <w:shd w:val="clear" w:color="auto" w:fill="ffffff"/>
          <w:lang w:val="en-US" w:eastAsia="zh-CN"/>
        </w:rPr>
      </w:pPr>
      <w:r>
        <w:rPr>
          <w:rFonts w:hint="eastAsia" w:ascii="楷体" w:hAnsi="楷体" w:eastAsia="楷体" w:cs="楷体"/>
          <w:bCs/>
          <w:color w:val="auto"/>
          <w:sz w:val="28"/>
          <w:szCs w:val="28"/>
          <w:highlight w:val="none"/>
          <w:lang w:val="en-US" w:eastAsia="zh-CN" w:bidi="ar-SA"/>
        </w:rPr>
        <w:t xml:space="preserve">4、</w:t>
      </w:r>
      <w:r>
        <w:rPr>
          <w:rFonts w:hint="eastAsia" w:ascii="楷体" w:hAnsi="楷体" w:eastAsia="楷体" w:cs="楷体"/>
          <w:color w:val="auto"/>
          <w:sz w:val="28"/>
          <w:szCs w:val="28"/>
          <w:highlight w:val="none"/>
          <w:shd w:val="clear" w:color="auto" w:fill="ffffff"/>
          <w:lang w:val="en-US" w:eastAsia="zh-CN"/>
        </w:rPr>
        <w:t xml:space="preserve">服务人数及</w:t>
      </w:r>
      <w:r>
        <w:rPr>
          <w:rFonts w:hint="eastAsia" w:ascii="楷体" w:hAnsi="楷体" w:eastAsia="楷体" w:cs="楷体"/>
          <w:bCs/>
          <w:color w:val="auto"/>
          <w:sz w:val="28"/>
          <w:szCs w:val="28"/>
          <w:highlight w:val="none"/>
          <w:lang w:val="en-US" w:eastAsia="zh-CN" w:bidi="ar-SA"/>
        </w:rPr>
        <w:t xml:space="preserve">服务范围：服务人数约660人，服务范围为丹徒区范围内分散供养特困人员，具体名单采购人提供</w:t>
      </w:r>
      <w:r>
        <w:rPr>
          <w:rFonts w:hint="eastAsia" w:ascii="楷体" w:hAnsi="楷体" w:eastAsia="楷体" w:cs="楷体"/>
          <w:color w:val="auto"/>
          <w:sz w:val="28"/>
          <w:szCs w:val="28"/>
          <w:highlight w:val="none"/>
          <w:shd w:val="clear" w:color="auto" w:fill="ffffff"/>
          <w:lang w:val="en-US" w:eastAsia="zh-CN"/>
        </w:rPr>
        <w:t xml:space="preserve">（具体结算金额按实际上门服务的数量、服务质量评价结果计算）。</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5、确定中标人数量：1名。</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6、项目所属行业：租赁和商务服务业。</w:t>
      </w:r>
      <w:r/>
    </w:p>
    <w:p>
      <w:pP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二、采购标的汇总表</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（一） 采购标的</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1、服务</w:t>
      </w:r>
      <w:r>
        <w:rPr>
          <w:rFonts w:hint="eastAsia" w:ascii="楷体" w:hAnsi="楷体" w:eastAsia="楷体" w:cs="楷体"/>
          <w:color w:val="auto"/>
          <w:sz w:val="28"/>
          <w:szCs w:val="28"/>
          <w:highlight w:val="none"/>
        </w:rPr>
        <w:t xml:space="preserve">类标的</w:t>
      </w:r>
      <w:r/>
    </w:p>
    <w:tbl>
      <w:tblPr>
        <w:tblStyle w:val="839"/>
        <w:tblW w:w="96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4343"/>
        <w:gridCol w:w="1432"/>
        <w:gridCol w:w="845"/>
        <w:gridCol w:w="1370"/>
        <w:gridCol w:w="859"/>
      </w:tblGrid>
      <w:tr>
        <w:trPr>
          <w:jc w:val="center"/>
          <w:trHeight w:val="90"/>
        </w:trPr>
        <w:tc>
          <w:tcPr>
            <w:shd w:val="clear" w:color="auto" w:fill="auto"/>
            <w:tcW w:w="804" w:type="dxa"/>
            <w:vAlign w:val="center"/>
            <w:textDirection w:val="lrTb"/>
            <w:noWrap w:val="false"/>
          </w:tcPr>
          <w:p>
            <w:pPr>
              <w:jc w:val="center"/>
              <w:spacing w:after="0" w:line="360" w:lineRule="auto"/>
              <w:rPr>
                <w:rFonts w:hint="eastAsia" w:ascii="楷体" w:hAnsi="楷体" w:eastAsia="楷体" w:cs="楷体"/>
                <w:color w:val="auto"/>
                <w:sz w:val="28"/>
                <w:szCs w:val="28"/>
                <w:highlight w:val="none"/>
                <w:lang w:val="zh-CN" w:eastAsia="zh-CN" w:bidi="ar-SA"/>
              </w:rPr>
            </w:pPr>
            <w:r>
              <w:rPr>
                <w:rFonts w:hint="eastAsia" w:ascii="楷体" w:hAnsi="楷体" w:eastAsia="楷体" w:cs="楷体"/>
                <w:color w:val="auto"/>
                <w:sz w:val="28"/>
                <w:szCs w:val="28"/>
                <w:highlight w:val="none"/>
              </w:rPr>
              <w:t xml:space="preserve">序号</w:t>
            </w:r>
            <w:r/>
          </w:p>
        </w:tc>
        <w:tc>
          <w:tcPr>
            <w:shd w:val="clear" w:color="auto" w:fill="auto"/>
            <w:tcW w:w="4343" w:type="dxa"/>
            <w:vAlign w:val="center"/>
            <w:textDirection w:val="lrTb"/>
            <w:noWrap w:val="false"/>
          </w:tcPr>
          <w:p>
            <w:pPr>
              <w:jc w:val="center"/>
              <w:spacing w:after="0" w:line="360" w:lineRule="auto"/>
              <w:rPr>
                <w:rFonts w:hint="eastAsia" w:ascii="楷体" w:hAnsi="楷体" w:eastAsia="楷体" w:cs="楷体"/>
                <w:color w:val="auto"/>
                <w:sz w:val="28"/>
                <w:szCs w:val="28"/>
                <w:highlight w:val="none"/>
                <w:lang w:val="zh-CN" w:eastAsia="zh-CN" w:bidi="ar-SA"/>
              </w:rPr>
            </w:pPr>
            <w:r>
              <w:rPr>
                <w:rFonts w:hint="eastAsia" w:ascii="楷体" w:hAnsi="楷体" w:eastAsia="楷体" w:cs="楷体"/>
                <w:color w:val="auto"/>
                <w:sz w:val="28"/>
                <w:szCs w:val="28"/>
                <w:highlight w:val="none"/>
                <w:lang w:val="en-US" w:eastAsia="zh-CN"/>
              </w:rPr>
              <w:t xml:space="preserve">服务</w:t>
            </w:r>
            <w:r>
              <w:rPr>
                <w:rFonts w:hint="eastAsia" w:ascii="楷体" w:hAnsi="楷体" w:eastAsia="楷体" w:cs="楷体"/>
                <w:color w:val="auto"/>
                <w:sz w:val="28"/>
                <w:szCs w:val="28"/>
                <w:highlight w:val="none"/>
              </w:rPr>
              <w:t xml:space="preserve">类标的名称</w:t>
            </w:r>
            <w:r/>
          </w:p>
        </w:tc>
        <w:tc>
          <w:tcPr>
            <w:shd w:val="clear" w:color="auto" w:fill="auto"/>
            <w:tcW w:w="1432" w:type="dxa"/>
            <w:vAlign w:val="center"/>
            <w:textDirection w:val="lrTb"/>
            <w:noWrap w:val="false"/>
          </w:tcPr>
          <w:p>
            <w:pPr>
              <w:jc w:val="center"/>
              <w:spacing w:after="0" w:line="360" w:lineRule="auto"/>
              <w:rPr>
                <w:rFonts w:hint="eastAsia" w:ascii="楷体" w:hAnsi="楷体" w:eastAsia="楷体" w:cs="楷体"/>
                <w:color w:val="auto"/>
                <w:sz w:val="28"/>
                <w:szCs w:val="28"/>
                <w:highlight w:val="none"/>
                <w:lang w:val="zh-CN" w:eastAsia="zh-CN" w:bidi="ar-SA"/>
              </w:rPr>
            </w:pPr>
            <w:r>
              <w:rPr>
                <w:rFonts w:hint="eastAsia" w:ascii="楷体" w:hAnsi="楷体" w:eastAsia="楷体" w:cs="楷体"/>
                <w:color w:val="auto"/>
                <w:sz w:val="28"/>
                <w:szCs w:val="28"/>
                <w:highlight w:val="none"/>
              </w:rPr>
              <w:t xml:space="preserve">计量单位</w:t>
            </w:r>
            <w:r/>
          </w:p>
        </w:tc>
        <w:tc>
          <w:tcPr>
            <w:shd w:val="clear" w:color="auto" w:fill="auto"/>
            <w:tcW w:w="845" w:type="dxa"/>
            <w:vAlign w:val="center"/>
            <w:textDirection w:val="lrTb"/>
            <w:noWrap w:val="false"/>
          </w:tcPr>
          <w:p>
            <w:pPr>
              <w:jc w:val="center"/>
              <w:spacing w:after="0" w:line="360" w:lineRule="auto"/>
              <w:rPr>
                <w:rFonts w:hint="eastAsia" w:ascii="楷体" w:hAnsi="楷体" w:eastAsia="楷体" w:cs="楷体"/>
                <w:color w:val="auto"/>
                <w:sz w:val="28"/>
                <w:szCs w:val="28"/>
                <w:highlight w:val="none"/>
                <w:lang w:val="zh-CN" w:eastAsia="zh-CN" w:bidi="ar-SA"/>
              </w:rPr>
            </w:pPr>
            <w:r>
              <w:rPr>
                <w:rFonts w:hint="eastAsia" w:ascii="楷体" w:hAnsi="楷体" w:eastAsia="楷体" w:cs="楷体"/>
                <w:color w:val="auto"/>
                <w:sz w:val="28"/>
                <w:szCs w:val="28"/>
                <w:highlight w:val="none"/>
              </w:rPr>
              <w:t xml:space="preserve">数量</w:t>
            </w:r>
            <w:r/>
          </w:p>
        </w:tc>
        <w:tc>
          <w:tcPr>
            <w:shd w:val="clear" w:color="auto" w:fill="auto"/>
            <w:tcW w:w="1370" w:type="dxa"/>
            <w:vAlign w:val="center"/>
            <w:textDirection w:val="lrTb"/>
            <w:noWrap w:val="false"/>
          </w:tcPr>
          <w:p>
            <w:pPr>
              <w:jc w:val="center"/>
              <w:spacing w:after="0" w:line="360" w:lineRule="auto"/>
              <w:rPr>
                <w:rFonts w:hint="eastAsia" w:ascii="楷体" w:hAnsi="楷体" w:eastAsia="楷体" w:cs="楷体"/>
                <w:color w:val="auto"/>
                <w:sz w:val="28"/>
                <w:szCs w:val="28"/>
                <w:highlight w:val="none"/>
                <w:lang w:val="zh-CN" w:eastAsia="zh-CN" w:bidi="ar-SA"/>
              </w:rPr>
            </w:pPr>
            <w:r>
              <w:rPr>
                <w:rFonts w:hint="eastAsia" w:ascii="楷体" w:hAnsi="楷体" w:eastAsia="楷体" w:cs="楷体"/>
                <w:color w:val="auto"/>
                <w:sz w:val="28"/>
                <w:szCs w:val="28"/>
                <w:highlight w:val="none"/>
              </w:rPr>
              <w:t xml:space="preserve">是否进口</w:t>
            </w:r>
            <w:r/>
          </w:p>
        </w:tc>
        <w:tc>
          <w:tcPr>
            <w:shd w:val="clear" w:color="auto" w:fill="auto"/>
            <w:tcW w:w="859" w:type="dxa"/>
            <w:vAlign w:val="center"/>
            <w:textDirection w:val="lrTb"/>
            <w:noWrap w:val="false"/>
          </w:tcPr>
          <w:p>
            <w:pPr>
              <w:jc w:val="center"/>
              <w:spacing w:after="0" w:line="360" w:lineRule="auto"/>
              <w:rPr>
                <w:rFonts w:hint="eastAsia" w:ascii="楷体" w:hAnsi="楷体" w:eastAsia="楷体" w:cs="楷体"/>
                <w:color w:val="auto"/>
                <w:sz w:val="28"/>
                <w:szCs w:val="28"/>
                <w:highlight w:val="none"/>
                <w:lang w:val="zh-CN" w:eastAsia="zh-CN" w:bidi="ar-SA"/>
              </w:rPr>
            </w:pPr>
            <w:r>
              <w:rPr>
                <w:rFonts w:hint="eastAsia" w:ascii="楷体" w:hAnsi="楷体" w:eastAsia="楷体" w:cs="楷体"/>
                <w:color w:val="auto"/>
                <w:sz w:val="28"/>
                <w:szCs w:val="28"/>
                <w:highlight w:val="none"/>
              </w:rPr>
              <w:t xml:space="preserve">备注</w:t>
            </w:r>
            <w:r/>
          </w:p>
        </w:tc>
      </w:tr>
      <w:tr>
        <w:trPr>
          <w:jc w:val="center"/>
          <w:trHeight w:val="652"/>
        </w:trPr>
        <w:tc>
          <w:tcPr>
            <w:shd w:val="clear" w:color="auto" w:fill="auto"/>
            <w:tcW w:w="804" w:type="dxa"/>
            <w:vAlign w:val="center"/>
            <w:textDirection w:val="lrTb"/>
            <w:noWrap w:val="false"/>
          </w:tcPr>
          <w:p>
            <w:pPr>
              <w:jc w:val="center"/>
              <w:spacing w:after="0" w:line="360" w:lineRule="auto"/>
              <w:rPr>
                <w:rFonts w:hint="eastAsia" w:ascii="楷体" w:hAnsi="楷体" w:eastAsia="楷体" w:cs="楷体"/>
                <w:color w:val="auto"/>
                <w:sz w:val="28"/>
                <w:szCs w:val="28"/>
                <w:highlight w:val="none"/>
                <w:lang w:val="en-US" w:eastAsia="zh-CN" w:bidi="ar-SA"/>
              </w:rPr>
            </w:pPr>
            <w:r>
              <w:rPr>
                <w:rFonts w:hint="eastAsia" w:ascii="楷体" w:hAnsi="楷体" w:eastAsia="楷体" w:cs="楷体"/>
                <w:color w:val="auto"/>
                <w:sz w:val="28"/>
                <w:szCs w:val="28"/>
                <w:highlight w:val="none"/>
                <w:lang w:val="en-US"/>
              </w:rPr>
              <w:t xml:space="preserve">1</w:t>
            </w:r>
            <w:r/>
          </w:p>
        </w:tc>
        <w:tc>
          <w:tcPr>
            <w:shd w:val="clear" w:color="auto" w:fill="auto"/>
            <w:tcW w:w="4343" w:type="dxa"/>
            <w:vAlign w:val="center"/>
            <w:textDirection w:val="lrTb"/>
            <w:noWrap w:val="false"/>
          </w:tcPr>
          <w:p>
            <w:pPr>
              <w:spacing w:after="0" w:line="360" w:lineRule="auto"/>
              <w:rPr>
                <w:rFonts w:hint="eastAsia" w:ascii="楷体" w:hAnsi="楷体" w:eastAsia="楷体" w:cs="楷体"/>
                <w:color w:val="auto"/>
                <w:sz w:val="28"/>
                <w:szCs w:val="28"/>
                <w:highlight w:val="none"/>
                <w:lang w:val="zh-CN" w:eastAsia="zh-CN" w:bidi="ar-SA"/>
              </w:rPr>
            </w:pPr>
            <w:r>
              <w:rPr>
                <w:rFonts w:hint="eastAsia" w:ascii="楷体" w:hAnsi="楷体" w:eastAsia="楷体" w:cs="楷体"/>
                <w:color w:val="auto"/>
                <w:sz w:val="28"/>
                <w:szCs w:val="28"/>
                <w:highlight w:val="none"/>
                <w:u w:val="none"/>
                <w:lang w:eastAsia="zh-CN"/>
              </w:rPr>
              <w:t xml:space="preserve">镇江市丹徒区政府购买分散供养特困人员照料护理上门服务项目</w:t>
            </w:r>
            <w:r/>
          </w:p>
        </w:tc>
        <w:tc>
          <w:tcPr>
            <w:shd w:val="clear" w:color="auto" w:fill="auto"/>
            <w:tcW w:w="1432" w:type="dxa"/>
            <w:vAlign w:val="center"/>
            <w:textDirection w:val="lrTb"/>
            <w:noWrap w:val="false"/>
          </w:tcPr>
          <w:p>
            <w:pPr>
              <w:jc w:val="center"/>
              <w:spacing w:after="0" w:line="360" w:lineRule="auto"/>
              <w:rPr>
                <w:rFonts w:hint="eastAsia" w:ascii="楷体" w:hAnsi="楷体" w:eastAsia="楷体" w:cs="楷体"/>
                <w:color w:val="auto"/>
                <w:sz w:val="28"/>
                <w:szCs w:val="28"/>
                <w:highlight w:val="none"/>
                <w:lang w:val="zh-CN" w:eastAsia="zh-CN" w:bidi="ar-SA"/>
              </w:rPr>
            </w:pPr>
            <w:r>
              <w:rPr>
                <w:rFonts w:hint="eastAsia" w:ascii="楷体" w:hAnsi="楷体" w:eastAsia="楷体" w:cs="楷体"/>
                <w:color w:val="auto"/>
                <w:sz w:val="28"/>
                <w:szCs w:val="28"/>
                <w:highlight w:val="none"/>
                <w:lang w:val="en-US" w:eastAsia="zh-CN"/>
              </w:rPr>
              <w:t xml:space="preserve">年</w:t>
            </w:r>
            <w:r/>
          </w:p>
        </w:tc>
        <w:tc>
          <w:tcPr>
            <w:shd w:val="clear" w:color="auto" w:fill="auto"/>
            <w:tcW w:w="845" w:type="dxa"/>
            <w:vAlign w:val="center"/>
            <w:textDirection w:val="lrTb"/>
            <w:noWrap w:val="false"/>
          </w:tcPr>
          <w:p>
            <w:pPr>
              <w:jc w:val="center"/>
              <w:spacing w:after="0" w:line="360" w:lineRule="auto"/>
              <w:rPr>
                <w:rFonts w:hint="eastAsia" w:ascii="楷体" w:hAnsi="楷体" w:eastAsia="楷体" w:cs="楷体"/>
                <w:color w:val="auto"/>
                <w:sz w:val="28"/>
                <w:szCs w:val="28"/>
                <w:highlight w:val="none"/>
                <w:lang w:val="zh-CN" w:eastAsia="zh-CN" w:bidi="ar-SA"/>
              </w:rPr>
            </w:pPr>
            <w:r>
              <w:rPr>
                <w:rFonts w:hint="eastAsia" w:ascii="楷体" w:hAnsi="楷体" w:eastAsia="楷体" w:cs="楷体"/>
                <w:color w:val="auto"/>
                <w:sz w:val="28"/>
                <w:szCs w:val="28"/>
                <w:highlight w:val="none"/>
                <w:lang w:val="en-US" w:eastAsia="zh-CN"/>
              </w:rPr>
              <w:t xml:space="preserve">2</w:t>
            </w:r>
            <w:r/>
          </w:p>
        </w:tc>
        <w:tc>
          <w:tcPr>
            <w:shd w:val="clear" w:color="auto" w:fill="auto"/>
            <w:tcW w:w="1370" w:type="dxa"/>
            <w:vAlign w:val="center"/>
            <w:textDirection w:val="lrTb"/>
            <w:noWrap w:val="false"/>
          </w:tcPr>
          <w:p>
            <w:pPr>
              <w:jc w:val="center"/>
              <w:spacing w:after="0" w:line="360" w:lineRule="auto"/>
              <w:rPr>
                <w:rFonts w:hint="eastAsia" w:ascii="楷体" w:hAnsi="楷体" w:eastAsia="楷体" w:cs="楷体"/>
                <w:color w:val="auto"/>
                <w:sz w:val="28"/>
                <w:szCs w:val="28"/>
                <w:highlight w:val="none"/>
                <w:lang w:val="zh-CN" w:eastAsia="zh-CN" w:bidi="ar-SA"/>
              </w:rPr>
            </w:pPr>
            <w:r>
              <w:rPr>
                <w:rFonts w:hint="eastAsia" w:ascii="楷体" w:hAnsi="楷体" w:eastAsia="楷体" w:cs="楷体"/>
                <w:color w:val="auto"/>
                <w:sz w:val="28"/>
                <w:szCs w:val="28"/>
                <w:highlight w:val="none"/>
              </w:rPr>
              <w:t xml:space="preserve">否</w:t>
            </w:r>
            <w:r/>
          </w:p>
        </w:tc>
        <w:tc>
          <w:tcPr>
            <w:tcW w:w="859" w:type="dxa"/>
            <w:textDirection w:val="lrTb"/>
            <w:noWrap w:val="false"/>
          </w:tcPr>
          <w:p>
            <w:pPr>
              <w:spacing w:after="0" w:line="360" w:lineRule="auto"/>
              <w:rPr>
                <w:rFonts w:hint="eastAsia" w:ascii="楷体" w:hAnsi="楷体" w:eastAsia="楷体" w:cs="楷体"/>
                <w:color w:val="auto"/>
                <w:sz w:val="28"/>
                <w:szCs w:val="28"/>
                <w:highlight w:val="none"/>
                <w:vertAlign w:val="baseline"/>
              </w:rPr>
            </w:pPr>
            <w:r>
              <w:rPr>
                <w:rFonts w:hint="eastAsia" w:ascii="楷体" w:hAnsi="楷体" w:eastAsia="楷体" w:cs="楷体"/>
                <w:color w:val="auto"/>
                <w:sz w:val="28"/>
                <w:szCs w:val="28"/>
                <w:highlight w:val="none"/>
                <w:vertAlign w:val="baseline"/>
              </w:rPr>
            </w:r>
            <w:r/>
          </w:p>
        </w:tc>
      </w:tr>
    </w:tbl>
    <w:p>
      <w:pPr>
        <w:keepLines w:val="0"/>
        <w:keepNext w:val="0"/>
        <w:pageBreakBefore w:val="0"/>
        <w:spacing w:line="360" w:lineRule="auto"/>
        <w:widowControl/>
        <w:rPr>
          <w:rFonts w:hint="eastAsia" w:ascii="楷体" w:hAnsi="楷体" w:eastAsia="楷体" w:cs="楷体"/>
          <w:b/>
          <w:bCs w:val="0"/>
          <w:color w:val="auto"/>
          <w:sz w:val="28"/>
          <w:szCs w:val="28"/>
          <w:highlight w:val="none"/>
          <w:lang w:val="en-US" w:eastAsia="zh-CN" w:bidi="ar-SA"/>
        </w:rPr>
      </w:pPr>
      <w:r>
        <w:rPr>
          <w:rFonts w:hint="eastAsia" w:ascii="楷体" w:hAnsi="楷体" w:eastAsia="楷体" w:cs="楷体"/>
          <w:b/>
          <w:bCs w:val="0"/>
          <w:color w:val="auto"/>
          <w:sz w:val="28"/>
          <w:szCs w:val="28"/>
          <w:highlight w:val="none"/>
          <w:lang w:val="en-US" w:eastAsia="zh-CN" w:bidi="ar-SA"/>
        </w:rPr>
        <w:t xml:space="preserve">三、服务内容</w:t>
      </w:r>
      <w:r/>
    </w:p>
    <w:p>
      <w:pPr>
        <w:keepLines w:val="0"/>
        <w:keepNext w:val="0"/>
        <w:pageBreakBefore w:val="0"/>
        <w:spacing w:line="360" w:lineRule="auto"/>
        <w:widowControl/>
        <w:rPr>
          <w:rFonts w:hint="eastAsia" w:ascii="楷体" w:hAnsi="楷体" w:eastAsia="楷体" w:cs="楷体"/>
          <w:b/>
          <w:bCs w:val="0"/>
          <w:color w:val="auto"/>
          <w:sz w:val="28"/>
          <w:szCs w:val="28"/>
          <w:highlight w:val="none"/>
          <w:lang w:val="zh-CN" w:eastAsia="zh-CN" w:bidi="ar-SA"/>
        </w:rPr>
      </w:pPr>
      <w:r>
        <w:rPr>
          <w:rFonts w:hint="eastAsia" w:ascii="楷体" w:hAnsi="楷体" w:eastAsia="楷体" w:cs="楷体"/>
          <w:b/>
          <w:bCs w:val="0"/>
          <w:color w:val="auto"/>
          <w:sz w:val="28"/>
          <w:szCs w:val="28"/>
          <w:highlight w:val="none"/>
          <w:lang w:val="zh-CN" w:eastAsia="zh-CN" w:bidi="ar-SA"/>
        </w:rPr>
        <w:t xml:space="preserve">（一）全自理特困人员 </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bCs/>
          <w:color w:val="auto"/>
          <w:sz w:val="28"/>
          <w:szCs w:val="28"/>
          <w:highlight w:val="none"/>
          <w:lang w:val="en-US" w:eastAsia="zh-CN" w:bidi="ar-SA"/>
        </w:rPr>
        <w:t xml:space="preserve">1、照料服务人每月提供服务时间不少于5小时，</w:t>
      </w:r>
      <w:r>
        <w:rPr>
          <w:rFonts w:hint="eastAsia" w:ascii="楷体" w:hAnsi="楷体" w:eastAsia="楷体" w:cs="楷体"/>
          <w:color w:val="auto"/>
          <w:sz w:val="28"/>
          <w:szCs w:val="28"/>
          <w:highlight w:val="none"/>
          <w:lang w:val="en-US" w:eastAsia="zh-CN"/>
        </w:rPr>
        <w:t xml:space="preserve">全自理</w:t>
      </w:r>
      <w:r>
        <w:rPr>
          <w:rFonts w:hint="eastAsia" w:ascii="楷体" w:hAnsi="楷体" w:eastAsia="楷体" w:cs="楷体"/>
          <w:color w:val="auto"/>
          <w:sz w:val="28"/>
          <w:szCs w:val="28"/>
          <w:highlight w:val="none"/>
          <w:lang w:eastAsia="zh-CN"/>
        </w:rPr>
        <w:t xml:space="preserve">特困人员</w:t>
      </w:r>
      <w:r>
        <w:rPr>
          <w:rFonts w:hint="eastAsia" w:ascii="楷体" w:hAnsi="楷体" w:eastAsia="楷体" w:cs="楷体"/>
          <w:color w:val="auto"/>
          <w:sz w:val="28"/>
          <w:szCs w:val="28"/>
          <w:highlight w:val="none"/>
          <w:lang w:val="en-US" w:eastAsia="zh-CN"/>
        </w:rPr>
        <w:t xml:space="preserve">服务费用为：125元/人/月，</w:t>
      </w:r>
      <w:r>
        <w:rPr>
          <w:rFonts w:hint="eastAsia" w:ascii="楷体" w:hAnsi="楷体" w:eastAsia="楷体" w:cs="楷体"/>
          <w:bCs/>
          <w:color w:val="auto"/>
          <w:sz w:val="28"/>
          <w:szCs w:val="28"/>
          <w:highlight w:val="none"/>
          <w:lang w:val="en-US" w:eastAsia="zh-CN" w:bidi="ar-SA"/>
        </w:rPr>
        <w:t xml:space="preserve">服务时间少于5小时不支付相关服务费用</w:t>
      </w:r>
      <w:r>
        <w:rPr>
          <w:rFonts w:hint="eastAsia" w:ascii="楷体" w:hAnsi="楷体" w:eastAsia="楷体" w:cs="楷体"/>
          <w:color w:val="auto"/>
          <w:sz w:val="28"/>
          <w:szCs w:val="28"/>
          <w:highlight w:val="none"/>
          <w:lang w:val="en-US" w:eastAsia="zh-CN"/>
        </w:rPr>
        <w:t xml:space="preserve">。</w:t>
      </w:r>
      <w:r>
        <w:rPr>
          <w:rFonts w:hint="eastAsia" w:ascii="楷体" w:hAnsi="楷体" w:eastAsia="楷体" w:cs="楷体"/>
          <w:bCs/>
          <w:color w:val="auto"/>
          <w:sz w:val="28"/>
          <w:szCs w:val="28"/>
          <w:highlight w:val="none"/>
          <w:lang w:val="en-US" w:eastAsia="zh-CN" w:bidi="ar-SA"/>
        </w:rPr>
        <w:t xml:space="preserve">服务次数可根据特困人员实际情况和要求合理安排</w:t>
      </w:r>
      <w:r>
        <w:rPr>
          <w:rFonts w:hint="eastAsia" w:ascii="楷体" w:hAnsi="楷体" w:eastAsia="楷体" w:cs="楷体"/>
          <w:color w:val="auto"/>
          <w:sz w:val="28"/>
          <w:szCs w:val="28"/>
          <w:highlight w:val="none"/>
          <w:lang w:val="en-US" w:eastAsia="zh-CN"/>
        </w:rPr>
        <w:t xml:space="preserve">。 </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2、照料服务人除上门提供服务外，每周至少与特困人员</w:t>
      </w:r>
      <w:r>
        <w:rPr>
          <w:rFonts w:hint="eastAsia" w:ascii="楷体" w:hAnsi="楷体" w:eastAsia="楷体" w:cs="楷体"/>
          <w:color w:val="auto"/>
          <w:sz w:val="28"/>
          <w:szCs w:val="28"/>
          <w:highlight w:val="none"/>
        </w:rPr>
        <w:t xml:space="preserve">电话</w:t>
      </w:r>
      <w:r>
        <w:rPr>
          <w:rFonts w:hint="eastAsia" w:ascii="楷体" w:hAnsi="楷体" w:eastAsia="楷体" w:cs="楷体"/>
          <w:color w:val="auto"/>
          <w:sz w:val="28"/>
          <w:szCs w:val="28"/>
          <w:highlight w:val="none"/>
          <w:lang w:eastAsia="zh-CN"/>
        </w:rPr>
        <w:t xml:space="preserve">沟</w:t>
      </w:r>
      <w:r>
        <w:rPr>
          <w:rFonts w:hint="eastAsia" w:ascii="楷体" w:hAnsi="楷体" w:eastAsia="楷体" w:cs="楷体"/>
          <w:color w:val="auto"/>
          <w:sz w:val="28"/>
          <w:szCs w:val="28"/>
          <w:highlight w:val="none"/>
        </w:rPr>
        <w:t xml:space="preserve">通1次</w:t>
      </w:r>
      <w:r>
        <w:rPr>
          <w:rFonts w:hint="eastAsia" w:ascii="楷体" w:hAnsi="楷体" w:eastAsia="楷体" w:cs="楷体"/>
          <w:color w:val="auto"/>
          <w:sz w:val="28"/>
          <w:szCs w:val="28"/>
          <w:highlight w:val="none"/>
          <w:lang w:val="en-US" w:eastAsia="zh-CN"/>
        </w:rPr>
        <w:t xml:space="preserve">，随时了解掌握特困人员身体、生活、居家在位等情况。 </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3、督促帮助特困人员对居住房屋室内外进行基本保洁，主要包括整洁居室(客厅、卧室、厨房、卫生间、阳台等)、清洁物具、家电清洗和洗涤服务，确保桌面、门窗玻璃、地面及墙壁清洁无积灰；厨房无明显污渍、灶具洁净、地面卫生无死角无遗漏；卫生间洁具洁净、无异味。 </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4、督促特困人员做好个人卫生，定期剪指（趾）甲、理发剃须；督促特困人员洗澡，至少每周 1 次，夏季气候炎热时，每日洗澡。 </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5、督促帮助特困人员至少每两月清洗床上用品（床单、被套、枕套、枕巾）一次，保持床铺清洁，必要时及时清洗；至少每季度翻晒被褥一次。 </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6、做好特困人员送医陪诊、住院照护、住（出）院手续办理等工作。特困人员病情严重或有异常情况及时报告村（居）民委员会、镇人民政府（街道办事处）。 </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7、特困人员有需求时，为其代购日常用品和药品等。 </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8、及时了解掌握特困人员心理变化，进行心理情绪疏导和不良情绪干预。特困人员思想状况有异常的，及时报告村（居）民委员会、镇人民政府（街道办事处）。 </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9、为特困人员提供防摔、防火、防冻、防走失、防骗等安全指导服务。 </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10、组织引导特困人员参加有益于身心健康的文化娱乐、体育健身、休闲养生等活动。 </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11、开展照料服务时做到礼貌用语、热情周到，遵纪守法、履职尽责。建立健全照料服务工作台账，每次提供服务后及时做好服务记录表的填写。 </w:t>
      </w:r>
      <w:r/>
    </w:p>
    <w:p>
      <w:pPr>
        <w:keepLines w:val="0"/>
        <w:keepNext w:val="0"/>
        <w:pageBreakBefore w:val="0"/>
        <w:spacing w:line="36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（二）半护理特困人员 </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1、照料服务人每月提供服务时间不少于15小时，半护理</w:t>
      </w:r>
      <w:r>
        <w:rPr>
          <w:rFonts w:hint="eastAsia" w:ascii="楷体" w:hAnsi="楷体" w:eastAsia="楷体" w:cs="楷体"/>
          <w:color w:val="auto"/>
          <w:sz w:val="28"/>
          <w:szCs w:val="28"/>
          <w:highlight w:val="none"/>
          <w:lang w:eastAsia="zh-CN"/>
        </w:rPr>
        <w:t xml:space="preserve">特困人员</w:t>
      </w:r>
      <w:r>
        <w:rPr>
          <w:rFonts w:hint="eastAsia" w:ascii="楷体" w:hAnsi="楷体" w:eastAsia="楷体" w:cs="楷体"/>
          <w:color w:val="auto"/>
          <w:sz w:val="28"/>
          <w:szCs w:val="28"/>
          <w:highlight w:val="none"/>
          <w:lang w:val="en-US" w:eastAsia="zh-CN"/>
        </w:rPr>
        <w:t xml:space="preserve">服务费用为：375元/人/月，</w:t>
      </w:r>
      <w:r>
        <w:rPr>
          <w:rFonts w:hint="eastAsia" w:ascii="楷体" w:hAnsi="楷体" w:eastAsia="楷体" w:cs="楷体"/>
          <w:bCs/>
          <w:color w:val="auto"/>
          <w:sz w:val="28"/>
          <w:szCs w:val="28"/>
          <w:highlight w:val="none"/>
          <w:lang w:val="en-US" w:eastAsia="zh-CN" w:bidi="ar-SA"/>
        </w:rPr>
        <w:t xml:space="preserve">服务时间少于15小时不支付相关服务费用。</w:t>
      </w:r>
      <w:r>
        <w:rPr>
          <w:rFonts w:hint="eastAsia" w:ascii="楷体" w:hAnsi="楷体" w:eastAsia="楷体" w:cs="楷体"/>
          <w:color w:val="auto"/>
          <w:sz w:val="28"/>
          <w:szCs w:val="28"/>
          <w:highlight w:val="none"/>
          <w:lang w:val="en-US" w:eastAsia="zh-CN"/>
        </w:rPr>
        <w:t xml:space="preserve">服务次数可根据特困人员实际情况和要求合理安排。 </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2、照料服务人除上门提供服务外，每周至少与特困人员</w:t>
      </w:r>
      <w:r>
        <w:rPr>
          <w:rFonts w:hint="eastAsia" w:ascii="楷体" w:hAnsi="楷体" w:eastAsia="楷体" w:cs="楷体"/>
          <w:color w:val="auto"/>
          <w:sz w:val="28"/>
          <w:szCs w:val="28"/>
          <w:highlight w:val="none"/>
        </w:rPr>
        <w:t xml:space="preserve">电话</w:t>
      </w:r>
      <w:r>
        <w:rPr>
          <w:rFonts w:hint="eastAsia" w:ascii="楷体" w:hAnsi="楷体" w:eastAsia="楷体" w:cs="楷体"/>
          <w:color w:val="auto"/>
          <w:sz w:val="28"/>
          <w:szCs w:val="28"/>
          <w:highlight w:val="none"/>
          <w:lang w:eastAsia="zh-CN"/>
        </w:rPr>
        <w:t xml:space="preserve">沟</w:t>
      </w:r>
      <w:r>
        <w:rPr>
          <w:rFonts w:hint="eastAsia" w:ascii="楷体" w:hAnsi="楷体" w:eastAsia="楷体" w:cs="楷体"/>
          <w:color w:val="auto"/>
          <w:sz w:val="28"/>
          <w:szCs w:val="28"/>
          <w:highlight w:val="none"/>
        </w:rPr>
        <w:t xml:space="preserve">通</w:t>
      </w:r>
      <w:r>
        <w:rPr>
          <w:rFonts w:hint="eastAsia" w:ascii="楷体" w:hAnsi="楷体" w:eastAsia="楷体" w:cs="楷体"/>
          <w:color w:val="auto"/>
          <w:sz w:val="28"/>
          <w:szCs w:val="28"/>
          <w:highlight w:val="none"/>
          <w:lang w:val="en-US" w:eastAsia="zh-CN"/>
        </w:rPr>
        <w:t xml:space="preserve">2</w:t>
      </w:r>
      <w:r>
        <w:rPr>
          <w:rFonts w:hint="eastAsia" w:ascii="楷体" w:hAnsi="楷体" w:eastAsia="楷体" w:cs="楷体"/>
          <w:color w:val="auto"/>
          <w:sz w:val="28"/>
          <w:szCs w:val="28"/>
          <w:highlight w:val="none"/>
        </w:rPr>
        <w:t xml:space="preserve">次</w:t>
      </w:r>
      <w:r>
        <w:rPr>
          <w:rFonts w:hint="eastAsia" w:ascii="楷体" w:hAnsi="楷体" w:eastAsia="楷体" w:cs="楷体"/>
          <w:color w:val="auto"/>
          <w:sz w:val="28"/>
          <w:szCs w:val="28"/>
          <w:highlight w:val="none"/>
          <w:lang w:val="en-US" w:eastAsia="zh-CN"/>
        </w:rPr>
        <w:t xml:space="preserve">，随时了解掌握特困人员身体、生活、居家在位等情况。 </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3、 对特困人员居住房屋室内外进行基本保洁，主要包括整洁居室(客厅、卧室、厨房、卫生间、阳台等)、清洁物具、家电清洗和洗涤服务，确保桌面、门窗玻璃、地面及墙壁清洁无积灰；厨房无明显污渍、灶具洁净、地面卫生无死角无遗漏；卫生间洁具洁净、无异味。 </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4、帮助特困人员做好个人卫生，定期为特困人员剪指（趾）甲、理发剃须；帮助（为）特困人员洗澡或擦身，至少每周1次，夏季气候炎热时，督促其每日洗澡或擦身。 </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5、对特困人员床上用品（床单、被套、枕套、枕巾）至少每两月清洗一次，保持床铺清洁，必要时及时清洗；至少每季度翻晒被褥一次。 </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6、做好特困人员送医陪诊、住院照护、住（出）院手续办理等工作。特困人员病情严重或有异常情况及时报告村（居）民委员会、镇人民政府（街道办事处）。 </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7、特困人员有需求时，为其代购日常用品和药品等。 </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8、及时了解掌握特困人员心理变化，进行心理情绪疏导和不良情绪干预。特困人员思想状况有异常的，及时报告村（居）民委员会、镇人民政府（街道办事处）。 </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9、为特困人员提供防摔、防火、防冻、防走失、防骗等安全指导服务。 </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10、为特困人员提供简单、有针对性的康复指导。 </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11、开展照料服务时做到礼貌用语、热情周到，遵纪守法、履职尽责。建立健全照料服务工作台账，每次提供服务后及时做好服务记录表的填写。 </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12、为特困人员提供临终关怀服务。</w:t>
      </w:r>
      <w:r/>
    </w:p>
    <w:p>
      <w:pPr>
        <w:keepLines w:val="0"/>
        <w:keepNext w:val="0"/>
        <w:pageBreakBefore w:val="0"/>
        <w:spacing w:line="36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（三）全护理特困人员 </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1、照料服务人每月提供服务时间不少于30小时，全护理</w:t>
      </w:r>
      <w:r>
        <w:rPr>
          <w:rFonts w:hint="eastAsia" w:ascii="楷体" w:hAnsi="楷体" w:eastAsia="楷体" w:cs="楷体"/>
          <w:color w:val="auto"/>
          <w:sz w:val="28"/>
          <w:szCs w:val="28"/>
          <w:highlight w:val="none"/>
          <w:lang w:eastAsia="zh-CN"/>
        </w:rPr>
        <w:t xml:space="preserve">特困人员</w:t>
      </w:r>
      <w:r>
        <w:rPr>
          <w:rFonts w:hint="eastAsia" w:ascii="楷体" w:hAnsi="楷体" w:eastAsia="楷体" w:cs="楷体"/>
          <w:color w:val="auto"/>
          <w:sz w:val="28"/>
          <w:szCs w:val="28"/>
          <w:highlight w:val="none"/>
          <w:lang w:val="en-US" w:eastAsia="zh-CN"/>
        </w:rPr>
        <w:t xml:space="preserve">服务费用为：750元/人/月，</w:t>
      </w:r>
      <w:r>
        <w:rPr>
          <w:rFonts w:hint="eastAsia" w:ascii="楷体" w:hAnsi="楷体" w:eastAsia="楷体" w:cs="楷体"/>
          <w:bCs/>
          <w:color w:val="auto"/>
          <w:sz w:val="28"/>
          <w:szCs w:val="28"/>
          <w:highlight w:val="none"/>
          <w:lang w:val="en-US" w:eastAsia="zh-CN" w:bidi="ar-SA"/>
        </w:rPr>
        <w:t xml:space="preserve">服务时间少于30小时不支付相关服务费用。</w:t>
      </w:r>
      <w:r>
        <w:rPr>
          <w:rFonts w:hint="eastAsia" w:ascii="楷体" w:hAnsi="楷体" w:eastAsia="楷体" w:cs="楷体"/>
          <w:color w:val="auto"/>
          <w:sz w:val="28"/>
          <w:szCs w:val="28"/>
          <w:highlight w:val="none"/>
          <w:lang w:val="en-US" w:eastAsia="zh-CN"/>
        </w:rPr>
        <w:t xml:space="preserve">服务次数可根据特困人员实际情况和要求合理安排。  </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2、确保特困人员居住房间干净整洁，房间无异味。 </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3、为特困人员整理床铺，至少每月清洗床上用品（床单、被套、枕套、枕巾）一次，保持床铺清洁，必要时及时清洗；至少每季度翻晒被褥一次。 </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4、按时送餐、送水、送药等或督促、协助特困人员按时用餐、饮水、用药等。 </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5、搀扶行走不便的特困人员走动、上厕所等，防止摔伤。 </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6、定期为特困人员洗头，剪指（趾）甲，理发剃须。 </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7、帮助（为）特困人员洗澡或擦身，至少每周一次。夏季气候炎热时，至少每2日帮助（为）其洗澡或擦身。 </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8、对长期卧床而不能自主翻身的特困人员，定时翻身，变换卧位，检查皮肤受压情况，防止褥疮发生。 </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9、对大小便失禁或卧床不起的特困人员，做到勤查看、勤换尿布、勤擦洗下身、勤更换衣被，保持特困人员清洁、无异味。 </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10、做好特困人员送医陪诊、住院照护、住（出）院手续办理等工作。特困人员病情严重或有异常情况及时报告村（居）民委员会、镇人民政府（街道办事处）。 </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11、特困人员有需求时，为其代购日常用品和药品等。 </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12、为特困人员提供简单、有针对性的康复指导。视天气情况及特困人员身体状况，搀扶或推轮椅陪伴特困人员到户外活动或接受光照 1～2 小时。 </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13、及时了解掌握特困人员心理变化，进行心理情绪疏导和不良情绪干预。特困人员思想状况有异常的，及时报告村（居）民委员会、镇人民政府（街道办事处）。 </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14、开展照料服务时做到礼貌用语、热情周到，遵纪守法、履职尽责。建立健全照料服务工作台账，每次提供服务后及时做好服务记录表的填写。 </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15、为特困人员提供临终关怀、（协助）办理后事等服务。</w:t>
      </w:r>
      <w:r/>
    </w:p>
    <w:p>
      <w:pPr>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四、服务机构要求</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1、遵守有关安全作业规定。中标供应商服务人员在工作中所发生的工伤事故或伤及他人，一切责任由中标人承担。</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2、服务人员每月接受至少1次培训及考核。应确保服务人员具备为老人提供服务的人员需具备合格的业务能力，熟悉服务内容，提供合格的服务。</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3、按实际对服务内容、服务成果进行汇报；</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4、向采购人提供调查统计报表和分析数据；</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5、服从采购人的日常管理及考核，协助做好统计工作,接受市（区）民政、财政、审计等部门监督检查；</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6、承担保密责任，由于工作原因获取的信息不得于其他用途，不向第三方泄露。</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7、所录用人员要符合岗位要求，重要岗位人员聘用需经采购人审定，如有需要，项目涉及的所有工作人员要听从采购人调动指挥。</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8、自觉执行国家的法律、法规，按镇江市人社部门有关规定及时缴纳相关保险费用，签订劳动用工合同，人员工资不得低于国家、省、市、区有关规定，独立处理劳资纠纷等工作。</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9、本项目合同终止时，中标人必须向采购人移交本项目全部档案资料。</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10、必须保证服务的延续性，不得擅自延缓和终止提供服务。</w:t>
      </w:r>
      <w:r/>
    </w:p>
    <w:p>
      <w:pPr>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color w:val="auto"/>
          <w:sz w:val="28"/>
          <w:szCs w:val="28"/>
          <w:highlight w:val="none"/>
          <w:lang w:val="en-US" w:eastAsia="zh-CN"/>
        </w:rPr>
        <w:t xml:space="preserve">五、</w:t>
      </w:r>
      <w:r>
        <w:rPr>
          <w:rFonts w:hint="eastAsia" w:ascii="楷体" w:hAnsi="楷体" w:eastAsia="楷体" w:cs="楷体"/>
          <w:b/>
          <w:color w:val="auto"/>
          <w:sz w:val="28"/>
          <w:szCs w:val="28"/>
          <w:highlight w:val="none"/>
        </w:rPr>
        <w:t xml:space="preserve">对中标供应商的</w:t>
      </w:r>
      <w:r>
        <w:rPr>
          <w:rFonts w:hint="eastAsia" w:ascii="楷体" w:hAnsi="楷体" w:eastAsia="楷体" w:cs="楷体"/>
          <w:b/>
          <w:color w:val="auto"/>
          <w:sz w:val="28"/>
          <w:szCs w:val="28"/>
          <w:highlight w:val="none"/>
          <w:lang w:val="en-US" w:eastAsia="zh-CN"/>
        </w:rPr>
        <w:t xml:space="preserve">监管及考核</w:t>
      </w:r>
      <w:r>
        <w:rPr>
          <w:rFonts w:hint="eastAsia" w:ascii="楷体" w:hAnsi="楷体" w:eastAsia="楷体" w:cs="楷体"/>
          <w:b/>
          <w:color w:val="auto"/>
          <w:sz w:val="28"/>
          <w:szCs w:val="28"/>
          <w:highlight w:val="none"/>
        </w:rPr>
        <w:t xml:space="preserve">办法</w:t>
      </w:r>
      <w:r/>
    </w:p>
    <w:p>
      <w:pPr>
        <w:ind w:firstLine="56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丹徒区</w:t>
      </w:r>
      <w:r>
        <w:rPr>
          <w:rFonts w:hint="eastAsia" w:ascii="楷体" w:hAnsi="楷体" w:eastAsia="楷体" w:cs="楷体"/>
          <w:color w:val="auto"/>
          <w:sz w:val="28"/>
          <w:szCs w:val="28"/>
          <w:highlight w:val="none"/>
        </w:rPr>
        <w:t xml:space="preserve">民政局将委托其他专业</w:t>
      </w:r>
      <w:r>
        <w:rPr>
          <w:rFonts w:hint="eastAsia" w:ascii="楷体" w:hAnsi="楷体" w:eastAsia="楷体" w:cs="楷体"/>
          <w:color w:val="auto"/>
          <w:sz w:val="28"/>
          <w:szCs w:val="28"/>
          <w:highlight w:val="none"/>
          <w:lang w:val="en-US" w:eastAsia="zh-CN"/>
        </w:rPr>
        <w:t xml:space="preserve">第三方</w:t>
      </w:r>
      <w:r>
        <w:rPr>
          <w:rFonts w:hint="eastAsia" w:ascii="楷体" w:hAnsi="楷体" w:eastAsia="楷体" w:cs="楷体"/>
          <w:color w:val="auto"/>
          <w:sz w:val="28"/>
          <w:szCs w:val="28"/>
          <w:highlight w:val="none"/>
        </w:rPr>
        <w:t xml:space="preserve">对中标单位进行外部监管。一是通过受托方智慧养老服务平台、服务对象家中二维码以及居家助老员手机APP的互联互通，对上门服务时间进行监管；二是通过受托方对被服务对象的电话回访、上门走访和满意度测评等方式，对服务质量进行监督；三是综合服务时间、服务质量以及即查即改情况，受托方定期对成交单位作出</w:t>
      </w:r>
      <w:r>
        <w:rPr>
          <w:rFonts w:hint="eastAsia" w:ascii="楷体" w:hAnsi="楷体" w:eastAsia="楷体" w:cs="楷体"/>
          <w:color w:val="auto"/>
          <w:sz w:val="28"/>
          <w:szCs w:val="28"/>
          <w:highlight w:val="none"/>
          <w:lang w:eastAsia="zh-CN"/>
        </w:rPr>
        <w:t xml:space="preserve">服务质量评价</w:t>
      </w:r>
      <w:r>
        <w:rPr>
          <w:rFonts w:hint="eastAsia" w:ascii="楷体" w:hAnsi="楷体" w:eastAsia="楷体" w:cs="楷体"/>
          <w:color w:val="auto"/>
          <w:sz w:val="28"/>
          <w:szCs w:val="28"/>
          <w:highlight w:val="none"/>
        </w:rPr>
        <w:t xml:space="preserve">，评价结果将与资金拨付挂钩。</w:t>
      </w:r>
      <w:r/>
    </w:p>
    <w:p>
      <w:pPr>
        <w:ind w:firstLine="56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中标人每年须通过年度考核（根据监管单位出具的监管报告），年度考核客户满意率高于85%（含）的，自动延续下一年度，并签订下一年度合同；低于此标准的，给予一个季度的整改期，整改期结束仍未达标的，采购人有权提前终止合同。</w:t>
      </w:r>
      <w:r>
        <w:rPr>
          <w:rFonts w:hint="eastAsia" w:ascii="楷体" w:hAnsi="楷体" w:eastAsia="楷体" w:cs="楷体"/>
          <w:color w:val="auto"/>
          <w:sz w:val="28"/>
          <w:szCs w:val="28"/>
          <w:highlight w:val="none"/>
        </w:rPr>
        <w:br/>
      </w:r>
      <w:r>
        <w:rPr>
          <w:rFonts w:hint="eastAsia" w:ascii="楷体" w:hAnsi="楷体" w:eastAsia="楷体" w:cs="楷体"/>
          <w:color w:val="auto"/>
          <w:sz w:val="28"/>
          <w:szCs w:val="28"/>
          <w:highlight w:val="none"/>
        </w:rPr>
        <w:t xml:space="preserve">    2、履约过程中以及履约完成后，中标人有义务根据采购人通知向采购人提供该项目资金使用的相关财务资料，配合采购人开展审计工作。</w:t>
      </w:r>
      <w:r/>
    </w:p>
    <w:p>
      <w:pPr>
        <w:ind w:firstLine="56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3、若采购人或监管单位发现中标人履约过程中存在未按规定服务（包括</w:t>
      </w:r>
      <w:r>
        <w:rPr>
          <w:rFonts w:hint="eastAsia" w:ascii="楷体" w:hAnsi="楷体" w:eastAsia="楷体" w:cs="楷体"/>
          <w:color w:val="auto"/>
          <w:sz w:val="28"/>
          <w:szCs w:val="28"/>
          <w:highlight w:val="none"/>
          <w:lang w:eastAsia="zh-CN"/>
        </w:rPr>
        <w:t xml:space="preserve">但不限于</w:t>
      </w:r>
      <w:r>
        <w:rPr>
          <w:rFonts w:hint="eastAsia" w:ascii="楷体" w:hAnsi="楷体" w:eastAsia="楷体" w:cs="楷体"/>
          <w:color w:val="auto"/>
          <w:sz w:val="28"/>
          <w:szCs w:val="28"/>
          <w:highlight w:val="none"/>
        </w:rPr>
        <w:t xml:space="preserve">服务时长、服务内容及标准不符合合同内容要求</w:t>
      </w:r>
      <w:r>
        <w:rPr>
          <w:rFonts w:hint="eastAsia" w:ascii="楷体" w:hAnsi="楷体" w:eastAsia="楷体" w:cs="楷体"/>
          <w:color w:val="auto"/>
          <w:sz w:val="28"/>
          <w:szCs w:val="28"/>
          <w:highlight w:val="none"/>
          <w:lang w:eastAsia="zh-CN"/>
        </w:rPr>
        <w:t xml:space="preserve">等</w:t>
      </w:r>
      <w:r>
        <w:rPr>
          <w:rFonts w:hint="eastAsia" w:ascii="楷体" w:hAnsi="楷体" w:eastAsia="楷体" w:cs="楷体"/>
          <w:color w:val="auto"/>
          <w:sz w:val="28"/>
          <w:szCs w:val="28"/>
          <w:highlight w:val="none"/>
        </w:rPr>
        <w:t xml:space="preserve">)的工单一律按废单处理。</w:t>
      </w:r>
      <w:r/>
    </w:p>
    <w:p>
      <w:pPr>
        <w:ind w:firstLine="56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4、本项目助老员上门服务期间同一时间段内不得开展其他服务项目，否则该工单按废单处理。</w:t>
      </w:r>
      <w:r/>
    </w:p>
    <w:p>
      <w:pPr>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color w:val="auto"/>
          <w:sz w:val="28"/>
          <w:szCs w:val="28"/>
          <w:highlight w:val="none"/>
          <w:u w:val="single"/>
        </w:rPr>
        <w:t xml:space="preserve">★注：以上1-</w:t>
      </w:r>
      <w:r>
        <w:rPr>
          <w:rFonts w:hint="eastAsia" w:ascii="楷体" w:hAnsi="楷体" w:eastAsia="楷体" w:cs="楷体"/>
          <w:b/>
          <w:color w:val="auto"/>
          <w:sz w:val="28"/>
          <w:szCs w:val="28"/>
          <w:highlight w:val="none"/>
          <w:u w:val="single"/>
          <w:lang w:val="en-US" w:eastAsia="zh-CN"/>
        </w:rPr>
        <w:t xml:space="preserve">4</w:t>
      </w:r>
      <w:r>
        <w:rPr>
          <w:rFonts w:hint="eastAsia" w:ascii="楷体" w:hAnsi="楷体" w:eastAsia="楷体" w:cs="楷体"/>
          <w:b/>
          <w:color w:val="auto"/>
          <w:sz w:val="28"/>
          <w:szCs w:val="28"/>
          <w:highlight w:val="none"/>
          <w:u w:val="single"/>
        </w:rPr>
        <w:t xml:space="preserve">条内容均为</w:t>
      </w:r>
      <w:bookmarkStart w:id="57" w:name="OLE_LINK12"/>
      <w:r>
        <w:rPr>
          <w:rFonts w:hint="eastAsia" w:ascii="楷体" w:hAnsi="楷体" w:eastAsia="楷体" w:cs="楷体"/>
          <w:b/>
          <w:color w:val="auto"/>
          <w:sz w:val="28"/>
          <w:szCs w:val="28"/>
          <w:highlight w:val="none"/>
          <w:u w:val="single"/>
        </w:rPr>
        <w:t xml:space="preserve">实质性条款</w:t>
      </w:r>
      <w:bookmarkEnd w:id="57"/>
      <w:r>
        <w:rPr>
          <w:rFonts w:hint="eastAsia" w:ascii="楷体" w:hAnsi="楷体" w:eastAsia="楷体" w:cs="楷体"/>
          <w:b/>
          <w:color w:val="auto"/>
          <w:sz w:val="28"/>
          <w:szCs w:val="28"/>
          <w:highlight w:val="none"/>
          <w:u w:val="single"/>
        </w:rPr>
        <w:t xml:space="preserve">，不接受负偏离。投标人须在响应文件中提供响应承诺函，对上述1-</w:t>
      </w:r>
      <w:r>
        <w:rPr>
          <w:rFonts w:hint="eastAsia" w:ascii="楷体" w:hAnsi="楷体" w:eastAsia="楷体" w:cs="楷体"/>
          <w:b/>
          <w:color w:val="auto"/>
          <w:sz w:val="28"/>
          <w:szCs w:val="28"/>
          <w:highlight w:val="none"/>
          <w:u w:val="single"/>
          <w:lang w:val="en-US" w:eastAsia="zh-CN"/>
        </w:rPr>
        <w:t xml:space="preserve">4</w:t>
      </w:r>
      <w:r>
        <w:rPr>
          <w:rFonts w:hint="eastAsia" w:ascii="楷体" w:hAnsi="楷体" w:eastAsia="楷体" w:cs="楷体"/>
          <w:b/>
          <w:color w:val="auto"/>
          <w:sz w:val="28"/>
          <w:szCs w:val="28"/>
          <w:highlight w:val="none"/>
          <w:u w:val="single"/>
        </w:rPr>
        <w:t xml:space="preserve">条内容逐条进行响应，未响应或响应不完整的，按无效投标处理。</w:t>
      </w:r>
      <w:r/>
    </w:p>
    <w:p>
      <w:pPr>
        <w:spacing w:line="360" w:lineRule="auto"/>
        <w:rPr>
          <w:rFonts w:hint="eastAsia" w:ascii="楷体" w:hAnsi="楷体" w:eastAsia="楷体" w:cs="楷体"/>
          <w:b/>
          <w:color w:val="auto"/>
          <w:sz w:val="28"/>
          <w:szCs w:val="28"/>
          <w:highlight w:val="none"/>
        </w:rPr>
      </w:pPr>
      <w:r>
        <w:rPr>
          <w:rFonts w:hint="eastAsia" w:ascii="楷体" w:hAnsi="楷体" w:eastAsia="楷体" w:cs="楷体"/>
          <w:b/>
          <w:bCs/>
          <w:color w:val="auto"/>
          <w:sz w:val="28"/>
          <w:szCs w:val="28"/>
          <w:highlight w:val="none"/>
          <w:lang w:val="en-US" w:eastAsia="zh-CN"/>
        </w:rPr>
        <w:t xml:space="preserve">六</w:t>
      </w:r>
      <w:r>
        <w:rPr>
          <w:rFonts w:hint="eastAsia" w:ascii="楷体" w:hAnsi="楷体" w:eastAsia="楷体" w:cs="楷体"/>
          <w:b/>
          <w:bCs/>
          <w:color w:val="auto"/>
          <w:sz w:val="28"/>
          <w:szCs w:val="28"/>
          <w:highlight w:val="none"/>
        </w:rPr>
        <w:t xml:space="preserve">、</w:t>
      </w:r>
      <w:r>
        <w:rPr>
          <w:rFonts w:hint="eastAsia" w:ascii="楷体" w:hAnsi="楷体" w:eastAsia="楷体" w:cs="楷体"/>
          <w:b/>
          <w:color w:val="auto"/>
          <w:sz w:val="28"/>
          <w:szCs w:val="28"/>
          <w:highlight w:val="none"/>
        </w:rPr>
        <w:t xml:space="preserve">服务期限和服务频次</w:t>
      </w:r>
      <w:r/>
    </w:p>
    <w:p>
      <w:pPr>
        <w:ind w:firstLine="560"/>
        <w:spacing w:line="360" w:lineRule="auto"/>
        <w:tabs>
          <w:tab w:val="left" w:pos="284" w:leader="none"/>
        </w:tabs>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1、服务期限：</w:t>
      </w:r>
      <w:r>
        <w:rPr>
          <w:rFonts w:hint="eastAsia" w:ascii="楷体" w:hAnsi="楷体" w:eastAsia="楷体" w:cs="楷体"/>
          <w:bCs/>
          <w:color w:val="auto"/>
          <w:sz w:val="28"/>
          <w:szCs w:val="28"/>
          <w:highlight w:val="none"/>
          <w:lang w:val="en-US" w:eastAsia="zh-CN"/>
        </w:rPr>
        <w:t xml:space="preserve">两</w:t>
      </w:r>
      <w:r>
        <w:rPr>
          <w:rFonts w:hint="eastAsia" w:ascii="楷体" w:hAnsi="楷体" w:eastAsia="楷体" w:cs="楷体"/>
          <w:bCs/>
          <w:color w:val="auto"/>
          <w:sz w:val="28"/>
          <w:szCs w:val="28"/>
          <w:highlight w:val="none"/>
          <w:lang w:val="en-US"/>
        </w:rPr>
        <w:t xml:space="preserve">年</w:t>
      </w:r>
      <w:r>
        <w:rPr>
          <w:rFonts w:hint="eastAsia" w:ascii="楷体" w:hAnsi="楷体" w:eastAsia="楷体" w:cs="楷体"/>
          <w:bCs/>
          <w:color w:val="auto"/>
          <w:sz w:val="28"/>
          <w:szCs w:val="28"/>
          <w:highlight w:val="none"/>
        </w:rPr>
        <w:t xml:space="preserve">，</w:t>
      </w:r>
      <w:r>
        <w:rPr>
          <w:rFonts w:hint="eastAsia" w:ascii="楷体" w:hAnsi="楷体" w:eastAsia="楷体" w:cs="楷体"/>
          <w:color w:val="auto"/>
          <w:sz w:val="28"/>
          <w:szCs w:val="28"/>
          <w:highlight w:val="none"/>
        </w:rPr>
        <w:t xml:space="preserve">合同一年一签。合同期满</w:t>
      </w:r>
      <w:r>
        <w:rPr>
          <w:rFonts w:hint="eastAsia" w:ascii="楷体" w:hAnsi="楷体" w:eastAsia="楷体" w:cs="楷体"/>
          <w:color w:val="auto"/>
          <w:sz w:val="28"/>
          <w:szCs w:val="28"/>
          <w:highlight w:val="none"/>
          <w:lang w:val="en-US" w:eastAsia="zh-CN"/>
        </w:rPr>
        <w:t xml:space="preserve">中标人</w:t>
      </w:r>
      <w:r>
        <w:rPr>
          <w:rFonts w:hint="eastAsia" w:ascii="楷体" w:hAnsi="楷体" w:eastAsia="楷体" w:cs="楷体"/>
          <w:color w:val="auto"/>
          <w:sz w:val="28"/>
          <w:szCs w:val="28"/>
          <w:highlight w:val="none"/>
          <w:lang w:eastAsia="zh-CN"/>
        </w:rPr>
        <w:t xml:space="preserve">履行合同</w:t>
      </w:r>
      <w:r>
        <w:rPr>
          <w:rFonts w:hint="eastAsia" w:ascii="楷体" w:hAnsi="楷体" w:eastAsia="楷体" w:cs="楷体"/>
          <w:color w:val="auto"/>
          <w:sz w:val="28"/>
          <w:szCs w:val="28"/>
          <w:highlight w:val="none"/>
          <w:lang w:val="en-US" w:eastAsia="zh-CN"/>
        </w:rPr>
        <w:t xml:space="preserve">采购人</w:t>
      </w:r>
      <w:r>
        <w:rPr>
          <w:rFonts w:hint="eastAsia" w:ascii="楷体" w:hAnsi="楷体" w:eastAsia="楷体" w:cs="楷体"/>
          <w:color w:val="auto"/>
          <w:sz w:val="28"/>
          <w:szCs w:val="28"/>
          <w:highlight w:val="none"/>
          <w:lang w:eastAsia="zh-CN"/>
        </w:rPr>
        <w:t xml:space="preserve">满意</w:t>
      </w:r>
      <w:r>
        <w:rPr>
          <w:rFonts w:hint="eastAsia" w:ascii="楷体" w:hAnsi="楷体" w:eastAsia="楷体" w:cs="楷体"/>
          <w:color w:val="auto"/>
          <w:sz w:val="28"/>
          <w:szCs w:val="28"/>
          <w:highlight w:val="none"/>
        </w:rPr>
        <w:t xml:space="preserve">续签下一年度合同</w:t>
      </w:r>
      <w:r>
        <w:rPr>
          <w:rFonts w:hint="eastAsia" w:ascii="楷体" w:hAnsi="楷体" w:eastAsia="楷体" w:cs="楷体"/>
          <w:color w:val="auto"/>
          <w:sz w:val="28"/>
          <w:szCs w:val="28"/>
          <w:highlight w:val="none"/>
          <w:lang w:eastAsia="zh-CN"/>
        </w:rPr>
        <w:t xml:space="preserve">。</w:t>
      </w:r>
      <w:r/>
    </w:p>
    <w:p>
      <w:pPr>
        <w:pStyle w:val="1042"/>
        <w:ind w:left="0" w:firstLine="560"/>
        <w:spacing w:after="0" w:line="360" w:lineRule="auto"/>
        <w:rPr>
          <w:rFonts w:hint="eastAsia" w:ascii="楷体" w:hAnsi="楷体" w:eastAsia="楷体" w:cs="楷体"/>
          <w:color w:val="auto"/>
          <w:sz w:val="28"/>
          <w:szCs w:val="28"/>
          <w:highlight w:val="none"/>
          <w:u w:val="none"/>
          <w:lang w:eastAsia="zh-CN"/>
        </w:rPr>
      </w:pPr>
      <w:r>
        <w:rPr>
          <w:rFonts w:hint="eastAsia" w:ascii="楷体" w:hAnsi="楷体" w:eastAsia="楷体" w:cs="楷体"/>
          <w:color w:val="auto"/>
          <w:sz w:val="28"/>
          <w:szCs w:val="28"/>
          <w:highlight w:val="none"/>
        </w:rPr>
        <w:t xml:space="preserve">2、服务频次：</w:t>
      </w:r>
      <w:r>
        <w:rPr>
          <w:rFonts w:hint="eastAsia" w:ascii="楷体" w:hAnsi="楷体" w:eastAsia="楷体" w:cs="楷体"/>
          <w:color w:val="auto"/>
          <w:sz w:val="28"/>
          <w:szCs w:val="28"/>
          <w:highlight w:val="none"/>
          <w:u w:val="none"/>
          <w:lang w:eastAsia="zh-CN"/>
        </w:rPr>
        <w:t xml:space="preserve">根据不同人员类别提供不同频次上门服务。</w:t>
      </w:r>
      <w:r/>
    </w:p>
    <w:p>
      <w:pPr>
        <w:ind w:firstLine="560"/>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color w:val="auto"/>
          <w:sz w:val="28"/>
          <w:szCs w:val="28"/>
          <w:highlight w:val="none"/>
          <w:u w:val="none"/>
          <w:lang w:val="en-US" w:eastAsia="zh-CN"/>
        </w:rPr>
        <w:t xml:space="preserve">3、</w:t>
      </w:r>
      <w:r>
        <w:rPr>
          <w:rFonts w:hint="eastAsia" w:ascii="楷体" w:hAnsi="楷体" w:eastAsia="楷体" w:cs="楷体"/>
          <w:color w:val="auto"/>
          <w:sz w:val="28"/>
          <w:szCs w:val="28"/>
          <w:highlight w:val="none"/>
          <w:lang w:val="zh-CN" w:eastAsia="zh-CN" w:bidi="ar-SA"/>
        </w:rPr>
        <w:t xml:space="preserve">服务期限内如遇上级部门对照料护理上门服务进行相关政策调整，采购人和中标人均应无条件服从，包括但不限于服务的对象、人数、服务内容以及终止服务合同。如有需调整服务对象、服务内容，采购人、中标人双方应友好协商解决，并签订补充协议；如采购人需终止服务合同，应向中标人支付已完成工作量的服务费用，不承担其他补偿责任及义务。</w:t>
      </w:r>
      <w:r/>
    </w:p>
    <w:p>
      <w:pPr>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七、付款方式</w:t>
      </w:r>
      <w:r/>
    </w:p>
    <w:p>
      <w:pPr>
        <w:ind w:firstLine="560"/>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val="en-US" w:eastAsia="zh-CN"/>
        </w:rPr>
        <w:t xml:space="preserve">1、</w:t>
      </w:r>
      <w:r>
        <w:rPr>
          <w:rFonts w:hint="eastAsia" w:ascii="楷体" w:hAnsi="楷体" w:eastAsia="楷体" w:cs="楷体"/>
          <w:color w:val="auto"/>
          <w:sz w:val="28"/>
          <w:szCs w:val="28"/>
          <w:highlight w:val="none"/>
        </w:rPr>
        <w:t xml:space="preserve">合同签订后</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采购人</w:t>
      </w:r>
      <w:r>
        <w:rPr>
          <w:rFonts w:hint="eastAsia" w:ascii="楷体" w:hAnsi="楷体" w:eastAsia="楷体" w:cs="楷体"/>
          <w:bCs/>
          <w:color w:val="auto"/>
          <w:sz w:val="28"/>
          <w:szCs w:val="28"/>
          <w:highlight w:val="none"/>
        </w:rPr>
        <w:t xml:space="preserve">应当自收到发票后</w:t>
      </w:r>
      <w:r>
        <w:rPr>
          <w:rFonts w:hint="eastAsia" w:ascii="楷体" w:hAnsi="楷体" w:eastAsia="楷体" w:cs="楷体"/>
          <w:color w:val="auto"/>
          <w:sz w:val="28"/>
          <w:szCs w:val="28"/>
          <w:highlight w:val="none"/>
          <w:lang w:val="en-US"/>
        </w:rPr>
        <w:t xml:space="preserve">1</w:t>
      </w:r>
      <w:r>
        <w:rPr>
          <w:rFonts w:hint="eastAsia" w:ascii="楷体" w:hAnsi="楷体" w:eastAsia="楷体" w:cs="楷体"/>
          <w:color w:val="auto"/>
          <w:sz w:val="28"/>
          <w:szCs w:val="28"/>
          <w:highlight w:val="none"/>
          <w:lang w:val="en-US" w:eastAsia="zh-CN"/>
        </w:rPr>
        <w:t xml:space="preserve">0</w:t>
      </w:r>
      <w:r>
        <w:rPr>
          <w:rFonts w:hint="eastAsia" w:ascii="楷体" w:hAnsi="楷体" w:eastAsia="楷体" w:cs="楷体"/>
          <w:color w:val="auto"/>
          <w:sz w:val="28"/>
          <w:szCs w:val="28"/>
          <w:highlight w:val="none"/>
          <w:lang w:val="en-US"/>
        </w:rPr>
        <w:t xml:space="preserve">个工作日</w:t>
      </w:r>
      <w:r>
        <w:rPr>
          <w:rFonts w:hint="eastAsia" w:ascii="楷体" w:hAnsi="楷体" w:eastAsia="楷体" w:cs="楷体"/>
          <w:color w:val="auto"/>
          <w:sz w:val="28"/>
          <w:szCs w:val="28"/>
          <w:highlight w:val="none"/>
          <w:lang w:val="en-US" w:eastAsia="zh-CN"/>
        </w:rPr>
        <w:t xml:space="preserve">内</w:t>
      </w:r>
      <w:r>
        <w:rPr>
          <w:rFonts w:hint="eastAsia" w:ascii="楷体" w:hAnsi="楷体" w:eastAsia="楷体" w:cs="楷体"/>
          <w:color w:val="auto"/>
          <w:sz w:val="28"/>
          <w:szCs w:val="28"/>
          <w:highlight w:val="none"/>
        </w:rPr>
        <w:t xml:space="preserve">支付合同金额的1</w:t>
      </w:r>
      <w:r>
        <w:rPr>
          <w:rFonts w:hint="eastAsia" w:ascii="楷体" w:hAnsi="楷体" w:eastAsia="楷体" w:cs="楷体"/>
          <w:color w:val="auto"/>
          <w:sz w:val="28"/>
          <w:szCs w:val="28"/>
          <w:highlight w:val="none"/>
          <w:lang w:val="en-US"/>
        </w:rPr>
        <w:t xml:space="preserve">0%</w:t>
      </w:r>
      <w:r>
        <w:rPr>
          <w:rFonts w:hint="eastAsia" w:ascii="楷体" w:hAnsi="楷体" w:eastAsia="楷体" w:cs="楷体"/>
          <w:color w:val="auto"/>
          <w:sz w:val="28"/>
          <w:szCs w:val="28"/>
          <w:highlight w:val="none"/>
        </w:rPr>
        <w:t xml:space="preserve">到合同约定的供应商账户</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如</w:t>
      </w:r>
      <w:r>
        <w:rPr>
          <w:rFonts w:hint="eastAsia" w:ascii="楷体" w:hAnsi="楷体" w:eastAsia="楷体" w:cs="楷体"/>
          <w:color w:val="auto"/>
          <w:sz w:val="28"/>
          <w:szCs w:val="28"/>
          <w:highlight w:val="none"/>
          <w:lang w:val="en-US" w:eastAsia="zh-CN"/>
        </w:rPr>
        <w:t xml:space="preserve">中标人</w:t>
      </w:r>
      <w:r>
        <w:rPr>
          <w:rFonts w:hint="eastAsia" w:ascii="楷体" w:hAnsi="楷体" w:eastAsia="楷体" w:cs="楷体"/>
          <w:color w:val="auto"/>
          <w:sz w:val="28"/>
          <w:szCs w:val="28"/>
          <w:highlight w:val="none"/>
        </w:rPr>
        <w:t xml:space="preserve">不需支付此项费用的，</w:t>
      </w:r>
      <w:r>
        <w:rPr>
          <w:rFonts w:hint="eastAsia" w:ascii="楷体" w:hAnsi="楷体" w:eastAsia="楷体" w:cs="楷体"/>
          <w:color w:val="auto"/>
          <w:sz w:val="28"/>
          <w:szCs w:val="28"/>
          <w:highlight w:val="none"/>
          <w:lang w:val="en-US" w:eastAsia="zh-CN"/>
        </w:rPr>
        <w:t xml:space="preserve">采购人</w:t>
      </w:r>
      <w:r>
        <w:rPr>
          <w:rFonts w:hint="eastAsia" w:ascii="楷体" w:hAnsi="楷体" w:eastAsia="楷体" w:cs="楷体"/>
          <w:color w:val="auto"/>
          <w:sz w:val="28"/>
          <w:szCs w:val="28"/>
          <w:highlight w:val="none"/>
        </w:rPr>
        <w:t xml:space="preserve">可不支付，本项费用连同后期一并支付。中标人应承诺自本项目合同签订后便遵从合同规定，不得由于服务费用滞后而不遵从合同规定</w:t>
      </w:r>
      <w:r>
        <w:rPr>
          <w:rFonts w:hint="eastAsia" w:ascii="楷体" w:hAnsi="楷体" w:eastAsia="楷体" w:cs="楷体"/>
          <w:color w:val="auto"/>
          <w:sz w:val="28"/>
          <w:szCs w:val="28"/>
          <w:highlight w:val="none"/>
          <w:lang w:val="en-US" w:eastAsia="zh-CN"/>
        </w:rPr>
        <w:t xml:space="preserve">)</w:t>
      </w:r>
      <w:r>
        <w:rPr>
          <w:rFonts w:hint="eastAsia" w:ascii="楷体" w:hAnsi="楷体" w:eastAsia="楷体" w:cs="楷体"/>
          <w:color w:val="auto"/>
          <w:sz w:val="28"/>
          <w:szCs w:val="28"/>
          <w:highlight w:val="none"/>
        </w:rPr>
        <w:t xml:space="preserve">；</w:t>
      </w:r>
      <w:r>
        <w:rPr>
          <w:rFonts w:hint="eastAsia" w:ascii="楷体" w:hAnsi="楷体" w:eastAsia="楷体" w:cs="楷体"/>
          <w:bCs/>
          <w:color w:val="auto"/>
          <w:sz w:val="28"/>
          <w:szCs w:val="28"/>
          <w:highlight w:val="none"/>
        </w:rPr>
        <w:t xml:space="preserve">照料护理上门服务结束，经采购人考核验收后结清最终价款</w:t>
      </w:r>
      <w:r>
        <w:rPr>
          <w:rFonts w:hint="eastAsia" w:ascii="楷体" w:hAnsi="楷体" w:eastAsia="楷体" w:cs="楷体"/>
          <w:bCs/>
          <w:color w:val="auto"/>
          <w:sz w:val="28"/>
          <w:szCs w:val="28"/>
          <w:highlight w:val="none"/>
          <w:lang w:eastAsia="zh-CN"/>
        </w:rPr>
        <w:t xml:space="preserve">。</w:t>
      </w:r>
      <w:r>
        <w:rPr>
          <w:rFonts w:hint="eastAsia" w:ascii="楷体" w:hAnsi="楷体" w:eastAsia="楷体" w:cs="楷体"/>
          <w:b/>
          <w:color w:val="auto"/>
          <w:sz w:val="28"/>
          <w:szCs w:val="28"/>
          <w:highlight w:val="none"/>
        </w:rPr>
        <w:t xml:space="preserve">具体结算金额按实际上门服务的数量、</w:t>
      </w:r>
      <w:r>
        <w:rPr>
          <w:rFonts w:hint="eastAsia" w:ascii="楷体" w:hAnsi="楷体" w:eastAsia="楷体" w:cs="楷体"/>
          <w:b/>
          <w:color w:val="auto"/>
          <w:sz w:val="28"/>
          <w:szCs w:val="28"/>
          <w:highlight w:val="none"/>
          <w:lang w:eastAsia="zh-CN"/>
        </w:rPr>
        <w:t xml:space="preserve">服务质量评价</w:t>
      </w:r>
      <w:r>
        <w:rPr>
          <w:rFonts w:hint="eastAsia" w:ascii="楷体" w:hAnsi="楷体" w:eastAsia="楷体" w:cs="楷体"/>
          <w:b/>
          <w:color w:val="auto"/>
          <w:sz w:val="28"/>
          <w:szCs w:val="28"/>
          <w:highlight w:val="none"/>
        </w:rPr>
        <w:t xml:space="preserve">结果计算</w:t>
      </w:r>
      <w:r>
        <w:rPr>
          <w:rFonts w:hint="eastAsia" w:ascii="楷体" w:hAnsi="楷体" w:eastAsia="楷体" w:cs="楷体"/>
          <w:color w:val="auto"/>
          <w:sz w:val="28"/>
          <w:szCs w:val="28"/>
          <w:highlight w:val="none"/>
          <w:lang w:eastAsia="zh-CN"/>
        </w:rPr>
        <w:t xml:space="preserve">。</w:t>
      </w:r>
      <w:r/>
    </w:p>
    <w:p>
      <w:pPr>
        <w:ind w:firstLine="56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2、项目完成后，由采购人按财政资金拨付进度支付。</w:t>
      </w:r>
      <w:r/>
    </w:p>
    <w:p>
      <w:pPr>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八、其他要求</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1、报价应包含完成本服务项目发生的所有含税费用。</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2、在本项目实施过程中，中标人需严格遵守和执行《中华人民共和国劳动法》、镇江市劳动用工和社会保险管理规定、镇江市最低工资标准等相关法律法规，支付给员工的工资和国家强制缴纳的各种社会保障资金以及投标人认为需要的其他费用等。在本项目实施过程中，合同期中发生的一切事故、纠纷由中标人承担，采购人不承担任何责任。</w:t>
      </w:r>
      <w:bookmarkEnd w:id="53"/>
      <w:r/>
      <w:bookmarkEnd w:id="54"/>
      <w:r/>
      <w:bookmarkEnd w:id="55"/>
      <w:r/>
      <w:bookmarkEnd w:id="56"/>
      <w:r/>
      <w:r/>
    </w:p>
    <w:p>
      <w:pPr>
        <w:pStyle w:val="803"/>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b/>
          <w:bCs w:val="0"/>
          <w:color w:val="auto"/>
          <w:sz w:val="36"/>
          <w:szCs w:val="36"/>
          <w:highlight w:val="none"/>
        </w:rPr>
      </w:pPr>
      <w:r>
        <w:rPr>
          <w:rFonts w:hint="eastAsia" w:ascii="楷体" w:hAnsi="楷体" w:eastAsia="楷体" w:cs="楷体"/>
          <w:b/>
          <w:bCs w:val="0"/>
          <w:color w:val="auto"/>
          <w:sz w:val="36"/>
          <w:szCs w:val="36"/>
          <w:highlight w:val="none"/>
        </w:rPr>
        <w:br w:type="page" w:clear="all"/>
      </w:r>
      <w:r/>
    </w:p>
    <w:p>
      <w:pPr>
        <w:jc w:val="center"/>
        <w:spacing w:line="360" w:lineRule="auto"/>
        <w:rPr>
          <w:rFonts w:hint="eastAsia" w:ascii="楷体" w:hAnsi="楷体" w:eastAsia="楷体" w:cs="楷体"/>
          <w:b/>
          <w:color w:val="auto"/>
          <w:sz w:val="30"/>
          <w:highlight w:val="none"/>
        </w:rPr>
      </w:pPr>
      <w:r>
        <w:rPr>
          <w:rFonts w:hint="eastAsia" w:ascii="楷体" w:hAnsi="楷体" w:eastAsia="楷体" w:cs="楷体"/>
          <w:b/>
          <w:bCs w:val="0"/>
          <w:color w:val="auto"/>
          <w:sz w:val="36"/>
          <w:szCs w:val="36"/>
          <w:highlight w:val="none"/>
        </w:rPr>
        <w:t xml:space="preserve">第五部分    </w:t>
      </w:r>
      <w:bookmarkStart w:id="58" w:name="_Toc98669372"/>
      <w:r/>
      <w:bookmarkStart w:id="59" w:name="_Toc76955302"/>
      <w:r/>
      <w:bookmarkStart w:id="60" w:name="_Toc98669730"/>
      <w:r/>
      <w:bookmarkStart w:id="61" w:name="_Toc100386076"/>
      <w:r/>
      <w:bookmarkStart w:id="62" w:name="_Toc20821546"/>
      <w:r>
        <w:rPr>
          <w:rFonts w:hint="eastAsia" w:ascii="楷体" w:hAnsi="楷体" w:eastAsia="楷体" w:cs="楷体"/>
          <w:b/>
          <w:bCs w:val="0"/>
          <w:color w:val="auto"/>
          <w:sz w:val="36"/>
          <w:szCs w:val="36"/>
          <w:highlight w:val="none"/>
        </w:rPr>
        <w:t xml:space="preserve">评标办法和标准</w:t>
      </w:r>
      <w:bookmarkEnd w:id="58"/>
      <w:r/>
      <w:bookmarkEnd w:id="59"/>
      <w:r/>
      <w:bookmarkEnd w:id="60"/>
      <w:r/>
      <w:bookmarkEnd w:id="61"/>
      <w:r/>
      <w:bookmarkEnd w:id="62"/>
      <w:r/>
      <w:r/>
    </w:p>
    <w:p>
      <w:pPr>
        <w:ind w:left="0" w:right="0" w:firstLine="444"/>
        <w:jc w:val="both"/>
        <w:spacing w:before="200" w:after="20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1.采购代理机构职责</w:t>
      </w:r>
      <w:r/>
    </w:p>
    <w:p>
      <w:pPr>
        <w:ind w:left="0" w:right="0" w:firstLine="48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1.1 采购代理机构负责组织评标工作，并履行下列职责：</w:t>
      </w:r>
      <w:r/>
    </w:p>
    <w:p>
      <w:pPr>
        <w:ind w:left="0" w:right="0" w:firstLine="36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（1）核对评审专家身份和采购人代表授权函，对评审专家在政府采购活动中的职责履行情况予以记录，并及时将有关违法违规行为向政府采购监管部门报告；</w:t>
      </w:r>
      <w:r/>
    </w:p>
    <w:p>
      <w:pPr>
        <w:ind w:left="0" w:right="0" w:firstLine="36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（2）宣布评标纪律；</w:t>
      </w:r>
      <w:r/>
    </w:p>
    <w:p>
      <w:pPr>
        <w:ind w:left="0" w:right="0" w:firstLine="36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（3）公布投标人名单，告知评审专家应当回避的情形；</w:t>
      </w:r>
      <w:r/>
    </w:p>
    <w:p>
      <w:pPr>
        <w:ind w:left="0" w:right="0" w:firstLine="36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（4）组织评标委员会推选评标组长，采购人代表不得担任组长；</w:t>
      </w:r>
      <w:r/>
    </w:p>
    <w:p>
      <w:pPr>
        <w:ind w:left="0" w:right="0" w:firstLine="36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（5）在评标期间采取必要的通讯管理措施，保证评标活动不受外界干扰；</w:t>
      </w:r>
      <w:r/>
    </w:p>
    <w:p>
      <w:pPr>
        <w:ind w:left="0" w:right="0" w:firstLine="36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（6）根据评标委员会的要求介绍政府采购相关政策法规、招标文件；</w:t>
      </w:r>
      <w:r/>
    </w:p>
    <w:p>
      <w:pPr>
        <w:ind w:left="0" w:right="0" w:firstLine="36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p>
    <w:p>
      <w:pPr>
        <w:ind w:left="0" w:right="0" w:firstLine="36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left="0" w:right="0" w:firstLine="36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（9）评审工作完成后，按照规定向评审专家支付劳务报酬和异地评审差旅费，不得向评审专家以外的其他人员支付评审劳务报酬；</w:t>
      </w:r>
      <w:r/>
    </w:p>
    <w:p>
      <w:pPr>
        <w:ind w:left="0" w:right="0" w:firstLine="36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（10）处理与评标有关的其他事项。</w:t>
      </w:r>
      <w:r/>
    </w:p>
    <w:p>
      <w:pPr>
        <w:ind w:left="0" w:right="0" w:firstLine="444"/>
        <w:jc w:val="both"/>
        <w:spacing w:before="200" w:after="20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2.评标委员会职责</w:t>
      </w:r>
      <w:r/>
    </w:p>
    <w:p>
      <w:pPr>
        <w:ind w:left="0" w:right="0" w:firstLine="48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2.1 评标委员会负责具体评标事务，并独立履行下列职责： </w:t>
      </w:r>
      <w:r>
        <w:rPr>
          <w:rFonts w:hint="eastAsia" w:ascii="楷体" w:hAnsi="楷体" w:eastAsia="楷体" w:cs="楷体"/>
          <w:b/>
          <w:color w:val="auto"/>
          <w:sz w:val="28"/>
          <w:szCs w:val="28"/>
          <w:highlight w:val="none"/>
        </w:rPr>
        <w:t xml:space="preserve"> </w:t>
      </w:r>
      <w:r/>
    </w:p>
    <w:p>
      <w:pPr>
        <w:ind w:left="0" w:right="0" w:firstLine="42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（1）审查、评价投标文件是否符合招标文件的商务、技术等实质性要求；  </w:t>
      </w:r>
      <w:r/>
    </w:p>
    <w:p>
      <w:pPr>
        <w:ind w:left="0" w:right="0" w:firstLine="42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（2）要求投标人对投标文件有关事项作出澄清或者说明；  </w:t>
      </w:r>
      <w:r/>
    </w:p>
    <w:p>
      <w:pPr>
        <w:ind w:left="0" w:right="0" w:firstLine="42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（3）对投标文件进行比较和评价；  </w:t>
      </w:r>
      <w:r/>
    </w:p>
    <w:p>
      <w:pPr>
        <w:ind w:left="0" w:right="0" w:firstLine="42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（4）确定中标候选人名单，以及根据采购人委托直接确定中标人；  </w:t>
      </w:r>
      <w:r/>
    </w:p>
    <w:p>
      <w:pPr>
        <w:ind w:left="0" w:right="0" w:firstLine="42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（5）向采购人、采购代理机构或者有关部门报告评标中发现的违法行为。</w:t>
      </w:r>
      <w:r/>
    </w:p>
    <w:p>
      <w:pPr>
        <w:ind w:left="0" w:right="0" w:firstLine="444"/>
        <w:jc w:val="both"/>
        <w:spacing w:before="200" w:after="20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3.评标注意事项</w:t>
      </w:r>
      <w:r/>
    </w:p>
    <w:p>
      <w:pPr>
        <w:ind w:left="0" w:right="0" w:firstLine="48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3.1评标时，评标委员会各成员应当独立对每个投标人的投标文件进行评价，并汇总每个投标人的得分。</w:t>
      </w:r>
      <w:r/>
    </w:p>
    <w:p>
      <w:pPr>
        <w:ind w:left="1" w:right="0" w:firstLine="48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3.2</w:t>
      </w:r>
      <w:r>
        <w:rPr>
          <w:rFonts w:hint="eastAsia" w:ascii="楷体" w:hAnsi="楷体" w:eastAsia="楷体" w:cs="楷体"/>
          <w:b/>
          <w:color w:val="auto"/>
          <w:sz w:val="28"/>
          <w:szCs w:val="28"/>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right="0" w:firstLine="48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3.3对于投标文件中含义不明确、同类问题表述不一致或者有明显文字和计算错误的内容，评标委员会应当以书面形式要求投标人作出必要的澄清、说明或者补正。</w:t>
      </w:r>
      <w:r/>
    </w:p>
    <w:p>
      <w:pPr>
        <w:ind w:left="1" w:right="0" w:firstLine="48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8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3.5评标委员会及其成员不得有下列行为：</w:t>
      </w:r>
      <w:r/>
    </w:p>
    <w:p>
      <w:pPr>
        <w:ind w:left="1" w:right="0" w:firstLine="48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（1）确定参与评标至评标结束前私自接触投标人；</w:t>
      </w:r>
      <w:r/>
    </w:p>
    <w:p>
      <w:pPr>
        <w:ind w:left="1" w:right="0" w:firstLine="48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（2）接受投标人提出的与投标文件不一致的澄清或者说明，《政府采购货物和服务招标投标管理办法》（财政部87号令）第五十一条规定的情形除外；</w:t>
      </w:r>
      <w:r/>
    </w:p>
    <w:p>
      <w:pPr>
        <w:ind w:left="1" w:right="0" w:firstLine="48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（3）违反评标纪律发表倾向性意见或者征询采购人的倾向性意见；</w:t>
      </w:r>
      <w:r/>
    </w:p>
    <w:p>
      <w:pPr>
        <w:ind w:left="1" w:right="0" w:firstLine="48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（4）对需要专业判断的主观评审因素协商评分；</w:t>
      </w:r>
      <w:r/>
    </w:p>
    <w:p>
      <w:pPr>
        <w:ind w:left="1" w:right="0" w:firstLine="48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（5）在评标过程中擅离职守，影响评标程序正常进行；</w:t>
      </w:r>
      <w:r/>
    </w:p>
    <w:p>
      <w:pPr>
        <w:ind w:left="1" w:right="0" w:firstLine="48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（6）记录、复制或者带走任何评标资料；</w:t>
      </w:r>
      <w:r/>
    </w:p>
    <w:p>
      <w:pPr>
        <w:ind w:left="1" w:right="0" w:firstLine="48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（7）其他不遵守评标纪律的行为。</w:t>
      </w:r>
      <w:r/>
    </w:p>
    <w:p>
      <w:pPr>
        <w:ind w:left="1" w:right="0" w:firstLine="48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评标委员会成员有上述第一至五项行为之一的，其评审意见无效，并不得获取评审劳务报酬和报销异地评审差旅费。</w:t>
      </w:r>
      <w:r/>
    </w:p>
    <w:p>
      <w:pPr>
        <w:ind w:left="1" w:right="0" w:firstLine="48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w:t>
      </w:r>
      <w:r>
        <w:rPr>
          <w:rFonts w:hint="eastAsia" w:ascii="楷体" w:hAnsi="楷体" w:eastAsia="楷体" w:cs="楷体"/>
          <w:color w:val="auto"/>
          <w:sz w:val="28"/>
          <w:szCs w:val="28"/>
          <w:highlight w:val="none"/>
          <w:lang w:val="en-US" w:eastAsia="zh-CN"/>
        </w:rPr>
        <w:t xml:space="preserve">招标</w:t>
      </w:r>
      <w:r>
        <w:rPr>
          <w:rFonts w:hint="eastAsia" w:ascii="楷体" w:hAnsi="楷体" w:eastAsia="楷体" w:cs="楷体"/>
          <w:color w:val="auto"/>
          <w:sz w:val="28"/>
          <w:szCs w:val="28"/>
          <w:highlight w:val="none"/>
        </w:rPr>
        <w:t xml:space="preserve">文件一并存档。</w:t>
      </w:r>
      <w:r/>
    </w:p>
    <w:p>
      <w:pPr>
        <w:ind w:left="0" w:right="0" w:firstLine="48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left="0" w:right="0" w:firstLine="444"/>
        <w:jc w:val="both"/>
        <w:spacing w:before="200" w:after="20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4.评标过程的保密</w:t>
      </w:r>
      <w:r/>
    </w:p>
    <w:p>
      <w:pPr>
        <w:ind w:left="1" w:right="0" w:firstLine="48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4.1评标开始后，至向中标的投标人授予合同时止，与审查、澄清、评价和比较投标的有关资料以及授标建议等，均不得向投标人以及与评标无关的其他人员透露。</w:t>
      </w:r>
      <w:r/>
    </w:p>
    <w:p>
      <w:pPr>
        <w:ind w:left="1" w:right="0" w:firstLine="48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4.2在评标过程中，如果投标人试图在投标文件审查、澄清、比较及授标建议等方面向采购人、采购代理机构或参加评标的人员施加任何影响，都将会导致其投标无效。</w:t>
      </w:r>
      <w:r/>
    </w:p>
    <w:p>
      <w:pPr>
        <w:ind w:left="1" w:right="0" w:firstLine="48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4.3</w:t>
      </w:r>
      <w:r>
        <w:rPr>
          <w:rFonts w:hint="eastAsia" w:ascii="楷体" w:hAnsi="楷体" w:eastAsia="楷体" w:cs="楷体"/>
          <w:b/>
          <w:color w:val="auto"/>
          <w:sz w:val="28"/>
          <w:szCs w:val="28"/>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left="0" w:right="0" w:firstLine="444"/>
        <w:jc w:val="both"/>
        <w:spacing w:before="200" w:after="20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5.报价前后不一致的处理原则</w:t>
      </w:r>
      <w:r/>
    </w:p>
    <w:p>
      <w:pPr>
        <w:ind w:left="0" w:right="0" w:firstLine="48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5.1投标文件报价出现前后不一致的，按照下列规定修正：</w:t>
      </w:r>
      <w:r/>
    </w:p>
    <w:p>
      <w:pPr>
        <w:ind w:left="1" w:right="0" w:firstLine="48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（1）投标文件中开标一览表内容与投标文件中相应内容不一致的，以开标一览表为准；</w:t>
      </w:r>
      <w:r/>
    </w:p>
    <w:p>
      <w:pPr>
        <w:ind w:left="1" w:right="0" w:firstLine="48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（2）大写金额和小写金额不一致的，以大写金额为准；</w:t>
      </w:r>
      <w:r/>
    </w:p>
    <w:p>
      <w:pPr>
        <w:ind w:left="1" w:right="0" w:firstLine="48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（3）单价金额小数点或者百分比有明显错位的，以开标一览表的总价为准，并修改单价；</w:t>
      </w:r>
      <w:r/>
    </w:p>
    <w:p>
      <w:pPr>
        <w:ind w:left="1" w:right="0" w:firstLine="48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（4）总价金额与按单价汇总金额不一致的，以单价金额计算结果为准。</w:t>
      </w:r>
      <w:r/>
    </w:p>
    <w:p>
      <w:pPr>
        <w:ind w:left="1" w:right="0" w:firstLine="48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同时出现两种以上不一致的，按上述规定排序在先的原则进行修正</w:t>
      </w:r>
      <w:r>
        <w:rPr>
          <w:rFonts w:hint="eastAsia" w:ascii="楷体" w:hAnsi="楷体" w:eastAsia="楷体" w:cs="楷体"/>
          <w:color w:val="auto"/>
          <w:sz w:val="28"/>
          <w:szCs w:val="28"/>
          <w:highlight w:val="none"/>
        </w:rPr>
        <w:t xml:space="preserve">，修正后的报价须经投标人确认后产生约束力，投标人确认应当以书面形式，并加盖公章，或者由法定代表人或其授权代表签字。投标人不确认的，其投标无效。</w:t>
      </w:r>
      <w:r/>
    </w:p>
    <w:p>
      <w:pPr>
        <w:ind w:left="0" w:right="0" w:firstLine="444"/>
        <w:spacing w:before="200" w:after="20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6.投标人资格审查</w:t>
      </w:r>
      <w:r/>
    </w:p>
    <w:p>
      <w:pPr>
        <w:ind w:left="0" w:right="0" w:firstLine="480"/>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☑6.1 采用资格后审方式</w:t>
      </w:r>
      <w:r/>
    </w:p>
    <w:p>
      <w:pPr>
        <w:ind w:left="0" w:right="0" w:firstLine="480"/>
        <w:spacing w:before="0" w:after="0" w:line="360" w:lineRule="auto"/>
        <w:rPr>
          <w:rFonts w:hint="eastAsia" w:ascii="楷体" w:hAnsi="楷体" w:eastAsia="楷体" w:cs="楷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开标结束后，采购人或代理机构将依法对投标人的资格进行审查。资格审查的内容如下：</w:t>
      </w:r>
      <w:r/>
    </w:p>
    <w:tbl>
      <w:tblPr>
        <w:tblStyle w:val="839"/>
        <w:tblW w:w="100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3395"/>
        <w:gridCol w:w="5816"/>
      </w:tblGrid>
      <w:tr>
        <w:trPr>
          <w:jc w:val="center"/>
          <w:trHeight w:val="560"/>
        </w:trPr>
        <w:tc>
          <w:tcPr>
            <w:tcMar>
              <w:left w:w="108" w:type="dxa"/>
              <w:top w:w="0" w:type="dxa"/>
              <w:right w:w="108" w:type="dxa"/>
              <w:bottom w:w="0" w:type="dxa"/>
            </w:tcMar>
            <w:tcW w:w="827"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序号</w:t>
            </w:r>
            <w:r/>
          </w:p>
        </w:tc>
        <w:tc>
          <w:tcPr>
            <w:tcMar>
              <w:left w:w="108" w:type="dxa"/>
              <w:top w:w="0" w:type="dxa"/>
              <w:right w:w="108" w:type="dxa"/>
              <w:bottom w:w="0" w:type="dxa"/>
            </w:tcMar>
            <w:tcW w:w="3395"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审查要素</w:t>
            </w:r>
            <w:r/>
          </w:p>
        </w:tc>
        <w:tc>
          <w:tcPr>
            <w:tcMar>
              <w:left w:w="108" w:type="dxa"/>
              <w:top w:w="0" w:type="dxa"/>
              <w:right w:w="108" w:type="dxa"/>
              <w:bottom w:w="0" w:type="dxa"/>
            </w:tcMar>
            <w:tcW w:w="5816"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审查内容</w:t>
            </w:r>
            <w:r/>
          </w:p>
        </w:tc>
      </w:tr>
      <w:tr>
        <w:trPr>
          <w:jc w:val="center"/>
          <w:trHeight w:val="90"/>
        </w:trPr>
        <w:tc>
          <w:tcPr>
            <w:tcMar>
              <w:left w:w="108" w:type="dxa"/>
              <w:top w:w="0" w:type="dxa"/>
              <w:right w:w="108" w:type="dxa"/>
              <w:bottom w:w="0" w:type="dxa"/>
            </w:tcMar>
            <w:tcW w:w="827"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w:t>
            </w:r>
            <w:r/>
          </w:p>
        </w:tc>
        <w:tc>
          <w:tcPr>
            <w:tcMar>
              <w:left w:w="108" w:type="dxa"/>
              <w:top w:w="0" w:type="dxa"/>
              <w:right w:w="108" w:type="dxa"/>
              <w:bottom w:w="0" w:type="dxa"/>
            </w:tcMar>
            <w:tcW w:w="3395"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具有独立承担民事责任的能力</w:t>
            </w:r>
            <w:r/>
          </w:p>
        </w:tc>
        <w:tc>
          <w:tcPr>
            <w:tcMar>
              <w:left w:w="108" w:type="dxa"/>
              <w:top w:w="0" w:type="dxa"/>
              <w:right w:w="108" w:type="dxa"/>
              <w:bottom w:w="0" w:type="dxa"/>
            </w:tcMar>
            <w:tcW w:w="5816" w:type="dxa"/>
            <w:vAlign w:val="top"/>
            <w:textDirection w:val="lrTb"/>
            <w:noWrap w:val="false"/>
          </w:tcPr>
          <w:p>
            <w:pPr>
              <w:ind w:left="0" w:right="0" w:firstLine="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提供法人或者其他组织的营业执照等证明文件扫描件；投标人为自然人的，提供其身份证扫描件</w:t>
            </w:r>
            <w:r/>
          </w:p>
        </w:tc>
      </w:tr>
      <w:tr>
        <w:trPr>
          <w:jc w:val="center"/>
          <w:trHeight w:val="1074"/>
        </w:trPr>
        <w:tc>
          <w:tcPr>
            <w:tcMar>
              <w:left w:w="108" w:type="dxa"/>
              <w:top w:w="0" w:type="dxa"/>
              <w:right w:w="108" w:type="dxa"/>
              <w:bottom w:w="0" w:type="dxa"/>
            </w:tcMar>
            <w:tcW w:w="827"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w:t>
            </w:r>
            <w:r/>
          </w:p>
        </w:tc>
        <w:tc>
          <w:tcPr>
            <w:tcMar>
              <w:left w:w="108" w:type="dxa"/>
              <w:top w:w="0" w:type="dxa"/>
              <w:right w:w="108" w:type="dxa"/>
              <w:bottom w:w="0" w:type="dxa"/>
            </w:tcMar>
            <w:tcW w:w="3395"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具有良好的商业信誉和健全的财务会计制度</w:t>
            </w:r>
            <w:r/>
          </w:p>
        </w:tc>
        <w:tc>
          <w:tcPr>
            <w:tcMar>
              <w:left w:w="108" w:type="dxa"/>
              <w:top w:w="0" w:type="dxa"/>
              <w:right w:w="108" w:type="dxa"/>
              <w:bottom w:w="0" w:type="dxa"/>
            </w:tcMar>
            <w:tcW w:w="5816"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lang w:eastAsia="zh-CN"/>
              </w:rPr>
              <w:t xml:space="preserve">提供2024或2025年度财务报告</w:t>
            </w:r>
            <w:r>
              <w:rPr>
                <w:rFonts w:hint="eastAsia" w:ascii="楷体" w:hAnsi="楷体" w:eastAsia="楷体" w:cs="楷体"/>
                <w:color w:val="auto"/>
                <w:sz w:val="28"/>
                <w:szCs w:val="28"/>
                <w:highlight w:val="none"/>
              </w:rPr>
              <w:t xml:space="preserve">、成立不满一年的提供至少一个月财务报告，或银行出具的资信证明，或财政部门认可的政府采购专业担保机构出具的投标担保函等，或资格承诺函（格式见第六部分）</w:t>
            </w:r>
            <w:r/>
          </w:p>
        </w:tc>
      </w:tr>
      <w:tr>
        <w:trPr>
          <w:jc w:val="center"/>
          <w:trHeight w:val="1095"/>
        </w:trPr>
        <w:tc>
          <w:tcPr>
            <w:tcMar>
              <w:left w:w="108" w:type="dxa"/>
              <w:top w:w="0" w:type="dxa"/>
              <w:right w:w="108" w:type="dxa"/>
              <w:bottom w:w="0" w:type="dxa"/>
            </w:tcMar>
            <w:tcW w:w="827"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w:t>
            </w:r>
            <w:r/>
          </w:p>
        </w:tc>
        <w:tc>
          <w:tcPr>
            <w:tcMar>
              <w:left w:w="108" w:type="dxa"/>
              <w:top w:w="0" w:type="dxa"/>
              <w:right w:w="108" w:type="dxa"/>
              <w:bottom w:w="0" w:type="dxa"/>
            </w:tcMar>
            <w:tcW w:w="3395"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具有履行合同所必需的设备和专业技术能力</w:t>
            </w:r>
            <w:r/>
          </w:p>
        </w:tc>
        <w:tc>
          <w:tcPr>
            <w:tcMar>
              <w:left w:w="108" w:type="dxa"/>
              <w:top w:w="0" w:type="dxa"/>
              <w:right w:w="108" w:type="dxa"/>
              <w:bottom w:w="0" w:type="dxa"/>
            </w:tcMar>
            <w:tcW w:w="5816"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提供投标人相关信息一览表或资格承诺函（格式见第六部分）</w:t>
            </w:r>
            <w:r/>
          </w:p>
        </w:tc>
      </w:tr>
      <w:tr>
        <w:trPr>
          <w:jc w:val="center"/>
          <w:trHeight w:val="90"/>
        </w:trPr>
        <w:tc>
          <w:tcPr>
            <w:tcMar>
              <w:left w:w="108" w:type="dxa"/>
              <w:top w:w="0" w:type="dxa"/>
              <w:right w:w="108" w:type="dxa"/>
              <w:bottom w:w="0" w:type="dxa"/>
            </w:tcMar>
            <w:tcW w:w="827"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4</w:t>
            </w:r>
            <w:r/>
          </w:p>
        </w:tc>
        <w:tc>
          <w:tcPr>
            <w:tcMar>
              <w:left w:w="108" w:type="dxa"/>
              <w:top w:w="0" w:type="dxa"/>
              <w:right w:w="108" w:type="dxa"/>
              <w:bottom w:w="0" w:type="dxa"/>
            </w:tcMar>
            <w:tcW w:w="3395"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有依法缴纳税收和社会保障资金的良好记录</w:t>
            </w:r>
            <w:r/>
          </w:p>
        </w:tc>
        <w:tc>
          <w:tcPr>
            <w:tcMar>
              <w:left w:w="108" w:type="dxa"/>
              <w:top w:w="0" w:type="dxa"/>
              <w:right w:w="108" w:type="dxa"/>
              <w:bottom w:w="0" w:type="dxa"/>
            </w:tcMar>
            <w:tcW w:w="5816"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提供参加本次政府采购活动前半年内</w:t>
            </w:r>
            <w:r>
              <w:rPr>
                <w:rFonts w:hint="eastAsia" w:ascii="楷体" w:hAnsi="楷体" w:eastAsia="楷体" w:cs="楷体"/>
                <w:color w:val="auto"/>
                <w:sz w:val="28"/>
                <w:szCs w:val="28"/>
                <w:highlight w:val="none"/>
                <w:lang w:val="en-US" w:eastAsia="zh-CN"/>
              </w:rPr>
              <w:t xml:space="preserve">任意</w:t>
            </w:r>
            <w:r>
              <w:rPr>
                <w:rFonts w:hint="eastAsia" w:ascii="楷体" w:hAnsi="楷体" w:eastAsia="楷体" w:cs="楷体"/>
                <w:color w:val="auto"/>
                <w:sz w:val="28"/>
                <w:szCs w:val="28"/>
                <w:highlight w:val="none"/>
              </w:rPr>
              <w:t xml:space="preserve">一个月依法缴纳税收和社会保险的凭据或资格承诺函（格式见第六部分）</w:t>
            </w:r>
            <w:r/>
          </w:p>
        </w:tc>
      </w:tr>
      <w:tr>
        <w:trPr>
          <w:jc w:val="center"/>
          <w:trHeight w:val="90"/>
        </w:trPr>
        <w:tc>
          <w:tcPr>
            <w:tcMar>
              <w:left w:w="108" w:type="dxa"/>
              <w:top w:w="0" w:type="dxa"/>
              <w:right w:w="108" w:type="dxa"/>
              <w:bottom w:w="0" w:type="dxa"/>
            </w:tcMar>
            <w:tcW w:w="827"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5</w:t>
            </w:r>
            <w:r/>
          </w:p>
        </w:tc>
        <w:tc>
          <w:tcPr>
            <w:tcMar>
              <w:left w:w="108" w:type="dxa"/>
              <w:top w:w="0" w:type="dxa"/>
              <w:right w:w="108" w:type="dxa"/>
              <w:bottom w:w="0" w:type="dxa"/>
            </w:tcMar>
            <w:tcW w:w="3395"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参加政府采购活动前三年内，在经营活动中没有重大违法记录</w:t>
            </w:r>
            <w:r/>
          </w:p>
        </w:tc>
        <w:tc>
          <w:tcPr>
            <w:tcMar>
              <w:left w:w="108" w:type="dxa"/>
              <w:top w:w="0" w:type="dxa"/>
              <w:right w:w="108" w:type="dxa"/>
              <w:bottom w:w="0" w:type="dxa"/>
            </w:tcMar>
            <w:tcW w:w="5816"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（1）投标函或资格承诺函。</w:t>
            </w:r>
            <w:r/>
          </w:p>
          <w:p>
            <w:pPr>
              <w:ind w:left="0" w:right="0" w:firstLine="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jc w:val="center"/>
          <w:trHeight w:val="194"/>
        </w:trPr>
        <w:tc>
          <w:tcPr>
            <w:tcMar>
              <w:left w:w="108" w:type="dxa"/>
              <w:top w:w="0" w:type="dxa"/>
              <w:right w:w="108" w:type="dxa"/>
              <w:bottom w:w="0" w:type="dxa"/>
            </w:tcMar>
            <w:tcW w:w="827"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6</w:t>
            </w:r>
            <w:r/>
          </w:p>
        </w:tc>
        <w:tc>
          <w:tcPr>
            <w:tcMar>
              <w:left w:w="108" w:type="dxa"/>
              <w:top w:w="0" w:type="dxa"/>
              <w:right w:w="108" w:type="dxa"/>
              <w:bottom w:w="0" w:type="dxa"/>
            </w:tcMar>
            <w:tcW w:w="3395"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法律、行政法规规定的其他条件</w:t>
            </w:r>
            <w:r/>
          </w:p>
        </w:tc>
        <w:tc>
          <w:tcPr>
            <w:tcMar>
              <w:left w:w="108" w:type="dxa"/>
              <w:top w:w="0" w:type="dxa"/>
              <w:right w:w="108" w:type="dxa"/>
              <w:bottom w:w="0" w:type="dxa"/>
            </w:tcMar>
            <w:tcW w:w="5816"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r>
            <w:r/>
          </w:p>
        </w:tc>
      </w:tr>
      <w:tr>
        <w:trPr>
          <w:jc w:val="center"/>
          <w:trHeight w:val="1309"/>
        </w:trPr>
        <w:tc>
          <w:tcPr>
            <w:tcMar>
              <w:left w:w="108" w:type="dxa"/>
              <w:top w:w="0" w:type="dxa"/>
              <w:right w:w="108" w:type="dxa"/>
              <w:bottom w:w="0" w:type="dxa"/>
            </w:tcMar>
            <w:tcW w:w="827"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lang w:val="en-US" w:eastAsia="zh-CN"/>
              </w:rPr>
              <w:t xml:space="preserve">7</w:t>
            </w:r>
            <w:r/>
          </w:p>
        </w:tc>
        <w:tc>
          <w:tcPr>
            <w:shd w:val="clear" w:color="auto" w:fill="auto"/>
            <w:tcMar>
              <w:left w:w="108" w:type="dxa"/>
              <w:top w:w="0" w:type="dxa"/>
              <w:right w:w="108" w:type="dxa"/>
              <w:bottom w:w="0" w:type="dxa"/>
            </w:tcMar>
            <w:tcW w:w="3395"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落实政府采购政策需满足的资格要求</w:t>
            </w:r>
            <w:r/>
          </w:p>
        </w:tc>
        <w:tc>
          <w:tcPr>
            <w:shd w:val="clear" w:color="auto" w:fill="auto"/>
            <w:tcMar>
              <w:left w:w="108" w:type="dxa"/>
              <w:top w:w="0" w:type="dxa"/>
              <w:right w:w="108" w:type="dxa"/>
              <w:bottom w:w="0" w:type="dxa"/>
            </w:tcMar>
            <w:tcW w:w="5816" w:type="dxa"/>
            <w:vAlign w:val="center"/>
            <w:textDirection w:val="lrTb"/>
            <w:noWrap w:val="false"/>
          </w:tcPr>
          <w:p>
            <w:pPr>
              <w:ind w:left="0" w:right="0" w:firstLine="0"/>
              <w:spacing w:before="0" w:after="0" w:line="360" w:lineRule="auto"/>
              <w:rPr>
                <w:rFonts w:hint="eastAsia" w:ascii="楷体" w:hAnsi="楷体" w:eastAsia="楷体" w:cs="楷体"/>
                <w:color w:val="auto"/>
                <w:sz w:val="28"/>
                <w:szCs w:val="28"/>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lang w:eastAsia="zh-CN"/>
              </w:rPr>
              <w:t xml:space="preserve">本项目专门面向中小微企业，</w:t>
            </w:r>
            <w:r>
              <w:rPr>
                <w:rFonts w:hint="eastAsia" w:ascii="楷体" w:hAnsi="楷体" w:eastAsia="楷体" w:cs="楷体"/>
                <w:color w:val="auto"/>
                <w:sz w:val="28"/>
                <w:szCs w:val="28"/>
                <w:highlight w:val="none"/>
                <w:lang w:val="en-US" w:eastAsia="zh-CN"/>
              </w:rPr>
              <w:t xml:space="preserve">服务</w:t>
            </w:r>
            <w:r>
              <w:rPr>
                <w:rFonts w:hint="eastAsia" w:ascii="楷体" w:hAnsi="楷体" w:eastAsia="楷体" w:cs="楷体"/>
                <w:color w:val="auto"/>
                <w:sz w:val="28"/>
                <w:szCs w:val="28"/>
                <w:highlight w:val="none"/>
                <w:lang w:eastAsia="zh-CN"/>
              </w:rPr>
              <w:t xml:space="preserve">全部由符合政策要求的中小企业承接，提供中小企业声明函</w:t>
            </w:r>
            <w:r/>
          </w:p>
        </w:tc>
      </w:tr>
      <w:tr>
        <w:trPr>
          <w:jc w:val="center"/>
          <w:trHeight w:val="97"/>
        </w:trPr>
        <w:tc>
          <w:tcPr>
            <w:tcMar>
              <w:left w:w="108" w:type="dxa"/>
              <w:top w:w="0" w:type="dxa"/>
              <w:right w:w="108" w:type="dxa"/>
              <w:bottom w:w="0" w:type="dxa"/>
            </w:tcMar>
            <w:tcW w:w="827"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lang w:val="en-US" w:eastAsia="zh-CN"/>
              </w:rPr>
              <w:t xml:space="preserve">8</w:t>
            </w:r>
            <w:r/>
          </w:p>
        </w:tc>
        <w:tc>
          <w:tcPr>
            <w:shd w:val="clear" w:color="auto" w:fill="auto"/>
            <w:tcMar>
              <w:left w:w="108" w:type="dxa"/>
              <w:top w:w="0" w:type="dxa"/>
              <w:right w:w="108" w:type="dxa"/>
              <w:bottom w:w="0" w:type="dxa"/>
            </w:tcMar>
            <w:tcW w:w="3395"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本项目的特定资格要求</w:t>
            </w:r>
            <w:r/>
          </w:p>
        </w:tc>
        <w:tc>
          <w:tcPr>
            <w:shd w:val="clear" w:color="auto" w:fill="auto"/>
            <w:tcMar>
              <w:left w:w="108" w:type="dxa"/>
              <w:top w:w="0" w:type="dxa"/>
              <w:right w:w="108" w:type="dxa"/>
              <w:bottom w:w="0" w:type="dxa"/>
            </w:tcMar>
            <w:tcW w:w="5816"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lang w:eastAsia="zh-CN"/>
              </w:rPr>
              <w:t xml:space="preserve">无</w:t>
            </w:r>
            <w:r/>
          </w:p>
        </w:tc>
      </w:tr>
    </w:tbl>
    <w:p>
      <w:pPr>
        <w:ind w:left="0" w:right="0" w:firstLine="444"/>
        <w:spacing w:before="200" w:after="20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7.投标人符合性审查</w:t>
      </w:r>
      <w:r/>
    </w:p>
    <w:p>
      <w:pPr>
        <w:ind w:left="0" w:right="0" w:firstLine="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839"/>
        <w:tblW w:w="97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2"/>
        <w:gridCol w:w="2796"/>
        <w:gridCol w:w="6094"/>
      </w:tblGrid>
      <w:tr>
        <w:trPr>
          <w:jc w:val="center"/>
          <w:trHeight w:val="552"/>
        </w:trPr>
        <w:tc>
          <w:tcPr>
            <w:tcMar>
              <w:left w:w="108" w:type="dxa"/>
              <w:top w:w="0" w:type="dxa"/>
              <w:right w:w="108" w:type="dxa"/>
              <w:bottom w:w="0" w:type="dxa"/>
            </w:tcMar>
            <w:tcW w:w="842" w:type="dxa"/>
            <w:vAlign w:val="top"/>
            <w:textDirection w:val="lrTb"/>
            <w:noWrap w:val="false"/>
          </w:tcPr>
          <w:p>
            <w:pPr>
              <w:ind w:left="0" w:right="0" w:firstLine="0"/>
              <w:jc w:val="center"/>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序号</w:t>
            </w:r>
            <w:r/>
          </w:p>
        </w:tc>
        <w:tc>
          <w:tcPr>
            <w:tcMar>
              <w:left w:w="108" w:type="dxa"/>
              <w:top w:w="0" w:type="dxa"/>
              <w:right w:w="108" w:type="dxa"/>
              <w:bottom w:w="0" w:type="dxa"/>
            </w:tcMar>
            <w:tcW w:w="2796" w:type="dxa"/>
            <w:vAlign w:val="top"/>
            <w:textDirection w:val="lrTb"/>
            <w:noWrap w:val="false"/>
          </w:tcPr>
          <w:p>
            <w:pPr>
              <w:ind w:left="0" w:right="0" w:firstLine="0"/>
              <w:jc w:val="center"/>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审查要素</w:t>
            </w:r>
            <w:r/>
          </w:p>
        </w:tc>
        <w:tc>
          <w:tcPr>
            <w:tcMar>
              <w:left w:w="108" w:type="dxa"/>
              <w:top w:w="0" w:type="dxa"/>
              <w:right w:w="108" w:type="dxa"/>
              <w:bottom w:w="0" w:type="dxa"/>
            </w:tcMar>
            <w:tcW w:w="6094" w:type="dxa"/>
            <w:vAlign w:val="top"/>
            <w:textDirection w:val="lrTb"/>
            <w:noWrap w:val="false"/>
          </w:tcPr>
          <w:p>
            <w:pPr>
              <w:ind w:left="0" w:right="0" w:firstLine="0"/>
              <w:jc w:val="center"/>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审查内容</w:t>
            </w:r>
            <w:r/>
          </w:p>
        </w:tc>
      </w:tr>
      <w:tr>
        <w:trPr>
          <w:jc w:val="center"/>
          <w:trHeight w:val="319"/>
        </w:trPr>
        <w:tc>
          <w:tcPr>
            <w:tcMar>
              <w:left w:w="108" w:type="dxa"/>
              <w:top w:w="0" w:type="dxa"/>
              <w:right w:w="108" w:type="dxa"/>
              <w:bottom w:w="0" w:type="dxa"/>
            </w:tcMar>
            <w:tcW w:w="842"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w:t>
            </w:r>
            <w:r/>
          </w:p>
        </w:tc>
        <w:tc>
          <w:tcPr>
            <w:tcMar>
              <w:left w:w="108" w:type="dxa"/>
              <w:top w:w="0" w:type="dxa"/>
              <w:right w:w="108" w:type="dxa"/>
              <w:bottom w:w="0" w:type="dxa"/>
            </w:tcMar>
            <w:tcW w:w="2796"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投标文件有效性</w:t>
            </w:r>
            <w:r/>
          </w:p>
        </w:tc>
        <w:tc>
          <w:tcPr>
            <w:tcMar>
              <w:left w:w="108" w:type="dxa"/>
              <w:top w:w="0" w:type="dxa"/>
              <w:right w:w="108" w:type="dxa"/>
              <w:bottom w:w="0" w:type="dxa"/>
            </w:tcMar>
            <w:tcW w:w="6094" w:type="dxa"/>
            <w:vAlign w:val="center"/>
            <w:textDirection w:val="lrTb"/>
            <w:noWrap w:val="false"/>
          </w:tcPr>
          <w:p>
            <w:pPr>
              <w:ind w:left="0" w:right="0" w:firstLine="480"/>
              <w:jc w:val="left"/>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电子投标文件的有效电子签章。</w:t>
            </w:r>
            <w:r/>
          </w:p>
          <w:p>
            <w:pPr>
              <w:ind w:left="0" w:right="0" w:firstLine="480"/>
              <w:jc w:val="left"/>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投标报价。</w:t>
            </w:r>
            <w:r/>
          </w:p>
          <w:p>
            <w:pPr>
              <w:ind w:left="0" w:right="0" w:firstLine="480"/>
              <w:jc w:val="left"/>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未发现属无效投标的其他情形。</w:t>
            </w:r>
            <w:r/>
          </w:p>
        </w:tc>
      </w:tr>
      <w:tr>
        <w:trPr>
          <w:jc w:val="center"/>
          <w:trHeight w:val="358"/>
        </w:trPr>
        <w:tc>
          <w:tcPr>
            <w:tcMar>
              <w:left w:w="108" w:type="dxa"/>
              <w:top w:w="0" w:type="dxa"/>
              <w:right w:w="108" w:type="dxa"/>
              <w:bottom w:w="0" w:type="dxa"/>
            </w:tcMar>
            <w:tcW w:w="842"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w:t>
            </w:r>
            <w:r/>
          </w:p>
        </w:tc>
        <w:tc>
          <w:tcPr>
            <w:tcMar>
              <w:left w:w="108" w:type="dxa"/>
              <w:top w:w="0" w:type="dxa"/>
              <w:right w:w="108" w:type="dxa"/>
              <w:bottom w:w="0" w:type="dxa"/>
            </w:tcMar>
            <w:tcW w:w="2796"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对招标文件响应程度</w:t>
            </w:r>
            <w:r/>
          </w:p>
        </w:tc>
        <w:tc>
          <w:tcPr>
            <w:tcMar>
              <w:left w:w="108" w:type="dxa"/>
              <w:top w:w="0" w:type="dxa"/>
              <w:right w:w="108" w:type="dxa"/>
              <w:bottom w:w="0" w:type="dxa"/>
            </w:tcMar>
            <w:tcW w:w="6094" w:type="dxa"/>
            <w:vAlign w:val="center"/>
            <w:textDirection w:val="lrTb"/>
            <w:noWrap w:val="false"/>
          </w:tcPr>
          <w:p>
            <w:pPr>
              <w:ind w:left="0" w:right="0" w:firstLine="560"/>
              <w:jc w:val="left"/>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审查投标文件，以确定其是否满足招标文件的实质性要求。不满足招标文件的实质性要求的，投标无效。</w:t>
            </w:r>
            <w:r/>
          </w:p>
        </w:tc>
      </w:tr>
    </w:tbl>
    <w:p>
      <w:pPr>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rPr>
        <w:t xml:space="preserve">8.1</w:t>
      </w:r>
      <w:r>
        <w:rPr>
          <w:rFonts w:hint="eastAsia" w:ascii="楷体" w:hAnsi="楷体" w:eastAsia="楷体" w:cs="楷体"/>
          <w:color w:val="auto"/>
          <w:sz w:val="28"/>
          <w:szCs w:val="28"/>
          <w:highlight w:val="none"/>
        </w:rPr>
        <w:t xml:space="preserve"> </w:t>
      </w:r>
      <w:r>
        <w:rPr>
          <w:rFonts w:hint="eastAsia" w:ascii="楷体" w:hAnsi="楷体" w:eastAsia="楷体" w:cs="楷体"/>
          <w:b/>
          <w:color w:val="auto"/>
          <w:sz w:val="28"/>
          <w:szCs w:val="28"/>
          <w:highlight w:val="none"/>
        </w:rPr>
        <w:t xml:space="preserve">本项目采用综合评分法。</w:t>
      </w:r>
      <w:r/>
    </w:p>
    <w:tbl>
      <w:tblPr>
        <w:tblStyle w:val="812"/>
        <w:tblW w:w="92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269"/>
        <w:gridCol w:w="2403"/>
        <w:gridCol w:w="2403"/>
        <w:gridCol w:w="2199"/>
      </w:tblGrid>
      <w:tr>
        <w:trPr>
          <w:jc w:val="center"/>
          <w:trHeight w:val="761"/>
        </w:trPr>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cente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评分项目</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技术评估</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商务评估</w:t>
            </w:r>
            <w:r/>
          </w:p>
        </w:tc>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价格评估</w:t>
            </w:r>
            <w:r/>
          </w:p>
        </w:tc>
      </w:tr>
      <w:tr>
        <w:trPr>
          <w:jc w:val="center"/>
          <w:trHeight w:val="775"/>
        </w:trPr>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cente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分值</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62</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38</w:t>
            </w:r>
            <w:r/>
          </w:p>
        </w:tc>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0</w:t>
            </w:r>
            <w:r/>
          </w:p>
        </w:tc>
      </w:tr>
    </w:tbl>
    <w:p>
      <w:pPr>
        <w:pStyle w:val="837"/>
        <w:ind w:left="0" w:firstLine="0"/>
        <w:spacing w:line="360" w:lineRule="auto"/>
        <w:tabs>
          <w:tab w:val="left" w:pos="2020" w:leader="none"/>
          <w:tab w:val="center" w:pos="4535"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4"/>
          <w:szCs w:val="24"/>
          <w:highlight w:val="none"/>
          <w:lang w:val="en-US" w:eastAsia="zh-CN"/>
        </w:rPr>
        <w:t xml:space="preserve"> </w:t>
      </w:r>
      <w:r>
        <w:rPr>
          <w:rFonts w:hint="eastAsia" w:ascii="楷体" w:hAnsi="楷体" w:eastAsia="楷体" w:cs="楷体"/>
          <w:b/>
          <w:bCs/>
          <w:color w:val="auto"/>
          <w:sz w:val="28"/>
          <w:szCs w:val="28"/>
          <w:highlight w:val="none"/>
          <w:lang w:val="en-US"/>
        </w:rPr>
        <w:t xml:space="preserve">（一）技术</w:t>
      </w:r>
      <w:r>
        <w:rPr>
          <w:rFonts w:hint="eastAsia" w:ascii="楷体" w:hAnsi="楷体" w:eastAsia="楷体" w:cs="楷体"/>
          <w:b/>
          <w:bCs/>
          <w:color w:val="auto"/>
          <w:sz w:val="28"/>
          <w:szCs w:val="28"/>
          <w:highlight w:val="none"/>
        </w:rPr>
        <w:t xml:space="preserve">评估</w:t>
      </w:r>
      <w:r>
        <w:rPr>
          <w:rFonts w:hint="eastAsia" w:ascii="楷体" w:hAnsi="楷体" w:eastAsia="楷体" w:cs="楷体"/>
          <w:b/>
          <w:bCs/>
          <w:color w:val="auto"/>
          <w:sz w:val="28"/>
          <w:szCs w:val="28"/>
          <w:highlight w:val="none"/>
          <w:lang w:val="en-US"/>
        </w:rPr>
        <w:t xml:space="preserve">(</w:t>
      </w:r>
      <w:r>
        <w:rPr>
          <w:rFonts w:hint="eastAsia" w:ascii="楷体" w:hAnsi="楷体" w:eastAsia="楷体" w:cs="楷体"/>
          <w:b/>
          <w:bCs/>
          <w:color w:val="auto"/>
          <w:sz w:val="28"/>
          <w:szCs w:val="28"/>
          <w:highlight w:val="none"/>
          <w:lang w:val="en-US" w:eastAsia="zh-CN"/>
        </w:rPr>
        <w:t xml:space="preserve">62</w:t>
      </w:r>
      <w:r>
        <w:rPr>
          <w:rFonts w:hint="eastAsia" w:ascii="楷体" w:hAnsi="楷体" w:eastAsia="楷体" w:cs="楷体"/>
          <w:b/>
          <w:bCs/>
          <w:color w:val="auto"/>
          <w:sz w:val="28"/>
          <w:szCs w:val="28"/>
          <w:highlight w:val="none"/>
          <w:lang w:val="en-US"/>
        </w:rPr>
        <w:t xml:space="preserve">分)</w:t>
      </w:r>
      <w:r/>
    </w:p>
    <w:tbl>
      <w:tblPr>
        <w:tblStyle w:val="812"/>
        <w:tblW w:w="99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27"/>
        <w:gridCol w:w="1335"/>
        <w:gridCol w:w="7148"/>
        <w:gridCol w:w="778"/>
      </w:tblGrid>
      <w:tr>
        <w:trPr>
          <w:jc w:val="center"/>
          <w:trHeight w:val="579"/>
        </w:trPr>
        <w:tc>
          <w:tcPr>
            <w:tcW w:w="727"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序号</w:t>
            </w:r>
            <w:r/>
          </w:p>
        </w:tc>
        <w:tc>
          <w:tcPr>
            <w:tcW w:w="1335"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评审内容</w:t>
            </w:r>
            <w:r/>
          </w:p>
        </w:tc>
        <w:tc>
          <w:tcPr>
            <w:tcW w:w="7148"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评标标准</w:t>
            </w:r>
            <w:r/>
          </w:p>
        </w:tc>
        <w:tc>
          <w:tcPr>
            <w:tcW w:w="778"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分值</w:t>
            </w:r>
            <w:r/>
          </w:p>
        </w:tc>
      </w:tr>
      <w:tr>
        <w:trPr>
          <w:jc w:val="center"/>
          <w:trHeight w:val="579"/>
        </w:trPr>
        <w:tc>
          <w:tcPr>
            <w:tcW w:w="727"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1</w:t>
            </w:r>
            <w:r/>
          </w:p>
        </w:tc>
        <w:tc>
          <w:tcPr>
            <w:shd w:val="clear" w:color="auto" w:fill="auto"/>
            <w:tcW w:w="1335"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eastAsia="zh-CN"/>
              </w:rPr>
              <w:t xml:space="preserve">总体实施方案</w:t>
            </w:r>
            <w:r/>
          </w:p>
        </w:tc>
        <w:tc>
          <w:tcPr>
            <w:shd w:val="clear" w:color="auto" w:fill="auto"/>
            <w:tcW w:w="7148" w:type="dxa"/>
            <w:vAlign w:val="center"/>
            <w:textDirection w:val="lrTb"/>
            <w:noWrap w:val="false"/>
          </w:tcPr>
          <w:p>
            <w:pPr>
              <w:ind w:firstLine="560"/>
              <w:spacing w:line="360" w:lineRule="auto"/>
              <w:rPr>
                <w:rFonts w:hint="eastAsia" w:ascii="楷体" w:hAnsi="楷体" w:eastAsia="楷体" w:cs="楷体"/>
                <w:color w:val="auto"/>
                <w:sz w:val="28"/>
                <w:szCs w:val="28"/>
                <w:highlight w:val="none"/>
                <w:vertAlign w:val="baseline"/>
                <w:lang w:val="en-US" w:eastAsia="zh-CN" w:bidi="ar-SA"/>
              </w:rPr>
            </w:pPr>
            <w:r>
              <w:rPr>
                <w:rFonts w:hint="eastAsia" w:ascii="楷体" w:hAnsi="楷体" w:eastAsia="楷体" w:cs="楷体"/>
                <w:color w:val="auto"/>
                <w:sz w:val="28"/>
                <w:szCs w:val="28"/>
                <w:highlight w:val="none"/>
              </w:rPr>
              <w:t xml:space="preserve">根据投标人针对本项目提供的总体</w:t>
            </w:r>
            <w:r>
              <w:rPr>
                <w:rFonts w:hint="eastAsia" w:ascii="楷体" w:hAnsi="楷体" w:eastAsia="楷体" w:cs="楷体"/>
                <w:color w:val="auto"/>
                <w:sz w:val="28"/>
                <w:szCs w:val="28"/>
                <w:highlight w:val="none"/>
                <w:lang w:val="en-US" w:eastAsia="zh-CN"/>
              </w:rPr>
              <w:t xml:space="preserve">实施</w:t>
            </w:r>
            <w:r>
              <w:rPr>
                <w:rFonts w:hint="eastAsia" w:ascii="楷体" w:hAnsi="楷体" w:eastAsia="楷体" w:cs="楷体"/>
                <w:color w:val="auto"/>
                <w:sz w:val="28"/>
                <w:szCs w:val="28"/>
                <w:highlight w:val="none"/>
              </w:rPr>
              <w:t xml:space="preserve">方案，包括但不限于</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对项目背景与目的的理解和认识、服务地域老年人群体的现状与特点、服务重难点的分析</w:t>
            </w:r>
            <w:r>
              <w:rPr>
                <w:rFonts w:hint="eastAsia" w:ascii="楷体" w:hAnsi="楷体" w:eastAsia="楷体" w:cs="楷体"/>
                <w:color w:val="auto"/>
                <w:sz w:val="28"/>
                <w:szCs w:val="28"/>
                <w:highlight w:val="none"/>
                <w:lang w:eastAsia="zh-CN"/>
              </w:rPr>
              <w:t xml:space="preserve">、制定发展规划</w:t>
            </w:r>
            <w:r>
              <w:rPr>
                <w:rFonts w:hint="eastAsia" w:ascii="楷体" w:hAnsi="楷体" w:eastAsia="楷体" w:cs="楷体"/>
                <w:color w:val="auto"/>
                <w:sz w:val="28"/>
                <w:szCs w:val="28"/>
                <w:highlight w:val="none"/>
                <w:lang w:val="en-US" w:eastAsia="zh-CN"/>
              </w:rPr>
              <w:t xml:space="preserve">、响应项目需求情况</w:t>
            </w:r>
            <w:r>
              <w:rPr>
                <w:rFonts w:hint="eastAsia" w:ascii="楷体" w:hAnsi="楷体" w:eastAsia="楷体" w:cs="楷体"/>
                <w:color w:val="auto"/>
                <w:sz w:val="28"/>
                <w:szCs w:val="28"/>
                <w:highlight w:val="none"/>
                <w:vertAlign w:val="baseline"/>
                <w:lang w:val="en-US" w:eastAsia="zh-CN" w:bidi="ar-SA"/>
              </w:rPr>
              <w:t xml:space="preserve">等进行评价。</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rPr>
              <w:t xml:space="preserve">完全包含上述要点的得</w:t>
            </w:r>
            <w:r>
              <w:rPr>
                <w:rFonts w:hint="eastAsia" w:ascii="楷体" w:hAnsi="楷体" w:eastAsia="楷体" w:cs="楷体"/>
                <w:color w:val="auto"/>
                <w:sz w:val="28"/>
                <w:szCs w:val="28"/>
                <w:highlight w:val="none"/>
                <w:lang w:val="en-US" w:eastAsia="zh-CN"/>
              </w:rPr>
              <w:t xml:space="preserve">7.5</w:t>
            </w:r>
            <w:r>
              <w:rPr>
                <w:rFonts w:hint="eastAsia" w:ascii="楷体" w:hAnsi="楷体" w:eastAsia="楷体" w:cs="楷体"/>
                <w:color w:val="auto"/>
                <w:sz w:val="28"/>
                <w:szCs w:val="28"/>
                <w:highlight w:val="none"/>
              </w:rPr>
              <w:t xml:space="preserve">分</w:t>
            </w: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方案</w:t>
            </w:r>
            <w:r>
              <w:rPr>
                <w:rFonts w:hint="eastAsia" w:ascii="楷体" w:hAnsi="楷体" w:eastAsia="楷体" w:cs="楷体"/>
                <w:color w:val="auto"/>
                <w:sz w:val="28"/>
                <w:szCs w:val="28"/>
                <w:highlight w:val="none"/>
                <w:lang w:val="en-US" w:eastAsia="zh-CN"/>
              </w:rPr>
              <w:t xml:space="preserve">每缺1项内容扣1.5分，</w:t>
            </w:r>
            <w:r>
              <w:rPr>
                <w:rFonts w:hint="eastAsia" w:ascii="楷体" w:hAnsi="楷体" w:eastAsia="楷体" w:cs="楷体"/>
                <w:bCs/>
                <w:color w:val="auto"/>
                <w:sz w:val="28"/>
                <w:szCs w:val="28"/>
                <w:highlight w:val="none"/>
              </w:rPr>
              <w:t xml:space="preserve">不提供方案的不得分。</w:t>
            </w:r>
            <w:r/>
          </w:p>
          <w:p>
            <w:pPr>
              <w:ind w:firstLine="560"/>
              <w:spacing w:line="360" w:lineRule="auto"/>
              <w:rPr>
                <w:rFonts w:hint="eastAsia" w:ascii="楷体" w:hAnsi="楷体" w:eastAsia="楷体" w:cs="楷体"/>
                <w:color w:val="auto"/>
                <w:sz w:val="28"/>
                <w:szCs w:val="28"/>
                <w:highlight w:val="none"/>
                <w:lang w:val="en-US" w:eastAsia="zh-CN" w:bidi="ar-SA"/>
              </w:rPr>
            </w:pPr>
            <w:r>
              <w:rPr>
                <w:rFonts w:hint="eastAsia" w:ascii="楷体" w:hAnsi="楷体" w:eastAsia="楷体" w:cs="楷体"/>
                <w:color w:val="auto"/>
                <w:sz w:val="28"/>
                <w:szCs w:val="28"/>
                <w:highlight w:val="none"/>
                <w:lang w:eastAsia="zh-CN"/>
              </w:rPr>
              <w:t xml:space="preserve">可</w:t>
            </w:r>
            <w:r>
              <w:rPr>
                <w:rFonts w:hint="eastAsia" w:ascii="楷体" w:hAnsi="楷体" w:eastAsia="楷体" w:cs="楷体"/>
                <w:color w:val="auto"/>
                <w:sz w:val="28"/>
                <w:szCs w:val="28"/>
                <w:highlight w:val="none"/>
              </w:rPr>
              <w:t xml:space="preserve">提供</w:t>
            </w:r>
            <w:r>
              <w:rPr>
                <w:rFonts w:hint="eastAsia" w:ascii="楷体" w:hAnsi="楷体" w:eastAsia="楷体" w:cs="楷体"/>
                <w:color w:val="auto"/>
                <w:sz w:val="28"/>
                <w:szCs w:val="28"/>
                <w:highlight w:val="none"/>
                <w:lang w:eastAsia="zh-CN"/>
              </w:rPr>
              <w:t xml:space="preserve">规定服务内容以外的</w:t>
            </w:r>
            <w:r>
              <w:rPr>
                <w:rFonts w:hint="eastAsia" w:ascii="楷体" w:hAnsi="楷体" w:eastAsia="楷体" w:cs="楷体"/>
                <w:color w:val="auto"/>
                <w:sz w:val="28"/>
                <w:szCs w:val="28"/>
                <w:highlight w:val="none"/>
              </w:rPr>
              <w:t xml:space="preserve">个性化免费增值服务</w:t>
            </w:r>
            <w:r>
              <w:rPr>
                <w:rFonts w:hint="eastAsia" w:ascii="楷体" w:hAnsi="楷体" w:eastAsia="楷体" w:cs="楷体"/>
                <w:color w:val="auto"/>
                <w:sz w:val="28"/>
                <w:szCs w:val="28"/>
                <w:highlight w:val="none"/>
                <w:lang w:eastAsia="zh-CN"/>
              </w:rPr>
              <w:t xml:space="preserve">计划</w:t>
            </w:r>
            <w:r>
              <w:rPr>
                <w:rFonts w:hint="eastAsia" w:ascii="楷体" w:hAnsi="楷体" w:eastAsia="楷体" w:cs="楷体"/>
                <w:color w:val="auto"/>
                <w:sz w:val="28"/>
                <w:szCs w:val="28"/>
                <w:highlight w:val="none"/>
              </w:rPr>
              <w:t xml:space="preserve">的加</w:t>
            </w:r>
            <w:r>
              <w:rPr>
                <w:rFonts w:hint="eastAsia" w:ascii="楷体" w:hAnsi="楷体" w:eastAsia="楷体" w:cs="楷体"/>
                <w:color w:val="auto"/>
                <w:sz w:val="28"/>
                <w:szCs w:val="28"/>
                <w:highlight w:val="none"/>
                <w:lang w:val="en-US" w:eastAsia="zh-CN"/>
              </w:rPr>
              <w:t xml:space="preserve">1.5</w:t>
            </w:r>
            <w:r>
              <w:rPr>
                <w:rFonts w:hint="eastAsia" w:ascii="楷体" w:hAnsi="楷体" w:eastAsia="楷体" w:cs="楷体"/>
                <w:color w:val="auto"/>
                <w:sz w:val="28"/>
                <w:szCs w:val="28"/>
                <w:highlight w:val="none"/>
              </w:rPr>
              <w:t xml:space="preserve">分。</w:t>
            </w:r>
            <w:r/>
          </w:p>
        </w:tc>
        <w:tc>
          <w:tcPr>
            <w:shd w:val="clear" w:color="auto" w:fill="auto"/>
            <w:tcW w:w="778"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eastAsia="zh-CN"/>
              </w:rPr>
              <w:t xml:space="preserve">9分</w:t>
            </w:r>
            <w:r/>
          </w:p>
        </w:tc>
      </w:tr>
      <w:tr>
        <w:trPr>
          <w:jc w:val="center"/>
          <w:trHeight w:val="579"/>
        </w:trPr>
        <w:tc>
          <w:tcPr>
            <w:tcW w:w="727"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2</w:t>
            </w:r>
            <w:r/>
          </w:p>
        </w:tc>
        <w:tc>
          <w:tcPr>
            <w:shd w:val="clear" w:color="auto" w:fill="auto"/>
            <w:tcW w:w="1335"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eastAsia="zh-CN"/>
              </w:rPr>
              <w:t xml:space="preserve">照护方案</w:t>
            </w:r>
            <w:r/>
          </w:p>
        </w:tc>
        <w:tc>
          <w:tcPr>
            <w:shd w:val="clear" w:color="auto" w:fill="auto"/>
            <w:tcW w:w="7148" w:type="dxa"/>
            <w:vAlign w:val="center"/>
            <w:textDirection w:val="lrTb"/>
            <w:noWrap w:val="false"/>
          </w:tcPr>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根据投标人针对本项目提供的照护方案，包括但不限于</w:t>
            </w:r>
            <w:r>
              <w:rPr>
                <w:rFonts w:hint="eastAsia" w:ascii="楷体" w:hAnsi="楷体" w:eastAsia="楷体" w:cs="楷体"/>
                <w:color w:val="auto"/>
                <w:sz w:val="28"/>
                <w:szCs w:val="28"/>
                <w:highlight w:val="none"/>
                <w:lang w:eastAsia="zh-CN"/>
              </w:rPr>
              <w:t xml:space="preserve">：①全自理特困人员</w:t>
            </w:r>
            <w:r>
              <w:rPr>
                <w:rFonts w:hint="eastAsia" w:ascii="楷体" w:hAnsi="楷体" w:eastAsia="楷体" w:cs="楷体"/>
                <w:color w:val="auto"/>
                <w:sz w:val="28"/>
                <w:szCs w:val="28"/>
                <w:highlight w:val="none"/>
                <w:lang w:val="en-US" w:eastAsia="zh-CN"/>
              </w:rPr>
              <w:t xml:space="preserve">的生活照料、康复护理、文化教育、娱乐活动、法律援助</w:t>
            </w:r>
            <w:r>
              <w:rPr>
                <w:rFonts w:hint="eastAsia" w:ascii="楷体" w:hAnsi="楷体" w:eastAsia="楷体" w:cs="楷体"/>
                <w:color w:val="auto"/>
                <w:sz w:val="28"/>
                <w:szCs w:val="28"/>
                <w:highlight w:val="none"/>
                <w:lang w:eastAsia="zh-CN"/>
              </w:rPr>
              <w:t xml:space="preserve">；②</w:t>
            </w:r>
            <w:r>
              <w:rPr>
                <w:rFonts w:hint="eastAsia" w:ascii="楷体" w:hAnsi="楷体" w:eastAsia="楷体" w:cs="楷体"/>
                <w:color w:val="auto"/>
                <w:sz w:val="28"/>
                <w:szCs w:val="28"/>
                <w:highlight w:val="none"/>
              </w:rPr>
              <w:t xml:space="preserve">半护理特困人员</w:t>
            </w:r>
            <w:r>
              <w:rPr>
                <w:rFonts w:hint="eastAsia" w:ascii="楷体" w:hAnsi="楷体" w:eastAsia="楷体" w:cs="楷体"/>
                <w:color w:val="auto"/>
                <w:sz w:val="28"/>
                <w:szCs w:val="28"/>
                <w:highlight w:val="none"/>
                <w:lang w:val="en-US" w:eastAsia="zh-CN"/>
              </w:rPr>
              <w:t xml:space="preserve">的生活照料、康复护理、文化教育、娱乐活动、法律援助；③</w:t>
            </w:r>
            <w:r>
              <w:rPr>
                <w:rFonts w:hint="eastAsia" w:ascii="楷体" w:hAnsi="楷体" w:eastAsia="楷体" w:cs="楷体"/>
                <w:color w:val="auto"/>
                <w:sz w:val="28"/>
                <w:szCs w:val="28"/>
                <w:highlight w:val="none"/>
              </w:rPr>
              <w:t xml:space="preserve">全护理特困人员</w:t>
            </w:r>
            <w:r>
              <w:rPr>
                <w:rFonts w:hint="eastAsia" w:ascii="楷体" w:hAnsi="楷体" w:eastAsia="楷体" w:cs="楷体"/>
                <w:color w:val="auto"/>
                <w:sz w:val="28"/>
                <w:szCs w:val="28"/>
                <w:highlight w:val="none"/>
                <w:lang w:val="en-US" w:eastAsia="zh-CN"/>
              </w:rPr>
              <w:t xml:space="preserve">的生活照料、康复护理、文化教育、娱乐活动、法律援助等方面的计划安排方案等</w:t>
            </w:r>
            <w:r>
              <w:rPr>
                <w:rFonts w:hint="eastAsia" w:ascii="楷体" w:hAnsi="楷体" w:eastAsia="楷体" w:cs="楷体"/>
                <w:color w:val="auto"/>
                <w:sz w:val="28"/>
                <w:szCs w:val="28"/>
                <w:highlight w:val="none"/>
                <w:vertAlign w:val="baseline"/>
                <w:lang w:val="en-US" w:eastAsia="zh-CN" w:bidi="ar-SA"/>
              </w:rPr>
              <w:t xml:space="preserve">进行评价。</w:t>
            </w:r>
            <w:r/>
          </w:p>
          <w:p>
            <w:pPr>
              <w:ind w:firstLine="560"/>
              <w:spacing w:line="360" w:lineRule="auto"/>
              <w:rPr>
                <w:rFonts w:hint="eastAsia" w:ascii="楷体" w:hAnsi="楷体" w:eastAsia="楷体" w:cs="楷体"/>
                <w:bCs/>
                <w:color w:val="auto"/>
                <w:sz w:val="28"/>
                <w:szCs w:val="28"/>
                <w:highlight w:val="none"/>
              </w:rPr>
            </w:pPr>
            <w:r>
              <w:rPr>
                <w:rFonts w:hint="eastAsia" w:ascii="楷体" w:hAnsi="楷体" w:eastAsia="楷体" w:cs="楷体"/>
                <w:color w:val="auto"/>
                <w:sz w:val="28"/>
                <w:szCs w:val="28"/>
                <w:highlight w:val="none"/>
              </w:rPr>
              <w:t xml:space="preserve">完全包含上述要点的得</w:t>
            </w:r>
            <w:r>
              <w:rPr>
                <w:rFonts w:hint="eastAsia" w:ascii="楷体" w:hAnsi="楷体" w:eastAsia="楷体" w:cs="楷体"/>
                <w:color w:val="auto"/>
                <w:sz w:val="28"/>
                <w:szCs w:val="28"/>
                <w:highlight w:val="none"/>
                <w:lang w:val="en-US" w:eastAsia="zh-CN"/>
              </w:rPr>
              <w:t xml:space="preserve">15</w:t>
            </w:r>
            <w:r>
              <w:rPr>
                <w:rFonts w:hint="eastAsia" w:ascii="楷体" w:hAnsi="楷体" w:eastAsia="楷体" w:cs="楷体"/>
                <w:color w:val="auto"/>
                <w:sz w:val="28"/>
                <w:szCs w:val="28"/>
                <w:highlight w:val="none"/>
              </w:rPr>
              <w:t xml:space="preserve">分</w:t>
            </w: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方案</w:t>
            </w:r>
            <w:r>
              <w:rPr>
                <w:rFonts w:hint="eastAsia" w:ascii="楷体" w:hAnsi="楷体" w:eastAsia="楷体" w:cs="楷体"/>
                <w:color w:val="auto"/>
                <w:sz w:val="28"/>
                <w:szCs w:val="28"/>
                <w:highlight w:val="none"/>
                <w:lang w:val="en-US" w:eastAsia="zh-CN"/>
              </w:rPr>
              <w:t xml:space="preserve">每缺1项内容扣1分，</w:t>
            </w:r>
            <w:r>
              <w:rPr>
                <w:rFonts w:hint="eastAsia" w:ascii="楷体" w:hAnsi="楷体" w:eastAsia="楷体" w:cs="楷体"/>
                <w:bCs/>
                <w:color w:val="auto"/>
                <w:sz w:val="28"/>
                <w:szCs w:val="28"/>
                <w:highlight w:val="none"/>
              </w:rPr>
              <w:t xml:space="preserve">不提供方案的不得分。</w:t>
            </w:r>
            <w:r/>
          </w:p>
          <w:p>
            <w:pPr>
              <w:ind w:firstLine="560"/>
              <w:spacing w:line="360" w:lineRule="auto"/>
              <w:rPr>
                <w:rFonts w:hint="eastAsia" w:ascii="楷体" w:hAnsi="楷体" w:eastAsia="楷体" w:cs="楷体"/>
                <w:color w:val="auto"/>
                <w:sz w:val="28"/>
                <w:szCs w:val="28"/>
                <w:highlight w:val="none"/>
                <w:lang w:val="en-US" w:eastAsia="zh-CN" w:bidi="ar-SA"/>
              </w:rPr>
            </w:pPr>
            <w:r>
              <w:rPr>
                <w:rFonts w:hint="eastAsia" w:ascii="楷体" w:hAnsi="楷体" w:eastAsia="楷体" w:cs="楷体"/>
                <w:color w:val="auto"/>
                <w:sz w:val="28"/>
                <w:szCs w:val="28"/>
                <w:highlight w:val="none"/>
                <w:lang w:val="en-US" w:eastAsia="zh-CN"/>
              </w:rPr>
              <w:t xml:space="preserve">方案对特殊群体（高龄、失智、独居等）提供专项服务计划方案的</w:t>
            </w:r>
            <w:r>
              <w:rPr>
                <w:rFonts w:hint="eastAsia" w:ascii="楷体" w:hAnsi="楷体" w:eastAsia="楷体" w:cs="楷体"/>
                <w:color w:val="auto"/>
                <w:sz w:val="28"/>
                <w:szCs w:val="28"/>
                <w:highlight w:val="none"/>
              </w:rPr>
              <w:t xml:space="preserve">加</w:t>
            </w:r>
            <w:r>
              <w:rPr>
                <w:rFonts w:hint="eastAsia" w:ascii="楷体" w:hAnsi="楷体" w:eastAsia="楷体" w:cs="楷体"/>
                <w:color w:val="auto"/>
                <w:sz w:val="28"/>
                <w:szCs w:val="28"/>
                <w:highlight w:val="none"/>
                <w:lang w:val="en-US" w:eastAsia="zh-CN"/>
              </w:rPr>
              <w:t xml:space="preserve">2</w:t>
            </w:r>
            <w:r>
              <w:rPr>
                <w:rFonts w:hint="eastAsia" w:ascii="楷体" w:hAnsi="楷体" w:eastAsia="楷体" w:cs="楷体"/>
                <w:color w:val="auto"/>
                <w:sz w:val="28"/>
                <w:szCs w:val="28"/>
                <w:highlight w:val="none"/>
              </w:rPr>
              <w:t xml:space="preserve">分。</w:t>
            </w:r>
            <w:r/>
          </w:p>
        </w:tc>
        <w:tc>
          <w:tcPr>
            <w:shd w:val="clear" w:color="auto" w:fill="auto"/>
            <w:tcW w:w="778"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eastAsia="zh-CN"/>
              </w:rPr>
              <w:t xml:space="preserve">17分</w:t>
            </w:r>
            <w:r/>
          </w:p>
        </w:tc>
      </w:tr>
      <w:tr>
        <w:trPr>
          <w:jc w:val="center"/>
          <w:trHeight w:val="910"/>
        </w:trPr>
        <w:tc>
          <w:tcPr>
            <w:shd w:val="clear" w:color="auto" w:fill="auto"/>
            <w:tcW w:w="727"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eastAsia="zh-CN" w:bidi="ar-SA"/>
              </w:rPr>
              <w:t xml:space="preserve">3</w:t>
            </w:r>
            <w:r/>
          </w:p>
        </w:tc>
        <w:tc>
          <w:tcPr>
            <w:shd w:val="clear" w:color="auto" w:fill="auto"/>
            <w:tcW w:w="1335"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eastAsia="zh-CN"/>
              </w:rPr>
              <w:t xml:space="preserve">团队管理方案</w:t>
            </w:r>
            <w:r/>
          </w:p>
        </w:tc>
        <w:tc>
          <w:tcPr>
            <w:shd w:val="clear" w:color="auto" w:fill="auto"/>
            <w:tcW w:w="7148" w:type="dxa"/>
            <w:vAlign w:val="center"/>
            <w:textDirection w:val="lrTb"/>
            <w:noWrap w:val="false"/>
          </w:tcPr>
          <w:p>
            <w:pPr>
              <w:ind w:firstLine="560"/>
              <w:spacing w:line="360" w:lineRule="auto"/>
              <w:rPr>
                <w:rFonts w:hint="eastAsia" w:ascii="楷体" w:hAnsi="楷体" w:eastAsia="楷体" w:cs="楷体"/>
                <w:color w:val="auto"/>
                <w:sz w:val="28"/>
                <w:szCs w:val="28"/>
                <w:highlight w:val="none"/>
                <w:vertAlign w:val="baseline"/>
                <w:lang w:val="en-US" w:eastAsia="zh-CN" w:bidi="ar-SA"/>
              </w:rPr>
            </w:pPr>
            <w:r>
              <w:rPr>
                <w:rFonts w:hint="eastAsia" w:ascii="楷体" w:hAnsi="楷体" w:eastAsia="楷体" w:cs="楷体"/>
                <w:color w:val="auto"/>
                <w:sz w:val="28"/>
                <w:szCs w:val="28"/>
                <w:highlight w:val="none"/>
              </w:rPr>
              <w:t xml:space="preserve">根据投标人针对本项目提供的团队管理方案，包括但不限于</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组织架构、部门及岗位职能、内部管理制度、服务承诺制度、服务反馈制度、考核奖惩制度、工作人员守则等内容考核等</w:t>
            </w:r>
            <w:r>
              <w:rPr>
                <w:rFonts w:hint="eastAsia" w:ascii="楷体" w:hAnsi="楷体" w:eastAsia="楷体" w:cs="楷体"/>
                <w:color w:val="auto"/>
                <w:sz w:val="28"/>
                <w:szCs w:val="28"/>
                <w:highlight w:val="none"/>
                <w:vertAlign w:val="baseline"/>
                <w:lang w:val="en-US" w:eastAsia="zh-CN" w:bidi="ar-SA"/>
              </w:rPr>
              <w:t xml:space="preserve">进行评价。</w:t>
            </w:r>
            <w:r/>
          </w:p>
          <w:p>
            <w:pPr>
              <w:ind w:firstLine="560"/>
              <w:spacing w:line="360" w:lineRule="auto"/>
              <w:rPr>
                <w:rFonts w:hint="eastAsia" w:ascii="楷体" w:hAnsi="楷体" w:eastAsia="楷体" w:cs="楷体"/>
                <w:bCs/>
                <w:color w:val="auto"/>
                <w:sz w:val="28"/>
                <w:szCs w:val="28"/>
                <w:highlight w:val="none"/>
              </w:rPr>
            </w:pPr>
            <w:r>
              <w:rPr>
                <w:rFonts w:hint="eastAsia" w:ascii="楷体" w:hAnsi="楷体" w:eastAsia="楷体" w:cs="楷体"/>
                <w:color w:val="auto"/>
                <w:sz w:val="28"/>
                <w:szCs w:val="28"/>
                <w:highlight w:val="none"/>
              </w:rPr>
              <w:t xml:space="preserve">完全包含上述要点的得</w:t>
            </w:r>
            <w:r>
              <w:rPr>
                <w:rFonts w:hint="eastAsia" w:ascii="楷体" w:hAnsi="楷体" w:eastAsia="楷体" w:cs="楷体"/>
                <w:color w:val="auto"/>
                <w:sz w:val="28"/>
                <w:szCs w:val="28"/>
                <w:highlight w:val="none"/>
                <w:lang w:val="en-US" w:eastAsia="zh-CN"/>
              </w:rPr>
              <w:t xml:space="preserve">14</w:t>
            </w:r>
            <w:r>
              <w:rPr>
                <w:rFonts w:hint="eastAsia" w:ascii="楷体" w:hAnsi="楷体" w:eastAsia="楷体" w:cs="楷体"/>
                <w:color w:val="auto"/>
                <w:sz w:val="28"/>
                <w:szCs w:val="28"/>
                <w:highlight w:val="none"/>
              </w:rPr>
              <w:t xml:space="preserve">分</w:t>
            </w: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方案</w:t>
            </w:r>
            <w:r>
              <w:rPr>
                <w:rFonts w:hint="eastAsia" w:ascii="楷体" w:hAnsi="楷体" w:eastAsia="楷体" w:cs="楷体"/>
                <w:color w:val="auto"/>
                <w:sz w:val="28"/>
                <w:szCs w:val="28"/>
                <w:highlight w:val="none"/>
                <w:lang w:val="en-US" w:eastAsia="zh-CN"/>
              </w:rPr>
              <w:t xml:space="preserve">每缺1项内容扣2分，</w:t>
            </w:r>
            <w:r>
              <w:rPr>
                <w:rFonts w:hint="eastAsia" w:ascii="楷体" w:hAnsi="楷体" w:eastAsia="楷体" w:cs="楷体"/>
                <w:bCs/>
                <w:color w:val="auto"/>
                <w:sz w:val="28"/>
                <w:szCs w:val="28"/>
                <w:highlight w:val="none"/>
              </w:rPr>
              <w:t xml:space="preserve">不提供方案的不得分。</w:t>
            </w:r>
            <w:r/>
          </w:p>
          <w:p>
            <w:pPr>
              <w:ind w:firstLine="560"/>
              <w:spacing w:line="360" w:lineRule="auto"/>
              <w:rPr>
                <w:rFonts w:hint="eastAsia" w:ascii="楷体" w:hAnsi="楷体" w:eastAsia="楷体" w:cs="楷体"/>
                <w:color w:val="auto"/>
                <w:sz w:val="28"/>
                <w:szCs w:val="28"/>
                <w:highlight w:val="none"/>
                <w:lang w:val="zh-CN" w:eastAsia="zh-CN" w:bidi="ar-SA"/>
              </w:rPr>
            </w:pPr>
            <w:r>
              <w:rPr>
                <w:rFonts w:hint="eastAsia" w:ascii="楷体" w:hAnsi="楷体" w:eastAsia="楷体" w:cs="楷体"/>
                <w:color w:val="auto"/>
                <w:sz w:val="28"/>
                <w:szCs w:val="28"/>
                <w:highlight w:val="none"/>
                <w:lang w:val="en-US" w:eastAsia="zh-CN"/>
              </w:rPr>
              <w:t xml:space="preserve">方案具有服务对象管理制度的</w:t>
            </w:r>
            <w:r>
              <w:rPr>
                <w:rFonts w:hint="eastAsia" w:ascii="楷体" w:hAnsi="楷体" w:eastAsia="楷体" w:cs="楷体"/>
                <w:color w:val="auto"/>
                <w:sz w:val="28"/>
                <w:szCs w:val="28"/>
                <w:highlight w:val="none"/>
              </w:rPr>
              <w:t xml:space="preserve">加</w:t>
            </w:r>
            <w:r>
              <w:rPr>
                <w:rFonts w:hint="eastAsia" w:ascii="楷体" w:hAnsi="楷体" w:eastAsia="楷体" w:cs="楷体"/>
                <w:color w:val="auto"/>
                <w:sz w:val="28"/>
                <w:szCs w:val="28"/>
                <w:highlight w:val="none"/>
                <w:lang w:val="en-US" w:eastAsia="zh-CN"/>
              </w:rPr>
              <w:t xml:space="preserve">2</w:t>
            </w:r>
            <w:r>
              <w:rPr>
                <w:rFonts w:hint="eastAsia" w:ascii="楷体" w:hAnsi="楷体" w:eastAsia="楷体" w:cs="楷体"/>
                <w:color w:val="auto"/>
                <w:sz w:val="28"/>
                <w:szCs w:val="28"/>
                <w:highlight w:val="none"/>
              </w:rPr>
              <w:t xml:space="preserve">分。</w:t>
            </w:r>
            <w:r/>
          </w:p>
        </w:tc>
        <w:tc>
          <w:tcPr>
            <w:shd w:val="clear" w:color="auto" w:fill="auto"/>
            <w:tcW w:w="778"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eastAsia="zh-CN"/>
              </w:rPr>
              <w:t xml:space="preserve">16分</w:t>
            </w:r>
            <w:r/>
          </w:p>
        </w:tc>
      </w:tr>
      <w:tr>
        <w:trPr>
          <w:jc w:val="center"/>
          <w:trHeight w:val="1168"/>
        </w:trPr>
        <w:tc>
          <w:tcPr>
            <w:tcW w:w="727" w:type="dxa"/>
            <w:vAlign w:val="center"/>
            <w:textDirection w:val="lrTb"/>
            <w:noWrap w:val="false"/>
          </w:tcPr>
          <w:p>
            <w:pPr>
              <w:jc w:val="center"/>
              <w:spacing w:line="360" w:lineRule="auto"/>
              <w:widowControl/>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4</w:t>
            </w:r>
            <w:r/>
          </w:p>
        </w:tc>
        <w:tc>
          <w:tcPr>
            <w:shd w:val="clear" w:color="auto" w:fill="auto"/>
            <w:tcW w:w="1335"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zh-CN" w:eastAsia="zh-CN" w:bidi="ar-SA"/>
              </w:rPr>
            </w:pPr>
            <w:r>
              <w:rPr>
                <w:rFonts w:hint="eastAsia" w:ascii="楷体" w:hAnsi="楷体" w:eastAsia="楷体" w:cs="楷体"/>
                <w:b/>
                <w:bCs/>
                <w:color w:val="auto"/>
                <w:sz w:val="28"/>
                <w:szCs w:val="28"/>
                <w:highlight w:val="none"/>
                <w:lang w:val="en-US" w:eastAsia="zh-CN"/>
              </w:rPr>
              <w:t xml:space="preserve">应急预案</w:t>
            </w:r>
            <w:r/>
          </w:p>
        </w:tc>
        <w:tc>
          <w:tcPr>
            <w:shd w:val="clear" w:color="auto" w:fill="auto"/>
            <w:tcW w:w="7148" w:type="dxa"/>
            <w:vAlign w:val="center"/>
            <w:textDirection w:val="lrTb"/>
            <w:noWrap w:val="false"/>
          </w:tcPr>
          <w:p>
            <w:pPr>
              <w:ind w:firstLine="560"/>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rPr>
              <w:t xml:space="preserve">根据投标人针对本项目提供的应急预案，包括但不限于</w:t>
            </w:r>
            <w:r>
              <w:rPr>
                <w:rFonts w:hint="eastAsia" w:ascii="楷体" w:hAnsi="楷体" w:eastAsia="楷体" w:cs="楷体"/>
                <w:color w:val="auto"/>
                <w:sz w:val="28"/>
                <w:szCs w:val="28"/>
                <w:highlight w:val="none"/>
                <w:lang w:eastAsia="zh-CN"/>
              </w:rPr>
              <w:t xml:space="preserve">：①</w:t>
            </w:r>
            <w:r>
              <w:rPr>
                <w:rFonts w:hint="eastAsia" w:ascii="楷体" w:hAnsi="楷体" w:eastAsia="楷体" w:cs="楷体"/>
                <w:color w:val="auto"/>
                <w:sz w:val="28"/>
                <w:szCs w:val="28"/>
                <w:highlight w:val="none"/>
                <w:lang w:val="en-US" w:eastAsia="zh-CN"/>
              </w:rPr>
              <w:t xml:space="preserve">公共卫生事件、②自然灾害事件、③突发意外的应急预案；每个预案包含处理流程图、预防措施、应急措施等</w:t>
            </w:r>
            <w:r>
              <w:rPr>
                <w:rFonts w:hint="eastAsia" w:ascii="楷体" w:hAnsi="楷体" w:eastAsia="楷体" w:cs="楷体"/>
                <w:color w:val="auto"/>
                <w:sz w:val="28"/>
                <w:szCs w:val="28"/>
                <w:highlight w:val="none"/>
                <w:vertAlign w:val="baseline"/>
                <w:lang w:val="en-US" w:eastAsia="zh-CN" w:bidi="ar-SA"/>
              </w:rPr>
              <w:t xml:space="preserve">进行评价。</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完全包含上述要点的得</w:t>
            </w:r>
            <w:r>
              <w:rPr>
                <w:rFonts w:hint="eastAsia" w:ascii="楷体" w:hAnsi="楷体" w:eastAsia="楷体" w:cs="楷体"/>
                <w:color w:val="auto"/>
                <w:sz w:val="28"/>
                <w:szCs w:val="28"/>
                <w:highlight w:val="none"/>
                <w:lang w:val="en-US" w:eastAsia="zh-CN"/>
              </w:rPr>
              <w:t xml:space="preserve">9</w:t>
            </w:r>
            <w:r>
              <w:rPr>
                <w:rFonts w:hint="eastAsia" w:ascii="楷体" w:hAnsi="楷体" w:eastAsia="楷体" w:cs="楷体"/>
                <w:color w:val="auto"/>
                <w:sz w:val="28"/>
                <w:szCs w:val="28"/>
                <w:highlight w:val="none"/>
              </w:rPr>
              <w:t xml:space="preserve">分</w:t>
            </w: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方案</w:t>
            </w:r>
            <w:r>
              <w:rPr>
                <w:rFonts w:hint="eastAsia" w:ascii="楷体" w:hAnsi="楷体" w:eastAsia="楷体" w:cs="楷体"/>
                <w:color w:val="auto"/>
                <w:sz w:val="28"/>
                <w:szCs w:val="28"/>
                <w:highlight w:val="none"/>
                <w:lang w:val="en-US" w:eastAsia="zh-CN"/>
              </w:rPr>
              <w:t xml:space="preserve">每缺1项内容扣1分，</w:t>
            </w:r>
            <w:r>
              <w:rPr>
                <w:rFonts w:hint="eastAsia" w:ascii="楷体" w:hAnsi="楷体" w:eastAsia="楷体" w:cs="楷体"/>
                <w:bCs/>
                <w:color w:val="auto"/>
                <w:sz w:val="28"/>
                <w:szCs w:val="28"/>
                <w:highlight w:val="none"/>
              </w:rPr>
              <w:t xml:space="preserve">不提供方案的不得分。</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方案具有</w:t>
            </w:r>
            <w:r>
              <w:rPr>
                <w:rFonts w:hint="eastAsia" w:ascii="楷体" w:hAnsi="楷体" w:eastAsia="楷体" w:cs="楷体"/>
                <w:color w:val="auto"/>
                <w:sz w:val="28"/>
                <w:szCs w:val="28"/>
                <w:highlight w:val="none"/>
              </w:rPr>
              <w:t xml:space="preserve">在突发事件发生时也能正常运行居家养老服务</w:t>
            </w:r>
            <w:r>
              <w:rPr>
                <w:rFonts w:hint="eastAsia" w:ascii="楷体" w:hAnsi="楷体" w:eastAsia="楷体" w:cs="楷体"/>
                <w:color w:val="auto"/>
                <w:sz w:val="28"/>
                <w:szCs w:val="28"/>
                <w:highlight w:val="none"/>
                <w:lang w:val="en-US" w:eastAsia="zh-CN"/>
              </w:rPr>
              <w:t xml:space="preserve">的</w:t>
            </w:r>
            <w:r>
              <w:rPr>
                <w:rFonts w:hint="eastAsia" w:ascii="楷体" w:hAnsi="楷体" w:eastAsia="楷体" w:cs="楷体"/>
                <w:color w:val="auto"/>
                <w:sz w:val="28"/>
                <w:szCs w:val="28"/>
                <w:highlight w:val="none"/>
              </w:rPr>
              <w:t xml:space="preserve">加</w:t>
            </w:r>
            <w:r>
              <w:rPr>
                <w:rFonts w:hint="eastAsia" w:ascii="楷体" w:hAnsi="楷体" w:eastAsia="楷体" w:cs="楷体"/>
                <w:color w:val="auto"/>
                <w:sz w:val="28"/>
                <w:szCs w:val="28"/>
                <w:highlight w:val="none"/>
                <w:lang w:val="en-US" w:eastAsia="zh-CN"/>
              </w:rPr>
              <w:t xml:space="preserve">1</w:t>
            </w:r>
            <w:r>
              <w:rPr>
                <w:rFonts w:hint="eastAsia" w:ascii="楷体" w:hAnsi="楷体" w:eastAsia="楷体" w:cs="楷体"/>
                <w:color w:val="auto"/>
                <w:sz w:val="28"/>
                <w:szCs w:val="28"/>
                <w:highlight w:val="none"/>
              </w:rPr>
              <w:t xml:space="preserve">分。</w:t>
            </w:r>
            <w:r/>
          </w:p>
          <w:p>
            <w:pPr>
              <w:ind w:firstLine="560"/>
              <w:spacing w:line="360" w:lineRule="auto"/>
              <w:rPr>
                <w:rFonts w:hint="eastAsia" w:ascii="楷体" w:hAnsi="楷体" w:eastAsia="楷体" w:cs="楷体"/>
                <w:color w:val="auto"/>
                <w:sz w:val="28"/>
                <w:szCs w:val="28"/>
                <w:highlight w:val="none"/>
                <w:lang w:val="en-US" w:eastAsia="zh-CN" w:bidi="ar-SA"/>
              </w:rPr>
            </w:pPr>
            <w:r>
              <w:rPr>
                <w:rFonts w:hint="eastAsia" w:ascii="楷体" w:hAnsi="楷体" w:eastAsia="楷体" w:cs="楷体"/>
                <w:color w:val="auto"/>
                <w:sz w:val="28"/>
                <w:szCs w:val="28"/>
                <w:highlight w:val="none"/>
                <w:lang w:val="en-US" w:eastAsia="zh-CN"/>
              </w:rPr>
              <w:t xml:space="preserve">方案具有风险识别与隐患排查措施</w:t>
            </w:r>
            <w:r>
              <w:rPr>
                <w:rFonts w:hint="eastAsia" w:ascii="楷体" w:hAnsi="楷体" w:eastAsia="楷体" w:cs="楷体"/>
                <w:color w:val="auto"/>
                <w:sz w:val="28"/>
                <w:szCs w:val="28"/>
                <w:highlight w:val="none"/>
              </w:rPr>
              <w:t xml:space="preserve">的加</w:t>
            </w:r>
            <w:r>
              <w:rPr>
                <w:rFonts w:hint="eastAsia" w:ascii="楷体" w:hAnsi="楷体" w:eastAsia="楷体" w:cs="楷体"/>
                <w:color w:val="auto"/>
                <w:sz w:val="28"/>
                <w:szCs w:val="28"/>
                <w:highlight w:val="none"/>
                <w:lang w:val="en-US" w:eastAsia="zh-CN"/>
              </w:rPr>
              <w:t xml:space="preserve">1</w:t>
            </w:r>
            <w:r>
              <w:rPr>
                <w:rFonts w:hint="eastAsia" w:ascii="楷体" w:hAnsi="楷体" w:eastAsia="楷体" w:cs="楷体"/>
                <w:color w:val="auto"/>
                <w:sz w:val="28"/>
                <w:szCs w:val="28"/>
                <w:highlight w:val="none"/>
              </w:rPr>
              <w:t xml:space="preserve">分。</w:t>
            </w:r>
            <w:r/>
          </w:p>
        </w:tc>
        <w:tc>
          <w:tcPr>
            <w:shd w:val="clear" w:color="auto" w:fill="auto"/>
            <w:tcW w:w="778"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eastAsia="zh-CN"/>
              </w:rPr>
              <w:t xml:space="preserve">11分</w:t>
            </w:r>
            <w:r/>
          </w:p>
        </w:tc>
      </w:tr>
      <w:tr>
        <w:trPr>
          <w:jc w:val="center"/>
          <w:trHeight w:val="258"/>
        </w:trPr>
        <w:tc>
          <w:tcPr>
            <w:tcW w:w="727" w:type="dxa"/>
            <w:vAlign w:val="center"/>
            <w:textDirection w:val="lrTb"/>
            <w:noWrap w:val="false"/>
          </w:tcPr>
          <w:p>
            <w:pPr>
              <w:jc w:val="center"/>
              <w:spacing w:line="360" w:lineRule="auto"/>
              <w:widowControl/>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5</w:t>
            </w:r>
            <w:r/>
          </w:p>
        </w:tc>
        <w:tc>
          <w:tcPr>
            <w:shd w:val="clear" w:color="auto" w:fill="auto"/>
            <w:tcW w:w="1335"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zh-CN" w:eastAsia="zh-CN" w:bidi="ar-SA"/>
              </w:rPr>
            </w:pPr>
            <w:r>
              <w:rPr>
                <w:rFonts w:hint="eastAsia" w:ascii="楷体" w:hAnsi="楷体" w:eastAsia="楷体" w:cs="楷体"/>
                <w:b/>
                <w:bCs/>
                <w:color w:val="auto"/>
                <w:sz w:val="28"/>
                <w:szCs w:val="28"/>
                <w:highlight w:val="none"/>
                <w:lang w:val="en-US" w:eastAsia="zh-CN"/>
              </w:rPr>
              <w:t xml:space="preserve">培训方案</w:t>
            </w:r>
            <w:r/>
          </w:p>
        </w:tc>
        <w:tc>
          <w:tcPr>
            <w:shd w:val="clear" w:color="auto" w:fill="auto"/>
            <w:tcW w:w="7148" w:type="dxa"/>
            <w:vAlign w:val="center"/>
            <w:textDirection w:val="lrTb"/>
            <w:noWrap w:val="false"/>
          </w:tcPr>
          <w:p>
            <w:pPr>
              <w:numPr>
                <w:ilvl w:val="0"/>
                <w:numId w:val="0"/>
              </w:num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rPr>
              <w:t xml:space="preserve">根据投标人针对本项目</w:t>
            </w:r>
            <w:r>
              <w:rPr>
                <w:rFonts w:hint="eastAsia" w:ascii="楷体" w:hAnsi="楷体" w:eastAsia="楷体" w:cs="楷体"/>
                <w:color w:val="auto"/>
                <w:sz w:val="28"/>
                <w:szCs w:val="28"/>
                <w:highlight w:val="none"/>
                <w:lang w:val="en-US" w:eastAsia="zh-CN"/>
              </w:rPr>
              <w:t xml:space="preserve">提供的</w:t>
            </w:r>
            <w:r>
              <w:rPr>
                <w:rFonts w:hint="eastAsia" w:ascii="楷体" w:hAnsi="楷体" w:eastAsia="楷体" w:cs="楷体"/>
                <w:b w:val="0"/>
                <w:bCs w:val="0"/>
                <w:color w:val="auto"/>
                <w:sz w:val="28"/>
                <w:szCs w:val="28"/>
                <w:highlight w:val="none"/>
              </w:rPr>
              <w:t xml:space="preserve">培训</w:t>
            </w:r>
            <w:r>
              <w:rPr>
                <w:rFonts w:hint="eastAsia" w:ascii="楷体" w:hAnsi="楷体" w:eastAsia="楷体" w:cs="楷体"/>
                <w:b w:val="0"/>
                <w:bCs w:val="0"/>
                <w:color w:val="auto"/>
                <w:sz w:val="28"/>
                <w:szCs w:val="28"/>
                <w:highlight w:val="none"/>
                <w:lang w:val="en-US" w:eastAsia="zh-CN"/>
              </w:rPr>
              <w:t xml:space="preserve">方案</w:t>
            </w:r>
            <w:r>
              <w:rPr>
                <w:rFonts w:hint="eastAsia" w:ascii="楷体" w:hAnsi="楷体" w:eastAsia="楷体" w:cs="楷体"/>
                <w:b w:val="0"/>
                <w:bCs w:val="0"/>
                <w:color w:val="auto"/>
                <w:sz w:val="28"/>
                <w:szCs w:val="28"/>
                <w:highlight w:val="none"/>
                <w:lang w:eastAsia="zh-CN"/>
              </w:rPr>
              <w:t xml:space="preserve">，</w:t>
            </w:r>
            <w:r>
              <w:rPr>
                <w:rFonts w:hint="eastAsia" w:ascii="楷体" w:hAnsi="楷体" w:eastAsia="楷体" w:cs="楷体"/>
                <w:color w:val="auto"/>
                <w:sz w:val="28"/>
                <w:szCs w:val="28"/>
                <w:highlight w:val="none"/>
              </w:rPr>
              <w:t xml:space="preserve">包括但不限于</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培训计划、岗前及在岗培训、质量控制方案</w:t>
            </w:r>
            <w:r>
              <w:rPr>
                <w:rFonts w:hint="eastAsia" w:ascii="楷体" w:hAnsi="楷体" w:eastAsia="楷体" w:cs="楷体"/>
                <w:color w:val="auto"/>
                <w:sz w:val="28"/>
                <w:szCs w:val="28"/>
                <w:highlight w:val="none"/>
                <w:vertAlign w:val="baseline"/>
                <w:lang w:val="en-US" w:eastAsia="zh-CN" w:bidi="ar-SA"/>
              </w:rPr>
              <w:t xml:space="preserve">等进行评价。</w:t>
            </w:r>
            <w:r/>
          </w:p>
          <w:p>
            <w:pPr>
              <w:ind w:firstLine="560"/>
              <w:spacing w:line="360" w:lineRule="auto"/>
              <w:rPr>
                <w:rFonts w:hint="eastAsia" w:ascii="楷体" w:hAnsi="楷体" w:eastAsia="楷体" w:cs="楷体"/>
                <w:bCs/>
                <w:color w:val="auto"/>
                <w:sz w:val="28"/>
                <w:szCs w:val="28"/>
                <w:highlight w:val="none"/>
              </w:rPr>
            </w:pPr>
            <w:r>
              <w:rPr>
                <w:rFonts w:hint="eastAsia" w:ascii="楷体" w:hAnsi="楷体" w:eastAsia="楷体" w:cs="楷体"/>
                <w:color w:val="auto"/>
                <w:sz w:val="28"/>
                <w:szCs w:val="28"/>
                <w:highlight w:val="none"/>
              </w:rPr>
              <w:t xml:space="preserve">完全包含上述要点的得</w:t>
            </w:r>
            <w:r>
              <w:rPr>
                <w:rFonts w:hint="eastAsia" w:ascii="楷体" w:hAnsi="楷体" w:eastAsia="楷体" w:cs="楷体"/>
                <w:color w:val="auto"/>
                <w:sz w:val="28"/>
                <w:szCs w:val="28"/>
                <w:highlight w:val="none"/>
                <w:lang w:val="en-US" w:eastAsia="zh-CN"/>
              </w:rPr>
              <w:t xml:space="preserve">4.5</w:t>
            </w:r>
            <w:r>
              <w:rPr>
                <w:rFonts w:hint="eastAsia" w:ascii="楷体" w:hAnsi="楷体" w:eastAsia="楷体" w:cs="楷体"/>
                <w:color w:val="auto"/>
                <w:sz w:val="28"/>
                <w:szCs w:val="28"/>
                <w:highlight w:val="none"/>
              </w:rPr>
              <w:t xml:space="preserve">分</w:t>
            </w: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方案</w:t>
            </w:r>
            <w:r>
              <w:rPr>
                <w:rFonts w:hint="eastAsia" w:ascii="楷体" w:hAnsi="楷体" w:eastAsia="楷体" w:cs="楷体"/>
                <w:color w:val="auto"/>
                <w:sz w:val="28"/>
                <w:szCs w:val="28"/>
                <w:highlight w:val="none"/>
                <w:lang w:val="en-US" w:eastAsia="zh-CN"/>
              </w:rPr>
              <w:t xml:space="preserve">每缺1项内容扣1.5分，</w:t>
            </w:r>
            <w:r>
              <w:rPr>
                <w:rFonts w:hint="eastAsia" w:ascii="楷体" w:hAnsi="楷体" w:eastAsia="楷体" w:cs="楷体"/>
                <w:bCs/>
                <w:color w:val="auto"/>
                <w:sz w:val="28"/>
                <w:szCs w:val="28"/>
                <w:highlight w:val="none"/>
              </w:rPr>
              <w:t xml:space="preserve">不提供方案的不得分。</w:t>
            </w:r>
            <w:r/>
          </w:p>
          <w:p>
            <w:pPr>
              <w:ind w:firstLine="560"/>
              <w:spacing w:line="360" w:lineRule="auto"/>
              <w:rPr>
                <w:rFonts w:hint="eastAsia" w:ascii="楷体" w:hAnsi="楷体" w:eastAsia="楷体" w:cs="楷体"/>
                <w:color w:val="auto"/>
                <w:sz w:val="28"/>
                <w:szCs w:val="28"/>
                <w:highlight w:val="none"/>
                <w:lang w:val="en-US" w:eastAsia="zh-CN" w:bidi="ar-SA"/>
              </w:rPr>
            </w:pPr>
            <w:r>
              <w:rPr>
                <w:rFonts w:hint="eastAsia" w:ascii="楷体" w:hAnsi="楷体" w:eastAsia="楷体" w:cs="楷体"/>
                <w:color w:val="auto"/>
                <w:sz w:val="28"/>
                <w:szCs w:val="28"/>
                <w:highlight w:val="none"/>
                <w:lang w:val="en-US" w:eastAsia="zh-CN"/>
              </w:rPr>
              <w:t xml:space="preserve">方案体现出技术支持方案</w:t>
            </w:r>
            <w:r>
              <w:rPr>
                <w:rFonts w:hint="eastAsia" w:ascii="楷体" w:hAnsi="楷体" w:eastAsia="楷体" w:cs="楷体"/>
                <w:color w:val="auto"/>
                <w:sz w:val="28"/>
                <w:szCs w:val="28"/>
                <w:highlight w:val="none"/>
              </w:rPr>
              <w:t xml:space="preserve">的加</w:t>
            </w:r>
            <w:r>
              <w:rPr>
                <w:rFonts w:hint="eastAsia" w:ascii="楷体" w:hAnsi="楷体" w:eastAsia="楷体" w:cs="楷体"/>
                <w:color w:val="auto"/>
                <w:sz w:val="28"/>
                <w:szCs w:val="28"/>
                <w:highlight w:val="none"/>
                <w:lang w:val="en-US" w:eastAsia="zh-CN"/>
              </w:rPr>
              <w:t xml:space="preserve">1.5</w:t>
            </w:r>
            <w:r>
              <w:rPr>
                <w:rFonts w:hint="eastAsia" w:ascii="楷体" w:hAnsi="楷体" w:eastAsia="楷体" w:cs="楷体"/>
                <w:color w:val="auto"/>
                <w:sz w:val="28"/>
                <w:szCs w:val="28"/>
                <w:highlight w:val="none"/>
              </w:rPr>
              <w:t xml:space="preserve">分。</w:t>
            </w:r>
            <w:r/>
          </w:p>
        </w:tc>
        <w:tc>
          <w:tcPr>
            <w:shd w:val="clear" w:color="auto" w:fill="auto"/>
            <w:tcW w:w="778"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eastAsia="zh-CN"/>
              </w:rPr>
              <w:t xml:space="preserve">6分</w:t>
            </w:r>
            <w:r/>
          </w:p>
        </w:tc>
      </w:tr>
      <w:tr>
        <w:trPr>
          <w:jc w:val="center"/>
          <w:trHeight w:val="258"/>
        </w:trPr>
        <w:tc>
          <w:tcPr>
            <w:tcW w:w="727" w:type="dxa"/>
            <w:vAlign w:val="center"/>
            <w:textDirection w:val="lrTb"/>
            <w:noWrap w:val="false"/>
          </w:tcPr>
          <w:p>
            <w:pPr>
              <w:jc w:val="center"/>
              <w:spacing w:line="360" w:lineRule="auto"/>
              <w:widowControl/>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6</w:t>
            </w:r>
            <w:r/>
          </w:p>
        </w:tc>
        <w:tc>
          <w:tcPr>
            <w:shd w:val="clear" w:color="auto" w:fill="auto"/>
            <w:tcW w:w="1335"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智慧平台</w:t>
            </w:r>
            <w:r/>
          </w:p>
        </w:tc>
        <w:tc>
          <w:tcPr>
            <w:shd w:val="clear" w:color="auto" w:fill="auto"/>
            <w:tcW w:w="7148" w:type="dxa"/>
            <w:vAlign w:val="center"/>
            <w:textDirection w:val="lrTb"/>
            <w:noWrap w:val="false"/>
          </w:tcPr>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根据投标人提供的相关材料，考察其是否具有智慧养老软件平台，功能丰富，运用互联网技术能够对服务人员进行实时监管，同时将端口开放给民政局，便于民政局实时进行监管。</w:t>
            </w:r>
            <w:r/>
          </w:p>
          <w:p>
            <w:pPr>
              <w:ind w:firstLine="560"/>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rPr>
              <w:t xml:space="preserve">完全响应采购要求及上述要求且平台功能完善、切合实际的得</w:t>
            </w: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rPr>
              <w:t xml:space="preserve">分</w:t>
            </w:r>
            <w:r>
              <w:rPr>
                <w:rFonts w:hint="eastAsia" w:ascii="楷体" w:hAnsi="楷体" w:eastAsia="楷体" w:cs="楷体"/>
                <w:color w:val="auto"/>
                <w:sz w:val="28"/>
                <w:szCs w:val="28"/>
                <w:highlight w:val="none"/>
                <w:lang w:eastAsia="zh-CN"/>
              </w:rPr>
              <w:t xml:space="preserve">；</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完全响应采购要求及上述要求但平台功能粗略、简单、基本可行的得</w:t>
            </w:r>
            <w:r>
              <w:rPr>
                <w:rFonts w:hint="eastAsia" w:ascii="楷体" w:hAnsi="楷体" w:eastAsia="楷体" w:cs="楷体"/>
                <w:color w:val="auto"/>
                <w:sz w:val="28"/>
                <w:szCs w:val="28"/>
                <w:highlight w:val="none"/>
                <w:lang w:val="en-US" w:eastAsia="zh-CN"/>
              </w:rPr>
              <w:t xml:space="preserve">2</w:t>
            </w:r>
            <w:r>
              <w:rPr>
                <w:rFonts w:hint="eastAsia" w:ascii="楷体" w:hAnsi="楷体" w:eastAsia="楷体" w:cs="楷体"/>
                <w:color w:val="auto"/>
                <w:sz w:val="28"/>
                <w:szCs w:val="28"/>
                <w:highlight w:val="none"/>
              </w:rPr>
              <w:t xml:space="preserve">分；</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平台功能缺漏较多、可行性较差的得1分，</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无平台的不得分。</w:t>
            </w:r>
            <w:r/>
          </w:p>
          <w:p>
            <w:pPr>
              <w:ind w:firstLine="562"/>
              <w:spacing w:line="360" w:lineRule="auto"/>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lang w:val="en-US" w:eastAsia="zh-CN"/>
              </w:rPr>
              <w:t xml:space="preserve">注：</w:t>
            </w:r>
            <w:r>
              <w:rPr>
                <w:rFonts w:hint="eastAsia" w:ascii="楷体" w:hAnsi="楷体" w:eastAsia="楷体" w:cs="楷体"/>
                <w:color w:val="auto"/>
                <w:sz w:val="28"/>
                <w:szCs w:val="28"/>
                <w:highlight w:val="none"/>
              </w:rPr>
              <w:t xml:space="preserve">（提供智慧养老软件平台截图的相关证明材料上传至“苏采云”系统相应位置，未提供的不得分）</w:t>
            </w:r>
            <w:r/>
          </w:p>
        </w:tc>
        <w:tc>
          <w:tcPr>
            <w:shd w:val="clear" w:color="auto" w:fill="auto"/>
            <w:tcW w:w="778"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3分</w:t>
            </w:r>
            <w:r/>
          </w:p>
        </w:tc>
      </w:tr>
    </w:tbl>
    <w:p>
      <w:pPr>
        <w:pStyle w:val="1055"/>
        <w:ind w:left="0" w:firstLine="0"/>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（二） 商务评估（</w:t>
      </w:r>
      <w:r>
        <w:rPr>
          <w:rFonts w:hint="eastAsia" w:ascii="楷体" w:hAnsi="楷体" w:eastAsia="楷体" w:cs="楷体"/>
          <w:b/>
          <w:bCs/>
          <w:color w:val="auto"/>
          <w:sz w:val="28"/>
          <w:szCs w:val="28"/>
          <w:highlight w:val="none"/>
          <w:lang w:val="en-US" w:eastAsia="zh-CN"/>
        </w:rPr>
        <w:t xml:space="preserve">38</w:t>
      </w:r>
      <w:r>
        <w:rPr>
          <w:rFonts w:hint="eastAsia" w:ascii="楷体" w:hAnsi="楷体" w:eastAsia="楷体" w:cs="楷体"/>
          <w:b/>
          <w:bCs/>
          <w:color w:val="auto"/>
          <w:sz w:val="28"/>
          <w:szCs w:val="28"/>
          <w:highlight w:val="none"/>
          <w:lang w:val="en-US"/>
        </w:rPr>
        <w:t xml:space="preserve">分）</w:t>
      </w:r>
      <w:r/>
    </w:p>
    <w:tbl>
      <w:tblPr>
        <w:tblStyle w:val="812"/>
        <w:tblW w:w="5062"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82"/>
        <w:gridCol w:w="1380"/>
        <w:gridCol w:w="6984"/>
        <w:gridCol w:w="831"/>
      </w:tblGrid>
      <w:tr>
        <w:trPr>
          <w:jc w:val="center"/>
          <w:trHeight w:val="563"/>
        </w:trPr>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序号</w:t>
            </w:r>
            <w:r/>
          </w:p>
        </w:tc>
        <w:tc>
          <w:tcPr>
            <w:tcBorders>
              <w:top w:val="single" w:color="auto" w:sz="4" w:space="0"/>
              <w:left w:val="single" w:color="auto" w:sz="4" w:space="0"/>
              <w:bottom w:val="single" w:color="auto" w:sz="4" w:space="0"/>
              <w:right w:val="single" w:color="auto" w:sz="4" w:space="0"/>
            </w:tcBorders>
            <w:tcW w:w="691" w:type="pct"/>
            <w:vAlign w:val="center"/>
            <w:textDirection w:val="lrTb"/>
            <w:noWrap w:val="false"/>
          </w:tcPr>
          <w:p>
            <w:pPr>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评审内容</w:t>
            </w:r>
            <w:r/>
          </w:p>
        </w:tc>
        <w:tc>
          <w:tcPr>
            <w:tcBorders>
              <w:top w:val="single" w:color="auto" w:sz="4" w:space="0"/>
              <w:left w:val="single" w:color="auto" w:sz="4" w:space="0"/>
              <w:bottom w:val="single" w:color="auto" w:sz="4" w:space="0"/>
              <w:right w:val="single" w:color="auto" w:sz="4" w:space="0"/>
            </w:tcBorders>
            <w:tcW w:w="3500" w:type="pct"/>
            <w:vAlign w:val="center"/>
            <w:textDirection w:val="lrTb"/>
            <w:noWrap w:val="false"/>
          </w:tcPr>
          <w:p>
            <w:pPr>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评标标准</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91" w:type="pct"/>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eastAsia="zh-CN"/>
              </w:rPr>
              <w:t xml:space="preserve">供应商</w:t>
            </w:r>
            <w:r>
              <w:rPr>
                <w:rFonts w:hint="eastAsia" w:ascii="楷体" w:hAnsi="楷体" w:eastAsia="楷体" w:cs="楷体"/>
                <w:b/>
                <w:bCs/>
                <w:color w:val="auto"/>
                <w:sz w:val="28"/>
                <w:szCs w:val="28"/>
                <w:highlight w:val="none"/>
              </w:rPr>
              <w:t xml:space="preserve">案例</w:t>
            </w:r>
            <w:r/>
          </w:p>
        </w:tc>
        <w:tc>
          <w:tcPr>
            <w:shd w:val="clear" w:color="auto" w:fill="auto"/>
            <w:tcBorders>
              <w:top w:val="single" w:color="auto" w:sz="4" w:space="0"/>
              <w:left w:val="single" w:color="auto" w:sz="4" w:space="0"/>
              <w:bottom w:val="single" w:color="auto" w:sz="4" w:space="0"/>
              <w:right w:val="single" w:color="auto" w:sz="4" w:space="0"/>
            </w:tcBorders>
            <w:tcW w:w="3500" w:type="pct"/>
            <w:vAlign w:val="center"/>
            <w:textDirection w:val="lrTb"/>
            <w:noWrap w:val="false"/>
          </w:tcPr>
          <w:p>
            <w:pPr>
              <w:pStyle w:val="1059"/>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根据投标人提供 202</w:t>
            </w: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rPr>
              <w:t xml:space="preserve">年1月1日以来</w:t>
            </w:r>
            <w:r>
              <w:rPr>
                <w:rFonts w:hint="eastAsia" w:ascii="楷体" w:hAnsi="楷体" w:eastAsia="楷体" w:cs="楷体"/>
                <w:color w:val="auto"/>
                <w:sz w:val="28"/>
                <w:szCs w:val="28"/>
                <w:highlight w:val="none"/>
                <w:lang w:val="en-US" w:eastAsia="zh-CN"/>
              </w:rPr>
              <w:t xml:space="preserve">承担过特困人员护理照料上门项目</w:t>
            </w:r>
            <w:r>
              <w:rPr>
                <w:rFonts w:hint="eastAsia" w:ascii="楷体" w:hAnsi="楷体" w:eastAsia="楷体" w:cs="楷体"/>
                <w:color w:val="auto"/>
                <w:sz w:val="28"/>
                <w:szCs w:val="28"/>
                <w:highlight w:val="none"/>
                <w:lang w:eastAsia="zh-CN"/>
              </w:rPr>
              <w:t xml:space="preserve">有关</w:t>
            </w:r>
            <w:r>
              <w:rPr>
                <w:rFonts w:hint="eastAsia" w:ascii="楷体" w:hAnsi="楷体" w:eastAsia="楷体" w:cs="楷体"/>
                <w:color w:val="auto"/>
                <w:sz w:val="28"/>
                <w:szCs w:val="28"/>
                <w:highlight w:val="none"/>
              </w:rPr>
              <w:t xml:space="preserve">的类似案例，每有1个类似案例得</w:t>
            </w:r>
            <w:r>
              <w:rPr>
                <w:rFonts w:hint="eastAsia" w:ascii="楷体" w:hAnsi="楷体" w:eastAsia="楷体" w:cs="楷体"/>
                <w:color w:val="auto"/>
                <w:sz w:val="28"/>
                <w:szCs w:val="28"/>
                <w:highlight w:val="none"/>
                <w:lang w:val="en-US" w:eastAsia="zh-CN"/>
              </w:rPr>
              <w:t xml:space="preserve">2.5</w:t>
            </w:r>
            <w:r>
              <w:rPr>
                <w:rFonts w:hint="eastAsia" w:ascii="楷体" w:hAnsi="楷体" w:eastAsia="楷体" w:cs="楷体"/>
                <w:color w:val="auto"/>
                <w:sz w:val="28"/>
                <w:szCs w:val="28"/>
                <w:highlight w:val="none"/>
              </w:rPr>
              <w:t xml:space="preserve">分（</w:t>
            </w:r>
            <w:r>
              <w:rPr>
                <w:rFonts w:hint="eastAsia" w:ascii="楷体" w:hAnsi="楷体" w:eastAsia="楷体" w:cs="楷体"/>
                <w:color w:val="auto"/>
                <w:sz w:val="28"/>
                <w:szCs w:val="28"/>
                <w:highlight w:val="none"/>
                <w:lang w:eastAsia="zh-CN"/>
              </w:rPr>
              <w:t xml:space="preserve">同一区域</w:t>
            </w:r>
            <w:r>
              <w:rPr>
                <w:rFonts w:hint="eastAsia" w:ascii="楷体" w:hAnsi="楷体" w:eastAsia="楷体" w:cs="楷体"/>
                <w:color w:val="auto"/>
                <w:sz w:val="28"/>
                <w:szCs w:val="28"/>
                <w:highlight w:val="none"/>
              </w:rPr>
              <w:t xml:space="preserve">相同的类似案例只计一次），本项目最高得分为</w:t>
            </w:r>
            <w:r>
              <w:rPr>
                <w:rFonts w:hint="eastAsia" w:ascii="楷体" w:hAnsi="楷体" w:eastAsia="楷体" w:cs="楷体"/>
                <w:color w:val="auto"/>
                <w:sz w:val="28"/>
                <w:szCs w:val="28"/>
                <w:highlight w:val="none"/>
                <w:lang w:val="en-US" w:eastAsia="zh-CN"/>
              </w:rPr>
              <w:t xml:space="preserve">10</w:t>
            </w:r>
            <w:r>
              <w:rPr>
                <w:rFonts w:hint="eastAsia" w:ascii="楷体" w:hAnsi="楷体" w:eastAsia="楷体" w:cs="楷体"/>
                <w:color w:val="auto"/>
                <w:sz w:val="28"/>
                <w:szCs w:val="28"/>
                <w:highlight w:val="none"/>
              </w:rPr>
              <w:t xml:space="preserve">分。</w:t>
            </w:r>
            <w:r/>
          </w:p>
          <w:p>
            <w:pPr>
              <w:spacing w:line="360" w:lineRule="auto"/>
              <w:rPr>
                <w:rFonts w:hint="eastAsia" w:ascii="楷体" w:hAnsi="楷体" w:eastAsia="楷体" w:cs="楷体"/>
                <w:color w:val="auto"/>
                <w:sz w:val="28"/>
                <w:szCs w:val="28"/>
                <w:highlight w:val="none"/>
                <w:lang w:val="en-US" w:eastAsia="zh-CN" w:bidi="ar-SA"/>
              </w:rPr>
            </w:pPr>
            <w:r>
              <w:rPr>
                <w:rFonts w:hint="eastAsia" w:ascii="楷体" w:hAnsi="楷体" w:eastAsia="楷体" w:cs="楷体"/>
                <w:b/>
                <w:bCs/>
                <w:color w:val="auto"/>
                <w:sz w:val="28"/>
                <w:szCs w:val="28"/>
                <w:highlight w:val="none"/>
              </w:rPr>
              <w:t xml:space="preserve">注：</w:t>
            </w:r>
            <w:r>
              <w:rPr>
                <w:rFonts w:hint="eastAsia" w:ascii="楷体" w:hAnsi="楷体" w:eastAsia="楷体" w:cs="楷体"/>
                <w:color w:val="auto"/>
                <w:sz w:val="28"/>
                <w:szCs w:val="28"/>
                <w:highlight w:val="none"/>
              </w:rPr>
              <w:t xml:space="preserve">须提供合同原件扫描</w:t>
            </w:r>
            <w:r>
              <w:rPr>
                <w:rFonts w:hint="eastAsia" w:ascii="楷体" w:hAnsi="楷体" w:eastAsia="楷体" w:cs="楷体"/>
                <w:color w:val="auto"/>
                <w:sz w:val="28"/>
                <w:szCs w:val="28"/>
                <w:highlight w:val="none"/>
                <w:lang w:val="en-US" w:eastAsia="zh-CN"/>
              </w:rPr>
              <w:t xml:space="preserve">件</w:t>
            </w:r>
            <w:r>
              <w:rPr>
                <w:rFonts w:hint="eastAsia" w:ascii="楷体" w:hAnsi="楷体" w:eastAsia="楷体" w:cs="楷体"/>
                <w:b w:val="0"/>
                <w:bCs w:val="0"/>
                <w:color w:val="auto"/>
                <w:sz w:val="28"/>
                <w:szCs w:val="28"/>
                <w:highlight w:val="none"/>
                <w:lang w:val="en-US" w:eastAsia="zh-CN"/>
              </w:rPr>
              <w:t xml:space="preserve">加盖</w:t>
            </w:r>
            <w:r>
              <w:rPr>
                <w:rFonts w:hint="eastAsia" w:ascii="楷体" w:hAnsi="楷体" w:eastAsia="楷体" w:cs="楷体"/>
                <w:color w:val="auto"/>
                <w:sz w:val="28"/>
                <w:szCs w:val="28"/>
                <w:highlight w:val="none"/>
              </w:rPr>
              <w:t xml:space="preserve">投标人公章上传至“苏采云”系统相应位置，未提供或未按要求提供材料的不得分。</w:t>
            </w:r>
            <w:r/>
          </w:p>
        </w:tc>
        <w:tc>
          <w:tcPr>
            <w:shd w:val="clear" w:color="auto" w:fill="auto"/>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hint="eastAsia" w:ascii="楷体" w:hAnsi="楷体" w:eastAsia="楷体" w:cs="楷体"/>
                <w:color w:val="auto"/>
                <w:sz w:val="28"/>
                <w:szCs w:val="28"/>
                <w:highlight w:val="none"/>
                <w:lang w:val="en-US" w:eastAsia="zh-CN" w:bidi="ar-SA"/>
              </w:rPr>
            </w:pPr>
            <w:r>
              <w:rPr>
                <w:rFonts w:hint="eastAsia" w:ascii="楷体" w:hAnsi="楷体" w:eastAsia="楷体" w:cs="楷体"/>
                <w:color w:val="auto"/>
                <w:sz w:val="28"/>
                <w:szCs w:val="28"/>
                <w:highlight w:val="none"/>
                <w:lang w:val="en-US" w:eastAsia="zh-CN"/>
              </w:rPr>
              <w:t xml:space="preserve">10分</w:t>
            </w:r>
            <w:r/>
          </w:p>
        </w:tc>
      </w:tr>
      <w:tr>
        <w:trPr>
          <w:jc w:val="center"/>
          <w:trHeight w:val="90"/>
        </w:trPr>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91" w:type="pct"/>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eastAsia="zh-CN"/>
              </w:rPr>
              <w:t xml:space="preserve">项目负责人</w:t>
            </w:r>
            <w:r/>
          </w:p>
        </w:tc>
        <w:tc>
          <w:tcPr>
            <w:shd w:val="clear" w:color="auto" w:fill="auto"/>
            <w:tcBorders>
              <w:top w:val="single" w:color="auto" w:sz="4" w:space="0"/>
              <w:left w:val="single" w:color="auto" w:sz="4" w:space="0"/>
              <w:bottom w:val="single" w:color="auto" w:sz="4" w:space="0"/>
              <w:right w:val="single" w:color="auto" w:sz="4" w:space="0"/>
            </w:tcBorders>
            <w:tcW w:w="3500" w:type="pct"/>
            <w:vAlign w:val="center"/>
            <w:textDirection w:val="lrTb"/>
            <w:noWrap w:val="false"/>
          </w:tcPr>
          <w:p>
            <w:pPr>
              <w:numPr>
                <w:ilvl w:val="0"/>
                <w:numId w:val="0"/>
              </w:num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拟投入项目负责人有5年及以上特困或其他低收入人员护理照料上门经验的得3分，有3年特困或其他低收入人员护理照料上门经验的得2分，有1年特困或其他低收入人员护理照料上门经验的得1分。其他情况不得分。</w:t>
            </w:r>
            <w:r/>
          </w:p>
          <w:p>
            <w:pPr>
              <w:numPr>
                <w:ilvl w:val="0"/>
                <w:numId w:val="0"/>
              </w:num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注：</w:t>
            </w:r>
            <w:r>
              <w:rPr>
                <w:rFonts w:hint="eastAsia" w:ascii="楷体" w:hAnsi="楷体" w:eastAsia="楷体" w:cs="楷体"/>
                <w:color w:val="auto"/>
                <w:sz w:val="28"/>
                <w:szCs w:val="28"/>
                <w:highlight w:val="none"/>
                <w:lang w:val="en-US" w:eastAsia="zh-CN"/>
              </w:rPr>
              <w:t xml:space="preserve">经验</w:t>
            </w:r>
            <w:r>
              <w:rPr>
                <w:rFonts w:hint="eastAsia" w:ascii="楷体" w:hAnsi="楷体" w:eastAsia="楷体" w:cs="楷体"/>
                <w:b w:val="0"/>
                <w:bCs w:val="0"/>
                <w:color w:val="auto"/>
                <w:sz w:val="28"/>
                <w:szCs w:val="28"/>
                <w:highlight w:val="none"/>
              </w:rPr>
              <w:t xml:space="preserve">提供相关证明材料扫描件</w:t>
            </w:r>
            <w:r>
              <w:rPr>
                <w:rFonts w:hint="eastAsia" w:ascii="楷体" w:hAnsi="楷体" w:eastAsia="楷体" w:cs="楷体"/>
                <w:b w:val="0"/>
                <w:bCs w:val="0"/>
                <w:color w:val="auto"/>
                <w:sz w:val="28"/>
                <w:szCs w:val="28"/>
                <w:highlight w:val="none"/>
                <w:lang w:val="en-US" w:eastAsia="zh-CN"/>
              </w:rPr>
              <w:t xml:space="preserve">并加盖</w:t>
            </w:r>
            <w:r>
              <w:rPr>
                <w:rFonts w:hint="eastAsia" w:ascii="楷体" w:hAnsi="楷体" w:eastAsia="楷体" w:cs="楷体"/>
                <w:color w:val="auto"/>
                <w:sz w:val="28"/>
                <w:szCs w:val="28"/>
                <w:highlight w:val="none"/>
              </w:rPr>
              <w:t xml:space="preserve">投标人公章</w:t>
            </w:r>
            <w:r>
              <w:rPr>
                <w:rFonts w:hint="eastAsia" w:ascii="楷体" w:hAnsi="楷体" w:eastAsia="楷体" w:cs="楷体"/>
                <w:b w:val="0"/>
                <w:bCs w:val="0"/>
                <w:color w:val="auto"/>
                <w:sz w:val="28"/>
                <w:szCs w:val="28"/>
                <w:highlight w:val="none"/>
              </w:rPr>
              <w:t xml:space="preserve">上传至“苏采云”系统相应位置，未提供或未按要求提供材料的不得分。</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2、具有护理员证书、老年人能力评估师证书、每有一个得1分，最高得2分。</w:t>
            </w:r>
            <w:r/>
          </w:p>
          <w:p>
            <w:pPr>
              <w:spacing w:line="360" w:lineRule="auto"/>
              <w:rPr>
                <w:rFonts w:hint="eastAsia" w:ascii="楷体" w:hAnsi="楷体" w:eastAsia="楷体" w:cs="楷体"/>
                <w:b w:val="0"/>
                <w:bCs/>
                <w:i w:val="0"/>
                <w:iCs w:val="0"/>
                <w:color w:val="auto"/>
                <w:sz w:val="28"/>
                <w:szCs w:val="28"/>
                <w:highlight w:val="none"/>
                <w:u w:val="none"/>
                <w:lang w:val="en-US" w:eastAsia="zh-CN" w:bidi="ar-SA"/>
              </w:rPr>
            </w:pPr>
            <w:r>
              <w:rPr>
                <w:rFonts w:hint="eastAsia" w:ascii="楷体" w:hAnsi="楷体" w:eastAsia="楷体" w:cs="楷体"/>
                <w:b/>
                <w:bCs w:val="0"/>
                <w:i w:val="0"/>
                <w:iCs w:val="0"/>
                <w:color w:val="auto"/>
                <w:sz w:val="28"/>
                <w:szCs w:val="28"/>
                <w:highlight w:val="none"/>
                <w:u w:val="none"/>
                <w:lang w:val="en-US" w:eastAsia="zh-CN"/>
              </w:rPr>
              <w:t xml:space="preserve">注：提供有效期内证书扫描件及</w:t>
            </w:r>
            <w:r>
              <w:rPr>
                <w:rFonts w:hint="eastAsia" w:ascii="楷体" w:hAnsi="楷体" w:eastAsia="楷体" w:cs="楷体"/>
                <w:color w:val="auto"/>
                <w:sz w:val="28"/>
                <w:szCs w:val="28"/>
                <w:highlight w:val="none"/>
              </w:rPr>
              <w:t xml:space="preserve">近半年内任意一个月投标单位为其缴纳社保的记录证明</w:t>
            </w:r>
            <w:r>
              <w:rPr>
                <w:rFonts w:hint="eastAsia" w:ascii="楷体" w:hAnsi="楷体" w:eastAsia="楷体" w:cs="楷体"/>
                <w:b w:val="0"/>
                <w:bCs w:val="0"/>
                <w:color w:val="auto"/>
                <w:sz w:val="28"/>
                <w:szCs w:val="28"/>
                <w:highlight w:val="none"/>
                <w:lang w:val="en-US" w:eastAsia="zh-CN"/>
              </w:rPr>
              <w:t xml:space="preserve">加盖</w:t>
            </w:r>
            <w:r>
              <w:rPr>
                <w:rFonts w:hint="eastAsia" w:ascii="楷体" w:hAnsi="楷体" w:eastAsia="楷体" w:cs="楷体"/>
                <w:color w:val="auto"/>
                <w:sz w:val="28"/>
                <w:szCs w:val="28"/>
                <w:highlight w:val="none"/>
              </w:rPr>
              <w:t xml:space="preserve">投标人公章</w:t>
            </w:r>
            <w:r>
              <w:rPr>
                <w:rFonts w:hint="eastAsia" w:ascii="楷体" w:hAnsi="楷体" w:eastAsia="楷体" w:cs="楷体"/>
                <w:b w:val="0"/>
                <w:bCs w:val="0"/>
                <w:color w:val="auto"/>
                <w:sz w:val="28"/>
                <w:szCs w:val="28"/>
                <w:highlight w:val="none"/>
              </w:rPr>
              <w:t xml:space="preserve">上传至“苏采云”系统相应位置，未提供或未按要求提供材料的不得分。</w:t>
            </w:r>
            <w:r/>
          </w:p>
        </w:tc>
        <w:tc>
          <w:tcPr>
            <w:shd w:val="clear" w:color="auto" w:fill="auto"/>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hint="eastAsia" w:ascii="楷体" w:hAnsi="楷体" w:eastAsia="楷体" w:cs="楷体"/>
                <w:color w:val="auto"/>
                <w:sz w:val="28"/>
                <w:szCs w:val="28"/>
                <w:highlight w:val="none"/>
                <w:lang w:val="en-US" w:eastAsia="zh-CN" w:bidi="ar-SA"/>
              </w:rPr>
            </w:pPr>
            <w:r>
              <w:rPr>
                <w:rFonts w:hint="eastAsia" w:ascii="楷体" w:hAnsi="楷体" w:eastAsia="楷体" w:cs="楷体"/>
                <w:color w:val="auto"/>
                <w:sz w:val="28"/>
                <w:szCs w:val="28"/>
                <w:highlight w:val="none"/>
                <w:lang w:val="en-US" w:eastAsia="zh-CN"/>
              </w:rPr>
              <w:t xml:space="preserve">5分</w:t>
            </w:r>
            <w:r/>
          </w:p>
        </w:tc>
      </w:tr>
      <w:tr>
        <w:trPr>
          <w:jc w:val="center"/>
          <w:trHeight w:val="90"/>
        </w:trPr>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691" w:type="pct"/>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eastAsia="zh-CN"/>
              </w:rPr>
              <w:t xml:space="preserve">项目组成员</w:t>
            </w:r>
            <w:r/>
          </w:p>
        </w:tc>
        <w:tc>
          <w:tcPr>
            <w:shd w:val="clear" w:color="auto" w:fill="auto"/>
            <w:tcBorders>
              <w:top w:val="single" w:color="auto" w:sz="4" w:space="0"/>
              <w:left w:val="single" w:color="auto" w:sz="4" w:space="0"/>
              <w:bottom w:val="single" w:color="auto" w:sz="4" w:space="0"/>
              <w:right w:val="single" w:color="auto" w:sz="4" w:space="0"/>
            </w:tcBorders>
            <w:tcW w:w="3500" w:type="pct"/>
            <w:vAlign w:val="center"/>
            <w:textDirection w:val="lrTb"/>
            <w:noWrap w:val="false"/>
          </w:tcPr>
          <w:p>
            <w:pPr>
              <w:numPr>
                <w:ilvl w:val="0"/>
                <w:numId w:val="0"/>
              </w:num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1、</w:t>
            </w:r>
            <w:r>
              <w:rPr>
                <w:rFonts w:hint="eastAsia" w:ascii="楷体" w:hAnsi="楷体" w:eastAsia="楷体" w:cs="楷体"/>
                <w:color w:val="auto"/>
                <w:sz w:val="28"/>
                <w:szCs w:val="28"/>
                <w:highlight w:val="none"/>
              </w:rPr>
              <w:t xml:space="preserve">在满足1名全职社工和</w:t>
            </w:r>
            <w:r>
              <w:rPr>
                <w:rFonts w:hint="eastAsia" w:ascii="楷体" w:hAnsi="楷体" w:eastAsia="楷体" w:cs="楷体"/>
                <w:color w:val="auto"/>
                <w:sz w:val="28"/>
                <w:szCs w:val="28"/>
                <w:highlight w:val="none"/>
                <w:lang w:val="en-US" w:eastAsia="zh-CN"/>
              </w:rPr>
              <w:t xml:space="preserve">30</w:t>
            </w:r>
            <w:r>
              <w:rPr>
                <w:rFonts w:hint="eastAsia" w:ascii="楷体" w:hAnsi="楷体" w:eastAsia="楷体" w:cs="楷体"/>
                <w:color w:val="auto"/>
                <w:sz w:val="28"/>
                <w:szCs w:val="28"/>
                <w:highlight w:val="none"/>
              </w:rPr>
              <w:t xml:space="preserve">名全职养老护理员基础上，</w:t>
            </w:r>
            <w:r>
              <w:rPr>
                <w:rFonts w:hint="eastAsia" w:ascii="楷体" w:hAnsi="楷体" w:eastAsia="楷体" w:cs="楷体"/>
                <w:color w:val="auto"/>
                <w:sz w:val="28"/>
                <w:szCs w:val="28"/>
                <w:highlight w:val="none"/>
                <w:lang w:val="en-US" w:eastAsia="zh-CN"/>
              </w:rPr>
              <w:t xml:space="preserve">61名及以上</w:t>
            </w:r>
            <w:r>
              <w:rPr>
                <w:rFonts w:hint="eastAsia" w:ascii="楷体" w:hAnsi="楷体" w:eastAsia="楷体" w:cs="楷体"/>
                <w:color w:val="auto"/>
                <w:sz w:val="28"/>
                <w:szCs w:val="28"/>
                <w:highlight w:val="none"/>
              </w:rPr>
              <w:t xml:space="preserve">全职</w:t>
            </w:r>
            <w:r>
              <w:rPr>
                <w:rFonts w:hint="eastAsia" w:ascii="楷体" w:hAnsi="楷体" w:eastAsia="楷体" w:cs="楷体"/>
                <w:color w:val="auto"/>
                <w:sz w:val="28"/>
                <w:szCs w:val="28"/>
                <w:highlight w:val="none"/>
                <w:lang w:val="en-US" w:eastAsia="zh-CN"/>
              </w:rPr>
              <w:t xml:space="preserve">养老护理员的得7分</w:t>
            </w: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eastAsia="zh-CN"/>
              </w:rPr>
              <w:t xml:space="preserve">有</w:t>
            </w:r>
            <w:r>
              <w:rPr>
                <w:rFonts w:hint="eastAsia" w:ascii="楷体" w:hAnsi="楷体" w:eastAsia="楷体" w:cs="楷体"/>
                <w:color w:val="auto"/>
                <w:sz w:val="28"/>
                <w:szCs w:val="28"/>
                <w:highlight w:val="none"/>
                <w:lang w:val="en-US" w:eastAsia="zh-CN"/>
              </w:rPr>
              <w:t xml:space="preserve">46-60名以上</w:t>
            </w:r>
            <w:r>
              <w:rPr>
                <w:rFonts w:hint="eastAsia" w:ascii="楷体" w:hAnsi="楷体" w:eastAsia="楷体" w:cs="楷体"/>
                <w:color w:val="auto"/>
                <w:sz w:val="28"/>
                <w:szCs w:val="28"/>
                <w:highlight w:val="none"/>
              </w:rPr>
              <w:t xml:space="preserve">全职</w:t>
            </w:r>
            <w:r>
              <w:rPr>
                <w:rFonts w:hint="eastAsia" w:ascii="楷体" w:hAnsi="楷体" w:eastAsia="楷体" w:cs="楷体"/>
                <w:color w:val="auto"/>
                <w:sz w:val="28"/>
                <w:szCs w:val="28"/>
                <w:highlight w:val="none"/>
                <w:lang w:val="en-US" w:eastAsia="zh-CN"/>
              </w:rPr>
              <w:t xml:space="preserve">养老护理员的得5分</w:t>
            </w: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eastAsia="zh-CN"/>
              </w:rPr>
              <w:t xml:space="preserve">有</w:t>
            </w:r>
            <w:r>
              <w:rPr>
                <w:rFonts w:hint="eastAsia" w:ascii="楷体" w:hAnsi="楷体" w:eastAsia="楷体" w:cs="楷体"/>
                <w:color w:val="auto"/>
                <w:sz w:val="28"/>
                <w:szCs w:val="28"/>
                <w:highlight w:val="none"/>
                <w:lang w:val="en-US" w:eastAsia="zh-CN"/>
              </w:rPr>
              <w:t xml:space="preserve">30-45名以上</w:t>
            </w:r>
            <w:r>
              <w:rPr>
                <w:rFonts w:hint="eastAsia" w:ascii="楷体" w:hAnsi="楷体" w:eastAsia="楷体" w:cs="楷体"/>
                <w:color w:val="auto"/>
                <w:sz w:val="28"/>
                <w:szCs w:val="28"/>
                <w:highlight w:val="none"/>
              </w:rPr>
              <w:t xml:space="preserve">全职</w:t>
            </w:r>
            <w:r>
              <w:rPr>
                <w:rFonts w:hint="eastAsia" w:ascii="楷体" w:hAnsi="楷体" w:eastAsia="楷体" w:cs="楷体"/>
                <w:color w:val="auto"/>
                <w:sz w:val="28"/>
                <w:szCs w:val="28"/>
                <w:highlight w:val="none"/>
                <w:lang w:val="en-US" w:eastAsia="zh-CN"/>
              </w:rPr>
              <w:t xml:space="preserve">养老护理员的得3分</w:t>
            </w: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eastAsia="zh-CN"/>
              </w:rPr>
              <w:t xml:space="preserve">30名（不含）以下护理员或无全职社工的不得分。其中</w:t>
            </w:r>
            <w:r>
              <w:rPr>
                <w:rFonts w:hint="eastAsia" w:ascii="楷体" w:hAnsi="楷体" w:eastAsia="楷体" w:cs="楷体"/>
                <w:color w:val="auto"/>
                <w:sz w:val="28"/>
                <w:szCs w:val="28"/>
                <w:highlight w:val="none"/>
              </w:rPr>
              <w:t xml:space="preserve">持中级</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4级</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及以上全职养老护理员证书的工作人员，每人得1分，最高得</w:t>
            </w:r>
            <w:r>
              <w:rPr>
                <w:rFonts w:hint="eastAsia" w:ascii="楷体" w:hAnsi="楷体" w:eastAsia="楷体" w:cs="楷体"/>
                <w:color w:val="auto"/>
                <w:sz w:val="28"/>
                <w:szCs w:val="28"/>
                <w:highlight w:val="none"/>
                <w:lang w:val="en-US" w:eastAsia="zh-CN"/>
              </w:rPr>
              <w:t xml:space="preserve">5</w:t>
            </w:r>
            <w:r>
              <w:rPr>
                <w:rFonts w:hint="eastAsia" w:ascii="楷体" w:hAnsi="楷体" w:eastAsia="楷体" w:cs="楷体"/>
                <w:color w:val="auto"/>
                <w:sz w:val="28"/>
                <w:szCs w:val="28"/>
                <w:highlight w:val="none"/>
              </w:rPr>
              <w:t xml:space="preserve">分</w:t>
            </w:r>
            <w:r>
              <w:rPr>
                <w:rFonts w:hint="eastAsia" w:ascii="楷体" w:hAnsi="楷体" w:eastAsia="楷体" w:cs="楷体"/>
                <w:color w:val="auto"/>
                <w:sz w:val="28"/>
                <w:szCs w:val="28"/>
                <w:highlight w:val="none"/>
                <w:lang w:eastAsia="zh-CN"/>
              </w:rPr>
              <w:t xml:space="preserve">。</w:t>
            </w:r>
            <w:r/>
          </w:p>
          <w:p>
            <w:pPr>
              <w:numPr>
                <w:ilvl w:val="0"/>
                <w:numId w:val="0"/>
              </w:numPr>
              <w:spacing w:line="360" w:lineRule="auto"/>
              <w:rPr>
                <w:rFonts w:hint="eastAsia" w:ascii="楷体" w:hAnsi="楷体" w:eastAsia="楷体" w:cs="楷体"/>
                <w:b w:val="0"/>
                <w:bCs w:val="0"/>
                <w:color w:val="auto"/>
                <w:sz w:val="28"/>
                <w:szCs w:val="28"/>
                <w:highlight w:val="none"/>
                <w:lang w:eastAsia="zh-CN"/>
              </w:rPr>
            </w:pPr>
            <w:r>
              <w:rPr>
                <w:rFonts w:hint="eastAsia" w:ascii="楷体" w:hAnsi="楷体" w:eastAsia="楷体" w:cs="楷体"/>
                <w:b/>
                <w:bCs/>
                <w:color w:val="auto"/>
                <w:sz w:val="28"/>
                <w:szCs w:val="28"/>
                <w:highlight w:val="none"/>
              </w:rPr>
              <w:t xml:space="preserve">注：</w:t>
            </w:r>
            <w:r>
              <w:rPr>
                <w:rFonts w:hint="eastAsia" w:ascii="楷体" w:hAnsi="楷体" w:eastAsia="楷体" w:cs="楷体"/>
                <w:b w:val="0"/>
                <w:bCs w:val="0"/>
                <w:color w:val="auto"/>
                <w:sz w:val="28"/>
                <w:szCs w:val="28"/>
                <w:highlight w:val="none"/>
              </w:rPr>
              <w:t xml:space="preserve">（1）</w:t>
            </w:r>
            <w:r>
              <w:rPr>
                <w:rFonts w:hint="eastAsia" w:ascii="楷体" w:hAnsi="楷体" w:eastAsia="楷体" w:cs="楷体"/>
                <w:b w:val="0"/>
                <w:bCs w:val="0"/>
                <w:color w:val="auto"/>
                <w:sz w:val="28"/>
                <w:szCs w:val="28"/>
                <w:highlight w:val="none"/>
                <w:lang w:val="en-US" w:eastAsia="zh-CN"/>
              </w:rPr>
              <w:t xml:space="preserve">提供</w:t>
            </w:r>
            <w:r>
              <w:rPr>
                <w:rFonts w:hint="eastAsia" w:ascii="楷体" w:hAnsi="楷体" w:eastAsia="楷体" w:cs="楷体"/>
                <w:b w:val="0"/>
                <w:bCs w:val="0"/>
                <w:color w:val="auto"/>
                <w:sz w:val="28"/>
                <w:szCs w:val="28"/>
                <w:highlight w:val="none"/>
              </w:rPr>
              <w:t xml:space="preserve">社会工作师证书</w:t>
            </w:r>
            <w:r>
              <w:rPr>
                <w:rFonts w:hint="eastAsia" w:ascii="楷体" w:hAnsi="楷体" w:eastAsia="楷体" w:cs="楷体"/>
                <w:b w:val="0"/>
                <w:bCs w:val="0"/>
                <w:color w:val="auto"/>
                <w:sz w:val="28"/>
                <w:szCs w:val="28"/>
                <w:highlight w:val="none"/>
                <w:lang w:val="en-US" w:eastAsia="zh-CN"/>
              </w:rPr>
              <w:t xml:space="preserve">扫描件、</w:t>
            </w:r>
            <w:r>
              <w:rPr>
                <w:rFonts w:hint="eastAsia" w:ascii="楷体" w:hAnsi="楷体" w:eastAsia="楷体" w:cs="楷体"/>
                <w:b w:val="0"/>
                <w:bCs w:val="0"/>
                <w:color w:val="auto"/>
                <w:sz w:val="28"/>
                <w:szCs w:val="28"/>
                <w:highlight w:val="none"/>
              </w:rPr>
              <w:t xml:space="preserve">专业社工需提供花名册、</w:t>
            </w:r>
            <w:r>
              <w:rPr>
                <w:rFonts w:hint="eastAsia" w:ascii="楷体" w:hAnsi="楷体" w:eastAsia="楷体" w:cs="楷体"/>
                <w:color w:val="auto"/>
                <w:sz w:val="28"/>
                <w:szCs w:val="28"/>
                <w:highlight w:val="none"/>
              </w:rPr>
              <w:t xml:space="preserve">身份证</w:t>
            </w:r>
            <w:r>
              <w:rPr>
                <w:rFonts w:hint="eastAsia" w:ascii="楷体" w:hAnsi="楷体" w:eastAsia="楷体" w:cs="楷体"/>
                <w:b w:val="0"/>
                <w:bCs w:val="0"/>
                <w:color w:val="auto"/>
                <w:sz w:val="28"/>
                <w:szCs w:val="28"/>
                <w:highlight w:val="none"/>
                <w:lang w:val="en-US" w:eastAsia="zh-CN"/>
              </w:rPr>
              <w:t xml:space="preserve">扫描件</w:t>
            </w:r>
            <w:r>
              <w:rPr>
                <w:rFonts w:hint="eastAsia" w:ascii="楷体" w:hAnsi="楷体" w:eastAsia="楷体" w:cs="楷体"/>
                <w:b w:val="0"/>
                <w:bCs w:val="0"/>
                <w:color w:val="auto"/>
                <w:sz w:val="28"/>
                <w:szCs w:val="28"/>
                <w:highlight w:val="none"/>
              </w:rPr>
              <w:t xml:space="preserve">近半年内任意一个月投标单位为其缴纳社保的记录证明</w:t>
            </w:r>
            <w:r>
              <w:rPr>
                <w:rFonts w:hint="eastAsia" w:ascii="楷体" w:hAnsi="楷体" w:eastAsia="楷体" w:cs="楷体"/>
                <w:b w:val="0"/>
                <w:bCs w:val="0"/>
                <w:color w:val="auto"/>
                <w:sz w:val="28"/>
                <w:szCs w:val="28"/>
                <w:highlight w:val="none"/>
                <w:lang w:val="en-US" w:eastAsia="zh-CN"/>
              </w:rPr>
              <w:t xml:space="preserve">加盖</w:t>
            </w:r>
            <w:r>
              <w:rPr>
                <w:rFonts w:hint="eastAsia" w:ascii="楷体" w:hAnsi="楷体" w:eastAsia="楷体" w:cs="楷体"/>
                <w:color w:val="auto"/>
                <w:sz w:val="28"/>
                <w:szCs w:val="28"/>
                <w:highlight w:val="none"/>
              </w:rPr>
              <w:t xml:space="preserve">投标人公章</w:t>
            </w:r>
            <w:r>
              <w:rPr>
                <w:rFonts w:hint="eastAsia" w:ascii="楷体" w:hAnsi="楷体" w:eastAsia="楷体" w:cs="楷体"/>
                <w:b w:val="0"/>
                <w:bCs w:val="0"/>
                <w:color w:val="auto"/>
                <w:sz w:val="28"/>
                <w:szCs w:val="28"/>
                <w:highlight w:val="none"/>
                <w:lang w:eastAsia="zh-CN"/>
              </w:rPr>
              <w:t xml:space="preserve">。</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（2）全职养老护理员</w:t>
            </w:r>
            <w:r>
              <w:rPr>
                <w:rFonts w:hint="eastAsia" w:ascii="楷体" w:hAnsi="楷体" w:eastAsia="楷体" w:cs="楷体"/>
                <w:color w:val="auto"/>
                <w:sz w:val="28"/>
                <w:szCs w:val="28"/>
                <w:highlight w:val="none"/>
                <w:lang w:val="en-US" w:eastAsia="zh-CN"/>
              </w:rPr>
              <w:t xml:space="preserve">须提供</w:t>
            </w:r>
            <w:r>
              <w:rPr>
                <w:rFonts w:hint="eastAsia" w:ascii="楷体" w:hAnsi="楷体" w:eastAsia="楷体" w:cs="楷体"/>
                <w:b w:val="0"/>
                <w:bCs w:val="0"/>
                <w:color w:val="auto"/>
                <w:sz w:val="28"/>
                <w:szCs w:val="28"/>
                <w:highlight w:val="none"/>
              </w:rPr>
              <w:t xml:space="preserve">证书</w:t>
            </w:r>
            <w:r>
              <w:rPr>
                <w:rFonts w:hint="eastAsia" w:ascii="楷体" w:hAnsi="楷体" w:eastAsia="楷体" w:cs="楷体"/>
                <w:b w:val="0"/>
                <w:bCs w:val="0"/>
                <w:color w:val="auto"/>
                <w:sz w:val="28"/>
                <w:szCs w:val="28"/>
                <w:highlight w:val="none"/>
                <w:lang w:val="en-US" w:eastAsia="zh-CN"/>
              </w:rPr>
              <w:t xml:space="preserve">扫描件</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须</w:t>
            </w:r>
            <w:r>
              <w:rPr>
                <w:rFonts w:hint="eastAsia" w:ascii="楷体" w:hAnsi="楷体" w:eastAsia="楷体" w:cs="楷体"/>
                <w:color w:val="auto"/>
                <w:sz w:val="28"/>
                <w:szCs w:val="28"/>
                <w:highlight w:val="none"/>
              </w:rPr>
              <w:t xml:space="preserve">提供花名册、身份证</w:t>
            </w:r>
            <w:r>
              <w:rPr>
                <w:rFonts w:hint="eastAsia" w:ascii="楷体" w:hAnsi="楷体" w:eastAsia="楷体" w:cs="楷体"/>
                <w:b w:val="0"/>
                <w:bCs w:val="0"/>
                <w:color w:val="auto"/>
                <w:sz w:val="28"/>
                <w:szCs w:val="28"/>
                <w:highlight w:val="none"/>
                <w:lang w:val="en-US" w:eastAsia="zh-CN"/>
              </w:rPr>
              <w:t xml:space="preserve">扫描件</w:t>
            </w:r>
            <w:r>
              <w:rPr>
                <w:rFonts w:hint="eastAsia" w:ascii="楷体" w:hAnsi="楷体" w:eastAsia="楷体" w:cs="楷体"/>
                <w:color w:val="auto"/>
                <w:sz w:val="28"/>
                <w:szCs w:val="28"/>
                <w:highlight w:val="none"/>
                <w:lang w:val="en-US" w:eastAsia="zh-CN"/>
              </w:rPr>
              <w:t xml:space="preserve">以及</w:t>
            </w:r>
            <w:r>
              <w:rPr>
                <w:rFonts w:hint="eastAsia" w:ascii="楷体" w:hAnsi="楷体" w:eastAsia="楷体" w:cs="楷体"/>
                <w:color w:val="auto"/>
                <w:sz w:val="28"/>
                <w:szCs w:val="28"/>
                <w:highlight w:val="none"/>
              </w:rPr>
              <w:t xml:space="preserve">近半年内任意一个月投标单位为其缴纳社保的记录证明</w:t>
            </w:r>
            <w:r>
              <w:rPr>
                <w:rFonts w:hint="eastAsia" w:ascii="楷体" w:hAnsi="楷体" w:eastAsia="楷体" w:cs="楷体"/>
                <w:color w:val="auto"/>
                <w:sz w:val="28"/>
                <w:szCs w:val="28"/>
                <w:highlight w:val="none"/>
                <w:lang w:val="en-US" w:eastAsia="zh-CN"/>
              </w:rPr>
              <w:t xml:space="preserve">或</w:t>
            </w:r>
            <w:r>
              <w:rPr>
                <w:rFonts w:hint="eastAsia" w:ascii="楷体" w:hAnsi="楷体" w:eastAsia="楷体" w:cs="楷体"/>
                <w:color w:val="auto"/>
                <w:sz w:val="28"/>
                <w:szCs w:val="28"/>
                <w:highlight w:val="none"/>
              </w:rPr>
              <w:t xml:space="preserve">与投标单位签订的合作协议</w:t>
            </w:r>
            <w:r>
              <w:rPr>
                <w:rFonts w:hint="eastAsia" w:ascii="楷体" w:hAnsi="楷体" w:eastAsia="楷体" w:cs="楷体"/>
                <w:b w:val="0"/>
                <w:bCs w:val="0"/>
                <w:color w:val="auto"/>
                <w:sz w:val="28"/>
                <w:szCs w:val="28"/>
                <w:highlight w:val="none"/>
                <w:lang w:val="en-US" w:eastAsia="zh-CN"/>
              </w:rPr>
              <w:t xml:space="preserve">加盖</w:t>
            </w:r>
            <w:r>
              <w:rPr>
                <w:rFonts w:hint="eastAsia" w:ascii="楷体" w:hAnsi="楷体" w:eastAsia="楷体" w:cs="楷体"/>
                <w:color w:val="auto"/>
                <w:sz w:val="28"/>
                <w:szCs w:val="28"/>
                <w:highlight w:val="none"/>
              </w:rPr>
              <w:t xml:space="preserve">投标人公章。</w:t>
            </w:r>
            <w:r/>
          </w:p>
          <w:p>
            <w:pPr>
              <w:ind w:firstLine="560"/>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以上资料均提供相关证明材料扫描件</w:t>
            </w:r>
            <w:r>
              <w:rPr>
                <w:rFonts w:hint="eastAsia" w:ascii="楷体" w:hAnsi="楷体" w:eastAsia="楷体" w:cs="楷体"/>
                <w:b w:val="0"/>
                <w:bCs w:val="0"/>
                <w:color w:val="auto"/>
                <w:sz w:val="28"/>
                <w:szCs w:val="28"/>
                <w:highlight w:val="none"/>
                <w:lang w:val="en-US" w:eastAsia="zh-CN"/>
              </w:rPr>
              <w:t xml:space="preserve">加盖</w:t>
            </w:r>
            <w:r>
              <w:rPr>
                <w:rFonts w:hint="eastAsia" w:ascii="楷体" w:hAnsi="楷体" w:eastAsia="楷体" w:cs="楷体"/>
                <w:color w:val="auto"/>
                <w:sz w:val="28"/>
                <w:szCs w:val="28"/>
                <w:highlight w:val="none"/>
              </w:rPr>
              <w:t xml:space="preserve">投标人公章</w:t>
            </w:r>
            <w:r>
              <w:rPr>
                <w:rFonts w:hint="eastAsia" w:ascii="楷体" w:hAnsi="楷体" w:eastAsia="楷体" w:cs="楷体"/>
                <w:b w:val="0"/>
                <w:bCs/>
                <w:color w:val="auto"/>
                <w:sz w:val="28"/>
                <w:szCs w:val="28"/>
                <w:highlight w:val="none"/>
              </w:rPr>
              <w:t xml:space="preserve">上传至“苏采云”系统相应位置，未提供或未按要求提供材料的不得分。</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2</w:t>
            </w:r>
            <w:r>
              <w:rPr>
                <w:rFonts w:hint="eastAsia" w:ascii="楷体" w:hAnsi="楷体" w:eastAsia="楷体" w:cs="楷体"/>
                <w:color w:val="auto"/>
                <w:sz w:val="28"/>
                <w:szCs w:val="28"/>
                <w:highlight w:val="none"/>
              </w:rPr>
              <w:t xml:space="preserve">、项目组人员</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除</w:t>
            </w:r>
            <w:r>
              <w:rPr>
                <w:rFonts w:hint="eastAsia" w:ascii="楷体" w:hAnsi="楷体" w:eastAsia="楷体" w:cs="楷体"/>
                <w:color w:val="auto"/>
                <w:sz w:val="28"/>
                <w:szCs w:val="28"/>
                <w:highlight w:val="none"/>
              </w:rPr>
              <w:t xml:space="preserve">项目负责人</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具有社会工作师、</w:t>
            </w:r>
            <w:r>
              <w:rPr>
                <w:rFonts w:hint="eastAsia" w:ascii="楷体" w:hAnsi="楷体" w:eastAsia="楷体" w:cs="楷体"/>
                <w:color w:val="auto"/>
                <w:sz w:val="28"/>
                <w:szCs w:val="28"/>
                <w:highlight w:val="none"/>
                <w:lang w:eastAsia="zh-CN"/>
              </w:rPr>
              <w:t xml:space="preserve">老年人能力评估师</w:t>
            </w:r>
            <w:r>
              <w:rPr>
                <w:rFonts w:hint="eastAsia" w:ascii="楷体" w:hAnsi="楷体" w:eastAsia="楷体" w:cs="楷体"/>
                <w:color w:val="auto"/>
                <w:sz w:val="28"/>
                <w:szCs w:val="28"/>
                <w:highlight w:val="none"/>
              </w:rPr>
              <w:t xml:space="preserve">、医师、护士、健康管理师、公共营养师、保健按摩师、心理咨询师证书的每类证书得1分，最高得7分。</w:t>
            </w:r>
            <w:r/>
          </w:p>
          <w:p>
            <w:pPr>
              <w:spacing w:line="360" w:lineRule="auto"/>
              <w:rPr>
                <w:rFonts w:hint="eastAsia" w:ascii="楷体" w:hAnsi="楷体" w:eastAsia="楷体" w:cs="楷体"/>
                <w:b w:val="0"/>
                <w:bCs/>
                <w:i w:val="0"/>
                <w:iCs w:val="0"/>
                <w:color w:val="auto"/>
                <w:sz w:val="28"/>
                <w:szCs w:val="28"/>
                <w:highlight w:val="none"/>
                <w:u w:val="none"/>
                <w:lang w:val="en-US" w:eastAsia="zh-CN" w:bidi="ar-SA"/>
              </w:rPr>
            </w:pPr>
            <w:r>
              <w:rPr>
                <w:rFonts w:hint="eastAsia" w:ascii="楷体" w:hAnsi="楷体" w:eastAsia="楷体" w:cs="楷体"/>
                <w:b/>
                <w:bCs/>
                <w:color w:val="auto"/>
                <w:sz w:val="28"/>
                <w:szCs w:val="28"/>
                <w:highlight w:val="none"/>
              </w:rPr>
              <w:t xml:space="preserve">注：</w:t>
            </w:r>
            <w:r>
              <w:rPr>
                <w:rFonts w:hint="eastAsia" w:ascii="楷体" w:hAnsi="楷体" w:eastAsia="楷体" w:cs="楷体"/>
                <w:color w:val="auto"/>
                <w:sz w:val="28"/>
                <w:szCs w:val="28"/>
                <w:highlight w:val="none"/>
              </w:rPr>
              <w:t xml:space="preserve">提供专业或岗位证书</w:t>
            </w:r>
            <w:r>
              <w:rPr>
                <w:rFonts w:hint="eastAsia" w:ascii="楷体" w:hAnsi="楷体" w:eastAsia="楷体" w:cs="楷体"/>
                <w:b w:val="0"/>
                <w:bCs w:val="0"/>
                <w:color w:val="auto"/>
                <w:sz w:val="28"/>
                <w:szCs w:val="28"/>
                <w:highlight w:val="none"/>
                <w:lang w:val="en-US" w:eastAsia="zh-CN"/>
              </w:rPr>
              <w:t xml:space="preserve">扫描件</w:t>
            </w: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eastAsia="zh-CN"/>
              </w:rPr>
              <w:t xml:space="preserve">须</w:t>
            </w:r>
            <w:r>
              <w:rPr>
                <w:rFonts w:hint="eastAsia" w:ascii="楷体" w:hAnsi="楷体" w:eastAsia="楷体" w:cs="楷体"/>
                <w:color w:val="auto"/>
                <w:sz w:val="28"/>
                <w:szCs w:val="28"/>
                <w:highlight w:val="none"/>
              </w:rPr>
              <w:t xml:space="preserve">提供花名册、身份证</w:t>
            </w:r>
            <w:r>
              <w:rPr>
                <w:rFonts w:hint="eastAsia" w:ascii="楷体" w:hAnsi="楷体" w:eastAsia="楷体" w:cs="楷体"/>
                <w:b w:val="0"/>
                <w:bCs w:val="0"/>
                <w:color w:val="auto"/>
                <w:sz w:val="28"/>
                <w:szCs w:val="28"/>
                <w:highlight w:val="none"/>
                <w:lang w:val="en-US" w:eastAsia="zh-CN"/>
              </w:rPr>
              <w:t xml:space="preserve">扫描件以及</w:t>
            </w:r>
            <w:r>
              <w:rPr>
                <w:rFonts w:hint="eastAsia" w:ascii="楷体" w:hAnsi="楷体" w:eastAsia="楷体" w:cs="楷体"/>
                <w:color w:val="auto"/>
                <w:sz w:val="28"/>
                <w:szCs w:val="28"/>
                <w:highlight w:val="none"/>
              </w:rPr>
              <w:t xml:space="preserve">近半年内任意一个月投标单位为其缴纳社保的记录证明</w:t>
            </w:r>
            <w:r>
              <w:rPr>
                <w:rFonts w:hint="eastAsia" w:ascii="楷体" w:hAnsi="楷体" w:eastAsia="楷体" w:cs="楷体"/>
                <w:b w:val="0"/>
                <w:bCs w:val="0"/>
                <w:color w:val="auto"/>
                <w:sz w:val="28"/>
                <w:szCs w:val="28"/>
                <w:highlight w:val="none"/>
                <w:lang w:val="en-US" w:eastAsia="zh-CN"/>
              </w:rPr>
              <w:t xml:space="preserve">加盖</w:t>
            </w:r>
            <w:r>
              <w:rPr>
                <w:rFonts w:hint="eastAsia" w:ascii="楷体" w:hAnsi="楷体" w:eastAsia="楷体" w:cs="楷体"/>
                <w:color w:val="auto"/>
                <w:sz w:val="28"/>
                <w:szCs w:val="28"/>
                <w:highlight w:val="none"/>
              </w:rPr>
              <w:t xml:space="preserve">投标人公章，无社保缴纳证明不得分。提供相关证明材料扫描件</w:t>
            </w:r>
            <w:r>
              <w:rPr>
                <w:rFonts w:hint="eastAsia" w:ascii="楷体" w:hAnsi="楷体" w:eastAsia="楷体" w:cs="楷体"/>
                <w:b w:val="0"/>
                <w:bCs w:val="0"/>
                <w:color w:val="auto"/>
                <w:sz w:val="28"/>
                <w:szCs w:val="28"/>
                <w:highlight w:val="none"/>
                <w:lang w:val="en-US" w:eastAsia="zh-CN"/>
              </w:rPr>
              <w:t xml:space="preserve">加盖</w:t>
            </w:r>
            <w:r>
              <w:rPr>
                <w:rFonts w:hint="eastAsia" w:ascii="楷体" w:hAnsi="楷体" w:eastAsia="楷体" w:cs="楷体"/>
                <w:color w:val="auto"/>
                <w:sz w:val="28"/>
                <w:szCs w:val="28"/>
                <w:highlight w:val="none"/>
              </w:rPr>
              <w:t xml:space="preserve">投标人公章上传至“苏采云”系统相应位置，未提供或未按要求提供材料的不得分。  </w:t>
            </w:r>
            <w:r/>
          </w:p>
        </w:tc>
        <w:tc>
          <w:tcPr>
            <w:shd w:val="clear" w:color="auto" w:fill="auto"/>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hint="eastAsia" w:ascii="楷体" w:hAnsi="楷体" w:eastAsia="楷体" w:cs="楷体"/>
                <w:color w:val="auto"/>
                <w:sz w:val="28"/>
                <w:szCs w:val="28"/>
                <w:highlight w:val="none"/>
                <w:lang w:val="en-US" w:eastAsia="zh-CN" w:bidi="ar-SA"/>
              </w:rPr>
            </w:pPr>
            <w:r>
              <w:rPr>
                <w:rFonts w:hint="eastAsia" w:ascii="楷体" w:hAnsi="楷体" w:eastAsia="楷体" w:cs="楷体"/>
                <w:color w:val="auto"/>
                <w:sz w:val="28"/>
                <w:szCs w:val="28"/>
                <w:highlight w:val="none"/>
                <w:lang w:val="en-US" w:eastAsia="zh-CN"/>
              </w:rPr>
              <w:t xml:space="preserve">19分</w:t>
            </w:r>
            <w:r/>
          </w:p>
        </w:tc>
      </w:tr>
      <w:tr>
        <w:trPr>
          <w:jc w:val="center"/>
          <w:trHeight w:val="90"/>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rPr>
              <w:t xml:space="preserve">沟通能力</w:t>
            </w:r>
            <w:r/>
          </w:p>
        </w:tc>
        <w:tc>
          <w:tcPr>
            <w:shd w:val="clear" w:color="auto" w:fill="auto"/>
            <w:tcBorders>
              <w:top w:val="single" w:color="auto" w:sz="4" w:space="0"/>
              <w:left w:val="single" w:color="auto" w:sz="4" w:space="0"/>
              <w:bottom w:val="single" w:color="auto" w:sz="4" w:space="0"/>
              <w:right w:val="single" w:color="auto" w:sz="4" w:space="0"/>
            </w:tcBorders>
            <w:tcW w:w="6984" w:type="dxa"/>
            <w:vAlign w:val="center"/>
            <w:textDirection w:val="lrTb"/>
            <w:noWrap w:val="false"/>
          </w:tcPr>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rPr>
              <w:t xml:space="preserve">根据投标人提供的与采购人、其他单位和部门的综合协调能力</w:t>
            </w:r>
            <w:r>
              <w:rPr>
                <w:rFonts w:hint="eastAsia" w:ascii="楷体" w:hAnsi="楷体" w:eastAsia="楷体" w:cs="楷体"/>
                <w:color w:val="auto"/>
                <w:sz w:val="28"/>
                <w:szCs w:val="28"/>
                <w:highlight w:val="none"/>
                <w:lang w:val="en-US" w:eastAsia="zh-CN"/>
              </w:rPr>
              <w:t xml:space="preserve">及相关业务情况，</w:t>
            </w:r>
            <w:r>
              <w:rPr>
                <w:rFonts w:hint="eastAsia" w:ascii="楷体" w:hAnsi="楷体" w:eastAsia="楷体" w:cs="楷体"/>
                <w:color w:val="auto"/>
                <w:sz w:val="28"/>
                <w:szCs w:val="28"/>
                <w:highlight w:val="none"/>
              </w:rPr>
              <w:t xml:space="preserve">包括但不限于</w:t>
            </w:r>
            <w:r>
              <w:rPr>
                <w:rFonts w:hint="eastAsia" w:ascii="楷体" w:hAnsi="楷体" w:eastAsia="楷体" w:cs="楷体"/>
                <w:color w:val="auto"/>
                <w:sz w:val="28"/>
                <w:szCs w:val="28"/>
                <w:highlight w:val="none"/>
                <w:lang w:eastAsia="zh-CN"/>
              </w:rPr>
              <w:t xml:space="preserve">：老人适老化改造需求满足及业绩、与服务单位定期汇报等</w:t>
            </w:r>
            <w:r>
              <w:rPr>
                <w:rFonts w:hint="eastAsia" w:ascii="楷体" w:hAnsi="楷体" w:eastAsia="楷体" w:cs="楷体"/>
                <w:color w:val="auto"/>
                <w:sz w:val="28"/>
                <w:szCs w:val="28"/>
                <w:highlight w:val="none"/>
                <w:lang w:val="en-US" w:eastAsia="zh-CN"/>
              </w:rPr>
              <w:t xml:space="preserve">沟通机制、信息公开、与二级以上医院签署的合作协议</w:t>
            </w:r>
            <w:r>
              <w:rPr>
                <w:rFonts w:hint="eastAsia" w:ascii="楷体" w:hAnsi="楷体" w:eastAsia="楷体" w:cs="楷体"/>
                <w:color w:val="auto"/>
                <w:sz w:val="28"/>
                <w:szCs w:val="28"/>
                <w:highlight w:val="none"/>
                <w:vertAlign w:val="baseline"/>
                <w:lang w:val="en-US" w:eastAsia="zh-CN" w:bidi="ar-SA"/>
              </w:rPr>
              <w:t xml:space="preserve">等进行评价。</w:t>
            </w:r>
            <w:r>
              <w:rPr>
                <w:rFonts w:hint="eastAsia" w:ascii="楷体" w:hAnsi="楷体" w:eastAsia="楷体" w:cs="楷体"/>
                <w:color w:val="auto"/>
                <w:sz w:val="28"/>
                <w:szCs w:val="28"/>
                <w:highlight w:val="none"/>
                <w:lang w:eastAsia="zh-CN"/>
              </w:rPr>
              <w:t xml:space="preserve">每有一项得</w:t>
            </w:r>
            <w:r>
              <w:rPr>
                <w:rFonts w:hint="eastAsia" w:ascii="楷体" w:hAnsi="楷体" w:eastAsia="楷体" w:cs="楷体"/>
                <w:color w:val="auto"/>
                <w:sz w:val="28"/>
                <w:szCs w:val="28"/>
                <w:highlight w:val="none"/>
                <w:lang w:val="en-US" w:eastAsia="zh-CN"/>
              </w:rPr>
              <w:t xml:space="preserve">1分，本项目最高得4分。</w:t>
            </w:r>
            <w:r/>
          </w:p>
          <w:p>
            <w:pPr>
              <w:spacing w:line="360" w:lineRule="auto"/>
              <w:rPr>
                <w:rFonts w:hint="eastAsia" w:ascii="楷体" w:hAnsi="楷体" w:eastAsia="楷体" w:cs="楷体"/>
                <w:color w:val="auto"/>
                <w:sz w:val="28"/>
                <w:szCs w:val="28"/>
                <w:highlight w:val="none"/>
                <w:lang w:val="en-US" w:eastAsia="zh-CN" w:bidi="ar-SA"/>
              </w:rPr>
            </w:pPr>
            <w:r>
              <w:rPr>
                <w:rFonts w:hint="eastAsia" w:ascii="楷体" w:hAnsi="楷体" w:eastAsia="楷体" w:cs="楷体"/>
                <w:b/>
                <w:bCs/>
                <w:color w:val="auto"/>
                <w:sz w:val="28"/>
                <w:szCs w:val="28"/>
                <w:highlight w:val="none"/>
                <w:lang w:val="en-US" w:eastAsia="zh-CN"/>
              </w:rPr>
              <w:t xml:space="preserve">注：</w:t>
            </w:r>
            <w:r>
              <w:rPr>
                <w:rFonts w:hint="eastAsia" w:ascii="楷体" w:hAnsi="楷体" w:eastAsia="楷体" w:cs="楷体"/>
                <w:b w:val="0"/>
                <w:bCs w:val="0"/>
                <w:color w:val="auto"/>
                <w:sz w:val="28"/>
                <w:szCs w:val="28"/>
                <w:highlight w:val="none"/>
              </w:rPr>
              <w:t xml:space="preserve">提供相关证明材料扫描件</w:t>
            </w:r>
            <w:r>
              <w:rPr>
                <w:rFonts w:hint="eastAsia" w:ascii="楷体" w:hAnsi="楷体" w:eastAsia="楷体" w:cs="楷体"/>
                <w:b w:val="0"/>
                <w:bCs w:val="0"/>
                <w:color w:val="auto"/>
                <w:sz w:val="28"/>
                <w:szCs w:val="28"/>
                <w:highlight w:val="none"/>
                <w:lang w:val="en-US" w:eastAsia="zh-CN"/>
              </w:rPr>
              <w:t xml:space="preserve">并加盖</w:t>
            </w:r>
            <w:r>
              <w:rPr>
                <w:rFonts w:hint="eastAsia" w:ascii="楷体" w:hAnsi="楷体" w:eastAsia="楷体" w:cs="楷体"/>
                <w:color w:val="auto"/>
                <w:sz w:val="28"/>
                <w:szCs w:val="28"/>
                <w:highlight w:val="none"/>
              </w:rPr>
              <w:t xml:space="preserve">投标人公章</w:t>
            </w:r>
            <w:r>
              <w:rPr>
                <w:rFonts w:hint="eastAsia" w:ascii="楷体" w:hAnsi="楷体" w:eastAsia="楷体" w:cs="楷体"/>
                <w:b w:val="0"/>
                <w:bCs w:val="0"/>
                <w:color w:val="auto"/>
                <w:sz w:val="28"/>
                <w:szCs w:val="28"/>
                <w:highlight w:val="none"/>
              </w:rPr>
              <w:t xml:space="preserve">上传至“苏采云”系统相应位置，未提供或未按要求提供材料的不得分。</w:t>
            </w:r>
            <w:r/>
          </w:p>
        </w:tc>
        <w:tc>
          <w:tcPr>
            <w:shd w:val="clear" w:color="auto" w:fill="auto"/>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360" w:lineRule="auto"/>
              <w:rPr>
                <w:rFonts w:hint="eastAsia" w:ascii="楷体" w:hAnsi="楷体" w:eastAsia="楷体" w:cs="楷体"/>
                <w:color w:val="auto"/>
                <w:sz w:val="28"/>
                <w:szCs w:val="28"/>
                <w:highlight w:val="none"/>
                <w:lang w:val="en-US" w:eastAsia="zh-CN" w:bidi="ar-SA"/>
              </w:rPr>
            </w:pPr>
            <w:r>
              <w:rPr>
                <w:rFonts w:hint="eastAsia" w:ascii="楷体" w:hAnsi="楷体" w:eastAsia="楷体" w:cs="楷体"/>
                <w:b/>
                <w:bCs/>
                <w:color w:val="auto"/>
                <w:sz w:val="28"/>
                <w:szCs w:val="28"/>
                <w:highlight w:val="none"/>
                <w:lang w:val="en-US" w:eastAsia="zh-CN"/>
              </w:rPr>
              <w:t xml:space="preserve">4</w:t>
            </w:r>
            <w:r>
              <w:rPr>
                <w:rFonts w:hint="eastAsia" w:ascii="楷体" w:hAnsi="楷体" w:eastAsia="楷体" w:cs="楷体"/>
                <w:b/>
                <w:bCs/>
                <w:color w:val="auto"/>
                <w:sz w:val="28"/>
                <w:szCs w:val="28"/>
                <w:highlight w:val="none"/>
              </w:rPr>
              <w:t xml:space="preserve">分</w:t>
            </w:r>
            <w:r/>
          </w:p>
        </w:tc>
      </w:tr>
    </w:tbl>
    <w:p>
      <w:pP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（三）价格评估（</w:t>
      </w:r>
      <w:r>
        <w:rPr>
          <w:rFonts w:hint="eastAsia" w:ascii="楷体" w:hAnsi="楷体" w:eastAsia="楷体" w:cs="楷体"/>
          <w:b/>
          <w:bCs/>
          <w:color w:val="auto"/>
          <w:sz w:val="28"/>
          <w:szCs w:val="28"/>
          <w:highlight w:val="none"/>
          <w:lang w:val="en-US" w:eastAsia="zh-CN"/>
        </w:rPr>
        <w:t xml:space="preserve">0</w:t>
      </w:r>
      <w:r>
        <w:rPr>
          <w:rFonts w:hint="eastAsia" w:ascii="楷体" w:hAnsi="楷体" w:eastAsia="楷体" w:cs="楷体"/>
          <w:b/>
          <w:bCs/>
          <w:color w:val="auto"/>
          <w:sz w:val="28"/>
          <w:szCs w:val="28"/>
          <w:highlight w:val="none"/>
          <w:lang w:val="en-US"/>
        </w:rPr>
        <w:t xml:space="preserve">分</w:t>
      </w:r>
      <w:r>
        <w:rPr>
          <w:rFonts w:hint="eastAsia" w:ascii="楷体" w:hAnsi="楷体" w:eastAsia="楷体" w:cs="楷体"/>
          <w:b/>
          <w:bCs/>
          <w:color w:val="auto"/>
          <w:sz w:val="28"/>
          <w:szCs w:val="28"/>
          <w:highlight w:val="none"/>
        </w:rPr>
        <w:t xml:space="preserve">）</w:t>
      </w:r>
      <w:r/>
    </w:p>
    <w:p>
      <w:pPr>
        <w:ind w:left="0" w:right="0" w:firstLine="0"/>
        <w:jc w:val="both"/>
        <w:spacing w:before="200" w:after="20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9.相同</w:t>
      </w:r>
      <w:r>
        <w:rPr>
          <w:rFonts w:hint="eastAsia" w:ascii="楷体" w:hAnsi="楷体" w:eastAsia="楷体" w:cs="楷体"/>
          <w:b/>
          <w:color w:val="auto"/>
          <w:sz w:val="28"/>
          <w:szCs w:val="28"/>
          <w:highlight w:val="none"/>
          <w:lang w:eastAsia="zh-CN"/>
        </w:rPr>
        <w:t xml:space="preserve">产品</w:t>
      </w:r>
      <w:r>
        <w:rPr>
          <w:rFonts w:hint="eastAsia" w:ascii="楷体" w:hAnsi="楷体" w:eastAsia="楷体" w:cs="楷体"/>
          <w:b/>
          <w:color w:val="auto"/>
          <w:sz w:val="28"/>
          <w:szCs w:val="28"/>
          <w:highlight w:val="none"/>
        </w:rPr>
        <w:t xml:space="preserve">产品的处理原则</w:t>
      </w:r>
      <w:r/>
    </w:p>
    <w:p>
      <w:pPr>
        <w:ind w:left="0" w:right="0" w:firstLine="473"/>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9.1非单一产品采购项目，采购人应当根据采购项目技术构成、产品价格比重等合理确定核心产品。本项目核心产品见投标人须知前附表。</w:t>
      </w:r>
      <w:r/>
    </w:p>
    <w:p>
      <w:pPr>
        <w:ind w:left="0" w:right="0" w:firstLine="48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9.2使用综合评分法的采购项目，核心产品提供相同</w:t>
      </w:r>
      <w:r>
        <w:rPr>
          <w:rFonts w:hint="eastAsia" w:ascii="楷体" w:hAnsi="楷体" w:eastAsia="楷体" w:cs="楷体"/>
          <w:color w:val="auto"/>
          <w:sz w:val="28"/>
          <w:szCs w:val="28"/>
          <w:highlight w:val="none"/>
          <w:lang w:eastAsia="zh-CN"/>
        </w:rPr>
        <w:t xml:space="preserve">产品</w:t>
      </w:r>
      <w:r>
        <w:rPr>
          <w:rFonts w:hint="eastAsia" w:ascii="楷体" w:hAnsi="楷体" w:eastAsia="楷体" w:cs="楷体"/>
          <w:color w:val="auto"/>
          <w:sz w:val="28"/>
          <w:szCs w:val="28"/>
          <w:highlight w:val="none"/>
        </w:rPr>
        <w:t xml:space="preserve">产品且通过资格审查、符合性审查的不同投标人参加同一合同项下投标的，按一家投标人计算，评审后得分最高的同</w:t>
      </w:r>
      <w:r>
        <w:rPr>
          <w:rFonts w:hint="eastAsia" w:ascii="楷体" w:hAnsi="楷体" w:eastAsia="楷体" w:cs="楷体"/>
          <w:color w:val="auto"/>
          <w:sz w:val="28"/>
          <w:szCs w:val="28"/>
          <w:highlight w:val="none"/>
          <w:lang w:eastAsia="zh-CN"/>
        </w:rPr>
        <w:t xml:space="preserve">产品</w:t>
      </w:r>
      <w:r>
        <w:rPr>
          <w:rFonts w:hint="eastAsia" w:ascii="楷体" w:hAnsi="楷体" w:eastAsia="楷体" w:cs="楷体"/>
          <w:color w:val="auto"/>
          <w:sz w:val="28"/>
          <w:szCs w:val="28"/>
          <w:highlight w:val="none"/>
        </w:rPr>
        <w:t xml:space="preserve">投标人获得中标候选人推荐资格；评审得分相同的，由采购人或者采购人委托评标委员会按照招标文件规定的方式确定一个投标人获得中标人推荐资格，招标文件未规定的采取随机抽取方式确定，其他同</w:t>
      </w:r>
      <w:r>
        <w:rPr>
          <w:rFonts w:hint="eastAsia" w:ascii="楷体" w:hAnsi="楷体" w:eastAsia="楷体" w:cs="楷体"/>
          <w:color w:val="auto"/>
          <w:sz w:val="28"/>
          <w:szCs w:val="28"/>
          <w:highlight w:val="none"/>
          <w:lang w:eastAsia="zh-CN"/>
        </w:rPr>
        <w:t xml:space="preserve">产品</w:t>
      </w:r>
      <w:r>
        <w:rPr>
          <w:rFonts w:hint="eastAsia" w:ascii="楷体" w:hAnsi="楷体" w:eastAsia="楷体" w:cs="楷体"/>
          <w:color w:val="auto"/>
          <w:sz w:val="28"/>
          <w:szCs w:val="28"/>
          <w:highlight w:val="none"/>
        </w:rPr>
        <w:t xml:space="preserve">投标人不作为中标候选人。采用最低评标价法的采购项目，提供相同</w:t>
      </w:r>
      <w:r>
        <w:rPr>
          <w:rFonts w:hint="eastAsia" w:ascii="楷体" w:hAnsi="楷体" w:eastAsia="楷体" w:cs="楷体"/>
          <w:color w:val="auto"/>
          <w:sz w:val="28"/>
          <w:szCs w:val="28"/>
          <w:highlight w:val="none"/>
          <w:lang w:eastAsia="zh-CN"/>
        </w:rPr>
        <w:t xml:space="preserve">产品</w:t>
      </w:r>
      <w:r>
        <w:rPr>
          <w:rFonts w:hint="eastAsia" w:ascii="楷体" w:hAnsi="楷体" w:eastAsia="楷体" w:cs="楷体"/>
          <w:color w:val="auto"/>
          <w:sz w:val="28"/>
          <w:szCs w:val="28"/>
          <w:highlight w:val="none"/>
        </w:rPr>
        <w:t xml:space="preserve">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left="0" w:right="0" w:firstLine="444"/>
        <w:jc w:val="both"/>
        <w:spacing w:before="200" w:after="20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10.允许修改评标结果的情形</w:t>
      </w:r>
      <w:r/>
    </w:p>
    <w:p>
      <w:pPr>
        <w:ind w:left="0" w:right="0" w:firstLine="48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10.1评标结果汇总完成后，除下列情形外，任何人不得修改评标结果：</w:t>
      </w:r>
      <w:r/>
    </w:p>
    <w:p>
      <w:pPr>
        <w:ind w:left="0" w:right="0" w:firstLine="48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（1）分值汇总计算错误的；</w:t>
      </w:r>
      <w:r/>
    </w:p>
    <w:p>
      <w:pPr>
        <w:ind w:left="0" w:right="0" w:firstLine="48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（2）分项评分超出评分标准范围的；</w:t>
      </w:r>
      <w:r/>
    </w:p>
    <w:p>
      <w:pPr>
        <w:ind w:left="0" w:right="0" w:firstLine="48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（3）评标委员会成员对客观评审因素评分不一致的；</w:t>
      </w:r>
      <w:r/>
    </w:p>
    <w:p>
      <w:pPr>
        <w:ind w:left="0" w:right="0" w:firstLine="48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（4）经评标委员会认定评分畸高、畸低的。</w:t>
      </w:r>
      <w:r/>
    </w:p>
    <w:p>
      <w:pPr>
        <w:ind w:left="0" w:right="0" w:firstLine="48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left="0" w:right="0" w:firstLine="444"/>
        <w:jc w:val="both"/>
        <w:spacing w:before="200" w:after="20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11.推荐中标候选人</w:t>
      </w:r>
      <w:r/>
    </w:p>
    <w:p>
      <w:pPr>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964"/>
        <w:spacing w:line="360" w:lineRule="auto"/>
        <w:rPr>
          <w:rFonts w:hint="eastAsia" w:ascii="楷体" w:hAnsi="楷体" w:eastAsia="楷体" w:cs="楷体"/>
          <w:b/>
          <w:color w:val="auto"/>
          <w:sz w:val="24"/>
          <w:szCs w:val="24"/>
          <w:highlight w:val="none"/>
        </w:rPr>
        <w:sectPr>
          <w:headerReference w:type="default" r:id="rId10"/>
          <w:footerReference w:type="default" r:id="rId13"/>
          <w:footnotePr/>
          <w:endnotePr/>
          <w:type w:val="nextPage"/>
          <w:pgSz w:w="11907" w:h="16839" w:orient="portrait"/>
          <w:pgMar w:top="1134" w:right="1134" w:bottom="1134" w:left="1134" w:header="720" w:footer="720" w:gutter="0"/>
          <w:pgNumType w:start="1"/>
          <w:cols w:num="1" w:sep="0" w:space="1701" w:equalWidth="1"/>
          <w:docGrid w:linePitch="360"/>
        </w:sectPr>
      </w:pPr>
      <w:r>
        <w:rPr>
          <w:rFonts w:hint="eastAsia" w:ascii="楷体" w:hAnsi="楷体" w:eastAsia="楷体" w:cs="楷体"/>
          <w:b/>
          <w:bCs/>
          <w:color w:val="auto"/>
          <w:sz w:val="32"/>
          <w:szCs w:val="32"/>
          <w:highlight w:val="none"/>
          <w:lang w:val="en-US"/>
        </w:rPr>
        <w:br w:type="page" w:clear="all"/>
      </w:r>
      <w:r/>
    </w:p>
    <w:p>
      <w:pPr>
        <w:pStyle w:val="1036"/>
        <w:jc w:val="center"/>
        <w:keepLines w:val="0"/>
        <w:keepNext w:val="0"/>
        <w:spacing w:line="360" w:lineRule="auto"/>
        <w:rPr>
          <w:rFonts w:hint="eastAsia" w:ascii="楷体" w:hAnsi="楷体" w:eastAsia="楷体" w:cs="楷体"/>
          <w:b/>
          <w:color w:val="auto"/>
          <w:sz w:val="84"/>
          <w:szCs w:val="84"/>
          <w:highlight w:val="none"/>
        </w:rPr>
      </w:pPr>
      <w:r/>
      <w:bookmarkStart w:id="63" w:name="_Toc10483"/>
      <w:r/>
      <w:bookmarkEnd w:id="63"/>
      <w:r/>
      <w:bookmarkStart w:id="64" w:name="_Toc4193"/>
      <w:r/>
      <w:bookmarkEnd w:id="64"/>
      <w:r/>
      <w:bookmarkStart w:id="65" w:name="_Toc27326"/>
      <w:r/>
      <w:bookmarkEnd w:id="65"/>
      <w:r>
        <w:rPr>
          <w:rFonts w:hint="eastAsia" w:ascii="楷体" w:hAnsi="楷体" w:eastAsia="楷体" w:cs="楷体"/>
          <w:color w:val="auto"/>
          <w:sz w:val="44"/>
          <w:szCs w:val="44"/>
          <w:highlight w:val="none"/>
        </w:rPr>
        <w:t xml:space="preserve">第六</w:t>
      </w:r>
      <w:r>
        <w:rPr>
          <w:rFonts w:hint="eastAsia" w:ascii="楷体" w:hAnsi="楷体" w:eastAsia="楷体" w:cs="楷体"/>
          <w:color w:val="auto"/>
          <w:sz w:val="44"/>
          <w:szCs w:val="44"/>
          <w:highlight w:val="none"/>
          <w:lang w:eastAsia="zh-CN"/>
        </w:rPr>
        <w:t xml:space="preserve">部分</w:t>
      </w:r>
      <w:r>
        <w:rPr>
          <w:rFonts w:hint="eastAsia" w:ascii="楷体" w:hAnsi="楷体" w:eastAsia="楷体" w:cs="楷体"/>
          <w:color w:val="auto"/>
          <w:sz w:val="44"/>
          <w:szCs w:val="44"/>
          <w:highlight w:val="none"/>
        </w:rPr>
        <w:t xml:space="preserve">    投标文件格式</w:t>
      </w:r>
      <w:bookmarkStart w:id="66" w:name="_Hlt26955039"/>
      <w:r/>
      <w:bookmarkEnd w:id="66"/>
      <w:r/>
      <w:bookmarkStart w:id="67" w:name="_Hlt26671244"/>
      <w:r/>
      <w:bookmarkEnd w:id="67"/>
      <w:r/>
      <w:bookmarkStart w:id="68" w:name="_Toc120614282"/>
      <w:r/>
      <w:bookmarkStart w:id="69" w:name="_Toc49090576"/>
      <w:r/>
      <w:bookmarkStart w:id="70" w:name="_Toc26554094"/>
      <w:r/>
      <w:r/>
    </w:p>
    <w:p>
      <w:pPr>
        <w:jc w:val="center"/>
        <w:spacing w:line="360" w:lineRule="auto"/>
        <w:rPr>
          <w:rFonts w:hint="eastAsia" w:ascii="楷体" w:hAnsi="楷体" w:eastAsia="楷体" w:cs="楷体"/>
          <w:b/>
          <w:color w:val="auto"/>
          <w:sz w:val="84"/>
          <w:szCs w:val="84"/>
          <w:highlight w:val="none"/>
        </w:rPr>
      </w:pPr>
      <w:r>
        <w:rPr>
          <w:rFonts w:hint="eastAsia" w:ascii="楷体" w:hAnsi="楷体" w:eastAsia="楷体" w:cs="楷体"/>
          <w:b/>
          <w:color w:val="auto"/>
          <w:sz w:val="84"/>
          <w:szCs w:val="84"/>
          <w:highlight w:val="none"/>
        </w:rPr>
      </w:r>
      <w:r/>
    </w:p>
    <w:p>
      <w:pPr>
        <w:jc w:val="center"/>
        <w:spacing w:line="360" w:lineRule="auto"/>
        <w:rPr>
          <w:rFonts w:hint="eastAsia" w:ascii="楷体" w:hAnsi="楷体" w:eastAsia="楷体" w:cs="楷体"/>
          <w:b/>
          <w:color w:val="auto"/>
          <w:sz w:val="84"/>
          <w:szCs w:val="84"/>
          <w:highlight w:val="none"/>
        </w:rPr>
      </w:pPr>
      <w:r>
        <w:rPr>
          <w:rFonts w:hint="eastAsia" w:ascii="楷体" w:hAnsi="楷体" w:eastAsia="楷体" w:cs="楷体"/>
          <w:b/>
          <w:color w:val="auto"/>
          <w:sz w:val="84"/>
          <w:szCs w:val="84"/>
          <w:highlight w:val="none"/>
        </w:rPr>
        <w:t xml:space="preserve">投 标 文 件</w:t>
      </w:r>
      <w:r/>
    </w:p>
    <w:p>
      <w:pPr>
        <w:jc w:val="both"/>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r>
      <w:r/>
    </w:p>
    <w:p>
      <w:pPr>
        <w:jc w:val="both"/>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r>
      <w:r/>
    </w:p>
    <w:p>
      <w:pPr>
        <w:jc w:val="both"/>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r>
      <w:r/>
    </w:p>
    <w:p>
      <w:pPr>
        <w:jc w:val="center"/>
        <w:spacing w:line="360" w:lineRule="auto"/>
        <w:rPr>
          <w:rFonts w:hint="eastAsia" w:ascii="楷体" w:hAnsi="楷体" w:eastAsia="楷体" w:cs="楷体"/>
          <w:b/>
          <w:bCs/>
          <w:color w:val="auto"/>
          <w:sz w:val="36"/>
          <w:szCs w:val="36"/>
          <w:highlight w:val="none"/>
          <w:lang w:val="en-US" w:eastAsia="zh-CN"/>
        </w:rPr>
      </w:pPr>
      <w:r>
        <w:rPr>
          <w:rFonts w:hint="eastAsia" w:ascii="楷体" w:hAnsi="楷体" w:eastAsia="楷体" w:cs="楷体"/>
          <w:b/>
          <w:bCs/>
          <w:color w:val="auto"/>
          <w:sz w:val="36"/>
          <w:szCs w:val="36"/>
          <w:highlight w:val="none"/>
        </w:rPr>
        <w:t xml:space="preserve">项目编号：</w:t>
      </w:r>
      <w:r>
        <w:rPr>
          <w:rFonts w:hint="eastAsia" w:ascii="楷体" w:hAnsi="楷体" w:eastAsia="楷体" w:cs="楷体"/>
          <w:b/>
          <w:bCs/>
          <w:i w:val="0"/>
          <w:iCs w:val="0"/>
          <w:caps w:val="0"/>
          <w:color w:val="auto"/>
          <w:spacing w:val="0"/>
          <w:sz w:val="36"/>
          <w:szCs w:val="36"/>
          <w:highlight w:val="none"/>
          <w:shd w:val="clear" w:color="auto" w:fill="ffffff"/>
          <w:lang w:val="en-US" w:eastAsia="zh-CN"/>
        </w:rPr>
        <w:t xml:space="preserve">JSZC-321112-LXDL-G2026-0012</w:t>
      </w:r>
      <w:r/>
    </w:p>
    <w:p>
      <w:pPr>
        <w:pStyle w:val="1068"/>
        <w:ind w:left="0" w:firstLine="0"/>
        <w:jc w:val="center"/>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r>
      <w:r/>
    </w:p>
    <w:p>
      <w:pPr>
        <w:pStyle w:val="1068"/>
        <w:ind w:left="0" w:firstLine="0"/>
        <w:jc w:val="center"/>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r>
      <w:r/>
    </w:p>
    <w:p>
      <w:pPr>
        <w:pStyle w:val="1068"/>
        <w:ind w:left="0" w:firstLine="0"/>
        <w:jc w:val="center"/>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r>
      <w:r/>
    </w:p>
    <w:p>
      <w:pPr>
        <w:pStyle w:val="1068"/>
        <w:ind w:left="0" w:firstLine="0"/>
        <w:jc w:val="center"/>
        <w:spacing w:line="360" w:lineRule="auto"/>
        <w:rPr>
          <w:rFonts w:hint="eastAsia" w:ascii="楷体" w:hAnsi="楷体" w:eastAsia="楷体" w:cs="楷体"/>
          <w:b/>
          <w:bCs/>
          <w:color w:val="auto"/>
          <w:sz w:val="36"/>
          <w:szCs w:val="36"/>
          <w:highlight w:val="none"/>
          <w:lang w:eastAsia="zh-CN"/>
        </w:rPr>
      </w:pPr>
      <w:r>
        <w:rPr>
          <w:rFonts w:hint="eastAsia" w:ascii="楷体" w:hAnsi="楷体" w:eastAsia="楷体" w:cs="楷体"/>
          <w:b/>
          <w:bCs/>
          <w:color w:val="auto"/>
          <w:sz w:val="36"/>
          <w:szCs w:val="36"/>
          <w:highlight w:val="none"/>
        </w:rPr>
        <w:t xml:space="preserve">项目名称：</w:t>
      </w:r>
      <w:r>
        <w:rPr>
          <w:rFonts w:hint="eastAsia" w:ascii="楷体" w:hAnsi="楷体" w:eastAsia="楷体" w:cs="楷体"/>
          <w:b/>
          <w:bCs/>
          <w:color w:val="auto"/>
          <w:sz w:val="36"/>
          <w:szCs w:val="36"/>
          <w:highlight w:val="none"/>
          <w:lang w:eastAsia="zh-CN"/>
        </w:rPr>
        <w:t xml:space="preserve">镇江市丹徒区政府购买分散供养特困人员</w:t>
      </w:r>
      <w:r/>
    </w:p>
    <w:p>
      <w:pPr>
        <w:pStyle w:val="1068"/>
        <w:ind w:left="0" w:firstLine="0"/>
        <w:jc w:val="center"/>
        <w:spacing w:line="360" w:lineRule="auto"/>
        <w:rPr>
          <w:rFonts w:hint="eastAsia" w:ascii="楷体" w:hAnsi="楷体" w:eastAsia="楷体" w:cs="楷体"/>
          <w:b/>
          <w:bCs/>
          <w:color w:val="auto"/>
          <w:sz w:val="36"/>
          <w:szCs w:val="36"/>
          <w:highlight w:val="none"/>
          <w:lang w:val="en-US" w:eastAsia="zh-CN"/>
        </w:rPr>
      </w:pPr>
      <w:r>
        <w:rPr>
          <w:rFonts w:hint="eastAsia" w:ascii="楷体" w:hAnsi="楷体" w:eastAsia="楷体" w:cs="楷体"/>
          <w:b/>
          <w:bCs/>
          <w:color w:val="auto"/>
          <w:sz w:val="36"/>
          <w:szCs w:val="36"/>
          <w:highlight w:val="none"/>
          <w:lang w:val="en-US" w:eastAsia="zh-CN"/>
        </w:rPr>
        <w:t xml:space="preserve">        </w:t>
      </w:r>
      <w:r>
        <w:rPr>
          <w:rFonts w:hint="eastAsia" w:ascii="楷体" w:hAnsi="楷体" w:eastAsia="楷体" w:cs="楷体"/>
          <w:b/>
          <w:bCs/>
          <w:color w:val="auto"/>
          <w:sz w:val="36"/>
          <w:szCs w:val="36"/>
          <w:highlight w:val="none"/>
          <w:lang w:eastAsia="zh-CN"/>
        </w:rPr>
        <w:t xml:space="preserve">照料护理上门服务项目</w:t>
      </w:r>
      <w:r/>
    </w:p>
    <w:p>
      <w:pPr>
        <w:jc w:val="center"/>
        <w:spacing w:line="360" w:lineRule="auto"/>
        <w:rPr>
          <w:rFonts w:hint="eastAsia" w:ascii="楷体" w:hAnsi="楷体" w:eastAsia="楷体" w:cs="楷体"/>
          <w:b/>
          <w:color w:val="auto"/>
          <w:sz w:val="36"/>
          <w:szCs w:val="36"/>
          <w:highlight w:val="none"/>
        </w:rPr>
      </w:pPr>
      <w:r>
        <w:rPr>
          <w:rFonts w:hint="eastAsia" w:ascii="楷体" w:hAnsi="楷体" w:eastAsia="楷体" w:cs="楷体"/>
          <w:b/>
          <w:color w:val="auto"/>
          <w:sz w:val="36"/>
          <w:szCs w:val="36"/>
          <w:highlight w:val="none"/>
        </w:rPr>
      </w:r>
      <w:r/>
    </w:p>
    <w:p>
      <w:pPr>
        <w:jc w:val="center"/>
        <w:spacing w:line="360" w:lineRule="auto"/>
        <w:rPr>
          <w:rFonts w:hint="eastAsia" w:ascii="楷体" w:hAnsi="楷体" w:eastAsia="楷体" w:cs="楷体"/>
          <w:b/>
          <w:color w:val="auto"/>
          <w:sz w:val="36"/>
          <w:szCs w:val="36"/>
          <w:highlight w:val="none"/>
        </w:rPr>
      </w:pPr>
      <w:r>
        <w:rPr>
          <w:rFonts w:hint="eastAsia" w:ascii="楷体" w:hAnsi="楷体" w:eastAsia="楷体" w:cs="楷体"/>
          <w:b/>
          <w:color w:val="auto"/>
          <w:sz w:val="36"/>
          <w:szCs w:val="36"/>
          <w:highlight w:val="none"/>
        </w:rPr>
      </w:r>
      <w:r/>
    </w:p>
    <w:p>
      <w:pPr>
        <w:jc w:val="center"/>
        <w:spacing w:line="360" w:lineRule="auto"/>
        <w:rPr>
          <w:rFonts w:hint="eastAsia" w:ascii="楷体" w:hAnsi="楷体" w:eastAsia="楷体" w:cs="楷体"/>
          <w:b/>
          <w:color w:val="auto"/>
          <w:sz w:val="36"/>
          <w:szCs w:val="36"/>
          <w:highlight w:val="none"/>
        </w:rPr>
      </w:pPr>
      <w:r>
        <w:rPr>
          <w:rFonts w:hint="eastAsia" w:ascii="楷体" w:hAnsi="楷体" w:eastAsia="楷体" w:cs="楷体"/>
          <w:b/>
          <w:color w:val="auto"/>
          <w:sz w:val="36"/>
          <w:szCs w:val="36"/>
          <w:highlight w:val="none"/>
        </w:rPr>
        <w:t xml:space="preserve">投标人名称</w:t>
      </w:r>
      <w:r>
        <w:rPr>
          <w:rFonts w:hint="eastAsia" w:ascii="楷体" w:hAnsi="楷体" w:eastAsia="楷体" w:cs="楷体"/>
          <w:b/>
          <w:color w:val="auto"/>
          <w:sz w:val="36"/>
          <w:szCs w:val="36"/>
          <w:highlight w:val="none"/>
          <w:lang w:val="en-US"/>
        </w:rPr>
        <w:t xml:space="preserve">(盖章)</w:t>
      </w:r>
      <w:r>
        <w:rPr>
          <w:rFonts w:hint="eastAsia" w:ascii="楷体" w:hAnsi="楷体" w:eastAsia="楷体" w:cs="楷体"/>
          <w:b/>
          <w:color w:val="auto"/>
          <w:sz w:val="36"/>
          <w:szCs w:val="36"/>
          <w:highlight w:val="none"/>
        </w:rPr>
        <w:t xml:space="preserve">：</w:t>
      </w:r>
      <w:bookmarkEnd w:id="68"/>
      <w:r/>
      <w:bookmarkEnd w:id="69"/>
      <w:r/>
      <w:bookmarkEnd w:id="70"/>
      <w:r/>
      <w:r/>
    </w:p>
    <w:p>
      <w:pPr>
        <w:jc w:val="center"/>
        <w:spacing w:line="360" w:lineRule="auto"/>
        <w:rPr>
          <w:rFonts w:hint="eastAsia" w:ascii="楷体" w:hAnsi="楷体" w:eastAsia="楷体" w:cs="楷体"/>
          <w:b/>
          <w:color w:val="auto"/>
          <w:sz w:val="36"/>
          <w:szCs w:val="36"/>
          <w:highlight w:val="none"/>
        </w:rPr>
      </w:pPr>
      <w:r>
        <w:rPr>
          <w:rFonts w:hint="eastAsia" w:ascii="楷体" w:hAnsi="楷体" w:eastAsia="楷体" w:cs="楷体"/>
          <w:b/>
          <w:color w:val="auto"/>
          <w:sz w:val="36"/>
          <w:szCs w:val="36"/>
          <w:highlight w:val="none"/>
        </w:rPr>
      </w:r>
      <w:r/>
    </w:p>
    <w:p>
      <w:pPr>
        <w:jc w:val="center"/>
        <w:spacing w:line="360" w:lineRule="auto"/>
        <w:rPr>
          <w:rFonts w:hint="eastAsia" w:ascii="楷体" w:hAnsi="楷体" w:eastAsia="楷体" w:cs="楷体"/>
          <w:b/>
          <w:color w:val="auto"/>
          <w:sz w:val="36"/>
          <w:szCs w:val="36"/>
          <w:highlight w:val="none"/>
        </w:rPr>
        <w:sectPr>
          <w:headerReference w:type="default" r:id="rId11"/>
          <w:footerReference w:type="default" r:id="rId14"/>
          <w:footnotePr/>
          <w:endnotePr/>
          <w:type w:val="nextPage"/>
          <w:pgSz w:w="11906" w:h="16838" w:orient="portrait"/>
          <w:pgMar w:top="1020" w:right="1020" w:bottom="1020" w:left="1020" w:header="851" w:footer="992" w:gutter="0"/>
          <w:cols w:num="1" w:sep="0" w:space="1701" w:equalWidth="1"/>
          <w:docGrid w:linePitch="360"/>
        </w:sectPr>
      </w:pPr>
      <w:r>
        <w:rPr>
          <w:rFonts w:hint="eastAsia" w:ascii="楷体" w:hAnsi="楷体" w:eastAsia="楷体" w:cs="楷体"/>
          <w:b/>
          <w:color w:val="auto"/>
          <w:sz w:val="36"/>
          <w:szCs w:val="36"/>
          <w:highlight w:val="none"/>
        </w:rPr>
        <w:t xml:space="preserve">日期</w:t>
      </w:r>
      <w:r/>
    </w:p>
    <w:p>
      <w:pPr>
        <w:pStyle w:val="803"/>
        <w:numPr>
          <w:ilvl w:val="0"/>
          <w:numId w:val="0"/>
        </w:numPr>
        <w:jc w:val="center"/>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lang w:val="en-US" w:eastAsia="zh-CN"/>
        </w:rPr>
        <w:t xml:space="preserve">一、</w:t>
      </w:r>
      <w:r>
        <w:rPr>
          <w:rFonts w:hint="eastAsia" w:ascii="楷体" w:hAnsi="楷体" w:eastAsia="楷体" w:cs="楷体"/>
          <w:b/>
          <w:bCs/>
          <w:color w:val="auto"/>
          <w:sz w:val="36"/>
          <w:szCs w:val="36"/>
          <w:highlight w:val="none"/>
        </w:rPr>
        <w:t xml:space="preserve">资格部分</w:t>
      </w:r>
      <w:r/>
    </w:p>
    <w:p>
      <w:pPr>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lang w:eastAsia="zh-CN"/>
        </w:rPr>
        <w:t xml:space="preserve">（</w:t>
      </w:r>
      <w:r>
        <w:rPr>
          <w:rFonts w:hint="eastAsia" w:ascii="楷体" w:hAnsi="楷体" w:eastAsia="楷体" w:cs="楷体"/>
          <w:b/>
          <w:bCs/>
          <w:color w:val="auto"/>
          <w:sz w:val="32"/>
          <w:szCs w:val="32"/>
          <w:highlight w:val="none"/>
          <w:lang w:val="en-US" w:eastAsia="zh-CN"/>
        </w:rPr>
        <w:t xml:space="preserve">一</w:t>
      </w:r>
      <w:r>
        <w:rPr>
          <w:rFonts w:hint="eastAsia" w:ascii="楷体" w:hAnsi="楷体" w:eastAsia="楷体" w:cs="楷体"/>
          <w:b/>
          <w:bCs/>
          <w:color w:val="auto"/>
          <w:sz w:val="32"/>
          <w:szCs w:val="32"/>
          <w:highlight w:val="none"/>
          <w:lang w:eastAsia="zh-CN"/>
        </w:rPr>
        <w:t xml:space="preserve">）</w:t>
      </w:r>
      <w:r>
        <w:rPr>
          <w:rFonts w:hint="eastAsia" w:ascii="楷体" w:hAnsi="楷体" w:eastAsia="楷体" w:cs="楷体"/>
          <w:b/>
          <w:bCs/>
          <w:color w:val="auto"/>
          <w:sz w:val="32"/>
          <w:szCs w:val="32"/>
          <w:highlight w:val="none"/>
        </w:rPr>
        <w:t xml:space="preserve">投标函</w:t>
      </w:r>
      <w:r/>
    </w:p>
    <w:p>
      <w:pPr>
        <w:pStyle w:val="803"/>
        <w:numPr>
          <w:ilvl w:val="0"/>
          <w:numId w:val="0"/>
        </w:numPr>
        <w:spacing w:line="360" w:lineRule="auto"/>
        <w:rPr>
          <w:rFonts w:hint="eastAsia" w:ascii="楷体" w:hAnsi="楷体" w:eastAsia="楷体" w:cs="楷体"/>
          <w:b/>
          <w:bCs/>
          <w:color w:val="auto"/>
          <w:sz w:val="28"/>
          <w:szCs w:val="28"/>
          <w:highlight w:val="none"/>
        </w:rPr>
      </w:pPr>
      <w:r>
        <w:rPr>
          <w:rFonts w:hint="eastAsia" w:ascii="楷体" w:hAnsi="楷体" w:eastAsia="楷体" w:cs="楷体"/>
          <w:b/>
          <w:color w:val="auto"/>
          <w:sz w:val="28"/>
          <w:szCs w:val="28"/>
          <w:highlight w:val="none"/>
          <w:u w:val="single"/>
        </w:rPr>
        <w:t xml:space="preserve">致</w:t>
      </w:r>
      <w:r>
        <w:rPr>
          <w:rFonts w:hint="eastAsia" w:ascii="楷体" w:hAnsi="楷体" w:eastAsia="楷体" w:cs="楷体"/>
          <w:b/>
          <w:color w:val="auto"/>
          <w:sz w:val="28"/>
          <w:szCs w:val="28"/>
          <w:highlight w:val="none"/>
          <w:u w:val="single"/>
          <w:lang w:eastAsia="zh-CN"/>
        </w:rPr>
        <w:t xml:space="preserve">：江苏隆信项目管理有限公司</w:t>
      </w:r>
      <w:r>
        <w:rPr>
          <w:rFonts w:hint="eastAsia" w:ascii="楷体" w:hAnsi="楷体" w:eastAsia="楷体" w:cs="楷体"/>
          <w:b/>
          <w:bCs/>
          <w:color w:val="auto"/>
          <w:sz w:val="28"/>
          <w:szCs w:val="28"/>
          <w:highlight w:val="none"/>
        </w:rPr>
        <w:t xml:space="preserve">：</w:t>
      </w:r>
      <w:r/>
    </w:p>
    <w:p>
      <w:pPr>
        <w:pStyle w:val="831"/>
        <w:ind w:left="0" w:firstLine="48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根据贵方关于</w:t>
      </w:r>
      <w:r>
        <w:rPr>
          <w:rFonts w:hint="eastAsia" w:ascii="楷体" w:hAnsi="楷体" w:eastAsia="楷体" w:cs="楷体"/>
          <w:color w:val="auto"/>
          <w:sz w:val="28"/>
          <w:szCs w:val="28"/>
          <w:highlight w:val="none"/>
          <w:u w:val="single"/>
          <w:lang w:eastAsia="zh-CN"/>
        </w:rPr>
        <w:t xml:space="preserve">镇江市丹徒区政府购买分散供养特困人员照料护理上门服务项目</w:t>
      </w:r>
      <w:r>
        <w:rPr>
          <w:rFonts w:hint="eastAsia" w:ascii="楷体" w:hAnsi="楷体" w:eastAsia="楷体" w:cs="楷体"/>
          <w:i w:val="0"/>
          <w:iCs w:val="0"/>
          <w:caps w:val="0"/>
          <w:color w:val="auto"/>
          <w:spacing w:val="0"/>
          <w:sz w:val="28"/>
          <w:szCs w:val="28"/>
          <w:highlight w:val="none"/>
          <w:shd w:val="clear" w:color="auto" w:fill="ffffff"/>
          <w:lang w:val="en-US" w:eastAsia="zh-CN"/>
        </w:rPr>
        <w:t xml:space="preserve">JSZC-321112-LXDL-G2026-0012</w:t>
      </w:r>
      <w:r>
        <w:rPr>
          <w:rFonts w:hint="eastAsia" w:ascii="楷体" w:hAnsi="楷体" w:eastAsia="楷体" w:cs="楷体"/>
          <w:color w:val="auto"/>
          <w:sz w:val="28"/>
          <w:szCs w:val="28"/>
          <w:highlight w:val="none"/>
        </w:rPr>
        <w:t xml:space="preserve">的投标邀请，我方已完全理解招标文件的所有内容。</w:t>
      </w:r>
      <w:r/>
    </w:p>
    <w:p>
      <w:pPr>
        <w:pStyle w:val="817"/>
        <w:ind w:left="1"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据此函，我方兹宣布同意如下：</w:t>
      </w:r>
      <w:r/>
    </w:p>
    <w:p>
      <w:pPr>
        <w:ind w:firstLine="48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1．按招标文件规定提供货物（服务）的唯一投标报价见开标一览表。</w: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5"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6"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7"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8"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48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9"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0"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9" o:spid="_x0000_s9"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楷体" w:hAnsi="楷体" w:eastAsia="楷体" w:cs="楷体"/>
          <w:color w:val="auto"/>
          <w:sz w:val="28"/>
          <w:szCs w:val="28"/>
          <w:highlight w:val="none"/>
        </w:rPr>
        <w:t xml:space="preserve">2．我方承诺根据招标文件的规定，完成合同义务，并承担责任（如有偏离，在投标文件中另作说明）。</w:t>
      </w:r>
      <w:r/>
    </w:p>
    <w:p>
      <w:pPr>
        <w:ind w:firstLine="48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3．我方已详读全部招标文件，包括招标文件书面修改通知（如果有的话），我方完全理解并同意放弃对这方面不明及误解的权利。</w:t>
      </w:r>
      <w:r/>
    </w:p>
    <w:p>
      <w:pPr>
        <w:ind w:firstLine="48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48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5．我方同意从规定的招标日期起遵循本招标文件，并在规定的投标有效期期满之前均具有约束力。</w:t>
      </w:r>
      <w:r/>
    </w:p>
    <w:p>
      <w:pPr>
        <w:ind w:firstLine="48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6．我方同意向贵方提供贵方可能要求的与本投标有关的任何证据或资料。</w:t>
      </w:r>
      <w:r/>
    </w:p>
    <w:p>
      <w:pPr>
        <w:ind w:firstLine="48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48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8．我方承诺：参加政府采购活动前三年内，在经营活动中没有重大违法记录。</w:t>
      </w:r>
      <w:r/>
    </w:p>
    <w:p>
      <w:pPr>
        <w:ind w:firstLine="48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9．本次投标文件内容与招标文件内容偏离情况见偏离说明（如果有）。</w:t>
      </w:r>
      <w:r/>
    </w:p>
    <w:p>
      <w:pPr>
        <w:ind w:firstLine="48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10．遵守招标文件中要求的收费项目和标准。</w:t>
      </w:r>
      <w:r/>
    </w:p>
    <w:p>
      <w:pPr>
        <w:ind w:firstLine="48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11．与本投标有关的一切正式往来通讯请寄：</w:t>
      </w:r>
      <w:r/>
    </w:p>
    <w:p>
      <w:pPr>
        <w:pStyle w:val="817"/>
        <w:ind w:firstLine="480"/>
        <w:spacing w:line="360" w:lineRule="auto"/>
        <w:rPr>
          <w:rFonts w:hint="eastAsia" w:ascii="楷体" w:hAnsi="楷体" w:eastAsia="楷体" w:cs="楷体"/>
          <w:b/>
          <w:color w:val="auto"/>
          <w:sz w:val="28"/>
          <w:szCs w:val="28"/>
          <w:highlight w:val="none"/>
          <w:u w:val="single"/>
        </w:rPr>
      </w:pPr>
      <w:r>
        <w:rPr>
          <w:rFonts w:hint="eastAsia" w:ascii="楷体" w:hAnsi="楷体" w:eastAsia="楷体" w:cs="楷体"/>
          <w:color w:val="auto"/>
          <w:sz w:val="28"/>
          <w:szCs w:val="28"/>
          <w:highlight w:val="none"/>
        </w:rPr>
        <w:t xml:space="preserve">地址： </w:t>
      </w:r>
      <w:r>
        <w:rPr>
          <w:rFonts w:hint="eastAsia" w:ascii="楷体" w:hAnsi="楷体" w:eastAsia="楷体" w:cs="楷体"/>
          <w:b/>
          <w:color w:val="auto"/>
          <w:sz w:val="28"/>
          <w:szCs w:val="28"/>
          <w:highlight w:val="none"/>
          <w:u w:val="single"/>
        </w:rPr>
        <w:t xml:space="preserve">××</w:t>
      </w:r>
      <w:r/>
    </w:p>
    <w:p>
      <w:pPr>
        <w:pStyle w:val="817"/>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电话： </w:t>
      </w:r>
      <w:r>
        <w:rPr>
          <w:rFonts w:hint="eastAsia" w:ascii="楷体" w:hAnsi="楷体" w:eastAsia="楷体" w:cs="楷体"/>
          <w:b/>
          <w:color w:val="auto"/>
          <w:sz w:val="28"/>
          <w:szCs w:val="28"/>
          <w:highlight w:val="none"/>
          <w:u w:val="single"/>
        </w:rPr>
        <w:t xml:space="preserve">××</w:t>
      </w:r>
      <w:r>
        <w:rPr>
          <w:rFonts w:hint="eastAsia" w:ascii="楷体" w:hAnsi="楷体" w:eastAsia="楷体" w:cs="楷体"/>
          <w:color w:val="auto"/>
          <w:sz w:val="28"/>
          <w:szCs w:val="28"/>
          <w:highlight w:val="none"/>
        </w:rPr>
        <w:t xml:space="preserve">  </w:t>
      </w:r>
      <w:r/>
    </w:p>
    <w:p>
      <w:pPr>
        <w:pStyle w:val="817"/>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传真：</w:t>
      </w:r>
      <w:r>
        <w:rPr>
          <w:rFonts w:hint="eastAsia" w:ascii="楷体" w:hAnsi="楷体" w:eastAsia="楷体" w:cs="楷体"/>
          <w:b/>
          <w:color w:val="auto"/>
          <w:sz w:val="28"/>
          <w:szCs w:val="28"/>
          <w:highlight w:val="none"/>
          <w:u w:val="single"/>
        </w:rPr>
        <w:t xml:space="preserve">××</w:t>
      </w:r>
      <w:r>
        <w:rPr>
          <w:rFonts w:hint="eastAsia" w:ascii="楷体" w:hAnsi="楷体" w:eastAsia="楷体" w:cs="楷体"/>
          <w:color w:val="auto"/>
          <w:sz w:val="28"/>
          <w:szCs w:val="28"/>
          <w:highlight w:val="none"/>
        </w:rPr>
        <w:t xml:space="preserve"> </w:t>
      </w:r>
      <w:r/>
    </w:p>
    <w:p>
      <w:pPr>
        <w:pStyle w:val="817"/>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邮政编码：</w:t>
      </w:r>
      <w:r>
        <w:rPr>
          <w:rFonts w:hint="eastAsia" w:ascii="楷体" w:hAnsi="楷体" w:eastAsia="楷体" w:cs="楷体"/>
          <w:b/>
          <w:color w:val="auto"/>
          <w:sz w:val="28"/>
          <w:szCs w:val="28"/>
          <w:highlight w:val="none"/>
          <w:u w:val="single"/>
        </w:rPr>
        <w:t xml:space="preserve">××</w:t>
      </w:r>
      <w:r/>
    </w:p>
    <w:p>
      <w:pPr>
        <w:pStyle w:val="817"/>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投标人（公章）：</w:t>
      </w:r>
      <w:r>
        <w:rPr>
          <w:rFonts w:hint="eastAsia" w:ascii="楷体" w:hAnsi="楷体" w:eastAsia="楷体" w:cs="楷体"/>
          <w:b/>
          <w:color w:val="auto"/>
          <w:sz w:val="28"/>
          <w:szCs w:val="28"/>
          <w:highlight w:val="none"/>
          <w:u w:val="single"/>
        </w:rPr>
        <w:t xml:space="preserve">××</w:t>
      </w:r>
      <w:r/>
    </w:p>
    <w:p>
      <w:pPr>
        <w:pStyle w:val="817"/>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法定代表人签字或盖章： </w:t>
      </w:r>
      <w:r>
        <w:rPr>
          <w:rFonts w:hint="eastAsia" w:ascii="楷体" w:hAnsi="楷体" w:eastAsia="楷体" w:cs="楷体"/>
          <w:b/>
          <w:color w:val="auto"/>
          <w:sz w:val="28"/>
          <w:szCs w:val="28"/>
          <w:highlight w:val="none"/>
          <w:u w:val="single"/>
        </w:rPr>
        <w:t xml:space="preserve">××   </w:t>
      </w:r>
      <w:r/>
    </w:p>
    <w:p>
      <w:pPr>
        <w:pStyle w:val="817"/>
        <w:ind w:right="1060" w:firstLine="480"/>
        <w:jc w:val="both"/>
        <w:spacing w:line="360" w:lineRule="auto"/>
        <w:rPr>
          <w:rFonts w:hint="eastAsia" w:ascii="楷体" w:hAnsi="楷体" w:eastAsia="楷体" w:cs="楷体"/>
          <w:color w:val="auto"/>
          <w:highlight w:val="none"/>
        </w:rPr>
      </w:pPr>
      <w:r>
        <w:rPr>
          <w:rFonts w:hint="eastAsia" w:ascii="楷体" w:hAnsi="楷体" w:eastAsia="楷体" w:cs="楷体"/>
          <w:color w:val="auto"/>
          <w:sz w:val="28"/>
          <w:szCs w:val="28"/>
          <w:highlight w:val="none"/>
        </w:rPr>
        <w:t xml:space="preserve">日期： </w:t>
      </w:r>
      <w:r>
        <w:rPr>
          <w:rFonts w:hint="eastAsia" w:ascii="楷体" w:hAnsi="楷体" w:eastAsia="楷体" w:cs="楷体"/>
          <w:b/>
          <w:color w:val="auto"/>
          <w:sz w:val="28"/>
          <w:szCs w:val="28"/>
          <w:highlight w:val="none"/>
          <w:u w:val="single"/>
        </w:rPr>
        <w:t xml:space="preserve">××××</w:t>
      </w:r>
      <w:r>
        <w:rPr>
          <w:rFonts w:hint="eastAsia" w:ascii="楷体" w:hAnsi="楷体" w:eastAsia="楷体" w:cs="楷体"/>
          <w:color w:val="auto"/>
          <w:sz w:val="28"/>
          <w:szCs w:val="28"/>
          <w:highlight w:val="none"/>
        </w:rPr>
        <w:t xml:space="preserve">年</w:t>
      </w:r>
      <w:r>
        <w:rPr>
          <w:rFonts w:hint="eastAsia" w:ascii="楷体" w:hAnsi="楷体" w:eastAsia="楷体" w:cs="楷体"/>
          <w:b/>
          <w:color w:val="auto"/>
          <w:sz w:val="28"/>
          <w:szCs w:val="28"/>
          <w:highlight w:val="none"/>
          <w:u w:val="single"/>
        </w:rPr>
        <w:t xml:space="preserve">××</w:t>
      </w:r>
      <w:r>
        <w:rPr>
          <w:rFonts w:hint="eastAsia" w:ascii="楷体" w:hAnsi="楷体" w:eastAsia="楷体" w:cs="楷体"/>
          <w:color w:val="auto"/>
          <w:sz w:val="28"/>
          <w:szCs w:val="28"/>
          <w:highlight w:val="none"/>
        </w:rPr>
        <w:t xml:space="preserve">月</w:t>
      </w:r>
      <w:r>
        <w:rPr>
          <w:rFonts w:hint="eastAsia" w:ascii="楷体" w:hAnsi="楷体" w:eastAsia="楷体" w:cs="楷体"/>
          <w:b/>
          <w:color w:val="auto"/>
          <w:sz w:val="28"/>
          <w:szCs w:val="28"/>
          <w:highlight w:val="none"/>
          <w:u w:val="single"/>
        </w:rPr>
        <w:t xml:space="preserve">××</w:t>
      </w:r>
      <w:r>
        <w:rPr>
          <w:rFonts w:hint="eastAsia" w:ascii="楷体" w:hAnsi="楷体" w:eastAsia="楷体" w:cs="楷体"/>
          <w:color w:val="auto"/>
          <w:sz w:val="28"/>
          <w:szCs w:val="28"/>
          <w:highlight w:val="none"/>
        </w:rPr>
        <w:t xml:space="preserve">日 </w:t>
      </w:r>
      <w:r>
        <w:rPr>
          <w:rFonts w:hint="eastAsia" w:ascii="楷体" w:hAnsi="楷体" w:eastAsia="楷体" w:cs="楷体"/>
          <w:color w:val="auto"/>
          <w:highlight w:val="none"/>
        </w:rPr>
        <w:t xml:space="preserve"> </w:t>
      </w:r>
      <w:r/>
    </w:p>
    <w:p>
      <w:pPr>
        <w:numPr>
          <w:ilvl w:val="0"/>
          <w:numId w:val="0"/>
        </w:numPr>
        <w:jc w:val="both"/>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r>
      <w:r/>
    </w:p>
    <w:p>
      <w:pPr>
        <w:numPr>
          <w:ilvl w:val="0"/>
          <w:numId w:val="0"/>
        </w:numPr>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lang w:eastAsia="zh-CN"/>
        </w:rPr>
        <w:t xml:space="preserve">（</w:t>
      </w:r>
      <w:r>
        <w:rPr>
          <w:rFonts w:hint="eastAsia" w:ascii="楷体" w:hAnsi="楷体" w:eastAsia="楷体" w:cs="楷体"/>
          <w:b/>
          <w:bCs/>
          <w:color w:val="auto"/>
          <w:sz w:val="32"/>
          <w:szCs w:val="32"/>
          <w:highlight w:val="none"/>
          <w:lang w:val="en-US" w:eastAsia="zh-CN"/>
        </w:rPr>
        <w:t xml:space="preserve">二</w:t>
      </w:r>
      <w:r>
        <w:rPr>
          <w:rFonts w:hint="eastAsia" w:ascii="楷体" w:hAnsi="楷体" w:eastAsia="楷体" w:cs="楷体"/>
          <w:b/>
          <w:bCs/>
          <w:color w:val="auto"/>
          <w:sz w:val="32"/>
          <w:szCs w:val="32"/>
          <w:highlight w:val="none"/>
          <w:lang w:eastAsia="zh-CN"/>
        </w:rPr>
        <w:t xml:space="preserve">）</w:t>
      </w:r>
      <w:r>
        <w:rPr>
          <w:rFonts w:hint="eastAsia" w:ascii="楷体" w:hAnsi="楷体" w:eastAsia="楷体" w:cs="楷体"/>
          <w:b/>
          <w:bCs/>
          <w:color w:val="auto"/>
          <w:sz w:val="32"/>
          <w:szCs w:val="32"/>
          <w:highlight w:val="none"/>
        </w:rPr>
        <w:t xml:space="preserve">独立承担民事责任的能力</w:t>
      </w:r>
      <w:r/>
    </w:p>
    <w:p>
      <w:pPr>
        <w:numPr>
          <w:ilvl w:val="0"/>
          <w:numId w:val="0"/>
        </w:numPr>
        <w:ind w:firstLine="560"/>
        <w:jc w:val="both"/>
        <w:spacing w:line="360" w:lineRule="auto"/>
        <w:rPr>
          <w:rFonts w:hint="eastAsia" w:ascii="楷体" w:hAnsi="楷体" w:eastAsia="楷体" w:cs="楷体"/>
          <w:b/>
          <w:bCs/>
          <w:color w:val="auto"/>
          <w:sz w:val="32"/>
          <w:szCs w:val="32"/>
          <w:highlight w:val="none"/>
        </w:rPr>
      </w:pPr>
      <w:r>
        <w:rPr>
          <w:rFonts w:hint="eastAsia" w:ascii="楷体" w:hAnsi="楷体" w:eastAsia="楷体" w:cs="楷体"/>
          <w:color w:val="auto"/>
          <w:sz w:val="28"/>
          <w:szCs w:val="28"/>
          <w:highlight w:val="none"/>
        </w:rPr>
        <w:t xml:space="preserve">提供法人或者其他组织的营业执照等证明文件扫描件；投标人为自然人的，提供其身份证扫描件</w:t>
      </w:r>
      <w:r/>
    </w:p>
    <w:p>
      <w:pPr>
        <w:numPr>
          <w:ilvl w:val="0"/>
          <w:numId w:val="0"/>
        </w:numPr>
        <w:jc w:val="both"/>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r>
      <w:r/>
    </w:p>
    <w:p>
      <w:pPr>
        <w:numPr>
          <w:ilvl w:val="0"/>
          <w:numId w:val="0"/>
        </w:numPr>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lang w:eastAsia="zh-CN"/>
        </w:rPr>
        <w:t xml:space="preserve">（</w:t>
      </w:r>
      <w:r>
        <w:rPr>
          <w:rFonts w:hint="eastAsia" w:ascii="楷体" w:hAnsi="楷体" w:eastAsia="楷体" w:cs="楷体"/>
          <w:b/>
          <w:bCs/>
          <w:color w:val="auto"/>
          <w:sz w:val="32"/>
          <w:szCs w:val="32"/>
          <w:highlight w:val="none"/>
          <w:lang w:val="en-US" w:eastAsia="zh-CN"/>
        </w:rPr>
        <w:t xml:space="preserve">三</w:t>
      </w:r>
      <w:r>
        <w:rPr>
          <w:rFonts w:hint="eastAsia" w:ascii="楷体" w:hAnsi="楷体" w:eastAsia="楷体" w:cs="楷体"/>
          <w:b/>
          <w:bCs/>
          <w:color w:val="auto"/>
          <w:sz w:val="32"/>
          <w:szCs w:val="32"/>
          <w:highlight w:val="none"/>
          <w:lang w:eastAsia="zh-CN"/>
        </w:rPr>
        <w:t xml:space="preserve">）</w:t>
      </w:r>
      <w:r>
        <w:rPr>
          <w:rFonts w:hint="eastAsia" w:ascii="楷体" w:hAnsi="楷体" w:eastAsia="楷体" w:cs="楷体"/>
          <w:b/>
          <w:bCs/>
          <w:color w:val="auto"/>
          <w:sz w:val="32"/>
          <w:szCs w:val="32"/>
          <w:highlight w:val="none"/>
        </w:rPr>
        <w:t xml:space="preserve">良好的商业信誉和健全的财务会计制度</w:t>
      </w:r>
      <w:r/>
    </w:p>
    <w:p>
      <w:pPr>
        <w:numPr>
          <w:ilvl w:val="0"/>
          <w:numId w:val="0"/>
        </w:numPr>
        <w:ind w:firstLine="560"/>
        <w:jc w:val="both"/>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color w:val="auto"/>
          <w:sz w:val="28"/>
          <w:szCs w:val="28"/>
          <w:highlight w:val="none"/>
          <w:lang w:eastAsia="zh-CN"/>
        </w:rPr>
        <w:t xml:space="preserve">提供2024或2025年度财务报告</w:t>
      </w:r>
      <w:r>
        <w:rPr>
          <w:rFonts w:hint="eastAsia" w:ascii="楷体" w:hAnsi="楷体" w:eastAsia="楷体" w:cs="楷体"/>
          <w:color w:val="auto"/>
          <w:sz w:val="28"/>
          <w:szCs w:val="28"/>
          <w:highlight w:val="none"/>
        </w:rPr>
        <w:t xml:space="preserve">、成立不满一年的提供至少一个月财务报告，或银行出具的资信证明，或财政部门认可的政府采购专业担保机构出具的投标担保函等，或资格承诺函（格式见第六部分）</w:t>
      </w:r>
      <w:r/>
    </w:p>
    <w:p>
      <w:pPr>
        <w:numPr>
          <w:ilvl w:val="0"/>
          <w:numId w:val="0"/>
        </w:numPr>
        <w:jc w:val="both"/>
        <w:spacing w:line="360" w:lineRule="auto"/>
        <w:rPr>
          <w:rFonts w:hint="eastAsia" w:ascii="楷体" w:hAnsi="楷体" w:eastAsia="楷体" w:cs="楷体"/>
          <w:b/>
          <w:bCs/>
          <w:color w:val="auto"/>
          <w:sz w:val="32"/>
          <w:highlight w:val="none"/>
        </w:rPr>
      </w:pPr>
      <w:r>
        <w:rPr>
          <w:rFonts w:hint="eastAsia" w:ascii="楷体" w:hAnsi="楷体" w:eastAsia="楷体" w:cs="楷体"/>
          <w:b/>
          <w:bCs/>
          <w:color w:val="auto"/>
          <w:sz w:val="32"/>
          <w:highlight w:val="none"/>
        </w:rPr>
      </w:r>
      <w:r/>
    </w:p>
    <w:p>
      <w:pPr>
        <w:numPr>
          <w:ilvl w:val="0"/>
          <w:numId w:val="0"/>
        </w:numPr>
        <w:jc w:val="center"/>
        <w:spacing w:line="360" w:lineRule="auto"/>
        <w:rPr>
          <w:rFonts w:hint="eastAsia" w:ascii="楷体" w:hAnsi="楷体" w:eastAsia="楷体" w:cs="楷体"/>
          <w:b/>
          <w:bCs/>
          <w:color w:val="auto"/>
          <w:sz w:val="32"/>
          <w:highlight w:val="none"/>
        </w:rPr>
      </w:pPr>
      <w:r>
        <w:rPr>
          <w:rFonts w:hint="eastAsia" w:ascii="楷体" w:hAnsi="楷体" w:eastAsia="楷体" w:cs="楷体"/>
          <w:b/>
          <w:bCs/>
          <w:color w:val="auto"/>
          <w:sz w:val="32"/>
          <w:highlight w:val="none"/>
          <w:lang w:eastAsia="zh-CN"/>
        </w:rPr>
        <w:t xml:space="preserve">（</w:t>
      </w:r>
      <w:r>
        <w:rPr>
          <w:rFonts w:hint="eastAsia" w:ascii="楷体" w:hAnsi="楷体" w:eastAsia="楷体" w:cs="楷体"/>
          <w:b/>
          <w:bCs/>
          <w:color w:val="auto"/>
          <w:sz w:val="32"/>
          <w:highlight w:val="none"/>
          <w:lang w:val="en-US" w:eastAsia="zh-CN"/>
        </w:rPr>
        <w:t xml:space="preserve">四</w:t>
      </w:r>
      <w:r>
        <w:rPr>
          <w:rFonts w:hint="eastAsia" w:ascii="楷体" w:hAnsi="楷体" w:eastAsia="楷体" w:cs="楷体"/>
          <w:b/>
          <w:bCs/>
          <w:color w:val="auto"/>
          <w:sz w:val="32"/>
          <w:highlight w:val="none"/>
          <w:lang w:eastAsia="zh-CN"/>
        </w:rPr>
        <w:t xml:space="preserve">）</w:t>
      </w:r>
      <w:r>
        <w:rPr>
          <w:rFonts w:hint="eastAsia" w:ascii="楷体" w:hAnsi="楷体" w:eastAsia="楷体" w:cs="楷体"/>
          <w:b/>
          <w:bCs/>
          <w:color w:val="auto"/>
          <w:sz w:val="32"/>
          <w:highlight w:val="none"/>
        </w:rPr>
        <w:t xml:space="preserve">履行合同所必需的设备和专业技术能力</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填写下述表格或提供资格承诺函（格式见第六部分）</w:t>
      </w:r>
      <w:r/>
    </w:p>
    <w:tbl>
      <w:tblPr>
        <w:tblStyle w:val="812"/>
        <w:tblW w:w="50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2082"/>
        <w:gridCol w:w="1421"/>
        <w:gridCol w:w="471"/>
        <w:gridCol w:w="428"/>
        <w:gridCol w:w="1146"/>
        <w:gridCol w:w="1057"/>
        <w:gridCol w:w="325"/>
        <w:gridCol w:w="1104"/>
        <w:gridCol w:w="785"/>
      </w:tblGrid>
      <w:tr>
        <w:trPr>
          <w:jc w:val="center"/>
          <w:trHeight w:val="558"/>
        </w:trPr>
        <w:tc>
          <w:tcPr>
            <w:shd w:val="clear" w:color="auto" w:fill="d9d9d9"/>
            <w:tcW w:w="539" w:type="pct"/>
            <w:vAlign w:val="center"/>
            <w:textDirection w:val="lrTb"/>
            <w:noWrap w:val="false"/>
          </w:tcPr>
          <w:p>
            <w:pPr>
              <w:pStyle w:val="814"/>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color w:val="auto"/>
                <w:sz w:val="28"/>
                <w:szCs w:val="28"/>
                <w:highlight w:val="none"/>
              </w:rPr>
              <w:br w:type="page" w:clear="all"/>
            </w:r>
            <w:r>
              <w:rPr>
                <w:rFonts w:hint="eastAsia" w:ascii="楷体" w:hAnsi="楷体" w:eastAsia="楷体" w:cs="楷体"/>
                <w:b/>
                <w:color w:val="auto"/>
                <w:sz w:val="28"/>
                <w:szCs w:val="28"/>
                <w:highlight w:val="none"/>
              </w:rPr>
              <w:t xml:space="preserve">一</w:t>
            </w:r>
            <w:r/>
          </w:p>
        </w:tc>
        <w:tc>
          <w:tcPr>
            <w:gridSpan w:val="9"/>
            <w:shd w:val="clear" w:color="auto" w:fill="d9d9d9"/>
            <w:tcW w:w="4460" w:type="pct"/>
            <w:vAlign w:val="center"/>
            <w:textDirection w:val="lrTb"/>
            <w:noWrap w:val="false"/>
          </w:tcPr>
          <w:p>
            <w:pPr>
              <w:pStyle w:val="814"/>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公司基本信息</w:t>
            </w:r>
            <w:r/>
          </w:p>
        </w:tc>
      </w:tr>
      <w:tr>
        <w:trPr>
          <w:jc w:val="center"/>
          <w:trHeight w:val="558"/>
        </w:trPr>
        <w:tc>
          <w:tcPr>
            <w:tcW w:w="539"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p>
        </w:tc>
        <w:tc>
          <w:tcPr>
            <w:tcW w:w="1052"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公司名称</w:t>
            </w:r>
            <w:r/>
          </w:p>
        </w:tc>
        <w:tc>
          <w:tcPr>
            <w:gridSpan w:val="8"/>
            <w:tcW w:w="3407"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558"/>
        </w:trPr>
        <w:tc>
          <w:tcPr>
            <w:tcW w:w="539"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p>
        </w:tc>
        <w:tc>
          <w:tcPr>
            <w:tcW w:w="1052"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注册资金</w:t>
            </w:r>
            <w:r/>
          </w:p>
        </w:tc>
        <w:tc>
          <w:tcPr>
            <w:tcW w:w="718"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gridSpan w:val="2"/>
            <w:tcW w:w="454"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p>
        </w:tc>
        <w:tc>
          <w:tcPr>
            <w:gridSpan w:val="3"/>
            <w:tcW w:w="1279"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公司地址</w:t>
            </w:r>
            <w:r/>
          </w:p>
        </w:tc>
        <w:tc>
          <w:tcPr>
            <w:gridSpan w:val="2"/>
            <w:tcW w:w="955"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558"/>
        </w:trPr>
        <w:tc>
          <w:tcPr>
            <w:tcW w:w="539"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w:t>
            </w:r>
            <w:r/>
          </w:p>
        </w:tc>
        <w:tc>
          <w:tcPr>
            <w:tcW w:w="1052"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从业人数</w:t>
            </w:r>
            <w:r/>
          </w:p>
        </w:tc>
        <w:tc>
          <w:tcPr>
            <w:tcW w:w="718"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gridSpan w:val="2"/>
            <w:tcW w:w="454"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w:t>
            </w:r>
            <w:r/>
          </w:p>
        </w:tc>
        <w:tc>
          <w:tcPr>
            <w:gridSpan w:val="3"/>
            <w:tcW w:w="1279"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法定代表人</w:t>
            </w:r>
            <w:r/>
          </w:p>
        </w:tc>
        <w:tc>
          <w:tcPr>
            <w:gridSpan w:val="2"/>
            <w:tcW w:w="955"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558"/>
        </w:trPr>
        <w:tc>
          <w:tcPr>
            <w:tcW w:w="539"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w:t>
            </w:r>
            <w:r/>
          </w:p>
        </w:tc>
        <w:tc>
          <w:tcPr>
            <w:tcW w:w="1052"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开户银行</w:t>
            </w:r>
            <w:r/>
          </w:p>
        </w:tc>
        <w:tc>
          <w:tcPr>
            <w:tcW w:w="718"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gridSpan w:val="2"/>
            <w:tcW w:w="454"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w:t>
            </w:r>
            <w:r/>
          </w:p>
        </w:tc>
        <w:tc>
          <w:tcPr>
            <w:gridSpan w:val="3"/>
            <w:tcW w:w="1279"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账号</w:t>
            </w:r>
            <w:r/>
          </w:p>
        </w:tc>
        <w:tc>
          <w:tcPr>
            <w:gridSpan w:val="2"/>
            <w:tcW w:w="955"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558"/>
        </w:trPr>
        <w:tc>
          <w:tcPr>
            <w:tcBorders>
              <w:bottom w:val="single" w:color="auto" w:sz="4" w:space="0"/>
            </w:tcBorders>
            <w:tcW w:w="539"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8</w:t>
            </w:r>
            <w:r/>
          </w:p>
        </w:tc>
        <w:tc>
          <w:tcPr>
            <w:tcBorders>
              <w:bottom w:val="single" w:color="auto" w:sz="4" w:space="0"/>
            </w:tcBorders>
            <w:tcW w:w="1052"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项目联系人</w:t>
            </w:r>
            <w:r/>
          </w:p>
        </w:tc>
        <w:tc>
          <w:tcPr>
            <w:tcBorders>
              <w:bottom w:val="single" w:color="auto" w:sz="4" w:space="0"/>
            </w:tcBorders>
            <w:tcW w:w="718"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gridSpan w:val="2"/>
            <w:tcBorders>
              <w:bottom w:val="single" w:color="auto" w:sz="4" w:space="0"/>
            </w:tcBorders>
            <w:tcW w:w="454"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9</w:t>
            </w:r>
            <w:r/>
          </w:p>
        </w:tc>
        <w:tc>
          <w:tcPr>
            <w:gridSpan w:val="3"/>
            <w:tcBorders>
              <w:bottom w:val="single" w:color="auto" w:sz="4" w:space="0"/>
            </w:tcBorders>
            <w:tcW w:w="1279"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联系电话</w:t>
            </w:r>
            <w:r/>
          </w:p>
        </w:tc>
        <w:tc>
          <w:tcPr>
            <w:gridSpan w:val="2"/>
            <w:tcBorders>
              <w:bottom w:val="single" w:color="auto" w:sz="4" w:space="0"/>
            </w:tcBorders>
            <w:tcW w:w="955"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558"/>
        </w:trPr>
        <w:tc>
          <w:tcPr>
            <w:shd w:val="clear" w:color="auto" w:fill="d9d9d9"/>
            <w:tcW w:w="539" w:type="pct"/>
            <w:vAlign w:val="center"/>
            <w:textDirection w:val="lrTb"/>
            <w:noWrap w:val="false"/>
          </w:tcPr>
          <w:p>
            <w:pPr>
              <w:pStyle w:val="814"/>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二</w:t>
            </w:r>
            <w:r/>
          </w:p>
        </w:tc>
        <w:tc>
          <w:tcPr>
            <w:gridSpan w:val="9"/>
            <w:shd w:val="clear" w:color="auto" w:fill="d9d9d9"/>
            <w:tcW w:w="4460" w:type="pct"/>
            <w:vAlign w:val="center"/>
            <w:textDirection w:val="lrTb"/>
            <w:noWrap w:val="false"/>
          </w:tcPr>
          <w:p>
            <w:pPr>
              <w:pStyle w:val="814"/>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公司财务状况</w:t>
            </w:r>
            <w:r/>
          </w:p>
        </w:tc>
      </w:tr>
      <w:tr>
        <w:trPr>
          <w:jc w:val="center"/>
          <w:trHeight w:val="552"/>
        </w:trPr>
        <w:tc>
          <w:tcPr>
            <w:tcW w:w="539" w:type="pct"/>
            <w:vAlign w:val="center"/>
            <w:textDirection w:val="lrTb"/>
            <w:noWrap w:val="false"/>
          </w:tcPr>
          <w:p>
            <w:pPr>
              <w:pStyle w:val="814"/>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（一）</w:t>
            </w:r>
            <w:r/>
          </w:p>
        </w:tc>
        <w:tc>
          <w:tcPr>
            <w:gridSpan w:val="9"/>
            <w:tcW w:w="4460" w:type="pct"/>
            <w:vAlign w:val="center"/>
            <w:textDirection w:val="lrTb"/>
            <w:noWrap w:val="false"/>
          </w:tcPr>
          <w:p>
            <w:pPr>
              <w:pStyle w:val="814"/>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u w:val="none"/>
                <w:lang w:val="en-US" w:eastAsia="zh-CN"/>
              </w:rPr>
              <w:t xml:space="preserve">2024或2025</w:t>
            </w:r>
            <w:r>
              <w:rPr>
                <w:rFonts w:hint="eastAsia" w:ascii="楷体" w:hAnsi="楷体" w:eastAsia="楷体" w:cs="楷体"/>
                <w:b/>
                <w:color w:val="auto"/>
                <w:sz w:val="28"/>
                <w:szCs w:val="28"/>
                <w:highlight w:val="none"/>
                <w:u w:val="none"/>
              </w:rPr>
              <w:t xml:space="preserve">年</w:t>
            </w:r>
            <w:r>
              <w:rPr>
                <w:rFonts w:hint="eastAsia" w:ascii="楷体" w:hAnsi="楷体" w:eastAsia="楷体" w:cs="楷体"/>
                <w:b/>
                <w:color w:val="auto"/>
                <w:sz w:val="28"/>
                <w:szCs w:val="28"/>
                <w:highlight w:val="none"/>
              </w:rPr>
              <w:t xml:space="preserve">度财务状况</w:t>
            </w:r>
            <w:r/>
          </w:p>
        </w:tc>
      </w:tr>
      <w:tr>
        <w:trPr>
          <w:jc w:val="center"/>
          <w:trHeight w:val="1097"/>
        </w:trPr>
        <w:tc>
          <w:tcPr>
            <w:tcW w:w="539"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p>
        </w:tc>
        <w:tc>
          <w:tcPr>
            <w:tcW w:w="1052"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营业收入（万）：</w:t>
            </w:r>
            <w:r/>
          </w:p>
        </w:tc>
        <w:tc>
          <w:tcPr>
            <w:tcW w:w="718"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gridSpan w:val="2"/>
            <w:tcW w:w="454"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p>
        </w:tc>
        <w:tc>
          <w:tcPr>
            <w:gridSpan w:val="3"/>
            <w:tcW w:w="1279"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利润总额（万）</w:t>
            </w:r>
            <w:r/>
          </w:p>
        </w:tc>
        <w:tc>
          <w:tcPr>
            <w:gridSpan w:val="2"/>
            <w:tcW w:w="955"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1637"/>
        </w:trPr>
        <w:tc>
          <w:tcPr>
            <w:tcW w:w="539"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p>
        </w:tc>
        <w:tc>
          <w:tcPr>
            <w:tcW w:w="1052"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年末“固定资产合计”（万）</w:t>
            </w:r>
            <w:r/>
          </w:p>
        </w:tc>
        <w:tc>
          <w:tcPr>
            <w:tcW w:w="718"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gridSpan w:val="2"/>
            <w:tcW w:w="454"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w:t>
            </w:r>
            <w:r/>
          </w:p>
        </w:tc>
        <w:tc>
          <w:tcPr>
            <w:gridSpan w:val="3"/>
            <w:tcW w:w="1279"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年末“流动资产”余额（万）</w:t>
            </w:r>
            <w:r/>
          </w:p>
        </w:tc>
        <w:tc>
          <w:tcPr>
            <w:gridSpan w:val="2"/>
            <w:tcW w:w="955"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1637"/>
        </w:trPr>
        <w:tc>
          <w:tcPr>
            <w:tcW w:w="539"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w:t>
            </w:r>
            <w:r/>
          </w:p>
        </w:tc>
        <w:tc>
          <w:tcPr>
            <w:tcW w:w="1052"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年末“短期负债”余额（万）</w:t>
            </w:r>
            <w:r/>
          </w:p>
        </w:tc>
        <w:tc>
          <w:tcPr>
            <w:tcW w:w="718"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gridSpan w:val="2"/>
            <w:tcW w:w="454"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w:t>
            </w:r>
            <w:r/>
          </w:p>
        </w:tc>
        <w:tc>
          <w:tcPr>
            <w:gridSpan w:val="3"/>
            <w:tcW w:w="1279"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年末“长期负债”余额（万）</w:t>
            </w:r>
            <w:r/>
          </w:p>
        </w:tc>
        <w:tc>
          <w:tcPr>
            <w:gridSpan w:val="2"/>
            <w:tcW w:w="955"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1637"/>
        </w:trPr>
        <w:tc>
          <w:tcPr>
            <w:tcW w:w="539"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w:t>
            </w:r>
            <w:r/>
          </w:p>
        </w:tc>
        <w:tc>
          <w:tcPr>
            <w:tcW w:w="1052"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年末“资产总计”余额（万）</w:t>
            </w:r>
            <w:r/>
          </w:p>
        </w:tc>
        <w:tc>
          <w:tcPr>
            <w:tcW w:w="718"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gridSpan w:val="2"/>
            <w:tcW w:w="454"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8</w:t>
            </w:r>
            <w:r/>
          </w:p>
        </w:tc>
        <w:tc>
          <w:tcPr>
            <w:gridSpan w:val="3"/>
            <w:tcW w:w="1279"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年末“货币资金”余额（万）</w:t>
            </w:r>
            <w:r/>
          </w:p>
        </w:tc>
        <w:tc>
          <w:tcPr>
            <w:gridSpan w:val="2"/>
            <w:tcW w:w="955"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561"/>
        </w:trPr>
        <w:tc>
          <w:tcPr>
            <w:shd w:val="clear" w:color="auto" w:fill="d9d9d9"/>
            <w:tcW w:w="539" w:type="pct"/>
            <w:vAlign w:val="center"/>
            <w:textDirection w:val="lrTb"/>
            <w:noWrap w:val="false"/>
          </w:tcPr>
          <w:p>
            <w:pPr>
              <w:pStyle w:val="814"/>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三</w:t>
            </w:r>
            <w:r/>
          </w:p>
        </w:tc>
        <w:tc>
          <w:tcPr>
            <w:gridSpan w:val="9"/>
            <w:shd w:val="clear" w:color="auto" w:fill="d9d9d9"/>
            <w:tcW w:w="4460" w:type="pct"/>
            <w:vAlign w:val="center"/>
            <w:textDirection w:val="lrTb"/>
            <w:noWrap w:val="false"/>
          </w:tcPr>
          <w:p>
            <w:pPr>
              <w:pStyle w:val="814"/>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投标人其他信息</w:t>
            </w:r>
            <w:r/>
          </w:p>
        </w:tc>
      </w:tr>
      <w:tr>
        <w:trPr>
          <w:jc w:val="center"/>
          <w:trHeight w:val="1637"/>
        </w:trPr>
        <w:tc>
          <w:tcPr>
            <w:tcW w:w="539"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（一）</w:t>
            </w:r>
            <w:r/>
          </w:p>
        </w:tc>
        <w:tc>
          <w:tcPr>
            <w:tcW w:w="1052"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公司</w:t>
            </w:r>
            <w:r>
              <w:rPr>
                <w:rFonts w:hint="eastAsia" w:ascii="楷体" w:hAnsi="楷体" w:eastAsia="楷体" w:cs="楷体"/>
                <w:color w:val="auto"/>
                <w:sz w:val="28"/>
                <w:szCs w:val="28"/>
                <w:highlight w:val="none"/>
                <w:lang w:eastAsia="zh-CN"/>
              </w:rPr>
              <w:t xml:space="preserve">近三年</w:t>
            </w:r>
            <w:r>
              <w:rPr>
                <w:rFonts w:hint="eastAsia" w:ascii="楷体" w:hAnsi="楷体" w:eastAsia="楷体" w:cs="楷体"/>
                <w:color w:val="auto"/>
                <w:sz w:val="28"/>
                <w:szCs w:val="28"/>
                <w:highlight w:val="none"/>
              </w:rPr>
              <w:t xml:space="preserve">度取得的相关资质及等级：</w:t>
            </w:r>
            <w:r/>
          </w:p>
        </w:tc>
        <w:tc>
          <w:tcPr>
            <w:gridSpan w:val="8"/>
            <w:tcW w:w="3407"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264"/>
        </w:trPr>
        <w:tc>
          <w:tcPr>
            <w:tcW w:w="539"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（二）</w:t>
            </w:r>
            <w:r/>
          </w:p>
        </w:tc>
        <w:tc>
          <w:tcPr>
            <w:tcW w:w="1052"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rPr>
              <w:t xml:space="preserve">公司</w:t>
            </w:r>
            <w:r>
              <w:rPr>
                <w:rFonts w:hint="eastAsia" w:ascii="楷体" w:hAnsi="楷体" w:eastAsia="楷体" w:cs="楷体"/>
                <w:color w:val="auto"/>
                <w:sz w:val="28"/>
                <w:szCs w:val="28"/>
                <w:highlight w:val="none"/>
                <w:lang w:eastAsia="zh-CN"/>
              </w:rPr>
              <w:t xml:space="preserve">近三年</w:t>
            </w:r>
            <w:r>
              <w:rPr>
                <w:rFonts w:hint="eastAsia" w:ascii="楷体" w:hAnsi="楷体" w:eastAsia="楷体" w:cs="楷体"/>
                <w:color w:val="auto"/>
                <w:sz w:val="28"/>
                <w:szCs w:val="28"/>
                <w:highlight w:val="none"/>
              </w:rPr>
              <w:t xml:space="preserve">度后获得的荣誉及表彰情况</w:t>
            </w:r>
            <w:r>
              <w:rPr>
                <w:rFonts w:hint="eastAsia" w:ascii="楷体" w:hAnsi="楷体" w:eastAsia="楷体" w:cs="楷体"/>
                <w:color w:val="auto"/>
                <w:sz w:val="28"/>
                <w:szCs w:val="28"/>
                <w:highlight w:val="none"/>
                <w:lang w:eastAsia="zh-CN"/>
              </w:rPr>
              <w:t xml:space="preserve">：</w:t>
            </w:r>
            <w:r/>
          </w:p>
        </w:tc>
        <w:tc>
          <w:tcPr>
            <w:gridSpan w:val="8"/>
            <w:tcW w:w="3407" w:type="pct"/>
            <w:vAlign w:val="center"/>
            <w:textDirection w:val="lrTb"/>
            <w:noWrap w:val="false"/>
          </w:tcPr>
          <w:p>
            <w:pPr>
              <w:pStyle w:val="81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571"/>
        </w:trPr>
        <w:tc>
          <w:tcPr>
            <w:shd w:val="clear" w:color="auto" w:fill="bfbfbf"/>
            <w:tcW w:w="539" w:type="pct"/>
            <w:vAlign w:val="center"/>
            <w:textDirection w:val="lrTb"/>
            <w:noWrap w:val="false"/>
          </w:tcPr>
          <w:p>
            <w:pPr>
              <w:pStyle w:val="814"/>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四</w:t>
            </w:r>
            <w:r/>
          </w:p>
        </w:tc>
        <w:tc>
          <w:tcPr>
            <w:gridSpan w:val="9"/>
            <w:shd w:val="clear" w:color="auto" w:fill="bfbfbf"/>
            <w:tcW w:w="4460" w:type="pct"/>
            <w:vAlign w:val="center"/>
            <w:textDirection w:val="lrTb"/>
            <w:noWrap w:val="false"/>
          </w:tcPr>
          <w:p>
            <w:pPr>
              <w:pStyle w:val="814"/>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提供本项目服务所必须的专业设备一览表 </w:t>
            </w:r>
            <w:r/>
          </w:p>
        </w:tc>
      </w:tr>
      <w:tr>
        <w:trPr>
          <w:jc w:val="center"/>
          <w:trHeight w:val="1097"/>
        </w:trPr>
        <w:tc>
          <w:tcPr>
            <w:shd w:val="clear" w:color="auto" w:fill="ffffff"/>
            <w:tcW w:w="539" w:type="pct"/>
            <w:vAlign w:val="center"/>
            <w:textDirection w:val="lrTb"/>
            <w:noWrap w:val="false"/>
          </w:tcPr>
          <w:p>
            <w:pPr>
              <w:pStyle w:val="814"/>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序号</w:t>
            </w:r>
            <w:r/>
          </w:p>
        </w:tc>
        <w:tc>
          <w:tcPr>
            <w:gridSpan w:val="3"/>
            <w:shd w:val="clear" w:color="auto" w:fill="ffffff"/>
            <w:tcW w:w="2009" w:type="pct"/>
            <w:vAlign w:val="center"/>
            <w:textDirection w:val="lrTb"/>
            <w:noWrap w:val="false"/>
          </w:tcPr>
          <w:p>
            <w:pPr>
              <w:pStyle w:val="814"/>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品牌、型号及主要参数配置简述</w:t>
            </w:r>
            <w:r/>
          </w:p>
        </w:tc>
        <w:tc>
          <w:tcPr>
            <w:gridSpan w:val="2"/>
            <w:shd w:val="clear" w:color="auto" w:fill="ffffff"/>
            <w:tcW w:w="796" w:type="pct"/>
            <w:vAlign w:val="center"/>
            <w:textDirection w:val="lrTb"/>
            <w:noWrap w:val="false"/>
          </w:tcPr>
          <w:p>
            <w:pPr>
              <w:pStyle w:val="814"/>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购置年份</w:t>
            </w:r>
            <w:r/>
          </w:p>
        </w:tc>
        <w:tc>
          <w:tcPr>
            <w:shd w:val="clear" w:color="auto" w:fill="ffffff"/>
            <w:tcW w:w="534" w:type="pct"/>
            <w:vAlign w:val="center"/>
            <w:textDirection w:val="lrTb"/>
            <w:noWrap w:val="false"/>
          </w:tcPr>
          <w:p>
            <w:pPr>
              <w:pStyle w:val="814"/>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价格</w:t>
            </w:r>
            <w:r/>
          </w:p>
        </w:tc>
        <w:tc>
          <w:tcPr>
            <w:gridSpan w:val="2"/>
            <w:shd w:val="clear" w:color="auto" w:fill="ffffff"/>
            <w:tcW w:w="723" w:type="pct"/>
            <w:vAlign w:val="center"/>
            <w:textDirection w:val="lrTb"/>
            <w:noWrap w:val="false"/>
          </w:tcPr>
          <w:p>
            <w:pPr>
              <w:pStyle w:val="814"/>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数量</w:t>
            </w:r>
            <w:r/>
          </w:p>
        </w:tc>
        <w:tc>
          <w:tcPr>
            <w:shd w:val="clear" w:color="auto" w:fill="ffffff"/>
            <w:tcW w:w="396" w:type="pct"/>
            <w:vAlign w:val="center"/>
            <w:textDirection w:val="lrTb"/>
            <w:noWrap w:val="false"/>
          </w:tcPr>
          <w:p>
            <w:pPr>
              <w:pStyle w:val="814"/>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用途</w:t>
            </w:r>
            <w:r/>
          </w:p>
        </w:tc>
      </w:tr>
      <w:tr>
        <w:trPr>
          <w:jc w:val="center"/>
          <w:trHeight w:val="90"/>
        </w:trPr>
        <w:tc>
          <w:tcPr>
            <w:shd w:val="clear" w:color="auto" w:fill="ffffff"/>
            <w:tcW w:w="539" w:type="pct"/>
            <w:vAlign w:val="center"/>
            <w:textDirection w:val="lrTb"/>
            <w:noWrap w:val="false"/>
          </w:tcPr>
          <w:p>
            <w:pPr>
              <w:pStyle w:val="814"/>
              <w:ind w:firstLine="0"/>
              <w:jc w:val="center"/>
              <w:spacing w:line="360" w:lineRule="auto"/>
              <w:rPr>
                <w:rFonts w:hint="eastAsia" w:ascii="楷体" w:hAnsi="楷体" w:eastAsia="楷体" w:cs="楷体"/>
                <w:b w:val="0"/>
                <w:bCs/>
                <w:color w:val="auto"/>
                <w:sz w:val="28"/>
                <w:szCs w:val="28"/>
                <w:highlight w:val="none"/>
                <w:lang w:val="en-US" w:eastAsia="zh-CN"/>
              </w:rPr>
            </w:pPr>
            <w:r>
              <w:rPr>
                <w:rFonts w:hint="eastAsia" w:ascii="楷体" w:hAnsi="楷体" w:eastAsia="楷体" w:cs="楷体"/>
                <w:b w:val="0"/>
                <w:bCs/>
                <w:color w:val="auto"/>
                <w:sz w:val="28"/>
                <w:szCs w:val="28"/>
                <w:highlight w:val="none"/>
                <w:lang w:val="en-US" w:eastAsia="zh-CN"/>
              </w:rPr>
              <w:t xml:space="preserve">1</w:t>
            </w:r>
            <w:r/>
          </w:p>
        </w:tc>
        <w:tc>
          <w:tcPr>
            <w:gridSpan w:val="3"/>
            <w:shd w:val="clear" w:color="auto" w:fill="ffffff"/>
            <w:tcW w:w="2009" w:type="pct"/>
            <w:vAlign w:val="center"/>
            <w:textDirection w:val="lrTb"/>
            <w:noWrap w:val="false"/>
          </w:tcPr>
          <w:p>
            <w:pPr>
              <w:pStyle w:val="814"/>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gridSpan w:val="2"/>
            <w:shd w:val="clear" w:color="auto" w:fill="ffffff"/>
            <w:tcW w:w="796" w:type="pct"/>
            <w:vAlign w:val="center"/>
            <w:textDirection w:val="lrTb"/>
            <w:noWrap w:val="false"/>
          </w:tcPr>
          <w:p>
            <w:pPr>
              <w:pStyle w:val="814"/>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shd w:val="clear" w:color="auto" w:fill="ffffff"/>
            <w:tcW w:w="534" w:type="pct"/>
            <w:vAlign w:val="center"/>
            <w:textDirection w:val="lrTb"/>
            <w:noWrap w:val="false"/>
          </w:tcPr>
          <w:p>
            <w:pPr>
              <w:pStyle w:val="814"/>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gridSpan w:val="2"/>
            <w:shd w:val="clear" w:color="auto" w:fill="ffffff"/>
            <w:tcW w:w="723" w:type="pct"/>
            <w:vAlign w:val="center"/>
            <w:textDirection w:val="lrTb"/>
            <w:noWrap w:val="false"/>
          </w:tcPr>
          <w:p>
            <w:pPr>
              <w:pStyle w:val="814"/>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shd w:val="clear" w:color="auto" w:fill="ffffff"/>
            <w:tcW w:w="396" w:type="pct"/>
            <w:vAlign w:val="center"/>
            <w:textDirection w:val="lrTb"/>
            <w:noWrap w:val="false"/>
          </w:tcPr>
          <w:p>
            <w:pPr>
              <w:pStyle w:val="814"/>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r>
      <w:tr>
        <w:trPr>
          <w:jc w:val="center"/>
          <w:trHeight w:val="90"/>
        </w:trPr>
        <w:tc>
          <w:tcPr>
            <w:shd w:val="clear" w:color="auto" w:fill="ffffff"/>
            <w:tcW w:w="539" w:type="pct"/>
            <w:vAlign w:val="center"/>
            <w:textDirection w:val="lrTb"/>
            <w:noWrap w:val="false"/>
          </w:tcPr>
          <w:p>
            <w:pPr>
              <w:pStyle w:val="814"/>
              <w:ind w:firstLine="0"/>
              <w:jc w:val="center"/>
              <w:spacing w:line="360" w:lineRule="auto"/>
              <w:rPr>
                <w:rFonts w:hint="eastAsia" w:ascii="楷体" w:hAnsi="楷体" w:eastAsia="楷体" w:cs="楷体"/>
                <w:b w:val="0"/>
                <w:bCs/>
                <w:color w:val="auto"/>
                <w:sz w:val="28"/>
                <w:szCs w:val="28"/>
                <w:highlight w:val="none"/>
                <w:lang w:val="en-US" w:eastAsia="zh-CN"/>
              </w:rPr>
            </w:pPr>
            <w:r>
              <w:rPr>
                <w:rFonts w:hint="eastAsia" w:ascii="楷体" w:hAnsi="楷体" w:eastAsia="楷体" w:cs="楷体"/>
                <w:b w:val="0"/>
                <w:bCs/>
                <w:color w:val="auto"/>
                <w:sz w:val="28"/>
                <w:szCs w:val="28"/>
                <w:highlight w:val="none"/>
                <w:lang w:val="en-US" w:eastAsia="zh-CN"/>
              </w:rPr>
              <w:t xml:space="preserve">2</w:t>
            </w:r>
            <w:r/>
          </w:p>
        </w:tc>
        <w:tc>
          <w:tcPr>
            <w:gridSpan w:val="3"/>
            <w:shd w:val="clear" w:color="auto" w:fill="ffffff"/>
            <w:tcW w:w="2009" w:type="pct"/>
            <w:vAlign w:val="center"/>
            <w:textDirection w:val="lrTb"/>
            <w:noWrap w:val="false"/>
          </w:tcPr>
          <w:p>
            <w:pPr>
              <w:pStyle w:val="814"/>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gridSpan w:val="2"/>
            <w:shd w:val="clear" w:color="auto" w:fill="ffffff"/>
            <w:tcW w:w="796" w:type="pct"/>
            <w:vAlign w:val="center"/>
            <w:textDirection w:val="lrTb"/>
            <w:noWrap w:val="false"/>
          </w:tcPr>
          <w:p>
            <w:pPr>
              <w:pStyle w:val="814"/>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shd w:val="clear" w:color="auto" w:fill="ffffff"/>
            <w:tcW w:w="534" w:type="pct"/>
            <w:vAlign w:val="center"/>
            <w:textDirection w:val="lrTb"/>
            <w:noWrap w:val="false"/>
          </w:tcPr>
          <w:p>
            <w:pPr>
              <w:pStyle w:val="814"/>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gridSpan w:val="2"/>
            <w:shd w:val="clear" w:color="auto" w:fill="ffffff"/>
            <w:tcW w:w="723" w:type="pct"/>
            <w:vAlign w:val="center"/>
            <w:textDirection w:val="lrTb"/>
            <w:noWrap w:val="false"/>
          </w:tcPr>
          <w:p>
            <w:pPr>
              <w:pStyle w:val="814"/>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shd w:val="clear" w:color="auto" w:fill="ffffff"/>
            <w:tcW w:w="396" w:type="pct"/>
            <w:vAlign w:val="center"/>
            <w:textDirection w:val="lrTb"/>
            <w:noWrap w:val="false"/>
          </w:tcPr>
          <w:p>
            <w:pPr>
              <w:pStyle w:val="814"/>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r>
      <w:tr>
        <w:trPr>
          <w:jc w:val="center"/>
          <w:trHeight w:val="90"/>
        </w:trPr>
        <w:tc>
          <w:tcPr>
            <w:shd w:val="clear" w:color="auto" w:fill="ffffff"/>
            <w:tcW w:w="539" w:type="pct"/>
            <w:vAlign w:val="center"/>
            <w:textDirection w:val="lrTb"/>
            <w:noWrap w:val="false"/>
          </w:tcPr>
          <w:p>
            <w:pPr>
              <w:pStyle w:val="814"/>
              <w:ind w:firstLine="0"/>
              <w:jc w:val="center"/>
              <w:spacing w:line="360" w:lineRule="auto"/>
              <w:rPr>
                <w:rFonts w:hint="eastAsia" w:ascii="楷体" w:hAnsi="楷体" w:eastAsia="楷体" w:cs="楷体"/>
                <w:b w:val="0"/>
                <w:bCs/>
                <w:color w:val="auto"/>
                <w:sz w:val="28"/>
                <w:szCs w:val="28"/>
                <w:highlight w:val="none"/>
                <w:lang w:val="en-US" w:eastAsia="zh-CN"/>
              </w:rPr>
            </w:pPr>
            <w:r>
              <w:rPr>
                <w:rFonts w:hint="eastAsia" w:ascii="楷体" w:hAnsi="楷体" w:eastAsia="楷体" w:cs="楷体"/>
                <w:b w:val="0"/>
                <w:bCs/>
                <w:color w:val="auto"/>
                <w:sz w:val="28"/>
                <w:szCs w:val="28"/>
                <w:highlight w:val="none"/>
                <w:lang w:val="en-US" w:eastAsia="zh-CN"/>
              </w:rPr>
              <w:t xml:space="preserve">3</w:t>
            </w:r>
            <w:r/>
          </w:p>
        </w:tc>
        <w:tc>
          <w:tcPr>
            <w:gridSpan w:val="3"/>
            <w:shd w:val="clear" w:color="auto" w:fill="ffffff"/>
            <w:tcW w:w="2009" w:type="pct"/>
            <w:vAlign w:val="center"/>
            <w:textDirection w:val="lrTb"/>
            <w:noWrap w:val="false"/>
          </w:tcPr>
          <w:p>
            <w:pPr>
              <w:pStyle w:val="814"/>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gridSpan w:val="2"/>
            <w:shd w:val="clear" w:color="auto" w:fill="ffffff"/>
            <w:tcW w:w="796" w:type="pct"/>
            <w:vAlign w:val="center"/>
            <w:textDirection w:val="lrTb"/>
            <w:noWrap w:val="false"/>
          </w:tcPr>
          <w:p>
            <w:pPr>
              <w:pStyle w:val="814"/>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shd w:val="clear" w:color="auto" w:fill="ffffff"/>
            <w:tcW w:w="534" w:type="pct"/>
            <w:vAlign w:val="center"/>
            <w:textDirection w:val="lrTb"/>
            <w:noWrap w:val="false"/>
          </w:tcPr>
          <w:p>
            <w:pPr>
              <w:pStyle w:val="814"/>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gridSpan w:val="2"/>
            <w:shd w:val="clear" w:color="auto" w:fill="ffffff"/>
            <w:tcW w:w="723" w:type="pct"/>
            <w:vAlign w:val="center"/>
            <w:textDirection w:val="lrTb"/>
            <w:noWrap w:val="false"/>
          </w:tcPr>
          <w:p>
            <w:pPr>
              <w:pStyle w:val="814"/>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shd w:val="clear" w:color="auto" w:fill="ffffff"/>
            <w:tcW w:w="396" w:type="pct"/>
            <w:vAlign w:val="center"/>
            <w:textDirection w:val="lrTb"/>
            <w:noWrap w:val="false"/>
          </w:tcPr>
          <w:p>
            <w:pPr>
              <w:pStyle w:val="814"/>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r>
      <w:tr>
        <w:trPr>
          <w:jc w:val="center"/>
          <w:trHeight w:val="90"/>
        </w:trPr>
        <w:tc>
          <w:tcPr>
            <w:shd w:val="clear" w:color="auto" w:fill="ffffff"/>
            <w:tcW w:w="539" w:type="pct"/>
            <w:vAlign w:val="center"/>
            <w:textDirection w:val="lrTb"/>
            <w:noWrap w:val="false"/>
          </w:tcPr>
          <w:p>
            <w:pPr>
              <w:pStyle w:val="814"/>
              <w:ind w:firstLine="0"/>
              <w:jc w:val="center"/>
              <w:spacing w:line="360" w:lineRule="auto"/>
              <w:rPr>
                <w:rFonts w:hint="eastAsia" w:ascii="楷体" w:hAnsi="楷体" w:eastAsia="楷体" w:cs="楷体"/>
                <w:b w:val="0"/>
                <w:bCs/>
                <w:color w:val="auto"/>
                <w:sz w:val="28"/>
                <w:szCs w:val="28"/>
                <w:highlight w:val="none"/>
                <w:lang w:val="en-US" w:eastAsia="zh-CN"/>
              </w:rPr>
            </w:pPr>
            <w:r>
              <w:rPr>
                <w:rFonts w:hint="eastAsia" w:ascii="楷体" w:hAnsi="楷体" w:eastAsia="楷体" w:cs="楷体"/>
                <w:b w:val="0"/>
                <w:bCs/>
                <w:color w:val="auto"/>
                <w:sz w:val="28"/>
                <w:szCs w:val="28"/>
                <w:highlight w:val="none"/>
                <w:lang w:val="en-US" w:eastAsia="zh-CN"/>
              </w:rPr>
              <w:t xml:space="preserve">...</w:t>
            </w:r>
            <w:r/>
          </w:p>
        </w:tc>
        <w:tc>
          <w:tcPr>
            <w:gridSpan w:val="3"/>
            <w:shd w:val="clear" w:color="auto" w:fill="ffffff"/>
            <w:tcW w:w="2009" w:type="pct"/>
            <w:vAlign w:val="center"/>
            <w:textDirection w:val="lrTb"/>
            <w:noWrap w:val="false"/>
          </w:tcPr>
          <w:p>
            <w:pPr>
              <w:pStyle w:val="814"/>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gridSpan w:val="2"/>
            <w:shd w:val="clear" w:color="auto" w:fill="ffffff"/>
            <w:tcW w:w="796" w:type="pct"/>
            <w:vAlign w:val="center"/>
            <w:textDirection w:val="lrTb"/>
            <w:noWrap w:val="false"/>
          </w:tcPr>
          <w:p>
            <w:pPr>
              <w:pStyle w:val="814"/>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shd w:val="clear" w:color="auto" w:fill="ffffff"/>
            <w:tcW w:w="534" w:type="pct"/>
            <w:vAlign w:val="center"/>
            <w:textDirection w:val="lrTb"/>
            <w:noWrap w:val="false"/>
          </w:tcPr>
          <w:p>
            <w:pPr>
              <w:pStyle w:val="814"/>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gridSpan w:val="2"/>
            <w:shd w:val="clear" w:color="auto" w:fill="ffffff"/>
            <w:tcW w:w="723" w:type="pct"/>
            <w:vAlign w:val="center"/>
            <w:textDirection w:val="lrTb"/>
            <w:noWrap w:val="false"/>
          </w:tcPr>
          <w:p>
            <w:pPr>
              <w:pStyle w:val="814"/>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shd w:val="clear" w:color="auto" w:fill="ffffff"/>
            <w:tcW w:w="396" w:type="pct"/>
            <w:vAlign w:val="center"/>
            <w:textDirection w:val="lrTb"/>
            <w:noWrap w:val="false"/>
          </w:tcPr>
          <w:p>
            <w:pPr>
              <w:pStyle w:val="814"/>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r>
      <w:tr>
        <w:trPr>
          <w:jc w:val="center"/>
          <w:trHeight w:val="589"/>
        </w:trPr>
        <w:tc>
          <w:tcPr>
            <w:shd w:val="clear" w:color="auto" w:fill="bfbfbf"/>
            <w:tcW w:w="539" w:type="pct"/>
            <w:vAlign w:val="center"/>
            <w:textDirection w:val="lrTb"/>
            <w:noWrap w:val="false"/>
          </w:tcPr>
          <w:p>
            <w:pPr>
              <w:pStyle w:val="814"/>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五</w:t>
            </w:r>
            <w:r/>
          </w:p>
        </w:tc>
        <w:tc>
          <w:tcPr>
            <w:gridSpan w:val="9"/>
            <w:shd w:val="clear" w:color="auto" w:fill="bfbfbf"/>
            <w:tcW w:w="4460" w:type="pct"/>
            <w:vAlign w:val="center"/>
            <w:textDirection w:val="lrTb"/>
            <w:noWrap w:val="false"/>
          </w:tcPr>
          <w:p>
            <w:pPr>
              <w:pStyle w:val="814"/>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提供本项目服务所必须的专业技术能力</w:t>
            </w:r>
            <w:r/>
          </w:p>
        </w:tc>
      </w:tr>
      <w:tr>
        <w:trPr>
          <w:jc w:val="center"/>
          <w:trHeight w:val="1651"/>
        </w:trPr>
        <w:tc>
          <w:tcPr>
            <w:gridSpan w:val="10"/>
            <w:shd w:val="clear" w:color="auto" w:fill="ffffff"/>
            <w:tcW w:w="5000" w:type="pct"/>
            <w:vAlign w:val="center"/>
            <w:textDirection w:val="lrTb"/>
            <w:noWrap w:val="false"/>
          </w:tcPr>
          <w:p>
            <w:pPr>
              <w:pStyle w:val="814"/>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 </w:t>
            </w:r>
            <w:r/>
          </w:p>
        </w:tc>
      </w:tr>
    </w:tbl>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numPr>
          <w:ilvl w:val="0"/>
          <w:numId w:val="0"/>
        </w:numPr>
        <w:jc w:val="center"/>
        <w:spacing w:line="360" w:lineRule="auto"/>
        <w:rPr>
          <w:rFonts w:hint="eastAsia" w:ascii="楷体" w:hAnsi="楷体" w:eastAsia="楷体" w:cs="楷体"/>
          <w:b/>
          <w:bCs/>
          <w:i w:val="0"/>
          <w:iCs w:val="0"/>
          <w:caps w:val="0"/>
          <w:color w:val="auto"/>
          <w:spacing w:val="0"/>
          <w:sz w:val="32"/>
          <w:szCs w:val="32"/>
          <w:highlight w:val="none"/>
          <w:shd w:val="clear" w:color="auto" w:fill="fafafa"/>
        </w:rPr>
      </w:pPr>
      <w:r>
        <w:rPr>
          <w:rFonts w:hint="eastAsia" w:ascii="楷体" w:hAnsi="楷体" w:eastAsia="楷体" w:cs="楷体"/>
          <w:b/>
          <w:bCs/>
          <w:color w:val="auto"/>
          <w:sz w:val="32"/>
          <w:szCs w:val="32"/>
          <w:highlight w:val="none"/>
          <w:lang w:val="en-US" w:eastAsia="zh-CN" w:bidi="ar-SA"/>
        </w:rPr>
        <w:t xml:space="preserve">（五）依法缴纳税收和社会保障资金的良好记录</w:t>
      </w:r>
      <w:r/>
    </w:p>
    <w:p>
      <w:pPr>
        <w:ind w:firstLine="560"/>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提供参加本次政府采购活动前半年内任意一个月依法缴纳税收和社会保险的凭据或资格承诺函（格式见第六部分）</w:t>
      </w:r>
      <w:r/>
    </w:p>
    <w:p>
      <w:pPr>
        <w:numPr>
          <w:ilvl w:val="0"/>
          <w:numId w:val="0"/>
        </w:numPr>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r>
      <w:r/>
    </w:p>
    <w:p>
      <w:pPr>
        <w:numPr>
          <w:ilvl w:val="0"/>
          <w:numId w:val="0"/>
        </w:numPr>
        <w:jc w:val="center"/>
        <w:spacing w:line="360" w:lineRule="auto"/>
        <w:rPr>
          <w:rFonts w:hint="eastAsia" w:ascii="楷体" w:hAnsi="楷体" w:eastAsia="楷体" w:cs="楷体"/>
          <w:b/>
          <w:bCs w:val="0"/>
          <w:color w:val="auto"/>
          <w:sz w:val="32"/>
          <w:szCs w:val="32"/>
          <w:highlight w:val="none"/>
        </w:rPr>
      </w:pPr>
      <w:r>
        <w:rPr>
          <w:rFonts w:hint="eastAsia" w:ascii="楷体" w:hAnsi="楷体" w:eastAsia="楷体" w:cs="楷体"/>
          <w:b/>
          <w:bCs w:val="0"/>
          <w:color w:val="auto"/>
          <w:sz w:val="32"/>
          <w:szCs w:val="32"/>
          <w:highlight w:val="none"/>
          <w:lang w:eastAsia="zh-CN"/>
        </w:rPr>
        <w:t xml:space="preserve">（</w:t>
      </w:r>
      <w:r>
        <w:rPr>
          <w:rFonts w:hint="eastAsia" w:ascii="楷体" w:hAnsi="楷体" w:eastAsia="楷体" w:cs="楷体"/>
          <w:b/>
          <w:bCs w:val="0"/>
          <w:color w:val="auto"/>
          <w:sz w:val="32"/>
          <w:szCs w:val="32"/>
          <w:highlight w:val="none"/>
          <w:lang w:val="en-US" w:eastAsia="zh-CN"/>
        </w:rPr>
        <w:t xml:space="preserve">六</w:t>
      </w:r>
      <w:r>
        <w:rPr>
          <w:rFonts w:hint="eastAsia" w:ascii="楷体" w:hAnsi="楷体" w:eastAsia="楷体" w:cs="楷体"/>
          <w:b/>
          <w:bCs w:val="0"/>
          <w:color w:val="auto"/>
          <w:sz w:val="32"/>
          <w:szCs w:val="32"/>
          <w:highlight w:val="none"/>
          <w:lang w:eastAsia="zh-CN"/>
        </w:rPr>
        <w:t xml:space="preserve">）</w:t>
      </w:r>
      <w:r>
        <w:rPr>
          <w:rFonts w:hint="eastAsia" w:ascii="楷体" w:hAnsi="楷体" w:eastAsia="楷体" w:cs="楷体"/>
          <w:b/>
          <w:bCs w:val="0"/>
          <w:color w:val="auto"/>
          <w:sz w:val="32"/>
          <w:szCs w:val="32"/>
          <w:highlight w:val="none"/>
        </w:rPr>
        <w:t xml:space="preserve">参加政府采购活动前三年内，在经营活动中没有重大违法记录</w:t>
      </w:r>
      <w:r/>
    </w:p>
    <w:p>
      <w:pPr>
        <w:ind w:left="0" w:right="0" w:firstLine="0"/>
        <w:jc w:val="center"/>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（1）投标函或资格承诺函。</w:t>
      </w:r>
      <w:r/>
    </w:p>
    <w:p>
      <w:pPr>
        <w:jc w:val="center"/>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color w:val="auto"/>
          <w:sz w:val="28"/>
          <w:szCs w:val="28"/>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p>
      <w:pPr>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r>
      <w:r/>
    </w:p>
    <w:p>
      <w:pPr>
        <w:numPr>
          <w:ilvl w:val="0"/>
          <w:numId w:val="0"/>
        </w:numPr>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lang w:eastAsia="zh-CN"/>
        </w:rPr>
        <w:t xml:space="preserve">（</w:t>
      </w:r>
      <w:r>
        <w:rPr>
          <w:rFonts w:hint="eastAsia" w:ascii="楷体" w:hAnsi="楷体" w:eastAsia="楷体" w:cs="楷体"/>
          <w:b/>
          <w:bCs/>
          <w:color w:val="auto"/>
          <w:sz w:val="32"/>
          <w:szCs w:val="32"/>
          <w:highlight w:val="none"/>
          <w:lang w:val="en-US" w:eastAsia="zh-CN"/>
        </w:rPr>
        <w:t xml:space="preserve">七</w:t>
      </w:r>
      <w:r>
        <w:rPr>
          <w:rFonts w:hint="eastAsia" w:ascii="楷体" w:hAnsi="楷体" w:eastAsia="楷体" w:cs="楷体"/>
          <w:b/>
          <w:bCs/>
          <w:color w:val="auto"/>
          <w:sz w:val="32"/>
          <w:szCs w:val="32"/>
          <w:highlight w:val="none"/>
          <w:lang w:eastAsia="zh-CN"/>
        </w:rPr>
        <w:t xml:space="preserve">）</w:t>
      </w:r>
      <w:r>
        <w:rPr>
          <w:rFonts w:hint="eastAsia" w:ascii="楷体" w:hAnsi="楷体" w:eastAsia="楷体" w:cs="楷体"/>
          <w:b/>
          <w:bCs/>
          <w:color w:val="auto"/>
          <w:sz w:val="32"/>
          <w:szCs w:val="32"/>
          <w:highlight w:val="none"/>
        </w:rPr>
        <w:t xml:space="preserve">法律、行政法规规定的其他条件</w:t>
      </w:r>
      <w:r/>
    </w:p>
    <w:p>
      <w:pP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numPr>
          <w:ilvl w:val="0"/>
          <w:numId w:val="0"/>
        </w:numPr>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lang w:eastAsia="zh-CN"/>
        </w:rPr>
        <w:t xml:space="preserve">（</w:t>
      </w:r>
      <w:r>
        <w:rPr>
          <w:rFonts w:hint="eastAsia" w:ascii="楷体" w:hAnsi="楷体" w:eastAsia="楷体" w:cs="楷体"/>
          <w:b/>
          <w:bCs/>
          <w:color w:val="auto"/>
          <w:sz w:val="32"/>
          <w:szCs w:val="32"/>
          <w:highlight w:val="none"/>
          <w:lang w:val="en-US" w:eastAsia="zh-CN"/>
        </w:rPr>
        <w:t xml:space="preserve">八</w:t>
      </w:r>
      <w:r>
        <w:rPr>
          <w:rFonts w:hint="eastAsia" w:ascii="楷体" w:hAnsi="楷体" w:eastAsia="楷体" w:cs="楷体"/>
          <w:b/>
          <w:bCs/>
          <w:color w:val="auto"/>
          <w:sz w:val="32"/>
          <w:szCs w:val="32"/>
          <w:highlight w:val="none"/>
          <w:lang w:eastAsia="zh-CN"/>
        </w:rPr>
        <w:t xml:space="preserve">）</w:t>
      </w:r>
      <w:r>
        <w:rPr>
          <w:rFonts w:hint="eastAsia" w:ascii="楷体" w:hAnsi="楷体" w:eastAsia="楷体" w:cs="楷体"/>
          <w:b/>
          <w:bCs/>
          <w:color w:val="auto"/>
          <w:sz w:val="32"/>
          <w:szCs w:val="32"/>
          <w:highlight w:val="none"/>
        </w:rPr>
        <w:t xml:space="preserve">落实政府采购政策需满足的资格要求</w:t>
      </w:r>
      <w:r/>
    </w:p>
    <w:p>
      <w:pPr>
        <w:numPr>
          <w:ilvl w:val="0"/>
          <w:numId w:val="0"/>
        </w:numPr>
        <w:jc w:val="center"/>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本项目专门面向中小微企业，</w:t>
      </w:r>
      <w:r>
        <w:rPr>
          <w:rFonts w:hint="eastAsia" w:ascii="楷体" w:hAnsi="楷体" w:eastAsia="楷体" w:cs="楷体"/>
          <w:b w:val="0"/>
          <w:bCs w:val="0"/>
          <w:color w:val="auto"/>
          <w:sz w:val="28"/>
          <w:szCs w:val="28"/>
          <w:highlight w:val="none"/>
          <w:lang w:val="en-US" w:eastAsia="zh-CN"/>
        </w:rPr>
        <w:t xml:space="preserve">服务</w:t>
      </w:r>
      <w:r>
        <w:rPr>
          <w:rFonts w:hint="eastAsia" w:ascii="楷体" w:hAnsi="楷体" w:eastAsia="楷体" w:cs="楷体"/>
          <w:b w:val="0"/>
          <w:bCs w:val="0"/>
          <w:color w:val="auto"/>
          <w:sz w:val="28"/>
          <w:szCs w:val="28"/>
          <w:highlight w:val="none"/>
        </w:rPr>
        <w:t xml:space="preserve">全部由符合政策要求的中小企业承接，提供中小企业声明函</w:t>
      </w:r>
      <w:r/>
    </w:p>
    <w:p>
      <w:pPr>
        <w:numPr>
          <w:ilvl w:val="0"/>
          <w:numId w:val="0"/>
        </w:numPr>
        <w:jc w:val="center"/>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r>
      <w:r/>
    </w:p>
    <w:p>
      <w:pPr>
        <w:numPr>
          <w:ilvl w:val="0"/>
          <w:numId w:val="0"/>
        </w:numPr>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lang w:eastAsia="zh-CN"/>
        </w:rPr>
        <w:t xml:space="preserve">（</w:t>
      </w:r>
      <w:r>
        <w:rPr>
          <w:rFonts w:hint="eastAsia" w:ascii="楷体" w:hAnsi="楷体" w:eastAsia="楷体" w:cs="楷体"/>
          <w:b/>
          <w:bCs/>
          <w:color w:val="auto"/>
          <w:sz w:val="32"/>
          <w:szCs w:val="32"/>
          <w:highlight w:val="none"/>
          <w:lang w:val="en-US" w:eastAsia="zh-CN"/>
        </w:rPr>
        <w:t xml:space="preserve">九</w:t>
      </w:r>
      <w:r>
        <w:rPr>
          <w:rFonts w:hint="eastAsia" w:ascii="楷体" w:hAnsi="楷体" w:eastAsia="楷体" w:cs="楷体"/>
          <w:b/>
          <w:bCs/>
          <w:color w:val="auto"/>
          <w:sz w:val="32"/>
          <w:szCs w:val="32"/>
          <w:highlight w:val="none"/>
          <w:lang w:eastAsia="zh-CN"/>
        </w:rPr>
        <w:t xml:space="preserve">）</w:t>
      </w:r>
      <w:r>
        <w:rPr>
          <w:rFonts w:hint="eastAsia" w:ascii="楷体" w:hAnsi="楷体" w:eastAsia="楷体" w:cs="楷体"/>
          <w:b/>
          <w:bCs/>
          <w:color w:val="auto"/>
          <w:sz w:val="32"/>
          <w:szCs w:val="32"/>
          <w:highlight w:val="none"/>
        </w:rPr>
        <w:t xml:space="preserve">本项目的特定资格要求</w:t>
      </w:r>
      <w:r/>
    </w:p>
    <w:p>
      <w:pP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numPr>
          <w:ilvl w:val="0"/>
          <w:numId w:val="0"/>
        </w:numPr>
        <w:jc w:val="center"/>
        <w:spacing w:line="360" w:lineRule="auto"/>
        <w:rPr>
          <w:rFonts w:hint="eastAsia" w:ascii="楷体" w:hAnsi="楷体" w:eastAsia="楷体" w:cs="楷体"/>
          <w:b/>
          <w:bCs/>
          <w:color w:val="auto"/>
          <w:sz w:val="32"/>
          <w:szCs w:val="32"/>
          <w:highlight w:val="none"/>
          <w:lang w:val="en-US" w:eastAsia="zh-CN" w:bidi="ar-SA"/>
        </w:rPr>
      </w:pPr>
      <w:r>
        <w:rPr>
          <w:rFonts w:hint="eastAsia" w:ascii="楷体" w:hAnsi="楷体" w:eastAsia="楷体" w:cs="楷体"/>
          <w:b/>
          <w:bCs/>
          <w:color w:val="auto"/>
          <w:sz w:val="28"/>
          <w:szCs w:val="28"/>
          <w:highlight w:val="none"/>
          <w:lang w:val="en-US" w:eastAsia="zh-CN" w:bidi="ar-SA"/>
        </w:rPr>
        <w:t xml:space="preserve">（十）</w:t>
      </w:r>
      <w:r>
        <w:rPr>
          <w:rFonts w:hint="eastAsia" w:ascii="楷体" w:hAnsi="楷体" w:eastAsia="楷体" w:cs="楷体"/>
          <w:b/>
          <w:bCs/>
          <w:color w:val="auto"/>
          <w:sz w:val="32"/>
          <w:szCs w:val="32"/>
          <w:highlight w:val="none"/>
          <w:lang w:val="en-US" w:eastAsia="zh-CN" w:bidi="ar-SA"/>
        </w:rPr>
        <w:t xml:space="preserve">资格承诺函</w:t>
      </w:r>
      <w:r/>
    </w:p>
    <w:p>
      <w:pPr>
        <w:numPr>
          <w:ilvl w:val="0"/>
          <w:numId w:val="0"/>
        </w:numPr>
        <w:spacing w:line="360" w:lineRule="auto"/>
        <w:rPr>
          <w:rFonts w:hint="eastAsia" w:ascii="楷体" w:hAnsi="楷体" w:eastAsia="楷体" w:cs="楷体"/>
          <w:b w:val="0"/>
          <w:bCs w:val="0"/>
          <w:color w:val="auto"/>
          <w:sz w:val="28"/>
          <w:szCs w:val="28"/>
          <w:highlight w:val="none"/>
          <w:u w:val="single"/>
          <w:lang w:val="en-US" w:eastAsia="zh-CN" w:bidi="ar-SA"/>
        </w:rPr>
      </w:pPr>
      <w:r>
        <w:rPr>
          <w:rFonts w:hint="eastAsia" w:ascii="楷体" w:hAnsi="楷体" w:eastAsia="楷体" w:cs="楷体"/>
          <w:b w:val="0"/>
          <w:bCs w:val="0"/>
          <w:color w:val="auto"/>
          <w:sz w:val="28"/>
          <w:szCs w:val="28"/>
          <w:highlight w:val="none"/>
          <w:lang w:val="en-US" w:eastAsia="zh-CN" w:bidi="ar-SA"/>
        </w:rPr>
        <w:t xml:space="preserve">致：</w:t>
      </w:r>
      <w:r>
        <w:rPr>
          <w:rFonts w:hint="eastAsia" w:ascii="楷体" w:hAnsi="楷体" w:eastAsia="楷体" w:cs="楷体"/>
          <w:b w:val="0"/>
          <w:bCs w:val="0"/>
          <w:color w:val="auto"/>
          <w:sz w:val="28"/>
          <w:szCs w:val="28"/>
          <w:highlight w:val="none"/>
          <w:u w:val="single"/>
          <w:lang w:val="en-US" w:eastAsia="zh-CN" w:bidi="ar-SA"/>
        </w:rPr>
        <w:t xml:space="preserve">    （采购人、采购代理机构）  </w:t>
      </w:r>
      <w:r/>
    </w:p>
    <w:p>
      <w:pPr>
        <w:numPr>
          <w:ilvl w:val="0"/>
          <w:numId w:val="0"/>
        </w:numPr>
        <w:spacing w:line="360" w:lineRule="auto"/>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我单位参与</w:t>
      </w:r>
      <w:r>
        <w:rPr>
          <w:rFonts w:hint="eastAsia" w:ascii="楷体" w:hAnsi="楷体" w:eastAsia="楷体" w:cs="楷体"/>
          <w:b w:val="0"/>
          <w:bCs w:val="0"/>
          <w:color w:val="auto"/>
          <w:sz w:val="28"/>
          <w:szCs w:val="28"/>
          <w:highlight w:val="none"/>
          <w:u w:val="single"/>
          <w:lang w:val="en-US" w:eastAsia="zh-CN" w:bidi="ar-SA"/>
        </w:rPr>
        <w:t xml:space="preserve">  （项目名称）  （项目编号：    ） </w:t>
      </w:r>
      <w:r>
        <w:rPr>
          <w:rFonts w:hint="eastAsia" w:ascii="楷体" w:hAnsi="楷体" w:eastAsia="楷体" w:cs="楷体"/>
          <w:b w:val="0"/>
          <w:bCs w:val="0"/>
          <w:color w:val="auto"/>
          <w:sz w:val="28"/>
          <w:szCs w:val="28"/>
          <w:highlight w:val="none"/>
          <w:lang w:val="en-US" w:eastAsia="zh-CN" w:bidi="ar-SA"/>
        </w:rPr>
        <w:t xml:space="preserve">项目的政府采购活动，现承诺如下：</w:t>
      </w:r>
      <w:r/>
    </w:p>
    <w:p>
      <w:pPr>
        <w:numPr>
          <w:ilvl w:val="0"/>
          <w:numId w:val="4"/>
        </w:numPr>
        <w:spacing w:line="360" w:lineRule="auto"/>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我方具有良好的商业信誉和健全的财务会计制度。</w:t>
      </w:r>
      <w:r/>
    </w:p>
    <w:p>
      <w:pPr>
        <w:numPr>
          <w:ilvl w:val="0"/>
          <w:numId w:val="4"/>
        </w:numPr>
        <w:ind w:left="0" w:firstLine="0"/>
        <w:spacing w:line="360" w:lineRule="auto"/>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我方具有履行合同所必需的设备和专业技术能力。</w:t>
      </w:r>
      <w:r/>
    </w:p>
    <w:p>
      <w:pPr>
        <w:numPr>
          <w:ilvl w:val="0"/>
          <w:numId w:val="4"/>
        </w:numPr>
        <w:ind w:left="0" w:firstLine="0"/>
        <w:spacing w:line="360" w:lineRule="auto"/>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我方具有依法缴纳税收和社会保障资金的良好记录。</w:t>
      </w:r>
      <w:r/>
    </w:p>
    <w:p>
      <w:pPr>
        <w:numPr>
          <w:ilvl w:val="0"/>
          <w:numId w:val="4"/>
        </w:numPr>
        <w:ind w:left="0" w:firstLine="0"/>
        <w:spacing w:line="360" w:lineRule="auto"/>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我方参加本项目采购活动前三年内，在经营活动中没有重大违法记录。</w:t>
      </w:r>
      <w:r/>
    </w:p>
    <w:p>
      <w:pPr>
        <w:numPr>
          <w:ilvl w:val="0"/>
          <w:numId w:val="0"/>
        </w:numPr>
        <w:ind w:firstLine="480"/>
        <w:spacing w:line="360" w:lineRule="auto"/>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若我单位承诺不实，自愿承担提供虚假材料谋取中标、成交的法律责任。</w:t>
      </w:r>
      <w:r/>
    </w:p>
    <w:p>
      <w:pPr>
        <w:numPr>
          <w:ilvl w:val="0"/>
          <w:numId w:val="0"/>
        </w:numPr>
        <w:ind w:firstLine="480"/>
        <w:spacing w:line="360" w:lineRule="auto"/>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投标（响应）供应商（全称并盖章）：         </w:t>
      </w:r>
      <w:r/>
    </w:p>
    <w:p>
      <w:pPr>
        <w:numPr>
          <w:ilvl w:val="0"/>
          <w:numId w:val="0"/>
        </w:numPr>
        <w:ind w:firstLine="480"/>
        <w:spacing w:line="360" w:lineRule="auto"/>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供应商法定代表人或授权代表（签字或签章）：    </w:t>
      </w:r>
      <w:r/>
    </w:p>
    <w:p>
      <w:pPr>
        <w:numPr>
          <w:ilvl w:val="0"/>
          <w:numId w:val="0"/>
        </w:numPr>
        <w:ind w:firstLine="480"/>
        <w:spacing w:line="360" w:lineRule="auto"/>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日期：     </w:t>
      </w:r>
      <w:r/>
    </w:p>
    <w:p>
      <w:pPr>
        <w:numPr>
          <w:ilvl w:val="0"/>
          <w:numId w:val="0"/>
        </w:numPr>
        <w:ind w:firstLine="480"/>
        <w:spacing w:line="360" w:lineRule="auto"/>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bidi="ar-SA"/>
        </w:rPr>
        <w:t xml:space="preserve">﹍﹍﹍﹍﹍﹍﹍﹍﹍﹍﹍﹍﹍﹍﹍﹍﹍﹍﹍﹍﹍﹍﹍﹍﹍﹍﹍﹍﹍﹍﹍﹍</w:t>
      </w:r>
      <w:r/>
    </w:p>
    <w:p>
      <w:pPr>
        <w:numPr>
          <w:ilvl w:val="0"/>
          <w:numId w:val="0"/>
        </w:num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说明：1.供应商可自行选择是否提供本承诺函，若不提供本承诺函的，应按</w:t>
      </w:r>
      <w:r>
        <w:rPr>
          <w:rFonts w:hint="eastAsia" w:ascii="楷体" w:hAnsi="楷体" w:eastAsia="楷体" w:cs="楷体"/>
          <w:color w:val="auto"/>
          <w:sz w:val="28"/>
          <w:szCs w:val="28"/>
          <w:highlight w:val="none"/>
          <w:lang w:val="en-US" w:eastAsia="zh-CN"/>
        </w:rPr>
        <w:t xml:space="preserve">招标</w:t>
      </w:r>
      <w:r>
        <w:rPr>
          <w:rFonts w:hint="eastAsia" w:ascii="楷体" w:hAnsi="楷体" w:eastAsia="楷体" w:cs="楷体"/>
          <w:color w:val="auto"/>
          <w:sz w:val="28"/>
          <w:szCs w:val="28"/>
          <w:highlight w:val="none"/>
        </w:rPr>
        <w:t xml:space="preserve">文件要求提供相应的证明材料。</w:t>
      </w:r>
      <w:r/>
    </w:p>
    <w:p>
      <w:pPr>
        <w:numPr>
          <w:ilvl w:val="0"/>
          <w:numId w:val="0"/>
        </w:numPr>
        <w:ind w:firstLine="117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2.供应商可删减承诺事项，删减的承诺事项须按</w:t>
      </w:r>
      <w:r>
        <w:rPr>
          <w:rFonts w:hint="eastAsia" w:ascii="楷体" w:hAnsi="楷体" w:eastAsia="楷体" w:cs="楷体"/>
          <w:color w:val="auto"/>
          <w:sz w:val="28"/>
          <w:szCs w:val="28"/>
          <w:highlight w:val="none"/>
          <w:lang w:val="en-US" w:eastAsia="zh-CN"/>
        </w:rPr>
        <w:t xml:space="preserve">招标</w:t>
      </w:r>
      <w:r>
        <w:rPr>
          <w:rFonts w:hint="eastAsia" w:ascii="楷体" w:hAnsi="楷体" w:eastAsia="楷体" w:cs="楷体"/>
          <w:color w:val="auto"/>
          <w:sz w:val="28"/>
          <w:szCs w:val="28"/>
          <w:highlight w:val="none"/>
        </w:rPr>
        <w:t xml:space="preserve">文件要求提供相应的证明材料。比如删去本承诺函第3项的，则应按</w:t>
      </w:r>
      <w:r>
        <w:rPr>
          <w:rFonts w:hint="eastAsia" w:ascii="楷体" w:hAnsi="楷体" w:eastAsia="楷体" w:cs="楷体"/>
          <w:color w:val="auto"/>
          <w:sz w:val="28"/>
          <w:szCs w:val="28"/>
          <w:highlight w:val="none"/>
          <w:lang w:val="en-US" w:eastAsia="zh-CN"/>
        </w:rPr>
        <w:t xml:space="preserve">招标</w:t>
      </w:r>
      <w:r>
        <w:rPr>
          <w:rFonts w:hint="eastAsia" w:ascii="楷体" w:hAnsi="楷体" w:eastAsia="楷体" w:cs="楷体"/>
          <w:color w:val="auto"/>
          <w:sz w:val="28"/>
          <w:szCs w:val="28"/>
          <w:highlight w:val="none"/>
        </w:rPr>
        <w:t xml:space="preserve">文件要求提供依法缴纳税收和社会保障资金的良好记录。</w:t>
      </w:r>
      <w:r/>
    </w:p>
    <w:p>
      <w:pPr>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r>
      <w:r/>
    </w:p>
    <w:p>
      <w:pPr>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br w:type="page" w:clear="all"/>
      </w:r>
      <w:r/>
    </w:p>
    <w:p>
      <w:pPr>
        <w:pStyle w:val="804"/>
        <w:ind w:firstLine="643"/>
        <w:jc w:val="center"/>
        <w:keepLines w:val="0"/>
        <w:keepNext w:val="0"/>
        <w:spacing w:before="0" w:after="0" w:line="360" w:lineRule="auto"/>
        <w:rPr>
          <w:rFonts w:hint="eastAsia" w:ascii="楷体" w:hAnsi="楷体" w:eastAsia="楷体" w:cs="楷体"/>
          <w:b/>
          <w:bCs/>
          <w:color w:val="auto"/>
          <w:sz w:val="36"/>
          <w:szCs w:val="36"/>
          <w:highlight w:val="none"/>
          <w:u w:val="single"/>
        </w:rPr>
      </w:pPr>
      <w:r>
        <w:rPr>
          <w:rFonts w:hint="eastAsia" w:ascii="楷体" w:hAnsi="楷体" w:eastAsia="楷体" w:cs="楷体"/>
          <w:b/>
          <w:bCs/>
          <w:color w:val="auto"/>
          <w:sz w:val="36"/>
          <w:szCs w:val="36"/>
          <w:highlight w:val="none"/>
        </w:rPr>
        <w:t xml:space="preserve">二、法定代表人身份证明书</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兹证明</w:t>
      </w:r>
      <w:r>
        <w:rPr>
          <w:rFonts w:hint="eastAsia" w:ascii="楷体" w:hAnsi="楷体" w:eastAsia="楷体" w:cs="楷体"/>
          <w:b/>
          <w:color w:val="auto"/>
          <w:sz w:val="28"/>
          <w:szCs w:val="28"/>
          <w:highlight w:val="none"/>
          <w:u w:val="single"/>
        </w:rPr>
        <w:t xml:space="preserve">××（姓名）</w:t>
      </w:r>
      <w:r>
        <w:rPr>
          <w:rFonts w:hint="eastAsia" w:ascii="楷体" w:hAnsi="楷体" w:eastAsia="楷体" w:cs="楷体"/>
          <w:color w:val="auto"/>
          <w:sz w:val="28"/>
          <w:szCs w:val="28"/>
          <w:highlight w:val="none"/>
        </w:rPr>
        <w:t xml:space="preserve">同志，性别</w:t>
      </w:r>
      <w:r>
        <w:rPr>
          <w:rFonts w:hint="eastAsia" w:ascii="楷体" w:hAnsi="楷体" w:eastAsia="楷体" w:cs="楷体"/>
          <w:b/>
          <w:color w:val="auto"/>
          <w:sz w:val="28"/>
          <w:szCs w:val="28"/>
          <w:highlight w:val="none"/>
          <w:u w:val="single"/>
        </w:rPr>
        <w:t xml:space="preserve">××</w:t>
      </w:r>
      <w:r>
        <w:rPr>
          <w:rFonts w:hint="eastAsia" w:ascii="楷体" w:hAnsi="楷体" w:eastAsia="楷体" w:cs="楷体"/>
          <w:color w:val="auto"/>
          <w:sz w:val="28"/>
          <w:szCs w:val="28"/>
          <w:highlight w:val="none"/>
        </w:rPr>
        <w:t xml:space="preserve">，居民身份证号</w:t>
      </w:r>
      <w:r>
        <w:rPr>
          <w:rFonts w:hint="eastAsia" w:ascii="楷体" w:hAnsi="楷体" w:eastAsia="楷体" w:cs="楷体"/>
          <w:b/>
          <w:color w:val="auto"/>
          <w:sz w:val="28"/>
          <w:szCs w:val="28"/>
          <w:highlight w:val="none"/>
          <w:u w:val="single"/>
        </w:rPr>
        <w:t xml:space="preserve">×××</w:t>
      </w:r>
      <w:r>
        <w:rPr>
          <w:rFonts w:hint="eastAsia" w:ascii="楷体" w:hAnsi="楷体" w:eastAsia="楷体" w:cs="楷体"/>
          <w:color w:val="auto"/>
          <w:sz w:val="28"/>
          <w:szCs w:val="28"/>
          <w:highlight w:val="none"/>
        </w:rPr>
        <w:t xml:space="preserve">，在我单位任</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职务，系我单位主要负责人即法定代表人。</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单位地址：</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电    话：</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单位全称：  </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公    章： </w:t>
      </w:r>
      <w:r/>
    </w:p>
    <w:p>
      <w:pPr>
        <w:ind w:firstLine="560"/>
        <w:spacing w:line="360" w:lineRule="auto"/>
        <w:tabs>
          <w:tab w:val="left" w:pos="729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                               </w:t>
      </w:r>
      <w:r/>
    </w:p>
    <w:p>
      <w:pPr>
        <w:ind w:firstLine="560"/>
        <w:jc w:val="right"/>
        <w:spacing w:line="360" w:lineRule="auto"/>
        <w:tabs>
          <w:tab w:val="left" w:pos="729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  年     月    日</w:t>
      </w:r>
      <w:r/>
    </w:p>
    <w:p>
      <w:pPr>
        <w:jc w:val="left"/>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p>
      <w:pPr>
        <w:ind w:firstLine="643"/>
        <w:jc w:val="left"/>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附：法定代表人居民身份证复印件</w:t>
      </w:r>
      <w:r/>
    </w:p>
    <w:p>
      <w:pPr>
        <w:ind w:firstLine="560"/>
        <w:spacing w:line="360" w:lineRule="auto"/>
        <w:tabs>
          <w:tab w:val="left" w:pos="729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u w:val="single"/>
        </w:rPr>
        <w:t xml:space="preserve">注：1.“法定代表人”直接参加投标响应活动的仅需填写本身份证明</w:t>
      </w:r>
      <w:r>
        <w:rPr>
          <w:rFonts w:hint="eastAsia" w:ascii="楷体" w:hAnsi="楷体" w:eastAsia="楷体" w:cs="楷体"/>
          <w:color w:val="auto"/>
          <w:sz w:val="28"/>
          <w:szCs w:val="28"/>
          <w:highlight w:val="none"/>
        </w:rPr>
        <w:t xml:space="preserve">。</w:t>
      </w:r>
      <w:r/>
    </w:p>
    <w:p>
      <w:pPr>
        <w:ind w:firstLine="562"/>
        <w:spacing w:line="360" w:lineRule="auto"/>
        <w:tabs>
          <w:tab w:val="left" w:pos="7290" w:leader="none"/>
        </w:tabs>
        <w:rPr>
          <w:rFonts w:hint="eastAsia"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hint="eastAsia" w:ascii="楷体" w:hAnsi="楷体" w:eastAsia="楷体" w:cs="楷体"/>
          <w:b/>
          <w:color w:val="auto"/>
          <w:sz w:val="32"/>
          <w:szCs w:val="20"/>
          <w:highlight w:val="none"/>
        </w:rPr>
      </w:pPr>
      <w:r>
        <w:rPr>
          <w:rFonts w:hint="eastAsia" w:ascii="楷体" w:hAnsi="楷体" w:eastAsia="楷体" w:cs="楷体"/>
          <w:color w:val="auto"/>
          <w:highlight w:val="none"/>
        </w:rPr>
        <w:br w:type="page" w:clear="all"/>
      </w:r>
      <w:r/>
    </w:p>
    <w:p>
      <w:pPr>
        <w:pStyle w:val="804"/>
        <w:ind w:firstLine="643"/>
        <w:jc w:val="center"/>
        <w:keepLines w:val="0"/>
        <w:keepNext w:val="0"/>
        <w:spacing w:before="0" w:after="0"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 xml:space="preserve">三、法定代表人授权委托书</w:t>
      </w:r>
      <w:r/>
    </w:p>
    <w:p>
      <w:pPr>
        <w:ind w:right="420"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right="420"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本授权书声明：</w:t>
      </w:r>
      <w:r>
        <w:rPr>
          <w:rFonts w:hint="eastAsia" w:ascii="楷体" w:hAnsi="楷体" w:eastAsia="楷体" w:cs="楷体"/>
          <w:b/>
          <w:color w:val="auto"/>
          <w:sz w:val="28"/>
          <w:szCs w:val="28"/>
          <w:highlight w:val="none"/>
          <w:u w:val="single"/>
        </w:rPr>
        <w:t xml:space="preserve">×××（投标人名称）</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法定代表人</w:t>
      </w:r>
      <w:r>
        <w:rPr>
          <w:rFonts w:hint="eastAsia" w:ascii="楷体" w:hAnsi="楷体" w:eastAsia="楷体" w:cs="楷体"/>
          <w:b/>
          <w:color w:val="auto"/>
          <w:sz w:val="28"/>
          <w:szCs w:val="28"/>
          <w:highlight w:val="none"/>
          <w:u w:val="single"/>
        </w:rPr>
        <w:t xml:space="preserve">×××（姓名） </w:t>
      </w:r>
      <w:r>
        <w:rPr>
          <w:rFonts w:hint="eastAsia" w:ascii="楷体" w:hAnsi="楷体" w:eastAsia="楷体" w:cs="楷体"/>
          <w:color w:val="auto"/>
          <w:sz w:val="28"/>
          <w:szCs w:val="28"/>
          <w:highlight w:val="none"/>
        </w:rPr>
        <w:t xml:space="preserve">授权</w:t>
      </w:r>
      <w:r>
        <w:rPr>
          <w:rFonts w:hint="eastAsia" w:ascii="楷体" w:hAnsi="楷体" w:eastAsia="楷体" w:cs="楷体"/>
          <w:b/>
          <w:color w:val="auto"/>
          <w:sz w:val="28"/>
          <w:szCs w:val="28"/>
          <w:highlight w:val="none"/>
          <w:u w:val="single"/>
        </w:rPr>
        <w:t xml:space="preserve">×××（委托代理人的姓名、身份证号）</w:t>
      </w:r>
      <w:r>
        <w:rPr>
          <w:rFonts w:hint="eastAsia" w:ascii="楷体" w:hAnsi="楷体" w:eastAsia="楷体" w:cs="楷体"/>
          <w:color w:val="auto"/>
          <w:sz w:val="28"/>
          <w:szCs w:val="28"/>
          <w:highlight w:val="none"/>
        </w:rPr>
        <w:t xml:space="preserve">为我方就</w:t>
      </w:r>
      <w:r>
        <w:rPr>
          <w:rFonts w:hint="eastAsia" w:ascii="楷体" w:hAnsi="楷体" w:eastAsia="楷体" w:cs="楷体"/>
          <w:b/>
          <w:color w:val="auto"/>
          <w:sz w:val="28"/>
          <w:szCs w:val="28"/>
          <w:highlight w:val="none"/>
          <w:u w:val="single"/>
        </w:rPr>
        <w:t xml:space="preserve">××××（代理机构）代理的××××（项目编号）</w:t>
      </w:r>
      <w:r>
        <w:rPr>
          <w:rFonts w:hint="eastAsia" w:ascii="楷体" w:hAnsi="楷体" w:eastAsia="楷体" w:cs="楷体"/>
          <w:bCs/>
          <w:color w:val="auto"/>
          <w:sz w:val="28"/>
          <w:szCs w:val="28"/>
          <w:highlight w:val="none"/>
        </w:rPr>
        <w:t xml:space="preserve">项目</w:t>
      </w:r>
      <w:r>
        <w:rPr>
          <w:rFonts w:hint="eastAsia" w:ascii="楷体" w:hAnsi="楷体" w:eastAsia="楷体" w:cs="楷体"/>
          <w:color w:val="auto"/>
          <w:sz w:val="28"/>
          <w:szCs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ab/>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本授权书于</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eastAsia="zh-CN"/>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年</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eastAsia="zh-CN"/>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月</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eastAsia="zh-CN"/>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日签字生效，特此声明。</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委托代理人身份证号码：</w:t>
      </w:r>
      <w:r>
        <w:rPr>
          <w:rFonts w:hint="eastAsia" w:ascii="楷体" w:hAnsi="楷体" w:eastAsia="楷体" w:cs="楷体"/>
          <w:color w:val="auto"/>
          <w:sz w:val="28"/>
          <w:szCs w:val="28"/>
          <w:highlight w:val="none"/>
          <w:u w:val="single"/>
        </w:rPr>
        <w:t xml:space="preserve">                        </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委托代理人联系电话：（手机）</w:t>
      </w:r>
      <w:r>
        <w:rPr>
          <w:rFonts w:hint="eastAsia" w:ascii="楷体" w:hAnsi="楷体" w:eastAsia="楷体" w:cs="楷体"/>
          <w:color w:val="auto"/>
          <w:sz w:val="28"/>
          <w:szCs w:val="28"/>
          <w:highlight w:val="none"/>
          <w:u w:val="single"/>
        </w:rPr>
        <w:t xml:space="preserve">                  </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法定代表人签字或盖章：          </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投标人名称（公章）：</w:t>
      </w:r>
      <w:r/>
    </w:p>
    <w:p>
      <w:pPr>
        <w:ind w:firstLine="560"/>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日     期：</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643"/>
        <w:spacing w:line="360" w:lineRule="auto"/>
        <w:rPr>
          <w:rFonts w:hint="eastAsia" w:ascii="楷体" w:hAnsi="楷体" w:eastAsia="楷体" w:cs="楷体"/>
          <w:color w:val="auto"/>
          <w:sz w:val="28"/>
          <w:szCs w:val="28"/>
          <w:highlight w:val="none"/>
          <w:u w:val="single"/>
        </w:rPr>
      </w:pPr>
      <w:r>
        <w:rPr>
          <w:rFonts w:hint="eastAsia" w:ascii="楷体" w:hAnsi="楷体" w:eastAsia="楷体" w:cs="楷体"/>
          <w:b/>
          <w:color w:val="auto"/>
          <w:sz w:val="28"/>
          <w:szCs w:val="28"/>
          <w:highlight w:val="none"/>
        </w:rPr>
        <w:t xml:space="preserve">附：委托代理人居民身份证复印件</w:t>
      </w:r>
      <w:r/>
    </w:p>
    <w:p>
      <w:pPr>
        <w:pStyle w:val="853"/>
        <w:numPr>
          <w:ilvl w:val="0"/>
          <w:numId w:val="0"/>
        </w:numPr>
        <w:jc w:val="left"/>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u w:val="single"/>
        </w:rPr>
        <w:t xml:space="preserve">注：</w:t>
      </w:r>
      <w:r>
        <w:rPr>
          <w:rFonts w:hint="eastAsia" w:ascii="楷体" w:hAnsi="楷体" w:eastAsia="楷体" w:cs="楷体"/>
          <w:color w:val="auto"/>
          <w:sz w:val="28"/>
          <w:szCs w:val="28"/>
          <w:highlight w:val="none"/>
          <w:u w:val="single"/>
        </w:rPr>
        <w:t xml:space="preserve">“法定代表人”授权其他人（必须为投标人正式员工，证明材料：近半年内</w:t>
      </w:r>
      <w:r>
        <w:rPr>
          <w:rFonts w:hint="eastAsia" w:ascii="楷体" w:hAnsi="楷体" w:eastAsia="楷体" w:cs="楷体"/>
          <w:color w:val="auto"/>
          <w:sz w:val="28"/>
          <w:szCs w:val="28"/>
          <w:highlight w:val="none"/>
          <w:u w:val="single"/>
          <w:lang w:val="en-US" w:eastAsia="zh-CN"/>
        </w:rPr>
        <w:t xml:space="preserve">任意</w:t>
      </w:r>
      <w:r>
        <w:rPr>
          <w:rFonts w:hint="eastAsia" w:ascii="楷体" w:hAnsi="楷体" w:eastAsia="楷体" w:cs="楷体"/>
          <w:color w:val="auto"/>
          <w:sz w:val="28"/>
          <w:szCs w:val="28"/>
          <w:highlight w:val="none"/>
          <w:u w:val="single"/>
        </w:rPr>
        <w:t xml:space="preserve">一个月社会保险缴纳材料附后）投标的，须填写法定代表人身份证明书和本委托书</w:t>
      </w:r>
      <w:r>
        <w:rPr>
          <w:rFonts w:hint="eastAsia" w:ascii="楷体" w:hAnsi="楷体" w:eastAsia="楷体" w:cs="楷体"/>
          <w:color w:val="auto"/>
          <w:sz w:val="28"/>
          <w:szCs w:val="28"/>
          <w:highlight w:val="none"/>
        </w:rPr>
        <w:t xml:space="preserve">。</w:t>
      </w:r>
      <w:r/>
    </w:p>
    <w:p>
      <w:pPr>
        <w:pStyle w:val="853"/>
        <w:numPr>
          <w:ilvl w:val="0"/>
          <w:numId w:val="0"/>
        </w:numPr>
        <w:jc w:val="center"/>
        <w:spacing w:before="0" w:line="360" w:lineRule="auto"/>
        <w:tabs>
          <w:tab w:val="left" w:pos="10560" w:leader="none"/>
        </w:tabs>
        <w:rPr>
          <w:rFonts w:hint="eastAsia" w:ascii="楷体" w:hAnsi="楷体" w:eastAsia="楷体" w:cs="楷体"/>
          <w:color w:val="auto"/>
          <w:sz w:val="32"/>
          <w:szCs w:val="32"/>
          <w:highlight w:val="none"/>
          <w:shd w:val="clear" w:color="auto" w:fill="ffffff"/>
          <w:lang w:val="en-US" w:eastAsia="zh-CN"/>
        </w:rPr>
      </w:pPr>
      <w:r>
        <w:rPr>
          <w:rFonts w:hint="eastAsia" w:ascii="楷体" w:hAnsi="楷体" w:eastAsia="楷体" w:cs="楷体"/>
          <w:color w:val="auto"/>
          <w:sz w:val="32"/>
          <w:szCs w:val="32"/>
          <w:highlight w:val="none"/>
          <w:shd w:val="clear" w:color="auto" w:fill="ffffff"/>
          <w:lang w:val="en-US" w:eastAsia="zh-CN"/>
        </w:rPr>
      </w:r>
      <w:r/>
    </w:p>
    <w:p>
      <w:pPr>
        <w:pStyle w:val="853"/>
        <w:numPr>
          <w:ilvl w:val="0"/>
          <w:numId w:val="0"/>
        </w:numPr>
        <w:jc w:val="center"/>
        <w:spacing w:before="0" w:line="360" w:lineRule="auto"/>
        <w:tabs>
          <w:tab w:val="left" w:pos="10560" w:leader="none"/>
        </w:tabs>
        <w:rPr>
          <w:rFonts w:hint="eastAsia" w:ascii="楷体" w:hAnsi="楷体" w:eastAsia="楷体" w:cs="楷体"/>
          <w:color w:val="auto"/>
          <w:sz w:val="32"/>
          <w:szCs w:val="32"/>
          <w:highlight w:val="none"/>
          <w:shd w:val="clear" w:color="auto" w:fill="ffffff"/>
          <w:lang w:val="en-US" w:eastAsia="zh-CN"/>
        </w:rPr>
      </w:pPr>
      <w:r>
        <w:rPr>
          <w:rFonts w:hint="eastAsia" w:ascii="楷体" w:hAnsi="楷体" w:eastAsia="楷体" w:cs="楷体"/>
          <w:color w:val="auto"/>
          <w:sz w:val="32"/>
          <w:szCs w:val="32"/>
          <w:highlight w:val="none"/>
          <w:shd w:val="clear" w:color="auto" w:fill="ffffff"/>
          <w:lang w:val="en-US" w:eastAsia="zh-CN"/>
        </w:rPr>
      </w:r>
      <w:r/>
    </w:p>
    <w:p>
      <w:pPr>
        <w:pStyle w:val="853"/>
        <w:numPr>
          <w:ilvl w:val="0"/>
          <w:numId w:val="0"/>
        </w:numPr>
        <w:jc w:val="center"/>
        <w:spacing w:before="0" w:line="360" w:lineRule="auto"/>
        <w:tabs>
          <w:tab w:val="left" w:pos="10560" w:leader="none"/>
        </w:tabs>
        <w:rPr>
          <w:rFonts w:hint="eastAsia" w:ascii="楷体" w:hAnsi="楷体" w:eastAsia="楷体" w:cs="楷体"/>
          <w:color w:val="auto"/>
          <w:sz w:val="32"/>
          <w:szCs w:val="32"/>
          <w:highlight w:val="none"/>
          <w:shd w:val="clear" w:color="auto" w:fill="ffffff"/>
          <w:lang w:val="en-US" w:eastAsia="zh-CN"/>
        </w:rPr>
      </w:pPr>
      <w:r>
        <w:rPr>
          <w:rFonts w:hint="eastAsia" w:ascii="楷体" w:hAnsi="楷体" w:eastAsia="楷体" w:cs="楷体"/>
          <w:color w:val="auto"/>
          <w:sz w:val="32"/>
          <w:szCs w:val="32"/>
          <w:highlight w:val="none"/>
          <w:shd w:val="clear" w:color="auto" w:fill="ffffff"/>
          <w:lang w:val="en-US" w:eastAsia="zh-CN"/>
        </w:rPr>
      </w:r>
      <w:r/>
    </w:p>
    <w:p>
      <w:pPr>
        <w:pStyle w:val="853"/>
        <w:numPr>
          <w:ilvl w:val="0"/>
          <w:numId w:val="0"/>
        </w:numPr>
        <w:jc w:val="center"/>
        <w:spacing w:before="0" w:line="360" w:lineRule="auto"/>
        <w:tabs>
          <w:tab w:val="left" w:pos="10560" w:leader="none"/>
        </w:tabs>
        <w:rPr>
          <w:rFonts w:hint="eastAsia" w:ascii="楷体" w:hAnsi="楷体" w:eastAsia="楷体" w:cs="楷体"/>
          <w:color w:val="auto"/>
          <w:sz w:val="32"/>
          <w:szCs w:val="32"/>
          <w:highlight w:val="none"/>
          <w:shd w:val="clear" w:color="auto" w:fill="ffffff"/>
          <w:lang w:val="en-US" w:eastAsia="zh-CN"/>
        </w:rPr>
      </w:pPr>
      <w:r>
        <w:rPr>
          <w:rFonts w:hint="eastAsia" w:ascii="楷体" w:hAnsi="楷体" w:eastAsia="楷体" w:cs="楷体"/>
          <w:color w:val="auto"/>
          <w:sz w:val="32"/>
          <w:szCs w:val="32"/>
          <w:highlight w:val="none"/>
          <w:shd w:val="clear" w:color="auto" w:fill="ffffff"/>
          <w:lang w:val="en-US" w:eastAsia="zh-CN"/>
        </w:rPr>
      </w:r>
      <w:r/>
    </w:p>
    <w:p>
      <w:pPr>
        <w:pStyle w:val="853"/>
        <w:numPr>
          <w:ilvl w:val="0"/>
          <w:numId w:val="0"/>
        </w:numPr>
        <w:jc w:val="center"/>
        <w:spacing w:before="0" w:line="360" w:lineRule="auto"/>
        <w:tabs>
          <w:tab w:val="left" w:pos="10560" w:leader="none"/>
        </w:tabs>
        <w:rPr>
          <w:rFonts w:hint="eastAsia" w:ascii="楷体" w:hAnsi="楷体" w:eastAsia="楷体" w:cs="楷体"/>
          <w:color w:val="auto"/>
          <w:sz w:val="32"/>
          <w:szCs w:val="32"/>
          <w:highlight w:val="none"/>
          <w:shd w:val="clear" w:color="auto" w:fill="ffffff"/>
          <w:lang w:val="en-US" w:eastAsia="zh-CN"/>
        </w:rPr>
      </w:pPr>
      <w:r>
        <w:rPr>
          <w:rFonts w:hint="eastAsia" w:ascii="楷体" w:hAnsi="楷体" w:eastAsia="楷体" w:cs="楷体"/>
          <w:color w:val="auto"/>
          <w:sz w:val="32"/>
          <w:szCs w:val="32"/>
          <w:highlight w:val="none"/>
          <w:shd w:val="clear" w:color="auto" w:fill="ffffff"/>
          <w:lang w:val="en-US" w:eastAsia="zh-CN"/>
        </w:rPr>
      </w:r>
      <w:r/>
    </w:p>
    <w:p>
      <w:pPr>
        <w:pStyle w:val="803"/>
        <w:ind w:firstLine="723"/>
        <w:jc w:val="center"/>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 xml:space="preserve">四、价格部分</w:t>
      </w:r>
      <w:r/>
    </w:p>
    <w:p>
      <w:pPr>
        <w:pStyle w:val="803"/>
        <w:ind w:firstLine="643"/>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开标一览表</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项目编号：</w:t>
      </w:r>
      <w:r/>
    </w:p>
    <w:p>
      <w:pPr>
        <w:pStyle w:val="846"/>
        <w:ind w:left="0" w:firstLine="0"/>
        <w:spacing w:line="360" w:lineRule="auto"/>
        <w:rPr>
          <w:rFonts w:hint="eastAsia" w:ascii="楷体" w:hAnsi="楷体" w:eastAsia="楷体" w:cs="楷体"/>
          <w:color w:val="auto"/>
          <w:highlight w:val="none"/>
          <w:lang w:val="en-US" w:eastAsia="zh-CN"/>
        </w:rPr>
      </w:pPr>
      <w:r>
        <w:rPr>
          <w:rFonts w:hint="eastAsia" w:ascii="楷体" w:hAnsi="楷体" w:eastAsia="楷体" w:cs="楷体"/>
          <w:color w:val="auto"/>
          <w:sz w:val="28"/>
          <w:szCs w:val="28"/>
          <w:highlight w:val="none"/>
          <w:lang w:val="en-US" w:eastAsia="zh-CN"/>
        </w:rPr>
        <w:t xml:space="preserve">投标人名称：</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货币单位：人民币/元</w:t>
      </w:r>
      <w:r/>
    </w:p>
    <w:tbl>
      <w:tblPr>
        <w:tblStyle w:val="1087"/>
        <w:tblW w:w="10758" w:type="dxa"/>
        <w:jc w:val="center"/>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3848"/>
        <w:gridCol w:w="3455"/>
        <w:gridCol w:w="3455"/>
      </w:tblGrid>
      <w:tr>
        <w:trPr>
          <w:jc w:val="center"/>
          <w:trHeight w:val="810"/>
        </w:trPr>
        <w:tc>
          <w:tcPr>
            <w:tcBorders>
              <w:top w:val="single" w:color="808080" w:sz="2" w:space="0"/>
              <w:bottom w:val="single" w:color="808080" w:sz="2" w:space="0"/>
            </w:tcBorders>
            <w:tcW w:w="3848" w:type="dxa"/>
            <w:vAlign w:val="top"/>
            <w:textDirection w:val="lrTb"/>
            <w:noWrap w:val="false"/>
          </w:tcPr>
          <w:p>
            <w:pPr>
              <w:jc w:val="center"/>
              <w:spacing w:before="78"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pacing w:val="-4"/>
                <w:sz w:val="28"/>
                <w:szCs w:val="28"/>
                <w:highlight w:val="none"/>
                <w:lang w:val="en-US" w:eastAsia="zh-CN"/>
              </w:rPr>
              <w:t xml:space="preserve">项目名称</w:t>
            </w:r>
            <w:r/>
          </w:p>
        </w:tc>
        <w:tc>
          <w:tcPr>
            <w:tcBorders>
              <w:top w:val="single" w:color="808080" w:sz="2" w:space="0"/>
              <w:bottom w:val="single" w:color="808080" w:sz="2" w:space="0"/>
            </w:tcBorders>
            <w:tcW w:w="3455" w:type="dxa"/>
            <w:vAlign w:val="top"/>
            <w:textDirection w:val="lrTb"/>
            <w:noWrap w:val="false"/>
          </w:tcPr>
          <w:p>
            <w:pPr>
              <w:jc w:val="center"/>
              <w:spacing w:before="78"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1"/>
                <w:sz w:val="28"/>
                <w:szCs w:val="28"/>
                <w:highlight w:val="none"/>
                <w:lang w:val="en-US" w:eastAsia="zh-CN"/>
              </w:rPr>
              <w:t xml:space="preserve">项目</w:t>
            </w:r>
            <w:r>
              <w:rPr>
                <w:rFonts w:hint="eastAsia" w:ascii="楷体" w:hAnsi="楷体" w:eastAsia="楷体" w:cs="楷体"/>
                <w:color w:val="auto"/>
                <w:spacing w:val="-11"/>
                <w:sz w:val="28"/>
                <w:szCs w:val="28"/>
                <w:highlight w:val="none"/>
              </w:rPr>
              <w:t xml:space="preserve">内</w:t>
            </w:r>
            <w:r>
              <w:rPr>
                <w:rFonts w:hint="eastAsia" w:ascii="楷体" w:hAnsi="楷体" w:eastAsia="楷体" w:cs="楷体"/>
                <w:color w:val="auto"/>
                <w:spacing w:val="-9"/>
                <w:sz w:val="28"/>
                <w:szCs w:val="28"/>
                <w:highlight w:val="none"/>
              </w:rPr>
              <w:t xml:space="preserve">容</w:t>
            </w:r>
            <w:r/>
          </w:p>
        </w:tc>
        <w:tc>
          <w:tcPr>
            <w:tcBorders>
              <w:top w:val="single" w:color="808080" w:sz="2" w:space="0"/>
              <w:bottom w:val="single" w:color="808080" w:sz="2" w:space="0"/>
            </w:tcBorders>
            <w:tcW w:w="3455" w:type="dxa"/>
            <w:vAlign w:val="top"/>
            <w:textDirection w:val="lrTb"/>
            <w:noWrap w:val="false"/>
          </w:tcPr>
          <w:p>
            <w:pPr>
              <w:jc w:val="center"/>
              <w:spacing w:before="78" w:line="360" w:lineRule="auto"/>
              <w:rPr>
                <w:rFonts w:hint="eastAsia" w:ascii="楷体" w:hAnsi="楷体" w:eastAsia="楷体" w:cs="楷体"/>
                <w:b w:val="0"/>
                <w:bCs w:val="0"/>
                <w:color w:val="auto"/>
                <w:spacing w:val="-11"/>
                <w:sz w:val="28"/>
                <w:szCs w:val="28"/>
                <w:highlight w:val="none"/>
                <w:lang w:val="en-US" w:eastAsia="zh-CN"/>
              </w:rPr>
            </w:pPr>
            <w:r>
              <w:rPr>
                <w:rFonts w:hint="eastAsia" w:ascii="楷体" w:hAnsi="楷体" w:eastAsia="楷体" w:cs="楷体"/>
                <w:b w:val="0"/>
                <w:bCs w:val="0"/>
                <w:color w:val="auto"/>
                <w:spacing w:val="-11"/>
                <w:sz w:val="28"/>
                <w:szCs w:val="28"/>
                <w:highlight w:val="none"/>
                <w:lang w:val="en-US" w:eastAsia="zh-CN"/>
              </w:rPr>
              <w:t xml:space="preserve">单价</w:t>
            </w:r>
            <w:r>
              <w:rPr>
                <w:rFonts w:hint="eastAsia" w:ascii="楷体" w:hAnsi="楷体" w:eastAsia="楷体" w:cs="楷体"/>
                <w:color w:val="auto"/>
                <w:sz w:val="28"/>
                <w:szCs w:val="28"/>
                <w:highlight w:val="none"/>
                <w:u w:val="none"/>
                <w:lang w:val="en-US" w:eastAsia="zh-CN"/>
              </w:rPr>
              <w:t xml:space="preserve">合</w:t>
            </w:r>
            <w:r>
              <w:rPr>
                <w:rFonts w:hint="eastAsia" w:ascii="楷体" w:hAnsi="楷体" w:eastAsia="楷体" w:cs="楷体"/>
                <w:color w:val="auto"/>
                <w:sz w:val="28"/>
                <w:szCs w:val="28"/>
                <w:highlight w:val="none"/>
                <w:u w:val="none"/>
              </w:rPr>
              <w:t xml:space="preserve">计</w:t>
            </w:r>
            <w:r>
              <w:rPr>
                <w:rFonts w:hint="eastAsia" w:ascii="楷体" w:hAnsi="楷体" w:eastAsia="楷体" w:cs="楷体"/>
                <w:b w:val="0"/>
                <w:bCs w:val="0"/>
                <w:color w:val="auto"/>
                <w:spacing w:val="-11"/>
                <w:sz w:val="28"/>
                <w:szCs w:val="28"/>
                <w:highlight w:val="none"/>
                <w:lang w:val="en-US" w:eastAsia="zh-CN"/>
              </w:rPr>
              <w:t xml:space="preserve">（小写）</w:t>
            </w:r>
            <w:r/>
          </w:p>
        </w:tc>
      </w:tr>
      <w:tr>
        <w:trPr>
          <w:jc w:val="center"/>
          <w:trHeight w:val="620"/>
        </w:trPr>
        <w:tc>
          <w:tcPr>
            <w:tcBorders>
              <w:top w:val="single" w:color="808080" w:sz="2" w:space="0"/>
              <w:bottom w:val="single" w:color="808080" w:sz="2" w:space="0"/>
            </w:tcBorders>
            <w:tcW w:w="3848" w:type="dxa"/>
            <w:vAlign w:val="top"/>
            <w:textDirection w:val="lrTb"/>
            <w:noWrap w:val="false"/>
          </w:tcPr>
          <w:p>
            <w:pPr>
              <w:jc w:val="center"/>
              <w:spacing w:before="78"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4"/>
                <w:sz w:val="28"/>
                <w:szCs w:val="28"/>
                <w:highlight w:val="none"/>
                <w:lang w:val="en-US" w:eastAsia="zh-CN"/>
              </w:rPr>
              <w:t xml:space="preserve">项目名称</w:t>
            </w:r>
            <w:r/>
          </w:p>
        </w:tc>
        <w:tc>
          <w:tcPr>
            <w:tcBorders>
              <w:top w:val="single" w:color="808080" w:sz="2" w:space="0"/>
              <w:bottom w:val="single" w:color="808080" w:sz="2" w:space="0"/>
            </w:tcBorders>
            <w:tcW w:w="3455" w:type="dxa"/>
            <w:vAlign w:val="top"/>
            <w:textDirection w:val="lrTb"/>
            <w:noWrap w:val="false"/>
          </w:tcPr>
          <w:p>
            <w:pPr>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详见投标文件</w:t>
            </w:r>
            <w:r/>
          </w:p>
        </w:tc>
        <w:tc>
          <w:tcPr>
            <w:tcBorders>
              <w:top w:val="single" w:color="808080" w:sz="2" w:space="0"/>
              <w:bottom w:val="single" w:color="808080" w:sz="2" w:space="0"/>
            </w:tcBorders>
            <w:tcW w:w="3455" w:type="dxa"/>
            <w:vAlign w:val="top"/>
            <w:textDirection w:val="lrTb"/>
            <w:noWrap w:val="false"/>
          </w:tcPr>
          <w:p>
            <w:pPr>
              <w:ind w:firstLine="1120"/>
              <w:jc w:val="both"/>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u w:val="single"/>
                <w:lang w:val="en-US" w:eastAsia="zh-CN"/>
              </w:rPr>
              <w:t xml:space="preserve"> 1250 </w:t>
            </w:r>
            <w:r>
              <w:rPr>
                <w:rFonts w:hint="eastAsia" w:ascii="楷体" w:hAnsi="楷体" w:eastAsia="楷体" w:cs="楷体"/>
                <w:b w:val="0"/>
                <w:bCs w:val="0"/>
                <w:color w:val="auto"/>
                <w:sz w:val="28"/>
                <w:szCs w:val="28"/>
                <w:highlight w:val="none"/>
                <w:lang w:val="en-US" w:eastAsia="zh-CN"/>
              </w:rPr>
              <w:t xml:space="preserve">元</w:t>
            </w:r>
            <w:r/>
          </w:p>
        </w:tc>
      </w:tr>
      <w:tr>
        <w:trPr>
          <w:jc w:val="center"/>
          <w:trHeight w:val="552"/>
        </w:trPr>
        <w:tc>
          <w:tcPr>
            <w:tcBorders>
              <w:top w:val="single" w:color="808080" w:sz="2" w:space="0"/>
              <w:bottom w:val="single" w:color="808080" w:sz="2" w:space="0"/>
            </w:tcBorders>
            <w:tcW w:w="3848" w:type="dxa"/>
            <w:vAlign w:val="center"/>
            <w:textDirection w:val="lrTb"/>
            <w:noWrap w:val="false"/>
          </w:tcPr>
          <w:p>
            <w:pPr>
              <w:pStyle w:val="816"/>
              <w:jc w:val="center"/>
              <w:spacing w:line="360" w:lineRule="auto"/>
              <w:rPr>
                <w:rFonts w:hint="eastAsia" w:ascii="楷体" w:hAnsi="楷体" w:eastAsia="楷体" w:cs="楷体"/>
                <w:color w:val="auto"/>
                <w:spacing w:val="-4"/>
                <w:sz w:val="28"/>
                <w:szCs w:val="28"/>
                <w:highlight w:val="none"/>
                <w:lang w:val="en-US" w:eastAsia="zh-CN" w:bidi="ar-SA"/>
              </w:rPr>
            </w:pPr>
            <w:r>
              <w:rPr>
                <w:rFonts w:hint="eastAsia" w:ascii="楷体" w:hAnsi="楷体" w:eastAsia="楷体" w:cs="楷体"/>
                <w:color w:val="auto"/>
                <w:spacing w:val="-4"/>
                <w:sz w:val="28"/>
                <w:szCs w:val="28"/>
                <w:highlight w:val="none"/>
                <w:lang w:val="en-US" w:eastAsia="zh-CN" w:bidi="ar-SA"/>
              </w:rPr>
              <w:t xml:space="preserve">单价（大写）：</w:t>
            </w:r>
            <w:r/>
          </w:p>
        </w:tc>
        <w:tc>
          <w:tcPr>
            <w:gridSpan w:val="2"/>
            <w:tcBorders>
              <w:top w:val="single" w:color="808080" w:sz="2" w:space="0"/>
              <w:bottom w:val="single" w:color="808080" w:sz="2" w:space="0"/>
            </w:tcBorders>
            <w:tcW w:w="6910" w:type="dxa"/>
            <w:vAlign w:val="center"/>
            <w:textDirection w:val="lrTb"/>
            <w:noWrap w:val="false"/>
          </w:tcPr>
          <w:p>
            <w:pPr>
              <w:pStyle w:val="816"/>
              <w:jc w:val="center"/>
              <w:spacing w:line="360" w:lineRule="auto"/>
              <w:rPr>
                <w:rFonts w:hint="eastAsia" w:ascii="楷体" w:hAnsi="楷体" w:eastAsia="楷体" w:cs="楷体"/>
                <w:color w:val="auto"/>
                <w:spacing w:val="-4"/>
                <w:sz w:val="28"/>
                <w:szCs w:val="28"/>
                <w:highlight w:val="none"/>
                <w:lang w:val="en-US" w:eastAsia="zh-CN" w:bidi="ar-SA"/>
              </w:rPr>
            </w:pPr>
            <w:r>
              <w:rPr>
                <w:rFonts w:hint="eastAsia" w:ascii="楷体" w:hAnsi="楷体" w:eastAsia="楷体" w:cs="楷体"/>
                <w:color w:val="auto"/>
                <w:spacing w:val="-4"/>
                <w:sz w:val="28"/>
                <w:szCs w:val="28"/>
                <w:highlight w:val="none"/>
                <w:lang w:val="en-US" w:eastAsia="zh-CN" w:bidi="ar-SA"/>
              </w:rPr>
              <w:t xml:space="preserve">金额大写</w:t>
            </w:r>
            <w:r/>
          </w:p>
        </w:tc>
      </w:tr>
    </w:tbl>
    <w:p>
      <w:pPr>
        <w:pStyle w:val="1059"/>
        <w:spacing w:line="360" w:lineRule="auto"/>
        <w:rPr>
          <w:rFonts w:hint="eastAsia" w:ascii="楷体" w:hAnsi="楷体" w:eastAsia="楷体" w:cs="楷体"/>
          <w:b/>
          <w:color w:val="auto"/>
          <w:sz w:val="28"/>
          <w:szCs w:val="28"/>
          <w:highlight w:val="none"/>
          <w:lang w:val="en-US" w:eastAsia="zh-CN"/>
        </w:rPr>
      </w:pPr>
      <w:r>
        <w:rPr>
          <w:rFonts w:hint="eastAsia" w:ascii="楷体" w:hAnsi="楷体" w:eastAsia="楷体" w:cs="楷体"/>
          <w:b/>
          <w:color w:val="auto"/>
          <w:sz w:val="28"/>
          <w:szCs w:val="28"/>
          <w:highlight w:val="none"/>
          <w:lang w:val="en-US" w:eastAsia="zh-CN"/>
        </w:rPr>
      </w:r>
      <w:r/>
    </w:p>
    <w:p>
      <w:pPr>
        <w:spacing w:line="360" w:lineRule="auto"/>
        <w:rPr>
          <w:rFonts w:hint="eastAsia" w:ascii="楷体" w:hAnsi="楷体" w:eastAsia="楷体" w:cs="楷体"/>
          <w:b/>
          <w:bCs w:val="0"/>
          <w:color w:val="auto"/>
          <w:sz w:val="28"/>
          <w:szCs w:val="28"/>
          <w:highlight w:val="none"/>
          <w:lang w:eastAsia="zh-CN"/>
        </w:rPr>
      </w:pPr>
      <w:r>
        <w:rPr>
          <w:rFonts w:hint="eastAsia" w:ascii="楷体" w:hAnsi="楷体" w:eastAsia="楷体" w:cs="楷体"/>
          <w:b/>
          <w:bCs w:val="0"/>
          <w:color w:val="auto"/>
          <w:sz w:val="28"/>
          <w:szCs w:val="28"/>
          <w:highlight w:val="none"/>
          <w:lang w:val="en-US" w:eastAsia="zh-CN"/>
        </w:rPr>
        <w:t xml:space="preserve">注：</w:t>
      </w:r>
      <w:r>
        <w:rPr>
          <w:rFonts w:hint="eastAsia" w:ascii="楷体" w:hAnsi="楷体" w:eastAsia="楷体" w:cs="楷体"/>
          <w:b/>
          <w:bCs w:val="0"/>
          <w:color w:val="auto"/>
          <w:sz w:val="28"/>
          <w:szCs w:val="28"/>
          <w:highlight w:val="none"/>
        </w:rPr>
        <w:t xml:space="preserve">开标一览表中的单价</w:t>
      </w:r>
      <w:r>
        <w:rPr>
          <w:rFonts w:hint="eastAsia" w:ascii="楷体" w:hAnsi="楷体" w:eastAsia="楷体" w:cs="楷体"/>
          <w:b/>
          <w:bCs w:val="0"/>
          <w:color w:val="auto"/>
          <w:sz w:val="28"/>
          <w:szCs w:val="28"/>
          <w:highlight w:val="none"/>
          <w:lang w:val="en-US" w:eastAsia="zh-CN"/>
        </w:rPr>
        <w:t xml:space="preserve">为合计单价（全自理</w:t>
      </w:r>
      <w:r>
        <w:rPr>
          <w:rFonts w:hint="eastAsia" w:ascii="楷体" w:hAnsi="楷体" w:eastAsia="楷体" w:cs="楷体"/>
          <w:b/>
          <w:bCs w:val="0"/>
          <w:color w:val="auto"/>
          <w:sz w:val="28"/>
          <w:szCs w:val="28"/>
          <w:highlight w:val="none"/>
        </w:rPr>
        <w:t xml:space="preserve">特困人员</w:t>
      </w:r>
      <w:r>
        <w:rPr>
          <w:rFonts w:hint="eastAsia" w:ascii="楷体" w:hAnsi="楷体" w:eastAsia="楷体" w:cs="楷体"/>
          <w:b/>
          <w:bCs w:val="0"/>
          <w:color w:val="auto"/>
          <w:sz w:val="28"/>
          <w:szCs w:val="28"/>
          <w:highlight w:val="none"/>
          <w:lang w:val="en-US" w:eastAsia="zh-CN"/>
        </w:rPr>
        <w:t xml:space="preserve">：</w:t>
      </w:r>
      <w:r>
        <w:rPr>
          <w:rFonts w:hint="eastAsia" w:ascii="楷体" w:hAnsi="楷体" w:eastAsia="楷体" w:cs="楷体"/>
          <w:b/>
          <w:bCs w:val="0"/>
          <w:color w:val="auto"/>
          <w:sz w:val="28"/>
          <w:szCs w:val="28"/>
          <w:highlight w:val="none"/>
          <w:u w:val="single"/>
          <w:lang w:val="en-US" w:eastAsia="zh-CN"/>
        </w:rPr>
        <w:t xml:space="preserve"> 125 </w:t>
      </w:r>
      <w:r>
        <w:rPr>
          <w:rFonts w:hint="eastAsia" w:ascii="楷体" w:hAnsi="楷体" w:eastAsia="楷体" w:cs="楷体"/>
          <w:b/>
          <w:bCs w:val="0"/>
          <w:color w:val="auto"/>
          <w:sz w:val="28"/>
          <w:szCs w:val="28"/>
          <w:highlight w:val="none"/>
          <w:lang w:val="en-US" w:eastAsia="zh-CN"/>
        </w:rPr>
        <w:t xml:space="preserve">元/人/月+半护理</w:t>
      </w:r>
      <w:r>
        <w:rPr>
          <w:rFonts w:hint="eastAsia" w:ascii="楷体" w:hAnsi="楷体" w:eastAsia="楷体" w:cs="楷体"/>
          <w:b/>
          <w:bCs w:val="0"/>
          <w:color w:val="auto"/>
          <w:sz w:val="28"/>
          <w:szCs w:val="28"/>
          <w:highlight w:val="none"/>
        </w:rPr>
        <w:t xml:space="preserve">特困人员</w:t>
      </w:r>
      <w:r>
        <w:rPr>
          <w:rFonts w:hint="eastAsia" w:ascii="楷体" w:hAnsi="楷体" w:eastAsia="楷体" w:cs="楷体"/>
          <w:b/>
          <w:bCs w:val="0"/>
          <w:color w:val="auto"/>
          <w:sz w:val="28"/>
          <w:szCs w:val="28"/>
          <w:highlight w:val="none"/>
          <w:lang w:val="en-US" w:eastAsia="zh-CN"/>
        </w:rPr>
        <w:t xml:space="preserve">：</w:t>
      </w:r>
      <w:r>
        <w:rPr>
          <w:rFonts w:hint="eastAsia" w:ascii="楷体" w:hAnsi="楷体" w:eastAsia="楷体" w:cs="楷体"/>
          <w:b/>
          <w:bCs w:val="0"/>
          <w:color w:val="auto"/>
          <w:sz w:val="28"/>
          <w:szCs w:val="28"/>
          <w:highlight w:val="none"/>
          <w:u w:val="single"/>
          <w:lang w:val="en-US" w:eastAsia="zh-CN"/>
        </w:rPr>
        <w:t xml:space="preserve"> 375 </w:t>
      </w:r>
      <w:r>
        <w:rPr>
          <w:rFonts w:hint="eastAsia" w:ascii="楷体" w:hAnsi="楷体" w:eastAsia="楷体" w:cs="楷体"/>
          <w:b/>
          <w:bCs w:val="0"/>
          <w:color w:val="auto"/>
          <w:sz w:val="28"/>
          <w:szCs w:val="28"/>
          <w:highlight w:val="none"/>
          <w:lang w:val="en-US" w:eastAsia="zh-CN"/>
        </w:rPr>
        <w:t xml:space="preserve">元/人/月+全护理</w:t>
      </w:r>
      <w:r>
        <w:rPr>
          <w:rFonts w:hint="eastAsia" w:ascii="楷体" w:hAnsi="楷体" w:eastAsia="楷体" w:cs="楷体"/>
          <w:b/>
          <w:bCs w:val="0"/>
          <w:color w:val="auto"/>
          <w:sz w:val="28"/>
          <w:szCs w:val="28"/>
          <w:highlight w:val="none"/>
        </w:rPr>
        <w:t xml:space="preserve">特困人员</w:t>
      </w:r>
      <w:r>
        <w:rPr>
          <w:rFonts w:hint="eastAsia" w:ascii="楷体" w:hAnsi="楷体" w:eastAsia="楷体" w:cs="楷体"/>
          <w:b/>
          <w:bCs w:val="0"/>
          <w:color w:val="auto"/>
          <w:sz w:val="28"/>
          <w:szCs w:val="28"/>
          <w:highlight w:val="none"/>
          <w:lang w:val="en-US" w:eastAsia="zh-CN"/>
        </w:rPr>
        <w:t xml:space="preserve">：</w:t>
      </w:r>
      <w:r>
        <w:rPr>
          <w:rFonts w:hint="eastAsia" w:ascii="楷体" w:hAnsi="楷体" w:eastAsia="楷体" w:cs="楷体"/>
          <w:b/>
          <w:bCs w:val="0"/>
          <w:color w:val="auto"/>
          <w:sz w:val="28"/>
          <w:szCs w:val="28"/>
          <w:highlight w:val="none"/>
          <w:u w:val="single"/>
          <w:lang w:val="en-US" w:eastAsia="zh-CN"/>
        </w:rPr>
        <w:t xml:space="preserve"> 750 </w:t>
      </w:r>
      <w:r>
        <w:rPr>
          <w:rFonts w:hint="eastAsia" w:ascii="楷体" w:hAnsi="楷体" w:eastAsia="楷体" w:cs="楷体"/>
          <w:b/>
          <w:bCs w:val="0"/>
          <w:color w:val="auto"/>
          <w:sz w:val="28"/>
          <w:szCs w:val="28"/>
          <w:highlight w:val="none"/>
          <w:lang w:val="en-US" w:eastAsia="zh-CN"/>
        </w:rPr>
        <w:t xml:space="preserve">元/人/月）</w:t>
      </w:r>
      <w:r>
        <w:rPr>
          <w:rFonts w:hint="eastAsia" w:ascii="楷体" w:hAnsi="楷体" w:eastAsia="楷体" w:cs="楷体"/>
          <w:b/>
          <w:bCs w:val="0"/>
          <w:color w:val="auto"/>
          <w:sz w:val="28"/>
          <w:szCs w:val="28"/>
          <w:highlight w:val="none"/>
        </w:rPr>
        <w:t xml:space="preserve">，否则被定义为非实质性响应招标文件</w:t>
      </w:r>
      <w:r>
        <w:rPr>
          <w:rFonts w:hint="eastAsia" w:ascii="楷体" w:hAnsi="楷体" w:eastAsia="楷体" w:cs="楷体"/>
          <w:b/>
          <w:bCs w:val="0"/>
          <w:color w:val="auto"/>
          <w:sz w:val="28"/>
          <w:szCs w:val="28"/>
          <w:highlight w:val="none"/>
          <w:lang w:eastAsia="zh-CN"/>
        </w:rPr>
        <w:t xml:space="preserve">，</w:t>
      </w:r>
      <w:r>
        <w:rPr>
          <w:rFonts w:hint="eastAsia" w:ascii="楷体" w:hAnsi="楷体" w:eastAsia="楷体" w:cs="楷体"/>
          <w:b/>
          <w:bCs w:val="0"/>
          <w:color w:val="auto"/>
          <w:sz w:val="28"/>
          <w:szCs w:val="28"/>
          <w:highlight w:val="none"/>
          <w:lang w:val="en-US" w:eastAsia="zh-CN"/>
        </w:rPr>
        <w:t xml:space="preserve">作废标处理</w:t>
      </w:r>
      <w:r>
        <w:rPr>
          <w:rFonts w:hint="eastAsia" w:ascii="楷体" w:hAnsi="楷体" w:eastAsia="楷体" w:cs="楷体"/>
          <w:b/>
          <w:bCs w:val="0"/>
          <w:color w:val="auto"/>
          <w:sz w:val="28"/>
          <w:szCs w:val="28"/>
          <w:highlight w:val="none"/>
          <w:lang w:eastAsia="zh-CN"/>
        </w:rPr>
        <w:t xml:space="preserve">。</w:t>
      </w:r>
      <w:r/>
    </w:p>
    <w:p>
      <w:pPr>
        <w:pStyle w:val="816"/>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pStyle w:val="816"/>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盖章</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公章</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w:t>
      </w:r>
      <w:r>
        <w:rPr>
          <w:rFonts w:hint="eastAsia" w:ascii="楷体" w:hAnsi="楷体" w:eastAsia="楷体" w:cs="楷体"/>
          <w:b/>
          <w:color w:val="auto"/>
          <w:sz w:val="28"/>
          <w:szCs w:val="28"/>
          <w:highlight w:val="none"/>
          <w:u w:val="single"/>
        </w:rPr>
        <w:t xml:space="preserve">××××</w:t>
      </w:r>
      <w:r/>
    </w:p>
    <w:p>
      <w:pPr>
        <w:ind w:right="160" w:firstLine="56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right="160" w:firstLine="56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日期：</w:t>
      </w:r>
      <w:r>
        <w:rPr>
          <w:rFonts w:hint="eastAsia" w:ascii="楷体" w:hAnsi="楷体" w:eastAsia="楷体" w:cs="楷体"/>
          <w:b/>
          <w:color w:val="auto"/>
          <w:sz w:val="28"/>
          <w:szCs w:val="28"/>
          <w:highlight w:val="none"/>
          <w:u w:val="single"/>
        </w:rPr>
        <w:t xml:space="preserve">××××</w:t>
      </w:r>
      <w:r>
        <w:rPr>
          <w:rFonts w:hint="eastAsia" w:ascii="楷体" w:hAnsi="楷体" w:eastAsia="楷体" w:cs="楷体"/>
          <w:color w:val="auto"/>
          <w:sz w:val="28"/>
          <w:szCs w:val="28"/>
          <w:highlight w:val="none"/>
        </w:rPr>
        <w:t xml:space="preserve">年</w:t>
      </w:r>
      <w:r>
        <w:rPr>
          <w:rFonts w:hint="eastAsia" w:ascii="楷体" w:hAnsi="楷体" w:eastAsia="楷体" w:cs="楷体"/>
          <w:b/>
          <w:color w:val="auto"/>
          <w:sz w:val="28"/>
          <w:szCs w:val="28"/>
          <w:highlight w:val="none"/>
          <w:u w:val="single"/>
        </w:rPr>
        <w:t xml:space="preserve">××</w:t>
      </w:r>
      <w:r>
        <w:rPr>
          <w:rFonts w:hint="eastAsia" w:ascii="楷体" w:hAnsi="楷体" w:eastAsia="楷体" w:cs="楷体"/>
          <w:color w:val="auto"/>
          <w:sz w:val="28"/>
          <w:szCs w:val="28"/>
          <w:highlight w:val="none"/>
        </w:rPr>
        <w:t xml:space="preserve">月</w:t>
      </w:r>
      <w:r>
        <w:rPr>
          <w:rFonts w:hint="eastAsia" w:ascii="楷体" w:hAnsi="楷体" w:eastAsia="楷体" w:cs="楷体"/>
          <w:b/>
          <w:color w:val="auto"/>
          <w:sz w:val="28"/>
          <w:szCs w:val="28"/>
          <w:highlight w:val="none"/>
          <w:u w:val="single"/>
        </w:rPr>
        <w:t xml:space="preserve">××</w:t>
      </w:r>
      <w:r>
        <w:rPr>
          <w:rFonts w:hint="eastAsia" w:ascii="楷体" w:hAnsi="楷体" w:eastAsia="楷体" w:cs="楷体"/>
          <w:color w:val="auto"/>
          <w:sz w:val="28"/>
          <w:szCs w:val="28"/>
          <w:highlight w:val="none"/>
        </w:rPr>
        <w:t xml:space="preserve">日</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br w:type="page" w:clear="all"/>
      </w:r>
      <w:r/>
    </w:p>
    <w:p>
      <w:pPr>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明细报价表</w:t>
      </w:r>
      <w:r/>
    </w:p>
    <w:p>
      <w:pPr>
        <w:jc w:val="cente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lang w:val="en-US"/>
        </w:rPr>
        <w:t xml:space="preserve">单位：人民币（元）</w:t>
      </w:r>
      <w:r/>
    </w:p>
    <w:tbl>
      <w:tblPr>
        <w:tblStyle w:val="812"/>
        <w:tblW w:w="421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4355"/>
        <w:gridCol w:w="3101"/>
      </w:tblGrid>
      <w:tr>
        <w:trPr>
          <w:jc w:val="center"/>
          <w:trHeight w:val="625"/>
        </w:trPr>
        <w:tc>
          <w:tcPr>
            <w:tcW w:w="510" w:type="pct"/>
            <w:vAlign w:val="center"/>
            <w:textDirection w:val="lrTb"/>
            <w:noWrap w:val="false"/>
          </w:tcPr>
          <w:p>
            <w:pPr>
              <w:jc w:val="center"/>
              <w:spacing w:line="36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bidi="ar"/>
              </w:rPr>
              <w:t xml:space="preserve">序号</w:t>
            </w:r>
            <w:r/>
          </w:p>
        </w:tc>
        <w:tc>
          <w:tcPr>
            <w:tcW w:w="2622" w:type="pct"/>
            <w:vAlign w:val="center"/>
            <w:textDirection w:val="lrTb"/>
            <w:noWrap w:val="false"/>
          </w:tcPr>
          <w:p>
            <w:pPr>
              <w:jc w:val="center"/>
              <w:spacing w:line="36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bidi="ar"/>
              </w:rPr>
              <w:t xml:space="preserve">名称</w:t>
            </w:r>
            <w:r/>
          </w:p>
        </w:tc>
        <w:tc>
          <w:tcPr>
            <w:tcW w:w="1867" w:type="pct"/>
            <w:vAlign w:val="center"/>
            <w:textDirection w:val="lrTb"/>
            <w:noWrap w:val="false"/>
          </w:tcPr>
          <w:p>
            <w:pPr>
              <w:jc w:val="center"/>
              <w:spacing w:line="360" w:lineRule="auto"/>
              <w:widowControl/>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rPr>
              <w:t xml:space="preserve">最高限价</w:t>
            </w:r>
            <w:r>
              <w:rPr>
                <w:rFonts w:hint="eastAsia" w:ascii="楷体" w:hAnsi="楷体" w:eastAsia="楷体" w:cs="楷体"/>
                <w:b/>
                <w:bCs/>
                <w:color w:val="auto"/>
                <w:sz w:val="28"/>
                <w:szCs w:val="28"/>
                <w:highlight w:val="none"/>
                <w:lang w:val="en-US" w:eastAsia="zh-CN"/>
              </w:rPr>
              <w:t xml:space="preserve">单价</w:t>
            </w:r>
            <w:r/>
          </w:p>
        </w:tc>
      </w:tr>
      <w:tr>
        <w:trPr>
          <w:jc w:val="center"/>
          <w:trHeight w:val="1064"/>
        </w:trPr>
        <w:tc>
          <w:tcPr>
            <w:tcW w:w="510" w:type="pct"/>
            <w:vAlign w:val="center"/>
            <w:textDirection w:val="lrTb"/>
            <w:noWrap w:val="false"/>
          </w:tcPr>
          <w:p>
            <w:pPr>
              <w:jc w:val="center"/>
              <w:spacing w:line="360" w:lineRule="auto"/>
              <w:widowControl/>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w:t>
            </w:r>
            <w:r/>
          </w:p>
        </w:tc>
        <w:tc>
          <w:tcPr>
            <w:tcW w:w="2622" w:type="pct"/>
            <w:vAlign w:val="center"/>
            <w:textDirection w:val="lrTb"/>
            <w:noWrap w:val="false"/>
          </w:tcPr>
          <w:p>
            <w:pPr>
              <w:jc w:val="center"/>
              <w:spacing w:line="360" w:lineRule="auto"/>
              <w:widowControl/>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val="en-US" w:eastAsia="zh-CN"/>
              </w:rPr>
              <w:t xml:space="preserve">全自理</w:t>
            </w:r>
            <w:r>
              <w:rPr>
                <w:rFonts w:hint="eastAsia" w:ascii="楷体" w:hAnsi="楷体" w:eastAsia="楷体" w:cs="楷体"/>
                <w:color w:val="auto"/>
                <w:sz w:val="28"/>
                <w:szCs w:val="28"/>
                <w:highlight w:val="none"/>
              </w:rPr>
              <w:t xml:space="preserve">特困人员</w:t>
            </w:r>
            <w:r>
              <w:rPr>
                <w:rFonts w:hint="eastAsia" w:ascii="楷体" w:hAnsi="楷体" w:eastAsia="楷体" w:cs="楷体"/>
                <w:color w:val="auto"/>
                <w:sz w:val="28"/>
                <w:szCs w:val="28"/>
                <w:highlight w:val="none"/>
                <w:lang w:eastAsia="zh-CN"/>
              </w:rPr>
              <w:t xml:space="preserve">：</w:t>
            </w:r>
            <w:r/>
          </w:p>
        </w:tc>
        <w:tc>
          <w:tcPr>
            <w:shd w:val="clear" w:color="auto" w:fill="auto"/>
            <w:tcW w:w="1867" w:type="pct"/>
            <w:vAlign w:val="center"/>
            <w:textDirection w:val="lrTb"/>
            <w:noWrap w:val="false"/>
          </w:tcPr>
          <w:p>
            <w:pPr>
              <w:jc w:val="center"/>
              <w:spacing w:line="360" w:lineRule="auto"/>
              <w:widowControl/>
              <w:rPr>
                <w:rFonts w:hint="eastAsia" w:ascii="楷体" w:hAnsi="楷体" w:eastAsia="楷体" w:cs="楷体"/>
                <w:color w:val="auto"/>
                <w:sz w:val="28"/>
                <w:szCs w:val="28"/>
                <w:highlight w:val="none"/>
                <w:lang w:val="en-US" w:eastAsia="zh-CN" w:bidi="ar"/>
              </w:rPr>
            </w:pPr>
            <w:r>
              <w:rPr>
                <w:rFonts w:hint="eastAsia" w:ascii="楷体" w:hAnsi="楷体" w:eastAsia="楷体" w:cs="楷体"/>
                <w:color w:val="auto"/>
                <w:sz w:val="28"/>
                <w:szCs w:val="28"/>
                <w:highlight w:val="none"/>
                <w:u w:val="single"/>
                <w:lang w:val="en-US" w:eastAsia="zh-CN"/>
              </w:rPr>
              <w:t xml:space="preserve"> 125 </w:t>
            </w:r>
            <w:r>
              <w:rPr>
                <w:rFonts w:hint="eastAsia" w:ascii="楷体" w:hAnsi="楷体" w:eastAsia="楷体" w:cs="楷体"/>
                <w:color w:val="auto"/>
                <w:sz w:val="28"/>
                <w:szCs w:val="28"/>
                <w:highlight w:val="none"/>
                <w:lang w:val="en-US" w:eastAsia="zh-CN"/>
              </w:rPr>
              <w:t xml:space="preserve">元/人/月；</w:t>
            </w:r>
            <w:r/>
          </w:p>
        </w:tc>
      </w:tr>
      <w:tr>
        <w:trPr>
          <w:jc w:val="center"/>
          <w:trHeight w:val="1064"/>
        </w:trPr>
        <w:tc>
          <w:tcPr>
            <w:tcW w:w="510" w:type="pct"/>
            <w:vAlign w:val="center"/>
            <w:textDirection w:val="lrTb"/>
            <w:noWrap w:val="false"/>
          </w:tcPr>
          <w:p>
            <w:pPr>
              <w:jc w:val="center"/>
              <w:spacing w:line="360" w:lineRule="auto"/>
              <w:widowControl/>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2</w:t>
            </w:r>
            <w:r/>
          </w:p>
        </w:tc>
        <w:tc>
          <w:tcPr>
            <w:tcW w:w="2622" w:type="pct"/>
            <w:vAlign w:val="center"/>
            <w:textDirection w:val="lrTb"/>
            <w:noWrap w:val="false"/>
          </w:tcPr>
          <w:p>
            <w:pPr>
              <w:jc w:val="center"/>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半护理</w:t>
            </w:r>
            <w:r>
              <w:rPr>
                <w:rFonts w:hint="eastAsia" w:ascii="楷体" w:hAnsi="楷体" w:eastAsia="楷体" w:cs="楷体"/>
                <w:color w:val="auto"/>
                <w:sz w:val="28"/>
                <w:szCs w:val="28"/>
                <w:highlight w:val="none"/>
              </w:rPr>
              <w:t xml:space="preserve">特困人员</w:t>
            </w:r>
            <w:r>
              <w:rPr>
                <w:rFonts w:hint="eastAsia" w:ascii="楷体" w:hAnsi="楷体" w:eastAsia="楷体" w:cs="楷体"/>
                <w:color w:val="auto"/>
                <w:sz w:val="28"/>
                <w:szCs w:val="28"/>
                <w:highlight w:val="none"/>
                <w:lang w:val="en-US" w:eastAsia="zh-CN"/>
              </w:rPr>
              <w:t xml:space="preserve">：</w:t>
            </w:r>
            <w:r/>
          </w:p>
        </w:tc>
        <w:tc>
          <w:tcPr>
            <w:shd w:val="clear" w:color="auto" w:fill="auto"/>
            <w:tcW w:w="1867" w:type="pct"/>
            <w:vAlign w:val="center"/>
            <w:textDirection w:val="lrTb"/>
            <w:noWrap w:val="false"/>
          </w:tcPr>
          <w:p>
            <w:pPr>
              <w:jc w:val="center"/>
              <w:spacing w:line="360" w:lineRule="auto"/>
              <w:widowControl/>
              <w:rPr>
                <w:rFonts w:hint="eastAsia" w:ascii="楷体" w:hAnsi="楷体" w:eastAsia="楷体" w:cs="楷体"/>
                <w:color w:val="auto"/>
                <w:sz w:val="28"/>
                <w:szCs w:val="28"/>
                <w:highlight w:val="none"/>
                <w:lang w:val="en-US" w:eastAsia="zh-CN" w:bidi="ar"/>
              </w:rPr>
            </w:pPr>
            <w:r>
              <w:rPr>
                <w:rFonts w:hint="eastAsia" w:ascii="楷体" w:hAnsi="楷体" w:eastAsia="楷体" w:cs="楷体"/>
                <w:color w:val="auto"/>
                <w:sz w:val="28"/>
                <w:szCs w:val="28"/>
                <w:highlight w:val="none"/>
                <w:u w:val="single"/>
                <w:lang w:val="en-US" w:eastAsia="zh-CN"/>
              </w:rPr>
              <w:t xml:space="preserve"> 375 </w:t>
            </w:r>
            <w:r>
              <w:rPr>
                <w:rFonts w:hint="eastAsia" w:ascii="楷体" w:hAnsi="楷体" w:eastAsia="楷体" w:cs="楷体"/>
                <w:color w:val="auto"/>
                <w:sz w:val="28"/>
                <w:szCs w:val="28"/>
                <w:highlight w:val="none"/>
                <w:lang w:val="en-US" w:eastAsia="zh-CN"/>
              </w:rPr>
              <w:t xml:space="preserve">元/人/月；</w:t>
            </w:r>
            <w:r/>
          </w:p>
        </w:tc>
      </w:tr>
      <w:tr>
        <w:trPr>
          <w:jc w:val="center"/>
          <w:trHeight w:val="1064"/>
        </w:trPr>
        <w:tc>
          <w:tcPr>
            <w:tcW w:w="510" w:type="pct"/>
            <w:vAlign w:val="center"/>
            <w:textDirection w:val="lrTb"/>
            <w:noWrap w:val="false"/>
          </w:tcPr>
          <w:p>
            <w:pPr>
              <w:jc w:val="center"/>
              <w:spacing w:line="360" w:lineRule="auto"/>
              <w:widowControl/>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3</w:t>
            </w:r>
            <w:r/>
          </w:p>
        </w:tc>
        <w:tc>
          <w:tcPr>
            <w:tcW w:w="2622" w:type="pct"/>
            <w:vAlign w:val="center"/>
            <w:textDirection w:val="lrTb"/>
            <w:noWrap w:val="false"/>
          </w:tcPr>
          <w:p>
            <w:pPr>
              <w:jc w:val="center"/>
              <w:spacing w:line="360" w:lineRule="auto"/>
              <w:widowControl/>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val="en-US" w:eastAsia="zh-CN"/>
              </w:rPr>
              <w:t xml:space="preserve">全护理</w:t>
            </w:r>
            <w:r>
              <w:rPr>
                <w:rFonts w:hint="eastAsia" w:ascii="楷体" w:hAnsi="楷体" w:eastAsia="楷体" w:cs="楷体"/>
                <w:color w:val="auto"/>
                <w:sz w:val="28"/>
                <w:szCs w:val="28"/>
                <w:highlight w:val="none"/>
              </w:rPr>
              <w:t xml:space="preserve">特困人员</w:t>
            </w:r>
            <w:r>
              <w:rPr>
                <w:rFonts w:hint="eastAsia" w:ascii="楷体" w:hAnsi="楷体" w:eastAsia="楷体" w:cs="楷体"/>
                <w:color w:val="auto"/>
                <w:sz w:val="28"/>
                <w:szCs w:val="28"/>
                <w:highlight w:val="none"/>
                <w:lang w:eastAsia="zh-CN"/>
              </w:rPr>
              <w:t xml:space="preserve">：</w:t>
            </w:r>
            <w:r/>
          </w:p>
        </w:tc>
        <w:tc>
          <w:tcPr>
            <w:shd w:val="clear" w:color="auto" w:fill="auto"/>
            <w:tcW w:w="1867" w:type="pct"/>
            <w:vAlign w:val="center"/>
            <w:textDirection w:val="lrTb"/>
            <w:noWrap w:val="false"/>
          </w:tcPr>
          <w:p>
            <w:pPr>
              <w:jc w:val="center"/>
              <w:spacing w:line="360" w:lineRule="auto"/>
              <w:widowControl/>
              <w:rPr>
                <w:rFonts w:hint="eastAsia" w:ascii="楷体" w:hAnsi="楷体" w:eastAsia="楷体" w:cs="楷体"/>
                <w:color w:val="auto"/>
                <w:sz w:val="28"/>
                <w:szCs w:val="28"/>
                <w:highlight w:val="none"/>
                <w:lang w:val="en-US" w:eastAsia="zh-CN" w:bidi="ar"/>
              </w:rPr>
            </w:pPr>
            <w:r>
              <w:rPr>
                <w:rFonts w:hint="eastAsia" w:ascii="楷体" w:hAnsi="楷体" w:eastAsia="楷体" w:cs="楷体"/>
                <w:color w:val="auto"/>
                <w:sz w:val="28"/>
                <w:szCs w:val="28"/>
                <w:highlight w:val="none"/>
                <w:u w:val="single"/>
                <w:lang w:val="en-US" w:eastAsia="zh-CN"/>
              </w:rPr>
              <w:t xml:space="preserve"> 750 </w:t>
            </w:r>
            <w:r>
              <w:rPr>
                <w:rFonts w:hint="eastAsia" w:ascii="楷体" w:hAnsi="楷体" w:eastAsia="楷体" w:cs="楷体"/>
                <w:color w:val="auto"/>
                <w:sz w:val="28"/>
                <w:szCs w:val="28"/>
                <w:highlight w:val="none"/>
                <w:lang w:val="en-US" w:eastAsia="zh-CN"/>
              </w:rPr>
              <w:t xml:space="preserve">元/人/月；</w:t>
            </w:r>
            <w:r/>
          </w:p>
        </w:tc>
      </w:tr>
      <w:tr>
        <w:trPr>
          <w:jc w:val="center"/>
          <w:trHeight w:val="636"/>
        </w:trPr>
        <w:tc>
          <w:tcPr>
            <w:gridSpan w:val="3"/>
            <w:tcW w:w="5000" w:type="pct"/>
            <w:vAlign w:val="center"/>
            <w:textDirection w:val="lrTb"/>
            <w:noWrap w:val="false"/>
          </w:tcPr>
          <w:p>
            <w:pPr>
              <w:jc w:val="center"/>
              <w:spacing w:line="360" w:lineRule="auto"/>
              <w:widowControl/>
              <w:rPr>
                <w:rFonts w:hint="eastAsia" w:ascii="楷体" w:hAnsi="楷体" w:eastAsia="楷体" w:cs="楷体"/>
                <w:b w:val="0"/>
                <w:bCs w:val="0"/>
                <w:color w:val="auto"/>
                <w:sz w:val="28"/>
                <w:szCs w:val="28"/>
                <w:highlight w:val="none"/>
                <w:lang w:val="en-US" w:eastAsia="zh-CN" w:bidi="ar"/>
              </w:rPr>
            </w:pPr>
            <w:r>
              <w:rPr>
                <w:rFonts w:hint="eastAsia" w:ascii="楷体" w:hAnsi="楷体" w:eastAsia="楷体" w:cs="楷体"/>
                <w:b w:val="0"/>
                <w:bCs w:val="0"/>
                <w:color w:val="auto"/>
                <w:sz w:val="28"/>
                <w:szCs w:val="28"/>
                <w:highlight w:val="none"/>
                <w:lang w:val="en-US" w:eastAsia="zh-CN" w:bidi="ar"/>
              </w:rPr>
              <w:t xml:space="preserve">单价合计：1250元</w:t>
            </w:r>
            <w:r/>
          </w:p>
        </w:tc>
      </w:tr>
    </w:tbl>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r>
      <w:r/>
    </w:p>
    <w:p>
      <w:pPr>
        <w:spacing w:line="360" w:lineRule="auto"/>
        <w:rPr>
          <w:rFonts w:hint="eastAsia" w:ascii="楷体" w:hAnsi="楷体" w:eastAsia="楷体" w:cs="楷体"/>
          <w:b/>
          <w:bCs w:val="0"/>
          <w:color w:val="auto"/>
          <w:sz w:val="28"/>
          <w:szCs w:val="28"/>
          <w:highlight w:val="none"/>
        </w:rPr>
      </w:pPr>
      <w:r>
        <w:rPr>
          <w:rFonts w:hint="eastAsia" w:ascii="楷体" w:hAnsi="楷体" w:eastAsia="楷体" w:cs="楷体"/>
          <w:b/>
          <w:bCs w:val="0"/>
          <w:color w:val="auto"/>
          <w:sz w:val="28"/>
          <w:szCs w:val="28"/>
          <w:highlight w:val="none"/>
        </w:rPr>
        <w:t xml:space="preserve">注：</w:t>
      </w:r>
      <w:r>
        <w:rPr>
          <w:rFonts w:hint="eastAsia" w:ascii="楷体" w:hAnsi="楷体" w:eastAsia="楷体" w:cs="楷体"/>
          <w:b/>
          <w:bCs w:val="0"/>
          <w:color w:val="auto"/>
          <w:sz w:val="28"/>
          <w:szCs w:val="28"/>
          <w:highlight w:val="none"/>
          <w:shd w:val="clear" w:color="auto" w:fill="ffffff"/>
          <w:lang w:val="en-US" w:eastAsia="zh-CN"/>
        </w:rPr>
        <w:t xml:space="preserve">服务人数：约660人，</w:t>
      </w:r>
      <w:r>
        <w:rPr>
          <w:rFonts w:hint="eastAsia" w:ascii="楷体" w:hAnsi="楷体" w:eastAsia="楷体" w:cs="楷体"/>
          <w:b/>
          <w:bCs w:val="0"/>
          <w:color w:val="auto"/>
          <w:sz w:val="28"/>
          <w:szCs w:val="28"/>
          <w:highlight w:val="none"/>
          <w:lang w:val="en-US" w:eastAsia="zh-CN" w:bidi="ar-SA"/>
        </w:rPr>
        <w:t xml:space="preserve">具体名单采购人提供。</w:t>
      </w:r>
      <w:r>
        <w:rPr>
          <w:rFonts w:hint="eastAsia" w:ascii="楷体" w:hAnsi="楷体" w:eastAsia="楷体" w:cs="楷体"/>
          <w:b/>
          <w:bCs w:val="0"/>
          <w:color w:val="auto"/>
          <w:sz w:val="28"/>
          <w:szCs w:val="28"/>
          <w:highlight w:val="none"/>
          <w:shd w:val="clear" w:color="auto" w:fill="ffffff"/>
          <w:lang w:val="en-US" w:eastAsia="zh-CN"/>
        </w:rPr>
        <w:t xml:space="preserve">（具体结算金额按实际上门服务的数量、服务质量评价结果计算）</w:t>
      </w:r>
      <w:r>
        <w:rPr>
          <w:rFonts w:hint="eastAsia" w:ascii="楷体" w:hAnsi="楷体" w:eastAsia="楷体" w:cs="楷体"/>
          <w:b/>
          <w:bCs w:val="0"/>
          <w:color w:val="auto"/>
          <w:sz w:val="28"/>
          <w:szCs w:val="28"/>
          <w:highlight w:val="none"/>
        </w:rPr>
        <w:t xml:space="preserve">。</w:t>
      </w:r>
      <w:r/>
    </w:p>
    <w:p>
      <w:pPr>
        <w:ind w:firstLine="280"/>
        <w:spacing w:line="360" w:lineRule="auto"/>
        <w:rPr>
          <w:rFonts w:hint="eastAsia" w:ascii="楷体" w:hAnsi="楷体" w:eastAsia="楷体" w:cs="楷体"/>
          <w:b/>
          <w:color w:val="auto"/>
          <w:sz w:val="28"/>
          <w:szCs w:val="28"/>
          <w:highlight w:val="none"/>
          <w:u w:val="single"/>
        </w:rPr>
      </w:pPr>
      <w:r>
        <w:rPr>
          <w:rFonts w:hint="eastAsia" w:ascii="楷体" w:hAnsi="楷体" w:eastAsia="楷体" w:cs="楷体"/>
          <w:color w:val="auto"/>
          <w:sz w:val="28"/>
          <w:szCs w:val="28"/>
          <w:highlight w:val="none"/>
        </w:rPr>
        <w:t xml:space="preserve">1、</w:t>
      </w:r>
      <w:r>
        <w:rPr>
          <w:rFonts w:hint="eastAsia" w:ascii="楷体" w:hAnsi="楷体" w:eastAsia="楷体" w:cs="楷体"/>
          <w:b/>
          <w:color w:val="auto"/>
          <w:sz w:val="28"/>
          <w:szCs w:val="28"/>
          <w:highlight w:val="none"/>
          <w:u w:val="single"/>
        </w:rPr>
        <w:t xml:space="preserve">投标人应当按照招标文件采购需求及相关报价要求填写</w:t>
      </w:r>
      <w:r>
        <w:rPr>
          <w:rFonts w:hint="eastAsia" w:ascii="楷体" w:hAnsi="楷体" w:eastAsia="楷体" w:cs="楷体"/>
          <w:color w:val="auto"/>
          <w:sz w:val="28"/>
          <w:szCs w:val="28"/>
          <w:highlight w:val="none"/>
          <w:u w:val="single"/>
        </w:rPr>
        <w:t xml:space="preserve">。</w:t>
      </w:r>
      <w:r/>
    </w:p>
    <w:p>
      <w:pPr>
        <w:ind w:left="-297" w:firstLine="560"/>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u w:val="single"/>
        </w:rPr>
        <w:t xml:space="preserve">本表中</w:t>
      </w:r>
      <w:r>
        <w:rPr>
          <w:rFonts w:hint="eastAsia" w:ascii="楷体" w:hAnsi="楷体" w:eastAsia="楷体" w:cs="楷体"/>
          <w:color w:val="auto"/>
          <w:sz w:val="28"/>
          <w:szCs w:val="28"/>
          <w:highlight w:val="none"/>
          <w:u w:val="single"/>
          <w:lang w:eastAsia="zh-CN"/>
        </w:rPr>
        <w:t xml:space="preserve">单价</w:t>
      </w:r>
      <w:r>
        <w:rPr>
          <w:rFonts w:hint="eastAsia" w:ascii="楷体" w:hAnsi="楷体" w:eastAsia="楷体" w:cs="楷体"/>
          <w:color w:val="auto"/>
          <w:sz w:val="28"/>
          <w:szCs w:val="28"/>
          <w:highlight w:val="none"/>
          <w:u w:val="single"/>
          <w:lang w:val="en-US" w:eastAsia="zh-CN"/>
        </w:rPr>
        <w:t xml:space="preserve">合</w:t>
      </w:r>
      <w:r>
        <w:rPr>
          <w:rFonts w:hint="eastAsia" w:ascii="楷体" w:hAnsi="楷体" w:eastAsia="楷体" w:cs="楷体"/>
          <w:color w:val="auto"/>
          <w:sz w:val="28"/>
          <w:szCs w:val="28"/>
          <w:highlight w:val="none"/>
          <w:u w:val="single"/>
        </w:rPr>
        <w:t xml:space="preserve">计</w:t>
      </w:r>
      <w:r>
        <w:rPr>
          <w:rFonts w:hint="eastAsia" w:ascii="楷体" w:hAnsi="楷体" w:eastAsia="楷体" w:cs="楷体"/>
          <w:color w:val="auto"/>
          <w:sz w:val="28"/>
          <w:szCs w:val="28"/>
          <w:highlight w:val="none"/>
          <w:u w:val="single"/>
          <w:lang w:val="en-US" w:eastAsia="zh-CN"/>
        </w:rPr>
        <w:t xml:space="preserve">（</w:t>
      </w:r>
      <w:r>
        <w:rPr>
          <w:rFonts w:hint="eastAsia" w:ascii="楷体" w:hAnsi="楷体" w:eastAsia="楷体" w:cs="楷体"/>
          <w:b/>
          <w:bCs w:val="0"/>
          <w:color w:val="auto"/>
          <w:sz w:val="28"/>
          <w:szCs w:val="28"/>
          <w:highlight w:val="none"/>
          <w:u w:val="single"/>
          <w:lang w:val="en-US" w:eastAsia="zh-CN"/>
        </w:rPr>
        <w:t xml:space="preserve">全自理</w:t>
      </w:r>
      <w:r>
        <w:rPr>
          <w:rFonts w:hint="eastAsia" w:ascii="楷体" w:hAnsi="楷体" w:eastAsia="楷体" w:cs="楷体"/>
          <w:b/>
          <w:bCs w:val="0"/>
          <w:color w:val="auto"/>
          <w:sz w:val="28"/>
          <w:szCs w:val="28"/>
          <w:highlight w:val="none"/>
          <w:u w:val="single"/>
        </w:rPr>
        <w:t xml:space="preserve">特困人员</w:t>
      </w:r>
      <w:r>
        <w:rPr>
          <w:rFonts w:hint="eastAsia" w:ascii="楷体" w:hAnsi="楷体" w:eastAsia="楷体" w:cs="楷体"/>
          <w:b/>
          <w:bCs w:val="0"/>
          <w:color w:val="auto"/>
          <w:sz w:val="28"/>
          <w:szCs w:val="28"/>
          <w:highlight w:val="none"/>
          <w:u w:val="single"/>
          <w:lang w:val="en-US" w:eastAsia="zh-CN"/>
        </w:rPr>
        <w:t xml:space="preserve">：125 元/人/月+半护理</w:t>
      </w:r>
      <w:r>
        <w:rPr>
          <w:rFonts w:hint="eastAsia" w:ascii="楷体" w:hAnsi="楷体" w:eastAsia="楷体" w:cs="楷体"/>
          <w:b/>
          <w:bCs w:val="0"/>
          <w:color w:val="auto"/>
          <w:sz w:val="28"/>
          <w:szCs w:val="28"/>
          <w:highlight w:val="none"/>
          <w:u w:val="single"/>
        </w:rPr>
        <w:t xml:space="preserve">特困人员</w:t>
      </w:r>
      <w:r>
        <w:rPr>
          <w:rFonts w:hint="eastAsia" w:ascii="楷体" w:hAnsi="楷体" w:eastAsia="楷体" w:cs="楷体"/>
          <w:b/>
          <w:bCs w:val="0"/>
          <w:color w:val="auto"/>
          <w:sz w:val="28"/>
          <w:szCs w:val="28"/>
          <w:highlight w:val="none"/>
          <w:u w:val="single"/>
          <w:lang w:val="en-US" w:eastAsia="zh-CN"/>
        </w:rPr>
        <w:t xml:space="preserve">： 375 元/人/月+全护理</w:t>
      </w:r>
      <w:r>
        <w:rPr>
          <w:rFonts w:hint="eastAsia" w:ascii="楷体" w:hAnsi="楷体" w:eastAsia="楷体" w:cs="楷体"/>
          <w:b/>
          <w:bCs w:val="0"/>
          <w:color w:val="auto"/>
          <w:sz w:val="28"/>
          <w:szCs w:val="28"/>
          <w:highlight w:val="none"/>
          <w:u w:val="single"/>
        </w:rPr>
        <w:t xml:space="preserve">特困人员</w:t>
      </w:r>
      <w:r>
        <w:rPr>
          <w:rFonts w:hint="eastAsia" w:ascii="楷体" w:hAnsi="楷体" w:eastAsia="楷体" w:cs="楷体"/>
          <w:b/>
          <w:bCs w:val="0"/>
          <w:color w:val="auto"/>
          <w:sz w:val="28"/>
          <w:szCs w:val="28"/>
          <w:highlight w:val="none"/>
          <w:u w:val="single"/>
          <w:lang w:val="en-US" w:eastAsia="zh-CN"/>
        </w:rPr>
        <w:t xml:space="preserve">：750 元/人/月；</w:t>
      </w:r>
      <w:r>
        <w:rPr>
          <w:rFonts w:hint="eastAsia" w:ascii="楷体" w:hAnsi="楷体" w:eastAsia="楷体" w:cs="楷体"/>
          <w:color w:val="auto"/>
          <w:sz w:val="28"/>
          <w:szCs w:val="28"/>
          <w:highlight w:val="none"/>
          <w:u w:val="single"/>
          <w:lang w:val="en-US" w:eastAsia="zh-CN"/>
        </w:rPr>
        <w:t xml:space="preserve">）</w:t>
      </w:r>
      <w:r>
        <w:rPr>
          <w:rFonts w:hint="eastAsia" w:ascii="楷体" w:hAnsi="楷体" w:eastAsia="楷体" w:cs="楷体"/>
          <w:color w:val="auto"/>
          <w:sz w:val="28"/>
          <w:szCs w:val="28"/>
          <w:highlight w:val="none"/>
          <w:u w:val="single"/>
        </w:rPr>
        <w:t xml:space="preserve">应与开标一览表中</w:t>
      </w:r>
      <w:r>
        <w:rPr>
          <w:rFonts w:hint="eastAsia" w:ascii="楷体" w:hAnsi="楷体" w:eastAsia="楷体" w:cs="楷体"/>
          <w:color w:val="auto"/>
          <w:sz w:val="28"/>
          <w:szCs w:val="28"/>
          <w:highlight w:val="none"/>
          <w:u w:val="single"/>
          <w:lang w:val="en-US" w:eastAsia="zh-CN"/>
        </w:rPr>
        <w:t xml:space="preserve">单价必须</w:t>
      </w:r>
      <w:r>
        <w:rPr>
          <w:rFonts w:hint="eastAsia" w:ascii="楷体" w:hAnsi="楷体" w:eastAsia="楷体" w:cs="楷体"/>
          <w:color w:val="auto"/>
          <w:sz w:val="28"/>
          <w:szCs w:val="28"/>
          <w:highlight w:val="none"/>
          <w:u w:val="single"/>
        </w:rPr>
        <w:t xml:space="preserve">保持一致</w:t>
      </w:r>
      <w:r>
        <w:rPr>
          <w:rFonts w:hint="eastAsia" w:ascii="楷体" w:hAnsi="楷体" w:eastAsia="楷体" w:cs="楷体"/>
          <w:color w:val="auto"/>
          <w:sz w:val="28"/>
          <w:szCs w:val="28"/>
          <w:highlight w:val="none"/>
          <w:u w:val="single"/>
          <w:lang w:eastAsia="zh-CN"/>
        </w:rPr>
        <w:t xml:space="preserve">，</w:t>
      </w:r>
      <w:r>
        <w:rPr>
          <w:rFonts w:hint="eastAsia" w:ascii="楷体" w:hAnsi="楷体" w:eastAsia="楷体" w:cs="楷体"/>
          <w:b/>
          <w:bCs/>
          <w:color w:val="auto"/>
          <w:sz w:val="28"/>
          <w:szCs w:val="28"/>
          <w:highlight w:val="none"/>
          <w:u w:val="single"/>
          <w:lang w:eastAsia="zh-CN"/>
        </w:rPr>
        <w:t xml:space="preserve">否则投标文件作废标处理</w:t>
      </w:r>
      <w:r>
        <w:rPr>
          <w:rFonts w:hint="eastAsia" w:ascii="楷体" w:hAnsi="楷体" w:eastAsia="楷体" w:cs="楷体"/>
          <w:color w:val="auto"/>
          <w:sz w:val="28"/>
          <w:szCs w:val="28"/>
          <w:highlight w:val="none"/>
          <w:u w:val="single"/>
        </w:rPr>
        <w:t xml:space="preserve">。</w:t>
      </w:r>
      <w:r/>
    </w:p>
    <w:p>
      <w:pPr>
        <w:ind w:left="-297" w:firstLine="560"/>
        <w:spacing w:line="360" w:lineRule="auto"/>
        <w:rPr>
          <w:rFonts w:hint="eastAsia" w:ascii="楷体" w:hAnsi="楷体" w:eastAsia="楷体" w:cs="楷体"/>
          <w:bCs/>
          <w:color w:val="auto"/>
          <w:sz w:val="28"/>
          <w:szCs w:val="28"/>
          <w:highlight w:val="none"/>
          <w:u w:val="single"/>
        </w:rPr>
      </w:pP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rPr>
        <w:t xml:space="preserve">、</w:t>
      </w:r>
      <w:r>
        <w:rPr>
          <w:rFonts w:hint="eastAsia" w:ascii="楷体" w:hAnsi="楷体" w:eastAsia="楷体" w:cs="楷体"/>
          <w:bCs/>
          <w:color w:val="auto"/>
          <w:sz w:val="28"/>
          <w:szCs w:val="28"/>
          <w:highlight w:val="none"/>
          <w:u w:val="single"/>
        </w:rPr>
        <w:t xml:space="preserve">报价保留至小数点后两位，四舍五入。</w:t>
      </w:r>
      <w:r/>
    </w:p>
    <w:p>
      <w:pPr>
        <w:ind w:left="-297" w:firstLine="560"/>
        <w:spacing w:line="360" w:lineRule="auto"/>
        <w:rPr>
          <w:rFonts w:hint="eastAsia" w:ascii="楷体" w:hAnsi="楷体" w:eastAsia="楷体" w:cs="楷体"/>
          <w:bCs/>
          <w:color w:val="auto"/>
          <w:sz w:val="28"/>
          <w:szCs w:val="28"/>
          <w:highlight w:val="none"/>
          <w:u w:val="single"/>
        </w:rPr>
      </w:pPr>
      <w:r>
        <w:rPr>
          <w:rFonts w:hint="eastAsia" w:ascii="楷体" w:hAnsi="楷体" w:eastAsia="楷体" w:cs="楷体"/>
          <w:bCs/>
          <w:color w:val="auto"/>
          <w:sz w:val="28"/>
          <w:szCs w:val="28"/>
          <w:highlight w:val="none"/>
          <w:lang w:val="en-US" w:eastAsia="zh-CN"/>
        </w:rPr>
        <w:t xml:space="preserve">4</w:t>
      </w:r>
      <w:r>
        <w:rPr>
          <w:rFonts w:hint="eastAsia" w:ascii="楷体" w:hAnsi="楷体" w:eastAsia="楷体" w:cs="楷体"/>
          <w:bCs/>
          <w:color w:val="auto"/>
          <w:sz w:val="28"/>
          <w:szCs w:val="28"/>
          <w:highlight w:val="none"/>
        </w:rPr>
        <w:t xml:space="preserve">、</w:t>
      </w:r>
      <w:r>
        <w:rPr>
          <w:rFonts w:hint="eastAsia" w:ascii="楷体" w:hAnsi="楷体" w:eastAsia="楷体" w:cs="楷体"/>
          <w:bCs/>
          <w:color w:val="auto"/>
          <w:sz w:val="28"/>
          <w:szCs w:val="28"/>
          <w:highlight w:val="none"/>
          <w:u w:val="single"/>
        </w:rPr>
        <w:t xml:space="preserve">标的物报价不得为零，否则投标无效。</w:t>
      </w:r>
      <w:r/>
    </w:p>
    <w:p>
      <w:pPr>
        <w:pStyle w:val="816"/>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pStyle w:val="816"/>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法定代表人签字或盖章：</w:t>
      </w:r>
      <w:r>
        <w:rPr>
          <w:rFonts w:hint="eastAsia" w:ascii="楷体" w:hAnsi="楷体" w:eastAsia="楷体" w:cs="楷体"/>
          <w:b/>
          <w:color w:val="auto"/>
          <w:sz w:val="28"/>
          <w:szCs w:val="28"/>
          <w:highlight w:val="none"/>
          <w:u w:val="single"/>
        </w:rPr>
        <w:t xml:space="preserve">××××</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日期：</w:t>
      </w:r>
      <w:r>
        <w:rPr>
          <w:rFonts w:hint="eastAsia" w:ascii="楷体" w:hAnsi="楷体" w:eastAsia="楷体" w:cs="楷体"/>
          <w:b/>
          <w:color w:val="auto"/>
          <w:sz w:val="28"/>
          <w:szCs w:val="28"/>
          <w:highlight w:val="none"/>
          <w:u w:val="single"/>
        </w:rPr>
        <w:t xml:space="preserve">××××</w:t>
      </w:r>
      <w:r>
        <w:rPr>
          <w:rFonts w:hint="eastAsia" w:ascii="楷体" w:hAnsi="楷体" w:eastAsia="楷体" w:cs="楷体"/>
          <w:color w:val="auto"/>
          <w:sz w:val="28"/>
          <w:szCs w:val="28"/>
          <w:highlight w:val="none"/>
        </w:rPr>
        <w:t xml:space="preserve">年</w:t>
      </w:r>
      <w:r>
        <w:rPr>
          <w:rFonts w:hint="eastAsia" w:ascii="楷体" w:hAnsi="楷体" w:eastAsia="楷体" w:cs="楷体"/>
          <w:b/>
          <w:color w:val="auto"/>
          <w:sz w:val="28"/>
          <w:szCs w:val="28"/>
          <w:highlight w:val="none"/>
          <w:u w:val="single"/>
        </w:rPr>
        <w:t xml:space="preserve">××</w:t>
      </w:r>
      <w:r>
        <w:rPr>
          <w:rFonts w:hint="eastAsia" w:ascii="楷体" w:hAnsi="楷体" w:eastAsia="楷体" w:cs="楷体"/>
          <w:color w:val="auto"/>
          <w:sz w:val="28"/>
          <w:szCs w:val="28"/>
          <w:highlight w:val="none"/>
        </w:rPr>
        <w:t xml:space="preserve">月</w:t>
      </w:r>
      <w:r>
        <w:rPr>
          <w:rFonts w:hint="eastAsia" w:ascii="楷体" w:hAnsi="楷体" w:eastAsia="楷体" w:cs="楷体"/>
          <w:b/>
          <w:color w:val="auto"/>
          <w:sz w:val="28"/>
          <w:szCs w:val="28"/>
          <w:highlight w:val="none"/>
          <w:u w:val="single"/>
        </w:rPr>
        <w:t xml:space="preserve">××</w:t>
      </w:r>
      <w:r>
        <w:rPr>
          <w:rFonts w:hint="eastAsia" w:ascii="楷体" w:hAnsi="楷体" w:eastAsia="楷体" w:cs="楷体"/>
          <w:color w:val="auto"/>
          <w:sz w:val="28"/>
          <w:szCs w:val="28"/>
          <w:highlight w:val="none"/>
        </w:rPr>
        <w:t xml:space="preserve">日</w:t>
      </w:r>
      <w:r>
        <w:rPr>
          <w:rFonts w:hint="eastAsia" w:ascii="楷体" w:hAnsi="楷体" w:eastAsia="楷体" w:cs="楷体"/>
          <w:color w:val="auto"/>
          <w:sz w:val="28"/>
          <w:szCs w:val="28"/>
          <w:highlight w:val="none"/>
        </w:rPr>
        <w:br w:type="page" w:clear="all"/>
      </w:r>
      <w:r/>
    </w:p>
    <w:p>
      <w:pPr>
        <w:pStyle w:val="814"/>
        <w:ind w:left="0" w:firstLine="2530"/>
        <w:jc w:val="both"/>
        <w:spacing w:line="360" w:lineRule="auto"/>
        <w:rPr>
          <w:rFonts w:hint="eastAsia" w:ascii="楷体" w:hAnsi="楷体" w:eastAsia="楷体" w:cs="楷体"/>
          <w:color w:val="auto"/>
          <w:sz w:val="36"/>
          <w:szCs w:val="36"/>
          <w:highlight w:val="none"/>
        </w:rPr>
      </w:pPr>
      <w:r>
        <w:rPr>
          <w:rFonts w:hint="eastAsia" w:ascii="楷体" w:hAnsi="楷体" w:eastAsia="楷体" w:cs="楷体"/>
          <w:b/>
          <w:color w:val="auto"/>
          <w:sz w:val="36"/>
          <w:szCs w:val="36"/>
          <w:highlight w:val="none"/>
        </w:rPr>
        <w:t xml:space="preserve">五、技术部分（与评分标准对应）</w:t>
      </w:r>
      <w:r/>
    </w:p>
    <w:p>
      <w:pPr>
        <w:pStyle w:val="816"/>
        <w:jc w:val="center"/>
        <w:spacing w:line="360" w:lineRule="auto"/>
        <w:tabs>
          <w:tab w:val="left" w:pos="3402" w:leader="none"/>
        </w:tabs>
        <w:rPr>
          <w:rFonts w:hint="eastAsia" w:ascii="楷体" w:hAnsi="楷体" w:eastAsia="楷体" w:cs="楷体"/>
          <w:b/>
          <w:bCs/>
          <w:color w:val="auto"/>
          <w:sz w:val="32"/>
          <w:szCs w:val="32"/>
          <w:highlight w:val="none"/>
          <w:lang w:val="en-US" w:eastAsia="zh-CN"/>
        </w:rPr>
      </w:pPr>
      <w:r>
        <w:rPr>
          <w:rFonts w:hint="eastAsia" w:ascii="楷体" w:hAnsi="楷体" w:eastAsia="楷体" w:cs="楷体"/>
          <w:b/>
          <w:bCs/>
          <w:color w:val="auto"/>
          <w:sz w:val="32"/>
          <w:szCs w:val="32"/>
          <w:highlight w:val="none"/>
          <w:lang w:val="en-US" w:eastAsia="zh-CN"/>
        </w:rPr>
        <w:t xml:space="preserve">采购需求偏离表</w:t>
      </w:r>
      <w:r/>
    </w:p>
    <w:tbl>
      <w:tblPr>
        <w:tblStyle w:val="1087"/>
        <w:tblW w:w="933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387"/>
        <w:gridCol w:w="3435"/>
        <w:gridCol w:w="1673"/>
        <w:gridCol w:w="2844"/>
      </w:tblGrid>
      <w:tr>
        <w:trPr>
          <w:jc w:val="center"/>
          <w:trHeight w:val="662"/>
        </w:trPr>
        <w:tc>
          <w:tcPr>
            <w:tcBorders>
              <w:top w:val="single" w:color="000000" w:sz="2" w:space="0"/>
              <w:bottom w:val="single" w:color="000000" w:sz="2" w:space="0"/>
            </w:tcBorders>
            <w:tcW w:w="1387" w:type="dxa"/>
            <w:vAlign w:val="top"/>
            <w:textDirection w:val="lrTb"/>
            <w:noWrap w:val="false"/>
          </w:tcPr>
          <w:p>
            <w:pPr>
              <w:ind w:left="283"/>
              <w:jc w:val="center"/>
              <w:spacing w:before="208"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1"/>
                <w:sz w:val="28"/>
                <w:szCs w:val="28"/>
                <w:highlight w:val="none"/>
              </w:rPr>
              <w:t xml:space="preserve">项</w:t>
            </w:r>
            <w:r>
              <w:rPr>
                <w:rFonts w:hint="eastAsia" w:ascii="楷体" w:hAnsi="楷体" w:eastAsia="楷体" w:cs="楷体"/>
                <w:color w:val="auto"/>
                <w:spacing w:val="8"/>
                <w:sz w:val="28"/>
                <w:szCs w:val="28"/>
                <w:highlight w:val="none"/>
              </w:rPr>
              <w:t xml:space="preserve">   目</w:t>
            </w:r>
            <w:r/>
          </w:p>
        </w:tc>
        <w:tc>
          <w:tcPr>
            <w:tcBorders>
              <w:top w:val="single" w:color="000000" w:sz="2" w:space="0"/>
              <w:bottom w:val="single" w:color="000000" w:sz="2" w:space="0"/>
            </w:tcBorders>
            <w:tcW w:w="3435" w:type="dxa"/>
            <w:vAlign w:val="top"/>
            <w:textDirection w:val="lrTb"/>
            <w:noWrap w:val="false"/>
          </w:tcPr>
          <w:p>
            <w:pPr>
              <w:jc w:val="center"/>
              <w:spacing w:before="208"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lang w:eastAsia="zh-CN"/>
              </w:rPr>
              <w:t xml:space="preserve">招标</w:t>
            </w:r>
            <w:r>
              <w:rPr>
                <w:rFonts w:hint="eastAsia" w:ascii="楷体" w:hAnsi="楷体" w:eastAsia="楷体" w:cs="楷体"/>
                <w:color w:val="auto"/>
                <w:spacing w:val="-1"/>
                <w:sz w:val="28"/>
                <w:szCs w:val="28"/>
                <w:highlight w:val="none"/>
              </w:rPr>
              <w:t xml:space="preserve">文件要</w:t>
            </w:r>
            <w:r>
              <w:rPr>
                <w:rFonts w:hint="eastAsia" w:ascii="楷体" w:hAnsi="楷体" w:eastAsia="楷体" w:cs="楷体"/>
                <w:color w:val="auto"/>
                <w:sz w:val="28"/>
                <w:szCs w:val="28"/>
                <w:highlight w:val="none"/>
              </w:rPr>
              <w:t xml:space="preserve">求</w:t>
            </w:r>
            <w:r/>
          </w:p>
        </w:tc>
        <w:tc>
          <w:tcPr>
            <w:tcBorders>
              <w:top w:val="single" w:color="000000" w:sz="2" w:space="0"/>
              <w:bottom w:val="single" w:color="000000" w:sz="2" w:space="0"/>
            </w:tcBorders>
            <w:tcW w:w="1673" w:type="dxa"/>
            <w:vAlign w:val="top"/>
            <w:textDirection w:val="lrTb"/>
            <w:noWrap w:val="false"/>
          </w:tcPr>
          <w:p>
            <w:pPr>
              <w:ind w:left="192"/>
              <w:jc w:val="center"/>
              <w:spacing w:before="208"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2"/>
                <w:sz w:val="28"/>
                <w:szCs w:val="28"/>
                <w:highlight w:val="none"/>
              </w:rPr>
              <w:t xml:space="preserve">符合或</w:t>
            </w:r>
            <w:r>
              <w:rPr>
                <w:rFonts w:hint="eastAsia" w:ascii="楷体" w:hAnsi="楷体" w:eastAsia="楷体" w:cs="楷体"/>
                <w:color w:val="auto"/>
                <w:spacing w:val="-1"/>
                <w:sz w:val="28"/>
                <w:szCs w:val="28"/>
                <w:highlight w:val="none"/>
              </w:rPr>
              <w:t xml:space="preserve">偏离</w:t>
            </w:r>
            <w:r/>
          </w:p>
        </w:tc>
        <w:tc>
          <w:tcPr>
            <w:tcBorders>
              <w:top w:val="single" w:color="000000" w:sz="2" w:space="0"/>
              <w:bottom w:val="single" w:color="000000" w:sz="2" w:space="0"/>
            </w:tcBorders>
            <w:tcW w:w="2844" w:type="dxa"/>
            <w:vAlign w:val="top"/>
            <w:textDirection w:val="lrTb"/>
            <w:noWrap w:val="false"/>
          </w:tcPr>
          <w:p>
            <w:pPr>
              <w:jc w:val="center"/>
              <w:spacing w:before="209"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lang w:eastAsia="zh-CN"/>
              </w:rPr>
              <w:t xml:space="preserve">投标人</w:t>
            </w:r>
            <w:r>
              <w:rPr>
                <w:rFonts w:hint="eastAsia" w:ascii="楷体" w:hAnsi="楷体" w:eastAsia="楷体" w:cs="楷体"/>
                <w:color w:val="auto"/>
                <w:spacing w:val="-1"/>
                <w:sz w:val="28"/>
                <w:szCs w:val="28"/>
                <w:highlight w:val="none"/>
              </w:rPr>
              <w:t xml:space="preserve">实际响</w:t>
            </w:r>
            <w:r>
              <w:rPr>
                <w:rFonts w:hint="eastAsia" w:ascii="楷体" w:hAnsi="楷体" w:eastAsia="楷体" w:cs="楷体"/>
                <w:color w:val="auto"/>
                <w:sz w:val="28"/>
                <w:szCs w:val="28"/>
                <w:highlight w:val="none"/>
              </w:rPr>
              <w:t xml:space="preserve">应</w:t>
            </w:r>
            <w:r/>
          </w:p>
        </w:tc>
      </w:tr>
      <w:tr>
        <w:trPr>
          <w:jc w:val="center"/>
          <w:trHeight w:val="885"/>
        </w:trPr>
        <w:tc>
          <w:tcPr>
            <w:tcBorders>
              <w:top w:val="single" w:color="000000" w:sz="2" w:space="0"/>
              <w:bottom w:val="single" w:color="000000" w:sz="2" w:space="0"/>
            </w:tcBorders>
            <w:tcW w:w="1387" w:type="dxa"/>
            <w:vAlign w:val="top"/>
            <w:textDirection w:val="lrTb"/>
            <w:noWrap w:val="false"/>
          </w:tcPr>
          <w:p>
            <w:pPr>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Borders>
              <w:top w:val="single" w:color="000000" w:sz="2" w:space="0"/>
              <w:bottom w:val="single" w:color="000000" w:sz="2" w:space="0"/>
            </w:tcBorders>
            <w:tcW w:w="3435" w:type="dxa"/>
            <w:vAlign w:val="top"/>
            <w:textDirection w:val="lrTb"/>
            <w:noWrap w:val="false"/>
          </w:tcPr>
          <w:p>
            <w:pPr>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Borders>
              <w:top w:val="single" w:color="000000" w:sz="2" w:space="0"/>
              <w:bottom w:val="single" w:color="000000" w:sz="2" w:space="0"/>
            </w:tcBorders>
            <w:tcW w:w="1673" w:type="dxa"/>
            <w:vAlign w:val="top"/>
            <w:textDirection w:val="lrTb"/>
            <w:noWrap w:val="false"/>
          </w:tcPr>
          <w:p>
            <w:pPr>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Borders>
              <w:top w:val="single" w:color="000000" w:sz="2" w:space="0"/>
              <w:bottom w:val="single" w:color="000000" w:sz="2" w:space="0"/>
            </w:tcBorders>
            <w:tcW w:w="2844" w:type="dxa"/>
            <w:vAlign w:val="top"/>
            <w:textDirection w:val="lrTb"/>
            <w:noWrap w:val="false"/>
          </w:tcPr>
          <w:p>
            <w:pPr>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787"/>
        </w:trPr>
        <w:tc>
          <w:tcPr>
            <w:tcBorders>
              <w:top w:val="single" w:color="000000" w:sz="2" w:space="0"/>
              <w:bottom w:val="single" w:color="000000" w:sz="2" w:space="0"/>
            </w:tcBorders>
            <w:tcW w:w="1387" w:type="dxa"/>
            <w:vAlign w:val="top"/>
            <w:textDirection w:val="lrTb"/>
            <w:noWrap w:val="false"/>
          </w:tcPr>
          <w:p>
            <w:pPr>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Borders>
              <w:top w:val="single" w:color="000000" w:sz="2" w:space="0"/>
              <w:bottom w:val="single" w:color="000000" w:sz="2" w:space="0"/>
            </w:tcBorders>
            <w:tcW w:w="3435" w:type="dxa"/>
            <w:vAlign w:val="top"/>
            <w:textDirection w:val="lrTb"/>
            <w:noWrap w:val="false"/>
          </w:tcPr>
          <w:p>
            <w:pPr>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Borders>
              <w:top w:val="single" w:color="000000" w:sz="2" w:space="0"/>
              <w:bottom w:val="single" w:color="000000" w:sz="2" w:space="0"/>
            </w:tcBorders>
            <w:tcW w:w="1673" w:type="dxa"/>
            <w:vAlign w:val="top"/>
            <w:textDirection w:val="lrTb"/>
            <w:noWrap w:val="false"/>
          </w:tcPr>
          <w:p>
            <w:pPr>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Borders>
              <w:top w:val="single" w:color="000000" w:sz="2" w:space="0"/>
              <w:bottom w:val="single" w:color="000000" w:sz="2" w:space="0"/>
            </w:tcBorders>
            <w:tcW w:w="2844" w:type="dxa"/>
            <w:vAlign w:val="top"/>
            <w:textDirection w:val="lrTb"/>
            <w:noWrap w:val="false"/>
          </w:tcPr>
          <w:p>
            <w:pPr>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820"/>
        </w:trPr>
        <w:tc>
          <w:tcPr>
            <w:tcBorders>
              <w:top w:val="single" w:color="000000" w:sz="2" w:space="0"/>
              <w:bottom w:val="single" w:color="000000" w:sz="2" w:space="0"/>
            </w:tcBorders>
            <w:tcW w:w="1387" w:type="dxa"/>
            <w:vAlign w:val="top"/>
            <w:textDirection w:val="lrTb"/>
            <w:noWrap w:val="false"/>
          </w:tcPr>
          <w:p>
            <w:pPr>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Borders>
              <w:top w:val="single" w:color="000000" w:sz="2" w:space="0"/>
              <w:bottom w:val="single" w:color="000000" w:sz="2" w:space="0"/>
            </w:tcBorders>
            <w:tcW w:w="3435" w:type="dxa"/>
            <w:vAlign w:val="top"/>
            <w:textDirection w:val="lrTb"/>
            <w:noWrap w:val="false"/>
          </w:tcPr>
          <w:p>
            <w:pPr>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Borders>
              <w:top w:val="single" w:color="000000" w:sz="2" w:space="0"/>
              <w:bottom w:val="single" w:color="000000" w:sz="2" w:space="0"/>
            </w:tcBorders>
            <w:tcW w:w="1673" w:type="dxa"/>
            <w:vAlign w:val="top"/>
            <w:textDirection w:val="lrTb"/>
            <w:noWrap w:val="false"/>
          </w:tcPr>
          <w:p>
            <w:pPr>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Borders>
              <w:top w:val="single" w:color="000000" w:sz="2" w:space="0"/>
              <w:bottom w:val="single" w:color="000000" w:sz="2" w:space="0"/>
            </w:tcBorders>
            <w:tcW w:w="2844" w:type="dxa"/>
            <w:vAlign w:val="top"/>
            <w:textDirection w:val="lrTb"/>
            <w:noWrap w:val="false"/>
          </w:tcPr>
          <w:p>
            <w:pPr>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700"/>
        </w:trPr>
        <w:tc>
          <w:tcPr>
            <w:tcBorders>
              <w:top w:val="single" w:color="000000" w:sz="2" w:space="0"/>
              <w:bottom w:val="single" w:color="000000" w:sz="2" w:space="0"/>
            </w:tcBorders>
            <w:tcW w:w="1387" w:type="dxa"/>
            <w:vAlign w:val="top"/>
            <w:textDirection w:val="lrTb"/>
            <w:noWrap w:val="false"/>
          </w:tcPr>
          <w:p>
            <w:pPr>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Borders>
              <w:top w:val="single" w:color="000000" w:sz="2" w:space="0"/>
              <w:bottom w:val="single" w:color="000000" w:sz="2" w:space="0"/>
            </w:tcBorders>
            <w:tcW w:w="3435" w:type="dxa"/>
            <w:vAlign w:val="top"/>
            <w:textDirection w:val="lrTb"/>
            <w:noWrap w:val="false"/>
          </w:tcPr>
          <w:p>
            <w:pPr>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Borders>
              <w:top w:val="single" w:color="000000" w:sz="2" w:space="0"/>
              <w:bottom w:val="single" w:color="000000" w:sz="2" w:space="0"/>
            </w:tcBorders>
            <w:tcW w:w="1673" w:type="dxa"/>
            <w:vAlign w:val="top"/>
            <w:textDirection w:val="lrTb"/>
            <w:noWrap w:val="false"/>
          </w:tcPr>
          <w:p>
            <w:pPr>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Borders>
              <w:top w:val="single" w:color="000000" w:sz="2" w:space="0"/>
              <w:bottom w:val="single" w:color="000000" w:sz="2" w:space="0"/>
            </w:tcBorders>
            <w:tcW w:w="2844" w:type="dxa"/>
            <w:vAlign w:val="top"/>
            <w:textDirection w:val="lrTb"/>
            <w:noWrap w:val="false"/>
          </w:tcPr>
          <w:p>
            <w:pPr>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700"/>
        </w:trPr>
        <w:tc>
          <w:tcPr>
            <w:tcBorders>
              <w:top w:val="single" w:color="000000" w:sz="2" w:space="0"/>
              <w:bottom w:val="single" w:color="000000" w:sz="2" w:space="0"/>
            </w:tcBorders>
            <w:tcW w:w="1387" w:type="dxa"/>
            <w:vAlign w:val="top"/>
            <w:textDirection w:val="lrTb"/>
            <w:noWrap w:val="false"/>
          </w:tcPr>
          <w:p>
            <w:pPr>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Borders>
              <w:top w:val="single" w:color="000000" w:sz="2" w:space="0"/>
              <w:bottom w:val="single" w:color="000000" w:sz="2" w:space="0"/>
            </w:tcBorders>
            <w:tcW w:w="3435" w:type="dxa"/>
            <w:vAlign w:val="top"/>
            <w:textDirection w:val="lrTb"/>
            <w:noWrap w:val="false"/>
          </w:tcPr>
          <w:p>
            <w:pPr>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Borders>
              <w:top w:val="single" w:color="000000" w:sz="2" w:space="0"/>
              <w:bottom w:val="single" w:color="000000" w:sz="2" w:space="0"/>
            </w:tcBorders>
            <w:tcW w:w="1673" w:type="dxa"/>
            <w:vAlign w:val="top"/>
            <w:textDirection w:val="lrTb"/>
            <w:noWrap w:val="false"/>
          </w:tcPr>
          <w:p>
            <w:pPr>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Borders>
              <w:top w:val="single" w:color="000000" w:sz="2" w:space="0"/>
              <w:bottom w:val="single" w:color="000000" w:sz="2" w:space="0"/>
            </w:tcBorders>
            <w:tcW w:w="2844" w:type="dxa"/>
            <w:vAlign w:val="top"/>
            <w:textDirection w:val="lrTb"/>
            <w:noWrap w:val="false"/>
          </w:tcPr>
          <w:p>
            <w:pPr>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700"/>
        </w:trPr>
        <w:tc>
          <w:tcPr>
            <w:tcBorders>
              <w:top w:val="single" w:color="000000" w:sz="2" w:space="0"/>
              <w:bottom w:val="single" w:color="000000" w:sz="2" w:space="0"/>
            </w:tcBorders>
            <w:tcW w:w="1387" w:type="dxa"/>
            <w:vAlign w:val="top"/>
            <w:textDirection w:val="lrTb"/>
            <w:noWrap w:val="false"/>
          </w:tcPr>
          <w:p>
            <w:pPr>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Borders>
              <w:top w:val="single" w:color="000000" w:sz="2" w:space="0"/>
              <w:bottom w:val="single" w:color="000000" w:sz="2" w:space="0"/>
            </w:tcBorders>
            <w:tcW w:w="3435" w:type="dxa"/>
            <w:vAlign w:val="top"/>
            <w:textDirection w:val="lrTb"/>
            <w:noWrap w:val="false"/>
          </w:tcPr>
          <w:p>
            <w:pPr>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Borders>
              <w:top w:val="single" w:color="000000" w:sz="2" w:space="0"/>
              <w:bottom w:val="single" w:color="000000" w:sz="2" w:space="0"/>
            </w:tcBorders>
            <w:tcW w:w="1673" w:type="dxa"/>
            <w:vAlign w:val="top"/>
            <w:textDirection w:val="lrTb"/>
            <w:noWrap w:val="false"/>
          </w:tcPr>
          <w:p>
            <w:pPr>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Borders>
              <w:top w:val="single" w:color="000000" w:sz="2" w:space="0"/>
              <w:bottom w:val="single" w:color="000000" w:sz="2" w:space="0"/>
            </w:tcBorders>
            <w:tcW w:w="2844" w:type="dxa"/>
            <w:vAlign w:val="top"/>
            <w:textDirection w:val="lrTb"/>
            <w:noWrap w:val="false"/>
          </w:tcPr>
          <w:p>
            <w:pPr>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bl>
    <w:p>
      <w:pPr>
        <w:ind w:left="0" w:right="0" w:firstLine="253"/>
        <w:keepLines w:val="0"/>
        <w:keepNext w:val="0"/>
        <w:pageBreakBefore w:val="0"/>
        <w:spacing w:line="360" w:lineRule="auto"/>
        <w:widowControl/>
        <w:rPr>
          <w:rFonts w:hint="eastAsia" w:ascii="楷体" w:hAnsi="楷体" w:eastAsia="楷体" w:cs="楷体"/>
          <w:color w:val="auto"/>
          <w:spacing w:val="4"/>
          <w:sz w:val="28"/>
          <w:szCs w:val="28"/>
          <w:highlight w:val="none"/>
          <w:lang w:eastAsia="zh-CN"/>
        </w:rPr>
      </w:pPr>
      <w:r>
        <w:rPr>
          <w:rFonts w:hint="eastAsia" w:ascii="楷体" w:hAnsi="楷体" w:eastAsia="楷体" w:cs="楷体"/>
          <w:color w:val="auto"/>
          <w:spacing w:val="4"/>
          <w:sz w:val="28"/>
          <w:szCs w:val="28"/>
          <w:highlight w:val="none"/>
          <w:lang w:eastAsia="zh-CN"/>
        </w:rPr>
        <w:t xml:space="preserve">注：</w:t>
      </w:r>
      <w:r/>
    </w:p>
    <w:p>
      <w:pPr>
        <w:ind w:left="0" w:right="0" w:firstLine="253"/>
        <w:keepLines w:val="0"/>
        <w:keepNext w:val="0"/>
        <w:pageBreakBefore w:val="0"/>
        <w:spacing w:line="360" w:lineRule="auto"/>
        <w:widowControl/>
        <w:rPr>
          <w:rFonts w:hint="eastAsia" w:ascii="楷体" w:hAnsi="楷体" w:eastAsia="楷体" w:cs="楷体"/>
          <w:color w:val="auto"/>
          <w:spacing w:val="4"/>
          <w:sz w:val="28"/>
          <w:szCs w:val="28"/>
          <w:highlight w:val="none"/>
          <w:lang w:val="en-US" w:eastAsia="zh-CN"/>
        </w:rPr>
      </w:pPr>
      <w:r>
        <w:rPr>
          <w:rFonts w:hint="eastAsia" w:ascii="楷体" w:hAnsi="楷体" w:eastAsia="楷体" w:cs="楷体"/>
          <w:color w:val="auto"/>
          <w:spacing w:val="4"/>
          <w:sz w:val="28"/>
          <w:szCs w:val="28"/>
          <w:highlight w:val="none"/>
          <w:lang w:eastAsia="zh-CN"/>
        </w:rPr>
        <w:t xml:space="preserve">（</w:t>
      </w:r>
      <w:r>
        <w:rPr>
          <w:rFonts w:hint="eastAsia" w:ascii="楷体" w:hAnsi="楷体" w:eastAsia="楷体" w:cs="楷体"/>
          <w:color w:val="auto"/>
          <w:spacing w:val="4"/>
          <w:sz w:val="28"/>
          <w:szCs w:val="28"/>
          <w:highlight w:val="none"/>
          <w:lang w:val="en-US" w:eastAsia="zh-CN"/>
        </w:rPr>
        <w:t xml:space="preserve">1</w:t>
      </w:r>
      <w:r>
        <w:rPr>
          <w:rFonts w:hint="eastAsia" w:ascii="楷体" w:hAnsi="楷体" w:eastAsia="楷体" w:cs="楷体"/>
          <w:color w:val="auto"/>
          <w:spacing w:val="4"/>
          <w:sz w:val="28"/>
          <w:szCs w:val="28"/>
          <w:highlight w:val="none"/>
          <w:lang w:eastAsia="zh-CN"/>
        </w:rPr>
        <w:t xml:space="preserve">）</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lang w:val="en-US" w:eastAsia="zh-CN"/>
        </w:rPr>
        <w:t xml:space="preserve">需要</w:t>
      </w:r>
      <w:r>
        <w:rPr>
          <w:rFonts w:hint="eastAsia" w:ascii="楷体" w:hAnsi="楷体" w:eastAsia="楷体" w:cs="楷体"/>
          <w:color w:val="auto"/>
          <w:sz w:val="28"/>
          <w:szCs w:val="28"/>
          <w:highlight w:val="none"/>
          <w:lang w:eastAsia="zh-CN"/>
        </w:rPr>
        <w:t xml:space="preserve">保证：除本项目需求偏离表列出的偏离外，我单位对招标文件的其他项目需求条款完全响应，无偏离。</w:t>
      </w:r>
      <w:r/>
    </w:p>
    <w:p>
      <w:pPr>
        <w:ind w:left="0" w:right="0" w:firstLine="251"/>
        <w:keepLines w:val="0"/>
        <w:keepNext w:val="0"/>
        <w:pageBreakBefore w:val="0"/>
        <w:spacing w:line="360" w:lineRule="auto"/>
        <w:widowControl/>
        <w:rPr>
          <w:rFonts w:hint="eastAsia" w:ascii="楷体" w:hAnsi="楷体" w:eastAsia="楷体" w:cs="楷体"/>
          <w:color w:val="auto"/>
          <w:spacing w:val="2"/>
          <w:sz w:val="28"/>
          <w:szCs w:val="28"/>
          <w:highlight w:val="none"/>
        </w:rPr>
      </w:pPr>
      <w:r>
        <w:rPr>
          <w:rFonts w:hint="eastAsia" w:ascii="楷体" w:hAnsi="楷体" w:eastAsia="楷体" w:cs="楷体"/>
          <w:color w:val="auto"/>
          <w:spacing w:val="3"/>
          <w:sz w:val="28"/>
          <w:szCs w:val="28"/>
          <w:highlight w:val="none"/>
          <w:lang w:eastAsia="zh-CN"/>
        </w:rPr>
        <w:t xml:space="preserve">（</w:t>
      </w:r>
      <w:r>
        <w:rPr>
          <w:rFonts w:hint="eastAsia" w:ascii="楷体" w:hAnsi="楷体" w:eastAsia="楷体" w:cs="楷体"/>
          <w:color w:val="auto"/>
          <w:spacing w:val="3"/>
          <w:sz w:val="28"/>
          <w:szCs w:val="28"/>
          <w:highlight w:val="none"/>
          <w:lang w:val="en-US" w:eastAsia="zh-CN"/>
        </w:rPr>
        <w:t xml:space="preserve">2</w:t>
      </w:r>
      <w:r>
        <w:rPr>
          <w:rFonts w:hint="eastAsia" w:ascii="楷体" w:hAnsi="楷体" w:eastAsia="楷体" w:cs="楷体"/>
          <w:color w:val="auto"/>
          <w:spacing w:val="3"/>
          <w:sz w:val="28"/>
          <w:szCs w:val="28"/>
          <w:highlight w:val="none"/>
          <w:lang w:eastAsia="zh-CN"/>
        </w:rPr>
        <w:t xml:space="preserve">）</w:t>
      </w:r>
      <w:r>
        <w:rPr>
          <w:rFonts w:hint="eastAsia" w:ascii="楷体" w:hAnsi="楷体" w:eastAsia="楷体" w:cs="楷体"/>
          <w:color w:val="auto"/>
          <w:spacing w:val="2"/>
          <w:sz w:val="28"/>
          <w:szCs w:val="28"/>
          <w:highlight w:val="none"/>
          <w:lang w:eastAsia="zh-CN"/>
        </w:rPr>
        <w:t xml:space="preserve">投标人</w:t>
      </w:r>
      <w:r>
        <w:rPr>
          <w:rFonts w:hint="eastAsia" w:ascii="楷体" w:hAnsi="楷体" w:eastAsia="楷体" w:cs="楷体"/>
          <w:color w:val="auto"/>
          <w:spacing w:val="2"/>
          <w:sz w:val="28"/>
          <w:szCs w:val="28"/>
          <w:highlight w:val="none"/>
        </w:rPr>
        <w:t xml:space="preserve">应根据招标文件第</w:t>
      </w:r>
      <w:r>
        <w:rPr>
          <w:rFonts w:hint="eastAsia" w:ascii="楷体" w:hAnsi="楷体" w:eastAsia="楷体" w:cs="楷体"/>
          <w:color w:val="auto"/>
          <w:spacing w:val="2"/>
          <w:sz w:val="28"/>
          <w:szCs w:val="28"/>
          <w:highlight w:val="none"/>
          <w:lang w:val="en-US" w:eastAsia="zh-CN"/>
        </w:rPr>
        <w:t xml:space="preserve">四部分</w:t>
      </w:r>
      <w:r>
        <w:rPr>
          <w:rFonts w:hint="eastAsia" w:ascii="楷体" w:hAnsi="楷体" w:eastAsia="楷体" w:cs="楷体"/>
          <w:color w:val="auto"/>
          <w:spacing w:val="2"/>
          <w:sz w:val="28"/>
          <w:szCs w:val="28"/>
          <w:highlight w:val="none"/>
        </w:rPr>
        <w:t xml:space="preserve">“</w:t>
      </w:r>
      <w:r>
        <w:rPr>
          <w:rFonts w:hint="eastAsia" w:ascii="楷体" w:hAnsi="楷体" w:eastAsia="楷体" w:cs="楷体"/>
          <w:color w:val="auto"/>
          <w:spacing w:val="2"/>
          <w:sz w:val="28"/>
          <w:szCs w:val="28"/>
          <w:highlight w:val="none"/>
          <w:lang w:val="en-US" w:eastAsia="zh-CN"/>
        </w:rPr>
        <w:t xml:space="preserve">采购</w:t>
      </w:r>
      <w:r>
        <w:rPr>
          <w:rFonts w:hint="eastAsia" w:ascii="楷体" w:hAnsi="楷体" w:eastAsia="楷体" w:cs="楷体"/>
          <w:color w:val="auto"/>
          <w:spacing w:val="2"/>
          <w:sz w:val="28"/>
          <w:szCs w:val="28"/>
          <w:highlight w:val="none"/>
        </w:rPr>
        <w:t xml:space="preserve">需求”填写本表；</w:t>
      </w:r>
      <w:r/>
    </w:p>
    <w:p>
      <w:pPr>
        <w:ind w:left="0" w:right="0" w:firstLine="249"/>
        <w:keepLines w:val="0"/>
        <w:keepNext w:val="0"/>
        <w:pageBreakBefore w:val="0"/>
        <w:spacing w:line="360" w:lineRule="auto"/>
        <w:widowControl/>
        <w:rPr>
          <w:rFonts w:hint="eastAsia" w:ascii="楷体" w:hAnsi="楷体" w:eastAsia="楷体" w:cs="楷体"/>
          <w:b/>
          <w:bCs/>
          <w:color w:val="auto"/>
          <w:spacing w:val="-5"/>
          <w:sz w:val="28"/>
          <w:szCs w:val="28"/>
          <w:highlight w:val="none"/>
          <w:lang w:eastAsia="zh-CN"/>
        </w:rPr>
      </w:pPr>
      <w:r>
        <w:rPr>
          <w:rFonts w:hint="eastAsia" w:ascii="楷体" w:hAnsi="楷体" w:eastAsia="楷体" w:cs="楷体"/>
          <w:color w:val="auto"/>
          <w:spacing w:val="2"/>
          <w:sz w:val="28"/>
          <w:szCs w:val="28"/>
          <w:highlight w:val="none"/>
          <w:lang w:eastAsia="zh-CN"/>
        </w:rPr>
        <w:t xml:space="preserve">（</w:t>
      </w:r>
      <w:r>
        <w:rPr>
          <w:rFonts w:hint="eastAsia" w:ascii="楷体" w:hAnsi="楷体" w:eastAsia="楷体" w:cs="楷体"/>
          <w:color w:val="auto"/>
          <w:spacing w:val="2"/>
          <w:sz w:val="28"/>
          <w:szCs w:val="28"/>
          <w:highlight w:val="none"/>
          <w:lang w:val="en-US" w:eastAsia="zh-CN"/>
        </w:rPr>
        <w:t xml:space="preserve">3</w:t>
      </w:r>
      <w:r>
        <w:rPr>
          <w:rFonts w:hint="eastAsia" w:ascii="楷体" w:hAnsi="楷体" w:eastAsia="楷体" w:cs="楷体"/>
          <w:color w:val="auto"/>
          <w:spacing w:val="2"/>
          <w:sz w:val="28"/>
          <w:szCs w:val="28"/>
          <w:highlight w:val="none"/>
          <w:lang w:eastAsia="zh-CN"/>
        </w:rPr>
        <w:t xml:space="preserve">）</w:t>
      </w:r>
      <w:r>
        <w:rPr>
          <w:rFonts w:hint="eastAsia" w:ascii="楷体" w:hAnsi="楷体" w:eastAsia="楷体" w:cs="楷体"/>
          <w:color w:val="auto"/>
          <w:spacing w:val="7"/>
          <w:sz w:val="28"/>
          <w:szCs w:val="28"/>
          <w:highlight w:val="none"/>
          <w:lang w:eastAsia="zh-CN"/>
        </w:rPr>
        <w:t xml:space="preserve">投标人</w:t>
      </w:r>
      <w:r>
        <w:rPr>
          <w:rFonts w:hint="eastAsia" w:ascii="楷体" w:hAnsi="楷体" w:eastAsia="楷体" w:cs="楷体"/>
          <w:color w:val="auto"/>
          <w:spacing w:val="7"/>
          <w:sz w:val="28"/>
          <w:szCs w:val="28"/>
          <w:highlight w:val="none"/>
        </w:rPr>
        <w:t xml:space="preserve">如果对招标文件</w:t>
      </w:r>
      <w:r>
        <w:rPr>
          <w:rFonts w:hint="eastAsia" w:ascii="楷体" w:hAnsi="楷体" w:eastAsia="楷体" w:cs="楷体"/>
          <w:color w:val="auto"/>
          <w:spacing w:val="2"/>
          <w:sz w:val="28"/>
          <w:szCs w:val="28"/>
          <w:highlight w:val="none"/>
        </w:rPr>
        <w:t xml:space="preserve">第</w:t>
      </w:r>
      <w:r>
        <w:rPr>
          <w:rFonts w:hint="eastAsia" w:ascii="楷体" w:hAnsi="楷体" w:eastAsia="楷体" w:cs="楷体"/>
          <w:color w:val="auto"/>
          <w:spacing w:val="2"/>
          <w:sz w:val="28"/>
          <w:szCs w:val="28"/>
          <w:highlight w:val="none"/>
          <w:lang w:val="en-US" w:eastAsia="zh-CN"/>
        </w:rPr>
        <w:t xml:space="preserve">四部分</w:t>
      </w:r>
      <w:r>
        <w:rPr>
          <w:rFonts w:hint="eastAsia" w:ascii="楷体" w:hAnsi="楷体" w:eastAsia="楷体" w:cs="楷体"/>
          <w:color w:val="auto"/>
          <w:spacing w:val="2"/>
          <w:sz w:val="28"/>
          <w:szCs w:val="28"/>
          <w:highlight w:val="none"/>
        </w:rPr>
        <w:t xml:space="preserve">“</w:t>
      </w:r>
      <w:r>
        <w:rPr>
          <w:rFonts w:hint="eastAsia" w:ascii="楷体" w:hAnsi="楷体" w:eastAsia="楷体" w:cs="楷体"/>
          <w:color w:val="auto"/>
          <w:spacing w:val="2"/>
          <w:sz w:val="28"/>
          <w:szCs w:val="28"/>
          <w:highlight w:val="none"/>
          <w:lang w:val="en-US" w:eastAsia="zh-CN"/>
        </w:rPr>
        <w:t xml:space="preserve">采购</w:t>
      </w:r>
      <w:r>
        <w:rPr>
          <w:rFonts w:hint="eastAsia" w:ascii="楷体" w:hAnsi="楷体" w:eastAsia="楷体" w:cs="楷体"/>
          <w:color w:val="auto"/>
          <w:spacing w:val="2"/>
          <w:sz w:val="28"/>
          <w:szCs w:val="28"/>
          <w:highlight w:val="none"/>
        </w:rPr>
        <w:t xml:space="preserve">需求”</w:t>
      </w:r>
      <w:r>
        <w:rPr>
          <w:rFonts w:hint="eastAsia" w:ascii="楷体" w:hAnsi="楷体" w:eastAsia="楷体" w:cs="楷体"/>
          <w:color w:val="auto"/>
          <w:spacing w:val="7"/>
          <w:sz w:val="28"/>
          <w:szCs w:val="28"/>
          <w:highlight w:val="none"/>
        </w:rPr>
        <w:t xml:space="preserve">部分的响应有偏离，应将偏离条款逐条如实应答，并作出说明，行次不够请自行增加；</w:t>
      </w:r>
      <w:r>
        <w:rPr>
          <w:rFonts w:hint="eastAsia" w:ascii="楷体" w:hAnsi="楷体" w:eastAsia="楷体" w:cs="楷体"/>
          <w:b/>
          <w:bCs/>
          <w:color w:val="auto"/>
          <w:spacing w:val="7"/>
          <w:sz w:val="28"/>
          <w:szCs w:val="28"/>
          <w:highlight w:val="none"/>
        </w:rPr>
        <w:t xml:space="preserve">如</w:t>
      </w:r>
      <w:r>
        <w:rPr>
          <w:rFonts w:hint="eastAsia" w:ascii="楷体" w:hAnsi="楷体" w:eastAsia="楷体" w:cs="楷体"/>
          <w:b/>
          <w:bCs/>
          <w:color w:val="auto"/>
          <w:spacing w:val="7"/>
          <w:sz w:val="28"/>
          <w:szCs w:val="28"/>
          <w:highlight w:val="none"/>
          <w:lang w:eastAsia="zh-CN"/>
        </w:rPr>
        <w:t xml:space="preserve">投标人</w:t>
      </w:r>
      <w:r>
        <w:rPr>
          <w:rFonts w:hint="eastAsia" w:ascii="楷体" w:hAnsi="楷体" w:eastAsia="楷体" w:cs="楷体"/>
          <w:b/>
          <w:bCs/>
          <w:color w:val="auto"/>
          <w:spacing w:val="7"/>
          <w:sz w:val="28"/>
          <w:szCs w:val="28"/>
          <w:highlight w:val="none"/>
        </w:rPr>
        <w:t xml:space="preserve">无偏离事项，则在表格中“项目” 栏填写“无偏离项”即可</w:t>
      </w:r>
      <w:r>
        <w:rPr>
          <w:rFonts w:hint="eastAsia" w:ascii="楷体" w:hAnsi="楷体" w:eastAsia="楷体" w:cs="楷体"/>
          <w:b/>
          <w:bCs/>
          <w:color w:val="auto"/>
          <w:spacing w:val="7"/>
          <w:sz w:val="28"/>
          <w:szCs w:val="28"/>
          <w:highlight w:val="none"/>
          <w:lang w:eastAsia="zh-CN"/>
        </w:rPr>
        <w:t xml:space="preserve">；</w:t>
      </w:r>
      <w:r/>
    </w:p>
    <w:p>
      <w:pPr>
        <w:ind w:left="0" w:right="0" w:firstLine="249"/>
        <w:keepLines w:val="0"/>
        <w:keepNext w:val="0"/>
        <w:pageBreakBefore w:val="0"/>
        <w:spacing w:line="360" w:lineRule="auto"/>
        <w:widowControl/>
        <w:rPr>
          <w:rFonts w:hint="eastAsia" w:ascii="楷体" w:hAnsi="楷体" w:eastAsia="楷体" w:cs="楷体"/>
          <w:color w:val="auto"/>
          <w:spacing w:val="2"/>
          <w:sz w:val="28"/>
          <w:szCs w:val="28"/>
          <w:highlight w:val="none"/>
          <w:lang w:eastAsia="zh-CN"/>
        </w:rPr>
      </w:pPr>
      <w:r>
        <w:rPr>
          <w:rFonts w:hint="eastAsia" w:ascii="楷体" w:hAnsi="楷体" w:eastAsia="楷体" w:cs="楷体"/>
          <w:color w:val="auto"/>
          <w:spacing w:val="2"/>
          <w:sz w:val="28"/>
          <w:szCs w:val="28"/>
          <w:highlight w:val="none"/>
          <w:lang w:eastAsia="zh-CN"/>
        </w:rPr>
        <w:t xml:space="preserve">（</w:t>
      </w:r>
      <w:r>
        <w:rPr>
          <w:rFonts w:hint="eastAsia" w:ascii="楷体" w:hAnsi="楷体" w:eastAsia="楷体" w:cs="楷体"/>
          <w:color w:val="auto"/>
          <w:spacing w:val="2"/>
          <w:sz w:val="28"/>
          <w:szCs w:val="28"/>
          <w:highlight w:val="none"/>
          <w:lang w:val="en-US" w:eastAsia="zh-CN"/>
        </w:rPr>
        <w:t xml:space="preserve">4</w:t>
      </w:r>
      <w:r>
        <w:rPr>
          <w:rFonts w:hint="eastAsia" w:ascii="楷体" w:hAnsi="楷体" w:eastAsia="楷体" w:cs="楷体"/>
          <w:color w:val="auto"/>
          <w:spacing w:val="2"/>
          <w:sz w:val="28"/>
          <w:szCs w:val="28"/>
          <w:highlight w:val="none"/>
          <w:lang w:eastAsia="zh-CN"/>
        </w:rPr>
        <w:t xml:space="preserve">）</w:t>
      </w:r>
      <w:r>
        <w:rPr>
          <w:rFonts w:hint="eastAsia" w:ascii="楷体" w:hAnsi="楷体" w:eastAsia="楷体" w:cs="楷体"/>
          <w:color w:val="auto"/>
          <w:spacing w:val="2"/>
          <w:sz w:val="28"/>
          <w:szCs w:val="28"/>
          <w:highlight w:val="none"/>
        </w:rPr>
        <w:t xml:space="preserve">如不提供此表，则视为</w:t>
      </w:r>
      <w:r>
        <w:rPr>
          <w:rFonts w:hint="eastAsia" w:ascii="楷体" w:hAnsi="楷体" w:eastAsia="楷体" w:cs="楷体"/>
          <w:color w:val="auto"/>
          <w:spacing w:val="2"/>
          <w:sz w:val="28"/>
          <w:szCs w:val="28"/>
          <w:highlight w:val="none"/>
          <w:lang w:eastAsia="zh-CN"/>
        </w:rPr>
        <w:t xml:space="preserve">投标人</w:t>
      </w:r>
      <w:r>
        <w:rPr>
          <w:rFonts w:hint="eastAsia" w:ascii="楷体" w:hAnsi="楷体" w:eastAsia="楷体" w:cs="楷体"/>
          <w:color w:val="auto"/>
          <w:spacing w:val="2"/>
          <w:sz w:val="28"/>
          <w:szCs w:val="28"/>
          <w:highlight w:val="none"/>
        </w:rPr>
        <w:t xml:space="preserve">不满足招标文件第</w:t>
      </w:r>
      <w:r>
        <w:rPr>
          <w:rFonts w:hint="eastAsia" w:ascii="楷体" w:hAnsi="楷体" w:eastAsia="楷体" w:cs="楷体"/>
          <w:color w:val="auto"/>
          <w:spacing w:val="2"/>
          <w:sz w:val="28"/>
          <w:szCs w:val="28"/>
          <w:highlight w:val="none"/>
          <w:lang w:val="en-US" w:eastAsia="zh-CN"/>
        </w:rPr>
        <w:t xml:space="preserve">四部分采购</w:t>
      </w:r>
      <w:r>
        <w:rPr>
          <w:rFonts w:hint="eastAsia" w:ascii="楷体" w:hAnsi="楷体" w:eastAsia="楷体" w:cs="楷体"/>
          <w:color w:val="auto"/>
          <w:spacing w:val="2"/>
          <w:sz w:val="28"/>
          <w:szCs w:val="28"/>
          <w:highlight w:val="none"/>
          <w:lang w:eastAsia="zh-CN"/>
        </w:rPr>
        <w:t xml:space="preserve">需求</w:t>
      </w:r>
      <w:r>
        <w:rPr>
          <w:rFonts w:hint="eastAsia" w:ascii="楷体" w:hAnsi="楷体" w:eastAsia="楷体" w:cs="楷体"/>
          <w:color w:val="auto"/>
          <w:spacing w:val="2"/>
          <w:sz w:val="28"/>
          <w:szCs w:val="28"/>
          <w:highlight w:val="none"/>
        </w:rPr>
        <w:t xml:space="preserve">所有条款要求，其</w:t>
      </w:r>
      <w:r>
        <w:rPr>
          <w:rFonts w:hint="eastAsia" w:ascii="楷体" w:hAnsi="楷体" w:eastAsia="楷体" w:cs="楷体"/>
          <w:color w:val="auto"/>
          <w:spacing w:val="2"/>
          <w:sz w:val="28"/>
          <w:szCs w:val="28"/>
          <w:highlight w:val="none"/>
          <w:lang w:eastAsia="zh-CN"/>
        </w:rPr>
        <w:t xml:space="preserve">投标</w:t>
      </w:r>
      <w:r>
        <w:rPr>
          <w:rFonts w:hint="eastAsia" w:ascii="楷体" w:hAnsi="楷体" w:eastAsia="楷体" w:cs="楷体"/>
          <w:color w:val="auto"/>
          <w:spacing w:val="2"/>
          <w:sz w:val="28"/>
          <w:szCs w:val="28"/>
          <w:highlight w:val="none"/>
        </w:rPr>
        <w:t xml:space="preserve">无效</w:t>
      </w:r>
      <w:r>
        <w:rPr>
          <w:rFonts w:hint="eastAsia" w:ascii="楷体" w:hAnsi="楷体" w:eastAsia="楷体" w:cs="楷体"/>
          <w:color w:val="auto"/>
          <w:spacing w:val="2"/>
          <w:sz w:val="28"/>
          <w:szCs w:val="28"/>
          <w:highlight w:val="none"/>
          <w:lang w:eastAsia="zh-CN"/>
        </w:rPr>
        <w:t xml:space="preserve">。</w:t>
      </w:r>
      <w:r/>
    </w:p>
    <w:p>
      <w:pPr>
        <w:ind w:firstLine="284"/>
        <w:jc w:val="both"/>
        <w:spacing w:line="360" w:lineRule="auto"/>
        <w:widowControl/>
        <w:rPr>
          <w:rFonts w:hint="eastAsia" w:ascii="楷体" w:hAnsi="楷体" w:eastAsia="楷体" w:cs="楷体"/>
          <w:color w:val="auto"/>
          <w:spacing w:val="2"/>
          <w:sz w:val="24"/>
          <w:szCs w:val="24"/>
          <w:highlight w:val="none"/>
          <w:lang w:val="en-US" w:eastAsia="zh-CN"/>
        </w:rPr>
      </w:pPr>
      <w:r>
        <w:rPr>
          <w:rFonts w:hint="eastAsia" w:ascii="楷体" w:hAnsi="楷体" w:eastAsia="楷体" w:cs="楷体"/>
          <w:color w:val="auto"/>
          <w:spacing w:val="2"/>
          <w:sz w:val="28"/>
          <w:szCs w:val="28"/>
          <w:highlight w:val="none"/>
          <w:lang w:eastAsia="zh-CN"/>
        </w:rPr>
        <w:t xml:space="preserve">（</w:t>
      </w:r>
      <w:r>
        <w:rPr>
          <w:rFonts w:hint="eastAsia" w:ascii="楷体" w:hAnsi="楷体" w:eastAsia="楷体" w:cs="楷体"/>
          <w:color w:val="auto"/>
          <w:spacing w:val="2"/>
          <w:sz w:val="28"/>
          <w:szCs w:val="28"/>
          <w:highlight w:val="none"/>
          <w:lang w:val="en-US" w:eastAsia="zh-CN"/>
        </w:rPr>
        <w:t xml:space="preserve">5</w:t>
      </w:r>
      <w:r>
        <w:rPr>
          <w:rFonts w:hint="eastAsia" w:ascii="楷体" w:hAnsi="楷体" w:eastAsia="楷体" w:cs="楷体"/>
          <w:color w:val="auto"/>
          <w:spacing w:val="2"/>
          <w:sz w:val="28"/>
          <w:szCs w:val="28"/>
          <w:highlight w:val="none"/>
          <w:lang w:eastAsia="zh-CN"/>
        </w:rPr>
        <w:t xml:space="preserve">）</w:t>
      </w:r>
      <w:r>
        <w:rPr>
          <w:rFonts w:hint="eastAsia" w:ascii="楷体" w:hAnsi="楷体" w:eastAsia="楷体" w:cs="楷体"/>
          <w:color w:val="auto"/>
          <w:spacing w:val="2"/>
          <w:sz w:val="28"/>
          <w:szCs w:val="28"/>
          <w:highlight w:val="none"/>
          <w:lang w:val="en-US" w:eastAsia="zh-CN"/>
        </w:rPr>
        <w:t xml:space="preserve">采购需求中实质性条款（加★）如有要求单独提供承诺书或证明材料的，仅提供此偏离表的，仍视为负偏离，作无效标处理。</w:t>
      </w:r>
      <w:r/>
    </w:p>
    <w:p>
      <w:pPr>
        <w:pStyle w:val="816"/>
        <w:spacing w:line="360" w:lineRule="auto"/>
        <w:tabs>
          <w:tab w:val="left" w:pos="3402"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pStyle w:val="816"/>
        <w:spacing w:line="360" w:lineRule="auto"/>
        <w:tabs>
          <w:tab w:val="left" w:pos="3402"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法定代表人或其授权委托人签字或盖章：</w:t>
      </w:r>
      <w:r/>
    </w:p>
    <w:p>
      <w:pPr>
        <w:pStyle w:val="816"/>
        <w:spacing w:line="360" w:lineRule="auto"/>
        <w:tabs>
          <w:tab w:val="left" w:pos="3402" w:leader="none"/>
        </w:tabs>
        <w:rPr>
          <w:rFonts w:hint="eastAsia" w:ascii="楷体" w:hAnsi="楷体" w:eastAsia="楷体" w:cs="楷体"/>
          <w:color w:val="auto"/>
          <w:sz w:val="32"/>
          <w:highlight w:val="none"/>
          <w:lang w:val="en-US"/>
        </w:rPr>
      </w:pPr>
      <w:r>
        <w:rPr>
          <w:rFonts w:hint="eastAsia" w:ascii="楷体" w:hAnsi="楷体" w:eastAsia="楷体" w:cs="楷体"/>
          <w:color w:val="auto"/>
          <w:sz w:val="28"/>
          <w:highlight w:val="none"/>
          <w:lang w:eastAsia="zh-CN"/>
        </w:rPr>
        <w:t xml:space="preserve">投标人</w:t>
      </w:r>
      <w:r>
        <w:rPr>
          <w:rFonts w:hint="eastAsia" w:ascii="楷体" w:hAnsi="楷体" w:eastAsia="楷体" w:cs="楷体"/>
          <w:color w:val="auto"/>
          <w:sz w:val="28"/>
          <w:highlight w:val="none"/>
        </w:rPr>
        <w:t xml:space="preserve">名称（加盖公章）：                   </w:t>
      </w:r>
      <w:r>
        <w:rPr>
          <w:rFonts w:hint="eastAsia" w:ascii="楷体" w:hAnsi="楷体" w:eastAsia="楷体" w:cs="楷体"/>
          <w:color w:val="auto"/>
          <w:sz w:val="28"/>
          <w:highlight w:val="none"/>
          <w:lang w:val="en-US" w:eastAsia="zh-CN"/>
        </w:rPr>
        <w:t xml:space="preserve">   </w:t>
      </w:r>
      <w:r>
        <w:rPr>
          <w:rFonts w:hint="eastAsia" w:ascii="楷体" w:hAnsi="楷体" w:eastAsia="楷体" w:cs="楷体"/>
          <w:color w:val="auto"/>
          <w:sz w:val="28"/>
          <w:highlight w:val="none"/>
        </w:rPr>
        <w:t xml:space="preserve">日期：  </w:t>
      </w:r>
      <w:r>
        <w:rPr>
          <w:rFonts w:hint="eastAsia" w:ascii="楷体" w:hAnsi="楷体" w:eastAsia="楷体" w:cs="楷体"/>
          <w:color w:val="auto"/>
          <w:sz w:val="28"/>
          <w:highlight w:val="none"/>
          <w:lang w:val="en-US"/>
        </w:rPr>
        <w:t xml:space="preserve"> </w:t>
      </w:r>
      <w:r>
        <w:rPr>
          <w:rFonts w:hint="eastAsia" w:ascii="楷体" w:hAnsi="楷体" w:eastAsia="楷体" w:cs="楷体"/>
          <w:color w:val="auto"/>
          <w:sz w:val="28"/>
          <w:highlight w:val="none"/>
        </w:rPr>
        <w:t xml:space="preserve">年</w:t>
      </w:r>
      <w:r>
        <w:rPr>
          <w:rFonts w:hint="eastAsia" w:ascii="楷体" w:hAnsi="楷体" w:eastAsia="楷体" w:cs="楷体"/>
          <w:color w:val="auto"/>
          <w:sz w:val="28"/>
          <w:highlight w:val="none"/>
          <w:lang w:val="en-US"/>
        </w:rPr>
        <w:t xml:space="preserve">   </w:t>
      </w:r>
      <w:r>
        <w:rPr>
          <w:rFonts w:hint="eastAsia" w:ascii="楷体" w:hAnsi="楷体" w:eastAsia="楷体" w:cs="楷体"/>
          <w:color w:val="auto"/>
          <w:sz w:val="28"/>
          <w:highlight w:val="none"/>
        </w:rPr>
        <w:t xml:space="preserve">月</w:t>
      </w:r>
      <w:r>
        <w:rPr>
          <w:rFonts w:hint="eastAsia" w:ascii="楷体" w:hAnsi="楷体" w:eastAsia="楷体" w:cs="楷体"/>
          <w:color w:val="auto"/>
          <w:sz w:val="28"/>
          <w:highlight w:val="none"/>
          <w:lang w:val="en-US"/>
        </w:rPr>
        <w:t xml:space="preserve">   </w:t>
      </w:r>
      <w:r>
        <w:rPr>
          <w:rFonts w:hint="eastAsia" w:ascii="楷体" w:hAnsi="楷体" w:eastAsia="楷体" w:cs="楷体"/>
          <w:color w:val="auto"/>
          <w:sz w:val="28"/>
          <w:highlight w:val="none"/>
        </w:rPr>
        <w:t xml:space="preserve">日</w:t>
      </w:r>
      <w:r/>
    </w:p>
    <w:p>
      <w:pPr>
        <w:ind w:firstLine="361"/>
        <w:jc w:val="center"/>
        <w:spacing w:line="360" w:lineRule="auto"/>
        <w:widowControl/>
        <w:rPr>
          <w:rFonts w:hint="eastAsia" w:ascii="楷体" w:hAnsi="楷体" w:eastAsia="楷体" w:cs="楷体"/>
          <w:b/>
          <w:color w:val="auto"/>
          <w:sz w:val="36"/>
          <w:szCs w:val="36"/>
          <w:highlight w:val="none"/>
        </w:rPr>
      </w:pPr>
      <w:r>
        <w:rPr>
          <w:rFonts w:hint="eastAsia" w:ascii="楷体" w:hAnsi="楷体" w:eastAsia="楷体" w:cs="楷体"/>
          <w:b/>
          <w:color w:val="auto"/>
          <w:sz w:val="36"/>
          <w:szCs w:val="36"/>
          <w:highlight w:val="none"/>
          <w:lang w:eastAsia="zh-CN"/>
        </w:rPr>
        <w:t xml:space="preserve">六、</w:t>
      </w:r>
      <w:r>
        <w:rPr>
          <w:rFonts w:hint="eastAsia" w:ascii="楷体" w:hAnsi="楷体" w:eastAsia="楷体" w:cs="楷体"/>
          <w:b/>
          <w:color w:val="auto"/>
          <w:sz w:val="36"/>
          <w:szCs w:val="36"/>
          <w:highlight w:val="none"/>
        </w:rPr>
        <w:t xml:space="preserve">商务部分（与评分标准对应）</w:t>
      </w:r>
      <w:r/>
    </w:p>
    <w:p>
      <w:pPr>
        <w:pStyle w:val="814"/>
        <w:numPr>
          <w:ilvl w:val="0"/>
          <w:numId w:val="0"/>
        </w:numPr>
        <w:ind w:firstLine="3975"/>
        <w:jc w:val="left"/>
        <w:spacing w:line="360" w:lineRule="auto"/>
        <w:rPr>
          <w:rFonts w:hint="eastAsia" w:ascii="楷体" w:hAnsi="楷体" w:eastAsia="楷体" w:cs="楷体"/>
          <w:b/>
          <w:color w:val="auto"/>
          <w:sz w:val="36"/>
          <w:szCs w:val="36"/>
          <w:highlight w:val="none"/>
          <w:lang w:val="en-US" w:eastAsia="zh-CN"/>
        </w:rPr>
      </w:pPr>
      <w:r>
        <w:rPr>
          <w:rFonts w:hint="eastAsia" w:ascii="楷体" w:hAnsi="楷体" w:eastAsia="楷体" w:cs="楷体"/>
          <w:b/>
          <w:color w:val="auto"/>
          <w:sz w:val="36"/>
          <w:szCs w:val="36"/>
          <w:highlight w:val="none"/>
          <w:lang w:val="en-US" w:eastAsia="zh-CN"/>
        </w:rPr>
      </w:r>
      <w:r/>
    </w:p>
    <w:p>
      <w:pPr>
        <w:spacing w:line="360" w:lineRule="auto"/>
        <w:rPr>
          <w:rFonts w:hint="eastAsia" w:ascii="楷体" w:hAnsi="楷体" w:eastAsia="楷体" w:cs="楷体"/>
          <w:b/>
          <w:color w:val="auto"/>
          <w:sz w:val="36"/>
          <w:szCs w:val="36"/>
          <w:highlight w:val="none"/>
          <w:lang w:val="en-US" w:eastAsia="zh-CN"/>
        </w:rPr>
      </w:pPr>
      <w:r>
        <w:rPr>
          <w:rFonts w:hint="eastAsia" w:ascii="楷体" w:hAnsi="楷体" w:eastAsia="楷体" w:cs="楷体"/>
          <w:b/>
          <w:color w:val="auto"/>
          <w:sz w:val="36"/>
          <w:szCs w:val="36"/>
          <w:highlight w:val="none"/>
          <w:lang w:val="en-US" w:eastAsia="zh-CN"/>
        </w:rPr>
        <w:br w:type="page" w:clear="all"/>
      </w:r>
      <w:r/>
    </w:p>
    <w:p>
      <w:pPr>
        <w:pStyle w:val="814"/>
        <w:numPr>
          <w:ilvl w:val="0"/>
          <w:numId w:val="0"/>
        </w:numPr>
        <w:jc w:val="center"/>
        <w:spacing w:line="360" w:lineRule="auto"/>
        <w:rPr>
          <w:rFonts w:hint="eastAsia" w:ascii="楷体" w:hAnsi="楷体" w:eastAsia="楷体" w:cs="楷体"/>
          <w:b/>
          <w:color w:val="auto"/>
          <w:sz w:val="36"/>
          <w:szCs w:val="36"/>
          <w:highlight w:val="none"/>
        </w:rPr>
      </w:pPr>
      <w:r>
        <w:rPr>
          <w:rFonts w:hint="eastAsia" w:ascii="楷体" w:hAnsi="楷体" w:eastAsia="楷体" w:cs="楷体"/>
          <w:b/>
          <w:color w:val="auto"/>
          <w:sz w:val="36"/>
          <w:szCs w:val="36"/>
          <w:highlight w:val="none"/>
          <w:lang w:val="en-US" w:eastAsia="zh-CN"/>
        </w:rPr>
        <w:t xml:space="preserve">七、</w:t>
      </w:r>
      <w:r>
        <w:rPr>
          <w:rFonts w:hint="eastAsia" w:ascii="楷体" w:hAnsi="楷体" w:eastAsia="楷体" w:cs="楷体"/>
          <w:b/>
          <w:color w:val="auto"/>
          <w:sz w:val="36"/>
          <w:szCs w:val="36"/>
          <w:highlight w:val="none"/>
        </w:rPr>
        <w:t xml:space="preserve">其他部分</w:t>
      </w:r>
      <w:r/>
    </w:p>
    <w:p>
      <w:pPr>
        <w:pStyle w:val="814"/>
        <w:numPr>
          <w:ilvl w:val="0"/>
          <w:numId w:val="0"/>
        </w:numPr>
        <w:jc w:val="center"/>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lang w:eastAsia="zh-CN"/>
        </w:rPr>
        <w:t xml:space="preserve">（一）</w:t>
      </w:r>
      <w:r>
        <w:rPr>
          <w:rFonts w:hint="eastAsia" w:ascii="楷体" w:hAnsi="楷体" w:eastAsia="楷体" w:cs="楷体"/>
          <w:b/>
          <w:color w:val="auto"/>
          <w:sz w:val="32"/>
          <w:szCs w:val="32"/>
          <w:highlight w:val="none"/>
        </w:rPr>
        <w:t xml:space="preserve">中小企业声明函（服务类）</w:t>
      </w:r>
      <w:r/>
    </w:p>
    <w:p>
      <w:pPr>
        <w:pStyle w:val="814"/>
        <w:ind w:firstLine="584"/>
        <w:jc w:val="left"/>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本公司（联合体）郑重声明，根据《政府采购促进中小企业发展管理办法》（财库﹝2020﹞46 号）的规定，本公司（联合体）参加</w:t>
      </w:r>
      <w:r>
        <w:rPr>
          <w:rFonts w:hint="eastAsia" w:ascii="楷体" w:hAnsi="楷体" w:eastAsia="楷体" w:cs="楷体"/>
          <w:color w:val="auto"/>
          <w:spacing w:val="6"/>
          <w:sz w:val="28"/>
          <w:szCs w:val="28"/>
          <w:highlight w:val="none"/>
          <w:u w:val="single"/>
        </w:rPr>
        <w:t xml:space="preserve">（单位名称）</w:t>
      </w:r>
      <w:r>
        <w:rPr>
          <w:rFonts w:hint="eastAsia" w:ascii="楷体" w:hAnsi="楷体" w:eastAsia="楷体" w:cs="楷体"/>
          <w:color w:val="auto"/>
          <w:spacing w:val="6"/>
          <w:sz w:val="28"/>
          <w:szCs w:val="28"/>
          <w:highlight w:val="none"/>
        </w:rPr>
        <w:t xml:space="preserve">的</w:t>
      </w:r>
      <w:r>
        <w:rPr>
          <w:rFonts w:hint="eastAsia" w:ascii="楷体" w:hAnsi="楷体" w:eastAsia="楷体" w:cs="楷体"/>
          <w:color w:val="auto"/>
          <w:spacing w:val="6"/>
          <w:sz w:val="28"/>
          <w:szCs w:val="28"/>
          <w:highlight w:val="none"/>
          <w:u w:val="single"/>
        </w:rPr>
        <w:t xml:space="preserve">（</w:t>
      </w:r>
      <w:r>
        <w:rPr>
          <w:rFonts w:hint="eastAsia" w:ascii="楷体" w:hAnsi="楷体" w:eastAsia="楷体" w:cs="楷体"/>
          <w:color w:val="auto"/>
          <w:spacing w:val="6"/>
          <w:sz w:val="28"/>
          <w:szCs w:val="28"/>
          <w:highlight w:val="none"/>
          <w:u w:val="single"/>
          <w:lang w:eastAsia="zh-CN"/>
        </w:rPr>
        <w:t xml:space="preserve">镇江市丹徒区政府购买分散供养特困人员照料护理上门服务项目</w:t>
      </w:r>
      <w:r>
        <w:rPr>
          <w:rFonts w:hint="eastAsia" w:ascii="楷体" w:hAnsi="楷体" w:eastAsia="楷体" w:cs="楷体"/>
          <w:color w:val="auto"/>
          <w:spacing w:val="6"/>
          <w:sz w:val="28"/>
          <w:szCs w:val="28"/>
          <w:highlight w:val="none"/>
          <w:u w:val="single"/>
        </w:rPr>
        <w:t xml:space="preserve">）</w:t>
      </w:r>
      <w:r>
        <w:rPr>
          <w:rFonts w:hint="eastAsia" w:ascii="楷体" w:hAnsi="楷体" w:eastAsia="楷体" w:cs="楷体"/>
          <w:color w:val="auto"/>
          <w:spacing w:val="6"/>
          <w:sz w:val="28"/>
          <w:szCs w:val="28"/>
          <w:highlight w:val="none"/>
        </w:rPr>
        <w:t xml:space="preserve">采购活动，服务全部由符合政策要求的中小企业承接。相关企业（含联合体中的中小企业、签订分包意向协议的中小企业）的具体情况如下：  </w:t>
      </w:r>
      <w:r/>
    </w:p>
    <w:p>
      <w:pPr>
        <w:pStyle w:val="814"/>
        <w:ind w:firstLine="584"/>
        <w:jc w:val="left"/>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w:t>
      </w:r>
      <w:r>
        <w:rPr>
          <w:rFonts w:hint="eastAsia" w:ascii="楷体" w:hAnsi="楷体" w:eastAsia="楷体" w:cs="楷体"/>
          <w:color w:val="auto"/>
          <w:spacing w:val="6"/>
          <w:sz w:val="28"/>
          <w:szCs w:val="28"/>
          <w:highlight w:val="none"/>
          <w:u w:val="single"/>
        </w:rPr>
        <w:t xml:space="preserve">（</w:t>
      </w:r>
      <w:r>
        <w:rPr>
          <w:rFonts w:hint="eastAsia" w:ascii="楷体" w:hAnsi="楷体" w:eastAsia="楷体" w:cs="楷体"/>
          <w:color w:val="auto"/>
          <w:spacing w:val="6"/>
          <w:sz w:val="28"/>
          <w:szCs w:val="28"/>
          <w:highlight w:val="none"/>
          <w:u w:val="single"/>
          <w:lang w:eastAsia="zh-CN"/>
        </w:rPr>
        <w:t xml:space="preserve">镇江市丹徒区政府购买分散供养特困人员照料护理上门服务项目</w:t>
      </w:r>
      <w:r>
        <w:rPr>
          <w:rFonts w:hint="eastAsia" w:ascii="楷体" w:hAnsi="楷体" w:eastAsia="楷体" w:cs="楷体"/>
          <w:color w:val="auto"/>
          <w:spacing w:val="6"/>
          <w:sz w:val="28"/>
          <w:szCs w:val="28"/>
          <w:highlight w:val="none"/>
          <w:u w:val="single"/>
        </w:rPr>
        <w:t xml:space="preserve">）</w:t>
      </w:r>
      <w:r>
        <w:rPr>
          <w:rFonts w:hint="eastAsia" w:ascii="楷体" w:hAnsi="楷体" w:eastAsia="楷体" w:cs="楷体"/>
          <w:color w:val="auto"/>
          <w:spacing w:val="6"/>
          <w:sz w:val="28"/>
          <w:szCs w:val="28"/>
          <w:highlight w:val="none"/>
        </w:rPr>
        <w:t xml:space="preserve">，属于（采购文件中明确的所属行业）行业；承接企业为</w:t>
      </w:r>
      <w:r>
        <w:rPr>
          <w:rFonts w:hint="eastAsia" w:ascii="楷体" w:hAnsi="楷体" w:eastAsia="楷体" w:cs="楷体"/>
          <w:color w:val="auto"/>
          <w:spacing w:val="6"/>
          <w:sz w:val="28"/>
          <w:szCs w:val="28"/>
          <w:highlight w:val="none"/>
          <w:u w:val="single"/>
        </w:rPr>
        <w:t xml:space="preserve">（企业名称）</w:t>
      </w:r>
      <w:r>
        <w:rPr>
          <w:rFonts w:hint="eastAsia" w:ascii="楷体" w:hAnsi="楷体" w:eastAsia="楷体" w:cs="楷体"/>
          <w:color w:val="auto"/>
          <w:spacing w:val="6"/>
          <w:sz w:val="28"/>
          <w:szCs w:val="28"/>
          <w:highlight w:val="none"/>
        </w:rPr>
        <w:t xml:space="preserve">，从业人员</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u w:val="single"/>
          <w:lang w:val="en-US"/>
        </w:rPr>
        <w:t xml:space="preserve"> </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rPr>
        <w:t xml:space="preserve">人，营业收入为</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u w:val="single"/>
          <w:lang w:val="en-US"/>
        </w:rPr>
        <w:t xml:space="preserve"> </w:t>
      </w:r>
      <w:r>
        <w:rPr>
          <w:rFonts w:hint="eastAsia" w:ascii="楷体" w:hAnsi="楷体" w:eastAsia="楷体" w:cs="楷体"/>
          <w:color w:val="auto"/>
          <w:spacing w:val="6"/>
          <w:sz w:val="28"/>
          <w:szCs w:val="28"/>
          <w:highlight w:val="none"/>
          <w:u w:val="single"/>
          <w:lang w:val="en-US" w:eastAsia="zh-CN"/>
        </w:rPr>
        <w:t xml:space="preserve"> </w:t>
      </w:r>
      <w:r>
        <w:rPr>
          <w:rFonts w:hint="eastAsia" w:ascii="楷体" w:hAnsi="楷体" w:eastAsia="楷体" w:cs="楷体"/>
          <w:color w:val="auto"/>
          <w:spacing w:val="6"/>
          <w:sz w:val="28"/>
          <w:szCs w:val="28"/>
          <w:highlight w:val="none"/>
          <w:u w:val="single"/>
          <w:lang w:val="en-US"/>
        </w:rPr>
        <w:t xml:space="preserve">  </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rPr>
        <w:t xml:space="preserve">万元，资产总额为</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u w:val="single"/>
          <w:lang w:val="en-US"/>
        </w:rPr>
        <w:t xml:space="preserve"> </w:t>
      </w:r>
      <w:r>
        <w:rPr>
          <w:rFonts w:hint="eastAsia" w:ascii="楷体" w:hAnsi="楷体" w:eastAsia="楷体" w:cs="楷体"/>
          <w:color w:val="auto"/>
          <w:spacing w:val="6"/>
          <w:sz w:val="28"/>
          <w:szCs w:val="28"/>
          <w:highlight w:val="none"/>
          <w:u w:val="single"/>
          <w:lang w:val="en-US" w:eastAsia="zh-CN"/>
        </w:rPr>
        <w:t xml:space="preserve"> </w:t>
      </w:r>
      <w:r>
        <w:rPr>
          <w:rFonts w:hint="eastAsia" w:ascii="楷体" w:hAnsi="楷体" w:eastAsia="楷体" w:cs="楷体"/>
          <w:color w:val="auto"/>
          <w:spacing w:val="6"/>
          <w:sz w:val="28"/>
          <w:szCs w:val="28"/>
          <w:highlight w:val="none"/>
          <w:u w:val="single"/>
          <w:lang w:val="en-US"/>
        </w:rPr>
        <w:t xml:space="preserve">  </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rPr>
        <w:t xml:space="preserve">万元，属于</w:t>
      </w:r>
      <w:r>
        <w:rPr>
          <w:rFonts w:hint="eastAsia" w:ascii="楷体" w:hAnsi="楷体" w:eastAsia="楷体" w:cs="楷体"/>
          <w:color w:val="auto"/>
          <w:spacing w:val="6"/>
          <w:sz w:val="28"/>
          <w:szCs w:val="28"/>
          <w:highlight w:val="none"/>
          <w:u w:val="single"/>
        </w:rPr>
        <w:t xml:space="preserve">（中型企业、小型企业、微型企业）</w:t>
      </w:r>
      <w:r>
        <w:rPr>
          <w:rFonts w:hint="eastAsia" w:ascii="楷体" w:hAnsi="楷体" w:eastAsia="楷体" w:cs="楷体"/>
          <w:color w:val="auto"/>
          <w:spacing w:val="6"/>
          <w:sz w:val="28"/>
          <w:szCs w:val="28"/>
          <w:highlight w:val="none"/>
        </w:rPr>
        <w:t xml:space="preserve">；  </w:t>
      </w:r>
      <w:r/>
    </w:p>
    <w:p>
      <w:pPr>
        <w:pStyle w:val="814"/>
        <w:ind w:firstLine="584"/>
        <w:jc w:val="left"/>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  ……  </w:t>
      </w:r>
      <w:r/>
    </w:p>
    <w:p>
      <w:pPr>
        <w:pStyle w:val="814"/>
        <w:ind w:firstLine="584"/>
        <w:jc w:val="left"/>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以上企业，不属于大企业的分支机构，不存在控股股东为大企业的情形，也不存在与大企业的负责人为同一人的情形。</w:t>
      </w:r>
      <w:r/>
    </w:p>
    <w:p>
      <w:pPr>
        <w:pStyle w:val="814"/>
        <w:ind w:firstLine="584"/>
        <w:jc w:val="left"/>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本企业对上述声明内容的真实性负责。如有虚假，将依法承担相应责任。  </w:t>
      </w:r>
      <w:r/>
    </w:p>
    <w:p>
      <w:pPr>
        <w:pStyle w:val="814"/>
        <w:ind w:firstLine="584"/>
        <w:jc w:val="left"/>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企业名称（盖章）：  </w:t>
      </w:r>
      <w:r/>
    </w:p>
    <w:p>
      <w:pPr>
        <w:pStyle w:val="814"/>
        <w:ind w:firstLine="584"/>
        <w:jc w:val="left"/>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日 期：</w:t>
      </w:r>
      <w:r/>
    </w:p>
    <w:p>
      <w:pPr>
        <w:pStyle w:val="814"/>
        <w:ind w:firstLine="584"/>
        <w:jc w:val="left"/>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注：1.从业人员、营业收入、资产总额填报上一年度数据，无上一年度数据的新成立企业可不填报。</w:t>
      </w:r>
      <w:r/>
    </w:p>
    <w:p>
      <w:pPr>
        <w:pStyle w:val="814"/>
        <w:ind w:firstLine="584"/>
        <w:jc w:val="left"/>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2.本声明函中“属于（中型企业、小型企业、微型企业）”的内容，必须且只能选择其中之一填写。</w:t>
      </w:r>
      <w:r/>
    </w:p>
    <w:p>
      <w:pPr>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3.</w:t>
      </w:r>
      <w:r>
        <w:rPr>
          <w:rFonts w:hint="eastAsia" w:ascii="楷体" w:hAnsi="楷体" w:eastAsia="楷体" w:cs="楷体"/>
          <w:color w:val="auto"/>
          <w:spacing w:val="6"/>
          <w:sz w:val="28"/>
          <w:szCs w:val="28"/>
          <w:highlight w:val="none"/>
          <w:lang w:eastAsia="zh-CN"/>
        </w:rPr>
        <w:t xml:space="preserve">投标人</w:t>
      </w:r>
      <w:r>
        <w:rPr>
          <w:rFonts w:hint="eastAsia" w:ascii="楷体" w:hAnsi="楷体" w:eastAsia="楷体" w:cs="楷体"/>
          <w:color w:val="auto"/>
          <w:spacing w:val="6"/>
          <w:sz w:val="28"/>
          <w:szCs w:val="28"/>
          <w:highlight w:val="none"/>
        </w:rPr>
        <w:t xml:space="preserve">应当根据采购文件中明确的所属行业，认真对照《关于印发中小企业划型标准规定的通知》（工信部联企业[2011]300号）提供声明函。 </w:t>
      </w:r>
      <w:r>
        <w:rPr>
          <w:rFonts w:hint="eastAsia" w:ascii="楷体" w:hAnsi="楷体" w:eastAsia="楷体" w:cs="楷体"/>
          <w:color w:val="auto"/>
          <w:spacing w:val="6"/>
          <w:sz w:val="28"/>
          <w:szCs w:val="28"/>
          <w:highlight w:val="none"/>
          <w:lang w:eastAsia="zh-CN"/>
        </w:rPr>
        <w:t xml:space="preserve">投标人</w:t>
      </w:r>
      <w:r>
        <w:rPr>
          <w:rFonts w:hint="eastAsia" w:ascii="楷体" w:hAnsi="楷体" w:eastAsia="楷体" w:cs="楷体"/>
          <w:color w:val="auto"/>
          <w:spacing w:val="6"/>
          <w:sz w:val="28"/>
          <w:szCs w:val="28"/>
          <w:highlight w:val="none"/>
        </w:rPr>
        <w:t xml:space="preserve">提供声明函内容不实的，属于提供虚假材料谋取中标、成交，依照《中华人民共和国政府采购法》等国家有关规定追究相应责任。</w:t>
      </w:r>
      <w:r>
        <w:rPr>
          <w:rFonts w:hint="eastAsia" w:ascii="楷体" w:hAnsi="楷体" w:eastAsia="楷体" w:cs="楷体"/>
          <w:color w:val="auto"/>
          <w:spacing w:val="6"/>
          <w:sz w:val="28"/>
          <w:szCs w:val="28"/>
          <w:highlight w:val="none"/>
        </w:rPr>
        <w:br w:type="page" w:clear="all"/>
      </w:r>
      <w:r/>
    </w:p>
    <w:p>
      <w:pPr>
        <w:jc w:val="center"/>
        <w:spacing w:line="360" w:lineRule="auto"/>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highlight w:val="none"/>
        </w:rPr>
        <w:t xml:space="preserve">（</w:t>
      </w:r>
      <w:r>
        <w:rPr>
          <w:rFonts w:hint="eastAsia" w:ascii="楷体" w:hAnsi="楷体" w:eastAsia="楷体" w:cs="楷体"/>
          <w:b/>
          <w:color w:val="auto"/>
          <w:sz w:val="32"/>
          <w:highlight w:val="none"/>
          <w:lang w:val="en-US" w:eastAsia="zh-CN"/>
        </w:rPr>
        <w:t xml:space="preserve">二</w:t>
      </w:r>
      <w:r>
        <w:rPr>
          <w:rFonts w:hint="eastAsia" w:ascii="楷体" w:hAnsi="楷体" w:eastAsia="楷体" w:cs="楷体"/>
          <w:b/>
          <w:color w:val="auto"/>
          <w:sz w:val="32"/>
          <w:highlight w:val="none"/>
        </w:rPr>
        <w:t xml:space="preserve">）按招标文件要求投标人所能提供的其他文件</w:t>
      </w:r>
      <w:r/>
    </w:p>
    <w:p>
      <w:pPr>
        <w:jc w:val="righ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 </w:t>
      </w:r>
      <w:r/>
    </w:p>
    <w:p>
      <w:pPr>
        <w:jc w:val="center"/>
        <w:spacing w:line="360" w:lineRule="auto"/>
        <w:widowControl/>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r>
      <w:r/>
    </w:p>
    <w:p>
      <w:pPr>
        <w:jc w:val="center"/>
        <w:spacing w:line="360" w:lineRule="auto"/>
        <w:widowControl/>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r>
      <w:r/>
    </w:p>
    <w:p>
      <w:pPr>
        <w:pStyle w:val="852"/>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br w:type="page" w:clear="all"/>
      </w:r>
      <w:r/>
    </w:p>
    <w:p>
      <w:pPr>
        <w:jc w:val="center"/>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 xml:space="preserve">告供应商书</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中标（成交）供应商：</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如您需要帮助，请致电</w:t>
      </w:r>
      <w:r>
        <w:rPr>
          <w:rFonts w:hint="eastAsia" w:ascii="楷体" w:hAnsi="楷体" w:eastAsia="楷体" w:cs="楷体"/>
          <w:color w:val="auto"/>
          <w:sz w:val="28"/>
          <w:szCs w:val="28"/>
          <w:highlight w:val="none"/>
          <w:lang w:eastAsia="zh-CN"/>
        </w:rPr>
        <w:t xml:space="preserve">丹徒区财政局政府采购科</w:t>
      </w:r>
      <w:r>
        <w:rPr>
          <w:rFonts w:hint="eastAsia" w:ascii="楷体" w:hAnsi="楷体" w:eastAsia="楷体" w:cs="楷体"/>
          <w:color w:val="auto"/>
          <w:sz w:val="28"/>
          <w:szCs w:val="28"/>
          <w:highlight w:val="none"/>
        </w:rPr>
        <w:t xml:space="preserve">，电话：</w:t>
      </w:r>
      <w:r>
        <w:rPr>
          <w:rFonts w:hint="eastAsia" w:ascii="楷体" w:hAnsi="楷体" w:eastAsia="楷体" w:cs="楷体"/>
          <w:color w:val="auto"/>
          <w:sz w:val="28"/>
          <w:szCs w:val="28"/>
          <w:highlight w:val="none"/>
          <w:lang w:val="en-US" w:eastAsia="en-US" w:bidi="ar-SA"/>
        </w:rPr>
        <w:t xml:space="preserve">0511-</w:t>
      </w:r>
      <w:r>
        <w:rPr>
          <w:rFonts w:hint="eastAsia" w:ascii="楷体" w:hAnsi="楷体" w:eastAsia="楷体" w:cs="楷体"/>
          <w:color w:val="auto"/>
          <w:sz w:val="28"/>
          <w:szCs w:val="28"/>
          <w:highlight w:val="none"/>
          <w:lang w:val="en-US" w:eastAsia="zh-CN" w:bidi="ar-SA"/>
        </w:rPr>
        <w:t xml:space="preserve">88992005</w:t>
      </w:r>
      <w:r>
        <w:rPr>
          <w:rFonts w:hint="eastAsia" w:ascii="楷体" w:hAnsi="楷体" w:eastAsia="楷体" w:cs="楷体"/>
          <w:color w:val="auto"/>
          <w:sz w:val="28"/>
          <w:szCs w:val="28"/>
          <w:highlight w:val="none"/>
        </w:rPr>
        <w:t xml:space="preserve">。我们将竭诚为您服务！</w:t>
      </w:r>
      <w:r/>
    </w:p>
    <w:p>
      <w:pPr>
        <w:ind w:right="160" w:firstLine="48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right="160" w:firstLine="480"/>
        <w:jc w:val="right"/>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丹徒区财政局</w:t>
      </w:r>
      <w:r/>
    </w:p>
    <w:sectPr>
      <w:headerReference w:type="default" r:id="rId12"/>
      <w:footerReference w:type="default" r:id="rId15"/>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楷体">
    <w:panose1 w:val="02010609060101010101"/>
  </w:font>
  <w:font w:name="DejaVu Sans">
    <w:panose1 w:val="020B0603030804020204"/>
  </w:font>
  <w:font w:name="Symbol">
    <w:panose1 w:val="05050102010706020507"/>
  </w:font>
  <w:font w:name="Luxi Sans">
    <w:panose1 w:val="020B0503020202020204"/>
  </w:font>
  <w:font w:name="Calibri">
    <w:panose1 w:val="020F0502020204030204"/>
  </w:font>
  <w:font w:name="Helvetica Neue">
    <w:panose1 w:val="020B0503020202020204"/>
  </w:font>
  <w:font w:name="仿宋_GB2312">
    <w:panose1 w:val="02010609060101010101"/>
  </w:font>
  <w:font w:name="幼圆">
    <w:panose1 w:val="02010509060101010101"/>
  </w:font>
  <w:font w:name="黑体">
    <w:panose1 w:val="02010609060101010101"/>
  </w:font>
  <w:font w:name="方正仿宋_GBK">
    <w:panose1 w:val="020B0503020202020204"/>
  </w:font>
  <w:font w:name="方正行楷简体">
    <w:panose1 w:val="020B0503020202020204"/>
  </w:font>
  <w:font w:name="Courier New">
    <w:panose1 w:val="02070309020205020404"/>
  </w:font>
  <w:font w:name="等线">
    <w:panose1 w:val="02010600030101010101"/>
  </w:font>
  <w:font w:name="仿宋">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1"/>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1"/>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1"/>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1"/>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txbxContent>
              </v:textbox>
            </v:shape>
          </w:pict>
        </mc:Fallback>
      </mc:AlternateContent>
    </w: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firstLine="360"/>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1"/>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1"/>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both"/>
      <w:tabs>
        <w:tab w:val="clear" w:pos="4153" w:leader="none"/>
        <w:tab w:val="clear" w:pos="8306" w:leader="none"/>
      </w:tabs>
      <w:rPr>
        <w:rFonts w:hint="eastAsia" w:ascii="楷体" w:hAnsi="楷体" w:eastAsia="楷体" w:cs="楷体"/>
        <w:iCs/>
        <w:sz w:val="21"/>
        <w:szCs w:val="21"/>
        <w:lang w:val="en-US"/>
      </w:rPr>
    </w:pPr>
    <w:r>
      <w:rPr>
        <w:rFonts w:hint="eastAsia" w:ascii="楷体" w:hAnsi="楷体" w:eastAsia="楷体" w:cs="楷体"/>
        <w:iCs/>
        <w:sz w:val="21"/>
        <w:szCs w:val="21"/>
        <w:lang w:val="en-US"/>
      </w:rPr>
      <w:t xml:space="preserve">江苏隆信项目管理有限公司招标文件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both"/>
      <w:tabs>
        <w:tab w:val="clear" w:pos="4153" w:leader="none"/>
        <w:tab w:val="clear" w:pos="8306" w:leader="none"/>
      </w:tabs>
      <w:rPr>
        <w:rFonts w:hint="eastAsia" w:ascii="楷体" w:hAnsi="楷体" w:eastAsia="楷体" w:cs="楷体"/>
        <w:sz w:val="21"/>
        <w:szCs w:val="21"/>
        <w:lang w:val="en-US"/>
      </w:rPr>
    </w:pPr>
    <w:r>
      <w:rPr>
        <w:rFonts w:hint="eastAsia" w:ascii="楷体" w:hAnsi="楷体" w:eastAsia="楷体" w:cs="楷体"/>
        <w:sz w:val="21"/>
        <w:szCs w:val="21"/>
        <w:lang w:val="en-US"/>
      </w:rPr>
      <w:t xml:space="preserve">江苏隆信项目管理有限公司招标文件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both"/>
      <w:tabs>
        <w:tab w:val="clear" w:pos="4153" w:leader="none"/>
        <w:tab w:val="clear" w:pos="8306" w:leader="none"/>
      </w:tabs>
      <w:rPr>
        <w:rFonts w:hint="eastAsia" w:ascii="楷体" w:hAnsi="楷体" w:eastAsia="楷体" w:cs="楷体"/>
        <w:sz w:val="21"/>
        <w:szCs w:val="21"/>
        <w:lang w:val="en-US"/>
      </w:rPr>
    </w:pPr>
    <w:r>
      <w:rPr>
        <w:rFonts w:hint="eastAsia" w:ascii="楷体" w:hAnsi="楷体" w:eastAsia="楷体" w:cs="楷体"/>
        <w:sz w:val="21"/>
        <w:szCs w:val="21"/>
        <w:lang w:val="en-US"/>
      </w:rPr>
      <w:t xml:space="preserve">江苏隆信项目管理有限公司招标文件</w:t>
    </w:r>
    <w:r/>
  </w:p>
  <w:p>
    <w:pPr>
      <w:pStyle w:val="1049"/>
      <w:jc w:val="both"/>
      <w:tabs>
        <w:tab w:val="clear" w:pos="4153" w:leader="none"/>
        <w:tab w:val="clear" w:pos="8306" w:leader="none"/>
      </w:tabs>
      <w:rPr>
        <w:sz w:val="21"/>
        <w:szCs w:val="21"/>
      </w:rPr>
      <w:pBdr>
        <w:bottom w:val="none" w:color="000000" w:sz="0" w:space="0"/>
      </w:pBdr>
    </w:pPr>
    <w:r>
      <w:rPr>
        <w:sz w:val="21"/>
        <w:szCs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both"/>
      <w:tabs>
        <w:tab w:val="clear" w:pos="4153" w:leader="none"/>
        <w:tab w:val="clear" w:pos="8306" w:leader="none"/>
      </w:tabs>
    </w:pPr>
    <w:r>
      <w:rPr>
        <w:rFonts w:hint="eastAsia" w:ascii="楷体" w:hAnsi="楷体" w:eastAsia="楷体" w:cs="楷体"/>
        <w:sz w:val="21"/>
        <w:szCs w:val="21"/>
        <w:lang w:val="en-US"/>
      </w:rPr>
      <w:t xml:space="preserve">江苏隆信项目管理有限公司招标文件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1" w:default="1">
    <w:name w:val="Normal"/>
    <w:next w:val="803"/>
    <w:link w:val="1092"/>
    <w:uiPriority w:val="0"/>
    <w:qFormat/>
    <w:pPr>
      <w:widowControl w:val="off"/>
    </w:pPr>
    <w:rPr>
      <w:rFonts w:hint="default" w:ascii="宋体" w:hAnsi="Times New Roman" w:eastAsia="宋体" w:cs="Times New Roman"/>
      <w:sz w:val="22"/>
      <w:szCs w:val="22"/>
      <w:lang w:val="zh-CN" w:eastAsia="zh-CN" w:bidi="ar-SA"/>
    </w:rPr>
  </w:style>
  <w:style w:type="paragraph" w:styleId="802">
    <w:name w:val="Heading 1"/>
    <w:basedOn w:val="801"/>
    <w:next w:val="801"/>
    <w:link w:val="861"/>
    <w:uiPriority w:val="9"/>
    <w:qFormat/>
    <w:pPr>
      <w:keepLines/>
      <w:keepNext/>
      <w:spacing w:before="480" w:after="200"/>
      <w:outlineLvl w:val="0"/>
    </w:pPr>
    <w:rPr>
      <w:rFonts w:ascii="Arial" w:hAnsi="Arial" w:eastAsia="Arial" w:cs="Arial"/>
      <w:sz w:val="40"/>
      <w:szCs w:val="40"/>
    </w:rPr>
  </w:style>
  <w:style w:type="paragraph" w:styleId="803">
    <w:name w:val="Heading 2"/>
    <w:basedOn w:val="801"/>
    <w:next w:val="801"/>
    <w:link w:val="862"/>
    <w:uiPriority w:val="9"/>
    <w:unhideWhenUsed/>
    <w:qFormat/>
    <w:pPr>
      <w:keepLines/>
      <w:keepNext/>
      <w:spacing w:before="360" w:after="200"/>
      <w:outlineLvl w:val="1"/>
    </w:pPr>
    <w:rPr>
      <w:rFonts w:ascii="Arial" w:hAnsi="Arial" w:eastAsia="Arial" w:cs="Arial"/>
      <w:sz w:val="34"/>
    </w:rPr>
  </w:style>
  <w:style w:type="paragraph" w:styleId="804">
    <w:name w:val="Heading 3"/>
    <w:basedOn w:val="801"/>
    <w:next w:val="801"/>
    <w:link w:val="863"/>
    <w:uiPriority w:val="9"/>
    <w:unhideWhenUsed/>
    <w:qFormat/>
    <w:pPr>
      <w:keepLines/>
      <w:keepNext/>
      <w:spacing w:before="320" w:after="200"/>
      <w:outlineLvl w:val="2"/>
    </w:pPr>
    <w:rPr>
      <w:rFonts w:ascii="Arial" w:hAnsi="Arial" w:eastAsia="Arial" w:cs="Arial"/>
      <w:sz w:val="30"/>
      <w:szCs w:val="30"/>
    </w:rPr>
  </w:style>
  <w:style w:type="paragraph" w:styleId="805">
    <w:name w:val="Heading 4"/>
    <w:basedOn w:val="801"/>
    <w:next w:val="801"/>
    <w:link w:val="864"/>
    <w:uiPriority w:val="9"/>
    <w:unhideWhenUsed/>
    <w:qFormat/>
    <w:pPr>
      <w:keepLines/>
      <w:keepNext/>
      <w:spacing w:before="320" w:after="200"/>
      <w:outlineLvl w:val="3"/>
    </w:pPr>
    <w:rPr>
      <w:rFonts w:ascii="Arial" w:hAnsi="Arial" w:eastAsia="Arial" w:cs="Arial"/>
      <w:b/>
      <w:bCs/>
      <w:sz w:val="26"/>
      <w:szCs w:val="26"/>
    </w:rPr>
  </w:style>
  <w:style w:type="paragraph" w:styleId="806">
    <w:name w:val="Heading 5"/>
    <w:basedOn w:val="801"/>
    <w:next w:val="801"/>
    <w:link w:val="865"/>
    <w:uiPriority w:val="9"/>
    <w:unhideWhenUsed/>
    <w:qFormat/>
    <w:pPr>
      <w:keepLines/>
      <w:keepNext/>
      <w:spacing w:before="320" w:after="200"/>
      <w:outlineLvl w:val="4"/>
    </w:pPr>
    <w:rPr>
      <w:rFonts w:ascii="Arial" w:hAnsi="Arial" w:eastAsia="Arial" w:cs="Arial"/>
      <w:b/>
      <w:bCs/>
      <w:sz w:val="24"/>
      <w:szCs w:val="24"/>
    </w:rPr>
  </w:style>
  <w:style w:type="paragraph" w:styleId="807">
    <w:name w:val="Heading 6"/>
    <w:basedOn w:val="801"/>
    <w:next w:val="801"/>
    <w:link w:val="866"/>
    <w:uiPriority w:val="9"/>
    <w:unhideWhenUsed/>
    <w:qFormat/>
    <w:pPr>
      <w:keepLines/>
      <w:keepNext/>
      <w:spacing w:before="320" w:after="200"/>
      <w:outlineLvl w:val="5"/>
    </w:pPr>
    <w:rPr>
      <w:rFonts w:ascii="Arial" w:hAnsi="Arial" w:eastAsia="Arial" w:cs="Arial"/>
      <w:b/>
      <w:bCs/>
      <w:sz w:val="22"/>
      <w:szCs w:val="22"/>
    </w:rPr>
  </w:style>
  <w:style w:type="paragraph" w:styleId="808">
    <w:name w:val="Heading 7"/>
    <w:basedOn w:val="801"/>
    <w:next w:val="801"/>
    <w:link w:val="867"/>
    <w:uiPriority w:val="9"/>
    <w:unhideWhenUsed/>
    <w:qFormat/>
    <w:pPr>
      <w:keepLines/>
      <w:keepNext/>
      <w:spacing w:before="320" w:after="200"/>
      <w:outlineLvl w:val="6"/>
    </w:pPr>
    <w:rPr>
      <w:rFonts w:ascii="Arial" w:hAnsi="Arial" w:eastAsia="Arial" w:cs="Arial"/>
      <w:b/>
      <w:bCs/>
      <w:i/>
      <w:iCs/>
      <w:sz w:val="22"/>
      <w:szCs w:val="22"/>
    </w:rPr>
  </w:style>
  <w:style w:type="paragraph" w:styleId="809">
    <w:name w:val="Heading 8"/>
    <w:basedOn w:val="801"/>
    <w:next w:val="801"/>
    <w:link w:val="868"/>
    <w:uiPriority w:val="9"/>
    <w:unhideWhenUsed/>
    <w:qFormat/>
    <w:pPr>
      <w:keepLines/>
      <w:keepNext/>
      <w:spacing w:before="320" w:after="200"/>
      <w:outlineLvl w:val="7"/>
    </w:pPr>
    <w:rPr>
      <w:rFonts w:ascii="Arial" w:hAnsi="Arial" w:eastAsia="Arial" w:cs="Arial"/>
      <w:i/>
      <w:iCs/>
      <w:sz w:val="22"/>
      <w:szCs w:val="22"/>
    </w:rPr>
  </w:style>
  <w:style w:type="paragraph" w:styleId="810">
    <w:name w:val="Heading 9"/>
    <w:basedOn w:val="801"/>
    <w:next w:val="801"/>
    <w:link w:val="869"/>
    <w:uiPriority w:val="9"/>
    <w:unhideWhenUsed/>
    <w:qFormat/>
    <w:pPr>
      <w:keepLines/>
      <w:keepNext/>
      <w:spacing w:before="320" w:after="200"/>
      <w:outlineLvl w:val="8"/>
    </w:pPr>
    <w:rPr>
      <w:rFonts w:ascii="Arial" w:hAnsi="Arial" w:eastAsia="Arial" w:cs="Arial"/>
      <w:i/>
      <w:iCs/>
      <w:sz w:val="21"/>
      <w:szCs w:val="21"/>
    </w:rPr>
  </w:style>
  <w:style w:type="character" w:styleId="811" w:default="1">
    <w:name w:val="Default Paragraph Font"/>
    <w:uiPriority w:val="1"/>
    <w:semiHidden/>
    <w:unhideWhenUsed/>
    <w:qFormat/>
  </w:style>
  <w:style w:type="table" w:styleId="812" w:default="1">
    <w:name w:val="Normal Table"/>
    <w:uiPriority w:val="99"/>
    <w:semiHidden/>
    <w:unhideWhenUsed/>
    <w:qFormat/>
    <w:tblPr>
      <w:tblCellMar>
        <w:left w:w="108" w:type="dxa"/>
        <w:top w:w="0" w:type="dxa"/>
        <w:right w:w="108" w:type="dxa"/>
        <w:bottom w:w="0" w:type="dxa"/>
      </w:tblCellMar>
    </w:tblPr>
  </w:style>
  <w:style w:type="paragraph" w:styleId="813">
    <w:name w:val="toc 7"/>
    <w:basedOn w:val="801"/>
    <w:next w:val="801"/>
    <w:uiPriority w:val="39"/>
    <w:unhideWhenUsed/>
    <w:qFormat/>
    <w:pPr>
      <w:ind w:left="1701" w:right="0" w:firstLine="0"/>
      <w:spacing w:after="57"/>
    </w:pPr>
  </w:style>
  <w:style w:type="paragraph" w:styleId="814">
    <w:name w:val="Normal Indent"/>
    <w:basedOn w:val="801"/>
    <w:uiPriority w:val="0"/>
    <w:unhideWhenUsed/>
    <w:qFormat/>
    <w:pPr>
      <w:ind w:firstLine="420"/>
    </w:pPr>
  </w:style>
  <w:style w:type="paragraph" w:styleId="815">
    <w:name w:val="Caption"/>
    <w:basedOn w:val="801"/>
    <w:next w:val="8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6">
    <w:name w:val="Body Text"/>
    <w:basedOn w:val="801"/>
    <w:uiPriority w:val="0"/>
    <w:qFormat/>
    <w:rPr>
      <w:rFonts w:ascii="楷体_GB2312" w:hAnsi="Arial" w:eastAsia="楷体_GB2312" w:cstheme="minorBidi"/>
      <w:sz w:val="28"/>
      <w:szCs w:val="22"/>
    </w:rPr>
  </w:style>
  <w:style w:type="paragraph" w:styleId="817">
    <w:name w:val="Body Text Indent"/>
    <w:basedOn w:val="801"/>
    <w:next w:val="818"/>
    <w:uiPriority w:val="0"/>
    <w:qFormat/>
    <w:pPr>
      <w:ind w:firstLine="645"/>
    </w:pPr>
    <w:rPr>
      <w:rFonts w:ascii="楷体_GB2312" w:eastAsia="楷体_GB2312" w:hAnsiTheme="minorHAnsi" w:cstheme="minorBidi"/>
      <w:sz w:val="32"/>
      <w:szCs w:val="22"/>
    </w:rPr>
  </w:style>
  <w:style w:type="paragraph" w:styleId="818">
    <w:name w:val="envelope return"/>
    <w:basedOn w:val="801"/>
    <w:uiPriority w:val="99"/>
    <w:qFormat/>
    <w:rPr>
      <w:rFonts w:ascii="Arial" w:hAnsi="Arial" w:eastAsia="仿宋" w:cs="Times New Roman"/>
    </w:rPr>
  </w:style>
  <w:style w:type="paragraph" w:styleId="819">
    <w:name w:val="toc 5"/>
    <w:basedOn w:val="801"/>
    <w:next w:val="801"/>
    <w:uiPriority w:val="39"/>
    <w:unhideWhenUsed/>
    <w:qFormat/>
    <w:pPr>
      <w:ind w:left="1134" w:right="0" w:firstLine="0"/>
      <w:spacing w:after="57"/>
    </w:pPr>
  </w:style>
  <w:style w:type="paragraph" w:styleId="820">
    <w:name w:val="toc 3"/>
    <w:basedOn w:val="801"/>
    <w:next w:val="801"/>
    <w:uiPriority w:val="39"/>
    <w:unhideWhenUsed/>
    <w:qFormat/>
    <w:pPr>
      <w:ind w:left="567" w:right="0" w:firstLine="0"/>
      <w:spacing w:after="57"/>
    </w:pPr>
  </w:style>
  <w:style w:type="paragraph" w:styleId="821">
    <w:name w:val="Plain Text"/>
    <w:basedOn w:val="801"/>
    <w:uiPriority w:val="99"/>
    <w:qFormat/>
    <w:rPr>
      <w:rFonts w:hint="eastAsia" w:ascii="宋体" w:hAnsi="Courier New"/>
      <w:szCs w:val="20"/>
    </w:rPr>
  </w:style>
  <w:style w:type="paragraph" w:styleId="822">
    <w:name w:val="toc 8"/>
    <w:basedOn w:val="801"/>
    <w:next w:val="801"/>
    <w:uiPriority w:val="39"/>
    <w:unhideWhenUsed/>
    <w:qFormat/>
    <w:pPr>
      <w:ind w:left="1984" w:right="0" w:firstLine="0"/>
      <w:spacing w:after="57"/>
    </w:pPr>
  </w:style>
  <w:style w:type="paragraph" w:styleId="823">
    <w:name w:val="endnote text"/>
    <w:basedOn w:val="801"/>
    <w:link w:val="1006"/>
    <w:uiPriority w:val="99"/>
    <w:semiHidden/>
    <w:unhideWhenUsed/>
    <w:qFormat/>
    <w:pPr>
      <w:spacing w:after="0" w:line="240" w:lineRule="auto"/>
    </w:pPr>
    <w:rPr>
      <w:sz w:val="20"/>
    </w:rPr>
  </w:style>
  <w:style w:type="paragraph" w:styleId="824">
    <w:name w:val="Footer"/>
    <w:basedOn w:val="801"/>
    <w:link w:val="879"/>
    <w:uiPriority w:val="99"/>
    <w:unhideWhenUsed/>
    <w:qFormat/>
    <w:pPr>
      <w:spacing w:after="0" w:line="240" w:lineRule="auto"/>
      <w:tabs>
        <w:tab w:val="center" w:pos="7143" w:leader="none"/>
        <w:tab w:val="right" w:pos="14287" w:leader="none"/>
      </w:tabs>
    </w:pPr>
  </w:style>
  <w:style w:type="paragraph" w:styleId="825">
    <w:name w:val="Header"/>
    <w:basedOn w:val="801"/>
    <w:link w:val="877"/>
    <w:uiPriority w:val="99"/>
    <w:unhideWhenUsed/>
    <w:qFormat/>
    <w:pPr>
      <w:spacing w:after="0" w:line="240" w:lineRule="auto"/>
      <w:tabs>
        <w:tab w:val="center" w:pos="7143" w:leader="none"/>
        <w:tab w:val="right" w:pos="14287" w:leader="none"/>
      </w:tabs>
    </w:pPr>
  </w:style>
  <w:style w:type="paragraph" w:styleId="826">
    <w:name w:val="toc 1"/>
    <w:basedOn w:val="801"/>
    <w:next w:val="801"/>
    <w:uiPriority w:val="39"/>
    <w:unhideWhenUsed/>
    <w:qFormat/>
    <w:pPr>
      <w:ind w:left="0" w:right="0" w:firstLine="0"/>
      <w:spacing w:after="57"/>
    </w:pPr>
  </w:style>
  <w:style w:type="paragraph" w:styleId="827">
    <w:name w:val="toc 4"/>
    <w:basedOn w:val="801"/>
    <w:next w:val="801"/>
    <w:uiPriority w:val="39"/>
    <w:unhideWhenUsed/>
    <w:qFormat/>
    <w:pPr>
      <w:ind w:left="850" w:right="0" w:firstLine="0"/>
      <w:spacing w:after="57"/>
    </w:pPr>
  </w:style>
  <w:style w:type="paragraph" w:styleId="828">
    <w:name w:val="Subtitle"/>
    <w:basedOn w:val="801"/>
    <w:next w:val="801"/>
    <w:link w:val="872"/>
    <w:uiPriority w:val="11"/>
    <w:qFormat/>
    <w:pPr>
      <w:spacing w:before="200" w:after="200"/>
    </w:pPr>
    <w:rPr>
      <w:sz w:val="24"/>
      <w:szCs w:val="24"/>
    </w:rPr>
  </w:style>
  <w:style w:type="paragraph" w:styleId="829">
    <w:name w:val="footnote text"/>
    <w:basedOn w:val="801"/>
    <w:link w:val="1005"/>
    <w:uiPriority w:val="99"/>
    <w:semiHidden/>
    <w:unhideWhenUsed/>
    <w:qFormat/>
    <w:pPr>
      <w:spacing w:after="40" w:line="240" w:lineRule="auto"/>
    </w:pPr>
    <w:rPr>
      <w:sz w:val="18"/>
    </w:rPr>
  </w:style>
  <w:style w:type="paragraph" w:styleId="830">
    <w:name w:val="toc 6"/>
    <w:basedOn w:val="801"/>
    <w:next w:val="801"/>
    <w:uiPriority w:val="39"/>
    <w:unhideWhenUsed/>
    <w:qFormat/>
    <w:pPr>
      <w:ind w:left="1417" w:right="0" w:firstLine="0"/>
      <w:spacing w:after="57"/>
    </w:pPr>
  </w:style>
  <w:style w:type="paragraph" w:styleId="831">
    <w:name w:val="Body Text Indent 3"/>
    <w:basedOn w:val="801"/>
    <w:uiPriority w:val="0"/>
    <w:qFormat/>
    <w:pPr>
      <w:ind w:left="520" w:firstLine="425"/>
      <w:jc w:val="center"/>
    </w:pPr>
    <w:rPr>
      <w:rFonts w:ascii="方正行楷简体" w:hAnsi="Arial" w:eastAsia="方正行楷简体" w:cstheme="minorBidi"/>
      <w:sz w:val="36"/>
      <w:szCs w:val="22"/>
    </w:rPr>
  </w:style>
  <w:style w:type="paragraph" w:styleId="832">
    <w:name w:val="table of figures"/>
    <w:basedOn w:val="801"/>
    <w:next w:val="801"/>
    <w:uiPriority w:val="99"/>
    <w:unhideWhenUsed/>
    <w:qFormat/>
    <w:pPr>
      <w:spacing w:after="0" w:afterAutospacing="0"/>
    </w:pPr>
  </w:style>
  <w:style w:type="paragraph" w:styleId="833">
    <w:name w:val="toc 2"/>
    <w:basedOn w:val="801"/>
    <w:next w:val="801"/>
    <w:uiPriority w:val="39"/>
    <w:unhideWhenUsed/>
    <w:qFormat/>
    <w:pPr>
      <w:ind w:left="283" w:right="0" w:firstLine="0"/>
      <w:spacing w:after="57"/>
    </w:pPr>
  </w:style>
  <w:style w:type="paragraph" w:styleId="834">
    <w:name w:val="toc 9"/>
    <w:basedOn w:val="801"/>
    <w:next w:val="801"/>
    <w:uiPriority w:val="39"/>
    <w:unhideWhenUsed/>
    <w:qFormat/>
    <w:pPr>
      <w:ind w:left="2268" w:right="0" w:firstLine="0"/>
      <w:spacing w:after="57"/>
    </w:pPr>
  </w:style>
  <w:style w:type="paragraph" w:styleId="835">
    <w:name w:val="Normal (Web)"/>
    <w:basedOn w:val="801"/>
    <w:uiPriority w:val="99"/>
    <w:qFormat/>
    <w:pPr>
      <w:jc w:val="left"/>
      <w:spacing w:before="100" w:beforeAutospacing="1" w:after="100" w:afterAutospacing="1"/>
      <w:widowControl/>
    </w:pPr>
    <w:rPr>
      <w:rFonts w:ascii="宋体" w:hAnsi="宋体"/>
      <w:color w:val="000000"/>
      <w:sz w:val="24"/>
      <w:lang w:eastAsia="en-US"/>
    </w:rPr>
  </w:style>
  <w:style w:type="paragraph" w:styleId="836">
    <w:name w:val="Title"/>
    <w:basedOn w:val="801"/>
    <w:next w:val="801"/>
    <w:link w:val="871"/>
    <w:uiPriority w:val="10"/>
    <w:qFormat/>
    <w:pPr>
      <w:contextualSpacing/>
      <w:spacing w:before="300" w:after="200"/>
    </w:pPr>
    <w:rPr>
      <w:sz w:val="48"/>
      <w:szCs w:val="48"/>
    </w:rPr>
  </w:style>
  <w:style w:type="paragraph" w:styleId="837">
    <w:name w:val="Body Text First Indent"/>
    <w:basedOn w:val="816"/>
    <w:uiPriority w:val="0"/>
    <w:semiHidden/>
    <w:unhideWhenUsed/>
    <w:qFormat/>
    <w:pPr>
      <w:ind w:firstLine="420"/>
      <w:spacing w:after="120"/>
    </w:pPr>
    <w:rPr>
      <w:rFonts w:ascii="Arial" w:eastAsiaTheme="minorEastAsia"/>
      <w:sz w:val="21"/>
      <w:szCs w:val="21"/>
    </w:rPr>
  </w:style>
  <w:style w:type="paragraph" w:styleId="838">
    <w:name w:val="Body Text First Indent 2"/>
    <w:basedOn w:val="801"/>
    <w:next w:val="801"/>
    <w:uiPriority w:val="0"/>
    <w:qFormat/>
    <w:pPr>
      <w:ind w:left="420" w:firstLine="420"/>
      <w:spacing w:after="120"/>
    </w:pPr>
    <w:rPr>
      <w:sz w:val="21"/>
    </w:rPr>
  </w:style>
  <w:style w:type="table" w:styleId="83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0">
    <w:name w:val="Strong"/>
    <w:uiPriority w:val="22"/>
    <w:qFormat/>
    <w:rPr>
      <w:b/>
      <w:bCs/>
    </w:rPr>
  </w:style>
  <w:style w:type="character" w:styleId="841">
    <w:name w:val="endnote reference"/>
    <w:uiPriority w:val="99"/>
    <w:semiHidden/>
    <w:unhideWhenUsed/>
    <w:qFormat/>
    <w:rPr>
      <w:vertAlign w:val="superscript"/>
    </w:rPr>
  </w:style>
  <w:style w:type="character" w:styleId="842">
    <w:name w:val="page number"/>
    <w:basedOn w:val="811"/>
    <w:uiPriority w:val="0"/>
    <w:qFormat/>
  </w:style>
  <w:style w:type="character" w:styleId="843">
    <w:name w:val="Emphasis"/>
    <w:uiPriority w:val="20"/>
    <w:qFormat/>
    <w:rPr>
      <w:color w:val="cc0000"/>
    </w:rPr>
  </w:style>
  <w:style w:type="character" w:styleId="844">
    <w:name w:val="Hyperlink"/>
    <w:uiPriority w:val="99"/>
    <w:unhideWhenUsed/>
    <w:qFormat/>
    <w:rPr>
      <w:color w:val="0000ff" w:themeColor="hyperlink"/>
      <w:u w:val="single"/>
      <w14:textFill>
        <w14:solidFill>
          <w14:schemeClr w14:val="hlink"/>
        </w14:solidFill>
      </w14:textFill>
    </w:rPr>
  </w:style>
  <w:style w:type="character" w:styleId="845">
    <w:name w:val="footnote reference"/>
    <w:uiPriority w:val="99"/>
    <w:unhideWhenUsed/>
    <w:qFormat/>
    <w:rPr>
      <w:vertAlign w:val="superscript"/>
    </w:rPr>
  </w:style>
  <w:style w:type="paragraph" w:styleId="846" w:customStyle="1">
    <w:name w:val="Normal Indent1"/>
    <w:uiPriority w:val="0"/>
    <w:qFormat/>
    <w:pPr>
      <w:ind w:firstLine="420"/>
      <w:spacing w:line="360" w:lineRule="auto"/>
    </w:pPr>
    <w:rPr>
      <w:rFonts w:hint="default" w:ascii="Times New Roman" w:hAnsi="Times New Roman" w:eastAsia="宋体" w:cs="Times New Roman"/>
      <w:sz w:val="20"/>
      <w:szCs w:val="20"/>
      <w:lang w:val="en-US" w:eastAsia="zh-CN" w:bidi="ar-SA"/>
    </w:rPr>
  </w:style>
  <w:style w:type="paragraph" w:styleId="847" w:customStyle="1">
    <w:name w:val="一级条标题"/>
    <w:basedOn w:val="848"/>
    <w:next w:val="84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8" w:customStyle="1">
    <w:name w:val="章标题"/>
    <w:next w:val="80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49" w:customStyle="1">
    <w:name w:val="段"/>
    <w:basedOn w:val="850"/>
    <w:next w:val="801"/>
    <w:uiPriority w:val="0"/>
    <w:qFormat/>
    <w:pPr>
      <w:ind w:firstLine="200"/>
    </w:pPr>
    <w:rPr>
      <w:rFonts w:hint="eastAsia" w:ascii="宋体"/>
    </w:rPr>
  </w:style>
  <w:style w:type="paragraph" w:styleId="850" w:customStyle="1">
    <w:name w:val="正文11"/>
    <w:next w:val="85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51" w:customStyle="1">
    <w:name w:val="目录 11"/>
    <w:basedOn w:val="852"/>
    <w:next w:val="801"/>
    <w:uiPriority w:val="0"/>
    <w:qFormat/>
  </w:style>
  <w:style w:type="paragraph" w:styleId="852" w:customStyle="1">
    <w:name w:val="正文1"/>
    <w:basedOn w:val="850"/>
    <w:next w:val="853"/>
    <w:uiPriority w:val="0"/>
    <w:qFormat/>
    <w:pPr>
      <w:spacing w:line="460" w:lineRule="exact"/>
    </w:pPr>
    <w:rPr>
      <w:rFonts w:hint="default" w:ascii="Helvetica Neue" w:hAnsi="Helvetica Neue" w:eastAsia="宋体" w:cs="Arial Unicode MS"/>
      <w:color w:val="000000"/>
      <w:sz w:val="22"/>
      <w:szCs w:val="22"/>
      <w:lang w:val="en-US" w:eastAsia="zh-CN" w:bidi="ar-SA"/>
    </w:rPr>
  </w:style>
  <w:style w:type="paragraph" w:styleId="853" w:customStyle="1">
    <w:name w:val="正文文本1"/>
    <w:basedOn w:val="801"/>
    <w:next w:val="847"/>
    <w:link w:val="1041"/>
    <w:uiPriority w:val="0"/>
    <w:qFormat/>
    <w:pPr>
      <w:ind w:left="100"/>
      <w:spacing w:before="129"/>
    </w:pPr>
    <w:rPr>
      <w:sz w:val="18"/>
      <w:szCs w:val="18"/>
    </w:rPr>
  </w:style>
  <w:style w:type="paragraph" w:styleId="854" w:customStyle="1">
    <w:name w:val="正文首行缩进 211"/>
    <w:basedOn w:val="855"/>
    <w:next w:val="857"/>
    <w:uiPriority w:val="0"/>
    <w:qFormat/>
    <w:pPr>
      <w:ind w:left="0" w:firstLine="420"/>
      <w:spacing w:after="0" w:line="360" w:lineRule="auto"/>
    </w:pPr>
    <w:rPr>
      <w:rFonts w:ascii="宋体" w:hAnsi="宋体"/>
      <w:szCs w:val="20"/>
    </w:rPr>
  </w:style>
  <w:style w:type="paragraph" w:styleId="855" w:customStyle="1">
    <w:name w:val="正文文本缩进11"/>
    <w:basedOn w:val="801"/>
    <w:next w:val="856"/>
    <w:link w:val="1018"/>
    <w:uiPriority w:val="99"/>
    <w:unhideWhenUsed/>
    <w:qFormat/>
    <w:pPr>
      <w:ind w:left="420"/>
      <w:spacing w:after="120"/>
      <w:widowControl/>
    </w:pPr>
    <w:rPr>
      <w:rFonts w:hAnsi="宋体"/>
      <w:sz w:val="24"/>
      <w:szCs w:val="24"/>
    </w:rPr>
  </w:style>
  <w:style w:type="paragraph" w:styleId="856" w:customStyle="1">
    <w:name w:val="寄信人地址11"/>
    <w:basedOn w:val="801"/>
    <w:uiPriority w:val="0"/>
    <w:qFormat/>
    <w:rPr>
      <w:rFonts w:ascii="Arial" w:hAnsi="Arial"/>
    </w:rPr>
  </w:style>
  <w:style w:type="paragraph" w:styleId="857" w:customStyle="1">
    <w:name w:val="样式 标题 3 + (中文) 黑体 小四 非加粗 段前: 7.8 磅 段后: 0 磅 行距: 固定值 20 磅_0"/>
    <w:basedOn w:val="858"/>
    <w:uiPriority w:val="0"/>
    <w:qFormat/>
    <w:pPr>
      <w:spacing w:before="0" w:after="0" w:line="400" w:lineRule="exact"/>
    </w:pPr>
    <w:rPr>
      <w:rFonts w:ascii="Times New Roman" w:hAnsi="Times New Roman" w:eastAsia="黑体" w:cs="宋体"/>
      <w:b w:val="0"/>
      <w:bCs w:val="0"/>
      <w:sz w:val="21"/>
      <w:szCs w:val="20"/>
    </w:rPr>
  </w:style>
  <w:style w:type="paragraph" w:styleId="858" w:customStyle="1">
    <w:name w:val="标题 3_0"/>
    <w:basedOn w:val="859"/>
    <w:next w:val="860"/>
    <w:uiPriority w:val="0"/>
    <w:qFormat/>
    <w:pPr>
      <w:keepLines/>
      <w:keepNext/>
      <w:spacing w:before="260" w:after="260" w:line="416" w:lineRule="auto"/>
      <w:outlineLvl w:val="2"/>
    </w:pPr>
    <w:rPr>
      <w:rFonts w:eastAsia="宋体"/>
      <w:b/>
      <w:bCs/>
      <w:sz w:val="32"/>
      <w:szCs w:val="32"/>
    </w:rPr>
  </w:style>
  <w:style w:type="paragraph" w:styleId="859" w:customStyle="1">
    <w:name w:val="正文_0"/>
    <w:next w:val="854"/>
    <w:uiPriority w:val="0"/>
    <w:qFormat/>
    <w:pPr>
      <w:jc w:val="both"/>
      <w:widowControl w:val="off"/>
    </w:pPr>
    <w:rPr>
      <w:rFonts w:hint="default" w:ascii="Calibri" w:hAnsi="Calibri" w:eastAsia="仿宋_GB2312" w:cs="Times New Roman"/>
      <w:sz w:val="21"/>
      <w:szCs w:val="22"/>
    </w:rPr>
  </w:style>
  <w:style w:type="paragraph" w:styleId="860" w:customStyle="1">
    <w:name w:val="正文_1"/>
    <w:next w:val="854"/>
    <w:uiPriority w:val="0"/>
    <w:qFormat/>
    <w:pPr>
      <w:jc w:val="both"/>
      <w:widowControl w:val="off"/>
    </w:pPr>
    <w:rPr>
      <w:rFonts w:hint="default" w:ascii="Calibri" w:hAnsi="Calibri" w:eastAsia="仿宋_GB2312" w:cs="Times New Roman"/>
      <w:sz w:val="21"/>
      <w:szCs w:val="22"/>
    </w:rPr>
  </w:style>
  <w:style w:type="character" w:styleId="861" w:customStyle="1">
    <w:name w:val="Heading 1 Char"/>
    <w:link w:val="802"/>
    <w:uiPriority w:val="9"/>
    <w:qFormat/>
    <w:rPr>
      <w:rFonts w:ascii="Arial" w:hAnsi="Arial" w:eastAsia="Arial" w:cs="Arial"/>
      <w:sz w:val="40"/>
      <w:szCs w:val="40"/>
    </w:rPr>
  </w:style>
  <w:style w:type="character" w:styleId="862" w:customStyle="1">
    <w:name w:val="Heading 2 Char"/>
    <w:link w:val="803"/>
    <w:uiPriority w:val="9"/>
    <w:qFormat/>
    <w:rPr>
      <w:rFonts w:ascii="Arial" w:hAnsi="Arial" w:eastAsia="Arial" w:cs="Arial"/>
      <w:sz w:val="34"/>
    </w:rPr>
  </w:style>
  <w:style w:type="character" w:styleId="863" w:customStyle="1">
    <w:name w:val="Heading 3 Char"/>
    <w:link w:val="804"/>
    <w:uiPriority w:val="9"/>
    <w:qFormat/>
    <w:rPr>
      <w:rFonts w:ascii="Arial" w:hAnsi="Arial" w:eastAsia="Arial" w:cs="Arial"/>
      <w:sz w:val="30"/>
      <w:szCs w:val="30"/>
    </w:rPr>
  </w:style>
  <w:style w:type="character" w:styleId="864" w:customStyle="1">
    <w:name w:val="Heading 4 Char"/>
    <w:link w:val="805"/>
    <w:uiPriority w:val="9"/>
    <w:qFormat/>
    <w:rPr>
      <w:rFonts w:ascii="Arial" w:hAnsi="Arial" w:eastAsia="Arial" w:cs="Arial"/>
      <w:b/>
      <w:bCs/>
      <w:sz w:val="26"/>
      <w:szCs w:val="26"/>
    </w:rPr>
  </w:style>
  <w:style w:type="character" w:styleId="865" w:customStyle="1">
    <w:name w:val="Heading 5 Char"/>
    <w:link w:val="806"/>
    <w:uiPriority w:val="9"/>
    <w:qFormat/>
    <w:rPr>
      <w:rFonts w:ascii="Arial" w:hAnsi="Arial" w:eastAsia="Arial" w:cs="Arial"/>
      <w:b/>
      <w:bCs/>
      <w:sz w:val="24"/>
      <w:szCs w:val="24"/>
    </w:rPr>
  </w:style>
  <w:style w:type="character" w:styleId="866" w:customStyle="1">
    <w:name w:val="Heading 6 Char"/>
    <w:link w:val="807"/>
    <w:uiPriority w:val="9"/>
    <w:qFormat/>
    <w:rPr>
      <w:rFonts w:ascii="Arial" w:hAnsi="Arial" w:eastAsia="Arial" w:cs="Arial"/>
      <w:b/>
      <w:bCs/>
      <w:sz w:val="22"/>
      <w:szCs w:val="22"/>
    </w:rPr>
  </w:style>
  <w:style w:type="character" w:styleId="867" w:customStyle="1">
    <w:name w:val="Heading 7 Char"/>
    <w:link w:val="808"/>
    <w:uiPriority w:val="9"/>
    <w:qFormat/>
    <w:rPr>
      <w:rFonts w:ascii="Arial" w:hAnsi="Arial" w:eastAsia="Arial" w:cs="Arial"/>
      <w:b/>
      <w:bCs/>
      <w:i/>
      <w:iCs/>
      <w:sz w:val="22"/>
      <w:szCs w:val="22"/>
    </w:rPr>
  </w:style>
  <w:style w:type="character" w:styleId="868" w:customStyle="1">
    <w:name w:val="Heading 8 Char"/>
    <w:link w:val="809"/>
    <w:uiPriority w:val="9"/>
    <w:qFormat/>
    <w:rPr>
      <w:rFonts w:ascii="Arial" w:hAnsi="Arial" w:eastAsia="Arial" w:cs="Arial"/>
      <w:i/>
      <w:iCs/>
      <w:sz w:val="22"/>
      <w:szCs w:val="22"/>
    </w:rPr>
  </w:style>
  <w:style w:type="character" w:styleId="869" w:customStyle="1">
    <w:name w:val="Heading 9 Char"/>
    <w:link w:val="810"/>
    <w:uiPriority w:val="9"/>
    <w:qFormat/>
    <w:rPr>
      <w:rFonts w:ascii="Arial" w:hAnsi="Arial" w:eastAsia="Arial" w:cs="Arial"/>
      <w:i/>
      <w:iCs/>
      <w:sz w:val="21"/>
      <w:szCs w:val="21"/>
    </w:rPr>
  </w:style>
  <w:style w:type="paragraph" w:styleId="870">
    <w:name w:val="No Spacing"/>
    <w:uiPriority w:val="1"/>
    <w:qFormat/>
    <w:pPr>
      <w:spacing w:before="0" w:after="0" w:line="240" w:lineRule="auto"/>
    </w:pPr>
    <w:rPr>
      <w:rFonts w:hint="default" w:ascii="Times New Roman" w:hAnsi="Times New Roman" w:eastAsia="宋体" w:cs="Times New Roman"/>
    </w:rPr>
  </w:style>
  <w:style w:type="character" w:styleId="871" w:customStyle="1">
    <w:name w:val="Title Char"/>
    <w:link w:val="836"/>
    <w:uiPriority w:val="10"/>
    <w:qFormat/>
    <w:rPr>
      <w:sz w:val="48"/>
      <w:szCs w:val="48"/>
    </w:rPr>
  </w:style>
  <w:style w:type="character" w:styleId="872" w:customStyle="1">
    <w:name w:val="Subtitle Char"/>
    <w:link w:val="828"/>
    <w:uiPriority w:val="11"/>
    <w:qFormat/>
    <w:rPr>
      <w:sz w:val="24"/>
      <w:szCs w:val="24"/>
    </w:rPr>
  </w:style>
  <w:style w:type="paragraph" w:styleId="873">
    <w:name w:val="Quote"/>
    <w:basedOn w:val="801"/>
    <w:next w:val="801"/>
    <w:link w:val="874"/>
    <w:uiPriority w:val="29"/>
    <w:qFormat/>
    <w:pPr>
      <w:ind w:left="720" w:right="720"/>
    </w:pPr>
    <w:rPr>
      <w:i/>
    </w:rPr>
  </w:style>
  <w:style w:type="character" w:styleId="874" w:customStyle="1">
    <w:name w:val="Quote Char"/>
    <w:link w:val="873"/>
    <w:uiPriority w:val="29"/>
    <w:qFormat/>
    <w:rPr>
      <w:i/>
    </w:rPr>
  </w:style>
  <w:style w:type="paragraph" w:styleId="875">
    <w:name w:val="Intense Quote"/>
    <w:basedOn w:val="801"/>
    <w:next w:val="801"/>
    <w:link w:val="8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6" w:customStyle="1">
    <w:name w:val="Intense Quote Char"/>
    <w:link w:val="875"/>
    <w:uiPriority w:val="30"/>
    <w:qFormat/>
    <w:rPr>
      <w:i/>
    </w:rPr>
  </w:style>
  <w:style w:type="character" w:styleId="877" w:customStyle="1">
    <w:name w:val="Header Char"/>
    <w:link w:val="825"/>
    <w:uiPriority w:val="99"/>
    <w:qFormat/>
  </w:style>
  <w:style w:type="character" w:styleId="878" w:customStyle="1">
    <w:name w:val="Footer Char"/>
    <w:link w:val="824"/>
    <w:uiPriority w:val="99"/>
    <w:qFormat/>
  </w:style>
  <w:style w:type="character" w:styleId="879" w:customStyle="1">
    <w:name w:val="Caption Char"/>
    <w:link w:val="824"/>
    <w:uiPriority w:val="99"/>
    <w:qFormat/>
  </w:style>
  <w:style w:type="table" w:styleId="88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5" w:customStyle="1">
    <w:name w:val="Footnote Text Char"/>
    <w:link w:val="829"/>
    <w:uiPriority w:val="99"/>
    <w:qFormat/>
    <w:rPr>
      <w:sz w:val="18"/>
    </w:rPr>
  </w:style>
  <w:style w:type="character" w:styleId="1006" w:customStyle="1">
    <w:name w:val="Endnote Text Char"/>
    <w:link w:val="823"/>
    <w:uiPriority w:val="99"/>
    <w:qFormat/>
    <w:rPr>
      <w:sz w:val="20"/>
    </w:rPr>
  </w:style>
  <w:style w:type="paragraph" w:styleId="1007" w:customStyle="1">
    <w:name w:val="TOC Heading"/>
    <w:uiPriority w:val="39"/>
    <w:unhideWhenUsed/>
    <w:qFormat/>
    <w:rPr>
      <w:rFonts w:hint="default" w:ascii="Times New Roman" w:hAnsi="Times New Roman" w:eastAsia="宋体" w:cs="Times New Roman"/>
    </w:rPr>
  </w:style>
  <w:style w:type="paragraph" w:styleId="1008" w:customStyle="1">
    <w:name w:val="标题 111"/>
    <w:basedOn w:val="801"/>
    <w:next w:val="801"/>
    <w:uiPriority w:val="0"/>
    <w:qFormat/>
    <w:pPr>
      <w:keepLines/>
      <w:keepNext/>
      <w:spacing w:before="340" w:after="330" w:line="578" w:lineRule="auto"/>
      <w:outlineLvl w:val="0"/>
    </w:pPr>
    <w:rPr>
      <w:b/>
      <w:bCs/>
      <w:sz w:val="44"/>
    </w:rPr>
  </w:style>
  <w:style w:type="paragraph" w:styleId="1009" w:customStyle="1">
    <w:name w:val="标题 212"/>
    <w:basedOn w:val="801"/>
    <w:next w:val="801"/>
    <w:uiPriority w:val="0"/>
    <w:qFormat/>
    <w:pPr>
      <w:keepLines/>
      <w:keepNext/>
      <w:spacing w:before="260" w:after="260" w:line="415" w:lineRule="auto"/>
      <w:outlineLvl w:val="1"/>
    </w:pPr>
    <w:rPr>
      <w:rFonts w:ascii="Luxi Sans" w:hAnsi="Luxi Sans" w:eastAsia="黑体"/>
      <w:b/>
      <w:sz w:val="32"/>
    </w:rPr>
  </w:style>
  <w:style w:type="paragraph" w:styleId="1010" w:customStyle="1">
    <w:name w:val="标题 311"/>
    <w:basedOn w:val="801"/>
    <w:next w:val="1011"/>
    <w:uiPriority w:val="0"/>
    <w:qFormat/>
    <w:pPr>
      <w:keepLines/>
      <w:keepNext/>
      <w:spacing w:before="260" w:after="260" w:line="415" w:lineRule="auto"/>
      <w:outlineLvl w:val="2"/>
    </w:pPr>
    <w:rPr>
      <w:b/>
      <w:sz w:val="32"/>
    </w:rPr>
  </w:style>
  <w:style w:type="paragraph" w:styleId="1011" w:customStyle="1">
    <w:name w:val="正文缩进112"/>
    <w:basedOn w:val="801"/>
    <w:next w:val="801"/>
    <w:uiPriority w:val="0"/>
    <w:qFormat/>
    <w:pPr>
      <w:ind w:firstLine="420"/>
    </w:pPr>
    <w:rPr>
      <w:rFonts w:ascii="Times New Roman"/>
      <w:sz w:val="20"/>
      <w:szCs w:val="20"/>
    </w:rPr>
  </w:style>
  <w:style w:type="character" w:styleId="1012" w:customStyle="1">
    <w:name w:val="默认段落字体1"/>
    <w:link w:val="801"/>
    <w:uiPriority w:val="1"/>
    <w:unhideWhenUsed/>
    <w:qFormat/>
  </w:style>
  <w:style w:type="table" w:styleId="1013" w:customStyle="1">
    <w:name w:val="普通表格1"/>
    <w:uiPriority w:val="99"/>
    <w:unhideWhenUsed/>
    <w:qFormat/>
    <w:tblPr/>
  </w:style>
  <w:style w:type="paragraph" w:styleId="1014" w:customStyle="1">
    <w:name w:val="批注文字11"/>
    <w:basedOn w:val="801"/>
    <w:link w:val="1015"/>
    <w:uiPriority w:val="0"/>
    <w:qFormat/>
  </w:style>
  <w:style w:type="character" w:styleId="1015" w:customStyle="1">
    <w:name w:val="批注文字 Char"/>
    <w:link w:val="1014"/>
    <w:uiPriority w:val="0"/>
    <w:qFormat/>
    <w:rPr>
      <w:rFonts w:ascii="宋体"/>
      <w:sz w:val="22"/>
      <w:szCs w:val="22"/>
      <w:lang w:val="zh-CN"/>
    </w:rPr>
  </w:style>
  <w:style w:type="paragraph" w:styleId="1016" w:customStyle="1">
    <w:name w:val="正文文本11"/>
    <w:basedOn w:val="801"/>
    <w:next w:val="1017"/>
    <w:uiPriority w:val="99"/>
    <w:qFormat/>
    <w:pPr>
      <w:ind w:left="100"/>
      <w:spacing w:before="129"/>
    </w:pPr>
    <w:rPr>
      <w:rFonts w:hAnsi="Times New Roman" w:cs="Times New Roman"/>
      <w:szCs w:val="20"/>
    </w:rPr>
  </w:style>
  <w:style w:type="paragraph" w:styleId="1017" w:customStyle="1">
    <w:name w:val="正文首行缩进11"/>
    <w:basedOn w:val="1016"/>
    <w:uiPriority w:val="0"/>
    <w:qFormat/>
    <w:pPr>
      <w:ind w:firstLine="420"/>
      <w:spacing w:after="120"/>
      <w:tabs>
        <w:tab w:val="left" w:pos="2020" w:leader="none"/>
        <w:tab w:val="center" w:pos="4535" w:leader="none"/>
      </w:tabs>
    </w:pPr>
    <w:rPr>
      <w:rFonts w:ascii="Times New Roman"/>
      <w:sz w:val="21"/>
    </w:rPr>
  </w:style>
  <w:style w:type="character" w:styleId="1018" w:customStyle="1">
    <w:name w:val="正文文本缩进 Char"/>
    <w:link w:val="855"/>
    <w:uiPriority w:val="99"/>
    <w:qFormat/>
    <w:rPr>
      <w:rFonts w:ascii="宋体" w:hAnsi="宋体" w:cs="宋体"/>
      <w:sz w:val="24"/>
      <w:szCs w:val="24"/>
    </w:rPr>
  </w:style>
  <w:style w:type="paragraph" w:styleId="1019" w:customStyle="1">
    <w:name w:val="批注框文本11"/>
    <w:basedOn w:val="801"/>
    <w:link w:val="1020"/>
    <w:uiPriority w:val="0"/>
    <w:qFormat/>
    <w:rPr>
      <w:sz w:val="18"/>
      <w:szCs w:val="18"/>
    </w:rPr>
  </w:style>
  <w:style w:type="character" w:styleId="1020" w:customStyle="1">
    <w:name w:val="批注框文本 Char"/>
    <w:link w:val="1019"/>
    <w:uiPriority w:val="0"/>
    <w:qFormat/>
    <w:rPr>
      <w:rFonts w:ascii="宋体"/>
      <w:sz w:val="18"/>
      <w:szCs w:val="18"/>
      <w:lang w:val="zh-CN"/>
    </w:rPr>
  </w:style>
  <w:style w:type="paragraph" w:styleId="1021" w:customStyle="1">
    <w:name w:val="页脚11"/>
    <w:basedOn w:val="801"/>
    <w:link w:val="1022"/>
    <w:uiPriority w:val="0"/>
    <w:qFormat/>
    <w:pPr>
      <w:tabs>
        <w:tab w:val="center" w:pos="4153" w:leader="none"/>
        <w:tab w:val="right" w:pos="8306" w:leader="none"/>
      </w:tabs>
    </w:pPr>
    <w:rPr>
      <w:sz w:val="18"/>
      <w:szCs w:val="18"/>
    </w:rPr>
  </w:style>
  <w:style w:type="character" w:styleId="1022" w:customStyle="1">
    <w:name w:val="页脚 Char"/>
    <w:link w:val="1021"/>
    <w:uiPriority w:val="0"/>
    <w:qFormat/>
    <w:rPr>
      <w:rFonts w:ascii="宋体"/>
      <w:sz w:val="18"/>
      <w:szCs w:val="18"/>
      <w:lang w:val="zh-CN"/>
    </w:rPr>
  </w:style>
  <w:style w:type="paragraph" w:styleId="1023" w:customStyle="1">
    <w:name w:val="页眉11"/>
    <w:basedOn w:val="801"/>
    <w:link w:val="1024"/>
    <w:uiPriority w:val="0"/>
    <w:qFormat/>
    <w:pPr>
      <w:jc w:val="center"/>
      <w:tabs>
        <w:tab w:val="center" w:pos="4153" w:leader="none"/>
        <w:tab w:val="right" w:pos="8306" w:leader="none"/>
      </w:tabs>
      <w:pBdr>
        <w:bottom w:val="single" w:color="000000" w:sz="6" w:space="1"/>
      </w:pBdr>
    </w:pPr>
    <w:rPr>
      <w:sz w:val="18"/>
      <w:szCs w:val="18"/>
    </w:rPr>
  </w:style>
  <w:style w:type="character" w:styleId="1024" w:customStyle="1">
    <w:name w:val="页眉 Char"/>
    <w:link w:val="1023"/>
    <w:uiPriority w:val="0"/>
    <w:qFormat/>
    <w:rPr>
      <w:rFonts w:ascii="宋体"/>
      <w:sz w:val="18"/>
      <w:szCs w:val="18"/>
      <w:lang w:val="zh-CN"/>
    </w:rPr>
  </w:style>
  <w:style w:type="paragraph" w:styleId="1025" w:customStyle="1">
    <w:name w:val="普通(网站)11"/>
    <w:basedOn w:val="801"/>
    <w:uiPriority w:val="99"/>
    <w:unhideWhenUsed/>
    <w:qFormat/>
    <w:rPr>
      <w:rFonts w:cs="Times New Roman"/>
      <w:sz w:val="24"/>
      <w:lang w:val="en-US"/>
    </w:rPr>
  </w:style>
  <w:style w:type="paragraph" w:styleId="1026" w:customStyle="1">
    <w:name w:val="批注主题11"/>
    <w:basedOn w:val="1014"/>
    <w:next w:val="1014"/>
    <w:link w:val="1027"/>
    <w:uiPriority w:val="0"/>
    <w:qFormat/>
    <w:rPr>
      <w:rFonts w:ascii="Times New Roman"/>
      <w:b/>
      <w:bCs/>
      <w:sz w:val="20"/>
      <w:szCs w:val="20"/>
    </w:rPr>
  </w:style>
  <w:style w:type="character" w:styleId="1027" w:customStyle="1">
    <w:name w:val="批注主题 Char"/>
    <w:link w:val="1026"/>
    <w:uiPriority w:val="0"/>
    <w:qFormat/>
    <w:rPr>
      <w:b/>
      <w:bCs/>
      <w:lang w:val="zh-CN"/>
    </w:rPr>
  </w:style>
  <w:style w:type="paragraph" w:styleId="1028" w:customStyle="1">
    <w:name w:val="正文首行缩进 21"/>
    <w:basedOn w:val="855"/>
    <w:next w:val="801"/>
    <w:link w:val="1029"/>
    <w:uiPriority w:val="99"/>
    <w:qFormat/>
    <w:pPr>
      <w:ind w:left="200" w:firstLine="200"/>
      <w:spacing w:after="120"/>
    </w:pPr>
    <w:rPr>
      <w:rFonts w:ascii="Arial" w:hAnsi="Arial" w:eastAsia="方正仿宋_GBK"/>
      <w:sz w:val="21"/>
      <w:szCs w:val="20"/>
      <w:lang w:val="zh-CN"/>
    </w:rPr>
  </w:style>
  <w:style w:type="character" w:styleId="1029" w:customStyle="1">
    <w:name w:val="正文首行缩进 2 Char"/>
    <w:link w:val="1028"/>
    <w:uiPriority w:val="99"/>
    <w:qFormat/>
    <w:rPr>
      <w:rFonts w:ascii="Arial" w:hAnsi="Arial" w:eastAsia="方正仿宋_GBK" w:cs="Arial"/>
      <w:sz w:val="21"/>
      <w:lang w:val="zh-CN"/>
    </w:rPr>
  </w:style>
  <w:style w:type="table" w:styleId="1030" w:customStyle="1">
    <w:name w:val="网格型1"/>
    <w:basedOn w:val="1013"/>
    <w:uiPriority w:val="0"/>
    <w:qFormat/>
    <w:tblPr/>
  </w:style>
  <w:style w:type="character" w:styleId="1031" w:customStyle="1">
    <w:name w:val="页码1"/>
    <w:link w:val="801"/>
    <w:uiPriority w:val="0"/>
    <w:qFormat/>
  </w:style>
  <w:style w:type="character" w:styleId="1032" w:customStyle="1">
    <w:name w:val="批注引用1"/>
    <w:link w:val="801"/>
    <w:uiPriority w:val="0"/>
    <w:qFormat/>
    <w:rPr>
      <w:sz w:val="21"/>
      <w:szCs w:val="21"/>
    </w:rPr>
  </w:style>
  <w:style w:type="paragraph" w:styleId="1033" w:customStyle="1">
    <w:name w:val="正文（缩进）"/>
    <w:basedOn w:val="801"/>
    <w:uiPriority w:val="0"/>
    <w:qFormat/>
    <w:pPr>
      <w:ind w:firstLine="200"/>
      <w:spacing w:line="360" w:lineRule="auto"/>
    </w:pPr>
    <w:rPr>
      <w:sz w:val="24"/>
    </w:rPr>
  </w:style>
  <w:style w:type="paragraph" w:styleId="1034" w:customStyle="1">
    <w:name w:val="标题 11"/>
    <w:basedOn w:val="801"/>
    <w:uiPriority w:val="0"/>
    <w:qFormat/>
    <w:pPr>
      <w:jc w:val="center"/>
      <w:keepNext/>
      <w:outlineLvl w:val="0"/>
    </w:pPr>
    <w:rPr>
      <w:rFonts w:ascii="??_GB2312" w:hAnsi="??_GB2312" w:eastAsia="Times New Roman"/>
      <w:sz w:val="28"/>
      <w:szCs w:val="28"/>
      <w:lang w:val="en-US"/>
    </w:rPr>
  </w:style>
  <w:style w:type="paragraph" w:styleId="1035" w:customStyle="1">
    <w:name w:val="标题 211"/>
    <w:basedOn w:val="801"/>
    <w:uiPriority w:val="0"/>
    <w:qFormat/>
    <w:pPr>
      <w:outlineLvl w:val="1"/>
    </w:pPr>
  </w:style>
  <w:style w:type="paragraph" w:styleId="1036" w:customStyle="1">
    <w:name w:val="标题 31"/>
    <w:basedOn w:val="801"/>
    <w:link w:val="1037"/>
    <w:uiPriority w:val="0"/>
    <w:qFormat/>
    <w:pPr>
      <w:keepLines/>
      <w:keepNext/>
      <w:spacing w:line="413" w:lineRule="auto"/>
      <w:outlineLvl w:val="2"/>
    </w:pPr>
    <w:rPr>
      <w:rFonts w:ascii="Times New Roman"/>
      <w:b/>
      <w:sz w:val="32"/>
      <w:szCs w:val="20"/>
      <w:lang w:val="en-US"/>
    </w:rPr>
  </w:style>
  <w:style w:type="character" w:styleId="1037" w:customStyle="1">
    <w:name w:val="标题 3 Char"/>
    <w:link w:val="1036"/>
    <w:uiPriority w:val="0"/>
    <w:qFormat/>
    <w:rPr>
      <w:rFonts w:ascii="Times New Roman" w:hAnsi="Times New Roman" w:eastAsia="宋体" w:cs="Times New Roman"/>
      <w:b/>
      <w:sz w:val="32"/>
      <w:szCs w:val="20"/>
      <w:lang w:val="en-US" w:eastAsia="zh-CN" w:bidi="ar-SA"/>
    </w:rPr>
  </w:style>
  <w:style w:type="paragraph" w:styleId="1038" w:customStyle="1">
    <w:name w:val="标题 41"/>
    <w:basedOn w:val="801"/>
    <w:uiPriority w:val="0"/>
    <w:qFormat/>
    <w:pPr>
      <w:keepLines/>
      <w:keepNext/>
      <w:spacing w:line="372" w:lineRule="auto"/>
      <w:outlineLvl w:val="3"/>
    </w:pPr>
    <w:rPr>
      <w:rFonts w:ascii="Arial" w:hAnsi="Arial" w:eastAsia="黑体"/>
      <w:b/>
      <w:sz w:val="28"/>
      <w:szCs w:val="20"/>
    </w:rPr>
  </w:style>
  <w:style w:type="paragraph" w:styleId="1039" w:customStyle="1">
    <w:name w:val="正文缩进111"/>
    <w:basedOn w:val="801"/>
    <w:uiPriority w:val="0"/>
    <w:qFormat/>
    <w:pPr>
      <w:ind w:firstLine="420"/>
    </w:pPr>
    <w:rPr>
      <w:rFonts w:ascii="Times New Roman"/>
      <w:sz w:val="20"/>
      <w:szCs w:val="20"/>
    </w:rPr>
  </w:style>
  <w:style w:type="paragraph" w:styleId="1040" w:customStyle="1">
    <w:name w:val="批注文字1"/>
    <w:basedOn w:val="801"/>
    <w:uiPriority w:val="0"/>
    <w:qFormat/>
  </w:style>
  <w:style w:type="character" w:styleId="1041" w:customStyle="1">
    <w:name w:val="正文文本 Char"/>
    <w:link w:val="853"/>
    <w:uiPriority w:val="0"/>
    <w:qFormat/>
    <w:rPr>
      <w:rFonts w:ascii="宋体" w:eastAsia="宋体" w:cs="Times New Roman"/>
      <w:sz w:val="18"/>
      <w:szCs w:val="18"/>
      <w:lang w:val="zh-CN" w:eastAsia="zh-CN" w:bidi="ar-SA"/>
    </w:rPr>
  </w:style>
  <w:style w:type="paragraph" w:styleId="1042" w:customStyle="1">
    <w:name w:val="正文文本缩进1"/>
    <w:basedOn w:val="801"/>
    <w:uiPriority w:val="0"/>
    <w:qFormat/>
    <w:pPr>
      <w:ind w:left="200"/>
      <w:spacing w:after="120"/>
    </w:pPr>
  </w:style>
  <w:style w:type="paragraph" w:styleId="1043" w:customStyle="1">
    <w:name w:val="文本块1"/>
    <w:basedOn w:val="801"/>
    <w:uiPriority w:val="0"/>
    <w:qFormat/>
    <w:pPr>
      <w:ind w:left="256" w:right="6" w:firstLine="624"/>
      <w:spacing w:after="160" w:line="259" w:lineRule="auto"/>
    </w:pPr>
    <w:rPr>
      <w:rFonts w:ascii="Calibri" w:hAnsi="Calibri" w:eastAsia="仿宋_GB2312"/>
      <w:sz w:val="28"/>
      <w:szCs w:val="20"/>
    </w:rPr>
  </w:style>
  <w:style w:type="paragraph" w:styleId="1044" w:customStyle="1">
    <w:name w:val="目录 31"/>
    <w:basedOn w:val="801"/>
    <w:uiPriority w:val="0"/>
    <w:qFormat/>
    <w:pPr>
      <w:ind w:left="400"/>
    </w:pPr>
  </w:style>
  <w:style w:type="paragraph" w:styleId="1045" w:customStyle="1">
    <w:name w:val="纯文本1"/>
    <w:basedOn w:val="801"/>
    <w:link w:val="1093"/>
    <w:uiPriority w:val="0"/>
    <w:qFormat/>
  </w:style>
  <w:style w:type="paragraph" w:styleId="1046" w:customStyle="1">
    <w:name w:val="批注框文本1"/>
    <w:basedOn w:val="801"/>
    <w:uiPriority w:val="0"/>
    <w:qFormat/>
    <w:rPr>
      <w:sz w:val="18"/>
      <w:szCs w:val="18"/>
    </w:rPr>
  </w:style>
  <w:style w:type="paragraph" w:styleId="1047" w:customStyle="1">
    <w:name w:val="页脚1"/>
    <w:basedOn w:val="801"/>
    <w:uiPriority w:val="0"/>
    <w:qFormat/>
    <w:pPr>
      <w:tabs>
        <w:tab w:val="center" w:pos="4153" w:leader="none"/>
        <w:tab w:val="right" w:pos="8306" w:leader="none"/>
      </w:tabs>
    </w:pPr>
    <w:rPr>
      <w:sz w:val="18"/>
      <w:szCs w:val="20"/>
    </w:rPr>
  </w:style>
  <w:style w:type="paragraph" w:styleId="1048" w:customStyle="1">
    <w:name w:val="寄信人地址1"/>
    <w:basedOn w:val="801"/>
    <w:uiPriority w:val="0"/>
    <w:qFormat/>
    <w:rPr>
      <w:rFonts w:ascii="Arial" w:hAnsi="Arial" w:eastAsia="仿宋"/>
    </w:rPr>
  </w:style>
  <w:style w:type="paragraph" w:styleId="1049" w:customStyle="1">
    <w:name w:val="页眉1"/>
    <w:basedOn w:val="801"/>
    <w:uiPriority w:val="0"/>
    <w:qFormat/>
    <w:pPr>
      <w:jc w:val="center"/>
      <w:tabs>
        <w:tab w:val="center" w:pos="4153" w:leader="none"/>
        <w:tab w:val="right" w:pos="8306" w:leader="none"/>
      </w:tabs>
      <w:pBdr>
        <w:bottom w:val="single" w:color="000000" w:sz="6" w:space="1"/>
      </w:pBdr>
    </w:pPr>
    <w:rPr>
      <w:sz w:val="18"/>
      <w:szCs w:val="18"/>
    </w:rPr>
  </w:style>
  <w:style w:type="paragraph" w:styleId="1050" w:customStyle="1">
    <w:name w:val="索引标题1"/>
    <w:basedOn w:val="801"/>
    <w:uiPriority w:val="0"/>
    <w:qFormat/>
    <w:rPr>
      <w:rFonts w:ascii="DejaVu Sans" w:hAnsi="DejaVu Sans"/>
      <w:b/>
    </w:rPr>
  </w:style>
  <w:style w:type="paragraph" w:styleId="1051" w:customStyle="1">
    <w:name w:val="索引 11"/>
    <w:basedOn w:val="801"/>
    <w:next w:val="801"/>
    <w:uiPriority w:val="0"/>
    <w:qFormat/>
  </w:style>
  <w:style w:type="paragraph" w:styleId="1052" w:customStyle="1">
    <w:name w:val="目录 41"/>
    <w:basedOn w:val="801"/>
    <w:uiPriority w:val="0"/>
    <w:qFormat/>
    <w:pPr>
      <w:ind w:left="600"/>
    </w:pPr>
  </w:style>
  <w:style w:type="paragraph" w:styleId="1053" w:customStyle="1">
    <w:name w:val="普通(网站)1"/>
    <w:basedOn w:val="801"/>
    <w:uiPriority w:val="0"/>
    <w:qFormat/>
    <w:rPr>
      <w:sz w:val="24"/>
      <w:lang w:val="en-US"/>
    </w:rPr>
  </w:style>
  <w:style w:type="paragraph" w:styleId="1054" w:customStyle="1">
    <w:name w:val="批注主题1"/>
    <w:uiPriority w:val="0"/>
    <w:qFormat/>
    <w:pPr>
      <w:widowControl w:val="off"/>
    </w:pPr>
    <w:rPr>
      <w:rFonts w:hint="default" w:ascii="Times New Roman" w:hAnsi="Times New Roman" w:eastAsia="宋体" w:cs="Times New Roman"/>
      <w:b/>
      <w:bCs/>
      <w:sz w:val="21"/>
      <w:szCs w:val="24"/>
      <w:lang w:val="en-US" w:eastAsia="zh-CN" w:bidi="ar-SA"/>
    </w:rPr>
  </w:style>
  <w:style w:type="paragraph" w:styleId="1055" w:customStyle="1">
    <w:name w:val="正文首行缩进1"/>
    <w:basedOn w:val="853"/>
    <w:next w:val="1028"/>
    <w:uiPriority w:val="0"/>
    <w:qFormat/>
    <w:pPr>
      <w:ind w:firstLine="100"/>
      <w:spacing w:after="120"/>
      <w:tabs>
        <w:tab w:val="left" w:pos="2020" w:leader="none"/>
        <w:tab w:val="center" w:pos="4535" w:leader="none"/>
      </w:tabs>
    </w:pPr>
    <w:rPr>
      <w:rFonts w:ascii="Times New Roman"/>
      <w:sz w:val="21"/>
    </w:rPr>
  </w:style>
  <w:style w:type="paragraph" w:styleId="1056" w:customStyle="1">
    <w:name w:val="UserStyle_0"/>
    <w:basedOn w:val="801"/>
    <w:uiPriority w:val="0"/>
    <w:qFormat/>
    <w:pPr>
      <w:jc w:val="both"/>
    </w:pPr>
    <w:rPr>
      <w:rFonts w:ascii="仿宋_GB2312" w:eastAsia="仿宋_GB2312"/>
      <w:b/>
      <w:sz w:val="32"/>
      <w:szCs w:val="32"/>
      <w:lang w:val="en-US"/>
    </w:rPr>
  </w:style>
  <w:style w:type="paragraph" w:styleId="1057"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058" w:customStyle="1">
    <w:name w:val="正文缩进1"/>
    <w:basedOn w:val="801"/>
    <w:uiPriority w:val="0"/>
    <w:qFormat/>
    <w:pPr>
      <w:ind w:firstLine="420"/>
    </w:pPr>
  </w:style>
  <w:style w:type="paragraph" w:styleId="1059"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060" w:customStyle="1">
    <w:name w:val="Char1"/>
    <w:basedOn w:val="801"/>
    <w:uiPriority w:val="0"/>
    <w:qFormat/>
  </w:style>
  <w:style w:type="paragraph" w:styleId="1061"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062" w:customStyle="1">
    <w:name w:val="Char"/>
    <w:basedOn w:val="801"/>
    <w:uiPriority w:val="0"/>
    <w:qFormat/>
    <w:rPr>
      <w:sz w:val="24"/>
    </w:rPr>
  </w:style>
  <w:style w:type="paragraph" w:styleId="1063" w:customStyle="1">
    <w:name w:val="No Spacing1"/>
    <w:uiPriority w:val="0"/>
    <w:qFormat/>
    <w:pPr>
      <w:jc w:val="both"/>
      <w:widowControl w:val="off"/>
    </w:pPr>
    <w:rPr>
      <w:rFonts w:hint="default" w:ascii="Calibri" w:hAnsi="Calibri" w:eastAsia="宋体" w:cs="Times New Roman"/>
      <w:sz w:val="21"/>
      <w:szCs w:val="22"/>
      <w:lang w:val="en-US" w:eastAsia="zh-CN" w:bidi="ar-SA"/>
    </w:rPr>
  </w:style>
  <w:style w:type="paragraph" w:styleId="1064" w:customStyle="1">
    <w:name w:val="02-标书-标题2"/>
    <w:uiPriority w:val="0"/>
    <w:qFormat/>
    <w:pPr>
      <w:ind w:left="567" w:hanging="567"/>
      <w:spacing w:line="360" w:lineRule="auto"/>
      <w:tabs>
        <w:tab w:val="left" w:pos="567" w:leader="none"/>
      </w:tabs>
      <w:outlineLvl w:val="1"/>
    </w:pPr>
    <w:rPr>
      <w:rFonts w:hint="default" w:ascii="黑体" w:hAnsi="Times New Roman" w:eastAsia="黑体" w:cs="Times New Roman"/>
      <w:sz w:val="32"/>
      <w:szCs w:val="28"/>
      <w:lang w:val="en-US" w:eastAsia="zh-CN" w:bidi="ar-SA"/>
    </w:rPr>
  </w:style>
  <w:style w:type="paragraph" w:styleId="1065" w:customStyle="1">
    <w:name w:val="列出段落12"/>
    <w:basedOn w:val="801"/>
    <w:uiPriority w:val="0"/>
    <w:qFormat/>
    <w:pPr>
      <w:ind w:firstLine="200"/>
    </w:pPr>
  </w:style>
  <w:style w:type="paragraph" w:styleId="1066" w:customStyle="1">
    <w:name w:val="普通正文"/>
    <w:basedOn w:val="801"/>
    <w:uiPriority w:val="0"/>
    <w:qFormat/>
    <w:pPr>
      <w:ind w:firstLine="480"/>
      <w:spacing w:before="120" w:after="120" w:line="360" w:lineRule="auto"/>
    </w:pPr>
    <w:rPr>
      <w:rFonts w:ascii="Arial" w:hAnsi="Arial"/>
      <w:sz w:val="24"/>
      <w:szCs w:val="24"/>
    </w:rPr>
  </w:style>
  <w:style w:type="paragraph" w:styleId="1067" w:customStyle="1">
    <w:name w:val="正文缩进11"/>
    <w:basedOn w:val="801"/>
    <w:uiPriority w:val="0"/>
    <w:qFormat/>
    <w:pPr>
      <w:ind w:firstLine="420"/>
    </w:pPr>
  </w:style>
  <w:style w:type="paragraph" w:styleId="1068" w:customStyle="1">
    <w:name w:val="列出段落1"/>
    <w:basedOn w:val="801"/>
    <w:uiPriority w:val="0"/>
    <w:qFormat/>
    <w:pPr>
      <w:ind w:firstLine="200"/>
    </w:pPr>
  </w:style>
  <w:style w:type="paragraph" w:styleId="1069"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070" w:customStyle="1">
    <w:name w:val="首行缩进"/>
    <w:basedOn w:val="801"/>
    <w:uiPriority w:val="0"/>
    <w:qFormat/>
    <w:pPr>
      <w:ind w:firstLine="200"/>
    </w:pPr>
    <w:rPr>
      <w:szCs w:val="20"/>
    </w:rPr>
  </w:style>
  <w:style w:type="paragraph" w:styleId="1071" w:customStyle="1">
    <w:name w:val="List Paragraph11"/>
    <w:basedOn w:val="801"/>
    <w:uiPriority w:val="0"/>
    <w:qFormat/>
    <w:pPr>
      <w:ind w:firstLine="200"/>
    </w:pPr>
    <w:rPr>
      <w:rFonts w:ascii="Calibri" w:hAnsi="Calibri" w:eastAsia="等线"/>
    </w:rPr>
  </w:style>
  <w:style w:type="paragraph" w:styleId="1072" w:customStyle="1">
    <w:name w:val="列出段落11"/>
    <w:basedOn w:val="801"/>
    <w:uiPriority w:val="0"/>
    <w:qFormat/>
    <w:pPr>
      <w:contextualSpacing/>
      <w:ind w:left="720"/>
      <w:widowControl/>
    </w:pPr>
    <w:rPr>
      <w:rFonts w:ascii="Calibri" w:hAnsi="Calibri"/>
      <w:sz w:val="24"/>
      <w:szCs w:val="24"/>
      <w:lang w:eastAsia="en-US"/>
    </w:rPr>
  </w:style>
  <w:style w:type="paragraph" w:styleId="1073" w:customStyle="1">
    <w:name w:val="_Style 8"/>
    <w:basedOn w:val="801"/>
    <w:uiPriority w:val="0"/>
    <w:qFormat/>
    <w:pPr>
      <w:ind w:left="720"/>
      <w:widowControl/>
    </w:pPr>
    <w:rPr>
      <w:rFonts w:ascii="Times New Roman"/>
      <w:sz w:val="24"/>
      <w:szCs w:val="24"/>
      <w:lang w:eastAsia="en-US"/>
    </w:rPr>
  </w:style>
  <w:style w:type="paragraph" w:styleId="1074" w:customStyle="1">
    <w:name w:val="修订1"/>
    <w:uiPriority w:val="0"/>
    <w:qFormat/>
    <w:rPr>
      <w:rFonts w:hint="default" w:ascii="宋体" w:hAnsi="Times New Roman" w:eastAsia="宋体" w:cs="Times New Roman"/>
      <w:sz w:val="22"/>
      <w:szCs w:val="22"/>
      <w:lang w:val="zh-CN" w:eastAsia="zh-CN" w:bidi="ar-SA"/>
    </w:rPr>
  </w:style>
  <w:style w:type="paragraph" w:styleId="1075" w:customStyle="1">
    <w:name w:val="Other|1"/>
    <w:uiPriority w:val="0"/>
    <w:qFormat/>
    <w:pPr>
      <w:ind w:firstLine="400"/>
      <w:jc w:val="both"/>
      <w:spacing w:line="418" w:lineRule="auto"/>
      <w:widowControl w:val="off"/>
    </w:pPr>
    <w:rPr>
      <w:rFonts w:hint="default" w:ascii="宋体" w:hAnsi="Times New Roman" w:eastAsia="宋体" w:cs="Times New Roman"/>
      <w:b/>
      <w:bCs/>
      <w:sz w:val="32"/>
      <w:szCs w:val="32"/>
      <w:lang w:val="zh-TW" w:eastAsia="zh-TW" w:bidi="zh-TW"/>
    </w:rPr>
  </w:style>
  <w:style w:type="paragraph" w:styleId="1076" w:customStyle="1">
    <w:name w:val="二级目录"/>
    <w:uiPriority w:val="0"/>
    <w:qFormat/>
    <w:pPr>
      <w:ind w:left="907" w:hanging="907"/>
      <w:tabs>
        <w:tab w:val="left" w:pos="907" w:leader="none"/>
        <w:tab w:val="left" w:pos="1145" w:leader="none"/>
      </w:tabs>
      <w:outlineLvl w:val="1"/>
    </w:pPr>
    <w:rPr>
      <w:rFonts w:hint="default" w:ascii="Times New Roman" w:hAnsi="Times New Roman" w:eastAsia="宋体" w:cs="Times New Roman"/>
      <w:b/>
      <w:sz w:val="28"/>
      <w:lang w:val="en-US" w:eastAsia="zh-CN" w:bidi="ar-SA"/>
    </w:rPr>
  </w:style>
  <w:style w:type="paragraph" w:styleId="1077" w:customStyle="1">
    <w:name w:val="列出段落2"/>
    <w:uiPriority w:val="0"/>
    <w:qFormat/>
    <w:pPr>
      <w:ind w:firstLine="420"/>
      <w:jc w:val="both"/>
      <w:widowControl w:val="off"/>
    </w:pPr>
    <w:rPr>
      <w:rFonts w:hint="default" w:ascii="Times New Roman" w:hAnsi="Times New Roman" w:eastAsia="宋体" w:cs="Times New Roman"/>
      <w:sz w:val="21"/>
      <w:szCs w:val="22"/>
      <w:lang w:val="en-US" w:eastAsia="zh-CN" w:bidi="ar-SA"/>
    </w:rPr>
  </w:style>
  <w:style w:type="paragraph" w:styleId="1078" w:customStyle="1">
    <w:name w:val="标题 21"/>
    <w:basedOn w:val="801"/>
    <w:uiPriority w:val="0"/>
    <w:qFormat/>
    <w:pPr>
      <w:jc w:val="center"/>
      <w:keepLines/>
      <w:keepNext/>
      <w:spacing w:before="260" w:after="260" w:line="415" w:lineRule="auto"/>
      <w:outlineLvl w:val="1"/>
    </w:pPr>
    <w:rPr>
      <w:rFonts w:ascii="幼圆" w:hAnsi="幼圆" w:eastAsia="楷体_GB2312"/>
      <w:b/>
      <w:sz w:val="44"/>
      <w:szCs w:val="20"/>
    </w:rPr>
  </w:style>
  <w:style w:type="paragraph" w:styleId="1079" w:customStyle="1">
    <w:name w:val="列出段落"/>
    <w:basedOn w:val="801"/>
    <w:uiPriority w:val="34"/>
    <w:qFormat/>
    <w:pPr>
      <w:ind w:firstLine="420"/>
    </w:pPr>
  </w:style>
  <w:style w:type="paragraph" w:styleId="1080"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081" w:customStyle="1">
    <w:name w:val="正文_5"/>
    <w:uiPriority w:val="0"/>
    <w:qFormat/>
    <w:rPr>
      <w:rFonts w:hint="default" w:ascii="Times New Roman" w:hAnsi="Times New Roman" w:eastAsia="宋体" w:cs="Times New Roman"/>
      <w:sz w:val="24"/>
      <w:szCs w:val="24"/>
      <w:lang w:val="en-US" w:eastAsia="zh-CN" w:bidi="ar-SA"/>
    </w:rPr>
  </w:style>
  <w:style w:type="character" w:styleId="1082" w:customStyle="1">
    <w:name w:val="font41"/>
    <w:link w:val="801"/>
    <w:uiPriority w:val="0"/>
    <w:qFormat/>
    <w:rPr>
      <w:rFonts w:hint="eastAsia" w:ascii="宋体" w:hAnsi="宋体" w:eastAsia="宋体" w:cs="宋体"/>
      <w:color w:val="000000"/>
      <w:sz w:val="22"/>
      <w:szCs w:val="22"/>
      <w:u w:val="none"/>
    </w:rPr>
  </w:style>
  <w:style w:type="paragraph" w:styleId="1083" w:customStyle="1">
    <w:name w:val="text-tag"/>
    <w:basedOn w:val="801"/>
    <w:uiPriority w:val="99"/>
    <w:semiHidden/>
    <w:qFormat/>
    <w:pPr>
      <w:jc w:val="left"/>
      <w:spacing w:before="100" w:beforeAutospacing="1" w:after="100" w:afterAutospacing="1"/>
      <w:widowControl/>
    </w:pPr>
    <w:rPr>
      <w:rFonts w:ascii="宋体" w:hAnsi="宋体" w:cs="宋体"/>
      <w:sz w:val="24"/>
    </w:rPr>
  </w:style>
  <w:style w:type="paragraph" w:styleId="1084" w:customStyle="1">
    <w:name w:val="正文文本样式"/>
    <w:basedOn w:val="801"/>
    <w:uiPriority w:val="99"/>
    <w:qFormat/>
    <w:pPr>
      <w:ind w:firstLine="482"/>
      <w:jc w:val="left"/>
      <w:spacing w:line="360" w:lineRule="auto"/>
      <w:widowControl/>
    </w:pPr>
    <w:rPr>
      <w:rFonts w:ascii="宋体" w:hAnsi="宋体" w:eastAsia="宋体" w:cs="宋体"/>
      <w:sz w:val="24"/>
    </w:rPr>
  </w:style>
  <w:style w:type="paragraph" w:styleId="1085">
    <w:name w:val="List Paragraph"/>
    <w:basedOn w:val="801"/>
    <w:uiPriority w:val="34"/>
    <w:qFormat/>
    <w:pPr>
      <w:ind w:firstLine="420"/>
    </w:pPr>
  </w:style>
  <w:style w:type="paragraph" w:styleId="1086" w:customStyle="1">
    <w:name w:val="Normal_15"/>
    <w:uiPriority w:val="0"/>
    <w:qFormat/>
    <w:pPr>
      <w:jc w:val="both"/>
      <w:widowControl w:val="off"/>
    </w:pPr>
    <w:rPr>
      <w:rFonts w:hint="default" w:ascii="Calibri" w:hAnsi="Calibri" w:eastAsia="宋体" w:cs="Times New Roman"/>
      <w:sz w:val="21"/>
      <w:szCs w:val="22"/>
      <w:lang w:val="en-US" w:eastAsia="zh-CN" w:bidi="ar-SA"/>
    </w:rPr>
  </w:style>
  <w:style w:type="table" w:styleId="1087" w:customStyle="1">
    <w:name w:val="Table Normal"/>
    <w:uiPriority w:val="0"/>
    <w:semiHidden/>
    <w:unhideWhenUsed/>
    <w:qFormat/>
    <w:tblPr>
      <w:tblCellMar>
        <w:left w:w="0" w:type="dxa"/>
        <w:top w:w="0" w:type="dxa"/>
        <w:right w:w="0" w:type="dxa"/>
        <w:bottom w:w="0" w:type="dxa"/>
      </w:tblCellMar>
    </w:tblPr>
  </w:style>
  <w:style w:type="paragraph" w:styleId="1088"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89" w:customStyle="1">
    <w:name w:val="默认段落字体11"/>
    <w:uiPriority w:val="1"/>
    <w:unhideWhenUsed/>
    <w:qFormat/>
  </w:style>
  <w:style w:type="character" w:styleId="1090" w:customStyle="1">
    <w:name w:val="NormalCharacter"/>
    <w:uiPriority w:val="99"/>
    <w:qFormat/>
  </w:style>
  <w:style w:type="paragraph" w:styleId="1091" w:customStyle="1">
    <w:name w:val="Normal_1"/>
    <w:uiPriority w:val="0"/>
    <w:qFormat/>
    <w:rPr>
      <w:rFonts w:hint="default" w:ascii="Times New Roman" w:hAnsi="Times New Roman" w:eastAsia="Times New Roman" w:cs="Times New Roman"/>
      <w:sz w:val="24"/>
      <w:szCs w:val="24"/>
      <w:lang w:bidi="ar-SA"/>
    </w:rPr>
  </w:style>
  <w:style w:type="character" w:styleId="1092" w:customStyle="1">
    <w:name w:val="titlebody"/>
    <w:link w:val="801"/>
    <w:uiPriority w:val="0"/>
    <w:qFormat/>
    <w:rPr>
      <w:rFonts w:ascii="宋体" w:hAnsi="宋体" w:eastAsia="宋体" w:cs="宋体"/>
      <w:b/>
      <w:bCs/>
      <w:color w:val="000000"/>
      <w:sz w:val="24"/>
      <w:szCs w:val="24"/>
    </w:rPr>
  </w:style>
  <w:style w:type="character" w:styleId="1093" w:customStyle="1">
    <w:name w:val="纯文本 Char"/>
    <w:link w:val="1045"/>
    <w:uiPriority w:val="0"/>
    <w:qFormat/>
  </w:style>
  <w:style w:type="paragraph" w:styleId="1094" w:customStyle="1">
    <w:name w:val="00-合正"/>
    <w:basedOn w:val="801"/>
    <w:uiPriority w:val="0"/>
    <w:qFormat/>
    <w:pPr>
      <w:ind w:firstLine="200"/>
      <w:spacing w:line="560" w:lineRule="exact"/>
    </w:pPr>
    <w:rPr>
      <w:rFonts w:ascii="楷体" w:hAnsi="楷体" w:eastAsia="楷体"/>
      <w:color w:val="000000"/>
      <w:sz w:val="28"/>
    </w:rPr>
  </w:style>
  <w:style w:type="character" w:styleId="1095" w:customStyle="1">
    <w:name w:val="font71"/>
    <w:uiPriority w:val="0"/>
    <w:qFormat/>
    <w:rPr>
      <w:rFonts w:hint="default" w:ascii="方正仿宋_GBK" w:hAnsi="方正仿宋_GBK" w:eastAsia="方正仿宋_GBK" w:cs="方正仿宋_GBK"/>
      <w:b/>
      <w:bCs/>
      <w:color w:val="000000"/>
      <w:sz w:val="24"/>
      <w:szCs w:val="24"/>
      <w:u w:val="none"/>
    </w:rPr>
  </w:style>
  <w:style w:type="character" w:styleId="1096" w:customStyle="1">
    <w:name w:val="font51"/>
    <w:uiPriority w:val="0"/>
    <w:qFormat/>
    <w:rPr>
      <w:rFonts w:hint="eastAsia" w:ascii="宋体" w:hAnsi="宋体" w:eastAsia="宋体" w:cs="宋体"/>
      <w:color w:val="000000"/>
      <w:sz w:val="22"/>
      <w:szCs w:val="22"/>
      <w:u w:val="none"/>
    </w:rPr>
  </w:style>
  <w:style w:type="character" w:styleId="1097" w:customStyle="1">
    <w:name w:val="font81"/>
    <w:uiPriority w:val="0"/>
    <w:qFormat/>
    <w:rPr>
      <w:rFonts w:hint="default" w:ascii="方正仿宋_GBK" w:hAnsi="方正仿宋_GBK" w:eastAsia="方正仿宋_GBK" w:cs="方正仿宋_GBK"/>
      <w:color w:val="000000"/>
      <w:sz w:val="24"/>
      <w:szCs w:val="24"/>
      <w:u w:val="none"/>
    </w:rPr>
  </w:style>
  <w:style w:type="numbering" w:styleId="10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dc:creator>
  <cp:lastModifiedBy>朱洪俊</cp:lastModifiedBy>
  <cp:revision>28</cp:revision>
  <dcterms:created xsi:type="dcterms:W3CDTF">2024-04-17T01:19:00Z</dcterms:created>
  <dcterms:modified xsi:type="dcterms:W3CDTF">2026-03-23T08:08:19Z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6FA8FE90DB314162AD59C341C768E5D8_13</vt:lpwstr>
  </property>
  <property fmtid="{D5CDD505-2E9C-101B-9397-08002B2CF9AE}" pid="4" name="KSOTemplateDocerSaveRecord">
    <vt:lpwstr>eyJoZGlkIjoiNWY0NjEyNGUzZTk2YjBkNjE3NmFjODZlOWRkNjMxMGMiLCJ1c2VySWQiOiIyODQxNDY2MTAifQ==</vt:lpwstr>
  </property>
</Properties>
</file>