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14D3F">
      <w:pPr>
        <w:pStyle w:val="2"/>
        <w:spacing w:line="289" w:lineRule="auto"/>
      </w:pPr>
    </w:p>
    <w:p w14:paraId="069D31C8">
      <w:pPr>
        <w:pStyle w:val="2"/>
        <w:spacing w:line="289" w:lineRule="auto"/>
      </w:pPr>
    </w:p>
    <w:p w14:paraId="28848D37">
      <w:pPr>
        <w:pStyle w:val="2"/>
        <w:spacing w:line="289" w:lineRule="auto"/>
      </w:pPr>
    </w:p>
    <w:p w14:paraId="3A3E9585">
      <w:pPr>
        <w:spacing w:before="81" w:line="219" w:lineRule="auto"/>
        <w:ind w:left="3558"/>
        <w:outlineLvl w:val="0"/>
        <w:rPr>
          <w:rFonts w:ascii="宋体" w:hAnsi="宋体" w:eastAsia="宋体" w:cs="宋体"/>
          <w:sz w:val="25"/>
          <w:szCs w:val="25"/>
        </w:rPr>
      </w:pPr>
      <w:r>
        <w:rPr>
          <w:rFonts w:ascii="宋体" w:hAnsi="宋体" w:eastAsia="宋体" w:cs="宋体"/>
          <w:b/>
          <w:bCs/>
          <w:spacing w:val="-4"/>
          <w:sz w:val="25"/>
          <w:szCs w:val="25"/>
        </w:rPr>
        <w:t>政府采购合同</w:t>
      </w:r>
    </w:p>
    <w:p w14:paraId="7DBA81F0">
      <w:pPr>
        <w:pStyle w:val="2"/>
        <w:spacing w:line="251" w:lineRule="auto"/>
      </w:pPr>
    </w:p>
    <w:p w14:paraId="5DAAAB6A">
      <w:pPr>
        <w:pStyle w:val="2"/>
        <w:spacing w:line="251" w:lineRule="auto"/>
      </w:pPr>
    </w:p>
    <w:p w14:paraId="64435C8B">
      <w:pPr>
        <w:pStyle w:val="2"/>
        <w:spacing w:line="251" w:lineRule="auto"/>
      </w:pPr>
    </w:p>
    <w:p w14:paraId="5981A8D4">
      <w:pPr>
        <w:pStyle w:val="2"/>
        <w:spacing w:line="252" w:lineRule="auto"/>
      </w:pPr>
    </w:p>
    <w:p w14:paraId="37B056A7">
      <w:pPr>
        <w:pStyle w:val="2"/>
        <w:spacing w:line="252" w:lineRule="auto"/>
      </w:pPr>
    </w:p>
    <w:p w14:paraId="373DDC45">
      <w:pPr>
        <w:pStyle w:val="2"/>
        <w:spacing w:line="252" w:lineRule="auto"/>
      </w:pPr>
    </w:p>
    <w:p w14:paraId="32BC71B9">
      <w:pPr>
        <w:spacing w:before="65" w:line="175" w:lineRule="auto"/>
        <w:ind w:left="3477"/>
        <w:rPr>
          <w:rFonts w:ascii="LiSu" w:hAnsi="LiSu" w:eastAsia="LiSu" w:cs="LiSu"/>
          <w:sz w:val="20"/>
          <w:szCs w:val="20"/>
        </w:rPr>
      </w:pPr>
      <w:r>
        <w:rPr>
          <w:rFonts w:ascii="LiSu" w:hAnsi="LiSu" w:eastAsia="LiSu" w:cs="LiSu"/>
          <w:b/>
          <w:bCs/>
          <w:spacing w:val="16"/>
          <w:sz w:val="20"/>
          <w:szCs w:val="20"/>
        </w:rPr>
        <w:t>第</w:t>
      </w:r>
      <w:r>
        <w:rPr>
          <w:rFonts w:ascii="LiSu" w:hAnsi="LiSu" w:eastAsia="LiSu" w:cs="LiSu"/>
          <w:spacing w:val="-53"/>
          <w:sz w:val="20"/>
          <w:szCs w:val="20"/>
        </w:rPr>
        <w:t xml:space="preserve"> </w:t>
      </w:r>
      <w:r>
        <w:rPr>
          <w:rFonts w:ascii="LiSu" w:hAnsi="LiSu" w:eastAsia="LiSu" w:cs="LiSu"/>
          <w:b/>
          <w:bCs/>
          <w:spacing w:val="16"/>
          <w:sz w:val="20"/>
          <w:szCs w:val="20"/>
        </w:rPr>
        <w:t>一</w:t>
      </w:r>
      <w:r>
        <w:rPr>
          <w:rFonts w:ascii="LiSu" w:hAnsi="LiSu" w:eastAsia="LiSu" w:cs="LiSu"/>
          <w:spacing w:val="-56"/>
          <w:sz w:val="20"/>
          <w:szCs w:val="20"/>
        </w:rPr>
        <w:t xml:space="preserve"> </w:t>
      </w:r>
      <w:r>
        <w:rPr>
          <w:rFonts w:ascii="LiSu" w:hAnsi="LiSu" w:eastAsia="LiSu" w:cs="LiSu"/>
          <w:b/>
          <w:bCs/>
          <w:spacing w:val="16"/>
          <w:sz w:val="20"/>
          <w:szCs w:val="20"/>
        </w:rPr>
        <w:t>部分合同书</w:t>
      </w:r>
    </w:p>
    <w:p w14:paraId="137B7BD0">
      <w:pPr>
        <w:pStyle w:val="2"/>
        <w:spacing w:line="269" w:lineRule="auto"/>
      </w:pPr>
    </w:p>
    <w:p w14:paraId="3B1CB899">
      <w:pPr>
        <w:pStyle w:val="2"/>
        <w:spacing w:line="270" w:lineRule="auto"/>
      </w:pPr>
    </w:p>
    <w:p w14:paraId="6C554BBE">
      <w:pPr>
        <w:pStyle w:val="2"/>
        <w:spacing w:line="270" w:lineRule="auto"/>
      </w:pPr>
    </w:p>
    <w:p w14:paraId="56D1C5BA">
      <w:pPr>
        <w:spacing w:before="65" w:line="427" w:lineRule="auto"/>
        <w:ind w:left="2126" w:right="2259" w:hanging="1309"/>
        <w:rPr>
          <w:rFonts w:ascii="宋体" w:hAnsi="宋体" w:eastAsia="宋体" w:cs="宋体"/>
          <w:sz w:val="20"/>
          <w:szCs w:val="20"/>
        </w:rPr>
      </w:pPr>
      <w:r>
        <w:rPr>
          <w:rFonts w:ascii="宋体" w:hAnsi="宋体" w:eastAsia="宋体" w:cs="宋体"/>
          <w:b/>
          <w:bCs/>
          <w:spacing w:val="20"/>
          <w:sz w:val="20"/>
          <w:szCs w:val="20"/>
        </w:rPr>
        <w:t>项目名称：</w:t>
      </w:r>
      <w:r>
        <w:rPr>
          <w:rFonts w:ascii="宋体" w:hAnsi="宋体" w:eastAsia="宋体" w:cs="宋体"/>
          <w:spacing w:val="-39"/>
          <w:sz w:val="20"/>
          <w:szCs w:val="20"/>
        </w:rPr>
        <w:t xml:space="preserve"> </w:t>
      </w:r>
      <w:r>
        <w:rPr>
          <w:rFonts w:ascii="宋体" w:hAnsi="宋体" w:eastAsia="宋体" w:cs="宋体"/>
          <w:b/>
          <w:bCs/>
          <w:spacing w:val="20"/>
          <w:sz w:val="20"/>
          <w:szCs w:val="20"/>
          <w:u w:val="single" w:color="auto"/>
        </w:rPr>
        <w:t>宜兴市漏湖东部区域(高塍片区)生态缓冲带保护修复一期</w:t>
      </w:r>
      <w:r>
        <w:rPr>
          <w:rFonts w:ascii="宋体" w:hAnsi="宋体" w:eastAsia="宋体" w:cs="宋体"/>
          <w:sz w:val="20"/>
          <w:szCs w:val="20"/>
        </w:rPr>
        <w:t xml:space="preserve"> </w:t>
      </w:r>
      <w:r>
        <w:rPr>
          <w:rFonts w:ascii="宋体" w:hAnsi="宋体" w:eastAsia="宋体" w:cs="宋体"/>
          <w:b/>
          <w:bCs/>
          <w:spacing w:val="11"/>
          <w:sz w:val="20"/>
          <w:szCs w:val="20"/>
          <w:u w:val="single" w:color="auto"/>
        </w:rPr>
        <w:t>工程跟踪、结算审计服务</w:t>
      </w:r>
    </w:p>
    <w:p w14:paraId="4FA9624C">
      <w:pPr>
        <w:spacing w:before="236" w:line="221" w:lineRule="auto"/>
        <w:ind w:left="815"/>
        <w:rPr>
          <w:rFonts w:ascii="Times New Roman" w:hAnsi="Times New Roman" w:eastAsia="Times New Roman" w:cs="Times New Roman"/>
          <w:sz w:val="20"/>
          <w:szCs w:val="20"/>
        </w:rPr>
      </w:pPr>
      <w:r>
        <w:drawing>
          <wp:anchor distT="0" distB="0" distL="0" distR="0" simplePos="0" relativeHeight="251661312" behindDoc="0" locked="0" layoutInCell="1" allowOverlap="1">
            <wp:simplePos x="0" y="0"/>
            <wp:positionH relativeFrom="column">
              <wp:posOffset>1174115</wp:posOffset>
            </wp:positionH>
            <wp:positionV relativeFrom="paragraph">
              <wp:posOffset>280035</wp:posOffset>
            </wp:positionV>
            <wp:extent cx="2352675" cy="63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4"/>
                    <a:stretch>
                      <a:fillRect/>
                    </a:stretch>
                  </pic:blipFill>
                  <pic:spPr>
                    <a:xfrm>
                      <a:off x="0" y="0"/>
                      <a:ext cx="2352718" cy="6350"/>
                    </a:xfrm>
                    <a:prstGeom prst="rect">
                      <a:avLst/>
                    </a:prstGeom>
                  </pic:spPr>
                </pic:pic>
              </a:graphicData>
            </a:graphic>
          </wp:anchor>
        </w:drawing>
      </w:r>
      <w:r>
        <w:rPr>
          <w:rFonts w:ascii="黑体" w:hAnsi="黑体" w:eastAsia="黑体" w:cs="黑体"/>
          <w:spacing w:val="1"/>
          <w:sz w:val="20"/>
          <w:szCs w:val="20"/>
        </w:rPr>
        <w:t>项目编号：</w:t>
      </w:r>
      <w:r>
        <w:rPr>
          <w:rFonts w:ascii="Times New Roman" w:hAnsi="Times New Roman" w:eastAsia="Times New Roman" w:cs="Times New Roman"/>
          <w:sz w:val="20"/>
          <w:szCs w:val="20"/>
        </w:rPr>
        <w:t>ISZC</w:t>
      </w:r>
      <w:r>
        <w:rPr>
          <w:rFonts w:ascii="Times New Roman" w:hAnsi="Times New Roman" w:eastAsia="Times New Roman" w:cs="Times New Roman"/>
          <w:spacing w:val="1"/>
          <w:sz w:val="20"/>
          <w:szCs w:val="20"/>
        </w:rPr>
        <w:t>-320282-</w:t>
      </w:r>
      <w:r>
        <w:rPr>
          <w:rFonts w:ascii="Times New Roman" w:hAnsi="Times New Roman" w:eastAsia="Times New Roman" w:cs="Times New Roman"/>
          <w:sz w:val="20"/>
          <w:szCs w:val="20"/>
        </w:rPr>
        <w:t>WXJTR</w:t>
      </w:r>
      <w:r>
        <w:rPr>
          <w:rFonts w:ascii="Times New Roman" w:hAnsi="Times New Roman" w:eastAsia="Times New Roman" w:cs="Times New Roman"/>
          <w:spacing w:val="1"/>
          <w:sz w:val="20"/>
          <w:szCs w:val="20"/>
        </w:rPr>
        <w:t>-C2025-0016</w:t>
      </w:r>
    </w:p>
    <w:p w14:paraId="25088546">
      <w:pPr>
        <w:spacing w:before="251" w:line="234" w:lineRule="auto"/>
        <w:ind w:left="815"/>
        <w:rPr>
          <w:rFonts w:ascii="黑体" w:hAnsi="黑体" w:eastAsia="黑体" w:cs="黑体"/>
          <w:sz w:val="20"/>
          <w:szCs w:val="20"/>
        </w:rPr>
      </w:pPr>
      <w:r>
        <w:rPr>
          <w:rFonts w:ascii="黑体" w:hAnsi="黑体" w:eastAsia="黑体" w:cs="黑体"/>
          <w:spacing w:val="-12"/>
          <w:position w:val="1"/>
          <w:sz w:val="20"/>
          <w:szCs w:val="20"/>
        </w:rPr>
        <w:t>甲 方 ：</w:t>
      </w:r>
      <w:r>
        <w:rPr>
          <w:rFonts w:ascii="黑体" w:hAnsi="黑体" w:eastAsia="黑体" w:cs="黑体"/>
          <w:spacing w:val="-12"/>
          <w:sz w:val="20"/>
          <w:szCs w:val="20"/>
          <w:u w:val="single" w:color="auto"/>
        </w:rPr>
        <w:t xml:space="preserve">    宜 兴 市 高 塍 镇 人</w:t>
      </w:r>
      <w:r>
        <w:rPr>
          <w:rFonts w:ascii="黑体" w:hAnsi="黑体" w:eastAsia="黑体" w:cs="黑体"/>
          <w:spacing w:val="22"/>
          <w:sz w:val="20"/>
          <w:szCs w:val="20"/>
          <w:u w:val="single" w:color="auto"/>
        </w:rPr>
        <w:t xml:space="preserve"> </w:t>
      </w:r>
      <w:r>
        <w:rPr>
          <w:rFonts w:ascii="黑体" w:hAnsi="黑体" w:eastAsia="黑体" w:cs="黑体"/>
          <w:spacing w:val="-12"/>
          <w:sz w:val="20"/>
          <w:szCs w:val="20"/>
          <w:u w:val="single" w:color="auto"/>
        </w:rPr>
        <w:t>民 政</w:t>
      </w:r>
      <w:r>
        <w:rPr>
          <w:rFonts w:ascii="黑体" w:hAnsi="黑体" w:eastAsia="黑体" w:cs="黑体"/>
          <w:spacing w:val="-6"/>
          <w:sz w:val="20"/>
          <w:szCs w:val="20"/>
          <w:u w:val="single" w:color="auto"/>
        </w:rPr>
        <w:t xml:space="preserve"> </w:t>
      </w:r>
      <w:r>
        <w:rPr>
          <w:rFonts w:ascii="黑体" w:hAnsi="黑体" w:eastAsia="黑体" w:cs="黑体"/>
          <w:spacing w:val="-12"/>
          <w:sz w:val="20"/>
          <w:szCs w:val="20"/>
          <w:u w:val="single" w:color="auto"/>
        </w:rPr>
        <w:t>府</w:t>
      </w:r>
      <w:r>
        <w:rPr>
          <w:rFonts w:ascii="黑体" w:hAnsi="黑体" w:eastAsia="黑体" w:cs="黑体"/>
          <w:sz w:val="20"/>
          <w:szCs w:val="20"/>
          <w:u w:val="single" w:color="auto"/>
        </w:rPr>
        <w:t xml:space="preserve">          </w:t>
      </w:r>
    </w:p>
    <w:p w14:paraId="74D31ABA">
      <w:pPr>
        <w:spacing w:before="303" w:line="230" w:lineRule="auto"/>
        <w:ind w:left="817"/>
        <w:rPr>
          <w:rFonts w:ascii="黑体" w:hAnsi="黑体" w:eastAsia="黑体" w:cs="黑体"/>
          <w:sz w:val="20"/>
          <w:szCs w:val="20"/>
        </w:rPr>
      </w:pPr>
      <w:r>
        <w:rPr>
          <w:rFonts w:ascii="黑体" w:hAnsi="黑体" w:eastAsia="黑体" w:cs="黑体"/>
          <w:b/>
          <w:bCs/>
          <w:spacing w:val="22"/>
          <w:position w:val="1"/>
          <w:sz w:val="20"/>
          <w:szCs w:val="20"/>
        </w:rPr>
        <w:t>乙方：.</w:t>
      </w:r>
      <w:r>
        <w:rPr>
          <w:rFonts w:ascii="黑体" w:hAnsi="黑体" w:eastAsia="黑体" w:cs="黑体"/>
          <w:spacing w:val="111"/>
          <w:position w:val="1"/>
          <w:sz w:val="20"/>
          <w:szCs w:val="20"/>
        </w:rPr>
        <w:t xml:space="preserve"> </w:t>
      </w:r>
      <w:r>
        <w:rPr>
          <w:rFonts w:ascii="黑体" w:hAnsi="黑体" w:eastAsia="黑体" w:cs="黑体"/>
          <w:spacing w:val="-93"/>
          <w:sz w:val="20"/>
          <w:szCs w:val="20"/>
          <w:u w:val="single" w:color="auto"/>
        </w:rPr>
        <w:t xml:space="preserve"> </w:t>
      </w:r>
      <w:r>
        <w:rPr>
          <w:rFonts w:ascii="黑体" w:hAnsi="黑体" w:eastAsia="黑体" w:cs="黑体"/>
          <w:b/>
          <w:bCs/>
          <w:spacing w:val="22"/>
          <w:sz w:val="20"/>
          <w:szCs w:val="20"/>
          <w:u w:val="single" w:color="auto"/>
        </w:rPr>
        <w:t>江苏希地丰华项目管理集团有限公司</w:t>
      </w:r>
      <w:r>
        <w:rPr>
          <w:rFonts w:ascii="黑体" w:hAnsi="黑体" w:eastAsia="黑体" w:cs="黑体"/>
          <w:sz w:val="20"/>
          <w:szCs w:val="20"/>
          <w:u w:val="single" w:color="auto"/>
        </w:rPr>
        <w:t xml:space="preserve">  </w:t>
      </w:r>
    </w:p>
    <w:p w14:paraId="7A3E2441">
      <w:pPr>
        <w:pStyle w:val="2"/>
        <w:spacing w:line="269" w:lineRule="auto"/>
      </w:pPr>
    </w:p>
    <w:p w14:paraId="40E74309">
      <w:pPr>
        <w:spacing w:before="66" w:line="224" w:lineRule="auto"/>
        <w:ind w:left="815"/>
        <w:rPr>
          <w:rFonts w:ascii="黑体" w:hAnsi="黑体" w:eastAsia="黑体" w:cs="黑体"/>
          <w:sz w:val="20"/>
          <w:szCs w:val="20"/>
        </w:rPr>
      </w:pPr>
      <w:r>
        <w:rPr>
          <w:rFonts w:ascii="黑体" w:hAnsi="黑体" w:eastAsia="黑体" w:cs="黑体"/>
          <w:spacing w:val="-1"/>
          <w:sz w:val="20"/>
          <w:szCs w:val="20"/>
        </w:rPr>
        <w:t>签订地：.</w:t>
      </w:r>
      <w:r>
        <w:rPr>
          <w:rFonts w:ascii="黑体" w:hAnsi="黑体" w:eastAsia="黑体" w:cs="黑体"/>
          <w:spacing w:val="-1"/>
          <w:sz w:val="20"/>
          <w:szCs w:val="20"/>
          <w:u w:val="single" w:color="auto"/>
        </w:rPr>
        <w:t xml:space="preserve">                      </w:t>
      </w:r>
      <w:r>
        <w:rPr>
          <w:rFonts w:ascii="黑体" w:hAnsi="黑体" w:eastAsia="黑体" w:cs="黑体"/>
          <w:spacing w:val="-2"/>
          <w:sz w:val="20"/>
          <w:szCs w:val="20"/>
          <w:u w:val="single" w:color="auto"/>
        </w:rPr>
        <w:t xml:space="preserve">                 </w:t>
      </w:r>
    </w:p>
    <w:p w14:paraId="20D451D5">
      <w:pPr>
        <w:pStyle w:val="2"/>
        <w:spacing w:line="422" w:lineRule="auto"/>
      </w:pPr>
    </w:p>
    <w:p w14:paraId="304C8A89">
      <w:pPr>
        <w:spacing w:before="72" w:line="224" w:lineRule="auto"/>
        <w:ind w:left="815"/>
        <w:rPr>
          <w:rFonts w:ascii="黑体" w:hAnsi="黑体" w:eastAsia="黑体" w:cs="黑体"/>
          <w:sz w:val="22"/>
          <w:szCs w:val="22"/>
        </w:rPr>
      </w:pPr>
      <w:r>
        <w:rPr>
          <w:rFonts w:ascii="黑体" w:hAnsi="黑体" w:eastAsia="黑体" w:cs="黑体"/>
          <w:spacing w:val="-5"/>
          <w:position w:val="1"/>
          <w:sz w:val="20"/>
          <w:szCs w:val="20"/>
        </w:rPr>
        <w:t>签订日期：</w:t>
      </w:r>
      <w:r>
        <w:rPr>
          <w:rFonts w:ascii="黑体" w:hAnsi="黑体" w:eastAsia="黑体" w:cs="黑体"/>
          <w:spacing w:val="-64"/>
          <w:position w:val="1"/>
          <w:sz w:val="20"/>
          <w:szCs w:val="20"/>
        </w:rPr>
        <w:t xml:space="preserve"> </w:t>
      </w:r>
      <w:r>
        <w:rPr>
          <w:rFonts w:ascii="Times New Roman" w:hAnsi="Times New Roman" w:eastAsia="Times New Roman" w:cs="Times New Roman"/>
          <w:spacing w:val="12"/>
          <w:position w:val="-3"/>
          <w:sz w:val="25"/>
          <w:szCs w:val="25"/>
          <w:u w:val="single" w:color="auto"/>
        </w:rPr>
        <w:t xml:space="preserve">    </w:t>
      </w:r>
      <w:r>
        <w:rPr>
          <w:rFonts w:ascii="Times New Roman" w:hAnsi="Times New Roman" w:eastAsia="Times New Roman" w:cs="Times New Roman"/>
          <w:spacing w:val="-5"/>
          <w:position w:val="-3"/>
          <w:sz w:val="25"/>
          <w:szCs w:val="25"/>
          <w:u w:val="single" w:color="auto"/>
        </w:rPr>
        <w:t>2025</w:t>
      </w:r>
      <w:r>
        <w:rPr>
          <w:rFonts w:ascii="Times New Roman" w:hAnsi="Times New Roman" w:eastAsia="Times New Roman" w:cs="Times New Roman"/>
          <w:spacing w:val="11"/>
          <w:position w:val="-3"/>
          <w:sz w:val="25"/>
          <w:szCs w:val="25"/>
          <w:u w:val="single" w:color="auto"/>
        </w:rPr>
        <w:t xml:space="preserve">    </w:t>
      </w:r>
      <w:r>
        <w:rPr>
          <w:rFonts w:ascii="Times New Roman" w:hAnsi="Times New Roman" w:eastAsia="Times New Roman" w:cs="Times New Roman"/>
          <w:spacing w:val="-50"/>
          <w:position w:val="-3"/>
          <w:sz w:val="25"/>
          <w:szCs w:val="25"/>
        </w:rPr>
        <w:t xml:space="preserve"> </w:t>
      </w:r>
      <w:r>
        <w:rPr>
          <w:rFonts w:ascii="黑体" w:hAnsi="黑体" w:eastAsia="黑体" w:cs="黑体"/>
          <w:spacing w:val="-5"/>
          <w:position w:val="2"/>
          <w:sz w:val="20"/>
          <w:szCs w:val="20"/>
        </w:rPr>
        <w:t>年</w:t>
      </w:r>
      <w:r>
        <w:rPr>
          <w:rFonts w:ascii="黑体" w:hAnsi="黑体" w:eastAsia="黑体" w:cs="黑体"/>
          <w:spacing w:val="1"/>
          <w:position w:val="2"/>
          <w:sz w:val="20"/>
          <w:szCs w:val="20"/>
          <w:u w:val="single" w:color="auto"/>
        </w:rPr>
        <w:t xml:space="preserve">        </w:t>
      </w:r>
      <w:r>
        <w:rPr>
          <w:rFonts w:ascii="黑体" w:hAnsi="黑体" w:eastAsia="黑体" w:cs="黑体"/>
          <w:spacing w:val="-89"/>
          <w:position w:val="2"/>
          <w:sz w:val="20"/>
          <w:szCs w:val="20"/>
        </w:rPr>
        <w:t xml:space="preserve"> </w:t>
      </w:r>
      <w:r>
        <w:rPr>
          <w:rFonts w:ascii="黑体" w:hAnsi="黑体" w:eastAsia="黑体" w:cs="黑体"/>
          <w:spacing w:val="-5"/>
          <w:position w:val="1"/>
          <w:sz w:val="20"/>
          <w:szCs w:val="20"/>
        </w:rPr>
        <w:t>月</w:t>
      </w:r>
      <w:r>
        <w:rPr>
          <w:rFonts w:ascii="黑体" w:hAnsi="黑体" w:eastAsia="黑体" w:cs="黑体"/>
          <w:spacing w:val="2"/>
          <w:sz w:val="22"/>
          <w:szCs w:val="22"/>
          <w:u w:val="single" w:color="auto"/>
        </w:rPr>
        <w:t xml:space="preserve">       </w:t>
      </w:r>
      <w:r>
        <w:rPr>
          <w:rFonts w:ascii="黑体" w:hAnsi="黑体" w:eastAsia="黑体" w:cs="黑体"/>
          <w:spacing w:val="-5"/>
          <w:sz w:val="22"/>
          <w:szCs w:val="22"/>
          <w:u w:val="single" w:color="auto"/>
        </w:rPr>
        <w:t>日</w:t>
      </w:r>
    </w:p>
    <w:p w14:paraId="43C8E5E7">
      <w:pPr>
        <w:pStyle w:val="2"/>
        <w:spacing w:line="248" w:lineRule="auto"/>
      </w:pPr>
    </w:p>
    <w:p w14:paraId="08163A30">
      <w:pPr>
        <w:pStyle w:val="2"/>
        <w:spacing w:line="248" w:lineRule="auto"/>
      </w:pPr>
    </w:p>
    <w:p w14:paraId="21ED79CA">
      <w:pPr>
        <w:pStyle w:val="2"/>
        <w:spacing w:line="248" w:lineRule="auto"/>
      </w:pPr>
    </w:p>
    <w:p w14:paraId="56679BA1">
      <w:pPr>
        <w:pStyle w:val="2"/>
        <w:spacing w:line="249" w:lineRule="auto"/>
      </w:pPr>
    </w:p>
    <w:p w14:paraId="0B8EEAFE">
      <w:pPr>
        <w:pStyle w:val="2"/>
        <w:spacing w:line="249" w:lineRule="auto"/>
      </w:pPr>
    </w:p>
    <w:p w14:paraId="21A4BCC2">
      <w:pPr>
        <w:pStyle w:val="2"/>
        <w:spacing w:line="249" w:lineRule="auto"/>
      </w:pPr>
    </w:p>
    <w:p w14:paraId="7A890680">
      <w:pPr>
        <w:pStyle w:val="2"/>
        <w:spacing w:line="249" w:lineRule="auto"/>
      </w:pPr>
    </w:p>
    <w:p w14:paraId="3077F685">
      <w:pPr>
        <w:pStyle w:val="2"/>
        <w:spacing w:line="249" w:lineRule="auto"/>
      </w:pPr>
    </w:p>
    <w:p w14:paraId="3FCB6D12">
      <w:pPr>
        <w:pStyle w:val="2"/>
        <w:spacing w:line="249" w:lineRule="auto"/>
      </w:pPr>
    </w:p>
    <w:p w14:paraId="12226302">
      <w:pPr>
        <w:pStyle w:val="2"/>
        <w:spacing w:line="249" w:lineRule="auto"/>
      </w:pPr>
    </w:p>
    <w:p w14:paraId="5056A847">
      <w:pPr>
        <w:pStyle w:val="2"/>
        <w:spacing w:line="249" w:lineRule="auto"/>
      </w:pPr>
    </w:p>
    <w:p w14:paraId="0848DBE8">
      <w:pPr>
        <w:pStyle w:val="2"/>
        <w:spacing w:line="249" w:lineRule="auto"/>
      </w:pPr>
    </w:p>
    <w:p w14:paraId="3A1B126D">
      <w:pPr>
        <w:pStyle w:val="2"/>
        <w:spacing w:line="249" w:lineRule="auto"/>
      </w:pPr>
      <w:r>
        <mc:AlternateContent>
          <mc:Choice Requires="wps">
            <w:drawing>
              <wp:anchor distT="0" distB="0" distL="0" distR="0" simplePos="0" relativeHeight="251660288" behindDoc="0" locked="0" layoutInCell="1" allowOverlap="1">
                <wp:simplePos x="0" y="0"/>
                <wp:positionH relativeFrom="column">
                  <wp:posOffset>5716905</wp:posOffset>
                </wp:positionH>
                <wp:positionV relativeFrom="paragraph">
                  <wp:posOffset>10160</wp:posOffset>
                </wp:positionV>
                <wp:extent cx="603885" cy="407670"/>
                <wp:effectExtent l="0" t="0" r="0" b="0"/>
                <wp:wrapNone/>
                <wp:docPr id="4" name="TextBox 4"/>
                <wp:cNvGraphicFramePr/>
                <a:graphic xmlns:a="http://schemas.openxmlformats.org/drawingml/2006/main">
                  <a:graphicData uri="http://schemas.microsoft.com/office/word/2010/wordprocessingShape">
                    <wps:wsp>
                      <wps:cNvSpPr txBox="1"/>
                      <wps:spPr>
                        <a:xfrm rot="16200000">
                          <a:off x="5717484" y="10330"/>
                          <a:ext cx="603884" cy="40766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EEB53A7">
                            <w:pPr>
                              <w:spacing w:before="108" w:line="513" w:lineRule="exact"/>
                              <w:jc w:val="right"/>
                              <w:rPr>
                                <w:rFonts w:ascii="宋体" w:hAnsi="宋体" w:eastAsia="宋体" w:cs="宋体"/>
                                <w:sz w:val="35"/>
                                <w:szCs w:val="35"/>
                              </w:rPr>
                            </w:pPr>
                            <w:r>
                              <w:rPr>
                                <w:rFonts w:ascii="宋体" w:hAnsi="宋体" w:eastAsia="宋体" w:cs="宋体"/>
                                <w:position w:val="-1"/>
                                <w:sz w:val="35"/>
                                <w:szCs w:val="35"/>
                              </w:rPr>
                              <w:drawing>
                                <wp:inline distT="0" distB="0" distL="0" distR="0">
                                  <wp:extent cx="577850" cy="22796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5"/>
                                          <a:stretch>
                                            <a:fillRect/>
                                          </a:stretch>
                                        </pic:blipFill>
                                        <pic:spPr>
                                          <a:xfrm>
                                            <a:off x="0" y="0"/>
                                            <a:ext cx="577870" cy="228584"/>
                                          </a:xfrm>
                                          <a:prstGeom prst="rect">
                                            <a:avLst/>
                                          </a:prstGeom>
                                        </pic:spPr>
                                      </pic:pic>
                                    </a:graphicData>
                                  </a:graphic>
                                </wp:inline>
                              </w:drawing>
                            </w:r>
                            <w:r>
                              <w:rPr>
                                <w:rFonts w:ascii="宋体" w:hAnsi="宋体" w:eastAsia="宋体" w:cs="宋体"/>
                                <w:spacing w:val="-351"/>
                                <w:position w:val="-2"/>
                                <w:sz w:val="35"/>
                                <w:szCs w:val="35"/>
                              </w:rPr>
                              <w:t>业丑</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4" o:spid="_x0000_s1026" o:spt="202" type="#_x0000_t202" style="position:absolute;left:0pt;margin-left:450.15pt;margin-top:0.8pt;height:32.1pt;width:47.55pt;rotation:-5898240f;z-index:251660288;mso-width-relative:page;mso-height-relative:page;" filled="f" stroked="f" coordsize="21600,21600" o:gfxdata="UEsDBAoAAAAAAIdO4kAAAAAAAAAAAAAAAAAEAAAAZHJzL1BLAwQUAAAACACHTuJAhEqQrtcAAAAI&#10;AQAADwAAAGRycy9kb3ducmV2LnhtbE2PMU/DMBCFdyT+g3VIbNQu0NCEOB2QupQpLQJ1c+MjibDP&#10;IXabwq/nmGA8fU/vfVeuzt6JE46xD6RhPlMgkJpge2o1vOzWN0sQMRmyxgVCDV8YYVVdXpSmsGGi&#10;Gk/b1AouoVgYDV1KQyFlbDr0Js7CgMTsPYzeJD7HVtrRTFzunbxVKpPe9MQLnRnwqcPmY3v0Gtxz&#10;LTfftIl7fGv39rX+nNYPmdbXV3P1CCLhOf2F4Vef1aFip0M4ko3CaciVuuMogwwE8zxf3IM4aMgW&#10;S5BVKf8/UP0AUEsDBBQAAAAIAIdO4kARRpotSwIAAJ8EAAAOAAAAZHJzL2Uyb0RvYy54bWytVE1v&#10;2zAMvQ/YfxB0X+00WZoFdYqsQYcBxVqgHXZWZDkWoK9JSuzu1+9Jtrui26GH5SDQJPVEPj7m8qrX&#10;ipyED9Kais7OSkqE4baW5lDR7483H1aUhMhMzZQ1oqJPItCrzft3l51bi3PbWlULTwBiwrpzFW1j&#10;dOuiCLwVmoUz64RBsLFes4hPfyhqzzqga1Wcl+Wy6KyvnbdchADvbgjSEdG/BdA2jeRiZ/lRCxMH&#10;VC8Ui2gptNIFusnVNo3g8a5pgohEVRSdxnziEdj7dBabS7Y+eOZayccS2FtKeNWTZtLg0WeoHYuM&#10;HL38C0pL7m2wTTzjVhdDI5kRdDErX3Hz0DInci+gOrhn0sP/g+XfTveeyLqiC0oM0xj4o+jjZ9uT&#10;RSKnc2GNnAeHrNjDDclM/gBn6rlvvCbegtvZEhPGL1OB5gjSP17MLhYroD8hXs7nI+d4hHCEl+V8&#10;laIc4UV5sVx+SvDFgJrQnQ/xi7CaJKOiHiPN8Ox0G+KQOqWkdGNvpFJ5rMqQLk+aM+i0gT7yxRcZ&#10;6eKOhZacGPQRrJL1oAgtI0SupB41gnqUQVmJjqHtZMV+348c7W39BIoyC9BWcPxGAvyWhXjPPCQF&#10;J5Yu3uFolEVddrQoaa3/9S9/ysekEaWkg0RR4c8j84IS9dVAA0nPk+EnYz8Z5qivLbqa5WqyiQs+&#10;qslsvNU/sIvb9ApCzHC8VdE4mddxWBTsMhfbbU6Cah2Lt+bB8QQ9ML49RtvIPIxEy8DFyBZ0m8c5&#10;7lhajJffOevP/8rm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IRKkK7XAAAACAEAAA8AAAAAAAAA&#10;AQAgAAAAIgAAAGRycy9kb3ducmV2LnhtbFBLAQIUABQAAAAIAIdO4kARRpotSwIAAJ8EAAAOAAAA&#10;AAAAAAEAIAAAACYBAABkcnMvZTJvRG9jLnhtbFBLBQYAAAAABgAGAFkBAADjBQAAAAA=&#10;">
                <v:fill on="f" focussize="0,0"/>
                <v:stroke on="f" weight="0pt" miterlimit="0" joinstyle="miter"/>
                <v:imagedata o:title=""/>
                <o:lock v:ext="edit" aspectratio="f"/>
                <v:textbox inset="0mm,0mm,0mm,0mm">
                  <w:txbxContent>
                    <w:p w14:paraId="0EEB53A7">
                      <w:pPr>
                        <w:spacing w:before="108" w:line="513" w:lineRule="exact"/>
                        <w:jc w:val="right"/>
                        <w:rPr>
                          <w:rFonts w:ascii="宋体" w:hAnsi="宋体" w:eastAsia="宋体" w:cs="宋体"/>
                          <w:sz w:val="35"/>
                          <w:szCs w:val="35"/>
                        </w:rPr>
                      </w:pPr>
                      <w:r>
                        <w:rPr>
                          <w:rFonts w:ascii="宋体" w:hAnsi="宋体" w:eastAsia="宋体" w:cs="宋体"/>
                          <w:position w:val="-1"/>
                          <w:sz w:val="35"/>
                          <w:szCs w:val="35"/>
                        </w:rPr>
                        <w:drawing>
                          <wp:inline distT="0" distB="0" distL="0" distR="0">
                            <wp:extent cx="577850" cy="22796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5"/>
                                    <a:stretch>
                                      <a:fillRect/>
                                    </a:stretch>
                                  </pic:blipFill>
                                  <pic:spPr>
                                    <a:xfrm>
                                      <a:off x="0" y="0"/>
                                      <a:ext cx="577870" cy="228584"/>
                                    </a:xfrm>
                                    <a:prstGeom prst="rect">
                                      <a:avLst/>
                                    </a:prstGeom>
                                  </pic:spPr>
                                </pic:pic>
                              </a:graphicData>
                            </a:graphic>
                          </wp:inline>
                        </w:drawing>
                      </w:r>
                      <w:r>
                        <w:rPr>
                          <w:rFonts w:ascii="宋体" w:hAnsi="宋体" w:eastAsia="宋体" w:cs="宋体"/>
                          <w:spacing w:val="-351"/>
                          <w:position w:val="-2"/>
                          <w:sz w:val="35"/>
                          <w:szCs w:val="35"/>
                        </w:rPr>
                        <w:t>业丑</w:t>
                      </w:r>
                    </w:p>
                  </w:txbxContent>
                </v:textbox>
              </v:shape>
            </w:pict>
          </mc:Fallback>
        </mc:AlternateContent>
      </w:r>
    </w:p>
    <w:p w14:paraId="1B7B0ED2">
      <w:pPr>
        <w:pStyle w:val="2"/>
        <w:spacing w:line="249" w:lineRule="auto"/>
      </w:pPr>
    </w:p>
    <w:p w14:paraId="69902959">
      <w:pPr>
        <w:pStyle w:val="2"/>
        <w:spacing w:line="249" w:lineRule="auto"/>
      </w:pPr>
    </w:p>
    <w:p w14:paraId="5D2B5376">
      <w:pPr>
        <w:pStyle w:val="2"/>
        <w:spacing w:line="249" w:lineRule="auto"/>
      </w:pPr>
    </w:p>
    <w:p w14:paraId="443AA262">
      <w:pPr>
        <w:pStyle w:val="2"/>
        <w:spacing w:line="249" w:lineRule="auto"/>
      </w:pPr>
    </w:p>
    <w:p w14:paraId="47EE165B">
      <w:pPr>
        <w:pStyle w:val="2"/>
        <w:spacing w:line="249" w:lineRule="auto"/>
      </w:pPr>
    </w:p>
    <w:p w14:paraId="589C232F">
      <w:pPr>
        <w:pStyle w:val="2"/>
        <w:spacing w:line="249" w:lineRule="auto"/>
      </w:pPr>
    </w:p>
    <w:p w14:paraId="12CC1C38">
      <w:pPr>
        <w:pStyle w:val="2"/>
        <w:spacing w:line="249" w:lineRule="auto"/>
      </w:pPr>
    </w:p>
    <w:p w14:paraId="1CB49A4C">
      <w:pPr>
        <w:pStyle w:val="2"/>
        <w:spacing w:line="249" w:lineRule="auto"/>
      </w:pPr>
    </w:p>
    <w:p w14:paraId="3D77C24A">
      <w:pPr>
        <w:spacing w:before="43" w:line="188" w:lineRule="auto"/>
        <w:ind w:left="4135"/>
        <w:rPr>
          <w:rFonts w:ascii="Times New Roman" w:hAnsi="Times New Roman" w:eastAsia="Times New Roman" w:cs="Times New Roman"/>
          <w:sz w:val="15"/>
          <w:szCs w:val="15"/>
        </w:rPr>
      </w:pPr>
      <w:r>
        <w:rPr>
          <w:rFonts w:ascii="Times New Roman" w:hAnsi="Times New Roman" w:eastAsia="Times New Roman" w:cs="Times New Roman"/>
          <w:sz w:val="15"/>
          <w:szCs w:val="15"/>
        </w:rPr>
        <w:t>1</w:t>
      </w:r>
    </w:p>
    <w:p w14:paraId="249DD9D3">
      <w:pPr>
        <w:pStyle w:val="2"/>
        <w:spacing w:line="266" w:lineRule="auto"/>
      </w:pPr>
    </w:p>
    <w:p w14:paraId="6F973B42">
      <w:pPr>
        <w:pStyle w:val="2"/>
        <w:spacing w:line="267" w:lineRule="auto"/>
      </w:pPr>
    </w:p>
    <w:p w14:paraId="74E18D33">
      <w:pPr>
        <w:pStyle w:val="2"/>
        <w:spacing w:line="267" w:lineRule="auto"/>
      </w:pPr>
    </w:p>
    <w:p w14:paraId="5BE70581">
      <w:pPr>
        <w:pStyle w:val="2"/>
        <w:spacing w:line="267" w:lineRule="auto"/>
      </w:pPr>
    </w:p>
    <w:p w14:paraId="1FCDF6EB">
      <w:pPr>
        <w:pStyle w:val="2"/>
        <w:spacing w:line="267" w:lineRule="auto"/>
      </w:pPr>
    </w:p>
    <w:p w14:paraId="6FBFB6D8">
      <w:pPr>
        <w:pStyle w:val="2"/>
        <w:spacing w:before="66"/>
        <w:jc w:val="right"/>
        <w:rPr>
          <w:rFonts w:ascii="宋体" w:hAnsi="宋体" w:eastAsia="宋体" w:cs="宋体"/>
          <w:sz w:val="20"/>
          <w:szCs w:val="20"/>
        </w:rPr>
      </w:pPr>
      <w:r>
        <w:drawing>
          <wp:anchor distT="0" distB="0" distL="0" distR="0" simplePos="0" relativeHeight="251659264" behindDoc="1" locked="0" layoutInCell="1" allowOverlap="1">
            <wp:simplePos x="0" y="0"/>
            <wp:positionH relativeFrom="column">
              <wp:posOffset>5323840</wp:posOffset>
            </wp:positionH>
            <wp:positionV relativeFrom="paragraph">
              <wp:posOffset>60325</wp:posOffset>
            </wp:positionV>
            <wp:extent cx="234950" cy="2413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6"/>
                    <a:stretch>
                      <a:fillRect/>
                    </a:stretch>
                  </pic:blipFill>
                  <pic:spPr>
                    <a:xfrm>
                      <a:off x="0" y="0"/>
                      <a:ext cx="234931" cy="241243"/>
                    </a:xfrm>
                    <a:prstGeom prst="rect">
                      <a:avLst/>
                    </a:prstGeom>
                  </pic:spPr>
                </pic:pic>
              </a:graphicData>
            </a:graphic>
          </wp:anchor>
        </w:drawing>
      </w:r>
      <w:r>
        <w:rPr>
          <w:position w:val="-27"/>
          <w:sz w:val="20"/>
          <w:szCs w:val="20"/>
        </w:rPr>
        <w:drawing>
          <wp:inline distT="0" distB="0" distL="0" distR="0">
            <wp:extent cx="399415" cy="39306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7"/>
                    <a:stretch>
                      <a:fillRect/>
                    </a:stretch>
                  </pic:blipFill>
                  <pic:spPr>
                    <a:xfrm>
                      <a:off x="0" y="0"/>
                      <a:ext cx="400041" cy="393624"/>
                    </a:xfrm>
                    <a:prstGeom prst="rect">
                      <a:avLst/>
                    </a:prstGeom>
                  </pic:spPr>
                </pic:pic>
              </a:graphicData>
            </a:graphic>
          </wp:inline>
        </w:drawing>
      </w:r>
      <w:r>
        <w:rPr>
          <w:spacing w:val="24"/>
          <w:sz w:val="20"/>
          <w:szCs w:val="20"/>
        </w:rPr>
        <w:t xml:space="preserve"> </w:t>
      </w:r>
      <w:r>
        <w:rPr>
          <w:spacing w:val="-3"/>
          <w:sz w:val="20"/>
          <w:szCs w:val="20"/>
        </w:rPr>
        <w:t>CS</w:t>
      </w:r>
      <w:r>
        <w:rPr>
          <w:spacing w:val="15"/>
          <w:w w:val="101"/>
          <w:sz w:val="20"/>
          <w:szCs w:val="20"/>
        </w:rPr>
        <w:t xml:space="preserve">  </w:t>
      </w:r>
      <w:r>
        <w:rPr>
          <w:rFonts w:ascii="宋体" w:hAnsi="宋体" w:eastAsia="宋体" w:cs="宋体"/>
          <w:spacing w:val="-3"/>
          <w:sz w:val="20"/>
          <w:szCs w:val="20"/>
        </w:rPr>
        <w:t>扫醒全临王</w:t>
      </w:r>
    </w:p>
    <w:p w14:paraId="513D1B85">
      <w:pPr>
        <w:rPr>
          <w:rFonts w:ascii="宋体" w:hAnsi="宋体" w:eastAsia="宋体" w:cs="宋体"/>
          <w:sz w:val="20"/>
          <w:szCs w:val="20"/>
        </w:rPr>
        <w:sectPr>
          <w:footerReference r:id="rId5" w:type="default"/>
          <w:pgSz w:w="11900" w:h="16840"/>
          <w:pgMar w:top="1431" w:right="290" w:bottom="1" w:left="1785" w:header="0" w:footer="0" w:gutter="0"/>
          <w:cols w:space="720" w:num="1"/>
        </w:sectPr>
      </w:pPr>
    </w:p>
    <w:p w14:paraId="711CB56A">
      <w:pPr>
        <w:spacing w:line="128" w:lineRule="exact"/>
        <w:ind w:firstLine="4584"/>
      </w:pPr>
      <w:r>
        <w:rPr>
          <w:position w:val="-2"/>
        </w:rPr>
        <w:drawing>
          <wp:inline distT="0" distB="0" distL="0" distR="0">
            <wp:extent cx="196215" cy="8128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8"/>
                    <a:stretch>
                      <a:fillRect/>
                    </a:stretch>
                  </pic:blipFill>
                  <pic:spPr>
                    <a:xfrm>
                      <a:off x="0" y="0"/>
                      <a:ext cx="196846" cy="81677"/>
                    </a:xfrm>
                    <a:prstGeom prst="rect">
                      <a:avLst/>
                    </a:prstGeom>
                  </pic:spPr>
                </pic:pic>
              </a:graphicData>
            </a:graphic>
          </wp:inline>
        </w:drawing>
      </w:r>
    </w:p>
    <w:p w14:paraId="4D20E067">
      <w:pPr>
        <w:pStyle w:val="2"/>
        <w:spacing w:line="270" w:lineRule="auto"/>
      </w:pPr>
    </w:p>
    <w:p w14:paraId="351E691E">
      <w:pPr>
        <w:pStyle w:val="2"/>
        <w:spacing w:line="270" w:lineRule="auto"/>
      </w:pPr>
    </w:p>
    <w:p w14:paraId="60D0B506">
      <w:pPr>
        <w:pStyle w:val="2"/>
        <w:spacing w:line="270" w:lineRule="auto"/>
      </w:pPr>
    </w:p>
    <w:p w14:paraId="5FE5CD0C">
      <w:pPr>
        <w:pStyle w:val="2"/>
        <w:spacing w:line="270" w:lineRule="auto"/>
      </w:pPr>
    </w:p>
    <w:p w14:paraId="5777A661">
      <w:pPr>
        <w:spacing w:before="71" w:line="437" w:lineRule="auto"/>
        <w:ind w:left="4" w:right="1065" w:firstLine="590"/>
        <w:jc w:val="both"/>
        <w:rPr>
          <w:rFonts w:ascii="宋体" w:hAnsi="宋体" w:eastAsia="宋体" w:cs="宋体"/>
          <w:sz w:val="22"/>
          <w:szCs w:val="22"/>
        </w:rPr>
      </w:pPr>
      <w:r>
        <w:rPr>
          <w:rFonts w:ascii="宋体" w:hAnsi="宋体" w:eastAsia="宋体" w:cs="宋体"/>
          <w:spacing w:val="-5"/>
          <w:sz w:val="22"/>
          <w:szCs w:val="22"/>
          <w:u w:val="single" w:color="auto"/>
        </w:rPr>
        <w:t>2025</w:t>
      </w:r>
      <w:r>
        <w:rPr>
          <w:rFonts w:ascii="宋体" w:hAnsi="宋体" w:eastAsia="宋体" w:cs="宋体"/>
          <w:spacing w:val="-5"/>
          <w:sz w:val="22"/>
          <w:szCs w:val="22"/>
        </w:rPr>
        <w:t xml:space="preserve"> 年</w:t>
      </w:r>
      <w:r>
        <w:rPr>
          <w:rFonts w:ascii="宋体" w:hAnsi="宋体" w:eastAsia="宋体" w:cs="宋体"/>
          <w:spacing w:val="-81"/>
          <w:sz w:val="22"/>
          <w:szCs w:val="22"/>
        </w:rPr>
        <w:t xml:space="preserve"> </w:t>
      </w:r>
      <w:r>
        <w:rPr>
          <w:rFonts w:ascii="宋体" w:hAnsi="宋体" w:eastAsia="宋体" w:cs="宋体"/>
          <w:spacing w:val="-85"/>
          <w:sz w:val="22"/>
          <w:szCs w:val="22"/>
          <w:u w:val="single" w:color="auto"/>
        </w:rPr>
        <w:t xml:space="preserve"> </w:t>
      </w:r>
      <w:r>
        <w:rPr>
          <w:rFonts w:ascii="宋体" w:hAnsi="宋体" w:eastAsia="宋体" w:cs="宋体"/>
          <w:spacing w:val="-5"/>
          <w:sz w:val="22"/>
          <w:szCs w:val="22"/>
          <w:u w:val="single" w:color="auto"/>
        </w:rPr>
        <w:t>1 1 月 2 5</w:t>
      </w:r>
      <w:r>
        <w:rPr>
          <w:rFonts w:ascii="宋体" w:hAnsi="宋体" w:eastAsia="宋体" w:cs="宋体"/>
          <w:spacing w:val="33"/>
          <w:sz w:val="22"/>
          <w:szCs w:val="22"/>
          <w:u w:val="single" w:color="auto"/>
        </w:rPr>
        <w:t xml:space="preserve"> </w:t>
      </w:r>
      <w:r>
        <w:rPr>
          <w:rFonts w:ascii="宋体" w:hAnsi="宋体" w:eastAsia="宋体" w:cs="宋体"/>
          <w:spacing w:val="-5"/>
          <w:sz w:val="22"/>
          <w:szCs w:val="22"/>
          <w:u w:val="single" w:color="auto"/>
        </w:rPr>
        <w:t>日，</w:t>
      </w:r>
      <w:r>
        <w:rPr>
          <w:rFonts w:ascii="宋体" w:hAnsi="宋体" w:eastAsia="宋体" w:cs="宋体"/>
          <w:spacing w:val="54"/>
          <w:sz w:val="22"/>
          <w:szCs w:val="22"/>
        </w:rPr>
        <w:t xml:space="preserve"> </w:t>
      </w:r>
      <w:r>
        <w:rPr>
          <w:rFonts w:ascii="宋体" w:hAnsi="宋体" w:eastAsia="宋体" w:cs="宋体"/>
          <w:spacing w:val="-98"/>
          <w:sz w:val="22"/>
          <w:szCs w:val="22"/>
          <w:u w:val="single" w:color="auto"/>
        </w:rPr>
        <w:t xml:space="preserve"> </w:t>
      </w:r>
      <w:r>
        <w:rPr>
          <w:rFonts w:ascii="宋体" w:hAnsi="宋体" w:eastAsia="宋体" w:cs="宋体"/>
          <w:spacing w:val="-5"/>
          <w:sz w:val="22"/>
          <w:szCs w:val="22"/>
          <w:u w:val="single" w:color="auto"/>
        </w:rPr>
        <w:t>宜兴市高塍镇人民政府以 竟争性磋商的采购方式</w:t>
      </w:r>
      <w:r>
        <w:rPr>
          <w:rFonts w:ascii="宋体" w:hAnsi="宋体" w:eastAsia="宋体" w:cs="宋体"/>
          <w:spacing w:val="-38"/>
          <w:sz w:val="22"/>
          <w:szCs w:val="22"/>
        </w:rPr>
        <w:t xml:space="preserve"> </w:t>
      </w:r>
      <w:r>
        <w:rPr>
          <w:rFonts w:ascii="宋体" w:hAnsi="宋体" w:eastAsia="宋体" w:cs="宋体"/>
          <w:spacing w:val="-5"/>
          <w:sz w:val="22"/>
          <w:szCs w:val="22"/>
        </w:rPr>
        <w:t>对</w:t>
      </w:r>
      <w:r>
        <w:rPr>
          <w:rFonts w:ascii="宋体" w:hAnsi="宋体" w:eastAsia="宋体" w:cs="宋体"/>
          <w:spacing w:val="-53"/>
          <w:sz w:val="22"/>
          <w:szCs w:val="22"/>
        </w:rPr>
        <w:t xml:space="preserve"> </w:t>
      </w:r>
      <w:r>
        <w:rPr>
          <w:rFonts w:ascii="宋体" w:hAnsi="宋体" w:eastAsia="宋体" w:cs="宋体"/>
          <w:spacing w:val="-5"/>
          <w:sz w:val="22"/>
          <w:szCs w:val="22"/>
          <w:u w:val="single" w:color="auto"/>
        </w:rPr>
        <w:t>宜</w:t>
      </w:r>
      <w:r>
        <w:rPr>
          <w:rFonts w:ascii="宋体" w:hAnsi="宋体" w:eastAsia="宋体" w:cs="宋体"/>
          <w:spacing w:val="38"/>
          <w:sz w:val="22"/>
          <w:szCs w:val="22"/>
          <w:u w:val="single" w:color="auto"/>
        </w:rPr>
        <w:t xml:space="preserve"> </w:t>
      </w:r>
      <w:r>
        <w:rPr>
          <w:rFonts w:ascii="宋体" w:hAnsi="宋体" w:eastAsia="宋体" w:cs="宋体"/>
          <w:spacing w:val="-5"/>
          <w:sz w:val="22"/>
          <w:szCs w:val="22"/>
          <w:u w:val="single" w:color="auto"/>
        </w:rPr>
        <w:t>兴</w:t>
      </w:r>
      <w:r>
        <w:rPr>
          <w:rFonts w:ascii="宋体" w:hAnsi="宋体" w:eastAsia="宋体" w:cs="宋体"/>
          <w:sz w:val="22"/>
          <w:szCs w:val="22"/>
        </w:rPr>
        <w:t xml:space="preserve"> </w:t>
      </w:r>
      <w:r>
        <w:rPr>
          <w:rFonts w:ascii="宋体" w:hAnsi="宋体" w:eastAsia="宋体" w:cs="宋体"/>
          <w:spacing w:val="8"/>
          <w:sz w:val="22"/>
          <w:szCs w:val="22"/>
          <w:u w:val="single" w:color="auto"/>
        </w:rPr>
        <w:t>市漏湖东部区域(高塍片区)生态缓冲带保护修复一期工程跟踪、结算审计服务采购项且</w:t>
      </w:r>
      <w:r>
        <w:rPr>
          <w:rFonts w:ascii="宋体" w:hAnsi="宋体" w:eastAsia="宋体" w:cs="宋体"/>
          <w:spacing w:val="17"/>
          <w:sz w:val="22"/>
          <w:szCs w:val="22"/>
        </w:rPr>
        <w:t xml:space="preserve"> </w:t>
      </w:r>
      <w:r>
        <w:rPr>
          <w:rFonts w:ascii="宋体" w:hAnsi="宋体" w:eastAsia="宋体" w:cs="宋体"/>
          <w:spacing w:val="4"/>
          <w:sz w:val="22"/>
          <w:szCs w:val="22"/>
        </w:rPr>
        <w:t>进行了采购。经评标委员会评审，</w:t>
      </w:r>
      <w:r>
        <w:rPr>
          <w:rFonts w:ascii="宋体" w:hAnsi="宋体" w:eastAsia="宋体" w:cs="宋体"/>
          <w:spacing w:val="92"/>
          <w:sz w:val="22"/>
          <w:szCs w:val="22"/>
        </w:rPr>
        <w:t xml:space="preserve"> </w:t>
      </w:r>
      <w:r>
        <w:rPr>
          <w:rFonts w:ascii="宋体" w:hAnsi="宋体" w:eastAsia="宋体" w:cs="宋体"/>
          <w:spacing w:val="-97"/>
          <w:sz w:val="22"/>
          <w:szCs w:val="22"/>
          <w:u w:val="single" w:color="auto"/>
        </w:rPr>
        <w:t xml:space="preserve"> </w:t>
      </w:r>
      <w:r>
        <w:rPr>
          <w:rFonts w:ascii="宋体" w:hAnsi="宋体" w:eastAsia="宋体" w:cs="宋体"/>
          <w:spacing w:val="4"/>
          <w:sz w:val="22"/>
          <w:szCs w:val="22"/>
          <w:u w:val="single" w:color="auto"/>
        </w:rPr>
        <w:t>宜兴市高塍镇人民政府确定江苏希地丰华项目管理集</w:t>
      </w:r>
      <w:r>
        <w:rPr>
          <w:rFonts w:ascii="宋体" w:hAnsi="宋体" w:eastAsia="宋体" w:cs="宋体"/>
          <w:sz w:val="22"/>
          <w:szCs w:val="22"/>
        </w:rPr>
        <w:t xml:space="preserve"> </w:t>
      </w:r>
      <w:r>
        <w:rPr>
          <w:rFonts w:ascii="宋体" w:hAnsi="宋体" w:eastAsia="宋体" w:cs="宋体"/>
          <w:spacing w:val="-2"/>
          <w:sz w:val="22"/>
          <w:szCs w:val="22"/>
          <w:u w:val="single" w:color="auto"/>
        </w:rPr>
        <w:t>团有限公司</w:t>
      </w:r>
      <w:r>
        <w:rPr>
          <w:rFonts w:ascii="宋体" w:hAnsi="宋体" w:eastAsia="宋体" w:cs="宋体"/>
          <w:spacing w:val="-2"/>
          <w:sz w:val="22"/>
          <w:szCs w:val="22"/>
        </w:rPr>
        <w:t xml:space="preserve">  为该项目成交供应商。现于成交通知书发出之日起三十日内，按照磋商文件确</w:t>
      </w:r>
      <w:r>
        <w:rPr>
          <w:rFonts w:ascii="宋体" w:hAnsi="宋体" w:eastAsia="宋体" w:cs="宋体"/>
          <w:spacing w:val="17"/>
          <w:sz w:val="22"/>
          <w:szCs w:val="22"/>
        </w:rPr>
        <w:t xml:space="preserve"> </w:t>
      </w:r>
      <w:r>
        <w:rPr>
          <w:rFonts w:ascii="宋体" w:hAnsi="宋体" w:eastAsia="宋体" w:cs="宋体"/>
          <w:spacing w:val="-5"/>
          <w:sz w:val="22"/>
          <w:szCs w:val="22"/>
        </w:rPr>
        <w:t>定的事项签订本合同。</w:t>
      </w:r>
    </w:p>
    <w:p w14:paraId="3E49EFB5">
      <w:pPr>
        <w:spacing w:before="16" w:line="429" w:lineRule="auto"/>
        <w:ind w:left="4" w:right="972" w:firstLine="460"/>
        <w:rPr>
          <w:rFonts w:ascii="宋体" w:hAnsi="宋体" w:eastAsia="宋体" w:cs="宋体"/>
          <w:sz w:val="22"/>
          <w:szCs w:val="22"/>
        </w:rPr>
      </w:pPr>
      <w:r>
        <w:rPr>
          <w:rFonts w:ascii="宋体" w:hAnsi="宋体" w:eastAsia="宋体" w:cs="宋体"/>
          <w:spacing w:val="-5"/>
          <w:sz w:val="22"/>
          <w:szCs w:val="22"/>
        </w:rPr>
        <w:t>根据《中华人民共和国民法典》《中华人民共和国</w:t>
      </w:r>
      <w:r>
        <w:rPr>
          <w:rFonts w:ascii="宋体" w:hAnsi="宋体" w:eastAsia="宋体" w:cs="宋体"/>
          <w:spacing w:val="-6"/>
          <w:sz w:val="22"/>
          <w:szCs w:val="22"/>
        </w:rPr>
        <w:t>政府采购法》等相关法律法规之规定，</w:t>
      </w:r>
      <w:r>
        <w:rPr>
          <w:rFonts w:ascii="宋体" w:hAnsi="宋体" w:eastAsia="宋体" w:cs="宋体"/>
          <w:sz w:val="22"/>
          <w:szCs w:val="22"/>
        </w:rPr>
        <w:t xml:space="preserve"> </w:t>
      </w:r>
      <w:r>
        <w:rPr>
          <w:rFonts w:ascii="宋体" w:hAnsi="宋体" w:eastAsia="宋体" w:cs="宋体"/>
          <w:spacing w:val="7"/>
          <w:sz w:val="22"/>
          <w:szCs w:val="22"/>
        </w:rPr>
        <w:t>按照平等、自愿、公平和诚实信用的原则，</w:t>
      </w:r>
      <w:r>
        <w:rPr>
          <w:rFonts w:ascii="宋体" w:hAnsi="宋体" w:eastAsia="宋体" w:cs="宋体"/>
          <w:spacing w:val="7"/>
          <w:sz w:val="22"/>
          <w:szCs w:val="22"/>
          <w:u w:val="single" w:color="auto"/>
        </w:rPr>
        <w:t>经宜兴市</w:t>
      </w:r>
      <w:r>
        <w:rPr>
          <w:rFonts w:ascii="宋体" w:hAnsi="宋体" w:eastAsia="宋体" w:cs="宋体"/>
          <w:spacing w:val="6"/>
          <w:sz w:val="22"/>
          <w:szCs w:val="22"/>
          <w:u w:val="single" w:color="auto"/>
        </w:rPr>
        <w:t>高塍镇人民政府(</w:t>
      </w:r>
      <w:r>
        <w:rPr>
          <w:rFonts w:ascii="宋体" w:hAnsi="宋体" w:eastAsia="宋体" w:cs="宋体"/>
          <w:spacing w:val="6"/>
          <w:sz w:val="22"/>
          <w:szCs w:val="22"/>
        </w:rPr>
        <w:t>以下简称：甲方)</w:t>
      </w:r>
      <w:r>
        <w:rPr>
          <w:rFonts w:ascii="宋体" w:hAnsi="宋体" w:eastAsia="宋体" w:cs="宋体"/>
          <w:sz w:val="22"/>
          <w:szCs w:val="22"/>
        </w:rPr>
        <w:t xml:space="preserve">   </w:t>
      </w:r>
      <w:r>
        <w:rPr>
          <w:rFonts w:ascii="宋体" w:hAnsi="宋体" w:eastAsia="宋体" w:cs="宋体"/>
          <w:spacing w:val="3"/>
          <w:sz w:val="22"/>
          <w:szCs w:val="22"/>
        </w:rPr>
        <w:t>和</w:t>
      </w:r>
      <w:r>
        <w:rPr>
          <w:rFonts w:ascii="宋体" w:hAnsi="宋体" w:eastAsia="宋体" w:cs="宋体"/>
          <w:spacing w:val="-100"/>
          <w:sz w:val="22"/>
          <w:szCs w:val="22"/>
        </w:rPr>
        <w:t xml:space="preserve"> </w:t>
      </w:r>
      <w:r>
        <w:rPr>
          <w:rFonts w:ascii="宋体" w:hAnsi="宋体" w:eastAsia="宋体" w:cs="宋体"/>
          <w:spacing w:val="-101"/>
          <w:sz w:val="22"/>
          <w:szCs w:val="22"/>
          <w:u w:val="single" w:color="auto"/>
        </w:rPr>
        <w:t xml:space="preserve"> </w:t>
      </w:r>
      <w:r>
        <w:rPr>
          <w:rFonts w:ascii="宋体" w:hAnsi="宋体" w:eastAsia="宋体" w:cs="宋体"/>
          <w:spacing w:val="3"/>
          <w:sz w:val="22"/>
          <w:szCs w:val="22"/>
          <w:u w:val="single" w:color="auto"/>
        </w:rPr>
        <w:t>江苏希地丰华项目管理集团有限公司(</w:t>
      </w:r>
      <w:r>
        <w:rPr>
          <w:rFonts w:ascii="宋体" w:hAnsi="宋体" w:eastAsia="宋体" w:cs="宋体"/>
          <w:spacing w:val="3"/>
          <w:sz w:val="22"/>
          <w:szCs w:val="22"/>
        </w:rPr>
        <w:t>以下简称：乙方)协商一致，约定以下合</w:t>
      </w:r>
      <w:r>
        <w:rPr>
          <w:rFonts w:ascii="宋体" w:hAnsi="宋体" w:eastAsia="宋体" w:cs="宋体"/>
          <w:spacing w:val="2"/>
          <w:sz w:val="22"/>
          <w:szCs w:val="22"/>
        </w:rPr>
        <w:t>同条款，</w:t>
      </w:r>
      <w:r>
        <w:rPr>
          <w:rFonts w:ascii="宋体" w:hAnsi="宋体" w:eastAsia="宋体" w:cs="宋体"/>
          <w:sz w:val="22"/>
          <w:szCs w:val="22"/>
        </w:rPr>
        <w:t xml:space="preserve">  以兹共同遵守、全面履行。</w:t>
      </w:r>
    </w:p>
    <w:p w14:paraId="5E141FD4">
      <w:pPr>
        <w:spacing w:before="15" w:line="219" w:lineRule="auto"/>
        <w:ind w:left="465"/>
        <w:rPr>
          <w:rFonts w:ascii="宋体" w:hAnsi="宋体" w:eastAsia="宋体" w:cs="宋体"/>
          <w:sz w:val="22"/>
          <w:szCs w:val="22"/>
        </w:rPr>
      </w:pPr>
      <w:r>
        <w:rPr>
          <w:rFonts w:ascii="宋体" w:hAnsi="宋体" w:eastAsia="宋体" w:cs="宋体"/>
          <w:spacing w:val="12"/>
          <w:sz w:val="22"/>
          <w:szCs w:val="22"/>
        </w:rPr>
        <w:t>1.1合同组成部分</w:t>
      </w:r>
    </w:p>
    <w:p w14:paraId="023FD081">
      <w:pPr>
        <w:spacing w:before="278" w:line="429" w:lineRule="auto"/>
        <w:ind w:left="4" w:right="1073" w:firstLine="460"/>
        <w:rPr>
          <w:rFonts w:ascii="宋体" w:hAnsi="宋体" w:eastAsia="宋体" w:cs="宋体"/>
          <w:sz w:val="22"/>
          <w:szCs w:val="22"/>
        </w:rPr>
      </w:pPr>
      <w:r>
        <w:rPr>
          <w:rFonts w:ascii="宋体" w:hAnsi="宋体" w:eastAsia="宋体" w:cs="宋体"/>
          <w:spacing w:val="-3"/>
          <w:sz w:val="22"/>
          <w:szCs w:val="22"/>
        </w:rPr>
        <w:t>下列文件为本合同的组成部分，并构成一个整体，需综合解释、</w:t>
      </w:r>
      <w:r>
        <w:rPr>
          <w:rFonts w:ascii="宋体" w:hAnsi="宋体" w:eastAsia="宋体" w:cs="宋体"/>
          <w:spacing w:val="-4"/>
          <w:sz w:val="22"/>
          <w:szCs w:val="22"/>
        </w:rPr>
        <w:t>相互补充。</w:t>
      </w:r>
      <w:r>
        <w:rPr>
          <w:rFonts w:ascii="宋体" w:hAnsi="宋体" w:eastAsia="宋体" w:cs="宋体"/>
          <w:spacing w:val="-4"/>
          <w:sz w:val="22"/>
          <w:szCs w:val="22"/>
          <w:u w:val="single" w:color="auto"/>
        </w:rPr>
        <w:t>如本合同与</w:t>
      </w:r>
      <w:r>
        <w:rPr>
          <w:rFonts w:ascii="宋体" w:hAnsi="宋体" w:eastAsia="宋体" w:cs="宋体"/>
          <w:sz w:val="22"/>
          <w:szCs w:val="22"/>
        </w:rPr>
        <w:t xml:space="preserve"> </w:t>
      </w:r>
      <w:r>
        <w:rPr>
          <w:rFonts w:ascii="宋体" w:hAnsi="宋体" w:eastAsia="宋体" w:cs="宋体"/>
          <w:spacing w:val="-2"/>
          <w:sz w:val="22"/>
          <w:szCs w:val="22"/>
          <w:u w:val="single" w:color="auto"/>
        </w:rPr>
        <w:t>其他组成文件存在冲突，以本合同为准。</w:t>
      </w:r>
      <w:r>
        <w:rPr>
          <w:rFonts w:ascii="宋体" w:hAnsi="宋体" w:eastAsia="宋体" w:cs="宋体"/>
          <w:spacing w:val="-2"/>
          <w:sz w:val="22"/>
          <w:szCs w:val="22"/>
        </w:rPr>
        <w:t>如果下列文件内容出现不一致的情形，那么在保证</w:t>
      </w:r>
      <w:r>
        <w:rPr>
          <w:rFonts w:ascii="宋体" w:hAnsi="宋体" w:eastAsia="宋体" w:cs="宋体"/>
          <w:spacing w:val="8"/>
          <w:sz w:val="22"/>
          <w:szCs w:val="22"/>
        </w:rPr>
        <w:t xml:space="preserve"> </w:t>
      </w:r>
      <w:r>
        <w:rPr>
          <w:rFonts w:ascii="宋体" w:hAnsi="宋体" w:eastAsia="宋体" w:cs="宋体"/>
          <w:spacing w:val="-4"/>
          <w:sz w:val="22"/>
          <w:szCs w:val="22"/>
        </w:rPr>
        <w:t>按照采购文件确定的事项的前提下，组成本合同的多</w:t>
      </w:r>
      <w:r>
        <w:rPr>
          <w:rFonts w:ascii="宋体" w:hAnsi="宋体" w:eastAsia="宋体" w:cs="宋体"/>
          <w:spacing w:val="-5"/>
          <w:sz w:val="22"/>
          <w:szCs w:val="22"/>
        </w:rPr>
        <w:t>个文件的优先适用顺序如下：</w:t>
      </w:r>
    </w:p>
    <w:p w14:paraId="7ED73B63">
      <w:pPr>
        <w:spacing w:before="6" w:line="219" w:lineRule="auto"/>
        <w:ind w:left="465"/>
        <w:rPr>
          <w:rFonts w:ascii="宋体" w:hAnsi="宋体" w:eastAsia="宋体" w:cs="宋体"/>
          <w:sz w:val="22"/>
          <w:szCs w:val="22"/>
        </w:rPr>
      </w:pPr>
      <w:r>
        <w:rPr>
          <w:rFonts w:ascii="宋体" w:hAnsi="宋体" w:eastAsia="宋体" w:cs="宋体"/>
          <w:spacing w:val="1"/>
          <w:sz w:val="22"/>
          <w:szCs w:val="22"/>
        </w:rPr>
        <w:t>1.1.1本合同及其补充合同、变更协议；</w:t>
      </w:r>
    </w:p>
    <w:p w14:paraId="5BA3919A">
      <w:pPr>
        <w:spacing w:before="259" w:line="219" w:lineRule="auto"/>
        <w:ind w:left="465"/>
        <w:rPr>
          <w:rFonts w:ascii="宋体" w:hAnsi="宋体" w:eastAsia="宋体" w:cs="宋体"/>
          <w:sz w:val="22"/>
          <w:szCs w:val="22"/>
        </w:rPr>
      </w:pPr>
      <w:r>
        <w:rPr>
          <w:rFonts w:ascii="宋体" w:hAnsi="宋体" w:eastAsia="宋体" w:cs="宋体"/>
          <w:spacing w:val="7"/>
          <w:sz w:val="22"/>
          <w:szCs w:val="22"/>
        </w:rPr>
        <w:t>1.1.2成交通知书；</w:t>
      </w:r>
    </w:p>
    <w:p w14:paraId="65582149">
      <w:pPr>
        <w:spacing w:before="270" w:line="219" w:lineRule="auto"/>
        <w:ind w:left="465"/>
        <w:rPr>
          <w:rFonts w:ascii="宋体" w:hAnsi="宋体" w:eastAsia="宋体" w:cs="宋体"/>
          <w:sz w:val="22"/>
          <w:szCs w:val="22"/>
        </w:rPr>
      </w:pPr>
      <w:r>
        <w:rPr>
          <w:rFonts w:ascii="宋体" w:hAnsi="宋体" w:eastAsia="宋体" w:cs="宋体"/>
          <w:spacing w:val="14"/>
          <w:sz w:val="22"/>
          <w:szCs w:val="22"/>
        </w:rPr>
        <w:t>1.1.3响应文件(含澄清或者说明文件);</w:t>
      </w:r>
    </w:p>
    <w:p w14:paraId="09C2DD11">
      <w:pPr>
        <w:spacing w:before="249" w:line="219" w:lineRule="auto"/>
        <w:ind w:left="465"/>
        <w:rPr>
          <w:rFonts w:ascii="宋体" w:hAnsi="宋体" w:eastAsia="宋体" w:cs="宋体"/>
          <w:sz w:val="22"/>
          <w:szCs w:val="22"/>
        </w:rPr>
      </w:pPr>
      <w:r>
        <w:rPr>
          <w:rFonts w:ascii="宋体" w:hAnsi="宋体" w:eastAsia="宋体" w:cs="宋体"/>
          <w:spacing w:val="14"/>
          <w:sz w:val="22"/>
          <w:szCs w:val="22"/>
        </w:rPr>
        <w:t>1.1.4磋商文件(含澄清或者修改文件);</w:t>
      </w:r>
    </w:p>
    <w:p w14:paraId="76CC04A0">
      <w:pPr>
        <w:spacing w:before="258" w:line="219" w:lineRule="auto"/>
        <w:ind w:left="465"/>
        <w:rPr>
          <w:rFonts w:ascii="宋体" w:hAnsi="宋体" w:eastAsia="宋体" w:cs="宋体"/>
          <w:sz w:val="22"/>
          <w:szCs w:val="22"/>
        </w:rPr>
      </w:pPr>
      <w:r>
        <w:rPr>
          <w:rFonts w:ascii="宋体" w:hAnsi="宋体" w:eastAsia="宋体" w:cs="宋体"/>
          <w:spacing w:val="7"/>
          <w:sz w:val="22"/>
          <w:szCs w:val="22"/>
        </w:rPr>
        <w:t>1.1.5其他相关采购文件。</w:t>
      </w:r>
    </w:p>
    <w:p w14:paraId="01B2E074">
      <w:pPr>
        <w:spacing w:before="268" w:line="220" w:lineRule="auto"/>
        <w:ind w:left="468"/>
        <w:outlineLvl w:val="4"/>
        <w:rPr>
          <w:rFonts w:ascii="宋体" w:hAnsi="宋体" w:eastAsia="宋体" w:cs="宋体"/>
          <w:sz w:val="22"/>
          <w:szCs w:val="22"/>
        </w:rPr>
      </w:pPr>
      <w:r>
        <w:rPr>
          <w:rFonts w:ascii="宋体" w:hAnsi="宋体" w:eastAsia="宋体" w:cs="宋体"/>
          <w:b/>
          <w:bCs/>
          <w:spacing w:val="2"/>
          <w:sz w:val="22"/>
          <w:szCs w:val="22"/>
        </w:rPr>
        <w:t>1</w:t>
      </w:r>
      <w:r>
        <w:rPr>
          <w:rFonts w:ascii="宋体" w:hAnsi="宋体" w:eastAsia="宋体" w:cs="宋体"/>
          <w:spacing w:val="-60"/>
          <w:sz w:val="22"/>
          <w:szCs w:val="22"/>
        </w:rPr>
        <w:t xml:space="preserve"> </w:t>
      </w:r>
      <w:r>
        <w:rPr>
          <w:rFonts w:ascii="宋体" w:hAnsi="宋体" w:eastAsia="宋体" w:cs="宋体"/>
          <w:b/>
          <w:bCs/>
          <w:spacing w:val="2"/>
          <w:sz w:val="22"/>
          <w:szCs w:val="22"/>
        </w:rPr>
        <w:t>.</w:t>
      </w:r>
      <w:r>
        <w:rPr>
          <w:rFonts w:ascii="宋体" w:hAnsi="宋体" w:eastAsia="宋体" w:cs="宋体"/>
          <w:spacing w:val="-62"/>
          <w:sz w:val="22"/>
          <w:szCs w:val="22"/>
        </w:rPr>
        <w:t xml:space="preserve"> </w:t>
      </w:r>
      <w:r>
        <w:rPr>
          <w:rFonts w:ascii="宋体" w:hAnsi="宋体" w:eastAsia="宋体" w:cs="宋体"/>
          <w:b/>
          <w:bCs/>
          <w:spacing w:val="2"/>
          <w:sz w:val="22"/>
          <w:szCs w:val="22"/>
        </w:rPr>
        <w:t>2标的</w:t>
      </w:r>
    </w:p>
    <w:p w14:paraId="7F7DDDFC">
      <w:pPr>
        <w:spacing w:before="280" w:line="327" w:lineRule="auto"/>
        <w:ind w:left="2274" w:right="1868" w:hanging="1809"/>
        <w:rPr>
          <w:rFonts w:ascii="宋体" w:hAnsi="宋体" w:eastAsia="宋体" w:cs="宋体"/>
          <w:sz w:val="22"/>
          <w:szCs w:val="22"/>
        </w:rPr>
      </w:pPr>
      <w:r>
        <w:rPr>
          <w:rFonts w:ascii="宋体" w:hAnsi="宋体" w:eastAsia="宋体" w:cs="宋体"/>
          <w:spacing w:val="9"/>
          <w:sz w:val="22"/>
          <w:szCs w:val="22"/>
        </w:rPr>
        <w:t>1.2.1标的名称：</w:t>
      </w:r>
      <w:r>
        <w:rPr>
          <w:rFonts w:ascii="宋体" w:hAnsi="宋体" w:eastAsia="宋体" w:cs="宋体"/>
          <w:spacing w:val="9"/>
          <w:sz w:val="22"/>
          <w:szCs w:val="22"/>
          <w:u w:val="single" w:color="auto"/>
        </w:rPr>
        <w:t>宜兴市隔湖东部区域(高塍片区)生态缓冲带保护修复一期</w:t>
      </w:r>
      <w:r>
        <w:rPr>
          <w:rFonts w:ascii="宋体" w:hAnsi="宋体" w:eastAsia="宋体" w:cs="宋体"/>
          <w:sz w:val="22"/>
          <w:szCs w:val="22"/>
        </w:rPr>
        <w:t xml:space="preserve"> </w:t>
      </w:r>
      <w:r>
        <w:rPr>
          <w:rFonts w:ascii="宋体" w:hAnsi="宋体" w:eastAsia="宋体" w:cs="宋体"/>
          <w:spacing w:val="5"/>
          <w:sz w:val="22"/>
          <w:szCs w:val="22"/>
          <w:u w:val="single" w:color="auto"/>
        </w:rPr>
        <w:t>工程跟踪、结算审计服务采购项且</w:t>
      </w:r>
      <w:r>
        <w:rPr>
          <w:rFonts w:ascii="宋体" w:hAnsi="宋体" w:eastAsia="宋体" w:cs="宋体"/>
          <w:spacing w:val="5"/>
          <w:sz w:val="22"/>
          <w:szCs w:val="22"/>
        </w:rPr>
        <w:t>；</w:t>
      </w:r>
    </w:p>
    <w:p w14:paraId="0F26ADFC">
      <w:pPr>
        <w:spacing w:before="261" w:line="220" w:lineRule="auto"/>
        <w:ind w:left="465"/>
        <w:rPr>
          <w:rFonts w:ascii="宋体" w:hAnsi="宋体" w:eastAsia="宋体" w:cs="宋体"/>
          <w:sz w:val="14"/>
          <w:szCs w:val="14"/>
        </w:rPr>
      </w:pPr>
      <w:r>
        <w:rPr>
          <w:rFonts w:ascii="宋体" w:hAnsi="宋体" w:eastAsia="宋体" w:cs="宋体"/>
          <w:spacing w:val="5"/>
          <w:position w:val="2"/>
          <w:sz w:val="22"/>
          <w:szCs w:val="22"/>
        </w:rPr>
        <w:t>1.2.2标的数量：</w:t>
      </w:r>
      <w:r>
        <w:rPr>
          <w:rFonts w:ascii="宋体" w:hAnsi="宋体" w:eastAsia="宋体" w:cs="宋体"/>
          <w:spacing w:val="5"/>
          <w:position w:val="2"/>
          <w:sz w:val="22"/>
          <w:szCs w:val="22"/>
          <w:u w:val="single" w:color="auto"/>
        </w:rPr>
        <w:t>一</w:t>
      </w:r>
      <w:r>
        <w:rPr>
          <w:rFonts w:ascii="宋体" w:hAnsi="宋体" w:eastAsia="宋体" w:cs="宋体"/>
          <w:spacing w:val="71"/>
          <w:position w:val="2"/>
          <w:sz w:val="22"/>
          <w:szCs w:val="22"/>
          <w:u w:val="single" w:color="auto"/>
        </w:rPr>
        <w:t xml:space="preserve"> </w:t>
      </w:r>
      <w:r>
        <w:rPr>
          <w:rFonts w:ascii="宋体" w:hAnsi="宋体" w:eastAsia="宋体" w:cs="宋体"/>
          <w:spacing w:val="5"/>
          <w:position w:val="2"/>
          <w:sz w:val="22"/>
          <w:szCs w:val="22"/>
          <w:u w:val="single" w:color="auto"/>
        </w:rPr>
        <w:t>批</w:t>
      </w:r>
      <w:r>
        <w:rPr>
          <w:rFonts w:ascii="宋体" w:hAnsi="宋体" w:eastAsia="宋体" w:cs="宋体"/>
          <w:spacing w:val="2"/>
          <w:position w:val="2"/>
          <w:sz w:val="22"/>
          <w:szCs w:val="22"/>
          <w:u w:val="single" w:color="auto"/>
        </w:rPr>
        <w:t xml:space="preserve">                                       </w:t>
      </w:r>
      <w:r>
        <w:rPr>
          <w:rFonts w:ascii="宋体" w:hAnsi="宋体" w:eastAsia="宋体" w:cs="宋体"/>
          <w:spacing w:val="5"/>
          <w:sz w:val="14"/>
          <w:szCs w:val="14"/>
          <w:u w:val="single" w:color="auto"/>
        </w:rPr>
        <w:t>;</w:t>
      </w:r>
    </w:p>
    <w:p w14:paraId="06F0C341">
      <w:pPr>
        <w:tabs>
          <w:tab w:val="left" w:pos="123"/>
        </w:tabs>
        <w:spacing w:before="258" w:line="369" w:lineRule="auto"/>
        <w:ind w:left="4" w:right="964" w:firstLine="460"/>
        <w:rPr>
          <w:rFonts w:ascii="宋体" w:hAnsi="宋体" w:eastAsia="宋体" w:cs="宋体"/>
          <w:sz w:val="22"/>
          <w:szCs w:val="22"/>
        </w:rPr>
      </w:pPr>
      <w:r>
        <w:rPr>
          <w:rFonts w:ascii="宋体" w:hAnsi="宋体" w:eastAsia="宋体" w:cs="宋体"/>
          <w:spacing w:val="1"/>
          <w:sz w:val="22"/>
          <w:szCs w:val="22"/>
        </w:rPr>
        <w:t>1.2.3标的质量：</w:t>
      </w:r>
      <w:r>
        <w:rPr>
          <w:rFonts w:ascii="宋体" w:hAnsi="宋体" w:eastAsia="宋体" w:cs="宋体"/>
          <w:spacing w:val="1"/>
          <w:sz w:val="22"/>
          <w:szCs w:val="22"/>
          <w:u w:val="single" w:color="auto"/>
        </w:rPr>
        <w:t>按照《中华人民共和国审计法》及实施条例、《政府投资项目审</w:t>
      </w:r>
      <w:r>
        <w:rPr>
          <w:rFonts w:ascii="宋体" w:hAnsi="宋体" w:eastAsia="宋体" w:cs="宋体"/>
          <w:sz w:val="22"/>
          <w:szCs w:val="22"/>
          <w:u w:val="single" w:color="auto"/>
        </w:rPr>
        <w:t>计规</w:t>
      </w:r>
      <w:r>
        <w:rPr>
          <w:rFonts w:ascii="宋体" w:hAnsi="宋体" w:eastAsia="宋体" w:cs="宋体"/>
          <w:sz w:val="22"/>
          <w:szCs w:val="22"/>
        </w:rPr>
        <w:t xml:space="preserve"> </w:t>
      </w:r>
      <w:r>
        <w:rPr>
          <w:rFonts w:ascii="宋体" w:hAnsi="宋体" w:eastAsia="宋体" w:cs="宋体"/>
          <w:sz w:val="22"/>
          <w:szCs w:val="22"/>
          <w:u w:val="single" w:color="auto"/>
        </w:rPr>
        <w:t>定》《宜兴市政府建设项目跟踪审计操作规程》《宜兴市政府建设项目结算审计操作规</w:t>
      </w:r>
      <w:r>
        <w:rPr>
          <w:rFonts w:ascii="宋体" w:hAnsi="宋体" w:eastAsia="宋体" w:cs="宋体"/>
          <w:spacing w:val="-1"/>
          <w:sz w:val="22"/>
          <w:szCs w:val="22"/>
          <w:u w:val="single" w:color="auto"/>
        </w:rPr>
        <w:t>程》</w:t>
      </w:r>
      <w:r>
        <w:rPr>
          <w:rFonts w:ascii="宋体" w:hAnsi="宋体" w:eastAsia="宋体" w:cs="宋体"/>
          <w:spacing w:val="-71"/>
          <w:sz w:val="22"/>
          <w:szCs w:val="22"/>
          <w:u w:val="single" w:color="auto"/>
        </w:rPr>
        <w:t xml:space="preserve"> </w:t>
      </w:r>
      <w:r>
        <w:rPr>
          <w:rFonts w:ascii="宋体" w:hAnsi="宋体" w:eastAsia="宋体" w:cs="宋体"/>
          <w:sz w:val="22"/>
          <w:szCs w:val="22"/>
        </w:rPr>
        <w:t xml:space="preserve"> </w:t>
      </w:r>
      <w:r>
        <w:rPr>
          <w:rFonts w:ascii="宋体" w:hAnsi="宋体" w:eastAsia="宋体" w:cs="宋体"/>
          <w:sz w:val="22"/>
          <w:szCs w:val="22"/>
          <w:u w:val="single" w:color="auto"/>
        </w:rPr>
        <w:tab/>
      </w:r>
      <w:r>
        <w:rPr>
          <w:rFonts w:ascii="宋体" w:hAnsi="宋体" w:eastAsia="宋体" w:cs="宋体"/>
          <w:spacing w:val="-4"/>
          <w:sz w:val="22"/>
          <w:szCs w:val="22"/>
          <w:u w:val="single" w:color="auto"/>
        </w:rPr>
        <w:t>《宜兴市政府建设项目决算审计操作规程》《宜兴市政府建设项目协审工作考核办法》《宜</w:t>
      </w:r>
    </w:p>
    <w:p w14:paraId="5E07FEF8">
      <w:pPr>
        <w:pStyle w:val="2"/>
        <w:spacing w:line="261" w:lineRule="auto"/>
      </w:pPr>
    </w:p>
    <w:p w14:paraId="06836853">
      <w:pPr>
        <w:pStyle w:val="2"/>
        <w:spacing w:line="261" w:lineRule="auto"/>
      </w:pPr>
    </w:p>
    <w:p w14:paraId="522F8A62">
      <w:pPr>
        <w:spacing w:before="40" w:line="188" w:lineRule="auto"/>
        <w:ind w:left="4345"/>
        <w:rPr>
          <w:rFonts w:ascii="Times New Roman" w:hAnsi="Times New Roman" w:eastAsia="Times New Roman" w:cs="Times New Roman"/>
          <w:sz w:val="14"/>
          <w:szCs w:val="14"/>
        </w:rPr>
      </w:pPr>
      <w:r>
        <w:rPr>
          <w:rFonts w:ascii="Times New Roman" w:hAnsi="Times New Roman" w:eastAsia="Times New Roman" w:cs="Times New Roman"/>
          <w:sz w:val="14"/>
          <w:szCs w:val="14"/>
        </w:rPr>
        <w:t>2</w:t>
      </w:r>
    </w:p>
    <w:p w14:paraId="12049C66">
      <w:pPr>
        <w:spacing w:line="188" w:lineRule="auto"/>
        <w:rPr>
          <w:rFonts w:ascii="Times New Roman" w:hAnsi="Times New Roman" w:eastAsia="Times New Roman" w:cs="Times New Roman"/>
          <w:sz w:val="14"/>
          <w:szCs w:val="14"/>
        </w:rPr>
        <w:sectPr>
          <w:headerReference r:id="rId6" w:type="default"/>
          <w:footerReference r:id="rId7" w:type="default"/>
          <w:pgSz w:w="11900" w:h="16840"/>
          <w:pgMar w:top="1" w:right="307" w:bottom="819" w:left="1785" w:header="0" w:footer="200" w:gutter="0"/>
          <w:cols w:space="720" w:num="1"/>
        </w:sectPr>
      </w:pPr>
    </w:p>
    <w:p w14:paraId="6667F0B9">
      <w:pPr>
        <w:pStyle w:val="2"/>
        <w:spacing w:line="316" w:lineRule="auto"/>
      </w:pPr>
    </w:p>
    <w:p w14:paraId="1134BBC4">
      <w:pPr>
        <w:pStyle w:val="2"/>
        <w:spacing w:line="316" w:lineRule="auto"/>
      </w:pPr>
    </w:p>
    <w:p w14:paraId="0C317C4F">
      <w:pPr>
        <w:tabs>
          <w:tab w:val="left" w:pos="178"/>
        </w:tabs>
        <w:spacing w:before="72" w:line="436" w:lineRule="auto"/>
        <w:ind w:left="59" w:right="1424" w:hanging="30"/>
        <w:rPr>
          <w:rFonts w:ascii="宋体" w:hAnsi="宋体" w:eastAsia="宋体" w:cs="宋体"/>
          <w:sz w:val="22"/>
          <w:szCs w:val="22"/>
        </w:rPr>
      </w:pPr>
      <w:r>
        <w:rPr>
          <w:rFonts w:ascii="宋体" w:hAnsi="宋体" w:eastAsia="宋体" w:cs="宋体"/>
          <w:spacing w:val="-1"/>
          <w:sz w:val="22"/>
          <w:szCs w:val="22"/>
          <w:u w:val="single" w:color="auto"/>
        </w:rPr>
        <w:t>兴市政府建设项且协审工作管理导则》《宜兴市政府建设项目工程审计资料接审管理</w:t>
      </w:r>
      <w:r>
        <w:rPr>
          <w:rFonts w:ascii="宋体" w:hAnsi="宋体" w:eastAsia="宋体" w:cs="宋体"/>
          <w:spacing w:val="-2"/>
          <w:sz w:val="22"/>
          <w:szCs w:val="22"/>
          <w:u w:val="single" w:color="auto"/>
        </w:rPr>
        <w:t>规定》</w:t>
      </w:r>
      <w:r>
        <w:rPr>
          <w:rFonts w:ascii="宋体" w:hAnsi="宋体" w:eastAsia="宋体" w:cs="宋体"/>
          <w:sz w:val="22"/>
          <w:szCs w:val="22"/>
        </w:rPr>
        <w:t xml:space="preserve"> </w:t>
      </w:r>
      <w:r>
        <w:rPr>
          <w:rFonts w:ascii="宋体" w:hAnsi="宋体" w:eastAsia="宋体" w:cs="宋体"/>
          <w:sz w:val="22"/>
          <w:szCs w:val="22"/>
          <w:u w:val="single" w:color="auto"/>
        </w:rPr>
        <w:tab/>
      </w:r>
      <w:r>
        <w:rPr>
          <w:rFonts w:ascii="宋体" w:hAnsi="宋体" w:eastAsia="宋体" w:cs="宋体"/>
          <w:spacing w:val="-2"/>
          <w:sz w:val="22"/>
          <w:szCs w:val="22"/>
          <w:u w:val="single" w:color="auto"/>
        </w:rPr>
        <w:t>《宜兴市政府投资工程类项目建设管理实施细则》等相关文件执行。</w:t>
      </w:r>
    </w:p>
    <w:p w14:paraId="584CDF96">
      <w:pPr>
        <w:spacing w:before="1" w:line="217" w:lineRule="auto"/>
        <w:ind w:left="449"/>
        <w:rPr>
          <w:rFonts w:ascii="宋体" w:hAnsi="宋体" w:eastAsia="宋体" w:cs="宋体"/>
          <w:sz w:val="22"/>
          <w:szCs w:val="22"/>
        </w:rPr>
      </w:pPr>
      <w:r>
        <w:rPr>
          <w:rFonts w:ascii="宋体" w:hAnsi="宋体" w:eastAsia="宋体" w:cs="宋体"/>
          <w:sz w:val="22"/>
          <w:szCs w:val="22"/>
        </w:rPr>
        <w:t>1.2.4本次造价咨询服务主要人员为：</w:t>
      </w:r>
    </w:p>
    <w:p w14:paraId="47C55AE9">
      <w:pPr>
        <w:spacing w:before="271" w:line="446" w:lineRule="auto"/>
        <w:ind w:left="29" w:right="1244" w:firstLine="419"/>
        <w:jc w:val="both"/>
        <w:rPr>
          <w:rFonts w:ascii="宋体" w:hAnsi="宋体" w:eastAsia="宋体" w:cs="宋体"/>
          <w:sz w:val="22"/>
          <w:szCs w:val="22"/>
        </w:rPr>
      </w:pPr>
      <w:r>
        <w:rPr>
          <w:rFonts w:ascii="宋体" w:hAnsi="宋体" w:eastAsia="宋体" w:cs="宋体"/>
          <w:spacing w:val="-8"/>
          <w:sz w:val="22"/>
          <w:szCs w:val="22"/>
        </w:rPr>
        <w:t>主审：</w:t>
      </w:r>
      <w:r>
        <w:rPr>
          <w:rFonts w:ascii="宋体" w:hAnsi="宋体" w:eastAsia="宋体" w:cs="宋体"/>
          <w:spacing w:val="-8"/>
          <w:sz w:val="22"/>
          <w:szCs w:val="22"/>
          <w:u w:val="single" w:color="auto"/>
        </w:rPr>
        <w:t>顾  客</w:t>
      </w:r>
      <w:r>
        <w:rPr>
          <w:rFonts w:ascii="宋体" w:hAnsi="宋体" w:eastAsia="宋体" w:cs="宋体"/>
          <w:spacing w:val="-8"/>
          <w:sz w:val="22"/>
          <w:szCs w:val="22"/>
        </w:rPr>
        <w:t>，</w:t>
      </w:r>
      <w:r>
        <w:rPr>
          <w:rFonts w:ascii="宋体" w:hAnsi="宋体" w:eastAsia="宋体" w:cs="宋体"/>
          <w:spacing w:val="-59"/>
          <w:sz w:val="22"/>
          <w:szCs w:val="22"/>
        </w:rPr>
        <w:t xml:space="preserve"> </w:t>
      </w:r>
      <w:r>
        <w:rPr>
          <w:rFonts w:ascii="宋体" w:hAnsi="宋体" w:eastAsia="宋体" w:cs="宋体"/>
          <w:spacing w:val="-8"/>
          <w:sz w:val="22"/>
          <w:szCs w:val="22"/>
        </w:rPr>
        <w:t>助审：</w:t>
      </w:r>
      <w:r>
        <w:rPr>
          <w:rFonts w:ascii="宋体" w:hAnsi="宋体" w:eastAsia="宋体" w:cs="宋体"/>
          <w:spacing w:val="-8"/>
          <w:sz w:val="22"/>
          <w:szCs w:val="22"/>
          <w:u w:val="single" w:color="auto"/>
        </w:rPr>
        <w:t>凌</w:t>
      </w:r>
      <w:r>
        <w:rPr>
          <w:rFonts w:ascii="宋体" w:hAnsi="宋体" w:eastAsia="宋体" w:cs="宋体"/>
          <w:spacing w:val="-38"/>
          <w:sz w:val="22"/>
          <w:szCs w:val="22"/>
          <w:u w:val="single" w:color="auto"/>
        </w:rPr>
        <w:t xml:space="preserve"> </w:t>
      </w:r>
      <w:r>
        <w:rPr>
          <w:rFonts w:ascii="宋体" w:hAnsi="宋体" w:eastAsia="宋体" w:cs="宋体"/>
          <w:spacing w:val="-8"/>
          <w:sz w:val="22"/>
          <w:szCs w:val="22"/>
          <w:u w:val="single" w:color="auto"/>
        </w:rPr>
        <w:t>绍</w:t>
      </w:r>
      <w:r>
        <w:rPr>
          <w:rFonts w:ascii="宋体" w:hAnsi="宋体" w:eastAsia="宋体" w:cs="宋体"/>
          <w:spacing w:val="-39"/>
          <w:sz w:val="22"/>
          <w:szCs w:val="22"/>
          <w:u w:val="single" w:color="auto"/>
        </w:rPr>
        <w:t xml:space="preserve"> </w:t>
      </w:r>
      <w:r>
        <w:rPr>
          <w:rFonts w:ascii="宋体" w:hAnsi="宋体" w:eastAsia="宋体" w:cs="宋体"/>
          <w:spacing w:val="-8"/>
          <w:sz w:val="22"/>
          <w:szCs w:val="22"/>
          <w:u w:val="single" w:color="auto"/>
        </w:rPr>
        <w:t>兵</w:t>
      </w:r>
      <w:r>
        <w:rPr>
          <w:rFonts w:ascii="宋体" w:hAnsi="宋体" w:eastAsia="宋体" w:cs="宋体"/>
          <w:spacing w:val="-27"/>
          <w:sz w:val="22"/>
          <w:szCs w:val="22"/>
          <w:u w:val="single" w:color="auto"/>
        </w:rPr>
        <w:t xml:space="preserve"> </w:t>
      </w:r>
      <w:r>
        <w:rPr>
          <w:rFonts w:ascii="宋体" w:hAnsi="宋体" w:eastAsia="宋体" w:cs="宋体"/>
          <w:spacing w:val="-8"/>
          <w:sz w:val="22"/>
          <w:szCs w:val="22"/>
          <w:u w:val="single" w:color="auto"/>
        </w:rPr>
        <w:t>、</w:t>
      </w:r>
      <w:r>
        <w:rPr>
          <w:rFonts w:ascii="宋体" w:hAnsi="宋体" w:eastAsia="宋体" w:cs="宋体"/>
          <w:spacing w:val="-30"/>
          <w:sz w:val="22"/>
          <w:szCs w:val="22"/>
          <w:u w:val="single" w:color="auto"/>
        </w:rPr>
        <w:t xml:space="preserve"> </w:t>
      </w:r>
      <w:r>
        <w:rPr>
          <w:rFonts w:ascii="宋体" w:hAnsi="宋体" w:eastAsia="宋体" w:cs="宋体"/>
          <w:spacing w:val="-8"/>
          <w:sz w:val="22"/>
          <w:szCs w:val="22"/>
          <w:u w:val="single" w:color="auto"/>
        </w:rPr>
        <w:t>陆</w:t>
      </w:r>
      <w:r>
        <w:rPr>
          <w:rFonts w:ascii="宋体" w:hAnsi="宋体" w:eastAsia="宋体" w:cs="宋体"/>
          <w:spacing w:val="-40"/>
          <w:sz w:val="22"/>
          <w:szCs w:val="22"/>
          <w:u w:val="single" w:color="auto"/>
        </w:rPr>
        <w:t xml:space="preserve"> </w:t>
      </w:r>
      <w:r>
        <w:rPr>
          <w:rFonts w:ascii="宋体" w:hAnsi="宋体" w:eastAsia="宋体" w:cs="宋体"/>
          <w:spacing w:val="-8"/>
          <w:sz w:val="22"/>
          <w:szCs w:val="22"/>
          <w:u w:val="single" w:color="auto"/>
        </w:rPr>
        <w:t>奇</w:t>
      </w:r>
      <w:r>
        <w:rPr>
          <w:rFonts w:ascii="宋体" w:hAnsi="宋体" w:eastAsia="宋体" w:cs="宋体"/>
          <w:spacing w:val="-8"/>
          <w:sz w:val="22"/>
          <w:szCs w:val="22"/>
        </w:rPr>
        <w:t>。响应文件中承诺</w:t>
      </w:r>
      <w:r>
        <w:rPr>
          <w:rFonts w:ascii="宋体" w:hAnsi="宋体" w:eastAsia="宋体" w:cs="宋体"/>
          <w:spacing w:val="-9"/>
          <w:sz w:val="22"/>
          <w:szCs w:val="22"/>
        </w:rPr>
        <w:t>驻场时间：</w:t>
      </w:r>
      <w:r>
        <w:rPr>
          <w:rFonts w:ascii="宋体" w:hAnsi="宋体" w:eastAsia="宋体" w:cs="宋体"/>
          <w:spacing w:val="-9"/>
          <w:sz w:val="22"/>
          <w:szCs w:val="22"/>
          <w:u w:val="single" w:color="auto"/>
        </w:rPr>
        <w:t>主 审 (</w:t>
      </w:r>
      <w:r>
        <w:rPr>
          <w:rFonts w:ascii="宋体" w:hAnsi="宋体" w:eastAsia="宋体" w:cs="宋体"/>
          <w:spacing w:val="-31"/>
          <w:sz w:val="22"/>
          <w:szCs w:val="22"/>
          <w:u w:val="single" w:color="auto"/>
        </w:rPr>
        <w:t xml:space="preserve"> </w:t>
      </w:r>
      <w:r>
        <w:rPr>
          <w:rFonts w:ascii="宋体" w:hAnsi="宋体" w:eastAsia="宋体" w:cs="宋体"/>
          <w:spacing w:val="-9"/>
          <w:sz w:val="22"/>
          <w:szCs w:val="22"/>
          <w:u w:val="single" w:color="auto"/>
        </w:rPr>
        <w:t>顾</w:t>
      </w:r>
      <w:r>
        <w:rPr>
          <w:rFonts w:ascii="宋体" w:hAnsi="宋体" w:eastAsia="宋体" w:cs="宋体"/>
          <w:spacing w:val="-30"/>
          <w:sz w:val="22"/>
          <w:szCs w:val="22"/>
          <w:u w:val="single" w:color="auto"/>
        </w:rPr>
        <w:t xml:space="preserve"> </w:t>
      </w:r>
      <w:r>
        <w:rPr>
          <w:rFonts w:ascii="宋体" w:hAnsi="宋体" w:eastAsia="宋体" w:cs="宋体"/>
          <w:spacing w:val="-9"/>
          <w:sz w:val="22"/>
          <w:szCs w:val="22"/>
          <w:u w:val="single" w:color="auto"/>
        </w:rPr>
        <w:t>客</w:t>
      </w:r>
      <w:r>
        <w:rPr>
          <w:rFonts w:ascii="宋体" w:hAnsi="宋体" w:eastAsia="宋体" w:cs="宋体"/>
          <w:spacing w:val="-31"/>
          <w:sz w:val="22"/>
          <w:szCs w:val="22"/>
          <w:u w:val="single" w:color="auto"/>
        </w:rPr>
        <w:t xml:space="preserve"> </w:t>
      </w:r>
      <w:r>
        <w:rPr>
          <w:rFonts w:ascii="宋体" w:hAnsi="宋体" w:eastAsia="宋体" w:cs="宋体"/>
          <w:spacing w:val="-9"/>
          <w:sz w:val="22"/>
          <w:szCs w:val="22"/>
          <w:u w:val="single" w:color="auto"/>
        </w:rPr>
        <w:t>)</w:t>
      </w:r>
      <w:r>
        <w:rPr>
          <w:rFonts w:ascii="宋体" w:hAnsi="宋体" w:eastAsia="宋体" w:cs="宋体"/>
          <w:spacing w:val="-31"/>
          <w:sz w:val="22"/>
          <w:szCs w:val="22"/>
          <w:u w:val="single" w:color="auto"/>
        </w:rPr>
        <w:t xml:space="preserve"> </w:t>
      </w:r>
      <w:r>
        <w:rPr>
          <w:rFonts w:ascii="宋体" w:hAnsi="宋体" w:eastAsia="宋体" w:cs="宋体"/>
          <w:spacing w:val="-9"/>
          <w:sz w:val="22"/>
          <w:szCs w:val="22"/>
          <w:u w:val="single" w:color="auto"/>
        </w:rPr>
        <w:t>每</w:t>
      </w:r>
      <w:r>
        <w:rPr>
          <w:rFonts w:ascii="宋体" w:hAnsi="宋体" w:eastAsia="宋体" w:cs="宋体"/>
          <w:sz w:val="22"/>
          <w:szCs w:val="22"/>
        </w:rPr>
        <w:t xml:space="preserve">  </w:t>
      </w:r>
      <w:r>
        <w:rPr>
          <w:rFonts w:ascii="宋体" w:hAnsi="宋体" w:eastAsia="宋体" w:cs="宋体"/>
          <w:spacing w:val="14"/>
          <w:sz w:val="22"/>
          <w:szCs w:val="22"/>
          <w:u w:val="single" w:color="auto"/>
        </w:rPr>
        <w:t>周一、三、五工作日上午9:00至11:00,助审</w:t>
      </w:r>
      <w:r>
        <w:rPr>
          <w:rFonts w:ascii="宋体" w:hAnsi="宋体" w:eastAsia="宋体" w:cs="宋体"/>
          <w:spacing w:val="13"/>
          <w:sz w:val="22"/>
          <w:szCs w:val="22"/>
          <w:u w:val="single" w:color="auto"/>
        </w:rPr>
        <w:t>(凌绍兵)每周一、二、四工作日下午2:00</w:t>
      </w:r>
      <w:r>
        <w:rPr>
          <w:rFonts w:ascii="宋体" w:hAnsi="宋体" w:eastAsia="宋体" w:cs="宋体"/>
          <w:sz w:val="22"/>
          <w:szCs w:val="22"/>
        </w:rPr>
        <w:t xml:space="preserve">  </w:t>
      </w:r>
      <w:r>
        <w:rPr>
          <w:rFonts w:ascii="宋体" w:hAnsi="宋体" w:eastAsia="宋体" w:cs="宋体"/>
          <w:spacing w:val="10"/>
          <w:sz w:val="22"/>
          <w:szCs w:val="22"/>
          <w:u w:val="single" w:color="auto"/>
        </w:rPr>
        <w:t>至4:00,助审(陆奇)每周一、三、五工作日下午2:00至4:00在现场开展跟踪审计的计划</w:t>
      </w:r>
      <w:r>
        <w:rPr>
          <w:rFonts w:ascii="宋体" w:hAnsi="宋体" w:eastAsia="宋体" w:cs="宋体"/>
          <w:spacing w:val="10"/>
          <w:sz w:val="22"/>
          <w:szCs w:val="22"/>
        </w:rPr>
        <w:t>。</w:t>
      </w:r>
      <w:r>
        <w:rPr>
          <w:rFonts w:ascii="宋体" w:hAnsi="宋体" w:eastAsia="宋体" w:cs="宋体"/>
          <w:spacing w:val="6"/>
          <w:sz w:val="22"/>
          <w:szCs w:val="22"/>
        </w:rPr>
        <w:t xml:space="preserve"> </w:t>
      </w:r>
      <w:r>
        <w:rPr>
          <w:rFonts w:ascii="宋体" w:hAnsi="宋体" w:eastAsia="宋体" w:cs="宋体"/>
          <w:spacing w:val="4"/>
          <w:sz w:val="22"/>
          <w:szCs w:val="22"/>
          <w:u w:val="single" w:color="auto"/>
        </w:rPr>
        <w:t>如遇有应急处理事项，审计组成员一定在30分钟内响应及时处</w:t>
      </w:r>
      <w:r>
        <w:rPr>
          <w:rFonts w:ascii="宋体" w:hAnsi="宋体" w:eastAsia="宋体" w:cs="宋体"/>
          <w:spacing w:val="3"/>
          <w:sz w:val="22"/>
          <w:szCs w:val="22"/>
          <w:u w:val="single" w:color="auto"/>
        </w:rPr>
        <w:t>理</w:t>
      </w:r>
      <w:r>
        <w:rPr>
          <w:rFonts w:ascii="宋体" w:hAnsi="宋体" w:eastAsia="宋体" w:cs="宋体"/>
          <w:spacing w:val="3"/>
          <w:sz w:val="22"/>
          <w:szCs w:val="22"/>
        </w:rPr>
        <w:t>。</w:t>
      </w:r>
    </w:p>
    <w:p w14:paraId="2252B718">
      <w:pPr>
        <w:spacing w:before="1" w:line="217" w:lineRule="auto"/>
        <w:ind w:left="453"/>
        <w:outlineLvl w:val="4"/>
        <w:rPr>
          <w:rFonts w:ascii="宋体" w:hAnsi="宋体" w:eastAsia="宋体" w:cs="宋体"/>
          <w:sz w:val="22"/>
          <w:szCs w:val="22"/>
        </w:rPr>
      </w:pPr>
      <w:r>
        <w:rPr>
          <w:rFonts w:ascii="宋体" w:hAnsi="宋体" w:eastAsia="宋体" w:cs="宋体"/>
          <w:b/>
          <w:bCs/>
          <w:spacing w:val="2"/>
          <w:sz w:val="22"/>
          <w:szCs w:val="22"/>
        </w:rPr>
        <w:t>1</w:t>
      </w:r>
      <w:r>
        <w:rPr>
          <w:rFonts w:ascii="宋体" w:hAnsi="宋体" w:eastAsia="宋体" w:cs="宋体"/>
          <w:spacing w:val="-59"/>
          <w:sz w:val="22"/>
          <w:szCs w:val="22"/>
        </w:rPr>
        <w:t xml:space="preserve"> </w:t>
      </w:r>
      <w:r>
        <w:rPr>
          <w:rFonts w:ascii="宋体" w:hAnsi="宋体" w:eastAsia="宋体" w:cs="宋体"/>
          <w:b/>
          <w:bCs/>
          <w:spacing w:val="2"/>
          <w:sz w:val="22"/>
          <w:szCs w:val="22"/>
        </w:rPr>
        <w:t>.</w:t>
      </w:r>
      <w:r>
        <w:rPr>
          <w:rFonts w:ascii="宋体" w:hAnsi="宋体" w:eastAsia="宋体" w:cs="宋体"/>
          <w:spacing w:val="-61"/>
          <w:sz w:val="22"/>
          <w:szCs w:val="22"/>
        </w:rPr>
        <w:t xml:space="preserve"> </w:t>
      </w:r>
      <w:r>
        <w:rPr>
          <w:rFonts w:ascii="宋体" w:hAnsi="宋体" w:eastAsia="宋体" w:cs="宋体"/>
          <w:b/>
          <w:bCs/>
          <w:spacing w:val="2"/>
          <w:sz w:val="22"/>
          <w:szCs w:val="22"/>
        </w:rPr>
        <w:t>3价款</w:t>
      </w:r>
    </w:p>
    <w:p w14:paraId="55A9570E">
      <w:pPr>
        <w:spacing w:before="303" w:line="218" w:lineRule="auto"/>
        <w:ind w:left="449"/>
        <w:rPr>
          <w:rFonts w:ascii="宋体" w:hAnsi="宋体" w:eastAsia="宋体" w:cs="宋体"/>
          <w:sz w:val="22"/>
          <w:szCs w:val="22"/>
        </w:rPr>
      </w:pPr>
      <w:r>
        <w:rPr>
          <w:rFonts w:ascii="宋体" w:hAnsi="宋体" w:eastAsia="宋体" w:cs="宋体"/>
          <w:spacing w:val="-1"/>
          <w:sz w:val="22"/>
          <w:szCs w:val="22"/>
        </w:rPr>
        <w:t>本合同总价为：¥</w:t>
      </w:r>
      <w:r>
        <w:rPr>
          <w:rFonts w:ascii="Times New Roman" w:hAnsi="Times New Roman" w:eastAsia="Times New Roman" w:cs="Times New Roman"/>
          <w:spacing w:val="-1"/>
          <w:sz w:val="22"/>
          <w:szCs w:val="22"/>
          <w:u w:val="single" w:color="auto"/>
        </w:rPr>
        <w:t>480000</w:t>
      </w:r>
      <w:r>
        <w:rPr>
          <w:rFonts w:ascii="Times New Roman" w:hAnsi="Times New Roman" w:eastAsia="Times New Roman" w:cs="Times New Roman"/>
          <w:spacing w:val="-1"/>
          <w:sz w:val="22"/>
          <w:szCs w:val="22"/>
        </w:rPr>
        <w:t xml:space="preserve">  </w:t>
      </w:r>
      <w:r>
        <w:rPr>
          <w:rFonts w:ascii="宋体" w:hAnsi="宋体" w:eastAsia="宋体" w:cs="宋体"/>
          <w:spacing w:val="-1"/>
          <w:sz w:val="22"/>
          <w:szCs w:val="22"/>
        </w:rPr>
        <w:t>元 (</w:t>
      </w:r>
      <w:r>
        <w:rPr>
          <w:rFonts w:ascii="宋体" w:hAnsi="宋体" w:eastAsia="宋体" w:cs="宋体"/>
          <w:spacing w:val="-41"/>
          <w:sz w:val="22"/>
          <w:szCs w:val="22"/>
        </w:rPr>
        <w:t xml:space="preserve"> </w:t>
      </w:r>
      <w:r>
        <w:rPr>
          <w:rFonts w:ascii="宋体" w:hAnsi="宋体" w:eastAsia="宋体" w:cs="宋体"/>
          <w:spacing w:val="-1"/>
          <w:sz w:val="22"/>
          <w:szCs w:val="22"/>
        </w:rPr>
        <w:t>大</w:t>
      </w:r>
      <w:r>
        <w:rPr>
          <w:rFonts w:ascii="宋体" w:hAnsi="宋体" w:eastAsia="宋体" w:cs="宋体"/>
          <w:spacing w:val="-38"/>
          <w:sz w:val="22"/>
          <w:szCs w:val="22"/>
        </w:rPr>
        <w:t xml:space="preserve"> </w:t>
      </w:r>
      <w:r>
        <w:rPr>
          <w:rFonts w:ascii="宋体" w:hAnsi="宋体" w:eastAsia="宋体" w:cs="宋体"/>
          <w:spacing w:val="-1"/>
          <w:sz w:val="22"/>
          <w:szCs w:val="22"/>
        </w:rPr>
        <w:t>写</w:t>
      </w:r>
      <w:r>
        <w:rPr>
          <w:rFonts w:ascii="宋体" w:hAnsi="宋体" w:eastAsia="宋体" w:cs="宋体"/>
          <w:spacing w:val="-24"/>
          <w:sz w:val="22"/>
          <w:szCs w:val="22"/>
        </w:rPr>
        <w:t xml:space="preserve"> </w:t>
      </w:r>
      <w:r>
        <w:rPr>
          <w:rFonts w:ascii="宋体" w:hAnsi="宋体" w:eastAsia="宋体" w:cs="宋体"/>
          <w:spacing w:val="-1"/>
          <w:sz w:val="22"/>
          <w:szCs w:val="22"/>
        </w:rPr>
        <w:t>：</w:t>
      </w:r>
      <w:r>
        <w:rPr>
          <w:rFonts w:ascii="宋体" w:hAnsi="宋体" w:eastAsia="宋体" w:cs="宋体"/>
          <w:spacing w:val="-1"/>
          <w:sz w:val="22"/>
          <w:szCs w:val="22"/>
          <w:u w:val="single" w:color="auto"/>
        </w:rPr>
        <w:t>肆拾捌万</w:t>
      </w:r>
      <w:r>
        <w:rPr>
          <w:rFonts w:ascii="宋体" w:hAnsi="宋体" w:eastAsia="宋体" w:cs="宋体"/>
          <w:spacing w:val="67"/>
          <w:sz w:val="22"/>
          <w:szCs w:val="22"/>
        </w:rPr>
        <w:t xml:space="preserve"> </w:t>
      </w:r>
      <w:r>
        <w:rPr>
          <w:rFonts w:ascii="宋体" w:hAnsi="宋体" w:eastAsia="宋体" w:cs="宋体"/>
          <w:spacing w:val="-1"/>
          <w:sz w:val="22"/>
          <w:szCs w:val="22"/>
        </w:rPr>
        <w:t>元人民</w:t>
      </w:r>
      <w:r>
        <w:rPr>
          <w:rFonts w:ascii="宋体" w:hAnsi="宋体" w:eastAsia="宋体" w:cs="宋体"/>
          <w:spacing w:val="-2"/>
          <w:sz w:val="22"/>
          <w:szCs w:val="22"/>
        </w:rPr>
        <w:t>币)。</w:t>
      </w:r>
    </w:p>
    <w:p w14:paraId="417E98B7">
      <w:pPr>
        <w:spacing w:before="242" w:line="219" w:lineRule="auto"/>
        <w:ind w:left="449"/>
        <w:rPr>
          <w:rFonts w:ascii="宋体" w:hAnsi="宋体" w:eastAsia="宋体" w:cs="宋体"/>
          <w:sz w:val="22"/>
          <w:szCs w:val="22"/>
        </w:rPr>
      </w:pPr>
      <w:r>
        <w:rPr>
          <w:rFonts w:ascii="宋体" w:hAnsi="宋体" w:eastAsia="宋体" w:cs="宋体"/>
          <w:spacing w:val="8"/>
          <w:sz w:val="22"/>
          <w:szCs w:val="22"/>
        </w:rPr>
        <w:t>1.4付款方式和发票开具方式</w:t>
      </w:r>
    </w:p>
    <w:p w14:paraId="030E4F10">
      <w:pPr>
        <w:spacing w:before="290" w:line="394" w:lineRule="auto"/>
        <w:ind w:left="29" w:right="1383" w:firstLine="419"/>
        <w:rPr>
          <w:rFonts w:ascii="宋体" w:hAnsi="宋体" w:eastAsia="宋体" w:cs="宋体"/>
          <w:sz w:val="22"/>
          <w:szCs w:val="22"/>
        </w:rPr>
      </w:pPr>
      <w:r>
        <w:rPr>
          <w:rFonts w:ascii="宋体" w:hAnsi="宋体" w:eastAsia="宋体" w:cs="宋体"/>
          <w:spacing w:val="2"/>
          <w:sz w:val="22"/>
          <w:szCs w:val="22"/>
        </w:rPr>
        <w:t>1.4.1费用结算依据和方式：</w:t>
      </w:r>
      <w:r>
        <w:rPr>
          <w:rFonts w:ascii="宋体" w:hAnsi="宋体" w:eastAsia="宋体" w:cs="宋体"/>
          <w:spacing w:val="2"/>
          <w:sz w:val="22"/>
          <w:szCs w:val="22"/>
          <w:u w:val="single" w:color="auto"/>
        </w:rPr>
        <w:t>按照《关于市政府建设项目委托中介机构参审审计费用结</w:t>
      </w:r>
      <w:r>
        <w:rPr>
          <w:rFonts w:ascii="宋体" w:hAnsi="宋体" w:eastAsia="宋体" w:cs="宋体"/>
          <w:spacing w:val="12"/>
          <w:sz w:val="22"/>
          <w:szCs w:val="22"/>
        </w:rPr>
        <w:t xml:space="preserve"> </w:t>
      </w:r>
      <w:r>
        <w:rPr>
          <w:rFonts w:ascii="宋体" w:hAnsi="宋体" w:eastAsia="宋体" w:cs="宋体"/>
          <w:spacing w:val="17"/>
          <w:sz w:val="22"/>
          <w:szCs w:val="22"/>
          <w:u w:val="single" w:color="auto"/>
        </w:rPr>
        <w:t>算问题的协调会议纪要》文件中制定的标准(详见宜纪(</w:t>
      </w:r>
      <w:r>
        <w:rPr>
          <w:rFonts w:ascii="宋体" w:hAnsi="宋体" w:eastAsia="宋体" w:cs="宋体"/>
          <w:spacing w:val="16"/>
          <w:sz w:val="22"/>
          <w:szCs w:val="22"/>
          <w:u w:val="single" w:color="auto"/>
        </w:rPr>
        <w:t>2009)23号文件)的50 %(跟踪</w:t>
      </w:r>
      <w:r>
        <w:rPr>
          <w:rFonts w:ascii="宋体" w:hAnsi="宋体" w:eastAsia="宋体" w:cs="宋体"/>
          <w:sz w:val="22"/>
          <w:szCs w:val="22"/>
        </w:rPr>
        <w:t xml:space="preserve"> </w:t>
      </w:r>
      <w:r>
        <w:rPr>
          <w:rFonts w:ascii="宋体" w:hAnsi="宋体" w:eastAsia="宋体" w:cs="宋体"/>
          <w:spacing w:val="12"/>
          <w:sz w:val="22"/>
          <w:szCs w:val="22"/>
          <w:u w:val="single" w:color="auto"/>
        </w:rPr>
        <w:t>审计：80%、结算审计：100%)计算费用*(1-下浮率)*</w:t>
      </w:r>
      <w:r>
        <w:rPr>
          <w:rFonts w:ascii="宋体" w:hAnsi="宋体" w:eastAsia="宋体" w:cs="宋体"/>
          <w:spacing w:val="11"/>
          <w:sz w:val="22"/>
          <w:szCs w:val="22"/>
          <w:u w:val="single" w:color="auto"/>
        </w:rPr>
        <w:t>考核系数，下浮率=(1-投标报价/</w:t>
      </w:r>
      <w:r>
        <w:rPr>
          <w:rFonts w:ascii="宋体" w:hAnsi="宋体" w:eastAsia="宋体" w:cs="宋体"/>
          <w:sz w:val="22"/>
          <w:szCs w:val="22"/>
        </w:rPr>
        <w:t xml:space="preserve"> </w:t>
      </w:r>
      <w:r>
        <w:rPr>
          <w:rFonts w:ascii="宋体" w:hAnsi="宋体" w:eastAsia="宋体" w:cs="宋体"/>
          <w:spacing w:val="-2"/>
          <w:sz w:val="22"/>
          <w:szCs w:val="22"/>
          <w:u w:val="single" w:color="auto"/>
        </w:rPr>
        <w:t>采购预算金额)*100%。</w:t>
      </w:r>
      <w:r>
        <w:rPr>
          <w:rFonts w:ascii="宋体" w:hAnsi="宋体" w:eastAsia="宋体" w:cs="宋体"/>
          <w:spacing w:val="2"/>
          <w:sz w:val="22"/>
          <w:szCs w:val="22"/>
          <w:u w:val="single" w:color="auto"/>
        </w:rPr>
        <w:t xml:space="preserve">  </w:t>
      </w:r>
    </w:p>
    <w:p w14:paraId="69552B95">
      <w:pPr>
        <w:spacing w:before="288" w:line="337" w:lineRule="auto"/>
        <w:ind w:left="29" w:right="1403" w:firstLine="419"/>
        <w:rPr>
          <w:rFonts w:ascii="宋体" w:hAnsi="宋体" w:eastAsia="宋体" w:cs="宋体"/>
          <w:sz w:val="22"/>
          <w:szCs w:val="22"/>
        </w:rPr>
      </w:pPr>
      <w:r>
        <w:rPr>
          <w:rFonts w:ascii="宋体" w:hAnsi="宋体" w:eastAsia="宋体" w:cs="宋体"/>
          <w:spacing w:val="8"/>
          <w:sz w:val="22"/>
          <w:szCs w:val="22"/>
        </w:rPr>
        <w:t>1.4.2付款方式：</w:t>
      </w:r>
      <w:r>
        <w:rPr>
          <w:rFonts w:ascii="宋体" w:hAnsi="宋体" w:eastAsia="宋体" w:cs="宋体"/>
          <w:spacing w:val="8"/>
          <w:sz w:val="22"/>
          <w:szCs w:val="22"/>
          <w:u w:val="single" w:color="auto"/>
        </w:rPr>
        <w:t>协审服务完成，提交成果资料后支付至合同价款的40%;相关单位对</w:t>
      </w:r>
      <w:r>
        <w:rPr>
          <w:rFonts w:ascii="宋体" w:hAnsi="宋体" w:eastAsia="宋体" w:cs="宋体"/>
          <w:sz w:val="22"/>
          <w:szCs w:val="22"/>
        </w:rPr>
        <w:t xml:space="preserve"> </w:t>
      </w:r>
      <w:r>
        <w:rPr>
          <w:rFonts w:ascii="宋体" w:hAnsi="宋体" w:eastAsia="宋体" w:cs="宋体"/>
          <w:spacing w:val="4"/>
          <w:sz w:val="22"/>
          <w:szCs w:val="22"/>
          <w:u w:val="single" w:color="auto"/>
        </w:rPr>
        <w:t>协审服务考核结束后，支付至考核后应付款项的70%;余款第二年付</w:t>
      </w:r>
      <w:r>
        <w:rPr>
          <w:rFonts w:ascii="宋体" w:hAnsi="宋体" w:eastAsia="宋体" w:cs="宋体"/>
          <w:spacing w:val="3"/>
          <w:sz w:val="22"/>
          <w:szCs w:val="22"/>
          <w:u w:val="single" w:color="auto"/>
        </w:rPr>
        <w:t>清</w:t>
      </w:r>
      <w:r>
        <w:rPr>
          <w:rFonts w:ascii="宋体" w:hAnsi="宋体" w:eastAsia="宋体" w:cs="宋体"/>
          <w:spacing w:val="3"/>
          <w:sz w:val="22"/>
          <w:szCs w:val="22"/>
        </w:rPr>
        <w:t>。</w:t>
      </w:r>
    </w:p>
    <w:p w14:paraId="60BA65B0">
      <w:pPr>
        <w:spacing w:before="259" w:line="219" w:lineRule="auto"/>
        <w:ind w:left="449"/>
        <w:rPr>
          <w:rFonts w:ascii="宋体" w:hAnsi="宋体" w:eastAsia="宋体" w:cs="宋体"/>
          <w:sz w:val="22"/>
          <w:szCs w:val="22"/>
        </w:rPr>
      </w:pPr>
      <w:r>
        <w:rPr>
          <w:rFonts w:ascii="宋体" w:hAnsi="宋体" w:eastAsia="宋体" w:cs="宋体"/>
          <w:sz w:val="22"/>
          <w:szCs w:val="22"/>
        </w:rPr>
        <w:t>1.4.3发票开具方式：</w:t>
      </w:r>
      <w:r>
        <w:rPr>
          <w:rFonts w:ascii="宋体" w:hAnsi="宋体" w:eastAsia="宋体" w:cs="宋体"/>
          <w:spacing w:val="-82"/>
          <w:sz w:val="22"/>
          <w:szCs w:val="22"/>
        </w:rPr>
        <w:t xml:space="preserve"> </w:t>
      </w:r>
      <w:r>
        <w:rPr>
          <w:rFonts w:ascii="宋体" w:hAnsi="宋体" w:eastAsia="宋体" w:cs="宋体"/>
          <w:spacing w:val="-100"/>
          <w:sz w:val="22"/>
          <w:szCs w:val="22"/>
          <w:u w:val="single" w:color="auto"/>
        </w:rPr>
        <w:t xml:space="preserve"> </w:t>
      </w:r>
      <w:r>
        <w:rPr>
          <w:rFonts w:ascii="宋体" w:hAnsi="宋体" w:eastAsia="宋体" w:cs="宋体"/>
          <w:sz w:val="22"/>
          <w:szCs w:val="22"/>
          <w:u w:val="single" w:color="auto"/>
        </w:rPr>
        <w:t>开</w:t>
      </w:r>
      <w:r>
        <w:rPr>
          <w:rFonts w:ascii="宋体" w:hAnsi="宋体" w:eastAsia="宋体" w:cs="宋体"/>
          <w:spacing w:val="-39"/>
          <w:sz w:val="22"/>
          <w:szCs w:val="22"/>
          <w:u w:val="single" w:color="auto"/>
        </w:rPr>
        <w:t xml:space="preserve"> </w:t>
      </w:r>
      <w:r>
        <w:rPr>
          <w:rFonts w:ascii="宋体" w:hAnsi="宋体" w:eastAsia="宋体" w:cs="宋体"/>
          <w:sz w:val="22"/>
          <w:szCs w:val="22"/>
          <w:u w:val="single" w:color="auto"/>
        </w:rPr>
        <w:t>具</w:t>
      </w:r>
      <w:r>
        <w:rPr>
          <w:rFonts w:ascii="宋体" w:hAnsi="宋体" w:eastAsia="宋体" w:cs="宋体"/>
          <w:spacing w:val="-42"/>
          <w:sz w:val="22"/>
          <w:szCs w:val="22"/>
          <w:u w:val="single" w:color="auto"/>
        </w:rPr>
        <w:t xml:space="preserve"> </w:t>
      </w:r>
      <w:r>
        <w:rPr>
          <w:rFonts w:ascii="宋体" w:hAnsi="宋体" w:eastAsia="宋体" w:cs="宋体"/>
          <w:sz w:val="22"/>
          <w:szCs w:val="22"/>
          <w:u w:val="single" w:color="auto"/>
        </w:rPr>
        <w:t>增</w:t>
      </w:r>
      <w:r>
        <w:rPr>
          <w:rFonts w:ascii="宋体" w:hAnsi="宋体" w:eastAsia="宋体" w:cs="宋体"/>
          <w:spacing w:val="-43"/>
          <w:sz w:val="22"/>
          <w:szCs w:val="22"/>
          <w:u w:val="single" w:color="auto"/>
        </w:rPr>
        <w:t xml:space="preserve"> </w:t>
      </w:r>
      <w:r>
        <w:rPr>
          <w:rFonts w:ascii="宋体" w:hAnsi="宋体" w:eastAsia="宋体" w:cs="宋体"/>
          <w:sz w:val="22"/>
          <w:szCs w:val="22"/>
          <w:u w:val="single" w:color="auto"/>
        </w:rPr>
        <w:t>值</w:t>
      </w:r>
      <w:r>
        <w:rPr>
          <w:rFonts w:ascii="宋体" w:hAnsi="宋体" w:eastAsia="宋体" w:cs="宋体"/>
          <w:spacing w:val="-44"/>
          <w:sz w:val="22"/>
          <w:szCs w:val="22"/>
          <w:u w:val="single" w:color="auto"/>
        </w:rPr>
        <w:t xml:space="preserve"> </w:t>
      </w:r>
      <w:r>
        <w:rPr>
          <w:rFonts w:ascii="宋体" w:hAnsi="宋体" w:eastAsia="宋体" w:cs="宋体"/>
          <w:sz w:val="22"/>
          <w:szCs w:val="22"/>
          <w:u w:val="single" w:color="auto"/>
        </w:rPr>
        <w:t>税</w:t>
      </w:r>
      <w:r>
        <w:rPr>
          <w:rFonts w:ascii="宋体" w:hAnsi="宋体" w:eastAsia="宋体" w:cs="宋体"/>
          <w:spacing w:val="-40"/>
          <w:sz w:val="22"/>
          <w:szCs w:val="22"/>
          <w:u w:val="single" w:color="auto"/>
        </w:rPr>
        <w:t xml:space="preserve"> </w:t>
      </w:r>
      <w:r>
        <w:rPr>
          <w:rFonts w:ascii="宋体" w:hAnsi="宋体" w:eastAsia="宋体" w:cs="宋体"/>
          <w:sz w:val="22"/>
          <w:szCs w:val="22"/>
          <w:u w:val="single" w:color="auto"/>
        </w:rPr>
        <w:t>发</w:t>
      </w:r>
      <w:r>
        <w:rPr>
          <w:rFonts w:ascii="宋体" w:hAnsi="宋体" w:eastAsia="宋体" w:cs="宋体"/>
          <w:spacing w:val="-41"/>
          <w:sz w:val="22"/>
          <w:szCs w:val="22"/>
          <w:u w:val="single" w:color="auto"/>
        </w:rPr>
        <w:t xml:space="preserve"> </w:t>
      </w:r>
      <w:r>
        <w:rPr>
          <w:rFonts w:ascii="宋体" w:hAnsi="宋体" w:eastAsia="宋体" w:cs="宋体"/>
          <w:sz w:val="22"/>
          <w:szCs w:val="22"/>
          <w:u w:val="single" w:color="auto"/>
        </w:rPr>
        <w:t>票</w:t>
      </w:r>
      <w:r>
        <w:rPr>
          <w:rFonts w:ascii="宋体" w:hAnsi="宋体" w:eastAsia="宋体" w:cs="宋体"/>
          <w:sz w:val="22"/>
          <w:szCs w:val="22"/>
        </w:rPr>
        <w:t>。</w:t>
      </w:r>
    </w:p>
    <w:p w14:paraId="61E321C4">
      <w:pPr>
        <w:spacing w:before="259" w:line="220" w:lineRule="auto"/>
        <w:ind w:left="449"/>
        <w:rPr>
          <w:rFonts w:ascii="宋体" w:hAnsi="宋体" w:eastAsia="宋体" w:cs="宋体"/>
          <w:sz w:val="22"/>
          <w:szCs w:val="22"/>
        </w:rPr>
      </w:pPr>
      <w:r>
        <w:rPr>
          <w:rFonts w:ascii="宋体" w:hAnsi="宋体" w:eastAsia="宋体" w:cs="宋体"/>
          <w:spacing w:val="10"/>
          <w:sz w:val="22"/>
          <w:szCs w:val="22"/>
        </w:rPr>
        <w:t>1.5履行期限、地点和方式</w:t>
      </w:r>
    </w:p>
    <w:p w14:paraId="624BF73F">
      <w:pPr>
        <w:spacing w:before="286" w:line="341" w:lineRule="auto"/>
        <w:ind w:left="29" w:right="1403" w:firstLine="419"/>
        <w:rPr>
          <w:rFonts w:ascii="黑体" w:hAnsi="黑体" w:eastAsia="黑体" w:cs="黑体"/>
          <w:sz w:val="22"/>
          <w:szCs w:val="22"/>
        </w:rPr>
      </w:pPr>
      <w:r>
        <w:rPr>
          <w:rFonts w:ascii="宋体" w:hAnsi="宋体" w:eastAsia="宋体" w:cs="宋体"/>
          <w:spacing w:val="1"/>
          <w:sz w:val="22"/>
          <w:szCs w:val="22"/>
        </w:rPr>
        <w:t>1.5.1 履行期限：</w:t>
      </w:r>
      <w:r>
        <w:rPr>
          <w:rFonts w:ascii="宋体" w:hAnsi="宋体" w:eastAsia="宋体" w:cs="宋体"/>
          <w:spacing w:val="80"/>
          <w:sz w:val="22"/>
          <w:szCs w:val="22"/>
        </w:rPr>
        <w:t xml:space="preserve"> </w:t>
      </w:r>
      <w:r>
        <w:rPr>
          <w:rFonts w:ascii="黑体" w:hAnsi="黑体" w:eastAsia="黑体" w:cs="黑体"/>
          <w:spacing w:val="1"/>
          <w:sz w:val="22"/>
          <w:szCs w:val="22"/>
          <w:u w:val="single" w:color="auto"/>
        </w:rPr>
        <w:t>自合同签订之日起至项目审计结束期内</w:t>
      </w:r>
      <w:r>
        <w:rPr>
          <w:rFonts w:ascii="黑体" w:hAnsi="黑体" w:eastAsia="黑体" w:cs="黑体"/>
          <w:sz w:val="22"/>
          <w:szCs w:val="22"/>
          <w:u w:val="single" w:color="auto"/>
        </w:rPr>
        <w:t>有效，若项目接受抽复审，</w:t>
      </w:r>
      <w:r>
        <w:rPr>
          <w:rFonts w:ascii="黑体" w:hAnsi="黑体" w:eastAsia="黑体" w:cs="黑体"/>
          <w:sz w:val="22"/>
          <w:szCs w:val="22"/>
        </w:rPr>
        <w:t xml:space="preserve"> </w:t>
      </w:r>
      <w:r>
        <w:rPr>
          <w:rFonts w:ascii="黑体" w:hAnsi="黑体" w:eastAsia="黑体" w:cs="黑体"/>
          <w:sz w:val="22"/>
          <w:szCs w:val="22"/>
          <w:u w:val="single" w:color="auto"/>
        </w:rPr>
        <w:t xml:space="preserve">则该合同至抽复审结束期内有效。 </w:t>
      </w:r>
    </w:p>
    <w:p w14:paraId="194F9C06">
      <w:pPr>
        <w:spacing w:before="269" w:line="223" w:lineRule="auto"/>
        <w:ind w:left="449"/>
        <w:rPr>
          <w:rFonts w:ascii="宋体" w:hAnsi="宋体" w:eastAsia="宋体" w:cs="宋体"/>
          <w:sz w:val="22"/>
          <w:szCs w:val="22"/>
        </w:rPr>
      </w:pPr>
      <w:r>
        <w:rPr>
          <w:rFonts w:ascii="宋体" w:hAnsi="宋体" w:eastAsia="宋体" w:cs="宋体"/>
          <w:spacing w:val="-1"/>
          <w:sz w:val="22"/>
          <w:szCs w:val="22"/>
        </w:rPr>
        <w:t>1.5.2履行地点：</w:t>
      </w:r>
      <w:r>
        <w:rPr>
          <w:rFonts w:ascii="宋体" w:hAnsi="宋体" w:eastAsia="宋体" w:cs="宋体"/>
          <w:spacing w:val="-44"/>
          <w:sz w:val="22"/>
          <w:szCs w:val="22"/>
        </w:rPr>
        <w:t xml:space="preserve"> </w:t>
      </w:r>
      <w:r>
        <w:rPr>
          <w:rFonts w:ascii="黑体" w:hAnsi="黑体" w:eastAsia="黑体" w:cs="黑体"/>
          <w:spacing w:val="76"/>
          <w:sz w:val="22"/>
          <w:szCs w:val="22"/>
          <w:u w:val="single" w:color="auto"/>
        </w:rPr>
        <w:t xml:space="preserve"> </w:t>
      </w:r>
      <w:r>
        <w:rPr>
          <w:rFonts w:ascii="黑体" w:hAnsi="黑体" w:eastAsia="黑体" w:cs="黑体"/>
          <w:spacing w:val="-1"/>
          <w:sz w:val="22"/>
          <w:szCs w:val="22"/>
          <w:u w:val="single" w:color="auto"/>
        </w:rPr>
        <w:t>采</w:t>
      </w:r>
      <w:r>
        <w:rPr>
          <w:rFonts w:ascii="黑体" w:hAnsi="黑体" w:eastAsia="黑体" w:cs="黑体"/>
          <w:spacing w:val="-34"/>
          <w:sz w:val="22"/>
          <w:szCs w:val="22"/>
          <w:u w:val="single" w:color="auto"/>
        </w:rPr>
        <w:t xml:space="preserve"> </w:t>
      </w:r>
      <w:r>
        <w:rPr>
          <w:rFonts w:ascii="黑体" w:hAnsi="黑体" w:eastAsia="黑体" w:cs="黑体"/>
          <w:spacing w:val="-1"/>
          <w:sz w:val="22"/>
          <w:szCs w:val="22"/>
          <w:u w:val="single" w:color="auto"/>
        </w:rPr>
        <w:t>购</w:t>
      </w:r>
      <w:r>
        <w:rPr>
          <w:rFonts w:ascii="黑体" w:hAnsi="黑体" w:eastAsia="黑体" w:cs="黑体"/>
          <w:spacing w:val="-30"/>
          <w:sz w:val="22"/>
          <w:szCs w:val="22"/>
          <w:u w:val="single" w:color="auto"/>
        </w:rPr>
        <w:t xml:space="preserve"> </w:t>
      </w:r>
      <w:r>
        <w:rPr>
          <w:rFonts w:ascii="黑体" w:hAnsi="黑体" w:eastAsia="黑体" w:cs="黑体"/>
          <w:spacing w:val="-1"/>
          <w:sz w:val="22"/>
          <w:szCs w:val="22"/>
          <w:u w:val="single" w:color="auto"/>
        </w:rPr>
        <w:t>人</w:t>
      </w:r>
      <w:r>
        <w:rPr>
          <w:rFonts w:ascii="黑体" w:hAnsi="黑体" w:eastAsia="黑体" w:cs="黑体"/>
          <w:spacing w:val="-33"/>
          <w:sz w:val="22"/>
          <w:szCs w:val="22"/>
          <w:u w:val="single" w:color="auto"/>
        </w:rPr>
        <w:t xml:space="preserve"> </w:t>
      </w:r>
      <w:r>
        <w:rPr>
          <w:rFonts w:ascii="黑体" w:hAnsi="黑体" w:eastAsia="黑体" w:cs="黑体"/>
          <w:spacing w:val="-1"/>
          <w:sz w:val="22"/>
          <w:szCs w:val="22"/>
          <w:u w:val="single" w:color="auto"/>
        </w:rPr>
        <w:t>指</w:t>
      </w:r>
      <w:r>
        <w:rPr>
          <w:rFonts w:ascii="黑体" w:hAnsi="黑体" w:eastAsia="黑体" w:cs="黑体"/>
          <w:spacing w:val="-35"/>
          <w:sz w:val="22"/>
          <w:szCs w:val="22"/>
          <w:u w:val="single" w:color="auto"/>
        </w:rPr>
        <w:t xml:space="preserve"> </w:t>
      </w:r>
      <w:r>
        <w:rPr>
          <w:rFonts w:ascii="黑体" w:hAnsi="黑体" w:eastAsia="黑体" w:cs="黑体"/>
          <w:spacing w:val="-1"/>
          <w:sz w:val="22"/>
          <w:szCs w:val="22"/>
          <w:u w:val="single" w:color="auto"/>
        </w:rPr>
        <w:t>定</w:t>
      </w:r>
      <w:r>
        <w:rPr>
          <w:rFonts w:ascii="黑体" w:hAnsi="黑体" w:eastAsia="黑体" w:cs="黑体"/>
          <w:spacing w:val="-32"/>
          <w:sz w:val="22"/>
          <w:szCs w:val="22"/>
          <w:u w:val="single" w:color="auto"/>
        </w:rPr>
        <w:t xml:space="preserve"> </w:t>
      </w:r>
      <w:r>
        <w:rPr>
          <w:rFonts w:ascii="黑体" w:hAnsi="黑体" w:eastAsia="黑体" w:cs="黑体"/>
          <w:spacing w:val="-1"/>
          <w:sz w:val="22"/>
          <w:szCs w:val="22"/>
          <w:u w:val="single" w:color="auto"/>
        </w:rPr>
        <w:t>地</w:t>
      </w:r>
      <w:r>
        <w:rPr>
          <w:rFonts w:ascii="黑体" w:hAnsi="黑体" w:eastAsia="黑体" w:cs="黑体"/>
          <w:spacing w:val="-30"/>
          <w:sz w:val="22"/>
          <w:szCs w:val="22"/>
          <w:u w:val="single" w:color="auto"/>
        </w:rPr>
        <w:t xml:space="preserve"> </w:t>
      </w:r>
      <w:r>
        <w:rPr>
          <w:rFonts w:ascii="黑体" w:hAnsi="黑体" w:eastAsia="黑体" w:cs="黑体"/>
          <w:spacing w:val="-1"/>
          <w:sz w:val="22"/>
          <w:szCs w:val="22"/>
          <w:u w:val="single" w:color="auto"/>
        </w:rPr>
        <w:t>点</w:t>
      </w:r>
      <w:r>
        <w:rPr>
          <w:rFonts w:ascii="黑体" w:hAnsi="黑体" w:eastAsia="黑体" w:cs="黑体"/>
          <w:spacing w:val="79"/>
          <w:sz w:val="22"/>
          <w:szCs w:val="22"/>
          <w:u w:val="single" w:color="auto"/>
        </w:rPr>
        <w:t xml:space="preserve"> </w:t>
      </w:r>
      <w:r>
        <w:rPr>
          <w:rFonts w:ascii="宋体" w:hAnsi="宋体" w:eastAsia="宋体" w:cs="宋体"/>
          <w:spacing w:val="-1"/>
          <w:sz w:val="22"/>
          <w:szCs w:val="22"/>
        </w:rPr>
        <w:t>;</w:t>
      </w:r>
    </w:p>
    <w:p w14:paraId="46ABCE73">
      <w:pPr>
        <w:spacing w:before="261" w:line="222" w:lineRule="auto"/>
        <w:ind w:left="449"/>
        <w:rPr>
          <w:rFonts w:ascii="黑体" w:hAnsi="黑体" w:eastAsia="黑体" w:cs="黑体"/>
          <w:sz w:val="17"/>
          <w:szCs w:val="17"/>
        </w:rPr>
      </w:pPr>
      <w:r>
        <w:rPr>
          <w:rFonts w:ascii="宋体" w:hAnsi="宋体" w:eastAsia="宋体" w:cs="宋体"/>
          <w:spacing w:val="-9"/>
          <w:sz w:val="17"/>
          <w:szCs w:val="17"/>
        </w:rPr>
        <w:t>1</w:t>
      </w:r>
      <w:r>
        <w:rPr>
          <w:rFonts w:ascii="宋体" w:hAnsi="宋体" w:eastAsia="宋体" w:cs="宋体"/>
          <w:spacing w:val="-16"/>
          <w:sz w:val="17"/>
          <w:szCs w:val="17"/>
        </w:rPr>
        <w:t xml:space="preserve"> </w:t>
      </w:r>
      <w:r>
        <w:rPr>
          <w:rFonts w:ascii="宋体" w:hAnsi="宋体" w:eastAsia="宋体" w:cs="宋体"/>
          <w:spacing w:val="-9"/>
          <w:sz w:val="17"/>
          <w:szCs w:val="17"/>
        </w:rPr>
        <w:t>.</w:t>
      </w:r>
      <w:r>
        <w:rPr>
          <w:rFonts w:ascii="宋体" w:hAnsi="宋体" w:eastAsia="宋体" w:cs="宋体"/>
          <w:spacing w:val="-20"/>
          <w:sz w:val="17"/>
          <w:szCs w:val="17"/>
        </w:rPr>
        <w:t xml:space="preserve"> </w:t>
      </w:r>
      <w:r>
        <w:rPr>
          <w:rFonts w:ascii="宋体" w:hAnsi="宋体" w:eastAsia="宋体" w:cs="宋体"/>
          <w:spacing w:val="-9"/>
          <w:sz w:val="17"/>
          <w:szCs w:val="17"/>
        </w:rPr>
        <w:t>5</w:t>
      </w:r>
      <w:r>
        <w:rPr>
          <w:rFonts w:ascii="宋体" w:hAnsi="宋体" w:eastAsia="宋体" w:cs="宋体"/>
          <w:spacing w:val="-18"/>
          <w:sz w:val="17"/>
          <w:szCs w:val="17"/>
        </w:rPr>
        <w:t xml:space="preserve"> </w:t>
      </w:r>
      <w:r>
        <w:rPr>
          <w:rFonts w:ascii="宋体" w:hAnsi="宋体" w:eastAsia="宋体" w:cs="宋体"/>
          <w:spacing w:val="-9"/>
          <w:sz w:val="17"/>
          <w:szCs w:val="17"/>
        </w:rPr>
        <w:t>.</w:t>
      </w:r>
      <w:r>
        <w:rPr>
          <w:rFonts w:ascii="宋体" w:hAnsi="宋体" w:eastAsia="宋体" w:cs="宋体"/>
          <w:spacing w:val="-20"/>
          <w:sz w:val="17"/>
          <w:szCs w:val="17"/>
        </w:rPr>
        <w:t xml:space="preserve"> </w:t>
      </w:r>
      <w:r>
        <w:rPr>
          <w:rFonts w:ascii="宋体" w:hAnsi="宋体" w:eastAsia="宋体" w:cs="宋体"/>
          <w:spacing w:val="-9"/>
          <w:sz w:val="17"/>
          <w:szCs w:val="17"/>
        </w:rPr>
        <w:t>3</w:t>
      </w:r>
      <w:r>
        <w:rPr>
          <w:rFonts w:ascii="宋体" w:hAnsi="宋体" w:eastAsia="宋体" w:cs="宋体"/>
          <w:spacing w:val="-20"/>
          <w:sz w:val="17"/>
          <w:szCs w:val="17"/>
        </w:rPr>
        <w:t xml:space="preserve"> </w:t>
      </w:r>
      <w:r>
        <w:rPr>
          <w:rFonts w:ascii="宋体" w:hAnsi="宋体" w:eastAsia="宋体" w:cs="宋体"/>
          <w:spacing w:val="-9"/>
          <w:sz w:val="17"/>
          <w:szCs w:val="17"/>
        </w:rPr>
        <w:t>履</w:t>
      </w:r>
      <w:r>
        <w:rPr>
          <w:rFonts w:ascii="宋体" w:hAnsi="宋体" w:eastAsia="宋体" w:cs="宋体"/>
          <w:spacing w:val="-21"/>
          <w:sz w:val="17"/>
          <w:szCs w:val="17"/>
        </w:rPr>
        <w:t xml:space="preserve"> </w:t>
      </w:r>
      <w:r>
        <w:rPr>
          <w:rFonts w:ascii="宋体" w:hAnsi="宋体" w:eastAsia="宋体" w:cs="宋体"/>
          <w:spacing w:val="-9"/>
          <w:sz w:val="17"/>
          <w:szCs w:val="17"/>
        </w:rPr>
        <w:t>行</w:t>
      </w:r>
      <w:r>
        <w:rPr>
          <w:rFonts w:ascii="宋体" w:hAnsi="宋体" w:eastAsia="宋体" w:cs="宋体"/>
          <w:spacing w:val="-22"/>
          <w:sz w:val="17"/>
          <w:szCs w:val="17"/>
        </w:rPr>
        <w:t xml:space="preserve"> </w:t>
      </w:r>
      <w:r>
        <w:rPr>
          <w:rFonts w:ascii="宋体" w:hAnsi="宋体" w:eastAsia="宋体" w:cs="宋体"/>
          <w:spacing w:val="-9"/>
          <w:sz w:val="17"/>
          <w:szCs w:val="17"/>
        </w:rPr>
        <w:t>方</w:t>
      </w:r>
      <w:r>
        <w:rPr>
          <w:rFonts w:ascii="宋体" w:hAnsi="宋体" w:eastAsia="宋体" w:cs="宋体"/>
          <w:spacing w:val="-20"/>
          <w:sz w:val="17"/>
          <w:szCs w:val="17"/>
        </w:rPr>
        <w:t xml:space="preserve"> </w:t>
      </w:r>
      <w:r>
        <w:rPr>
          <w:rFonts w:ascii="宋体" w:hAnsi="宋体" w:eastAsia="宋体" w:cs="宋体"/>
          <w:spacing w:val="-9"/>
          <w:sz w:val="17"/>
          <w:szCs w:val="17"/>
        </w:rPr>
        <w:t>式</w:t>
      </w:r>
      <w:r>
        <w:rPr>
          <w:rFonts w:ascii="宋体" w:hAnsi="宋体" w:eastAsia="宋体" w:cs="宋体"/>
          <w:spacing w:val="-29"/>
          <w:sz w:val="17"/>
          <w:szCs w:val="17"/>
        </w:rPr>
        <w:t xml:space="preserve"> </w:t>
      </w:r>
      <w:r>
        <w:rPr>
          <w:rFonts w:ascii="宋体" w:hAnsi="宋体" w:eastAsia="宋体" w:cs="宋体"/>
          <w:spacing w:val="-9"/>
          <w:sz w:val="17"/>
          <w:szCs w:val="17"/>
        </w:rPr>
        <w:t>：</w:t>
      </w:r>
      <w:r>
        <w:rPr>
          <w:rFonts w:ascii="黑体" w:hAnsi="黑体" w:eastAsia="黑体" w:cs="黑体"/>
          <w:sz w:val="17"/>
          <w:szCs w:val="17"/>
          <w:u w:val="single" w:color="auto"/>
        </w:rPr>
        <w:t xml:space="preserve">   </w:t>
      </w:r>
      <w:r>
        <w:rPr>
          <w:rFonts w:ascii="黑体" w:hAnsi="黑体" w:eastAsia="黑体" w:cs="黑体"/>
          <w:spacing w:val="-9"/>
          <w:sz w:val="17"/>
          <w:szCs w:val="17"/>
          <w:u w:val="single" w:color="auto"/>
        </w:rPr>
        <w:t>现  场</w:t>
      </w:r>
      <w:r>
        <w:rPr>
          <w:rFonts w:ascii="黑体" w:hAnsi="黑体" w:eastAsia="黑体" w:cs="黑体"/>
          <w:spacing w:val="4"/>
          <w:sz w:val="17"/>
          <w:szCs w:val="17"/>
          <w:u w:val="single" w:color="auto"/>
        </w:rPr>
        <w:t xml:space="preserve">  </w:t>
      </w:r>
      <w:r>
        <w:rPr>
          <w:rFonts w:ascii="黑体" w:hAnsi="黑体" w:eastAsia="黑体" w:cs="黑体"/>
          <w:spacing w:val="-9"/>
          <w:sz w:val="17"/>
          <w:szCs w:val="17"/>
          <w:u w:val="single" w:color="auto"/>
        </w:rPr>
        <w:t>交</w:t>
      </w:r>
      <w:r>
        <w:rPr>
          <w:rFonts w:ascii="黑体" w:hAnsi="黑体" w:eastAsia="黑体" w:cs="黑体"/>
          <w:spacing w:val="2"/>
          <w:sz w:val="17"/>
          <w:szCs w:val="17"/>
          <w:u w:val="single" w:color="auto"/>
        </w:rPr>
        <w:t xml:space="preserve">  </w:t>
      </w:r>
      <w:r>
        <w:rPr>
          <w:rFonts w:ascii="黑体" w:hAnsi="黑体" w:eastAsia="黑体" w:cs="黑体"/>
          <w:spacing w:val="-9"/>
          <w:sz w:val="17"/>
          <w:szCs w:val="17"/>
          <w:u w:val="single" w:color="auto"/>
        </w:rPr>
        <w:t>付</w:t>
      </w:r>
      <w:r>
        <w:rPr>
          <w:rFonts w:ascii="黑体" w:hAnsi="黑体" w:eastAsia="黑体" w:cs="黑体"/>
          <w:sz w:val="17"/>
          <w:szCs w:val="17"/>
          <w:u w:val="single" w:color="auto"/>
        </w:rPr>
        <w:t xml:space="preserve">   </w:t>
      </w:r>
    </w:p>
    <w:p w14:paraId="6C10D6FF">
      <w:pPr>
        <w:spacing w:before="44" w:line="188" w:lineRule="auto"/>
        <w:ind w:left="3869"/>
        <w:rPr>
          <w:rFonts w:ascii="Times New Roman" w:hAnsi="Times New Roman" w:eastAsia="Times New Roman" w:cs="Times New Roman"/>
          <w:sz w:val="5"/>
          <w:szCs w:val="5"/>
        </w:rPr>
      </w:pPr>
      <w:r>
        <w:rPr>
          <w:rFonts w:ascii="Times New Roman" w:hAnsi="Times New Roman" w:eastAsia="Times New Roman" w:cs="Times New Roman"/>
          <w:sz w:val="5"/>
          <w:szCs w:val="5"/>
        </w:rPr>
        <w:t>6</w:t>
      </w:r>
    </w:p>
    <w:p w14:paraId="45F3C0E1">
      <w:pPr>
        <w:spacing w:before="240" w:line="219" w:lineRule="auto"/>
        <w:ind w:left="449"/>
        <w:rPr>
          <w:rFonts w:ascii="宋体" w:hAnsi="宋体" w:eastAsia="宋体" w:cs="宋体"/>
          <w:sz w:val="22"/>
          <w:szCs w:val="22"/>
        </w:rPr>
      </w:pPr>
      <w:r>
        <w:rPr>
          <w:rFonts w:ascii="宋体" w:hAnsi="宋体" w:eastAsia="宋体" w:cs="宋体"/>
          <w:spacing w:val="14"/>
          <w:sz w:val="22"/>
          <w:szCs w:val="22"/>
        </w:rPr>
        <w:t>1.6不可抗力</w:t>
      </w:r>
    </w:p>
    <w:p w14:paraId="691F3180">
      <w:pPr>
        <w:spacing w:before="307" w:line="438" w:lineRule="auto"/>
        <w:ind w:right="1434" w:firstLine="449"/>
        <w:rPr>
          <w:rFonts w:ascii="宋体" w:hAnsi="宋体" w:eastAsia="宋体" w:cs="宋体"/>
          <w:sz w:val="22"/>
          <w:szCs w:val="22"/>
        </w:rPr>
      </w:pPr>
      <w:r>
        <w:rPr>
          <w:rFonts w:ascii="宋体" w:hAnsi="宋体" w:eastAsia="宋体" w:cs="宋体"/>
          <w:spacing w:val="-1"/>
          <w:sz w:val="22"/>
          <w:szCs w:val="22"/>
        </w:rPr>
        <w:t>1.6.1 不可抗力，是指不能预见、不能避免并不能克服的客观情况，如战争、动乱、瘟</w:t>
      </w:r>
      <w:r>
        <w:rPr>
          <w:rFonts w:ascii="宋体" w:hAnsi="宋体" w:eastAsia="宋体" w:cs="宋体"/>
          <w:spacing w:val="7"/>
          <w:sz w:val="22"/>
          <w:szCs w:val="22"/>
        </w:rPr>
        <w:t xml:space="preserve"> </w:t>
      </w:r>
      <w:r>
        <w:rPr>
          <w:rFonts w:ascii="宋体" w:hAnsi="宋体" w:eastAsia="宋体" w:cs="宋体"/>
          <w:spacing w:val="-2"/>
          <w:sz w:val="22"/>
          <w:szCs w:val="22"/>
        </w:rPr>
        <w:t>疫、严重火灾、洪水、地震、风暴或其他自然灾害、国家政策等。</w:t>
      </w:r>
    </w:p>
    <w:p w14:paraId="19C775BC">
      <w:pPr>
        <w:pStyle w:val="2"/>
        <w:spacing w:line="259" w:lineRule="auto"/>
      </w:pPr>
    </w:p>
    <w:p w14:paraId="6FFD8AB2">
      <w:pPr>
        <w:spacing w:before="40" w:line="188" w:lineRule="auto"/>
        <w:ind w:left="4339"/>
        <w:rPr>
          <w:rFonts w:ascii="Times New Roman" w:hAnsi="Times New Roman" w:eastAsia="Times New Roman" w:cs="Times New Roman"/>
          <w:sz w:val="14"/>
          <w:szCs w:val="14"/>
        </w:rPr>
      </w:pPr>
      <w:r>
        <w:rPr>
          <w:rFonts w:ascii="Times New Roman" w:hAnsi="Times New Roman" w:eastAsia="Times New Roman" w:cs="Times New Roman"/>
          <w:sz w:val="14"/>
          <w:szCs w:val="14"/>
        </w:rPr>
        <w:t>3</w:t>
      </w:r>
    </w:p>
    <w:p w14:paraId="4193B9E1">
      <w:pPr>
        <w:spacing w:line="188" w:lineRule="auto"/>
        <w:rPr>
          <w:rFonts w:ascii="Times New Roman" w:hAnsi="Times New Roman" w:eastAsia="Times New Roman" w:cs="Times New Roman"/>
          <w:sz w:val="14"/>
          <w:szCs w:val="14"/>
        </w:rPr>
        <w:sectPr>
          <w:footerReference r:id="rId8" w:type="default"/>
          <w:pgSz w:w="11900" w:h="16840"/>
          <w:pgMar w:top="400" w:right="307" w:bottom="819" w:left="1380" w:header="0" w:footer="200" w:gutter="0"/>
          <w:cols w:space="720" w:num="1"/>
        </w:sectPr>
      </w:pPr>
    </w:p>
    <w:p w14:paraId="446D5209">
      <w:pPr>
        <w:pStyle w:val="2"/>
        <w:spacing w:line="248" w:lineRule="auto"/>
      </w:pPr>
    </w:p>
    <w:p w14:paraId="2BF6B112">
      <w:pPr>
        <w:pStyle w:val="2"/>
        <w:spacing w:line="248" w:lineRule="auto"/>
      </w:pPr>
    </w:p>
    <w:p w14:paraId="3A45ECB2">
      <w:pPr>
        <w:pStyle w:val="2"/>
        <w:spacing w:line="249" w:lineRule="auto"/>
      </w:pPr>
    </w:p>
    <w:p w14:paraId="12C22774">
      <w:pPr>
        <w:spacing w:before="68" w:line="334" w:lineRule="auto"/>
        <w:ind w:left="54" w:right="961" w:firstLine="599"/>
        <w:rPr>
          <w:rFonts w:ascii="宋体" w:hAnsi="宋体" w:eastAsia="宋体" w:cs="宋体"/>
          <w:sz w:val="21"/>
          <w:szCs w:val="21"/>
        </w:rPr>
      </w:pPr>
      <w:r>
        <w:rPr>
          <w:rFonts w:ascii="宋体" w:hAnsi="宋体" w:eastAsia="宋体" w:cs="宋体"/>
          <w:spacing w:val="13"/>
          <w:sz w:val="21"/>
          <w:szCs w:val="21"/>
        </w:rPr>
        <w:t>1.6.2若因政府财政拨款延迟等原因导致甲方无法及时按合同支付款项的，视为不可</w:t>
      </w:r>
      <w:r>
        <w:rPr>
          <w:rFonts w:ascii="宋体" w:hAnsi="宋体" w:eastAsia="宋体" w:cs="宋体"/>
          <w:spacing w:val="6"/>
          <w:sz w:val="21"/>
          <w:szCs w:val="21"/>
        </w:rPr>
        <w:t xml:space="preserve"> </w:t>
      </w:r>
      <w:r>
        <w:rPr>
          <w:rFonts w:ascii="宋体" w:hAnsi="宋体" w:eastAsia="宋体" w:cs="宋体"/>
          <w:spacing w:val="5"/>
          <w:sz w:val="21"/>
          <w:szCs w:val="21"/>
        </w:rPr>
        <w:t>抗力。</w:t>
      </w:r>
    </w:p>
    <w:p w14:paraId="238F4E8B">
      <w:pPr>
        <w:spacing w:before="279" w:line="398" w:lineRule="auto"/>
        <w:ind w:left="54" w:right="981" w:firstLine="470"/>
        <w:rPr>
          <w:rFonts w:ascii="宋体" w:hAnsi="宋体" w:eastAsia="宋体" w:cs="宋体"/>
          <w:sz w:val="21"/>
          <w:szCs w:val="21"/>
        </w:rPr>
      </w:pPr>
      <w:r>
        <w:rPr>
          <w:rFonts w:ascii="宋体" w:hAnsi="宋体" w:eastAsia="宋体" w:cs="宋体"/>
          <w:spacing w:val="10"/>
          <w:sz w:val="21"/>
          <w:szCs w:val="21"/>
        </w:rPr>
        <w:t>1.6.3任何一方因不可抗力不能履行本合同规定的全部或部分义务，应尽快以书面形式</w:t>
      </w:r>
      <w:r>
        <w:rPr>
          <w:rFonts w:ascii="宋体" w:hAnsi="宋体" w:eastAsia="宋体" w:cs="宋体"/>
          <w:spacing w:val="12"/>
          <w:sz w:val="21"/>
          <w:szCs w:val="21"/>
        </w:rPr>
        <w:t xml:space="preserve"> </w:t>
      </w:r>
      <w:r>
        <w:rPr>
          <w:rFonts w:ascii="宋体" w:hAnsi="宋体" w:eastAsia="宋体" w:cs="宋体"/>
          <w:spacing w:val="9"/>
          <w:sz w:val="21"/>
          <w:szCs w:val="21"/>
        </w:rPr>
        <w:t>将不可抗力的情况、原因及对履行本合同的影响等及时通知另一方。同时，遭受不可抗</w:t>
      </w:r>
      <w:r>
        <w:rPr>
          <w:rFonts w:ascii="宋体" w:hAnsi="宋体" w:eastAsia="宋体" w:cs="宋体"/>
          <w:spacing w:val="8"/>
          <w:sz w:val="21"/>
          <w:szCs w:val="21"/>
        </w:rPr>
        <w:t>力影</w:t>
      </w:r>
      <w:r>
        <w:rPr>
          <w:rFonts w:ascii="宋体" w:hAnsi="宋体" w:eastAsia="宋体" w:cs="宋体"/>
          <w:sz w:val="21"/>
          <w:szCs w:val="21"/>
        </w:rPr>
        <w:t xml:space="preserve"> </w:t>
      </w:r>
      <w:r>
        <w:rPr>
          <w:rFonts w:ascii="宋体" w:hAnsi="宋体" w:eastAsia="宋体" w:cs="宋体"/>
          <w:spacing w:val="8"/>
          <w:sz w:val="21"/>
          <w:szCs w:val="21"/>
        </w:rPr>
        <w:t>响的一方有义务尽可能及时采取适当或必要措施减少或消除不可</w:t>
      </w:r>
      <w:r>
        <w:rPr>
          <w:rFonts w:ascii="宋体" w:hAnsi="宋体" w:eastAsia="宋体" w:cs="宋体"/>
          <w:spacing w:val="7"/>
          <w:sz w:val="21"/>
          <w:szCs w:val="21"/>
        </w:rPr>
        <w:t>抗力的影响，因未尽本义务</w:t>
      </w:r>
      <w:r>
        <w:rPr>
          <w:rFonts w:ascii="宋体" w:hAnsi="宋体" w:eastAsia="宋体" w:cs="宋体"/>
          <w:sz w:val="21"/>
          <w:szCs w:val="21"/>
        </w:rPr>
        <w:t xml:space="preserve"> </w:t>
      </w:r>
      <w:r>
        <w:rPr>
          <w:rFonts w:ascii="宋体" w:hAnsi="宋体" w:eastAsia="宋体" w:cs="宋体"/>
          <w:spacing w:val="5"/>
          <w:sz w:val="21"/>
          <w:szCs w:val="21"/>
        </w:rPr>
        <w:t>而造成的相关损失由其承担。</w:t>
      </w:r>
    </w:p>
    <w:p w14:paraId="65D294BE">
      <w:pPr>
        <w:spacing w:before="280" w:line="334" w:lineRule="auto"/>
        <w:ind w:left="54" w:right="980" w:firstLine="470"/>
        <w:rPr>
          <w:rFonts w:ascii="宋体" w:hAnsi="宋体" w:eastAsia="宋体" w:cs="宋体"/>
          <w:sz w:val="21"/>
          <w:szCs w:val="21"/>
        </w:rPr>
      </w:pPr>
      <w:r>
        <w:rPr>
          <w:rFonts w:ascii="宋体" w:hAnsi="宋体" w:eastAsia="宋体" w:cs="宋体"/>
          <w:spacing w:val="10"/>
          <w:sz w:val="21"/>
          <w:szCs w:val="21"/>
        </w:rPr>
        <w:t>1.6.4发生不可抗力事件，任何一方均不对因不可抗力无法履行或迟延履行本合同义务</w:t>
      </w:r>
      <w:r>
        <w:rPr>
          <w:rFonts w:ascii="宋体" w:hAnsi="宋体" w:eastAsia="宋体" w:cs="宋体"/>
          <w:spacing w:val="13"/>
          <w:sz w:val="21"/>
          <w:szCs w:val="21"/>
        </w:rPr>
        <w:t xml:space="preserve"> </w:t>
      </w:r>
      <w:r>
        <w:rPr>
          <w:rFonts w:ascii="宋体" w:hAnsi="宋体" w:eastAsia="宋体" w:cs="宋体"/>
          <w:spacing w:val="7"/>
          <w:sz w:val="21"/>
          <w:szCs w:val="21"/>
        </w:rPr>
        <w:t>而使另一方蒙受的任何损失承担责任，法律另有规定的除外。</w:t>
      </w:r>
    </w:p>
    <w:p w14:paraId="50A1A551">
      <w:pPr>
        <w:spacing w:before="270" w:line="329" w:lineRule="auto"/>
        <w:ind w:left="54" w:right="980" w:firstLine="470"/>
        <w:rPr>
          <w:rFonts w:ascii="宋体" w:hAnsi="宋体" w:eastAsia="宋体" w:cs="宋体"/>
          <w:sz w:val="21"/>
          <w:szCs w:val="21"/>
        </w:rPr>
      </w:pPr>
      <w:r>
        <w:rPr>
          <w:rFonts w:ascii="宋体" w:hAnsi="宋体" w:eastAsia="宋体" w:cs="宋体"/>
          <w:spacing w:val="10"/>
          <w:sz w:val="21"/>
          <w:szCs w:val="21"/>
        </w:rPr>
        <w:t>1.6.5甲乙各方应根据不可抗力对本合同履行的影响程度，协商确定是否终止本合同或</w:t>
      </w:r>
      <w:r>
        <w:rPr>
          <w:rFonts w:ascii="宋体" w:hAnsi="宋体" w:eastAsia="宋体" w:cs="宋体"/>
          <w:spacing w:val="13"/>
          <w:sz w:val="21"/>
          <w:szCs w:val="21"/>
        </w:rPr>
        <w:t xml:space="preserve"> </w:t>
      </w:r>
      <w:r>
        <w:rPr>
          <w:rFonts w:ascii="宋体" w:hAnsi="宋体" w:eastAsia="宋体" w:cs="宋体"/>
          <w:spacing w:val="9"/>
          <w:sz w:val="21"/>
          <w:szCs w:val="21"/>
        </w:rPr>
        <w:t>是继续履行本合同。</w:t>
      </w:r>
    </w:p>
    <w:p w14:paraId="20FB56B6">
      <w:pPr>
        <w:spacing w:before="279" w:line="219" w:lineRule="auto"/>
        <w:ind w:left="528"/>
        <w:outlineLvl w:val="4"/>
        <w:rPr>
          <w:rFonts w:ascii="宋体" w:hAnsi="宋体" w:eastAsia="宋体" w:cs="宋体"/>
          <w:sz w:val="21"/>
          <w:szCs w:val="21"/>
        </w:rPr>
      </w:pPr>
      <w:r>
        <w:rPr>
          <w:rFonts w:ascii="宋体" w:hAnsi="宋体" w:eastAsia="宋体" w:cs="宋体"/>
          <w:b/>
          <w:bCs/>
          <w:spacing w:val="9"/>
          <w:sz w:val="21"/>
          <w:szCs w:val="21"/>
        </w:rPr>
        <w:t>1</w:t>
      </w:r>
      <w:r>
        <w:rPr>
          <w:rFonts w:ascii="宋体" w:hAnsi="宋体" w:eastAsia="宋体" w:cs="宋体"/>
          <w:spacing w:val="-54"/>
          <w:sz w:val="21"/>
          <w:szCs w:val="21"/>
        </w:rPr>
        <w:t xml:space="preserve"> </w:t>
      </w:r>
      <w:r>
        <w:rPr>
          <w:rFonts w:ascii="宋体" w:hAnsi="宋体" w:eastAsia="宋体" w:cs="宋体"/>
          <w:b/>
          <w:bCs/>
          <w:spacing w:val="9"/>
          <w:sz w:val="21"/>
          <w:szCs w:val="21"/>
        </w:rPr>
        <w:t>.</w:t>
      </w:r>
      <w:r>
        <w:rPr>
          <w:rFonts w:ascii="宋体" w:hAnsi="宋体" w:eastAsia="宋体" w:cs="宋体"/>
          <w:spacing w:val="-58"/>
          <w:sz w:val="21"/>
          <w:szCs w:val="21"/>
        </w:rPr>
        <w:t xml:space="preserve"> </w:t>
      </w:r>
      <w:r>
        <w:rPr>
          <w:rFonts w:ascii="宋体" w:hAnsi="宋体" w:eastAsia="宋体" w:cs="宋体"/>
          <w:b/>
          <w:bCs/>
          <w:spacing w:val="9"/>
          <w:sz w:val="21"/>
          <w:szCs w:val="21"/>
        </w:rPr>
        <w:t>7违约责任</w:t>
      </w:r>
    </w:p>
    <w:p w14:paraId="2F30C870">
      <w:pPr>
        <w:spacing w:before="272" w:line="406" w:lineRule="auto"/>
        <w:ind w:left="54" w:right="845" w:firstLine="470"/>
        <w:rPr>
          <w:rFonts w:ascii="宋体" w:hAnsi="宋体" w:eastAsia="宋体" w:cs="宋体"/>
          <w:sz w:val="21"/>
          <w:szCs w:val="21"/>
        </w:rPr>
      </w:pPr>
      <w:r>
        <w:rPr>
          <w:rFonts w:ascii="宋体" w:hAnsi="宋体" w:eastAsia="宋体" w:cs="宋体"/>
          <w:spacing w:val="11"/>
          <w:sz w:val="21"/>
          <w:szCs w:val="21"/>
        </w:rPr>
        <w:t>1.7.1除不可抗力外，如果乙方没有按照本合同约定的期限、地</w:t>
      </w:r>
      <w:r>
        <w:rPr>
          <w:rFonts w:ascii="宋体" w:hAnsi="宋体" w:eastAsia="宋体" w:cs="宋体"/>
          <w:spacing w:val="10"/>
          <w:sz w:val="21"/>
          <w:szCs w:val="21"/>
        </w:rPr>
        <w:t>点和方式履行，那么甲</w:t>
      </w:r>
      <w:r>
        <w:rPr>
          <w:rFonts w:ascii="宋体" w:hAnsi="宋体" w:eastAsia="宋体" w:cs="宋体"/>
          <w:sz w:val="21"/>
          <w:szCs w:val="21"/>
        </w:rPr>
        <w:t xml:space="preserve">  </w:t>
      </w:r>
      <w:r>
        <w:rPr>
          <w:rFonts w:ascii="宋体" w:hAnsi="宋体" w:eastAsia="宋体" w:cs="宋体"/>
          <w:spacing w:val="25"/>
          <w:sz w:val="21"/>
          <w:szCs w:val="21"/>
        </w:rPr>
        <w:t>方可以要求乙方支付违约金，违约金按每迟延履行一</w:t>
      </w:r>
      <w:r>
        <w:rPr>
          <w:rFonts w:ascii="宋体" w:hAnsi="宋体" w:eastAsia="宋体" w:cs="宋体"/>
          <w:spacing w:val="-32"/>
          <w:sz w:val="21"/>
          <w:szCs w:val="21"/>
        </w:rPr>
        <w:t xml:space="preserve"> </w:t>
      </w:r>
      <w:r>
        <w:rPr>
          <w:rFonts w:ascii="宋体" w:hAnsi="宋体" w:eastAsia="宋体" w:cs="宋体"/>
          <w:spacing w:val="25"/>
          <w:sz w:val="21"/>
          <w:szCs w:val="21"/>
        </w:rPr>
        <w:t>日的应提供而未提供服务</w:t>
      </w:r>
      <w:r>
        <w:rPr>
          <w:rFonts w:ascii="宋体" w:hAnsi="宋体" w:eastAsia="宋体" w:cs="宋体"/>
          <w:spacing w:val="24"/>
          <w:sz w:val="21"/>
          <w:szCs w:val="21"/>
        </w:rPr>
        <w:t>价格的</w:t>
      </w:r>
      <w:r>
        <w:rPr>
          <w:rFonts w:ascii="宋体" w:hAnsi="宋体" w:eastAsia="宋体" w:cs="宋体"/>
          <w:sz w:val="21"/>
          <w:szCs w:val="21"/>
        </w:rPr>
        <w:t xml:space="preserve">  </w:t>
      </w:r>
      <w:r>
        <w:rPr>
          <w:rFonts w:ascii="Times New Roman" w:hAnsi="Times New Roman" w:eastAsia="Times New Roman" w:cs="Times New Roman"/>
          <w:spacing w:val="13"/>
          <w:sz w:val="21"/>
          <w:szCs w:val="21"/>
          <w:u w:val="single" w:color="auto"/>
        </w:rPr>
        <w:t>0.01</w:t>
      </w:r>
      <w:r>
        <w:rPr>
          <w:rFonts w:ascii="Times New Roman" w:hAnsi="Times New Roman" w:eastAsia="Times New Roman" w:cs="Times New Roman"/>
          <w:spacing w:val="13"/>
          <w:sz w:val="21"/>
          <w:szCs w:val="21"/>
        </w:rPr>
        <w:t xml:space="preserve">   </w:t>
      </w:r>
      <w:r>
        <w:rPr>
          <w:rFonts w:ascii="宋体" w:hAnsi="宋体" w:eastAsia="宋体" w:cs="宋体"/>
          <w:spacing w:val="13"/>
          <w:sz w:val="21"/>
          <w:szCs w:val="21"/>
        </w:rPr>
        <w:t>%计算，最高限额为本合同总价的</w:t>
      </w:r>
      <w:r>
        <w:rPr>
          <w:rFonts w:ascii="Times New Roman" w:hAnsi="Times New Roman" w:eastAsia="Times New Roman" w:cs="Times New Roman"/>
          <w:spacing w:val="13"/>
          <w:sz w:val="21"/>
          <w:szCs w:val="21"/>
          <w:u w:val="single" w:color="auto"/>
        </w:rPr>
        <w:t>0.05</w:t>
      </w:r>
      <w:r>
        <w:rPr>
          <w:rFonts w:ascii="Times New Roman" w:hAnsi="Times New Roman" w:eastAsia="Times New Roman" w:cs="Times New Roman"/>
          <w:spacing w:val="13"/>
          <w:sz w:val="21"/>
          <w:szCs w:val="21"/>
        </w:rPr>
        <w:t xml:space="preserve">    </w:t>
      </w:r>
      <w:r>
        <w:rPr>
          <w:rFonts w:ascii="宋体" w:hAnsi="宋体" w:eastAsia="宋体" w:cs="宋体"/>
          <w:spacing w:val="13"/>
          <w:sz w:val="21"/>
          <w:szCs w:val="21"/>
        </w:rPr>
        <w:t>%;迟延履行的违约金</w:t>
      </w:r>
      <w:r>
        <w:rPr>
          <w:rFonts w:ascii="宋体" w:hAnsi="宋体" w:eastAsia="宋体" w:cs="宋体"/>
          <w:spacing w:val="12"/>
          <w:sz w:val="21"/>
          <w:szCs w:val="21"/>
        </w:rPr>
        <w:t>计算数额达到前述最高</w:t>
      </w:r>
      <w:r>
        <w:rPr>
          <w:rFonts w:ascii="宋体" w:hAnsi="宋体" w:eastAsia="宋体" w:cs="宋体"/>
          <w:sz w:val="21"/>
          <w:szCs w:val="21"/>
        </w:rPr>
        <w:t xml:space="preserve">  </w:t>
      </w:r>
      <w:r>
        <w:rPr>
          <w:rFonts w:ascii="宋体" w:hAnsi="宋体" w:eastAsia="宋体" w:cs="宋体"/>
          <w:spacing w:val="7"/>
          <w:sz w:val="21"/>
          <w:szCs w:val="21"/>
        </w:rPr>
        <w:t>限额之日起或乙方存在多次违约、严重违约的情形，甲方有权在要求乙方支付违约金</w:t>
      </w:r>
      <w:r>
        <w:rPr>
          <w:rFonts w:ascii="宋体" w:hAnsi="宋体" w:eastAsia="宋体" w:cs="宋体"/>
          <w:spacing w:val="6"/>
          <w:sz w:val="21"/>
          <w:szCs w:val="21"/>
        </w:rPr>
        <w:t>的同时，</w:t>
      </w:r>
      <w:r>
        <w:rPr>
          <w:rFonts w:ascii="宋体" w:hAnsi="宋体" w:eastAsia="宋体" w:cs="宋体"/>
          <w:sz w:val="21"/>
          <w:szCs w:val="21"/>
        </w:rPr>
        <w:t xml:space="preserve"> </w:t>
      </w:r>
      <w:r>
        <w:rPr>
          <w:rFonts w:ascii="宋体" w:hAnsi="宋体" w:eastAsia="宋体" w:cs="宋体"/>
          <w:spacing w:val="7"/>
          <w:sz w:val="21"/>
          <w:szCs w:val="21"/>
        </w:rPr>
        <w:t>单方解除本合同并要求乙方赔偿损失：</w:t>
      </w:r>
    </w:p>
    <w:p w14:paraId="1524FF59">
      <w:pPr>
        <w:spacing w:before="289" w:line="398" w:lineRule="auto"/>
        <w:ind w:left="54" w:right="960" w:firstLine="470"/>
        <w:rPr>
          <w:rFonts w:ascii="宋体" w:hAnsi="宋体" w:eastAsia="宋体" w:cs="宋体"/>
          <w:sz w:val="21"/>
          <w:szCs w:val="21"/>
        </w:rPr>
      </w:pPr>
      <w:r>
        <w:rPr>
          <w:rFonts w:ascii="宋体" w:hAnsi="宋体" w:eastAsia="宋体" w:cs="宋体"/>
          <w:spacing w:val="11"/>
          <w:sz w:val="21"/>
          <w:szCs w:val="21"/>
        </w:rPr>
        <w:t>1.7.2除不可抗力外，如果甲方没有按照本合同约定的付款方式付款，</w:t>
      </w:r>
      <w:r>
        <w:rPr>
          <w:rFonts w:ascii="宋体" w:hAnsi="宋体" w:eastAsia="宋体" w:cs="宋体"/>
          <w:spacing w:val="10"/>
          <w:sz w:val="21"/>
          <w:szCs w:val="21"/>
        </w:rPr>
        <w:t>那么乙方可要求</w:t>
      </w:r>
      <w:r>
        <w:rPr>
          <w:rFonts w:ascii="宋体" w:hAnsi="宋体" w:eastAsia="宋体" w:cs="宋体"/>
          <w:sz w:val="21"/>
          <w:szCs w:val="21"/>
        </w:rPr>
        <w:t xml:space="preserve"> </w:t>
      </w:r>
      <w:r>
        <w:rPr>
          <w:rFonts w:ascii="宋体" w:hAnsi="宋体" w:eastAsia="宋体" w:cs="宋体"/>
          <w:spacing w:val="8"/>
          <w:sz w:val="21"/>
          <w:szCs w:val="21"/>
        </w:rPr>
        <w:t>甲方支付违约金，违约金按每迟延付款一</w:t>
      </w:r>
      <w:r>
        <w:rPr>
          <w:rFonts w:ascii="宋体" w:hAnsi="宋体" w:eastAsia="宋体" w:cs="宋体"/>
          <w:spacing w:val="-29"/>
          <w:sz w:val="21"/>
          <w:szCs w:val="21"/>
        </w:rPr>
        <w:t xml:space="preserve"> </w:t>
      </w:r>
      <w:r>
        <w:rPr>
          <w:rFonts w:ascii="宋体" w:hAnsi="宋体" w:eastAsia="宋体" w:cs="宋体"/>
          <w:spacing w:val="8"/>
          <w:sz w:val="21"/>
          <w:szCs w:val="21"/>
        </w:rPr>
        <w:t>日的应付而未付款的</w:t>
      </w:r>
      <w:r>
        <w:rPr>
          <w:rFonts w:ascii="Times New Roman" w:hAnsi="Times New Roman" w:eastAsia="Times New Roman" w:cs="Times New Roman"/>
          <w:spacing w:val="8"/>
          <w:sz w:val="21"/>
          <w:szCs w:val="21"/>
          <w:u w:val="single" w:color="auto"/>
        </w:rPr>
        <w:t>0.01</w:t>
      </w:r>
      <w:r>
        <w:rPr>
          <w:rFonts w:ascii="Times New Roman" w:hAnsi="Times New Roman" w:eastAsia="Times New Roman" w:cs="Times New Roman"/>
          <w:spacing w:val="8"/>
          <w:sz w:val="21"/>
          <w:szCs w:val="21"/>
        </w:rPr>
        <w:t xml:space="preserve">    </w:t>
      </w:r>
      <w:r>
        <w:rPr>
          <w:rFonts w:ascii="宋体" w:hAnsi="宋体" w:eastAsia="宋体" w:cs="宋体"/>
          <w:spacing w:val="8"/>
          <w:sz w:val="21"/>
          <w:szCs w:val="21"/>
        </w:rPr>
        <w:t>%计算，最高限额为本</w:t>
      </w:r>
      <w:r>
        <w:rPr>
          <w:rFonts w:ascii="宋体" w:hAnsi="宋体" w:eastAsia="宋体" w:cs="宋体"/>
          <w:sz w:val="21"/>
          <w:szCs w:val="21"/>
        </w:rPr>
        <w:t xml:space="preserve">  </w:t>
      </w:r>
      <w:r>
        <w:rPr>
          <w:rFonts w:ascii="宋体" w:hAnsi="宋体" w:eastAsia="宋体" w:cs="宋体"/>
          <w:spacing w:val="11"/>
          <w:sz w:val="21"/>
          <w:szCs w:val="21"/>
        </w:rPr>
        <w:t>合同总价的</w:t>
      </w:r>
      <w:r>
        <w:rPr>
          <w:rFonts w:ascii="Times New Roman" w:hAnsi="Times New Roman" w:eastAsia="Times New Roman" w:cs="Times New Roman"/>
          <w:spacing w:val="11"/>
          <w:sz w:val="21"/>
          <w:szCs w:val="21"/>
          <w:u w:val="single" w:color="auto"/>
        </w:rPr>
        <w:t>0.05</w:t>
      </w:r>
      <w:r>
        <w:rPr>
          <w:rFonts w:ascii="Times New Roman" w:hAnsi="Times New Roman" w:eastAsia="Times New Roman" w:cs="Times New Roman"/>
          <w:spacing w:val="11"/>
          <w:sz w:val="21"/>
          <w:szCs w:val="21"/>
        </w:rPr>
        <w:t xml:space="preserve">    </w:t>
      </w:r>
      <w:r>
        <w:rPr>
          <w:rFonts w:ascii="宋体" w:hAnsi="宋体" w:eastAsia="宋体" w:cs="宋体"/>
          <w:spacing w:val="11"/>
          <w:sz w:val="21"/>
          <w:szCs w:val="21"/>
        </w:rPr>
        <w:t>%;迟延付款的违约金计算数额达到前述最高限额之日起，乙方有权在要</w:t>
      </w:r>
      <w:r>
        <w:rPr>
          <w:rFonts w:ascii="宋体" w:hAnsi="宋体" w:eastAsia="宋体" w:cs="宋体"/>
          <w:spacing w:val="8"/>
          <w:sz w:val="21"/>
          <w:szCs w:val="21"/>
        </w:rPr>
        <w:t xml:space="preserve">  </w:t>
      </w:r>
      <w:r>
        <w:rPr>
          <w:rFonts w:ascii="宋体" w:hAnsi="宋体" w:eastAsia="宋体" w:cs="宋体"/>
          <w:spacing w:val="7"/>
          <w:sz w:val="21"/>
          <w:szCs w:val="21"/>
        </w:rPr>
        <w:t>求甲方支付违约金的同时，书面通知甲方解除本合同；</w:t>
      </w:r>
    </w:p>
    <w:p w14:paraId="2381B0B4">
      <w:pPr>
        <w:spacing w:before="279" w:line="403" w:lineRule="auto"/>
        <w:ind w:left="54" w:right="839" w:firstLine="470"/>
        <w:rPr>
          <w:rFonts w:ascii="宋体" w:hAnsi="宋体" w:eastAsia="宋体" w:cs="宋体"/>
          <w:sz w:val="21"/>
          <w:szCs w:val="21"/>
        </w:rPr>
      </w:pPr>
      <w:r>
        <w:rPr>
          <w:rFonts w:ascii="宋体" w:hAnsi="宋体" w:eastAsia="宋体" w:cs="宋体"/>
          <w:spacing w:val="13"/>
          <w:sz w:val="21"/>
          <w:szCs w:val="21"/>
        </w:rPr>
        <w:t>1.7.3除不可抗力外，任何一方未能履行本合同约定的其他主要义务，经催告后在合理</w:t>
      </w:r>
      <w:r>
        <w:rPr>
          <w:rFonts w:ascii="宋体" w:hAnsi="宋体" w:eastAsia="宋体" w:cs="宋体"/>
          <w:spacing w:val="11"/>
          <w:sz w:val="21"/>
          <w:szCs w:val="21"/>
        </w:rPr>
        <w:t xml:space="preserve"> </w:t>
      </w:r>
      <w:r>
        <w:rPr>
          <w:rFonts w:ascii="宋体" w:hAnsi="宋体" w:eastAsia="宋体" w:cs="宋体"/>
          <w:spacing w:val="12"/>
          <w:sz w:val="21"/>
          <w:szCs w:val="21"/>
        </w:rPr>
        <w:t>期限内仍未履行的，或者任何一方有其他违约行为致使不能实现合同目的的，或者任</w:t>
      </w:r>
      <w:r>
        <w:rPr>
          <w:rFonts w:ascii="宋体" w:hAnsi="宋体" w:eastAsia="宋体" w:cs="宋体"/>
          <w:spacing w:val="11"/>
          <w:sz w:val="21"/>
          <w:szCs w:val="21"/>
        </w:rPr>
        <w:t>何一方</w:t>
      </w:r>
      <w:r>
        <w:rPr>
          <w:rFonts w:ascii="宋体" w:hAnsi="宋体" w:eastAsia="宋体" w:cs="宋体"/>
          <w:sz w:val="21"/>
          <w:szCs w:val="21"/>
        </w:rPr>
        <w:t xml:space="preserve"> </w:t>
      </w:r>
      <w:r>
        <w:rPr>
          <w:rFonts w:ascii="宋体" w:hAnsi="宋体" w:eastAsia="宋体" w:cs="宋体"/>
          <w:spacing w:val="14"/>
          <w:sz w:val="21"/>
          <w:szCs w:val="21"/>
        </w:rPr>
        <w:t>有腐败行为(即：提供或给予或接受或索取任何财物或其他好处或者采取其他不正当手段来</w:t>
      </w:r>
      <w:r>
        <w:rPr>
          <w:rFonts w:ascii="宋体" w:hAnsi="宋体" w:eastAsia="宋体" w:cs="宋体"/>
          <w:spacing w:val="3"/>
          <w:sz w:val="21"/>
          <w:szCs w:val="21"/>
        </w:rPr>
        <w:t xml:space="preserve"> </w:t>
      </w:r>
      <w:r>
        <w:rPr>
          <w:rFonts w:ascii="宋体" w:hAnsi="宋体" w:eastAsia="宋体" w:cs="宋体"/>
          <w:spacing w:val="17"/>
          <w:sz w:val="21"/>
          <w:szCs w:val="21"/>
        </w:rPr>
        <w:t>影响对方当事人在合同签订、履行过程中的行为)或者欺诈行为(即：以谎报事实或隐瞒真</w:t>
      </w:r>
      <w:r>
        <w:rPr>
          <w:rFonts w:ascii="宋体" w:hAnsi="宋体" w:eastAsia="宋体" w:cs="宋体"/>
          <w:spacing w:val="8"/>
          <w:sz w:val="21"/>
          <w:szCs w:val="21"/>
        </w:rPr>
        <w:t xml:space="preserve"> </w:t>
      </w:r>
      <w:r>
        <w:rPr>
          <w:rFonts w:ascii="宋体" w:hAnsi="宋体" w:eastAsia="宋体" w:cs="宋体"/>
          <w:spacing w:val="15"/>
          <w:sz w:val="21"/>
          <w:szCs w:val="21"/>
        </w:rPr>
        <w:t>相的方法来影响对方当事人在合同签订、履行过程中的行为)的，对方当事人有权立即解除</w:t>
      </w:r>
    </w:p>
    <w:p w14:paraId="4390F59D">
      <w:pPr>
        <w:pStyle w:val="2"/>
        <w:spacing w:line="286" w:lineRule="auto"/>
      </w:pPr>
    </w:p>
    <w:p w14:paraId="47E0F127">
      <w:pPr>
        <w:pStyle w:val="2"/>
        <w:spacing w:line="286" w:lineRule="auto"/>
      </w:pPr>
    </w:p>
    <w:p w14:paraId="74DEF735">
      <w:pPr>
        <w:spacing w:before="40" w:line="188" w:lineRule="auto"/>
        <w:ind w:left="4415"/>
        <w:rPr>
          <w:rFonts w:ascii="Times New Roman" w:hAnsi="Times New Roman" w:eastAsia="Times New Roman" w:cs="Times New Roman"/>
          <w:sz w:val="14"/>
          <w:szCs w:val="14"/>
        </w:rPr>
      </w:pPr>
      <w:r>
        <w:rPr>
          <w:rFonts w:ascii="Times New Roman" w:hAnsi="Times New Roman" w:eastAsia="Times New Roman" w:cs="Times New Roman"/>
          <w:sz w:val="14"/>
          <w:szCs w:val="14"/>
        </w:rPr>
        <w:t>4</w:t>
      </w:r>
    </w:p>
    <w:p w14:paraId="542261B3">
      <w:pPr>
        <w:spacing w:line="188" w:lineRule="auto"/>
        <w:rPr>
          <w:rFonts w:ascii="Times New Roman" w:hAnsi="Times New Roman" w:eastAsia="Times New Roman" w:cs="Times New Roman"/>
          <w:sz w:val="14"/>
          <w:szCs w:val="14"/>
        </w:rPr>
        <w:sectPr>
          <w:footerReference r:id="rId9" w:type="default"/>
          <w:pgSz w:w="11900" w:h="16840"/>
          <w:pgMar w:top="400" w:right="319" w:bottom="819" w:left="1785" w:header="0" w:footer="200" w:gutter="0"/>
          <w:cols w:space="720" w:num="1"/>
        </w:sectPr>
      </w:pPr>
    </w:p>
    <w:p w14:paraId="50D20A3F">
      <w:pPr>
        <w:pStyle w:val="2"/>
        <w:spacing w:line="319" w:lineRule="auto"/>
      </w:pPr>
    </w:p>
    <w:p w14:paraId="113BCB48">
      <w:pPr>
        <w:pStyle w:val="2"/>
        <w:spacing w:line="319" w:lineRule="auto"/>
      </w:pPr>
    </w:p>
    <w:p w14:paraId="13AAF221">
      <w:pPr>
        <w:spacing w:before="75" w:line="213" w:lineRule="auto"/>
        <w:rPr>
          <w:rFonts w:ascii="黑体" w:hAnsi="黑体" w:eastAsia="黑体" w:cs="黑体"/>
          <w:sz w:val="23"/>
          <w:szCs w:val="23"/>
        </w:rPr>
      </w:pPr>
      <w:r>
        <w:rPr>
          <w:rFonts w:ascii="黑体" w:hAnsi="黑体" w:eastAsia="黑体" w:cs="黑体"/>
          <w:spacing w:val="-10"/>
          <w:sz w:val="23"/>
          <w:szCs w:val="23"/>
        </w:rPr>
        <w:t>本合同；</w:t>
      </w:r>
    </w:p>
    <w:p w14:paraId="640C83D3">
      <w:pPr>
        <w:spacing w:before="277" w:line="384" w:lineRule="auto"/>
        <w:ind w:right="993" w:firstLine="449"/>
        <w:rPr>
          <w:rFonts w:ascii="宋体" w:hAnsi="宋体" w:eastAsia="宋体" w:cs="宋体"/>
          <w:sz w:val="23"/>
          <w:szCs w:val="23"/>
        </w:rPr>
      </w:pPr>
      <w:r>
        <w:rPr>
          <w:rFonts w:ascii="宋体" w:hAnsi="宋体" w:eastAsia="宋体" w:cs="宋体"/>
          <w:spacing w:val="1"/>
          <w:sz w:val="23"/>
          <w:szCs w:val="23"/>
        </w:rPr>
        <w:t>1.7.4任何一方按照前述约定要求违约方支付违</w:t>
      </w:r>
      <w:r>
        <w:rPr>
          <w:rFonts w:ascii="宋体" w:hAnsi="宋体" w:eastAsia="宋体" w:cs="宋体"/>
          <w:sz w:val="23"/>
          <w:szCs w:val="23"/>
        </w:rPr>
        <w:t xml:space="preserve">约金的同时，仍有权要求违约方继续履 </w:t>
      </w:r>
      <w:r>
        <w:rPr>
          <w:rFonts w:ascii="宋体" w:hAnsi="宋体" w:eastAsia="宋体" w:cs="宋体"/>
          <w:spacing w:val="-2"/>
          <w:sz w:val="23"/>
          <w:szCs w:val="23"/>
        </w:rPr>
        <w:t>行合同、采取补救措施，并有权按照己方实际损失情况要求违约方赔偿损失；任何一方按照</w:t>
      </w:r>
      <w:r>
        <w:rPr>
          <w:rFonts w:ascii="宋体" w:hAnsi="宋体" w:eastAsia="宋体" w:cs="宋体"/>
          <w:spacing w:val="7"/>
          <w:sz w:val="23"/>
          <w:szCs w:val="23"/>
        </w:rPr>
        <w:t xml:space="preserve"> </w:t>
      </w:r>
      <w:r>
        <w:rPr>
          <w:rFonts w:ascii="宋体" w:hAnsi="宋体" w:eastAsia="宋体" w:cs="宋体"/>
          <w:spacing w:val="-2"/>
          <w:sz w:val="23"/>
          <w:szCs w:val="23"/>
        </w:rPr>
        <w:t>前述约定要求解除本合同的同时，仍有权要求违约方支付违约金和按照己方实际损失情况要</w:t>
      </w:r>
      <w:r>
        <w:rPr>
          <w:rFonts w:ascii="宋体" w:hAnsi="宋体" w:eastAsia="宋体" w:cs="宋体"/>
          <w:sz w:val="23"/>
          <w:szCs w:val="23"/>
        </w:rPr>
        <w:t xml:space="preserve"> </w:t>
      </w:r>
      <w:r>
        <w:rPr>
          <w:rFonts w:ascii="宋体" w:hAnsi="宋体" w:eastAsia="宋体" w:cs="宋体"/>
          <w:spacing w:val="-2"/>
          <w:sz w:val="23"/>
          <w:szCs w:val="23"/>
        </w:rPr>
        <w:t>求违约方赔偿损失；且守约方行使的任何权利救济方式均不视为其放弃了其他法定或者约定</w:t>
      </w:r>
      <w:r>
        <w:rPr>
          <w:rFonts w:ascii="宋体" w:hAnsi="宋体" w:eastAsia="宋体" w:cs="宋体"/>
          <w:spacing w:val="4"/>
          <w:sz w:val="23"/>
          <w:szCs w:val="23"/>
        </w:rPr>
        <w:t xml:space="preserve"> </w:t>
      </w:r>
      <w:r>
        <w:rPr>
          <w:rFonts w:ascii="宋体" w:hAnsi="宋体" w:eastAsia="宋体" w:cs="宋体"/>
          <w:spacing w:val="-9"/>
          <w:sz w:val="23"/>
          <w:szCs w:val="23"/>
        </w:rPr>
        <w:t>的权利救济方式；</w:t>
      </w:r>
    </w:p>
    <w:p w14:paraId="033A53DE">
      <w:pPr>
        <w:spacing w:before="284" w:line="375" w:lineRule="auto"/>
        <w:ind w:right="998" w:firstLine="449"/>
        <w:rPr>
          <w:rFonts w:ascii="宋体" w:hAnsi="宋体" w:eastAsia="宋体" w:cs="宋体"/>
          <w:sz w:val="23"/>
          <w:szCs w:val="23"/>
        </w:rPr>
      </w:pPr>
      <w:r>
        <w:rPr>
          <w:rFonts w:ascii="宋体" w:hAnsi="宋体" w:eastAsia="宋体" w:cs="宋体"/>
          <w:spacing w:val="-2"/>
          <w:sz w:val="23"/>
          <w:szCs w:val="23"/>
        </w:rPr>
        <w:t>1.7.5 由于乙方提供的服务存在问题和缺陷导致任何人身、财产损害的，乙方应负责承</w:t>
      </w:r>
      <w:r>
        <w:rPr>
          <w:rFonts w:ascii="宋体" w:hAnsi="宋体" w:eastAsia="宋体" w:cs="宋体"/>
          <w:spacing w:val="11"/>
          <w:sz w:val="23"/>
          <w:szCs w:val="23"/>
        </w:rPr>
        <w:t xml:space="preserve"> </w:t>
      </w:r>
      <w:r>
        <w:rPr>
          <w:rFonts w:ascii="宋体" w:hAnsi="宋体" w:eastAsia="宋体" w:cs="宋体"/>
          <w:spacing w:val="1"/>
          <w:sz w:val="23"/>
          <w:szCs w:val="23"/>
        </w:rPr>
        <w:t>担由此产生的责任，与甲方无关。如不可避免地造成甲方损失的，甲方有权向乙</w:t>
      </w:r>
      <w:r>
        <w:rPr>
          <w:rFonts w:ascii="宋体" w:hAnsi="宋体" w:eastAsia="宋体" w:cs="宋体"/>
          <w:sz w:val="23"/>
          <w:szCs w:val="23"/>
        </w:rPr>
        <w:t xml:space="preserve">方追偿(该 </w:t>
      </w:r>
      <w:r>
        <w:rPr>
          <w:rFonts w:ascii="宋体" w:hAnsi="宋体" w:eastAsia="宋体" w:cs="宋体"/>
          <w:spacing w:val="-2"/>
          <w:sz w:val="23"/>
          <w:szCs w:val="23"/>
        </w:rPr>
        <w:t>等损失包括但不限于损害赔偿金、甲方为解决纠纷支付的律师费、诉讼费、差旅费等合理费</w:t>
      </w:r>
      <w:r>
        <w:rPr>
          <w:rFonts w:ascii="宋体" w:hAnsi="宋体" w:eastAsia="宋体" w:cs="宋体"/>
          <w:spacing w:val="3"/>
          <w:sz w:val="23"/>
          <w:szCs w:val="23"/>
        </w:rPr>
        <w:t xml:space="preserve"> </w:t>
      </w:r>
      <w:r>
        <w:rPr>
          <w:rFonts w:ascii="宋体" w:hAnsi="宋体" w:eastAsia="宋体" w:cs="宋体"/>
          <w:spacing w:val="-7"/>
          <w:sz w:val="23"/>
          <w:szCs w:val="23"/>
        </w:rPr>
        <w:t>用</w:t>
      </w:r>
      <w:r>
        <w:rPr>
          <w:rFonts w:ascii="宋体" w:hAnsi="宋体" w:eastAsia="宋体" w:cs="宋体"/>
          <w:spacing w:val="-21"/>
          <w:sz w:val="23"/>
          <w:szCs w:val="23"/>
        </w:rPr>
        <w:t xml:space="preserve"> </w:t>
      </w:r>
      <w:r>
        <w:rPr>
          <w:rFonts w:ascii="宋体" w:hAnsi="宋体" w:eastAsia="宋体" w:cs="宋体"/>
          <w:spacing w:val="-7"/>
          <w:sz w:val="23"/>
          <w:szCs w:val="23"/>
        </w:rPr>
        <w:t>)</w:t>
      </w:r>
      <w:r>
        <w:rPr>
          <w:rFonts w:ascii="宋体" w:hAnsi="宋体" w:eastAsia="宋体" w:cs="宋体"/>
          <w:spacing w:val="15"/>
          <w:sz w:val="23"/>
          <w:szCs w:val="23"/>
        </w:rPr>
        <w:t xml:space="preserve"> </w:t>
      </w:r>
      <w:r>
        <w:rPr>
          <w:rFonts w:ascii="宋体" w:hAnsi="宋体" w:eastAsia="宋体" w:cs="宋体"/>
          <w:spacing w:val="-7"/>
          <w:sz w:val="23"/>
          <w:szCs w:val="23"/>
        </w:rPr>
        <w:t>;</w:t>
      </w:r>
    </w:p>
    <w:p w14:paraId="7B59E9A8">
      <w:pPr>
        <w:spacing w:before="262" w:line="357" w:lineRule="auto"/>
        <w:ind w:right="1002" w:firstLine="449"/>
        <w:rPr>
          <w:rFonts w:ascii="宋体" w:hAnsi="宋体" w:eastAsia="宋体" w:cs="宋体"/>
          <w:sz w:val="23"/>
          <w:szCs w:val="23"/>
        </w:rPr>
      </w:pPr>
      <w:r>
        <w:rPr>
          <w:rFonts w:ascii="宋体" w:hAnsi="宋体" w:eastAsia="宋体" w:cs="宋体"/>
          <w:spacing w:val="1"/>
          <w:sz w:val="23"/>
          <w:szCs w:val="23"/>
        </w:rPr>
        <w:t>1.7.6除前述约定外，除不可抗力外，任何一方未能履行本合同约定的义务，对方当事</w:t>
      </w:r>
      <w:r>
        <w:rPr>
          <w:rFonts w:ascii="宋体" w:hAnsi="宋体" w:eastAsia="宋体" w:cs="宋体"/>
          <w:spacing w:val="4"/>
          <w:sz w:val="23"/>
          <w:szCs w:val="23"/>
        </w:rPr>
        <w:t xml:space="preserve"> </w:t>
      </w:r>
      <w:r>
        <w:rPr>
          <w:rFonts w:ascii="宋体" w:hAnsi="宋体" w:eastAsia="宋体" w:cs="宋体"/>
          <w:spacing w:val="-2"/>
          <w:sz w:val="23"/>
          <w:szCs w:val="23"/>
        </w:rPr>
        <w:t>人均有权要求继续履行、采取补救措施或者赔偿损失等，且对方当事人行使的任何权利救济</w:t>
      </w:r>
      <w:r>
        <w:rPr>
          <w:rFonts w:ascii="宋体" w:hAnsi="宋体" w:eastAsia="宋体" w:cs="宋体"/>
          <w:sz w:val="23"/>
          <w:szCs w:val="23"/>
        </w:rPr>
        <w:t xml:space="preserve"> </w:t>
      </w:r>
      <w:r>
        <w:rPr>
          <w:rFonts w:ascii="宋体" w:hAnsi="宋体" w:eastAsia="宋体" w:cs="宋体"/>
          <w:spacing w:val="-6"/>
          <w:sz w:val="23"/>
          <w:szCs w:val="23"/>
        </w:rPr>
        <w:t>方式均不视为其放弃了其他法定或者约定的权利救济方式；</w:t>
      </w:r>
    </w:p>
    <w:p w14:paraId="64318BDB">
      <w:pPr>
        <w:spacing w:before="267" w:line="357" w:lineRule="auto"/>
        <w:ind w:right="980" w:firstLine="449"/>
        <w:rPr>
          <w:rFonts w:ascii="宋体" w:hAnsi="宋体" w:eastAsia="宋体" w:cs="宋体"/>
          <w:sz w:val="23"/>
          <w:szCs w:val="23"/>
        </w:rPr>
      </w:pPr>
      <w:r>
        <w:rPr>
          <w:rFonts w:ascii="宋体" w:hAnsi="宋体" w:eastAsia="宋体" w:cs="宋体"/>
          <w:spacing w:val="1"/>
          <w:sz w:val="23"/>
          <w:szCs w:val="23"/>
        </w:rPr>
        <w:t>1.7.7如果出现政府采购监督管理部门在处理投诉事项期间，书面通知甲方暂停采购活</w:t>
      </w:r>
      <w:r>
        <w:rPr>
          <w:rFonts w:ascii="宋体" w:hAnsi="宋体" w:eastAsia="宋体" w:cs="宋体"/>
          <w:spacing w:val="3"/>
          <w:sz w:val="23"/>
          <w:szCs w:val="23"/>
        </w:rPr>
        <w:t xml:space="preserve"> </w:t>
      </w:r>
      <w:r>
        <w:rPr>
          <w:rFonts w:ascii="宋体" w:hAnsi="宋体" w:eastAsia="宋体" w:cs="宋体"/>
          <w:spacing w:val="-1"/>
          <w:sz w:val="23"/>
          <w:szCs w:val="23"/>
        </w:rPr>
        <w:t>动的情形，或者询问或质疑事项可能影响中标结</w:t>
      </w:r>
      <w:r>
        <w:rPr>
          <w:rFonts w:ascii="宋体" w:hAnsi="宋体" w:eastAsia="宋体" w:cs="宋体"/>
          <w:spacing w:val="-2"/>
          <w:sz w:val="23"/>
          <w:szCs w:val="23"/>
        </w:rPr>
        <w:t>果的，导致甲方中止履行合同的情形，均不</w:t>
      </w:r>
      <w:r>
        <w:rPr>
          <w:rFonts w:ascii="宋体" w:hAnsi="宋体" w:eastAsia="宋体" w:cs="宋体"/>
          <w:sz w:val="23"/>
          <w:szCs w:val="23"/>
        </w:rPr>
        <w:t xml:space="preserve"> </w:t>
      </w:r>
      <w:r>
        <w:rPr>
          <w:rFonts w:ascii="宋体" w:hAnsi="宋体" w:eastAsia="宋体" w:cs="宋体"/>
          <w:spacing w:val="-6"/>
          <w:sz w:val="23"/>
          <w:szCs w:val="23"/>
        </w:rPr>
        <w:t>视为甲方违约。</w:t>
      </w:r>
    </w:p>
    <w:p w14:paraId="4D2A7BA6">
      <w:pPr>
        <w:spacing w:before="265" w:line="219" w:lineRule="auto"/>
        <w:ind w:left="449"/>
        <w:rPr>
          <w:rFonts w:ascii="宋体" w:hAnsi="宋体" w:eastAsia="宋体" w:cs="宋体"/>
          <w:sz w:val="23"/>
          <w:szCs w:val="23"/>
        </w:rPr>
      </w:pPr>
      <w:r>
        <w:rPr>
          <w:rFonts w:ascii="宋体" w:hAnsi="宋体" w:eastAsia="宋体" w:cs="宋体"/>
          <w:spacing w:val="7"/>
          <w:sz w:val="23"/>
          <w:szCs w:val="23"/>
        </w:rPr>
        <w:t>1.8保密义务</w:t>
      </w:r>
    </w:p>
    <w:p w14:paraId="3ACB7325">
      <w:pPr>
        <w:spacing w:before="267" w:line="427" w:lineRule="auto"/>
        <w:ind w:right="982" w:firstLine="449"/>
        <w:rPr>
          <w:rFonts w:ascii="宋体" w:hAnsi="宋体" w:eastAsia="宋体" w:cs="宋体"/>
          <w:sz w:val="23"/>
          <w:szCs w:val="23"/>
        </w:rPr>
      </w:pPr>
      <w:r>
        <w:rPr>
          <w:rFonts w:ascii="宋体" w:hAnsi="宋体" w:eastAsia="宋体" w:cs="宋体"/>
          <w:spacing w:val="-2"/>
          <w:sz w:val="23"/>
          <w:szCs w:val="23"/>
        </w:rPr>
        <w:t>甲乙双方均应当对因本协议而了解到的所有信息承担保密义务。未经另一方书面</w:t>
      </w:r>
      <w:r>
        <w:rPr>
          <w:rFonts w:ascii="宋体" w:hAnsi="宋体" w:eastAsia="宋体" w:cs="宋体"/>
          <w:spacing w:val="-3"/>
          <w:sz w:val="23"/>
          <w:szCs w:val="23"/>
        </w:rPr>
        <w:t>同意，</w:t>
      </w:r>
      <w:r>
        <w:rPr>
          <w:rFonts w:ascii="宋体" w:hAnsi="宋体" w:eastAsia="宋体" w:cs="宋体"/>
          <w:sz w:val="23"/>
          <w:szCs w:val="23"/>
        </w:rPr>
        <w:t xml:space="preserve"> </w:t>
      </w:r>
      <w:r>
        <w:rPr>
          <w:rFonts w:ascii="宋体" w:hAnsi="宋体" w:eastAsia="宋体" w:cs="宋体"/>
          <w:spacing w:val="-2"/>
          <w:sz w:val="23"/>
          <w:szCs w:val="23"/>
        </w:rPr>
        <w:t>任何一方不得以任何方式将任何信息泄露给予第三方。本协议项下的保密义务，其效力不受</w:t>
      </w:r>
      <w:r>
        <w:rPr>
          <w:rFonts w:ascii="宋体" w:hAnsi="宋体" w:eastAsia="宋体" w:cs="宋体"/>
          <w:spacing w:val="18"/>
          <w:sz w:val="23"/>
          <w:szCs w:val="23"/>
        </w:rPr>
        <w:t xml:space="preserve"> </w:t>
      </w:r>
      <w:r>
        <w:rPr>
          <w:rFonts w:ascii="宋体" w:hAnsi="宋体" w:eastAsia="宋体" w:cs="宋体"/>
          <w:spacing w:val="-4"/>
          <w:sz w:val="23"/>
          <w:szCs w:val="23"/>
        </w:rPr>
        <w:t>合作关系终止及其他任何限期的届满或终结的影响。</w:t>
      </w:r>
    </w:p>
    <w:p w14:paraId="30F761F4">
      <w:pPr>
        <w:spacing w:before="11" w:line="219" w:lineRule="auto"/>
        <w:ind w:left="453"/>
        <w:outlineLvl w:val="4"/>
        <w:rPr>
          <w:rFonts w:ascii="宋体" w:hAnsi="宋体" w:eastAsia="宋体" w:cs="宋体"/>
          <w:sz w:val="23"/>
          <w:szCs w:val="23"/>
        </w:rPr>
      </w:pPr>
      <w:r>
        <w:rPr>
          <w:rFonts w:ascii="宋体" w:hAnsi="宋体" w:eastAsia="宋体" w:cs="宋体"/>
          <w:b/>
          <w:bCs/>
          <w:spacing w:val="8"/>
          <w:sz w:val="23"/>
          <w:szCs w:val="23"/>
        </w:rPr>
        <w:t>1.9合同争议的解决</w:t>
      </w:r>
    </w:p>
    <w:p w14:paraId="71150D76">
      <w:pPr>
        <w:spacing w:before="259" w:line="429" w:lineRule="auto"/>
        <w:ind w:right="995" w:firstLine="449"/>
        <w:rPr>
          <w:rFonts w:ascii="宋体" w:hAnsi="宋体" w:eastAsia="宋体" w:cs="宋体"/>
          <w:sz w:val="23"/>
          <w:szCs w:val="23"/>
        </w:rPr>
      </w:pPr>
      <w:r>
        <w:rPr>
          <w:rFonts w:ascii="宋体" w:hAnsi="宋体" w:eastAsia="宋体" w:cs="宋体"/>
          <w:spacing w:val="1"/>
          <w:sz w:val="23"/>
          <w:szCs w:val="23"/>
        </w:rPr>
        <w:t>1.9.1凡因本合同引起的或与本合同有关的任何争议，双方友好协商解决，解决不成的</w:t>
      </w:r>
      <w:r>
        <w:rPr>
          <w:rFonts w:ascii="宋体" w:hAnsi="宋体" w:eastAsia="宋体" w:cs="宋体"/>
          <w:spacing w:val="11"/>
          <w:sz w:val="23"/>
          <w:szCs w:val="23"/>
        </w:rPr>
        <w:t xml:space="preserve"> </w:t>
      </w:r>
      <w:r>
        <w:rPr>
          <w:rFonts w:ascii="宋体" w:hAnsi="宋体" w:eastAsia="宋体" w:cs="宋体"/>
          <w:spacing w:val="9"/>
          <w:sz w:val="23"/>
          <w:szCs w:val="23"/>
        </w:rPr>
        <w:t>提交所在项目地(宜兴)人民法院起诉。</w:t>
      </w:r>
    </w:p>
    <w:p w14:paraId="3093B11A">
      <w:pPr>
        <w:spacing w:line="220" w:lineRule="auto"/>
        <w:ind w:left="453"/>
        <w:outlineLvl w:val="4"/>
        <w:rPr>
          <w:rFonts w:ascii="宋体" w:hAnsi="宋体" w:eastAsia="宋体" w:cs="宋体"/>
          <w:sz w:val="23"/>
          <w:szCs w:val="23"/>
        </w:rPr>
      </w:pPr>
      <w:r>
        <w:rPr>
          <w:rFonts w:ascii="宋体" w:hAnsi="宋体" w:eastAsia="宋体" w:cs="宋体"/>
          <w:b/>
          <w:bCs/>
          <w:spacing w:val="15"/>
          <w:sz w:val="23"/>
          <w:szCs w:val="23"/>
        </w:rPr>
        <w:t>2.0合同生效</w:t>
      </w:r>
    </w:p>
    <w:p w14:paraId="56A0E256">
      <w:pPr>
        <w:spacing w:before="247" w:line="219" w:lineRule="auto"/>
        <w:ind w:left="449"/>
        <w:rPr>
          <w:rFonts w:ascii="宋体" w:hAnsi="宋体" w:eastAsia="宋体" w:cs="宋体"/>
          <w:sz w:val="23"/>
          <w:szCs w:val="23"/>
        </w:rPr>
      </w:pPr>
      <w:r>
        <w:rPr>
          <w:rFonts w:ascii="宋体" w:hAnsi="宋体" w:eastAsia="宋体" w:cs="宋体"/>
          <w:spacing w:val="8"/>
          <w:sz w:val="23"/>
          <w:szCs w:val="23"/>
        </w:rPr>
        <w:t>2.0.1本合同经甲乙双方代表签字并加盖公章(或合同章)后即生效。</w:t>
      </w:r>
    </w:p>
    <w:p w14:paraId="5A16EDB8">
      <w:pPr>
        <w:pStyle w:val="2"/>
        <w:spacing w:line="260" w:lineRule="auto"/>
      </w:pPr>
    </w:p>
    <w:p w14:paraId="37D4E1EF">
      <w:pPr>
        <w:pStyle w:val="2"/>
        <w:spacing w:line="260" w:lineRule="auto"/>
      </w:pPr>
    </w:p>
    <w:p w14:paraId="6408883A">
      <w:pPr>
        <w:spacing w:before="41" w:line="185" w:lineRule="auto"/>
        <w:ind w:left="4529"/>
        <w:rPr>
          <w:rFonts w:ascii="Times New Roman" w:hAnsi="Times New Roman" w:eastAsia="Times New Roman" w:cs="Times New Roman"/>
          <w:sz w:val="14"/>
          <w:szCs w:val="14"/>
        </w:rPr>
      </w:pPr>
      <w:r>
        <w:rPr>
          <w:rFonts w:ascii="Times New Roman" w:hAnsi="Times New Roman" w:eastAsia="Times New Roman" w:cs="Times New Roman"/>
          <w:sz w:val="14"/>
          <w:szCs w:val="14"/>
        </w:rPr>
        <w:t>5</w:t>
      </w:r>
    </w:p>
    <w:p w14:paraId="59DE1FC2">
      <w:pPr>
        <w:spacing w:line="185" w:lineRule="auto"/>
        <w:rPr>
          <w:rFonts w:ascii="Times New Roman" w:hAnsi="Times New Roman" w:eastAsia="Times New Roman" w:cs="Times New Roman"/>
          <w:sz w:val="14"/>
          <w:szCs w:val="14"/>
        </w:rPr>
        <w:sectPr>
          <w:footerReference r:id="rId10" w:type="default"/>
          <w:pgSz w:w="11900" w:h="16840"/>
          <w:pgMar w:top="400" w:right="317" w:bottom="789" w:left="1460" w:header="0" w:footer="230" w:gutter="0"/>
          <w:cols w:space="720" w:num="1"/>
        </w:sectPr>
      </w:pPr>
    </w:p>
    <w:p w14:paraId="5DE3CB01">
      <w:pPr>
        <w:pStyle w:val="2"/>
        <w:spacing w:line="243" w:lineRule="auto"/>
      </w:pPr>
    </w:p>
    <w:p w14:paraId="7D22F9A8">
      <w:pPr>
        <w:pStyle w:val="2"/>
        <w:spacing w:line="243" w:lineRule="auto"/>
      </w:pPr>
    </w:p>
    <w:p w14:paraId="7D403F1A">
      <w:pPr>
        <w:pStyle w:val="2"/>
        <w:spacing w:line="244" w:lineRule="auto"/>
      </w:pPr>
    </w:p>
    <w:p w14:paraId="76160FC6">
      <w:pPr>
        <w:spacing w:before="62" w:line="219" w:lineRule="auto"/>
        <w:ind w:left="580"/>
        <w:rPr>
          <w:rFonts w:ascii="宋体" w:hAnsi="宋体" w:eastAsia="宋体" w:cs="宋体"/>
          <w:sz w:val="19"/>
          <w:szCs w:val="19"/>
        </w:rPr>
      </w:pPr>
      <w:r>
        <w:rPr>
          <w:rFonts w:ascii="宋体" w:hAnsi="宋体" w:eastAsia="宋体" w:cs="宋体"/>
          <w:spacing w:val="24"/>
          <w:sz w:val="19"/>
          <w:szCs w:val="19"/>
        </w:rPr>
        <w:t>2.0.2</w:t>
      </w:r>
      <w:r>
        <w:rPr>
          <w:rFonts w:ascii="宋体" w:hAnsi="宋体" w:eastAsia="宋体" w:cs="宋体"/>
          <w:spacing w:val="4"/>
          <w:sz w:val="19"/>
          <w:szCs w:val="19"/>
        </w:rPr>
        <w:t xml:space="preserve">  </w:t>
      </w:r>
      <w:r>
        <w:rPr>
          <w:rFonts w:ascii="宋体" w:hAnsi="宋体" w:eastAsia="宋体" w:cs="宋体"/>
          <w:spacing w:val="24"/>
          <w:sz w:val="19"/>
          <w:szCs w:val="19"/>
        </w:rPr>
        <w:t>本合同</w:t>
      </w:r>
      <w:r>
        <w:rPr>
          <w:rFonts w:ascii="宋体" w:hAnsi="宋体" w:eastAsia="宋体" w:cs="宋体"/>
          <w:spacing w:val="-53"/>
          <w:sz w:val="19"/>
          <w:szCs w:val="19"/>
        </w:rPr>
        <w:t xml:space="preserve"> </w:t>
      </w:r>
      <w:r>
        <w:rPr>
          <w:rFonts w:ascii="宋体" w:hAnsi="宋体" w:eastAsia="宋体" w:cs="宋体"/>
          <w:spacing w:val="24"/>
          <w:sz w:val="19"/>
          <w:szCs w:val="19"/>
        </w:rPr>
        <w:t>一</w:t>
      </w:r>
      <w:r>
        <w:rPr>
          <w:rFonts w:ascii="宋体" w:hAnsi="宋体" w:eastAsia="宋体" w:cs="宋体"/>
          <w:spacing w:val="-53"/>
          <w:sz w:val="19"/>
          <w:szCs w:val="19"/>
        </w:rPr>
        <w:t xml:space="preserve"> </w:t>
      </w:r>
      <w:r>
        <w:rPr>
          <w:rFonts w:ascii="宋体" w:hAnsi="宋体" w:eastAsia="宋体" w:cs="宋体"/>
          <w:spacing w:val="24"/>
          <w:sz w:val="19"/>
          <w:szCs w:val="19"/>
        </w:rPr>
        <w:t>式陆份，供需双方各持贰份，采购代理机构备案壹份，财政监管部门备</w:t>
      </w:r>
    </w:p>
    <w:p w14:paraId="0114E2E1">
      <w:pPr>
        <w:pStyle w:val="2"/>
        <w:spacing w:line="262" w:lineRule="auto"/>
      </w:pPr>
    </w:p>
    <w:p w14:paraId="21713008">
      <w:pPr>
        <w:spacing w:before="62" w:line="219" w:lineRule="auto"/>
        <w:ind w:left="160"/>
        <w:rPr>
          <w:rFonts w:ascii="宋体" w:hAnsi="宋体" w:eastAsia="宋体" w:cs="宋体"/>
          <w:sz w:val="19"/>
          <w:szCs w:val="19"/>
        </w:rPr>
      </w:pPr>
      <w:r>
        <w:rPr>
          <w:rFonts w:ascii="宋体" w:hAnsi="宋体" w:eastAsia="宋体" w:cs="宋体"/>
          <w:spacing w:val="21"/>
          <w:sz w:val="19"/>
          <w:szCs w:val="19"/>
        </w:rPr>
        <w:t>案壹份。</w:t>
      </w:r>
    </w:p>
    <w:p w14:paraId="50541635">
      <w:pPr>
        <w:pStyle w:val="2"/>
        <w:spacing w:line="246" w:lineRule="auto"/>
      </w:pPr>
    </w:p>
    <w:p w14:paraId="3CFD6A7B">
      <w:pPr>
        <w:pStyle w:val="2"/>
        <w:spacing w:line="246" w:lineRule="auto"/>
      </w:pPr>
    </w:p>
    <w:p w14:paraId="23FE9A04">
      <w:pPr>
        <w:pStyle w:val="2"/>
        <w:spacing w:line="246" w:lineRule="auto"/>
      </w:pPr>
    </w:p>
    <w:p w14:paraId="12F1CB75">
      <w:pPr>
        <w:pStyle w:val="2"/>
        <w:spacing w:line="247" w:lineRule="auto"/>
      </w:pPr>
    </w:p>
    <w:p w14:paraId="621D2EA0">
      <w:pPr>
        <w:pStyle w:val="2"/>
        <w:spacing w:line="247" w:lineRule="auto"/>
      </w:pPr>
    </w:p>
    <w:p w14:paraId="14E81421">
      <w:pPr>
        <w:spacing w:before="75" w:line="219" w:lineRule="auto"/>
        <w:rPr>
          <w:rFonts w:ascii="宋体" w:hAnsi="宋体" w:eastAsia="宋体" w:cs="宋体"/>
          <w:sz w:val="23"/>
          <w:szCs w:val="23"/>
        </w:rPr>
      </w:pPr>
      <w:r>
        <w:drawing>
          <wp:anchor distT="0" distB="0" distL="0" distR="0" simplePos="0" relativeHeight="251664384" behindDoc="0" locked="0" layoutInCell="1" allowOverlap="1">
            <wp:simplePos x="0" y="0"/>
            <wp:positionH relativeFrom="column">
              <wp:posOffset>1085850</wp:posOffset>
            </wp:positionH>
            <wp:positionV relativeFrom="paragraph">
              <wp:posOffset>-694055</wp:posOffset>
            </wp:positionV>
            <wp:extent cx="1358900" cy="139065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9"/>
                    <a:stretch>
                      <a:fillRect/>
                    </a:stretch>
                  </pic:blipFill>
                  <pic:spPr>
                    <a:xfrm>
                      <a:off x="0" y="0"/>
                      <a:ext cx="1358885" cy="1390676"/>
                    </a:xfrm>
                    <a:prstGeom prst="rect">
                      <a:avLst/>
                    </a:prstGeom>
                  </pic:spPr>
                </pic:pic>
              </a:graphicData>
            </a:graphic>
          </wp:anchor>
        </w:drawing>
      </w:r>
      <w:r>
        <w:drawing>
          <wp:anchor distT="0" distB="0" distL="0" distR="0" simplePos="0" relativeHeight="251665408" behindDoc="0" locked="0" layoutInCell="1" allowOverlap="1">
            <wp:simplePos x="0" y="0"/>
            <wp:positionH relativeFrom="column">
              <wp:posOffset>4191000</wp:posOffset>
            </wp:positionH>
            <wp:positionV relativeFrom="paragraph">
              <wp:posOffset>-700405</wp:posOffset>
            </wp:positionV>
            <wp:extent cx="1384300" cy="138430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0"/>
                    <a:stretch>
                      <a:fillRect/>
                    </a:stretch>
                  </pic:blipFill>
                  <pic:spPr>
                    <a:xfrm>
                      <a:off x="0" y="0"/>
                      <a:ext cx="1384275" cy="1384260"/>
                    </a:xfrm>
                    <a:prstGeom prst="rect">
                      <a:avLst/>
                    </a:prstGeom>
                  </pic:spPr>
                </pic:pic>
              </a:graphicData>
            </a:graphic>
          </wp:anchor>
        </w:drawing>
      </w:r>
      <w:r>
        <w:rPr>
          <w:rFonts w:ascii="宋体" w:hAnsi="宋体" w:eastAsia="宋体" w:cs="宋体"/>
          <w:spacing w:val="3"/>
          <w:sz w:val="23"/>
          <w:szCs w:val="23"/>
        </w:rPr>
        <w:t xml:space="preserve">甲方：        </w:t>
      </w:r>
      <w:r>
        <w:rPr>
          <w:rFonts w:ascii="宋体" w:hAnsi="宋体" w:eastAsia="宋体" w:cs="宋体"/>
          <w:spacing w:val="-105"/>
          <w:sz w:val="23"/>
          <w:szCs w:val="23"/>
          <w:u w:val="single" w:color="auto"/>
        </w:rPr>
        <w:t xml:space="preserve"> </w:t>
      </w:r>
      <w:r>
        <w:rPr>
          <w:rFonts w:ascii="宋体" w:hAnsi="宋体" w:eastAsia="宋体" w:cs="宋体"/>
          <w:spacing w:val="3"/>
          <w:sz w:val="23"/>
          <w:szCs w:val="23"/>
          <w:u w:val="single" w:color="auto"/>
        </w:rPr>
        <w:t>直兴市高镇人氏政府</w:t>
      </w:r>
      <w:r>
        <w:rPr>
          <w:rFonts w:ascii="宋体" w:hAnsi="宋体" w:eastAsia="宋体" w:cs="宋体"/>
          <w:spacing w:val="12"/>
          <w:sz w:val="23"/>
          <w:szCs w:val="23"/>
        </w:rPr>
        <w:t xml:space="preserve">    </w:t>
      </w:r>
      <w:r>
        <w:rPr>
          <w:rFonts w:ascii="宋体" w:hAnsi="宋体" w:eastAsia="宋体" w:cs="宋体"/>
          <w:spacing w:val="3"/>
          <w:sz w:val="23"/>
          <w:szCs w:val="23"/>
        </w:rPr>
        <w:t>乙方：</w:t>
      </w:r>
      <w:r>
        <w:rPr>
          <w:rFonts w:ascii="宋体" w:hAnsi="宋体" w:eastAsia="宋体" w:cs="宋体"/>
          <w:spacing w:val="5"/>
          <w:sz w:val="23"/>
          <w:szCs w:val="23"/>
        </w:rPr>
        <w:t xml:space="preserve">          </w:t>
      </w:r>
      <w:r>
        <w:rPr>
          <w:rFonts w:ascii="宋体" w:hAnsi="宋体" w:eastAsia="宋体" w:cs="宋体"/>
          <w:spacing w:val="-101"/>
          <w:sz w:val="23"/>
          <w:szCs w:val="23"/>
          <w:u w:val="single" w:color="auto"/>
        </w:rPr>
        <w:t xml:space="preserve"> </w:t>
      </w:r>
      <w:r>
        <w:rPr>
          <w:rFonts w:ascii="宋体" w:hAnsi="宋体" w:eastAsia="宋体" w:cs="宋体"/>
          <w:spacing w:val="3"/>
          <w:sz w:val="23"/>
          <w:szCs w:val="23"/>
          <w:u w:val="single" w:color="auto"/>
        </w:rPr>
        <w:t>江苏希地丰华顶目管理</w:t>
      </w:r>
    </w:p>
    <w:p w14:paraId="744B0AE7">
      <w:pPr>
        <w:spacing w:before="206" w:line="189" w:lineRule="auto"/>
        <w:ind w:left="6390"/>
        <w:rPr>
          <w:rFonts w:ascii="宋体" w:hAnsi="宋体" w:eastAsia="宋体" w:cs="宋体"/>
          <w:sz w:val="18"/>
          <w:szCs w:val="18"/>
        </w:rPr>
      </w:pPr>
      <w:r>
        <w:rPr>
          <w:rFonts w:ascii="宋体" w:hAnsi="宋体" w:eastAsia="宋体" w:cs="宋体"/>
          <w:spacing w:val="-12"/>
          <w:sz w:val="18"/>
          <w:szCs w:val="18"/>
        </w:rPr>
        <w:t>集</w:t>
      </w:r>
      <w:r>
        <w:rPr>
          <w:rFonts w:ascii="宋体" w:hAnsi="宋体" w:eastAsia="宋体" w:cs="宋体"/>
          <w:spacing w:val="-11"/>
          <w:sz w:val="18"/>
          <w:szCs w:val="18"/>
        </w:rPr>
        <w:t xml:space="preserve"> </w:t>
      </w:r>
      <w:r>
        <w:rPr>
          <w:rFonts w:ascii="宋体" w:hAnsi="宋体" w:eastAsia="宋体" w:cs="宋体"/>
          <w:spacing w:val="-12"/>
          <w:sz w:val="18"/>
          <w:szCs w:val="18"/>
        </w:rPr>
        <w:t>团</w:t>
      </w:r>
      <w:r>
        <w:rPr>
          <w:rFonts w:ascii="宋体" w:hAnsi="宋体" w:eastAsia="宋体" w:cs="宋体"/>
          <w:spacing w:val="-29"/>
          <w:sz w:val="18"/>
          <w:szCs w:val="18"/>
        </w:rPr>
        <w:t xml:space="preserve"> </w:t>
      </w:r>
      <w:r>
        <w:rPr>
          <w:rFonts w:ascii="宋体" w:hAnsi="宋体" w:eastAsia="宋体" w:cs="宋体"/>
          <w:spacing w:val="-12"/>
          <w:sz w:val="18"/>
          <w:szCs w:val="18"/>
        </w:rPr>
        <w:t>存</w:t>
      </w:r>
      <w:r>
        <w:rPr>
          <w:rFonts w:ascii="宋体" w:hAnsi="宋体" w:eastAsia="宋体" w:cs="宋体"/>
          <w:spacing w:val="-16"/>
          <w:sz w:val="18"/>
          <w:szCs w:val="18"/>
        </w:rPr>
        <w:t xml:space="preserve"> </w:t>
      </w:r>
      <w:r>
        <w:rPr>
          <w:rFonts w:ascii="宋体" w:hAnsi="宋体" w:eastAsia="宋体" w:cs="宋体"/>
          <w:spacing w:val="-12"/>
          <w:sz w:val="18"/>
          <w:szCs w:val="18"/>
        </w:rPr>
        <w:t>限</w:t>
      </w:r>
      <w:r>
        <w:rPr>
          <w:rFonts w:ascii="宋体" w:hAnsi="宋体" w:eastAsia="宋体" w:cs="宋体"/>
          <w:spacing w:val="-23"/>
          <w:sz w:val="18"/>
          <w:szCs w:val="18"/>
        </w:rPr>
        <w:t xml:space="preserve"> </w:t>
      </w:r>
      <w:r>
        <w:rPr>
          <w:rFonts w:ascii="宋体" w:hAnsi="宋体" w:eastAsia="宋体" w:cs="宋体"/>
          <w:spacing w:val="-12"/>
          <w:sz w:val="18"/>
          <w:szCs w:val="18"/>
        </w:rPr>
        <w:t>公</w:t>
      </w:r>
      <w:r>
        <w:rPr>
          <w:rFonts w:ascii="宋体" w:hAnsi="宋体" w:eastAsia="宋体" w:cs="宋体"/>
          <w:spacing w:val="-22"/>
          <w:sz w:val="18"/>
          <w:szCs w:val="18"/>
        </w:rPr>
        <w:t xml:space="preserve"> </w:t>
      </w:r>
      <w:r>
        <w:rPr>
          <w:rFonts w:ascii="宋体" w:hAnsi="宋体" w:eastAsia="宋体" w:cs="宋体"/>
          <w:spacing w:val="-12"/>
          <w:sz w:val="18"/>
          <w:szCs w:val="18"/>
        </w:rPr>
        <w:t>司</w:t>
      </w:r>
    </w:p>
    <w:p w14:paraId="786C7D68">
      <w:pPr>
        <w:spacing w:before="1" w:line="318" w:lineRule="auto"/>
        <w:ind w:right="1872"/>
        <w:rPr>
          <w:rFonts w:ascii="宋体" w:hAnsi="宋体" w:eastAsia="宋体" w:cs="宋体"/>
          <w:sz w:val="24"/>
          <w:szCs w:val="24"/>
        </w:rPr>
      </w:pPr>
      <w:r>
        <w:rPr>
          <w:rFonts w:ascii="黑体" w:hAnsi="黑体" w:eastAsia="黑体" w:cs="黑体"/>
          <w:spacing w:val="-24"/>
          <w:w w:val="87"/>
          <w:position w:val="-3"/>
          <w:sz w:val="24"/>
          <w:szCs w:val="24"/>
        </w:rPr>
        <w:t xml:space="preserve">统一社会信用  </w:t>
      </w:r>
      <w:r>
        <w:rPr>
          <w:rFonts w:ascii="黑体" w:hAnsi="黑体" w:eastAsia="黑体" w:cs="黑体"/>
          <w:spacing w:val="2"/>
          <w:position w:val="-3"/>
          <w:sz w:val="24"/>
          <w:szCs w:val="24"/>
          <w:u w:val="single" w:color="auto"/>
        </w:rPr>
        <w:t xml:space="preserve">                    </w:t>
      </w:r>
      <w:r>
        <w:rPr>
          <w:rFonts w:ascii="黑体" w:hAnsi="黑体" w:eastAsia="黑体" w:cs="黑体"/>
          <w:spacing w:val="17"/>
          <w:position w:val="-3"/>
          <w:sz w:val="24"/>
          <w:szCs w:val="24"/>
        </w:rPr>
        <w:t xml:space="preserve">  </w:t>
      </w:r>
      <w:r>
        <w:rPr>
          <w:rFonts w:ascii="宋体" w:hAnsi="宋体" w:eastAsia="宋体" w:cs="宋体"/>
          <w:spacing w:val="-24"/>
          <w:w w:val="87"/>
          <w:sz w:val="32"/>
          <w:szCs w:val="32"/>
        </w:rPr>
        <w:t>统一社会信用代</w:t>
      </w:r>
      <w:r>
        <w:rPr>
          <w:rFonts w:ascii="宋体" w:hAnsi="宋体" w:eastAsia="宋体" w:cs="宋体"/>
          <w:spacing w:val="150"/>
          <w:sz w:val="32"/>
          <w:szCs w:val="32"/>
        </w:rPr>
        <w:t xml:space="preserve"> </w:t>
      </w:r>
      <w:r>
        <w:rPr>
          <w:rFonts w:ascii="Times New Roman" w:hAnsi="Times New Roman" w:eastAsia="Times New Roman" w:cs="Times New Roman"/>
          <w:spacing w:val="-72"/>
          <w:sz w:val="32"/>
          <w:szCs w:val="32"/>
          <w:u w:val="single" w:color="auto"/>
        </w:rPr>
        <w:t xml:space="preserve"> </w:t>
      </w:r>
      <w:r>
        <w:rPr>
          <w:rFonts w:ascii="Times New Roman" w:hAnsi="Times New Roman" w:eastAsia="Times New Roman" w:cs="Times New Roman"/>
          <w:spacing w:val="-24"/>
          <w:w w:val="87"/>
          <w:sz w:val="32"/>
          <w:szCs w:val="32"/>
          <w:u w:val="single" w:color="auto"/>
        </w:rPr>
        <w:t>913200007245829903</w:t>
      </w:r>
      <w:r>
        <w:rPr>
          <w:rFonts w:ascii="Times New Roman" w:hAnsi="Times New Roman" w:eastAsia="Times New Roman" w:cs="Times New Roman"/>
          <w:sz w:val="32"/>
          <w:szCs w:val="32"/>
        </w:rPr>
        <w:t xml:space="preserve"> </w:t>
      </w:r>
      <w:r>
        <w:rPr>
          <w:rFonts w:ascii="黑体" w:hAnsi="黑体" w:eastAsia="黑体" w:cs="黑体"/>
          <w:spacing w:val="-3"/>
          <w:sz w:val="19"/>
          <w:szCs w:val="19"/>
        </w:rPr>
        <w:t xml:space="preserve">代码：                                         </w:t>
      </w:r>
      <w:r>
        <w:rPr>
          <w:rFonts w:ascii="宋体" w:hAnsi="宋体" w:eastAsia="宋体" w:cs="宋体"/>
          <w:spacing w:val="-3"/>
          <w:sz w:val="24"/>
          <w:szCs w:val="24"/>
        </w:rPr>
        <w:t>码：</w:t>
      </w:r>
    </w:p>
    <w:p w14:paraId="54446F40">
      <w:pPr>
        <w:spacing w:before="25" w:line="219" w:lineRule="auto"/>
        <w:rPr>
          <w:rFonts w:ascii="宋体" w:hAnsi="宋体" w:eastAsia="宋体" w:cs="宋体"/>
          <w:sz w:val="24"/>
          <w:szCs w:val="24"/>
        </w:rPr>
      </w:pPr>
      <w:r>
        <w:rPr>
          <w:rFonts w:ascii="黑体" w:hAnsi="黑体" w:eastAsia="黑体" w:cs="黑体"/>
          <w:spacing w:val="-2"/>
          <w:position w:val="2"/>
          <w:sz w:val="19"/>
          <w:szCs w:val="19"/>
        </w:rPr>
        <w:t>住所：</w:t>
      </w:r>
      <w:r>
        <w:rPr>
          <w:rFonts w:ascii="黑体" w:hAnsi="黑体" w:eastAsia="黑体" w:cs="黑体"/>
          <w:spacing w:val="6"/>
          <w:position w:val="2"/>
          <w:sz w:val="19"/>
          <w:szCs w:val="19"/>
        </w:rPr>
        <w:t xml:space="preserve">           </w:t>
      </w:r>
      <w:r>
        <w:rPr>
          <w:rFonts w:ascii="黑体" w:hAnsi="黑体" w:eastAsia="黑体" w:cs="黑体"/>
          <w:spacing w:val="2"/>
          <w:position w:val="2"/>
          <w:sz w:val="19"/>
          <w:szCs w:val="19"/>
          <w:u w:val="single" w:color="auto"/>
        </w:rPr>
        <w:t xml:space="preserve">                         </w:t>
      </w:r>
      <w:r>
        <w:rPr>
          <w:rFonts w:ascii="黑体" w:hAnsi="黑体" w:eastAsia="黑体" w:cs="黑体"/>
          <w:spacing w:val="43"/>
          <w:position w:val="2"/>
          <w:sz w:val="19"/>
          <w:szCs w:val="19"/>
        </w:rPr>
        <w:t xml:space="preserve">  </w:t>
      </w:r>
      <w:r>
        <w:rPr>
          <w:rFonts w:ascii="宋体" w:hAnsi="宋体" w:eastAsia="宋体" w:cs="宋体"/>
          <w:spacing w:val="-2"/>
          <w:sz w:val="24"/>
          <w:szCs w:val="24"/>
        </w:rPr>
        <w:t>住所：</w:t>
      </w:r>
      <w:r>
        <w:rPr>
          <w:rFonts w:ascii="宋体" w:hAnsi="宋体" w:eastAsia="宋体" w:cs="宋体"/>
          <w:spacing w:val="10"/>
          <w:sz w:val="24"/>
          <w:szCs w:val="24"/>
        </w:rPr>
        <w:t xml:space="preserve">        </w:t>
      </w:r>
      <w:r>
        <w:rPr>
          <w:rFonts w:ascii="宋体" w:hAnsi="宋体" w:eastAsia="宋体" w:cs="宋体"/>
          <w:spacing w:val="-102"/>
          <w:sz w:val="24"/>
          <w:szCs w:val="24"/>
          <w:u w:val="single" w:color="auto"/>
        </w:rPr>
        <w:t xml:space="preserve"> </w:t>
      </w:r>
      <w:r>
        <w:rPr>
          <w:rFonts w:ascii="宋体" w:hAnsi="宋体" w:eastAsia="宋体" w:cs="宋体"/>
          <w:spacing w:val="-2"/>
          <w:sz w:val="24"/>
          <w:szCs w:val="24"/>
          <w:u w:val="single" w:color="auto"/>
        </w:rPr>
        <w:t>宜兴市龙潭西路239号</w:t>
      </w:r>
    </w:p>
    <w:p w14:paraId="238AE604">
      <w:pPr>
        <w:spacing w:before="134" w:line="180" w:lineRule="auto"/>
        <w:rPr>
          <w:rFonts w:ascii="宋体" w:hAnsi="宋体" w:eastAsia="宋体" w:cs="宋体"/>
          <w:sz w:val="19"/>
          <w:szCs w:val="19"/>
        </w:rPr>
      </w:pPr>
      <w:r>
        <w:rPr>
          <w:rFonts w:ascii="黑体" w:hAnsi="黑体" w:eastAsia="黑体" w:cs="黑体"/>
          <w:spacing w:val="14"/>
          <w:sz w:val="24"/>
          <w:szCs w:val="24"/>
        </w:rPr>
        <w:t xml:space="preserve">法定代表人或                      </w:t>
      </w:r>
      <w:r>
        <w:rPr>
          <w:rFonts w:ascii="宋体" w:hAnsi="宋体" w:eastAsia="宋体" w:cs="宋体"/>
          <w:spacing w:val="14"/>
          <w:sz w:val="19"/>
          <w:szCs w:val="19"/>
        </w:rPr>
        <w:t>法定代表人或授</w:t>
      </w:r>
    </w:p>
    <w:p w14:paraId="7E1CAB69">
      <w:pPr>
        <w:spacing w:before="1" w:line="250" w:lineRule="auto"/>
        <w:ind w:right="1349"/>
        <w:rPr>
          <w:rFonts w:ascii="宋体" w:hAnsi="宋体" w:eastAsia="宋体" w:cs="宋体"/>
          <w:sz w:val="24"/>
          <w:szCs w:val="24"/>
        </w:rPr>
      </w:pPr>
      <w:r>
        <w:rPr>
          <w:rFonts w:ascii="黑体" w:hAnsi="黑体" w:eastAsia="黑体" w:cs="黑体"/>
          <w:spacing w:val="5"/>
          <w:sz w:val="24"/>
          <w:szCs w:val="24"/>
        </w:rPr>
        <w:t>授权代表(签</w:t>
      </w:r>
      <w:r>
        <w:rPr>
          <w:rFonts w:ascii="黑体" w:hAnsi="黑体" w:eastAsia="黑体" w:cs="黑体"/>
          <w:spacing w:val="68"/>
          <w:sz w:val="24"/>
          <w:szCs w:val="24"/>
        </w:rPr>
        <w:t xml:space="preserve"> </w:t>
      </w:r>
      <w:r>
        <w:rPr>
          <w:rFonts w:ascii="黑体" w:hAnsi="黑体" w:eastAsia="黑体" w:cs="黑体"/>
          <w:spacing w:val="6"/>
          <w:sz w:val="24"/>
          <w:szCs w:val="24"/>
          <w:u w:val="single" w:color="auto"/>
        </w:rPr>
        <w:t xml:space="preserve">           </w:t>
      </w:r>
      <w:r>
        <w:rPr>
          <w:position w:val="-21"/>
          <w:sz w:val="24"/>
          <w:szCs w:val="24"/>
        </w:rPr>
        <w:drawing>
          <wp:inline distT="0" distB="0" distL="0" distR="0">
            <wp:extent cx="511810" cy="4083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1"/>
                    <a:stretch>
                      <a:fillRect/>
                    </a:stretch>
                  </pic:blipFill>
                  <pic:spPr>
                    <a:xfrm>
                      <a:off x="0" y="0"/>
                      <a:ext cx="512296" cy="408414"/>
                    </a:xfrm>
                    <a:prstGeom prst="rect">
                      <a:avLst/>
                    </a:prstGeom>
                  </pic:spPr>
                </pic:pic>
              </a:graphicData>
            </a:graphic>
          </wp:inline>
        </w:drawing>
      </w:r>
      <w:r>
        <w:rPr>
          <w:rFonts w:ascii="黑体" w:hAnsi="黑体" w:eastAsia="黑体" w:cs="黑体"/>
          <w:spacing w:val="13"/>
          <w:sz w:val="24"/>
          <w:szCs w:val="24"/>
          <w:u w:val="single" w:color="auto"/>
        </w:rPr>
        <w:t xml:space="preserve">  </w:t>
      </w:r>
      <w:r>
        <w:rPr>
          <w:rFonts w:ascii="黑体" w:hAnsi="黑体" w:eastAsia="黑体" w:cs="黑体"/>
          <w:spacing w:val="15"/>
          <w:sz w:val="24"/>
          <w:szCs w:val="24"/>
        </w:rPr>
        <w:t xml:space="preserve">  </w:t>
      </w:r>
      <w:r>
        <w:rPr>
          <w:rFonts w:ascii="宋体" w:hAnsi="宋体" w:eastAsia="宋体" w:cs="宋体"/>
          <w:spacing w:val="5"/>
          <w:sz w:val="24"/>
          <w:szCs w:val="24"/>
        </w:rPr>
        <w:t>权 代 表</w:t>
      </w:r>
      <w:r>
        <w:rPr>
          <w:rFonts w:ascii="宋体" w:hAnsi="宋体" w:eastAsia="宋体" w:cs="宋体"/>
          <w:spacing w:val="52"/>
          <w:sz w:val="24"/>
          <w:szCs w:val="24"/>
        </w:rPr>
        <w:t xml:space="preserve"> </w:t>
      </w:r>
      <w:r>
        <w:rPr>
          <w:rFonts w:ascii="宋体" w:hAnsi="宋体" w:eastAsia="宋体" w:cs="宋体"/>
          <w:spacing w:val="5"/>
          <w:sz w:val="24"/>
          <w:szCs w:val="24"/>
        </w:rPr>
        <w:t>( 签</w:t>
      </w:r>
      <w:r>
        <w:rPr>
          <w:rFonts w:ascii="宋体" w:hAnsi="宋体" w:eastAsia="宋体" w:cs="宋体"/>
          <w:spacing w:val="90"/>
          <w:sz w:val="24"/>
          <w:szCs w:val="24"/>
        </w:rPr>
        <w:t xml:space="preserve"> </w:t>
      </w:r>
      <w:r>
        <w:rPr>
          <w:rFonts w:ascii="宋体" w:hAnsi="宋体" w:eastAsia="宋体" w:cs="宋体"/>
          <w:spacing w:val="30"/>
          <w:sz w:val="24"/>
          <w:szCs w:val="24"/>
          <w:u w:val="single" w:color="auto"/>
        </w:rPr>
        <w:t xml:space="preserve">  </w:t>
      </w:r>
      <w:r>
        <w:rPr>
          <w:position w:val="-11"/>
          <w:sz w:val="24"/>
          <w:szCs w:val="24"/>
        </w:rPr>
        <w:drawing>
          <wp:inline distT="0" distB="0" distL="0" distR="0">
            <wp:extent cx="710565" cy="30988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2"/>
                    <a:stretch>
                      <a:fillRect/>
                    </a:stretch>
                  </pic:blipFill>
                  <pic:spPr>
                    <a:xfrm>
                      <a:off x="0" y="0"/>
                      <a:ext cx="711168" cy="310090"/>
                    </a:xfrm>
                    <a:prstGeom prst="rect">
                      <a:avLst/>
                    </a:prstGeom>
                  </pic:spPr>
                </pic:pic>
              </a:graphicData>
            </a:graphic>
          </wp:inline>
        </w:drawing>
      </w:r>
      <w:r>
        <w:rPr>
          <w:rFonts w:ascii="宋体" w:hAnsi="宋体" w:eastAsia="宋体" w:cs="宋体"/>
          <w:spacing w:val="5"/>
          <w:sz w:val="24"/>
          <w:szCs w:val="24"/>
          <w:u w:val="single" w:color="auto"/>
        </w:rPr>
        <w:t xml:space="preserve">         </w:t>
      </w:r>
      <w:r>
        <w:rPr>
          <w:rFonts w:ascii="宋体" w:hAnsi="宋体" w:eastAsia="宋体" w:cs="宋体"/>
          <w:spacing w:val="5"/>
          <w:sz w:val="24"/>
          <w:szCs w:val="24"/>
        </w:rPr>
        <w:t xml:space="preserve"> </w:t>
      </w:r>
      <w:r>
        <w:rPr>
          <w:rFonts w:ascii="黑体" w:hAnsi="黑体" w:eastAsia="黑体" w:cs="黑体"/>
          <w:spacing w:val="2"/>
          <w:sz w:val="24"/>
          <w:szCs w:val="24"/>
        </w:rPr>
        <w:t>字</w:t>
      </w:r>
      <w:r>
        <w:rPr>
          <w:rFonts w:ascii="黑体" w:hAnsi="黑体" w:eastAsia="黑体" w:cs="黑体"/>
          <w:spacing w:val="-50"/>
          <w:sz w:val="24"/>
          <w:szCs w:val="24"/>
        </w:rPr>
        <w:t xml:space="preserve"> </w:t>
      </w:r>
      <w:r>
        <w:rPr>
          <w:rFonts w:ascii="黑体" w:hAnsi="黑体" w:eastAsia="黑体" w:cs="黑体"/>
          <w:spacing w:val="2"/>
          <w:sz w:val="24"/>
          <w:szCs w:val="24"/>
        </w:rPr>
        <w:t xml:space="preserve">) :               </w:t>
      </w:r>
      <w:r>
        <w:rPr>
          <w:rFonts w:ascii="黑体" w:hAnsi="黑体" w:eastAsia="黑体" w:cs="黑体"/>
          <w:spacing w:val="1"/>
          <w:sz w:val="24"/>
          <w:szCs w:val="24"/>
        </w:rPr>
        <w:t xml:space="preserve">                </w:t>
      </w:r>
      <w:r>
        <w:rPr>
          <w:rFonts w:ascii="宋体" w:hAnsi="宋体" w:eastAsia="宋体" w:cs="宋体"/>
          <w:spacing w:val="1"/>
          <w:sz w:val="24"/>
          <w:szCs w:val="24"/>
        </w:rPr>
        <w:t>字):</w:t>
      </w:r>
    </w:p>
    <w:p w14:paraId="4A981B4D">
      <w:pPr>
        <w:spacing w:before="152" w:line="231" w:lineRule="auto"/>
        <w:rPr>
          <w:rFonts w:ascii="宋体" w:hAnsi="宋体" w:eastAsia="宋体" w:cs="宋体"/>
          <w:sz w:val="19"/>
          <w:szCs w:val="19"/>
        </w:rPr>
      </w:pPr>
      <w:r>
        <w:rPr>
          <w:rFonts w:ascii="黑体" w:hAnsi="黑体" w:eastAsia="黑体" w:cs="黑体"/>
          <w:spacing w:val="-6"/>
          <w:sz w:val="19"/>
          <w:szCs w:val="19"/>
        </w:rPr>
        <w:t>联系人：</w:t>
      </w:r>
      <w:r>
        <w:rPr>
          <w:rFonts w:ascii="黑体" w:hAnsi="黑体" w:eastAsia="黑体" w:cs="黑体"/>
          <w:spacing w:val="3"/>
          <w:sz w:val="19"/>
          <w:szCs w:val="19"/>
        </w:rPr>
        <w:t xml:space="preserve">         </w:t>
      </w:r>
      <w:r>
        <w:rPr>
          <w:rFonts w:ascii="黑体" w:hAnsi="黑体" w:eastAsia="黑体" w:cs="黑体"/>
          <w:spacing w:val="3"/>
          <w:sz w:val="19"/>
          <w:szCs w:val="19"/>
          <w:u w:val="single" w:color="auto"/>
        </w:rPr>
        <w:t xml:space="preserve">                         </w:t>
      </w:r>
      <w:r>
        <w:rPr>
          <w:rFonts w:ascii="黑体" w:hAnsi="黑体" w:eastAsia="黑体" w:cs="黑体"/>
          <w:spacing w:val="-6"/>
          <w:sz w:val="19"/>
          <w:szCs w:val="19"/>
        </w:rPr>
        <w:t xml:space="preserve">   </w:t>
      </w:r>
      <w:r>
        <w:rPr>
          <w:rFonts w:ascii="宋体" w:hAnsi="宋体" w:eastAsia="宋体" w:cs="宋体"/>
          <w:spacing w:val="-6"/>
          <w:sz w:val="19"/>
          <w:szCs w:val="19"/>
        </w:rPr>
        <w:t>联</w:t>
      </w:r>
      <w:r>
        <w:rPr>
          <w:rFonts w:ascii="宋体" w:hAnsi="宋体" w:eastAsia="宋体" w:cs="宋体"/>
          <w:spacing w:val="-33"/>
          <w:sz w:val="19"/>
          <w:szCs w:val="19"/>
        </w:rPr>
        <w:t xml:space="preserve"> </w:t>
      </w:r>
      <w:r>
        <w:rPr>
          <w:rFonts w:ascii="宋体" w:hAnsi="宋体" w:eastAsia="宋体" w:cs="宋体"/>
          <w:spacing w:val="-6"/>
          <w:sz w:val="19"/>
          <w:szCs w:val="19"/>
        </w:rPr>
        <w:t>系</w:t>
      </w:r>
      <w:r>
        <w:rPr>
          <w:rFonts w:ascii="宋体" w:hAnsi="宋体" w:eastAsia="宋体" w:cs="宋体"/>
          <w:spacing w:val="-40"/>
          <w:sz w:val="19"/>
          <w:szCs w:val="19"/>
        </w:rPr>
        <w:t xml:space="preserve"> </w:t>
      </w:r>
      <w:r>
        <w:rPr>
          <w:rFonts w:ascii="宋体" w:hAnsi="宋体" w:eastAsia="宋体" w:cs="宋体"/>
          <w:spacing w:val="-6"/>
          <w:sz w:val="19"/>
          <w:szCs w:val="19"/>
        </w:rPr>
        <w:t>人</w:t>
      </w:r>
      <w:r>
        <w:rPr>
          <w:rFonts w:ascii="宋体" w:hAnsi="宋体" w:eastAsia="宋体" w:cs="宋体"/>
          <w:spacing w:val="-26"/>
          <w:sz w:val="19"/>
          <w:szCs w:val="19"/>
        </w:rPr>
        <w:t xml:space="preserve"> </w:t>
      </w:r>
      <w:r>
        <w:rPr>
          <w:rFonts w:ascii="宋体" w:hAnsi="宋体" w:eastAsia="宋体" w:cs="宋体"/>
          <w:spacing w:val="-6"/>
          <w:sz w:val="19"/>
          <w:szCs w:val="19"/>
        </w:rPr>
        <w:t>：</w:t>
      </w:r>
      <w:r>
        <w:rPr>
          <w:rFonts w:ascii="宋体" w:hAnsi="宋体" w:eastAsia="宋体" w:cs="宋体"/>
          <w:spacing w:val="1"/>
          <w:sz w:val="19"/>
          <w:szCs w:val="19"/>
        </w:rPr>
        <w:t xml:space="preserve">         </w:t>
      </w:r>
      <w:r>
        <w:rPr>
          <w:rFonts w:ascii="宋体" w:hAnsi="宋体" w:eastAsia="宋体" w:cs="宋体"/>
          <w:sz w:val="19"/>
          <w:szCs w:val="19"/>
          <w:u w:val="single" w:color="auto"/>
        </w:rPr>
        <w:t xml:space="preserve">                            </w:t>
      </w:r>
    </w:p>
    <w:p w14:paraId="0A2E1EB8">
      <w:pPr>
        <w:spacing w:before="156" w:line="329" w:lineRule="auto"/>
        <w:ind w:right="1288"/>
        <w:rPr>
          <w:rFonts w:ascii="黑体" w:hAnsi="黑体" w:eastAsia="黑体" w:cs="黑体"/>
          <w:sz w:val="24"/>
          <w:szCs w:val="24"/>
        </w:rPr>
      </w:pPr>
      <w:r>
        <w:rPr>
          <w:rFonts w:ascii="黑体" w:hAnsi="黑体" w:eastAsia="黑体" w:cs="黑体"/>
          <w:spacing w:val="-5"/>
          <w:position w:val="2"/>
          <w:sz w:val="24"/>
          <w:szCs w:val="24"/>
        </w:rPr>
        <w:t>约</w:t>
      </w:r>
      <w:r>
        <w:rPr>
          <w:rFonts w:ascii="黑体" w:hAnsi="黑体" w:eastAsia="黑体" w:cs="黑体"/>
          <w:spacing w:val="-29"/>
          <w:position w:val="2"/>
          <w:sz w:val="24"/>
          <w:szCs w:val="24"/>
        </w:rPr>
        <w:t xml:space="preserve"> </w:t>
      </w:r>
      <w:r>
        <w:rPr>
          <w:rFonts w:ascii="黑体" w:hAnsi="黑体" w:eastAsia="黑体" w:cs="黑体"/>
          <w:spacing w:val="-5"/>
          <w:position w:val="2"/>
          <w:sz w:val="24"/>
          <w:szCs w:val="24"/>
        </w:rPr>
        <w:t>定</w:t>
      </w:r>
      <w:r>
        <w:rPr>
          <w:rFonts w:ascii="黑体" w:hAnsi="黑体" w:eastAsia="黑体" w:cs="黑体"/>
          <w:spacing w:val="-39"/>
          <w:position w:val="2"/>
          <w:sz w:val="24"/>
          <w:szCs w:val="24"/>
        </w:rPr>
        <w:t xml:space="preserve"> </w:t>
      </w:r>
      <w:r>
        <w:rPr>
          <w:rFonts w:ascii="黑体" w:hAnsi="黑体" w:eastAsia="黑体" w:cs="黑体"/>
          <w:spacing w:val="-5"/>
          <w:position w:val="2"/>
          <w:sz w:val="24"/>
          <w:szCs w:val="24"/>
        </w:rPr>
        <w:t>送</w:t>
      </w:r>
      <w:r>
        <w:rPr>
          <w:rFonts w:ascii="黑体" w:hAnsi="黑体" w:eastAsia="黑体" w:cs="黑体"/>
          <w:spacing w:val="-42"/>
          <w:position w:val="2"/>
          <w:sz w:val="24"/>
          <w:szCs w:val="24"/>
        </w:rPr>
        <w:t xml:space="preserve"> </w:t>
      </w:r>
      <w:r>
        <w:rPr>
          <w:rFonts w:ascii="黑体" w:hAnsi="黑体" w:eastAsia="黑体" w:cs="黑体"/>
          <w:spacing w:val="-5"/>
          <w:position w:val="2"/>
          <w:sz w:val="24"/>
          <w:szCs w:val="24"/>
        </w:rPr>
        <w:t>达</w:t>
      </w:r>
      <w:r>
        <w:rPr>
          <w:rFonts w:ascii="黑体" w:hAnsi="黑体" w:eastAsia="黑体" w:cs="黑体"/>
          <w:spacing w:val="-41"/>
          <w:position w:val="2"/>
          <w:sz w:val="24"/>
          <w:szCs w:val="24"/>
        </w:rPr>
        <w:t xml:space="preserve"> </w:t>
      </w:r>
      <w:r>
        <w:rPr>
          <w:rFonts w:ascii="黑体" w:hAnsi="黑体" w:eastAsia="黑体" w:cs="黑体"/>
          <w:spacing w:val="-5"/>
          <w:position w:val="2"/>
          <w:sz w:val="24"/>
          <w:szCs w:val="24"/>
        </w:rPr>
        <w:t>地</w:t>
      </w:r>
      <w:r>
        <w:rPr>
          <w:rFonts w:ascii="黑体" w:hAnsi="黑体" w:eastAsia="黑体" w:cs="黑体"/>
          <w:spacing w:val="61"/>
          <w:position w:val="2"/>
          <w:sz w:val="24"/>
          <w:szCs w:val="24"/>
        </w:rPr>
        <w:t xml:space="preserve"> </w:t>
      </w:r>
      <w:r>
        <w:rPr>
          <w:rFonts w:ascii="黑体" w:hAnsi="黑体" w:eastAsia="黑体" w:cs="黑体"/>
          <w:spacing w:val="2"/>
          <w:position w:val="2"/>
          <w:sz w:val="24"/>
          <w:szCs w:val="24"/>
          <w:u w:val="single" w:color="auto"/>
        </w:rPr>
        <w:t xml:space="preserve">                    </w:t>
      </w:r>
      <w:r>
        <w:rPr>
          <w:rFonts w:ascii="黑体" w:hAnsi="黑体" w:eastAsia="黑体" w:cs="黑体"/>
          <w:spacing w:val="25"/>
          <w:position w:val="2"/>
          <w:sz w:val="24"/>
          <w:szCs w:val="24"/>
        </w:rPr>
        <w:t xml:space="preserve">  </w:t>
      </w:r>
      <w:r>
        <w:rPr>
          <w:rFonts w:ascii="宋体" w:hAnsi="宋体" w:eastAsia="宋体" w:cs="宋体"/>
          <w:spacing w:val="-5"/>
          <w:sz w:val="19"/>
          <w:szCs w:val="19"/>
        </w:rPr>
        <w:t>约定送达地址：</w:t>
      </w:r>
      <w:r>
        <w:rPr>
          <w:rFonts w:ascii="宋体" w:hAnsi="宋体" w:eastAsia="宋体" w:cs="宋体"/>
          <w:spacing w:val="28"/>
          <w:sz w:val="19"/>
          <w:szCs w:val="19"/>
        </w:rPr>
        <w:t xml:space="preserve">   </w:t>
      </w:r>
      <w:r>
        <w:rPr>
          <w:rFonts w:ascii="宋体" w:hAnsi="宋体" w:eastAsia="宋体" w:cs="宋体"/>
          <w:spacing w:val="-84"/>
          <w:position w:val="-2"/>
          <w:sz w:val="19"/>
          <w:szCs w:val="19"/>
          <w:u w:val="single" w:color="auto"/>
        </w:rPr>
        <w:t xml:space="preserve"> </w:t>
      </w:r>
      <w:r>
        <w:rPr>
          <w:rFonts w:ascii="宋体" w:hAnsi="宋体" w:eastAsia="宋体" w:cs="宋体"/>
          <w:spacing w:val="-5"/>
          <w:position w:val="-2"/>
          <w:sz w:val="19"/>
          <w:szCs w:val="19"/>
          <w:u w:val="single" w:color="auto"/>
        </w:rPr>
        <w:t>宜 兴 市 龙 潭 西 路 2 3 9 号</w:t>
      </w:r>
      <w:r>
        <w:rPr>
          <w:rFonts w:ascii="宋体" w:hAnsi="宋体" w:eastAsia="宋体" w:cs="宋体"/>
          <w:position w:val="-2"/>
          <w:sz w:val="19"/>
          <w:szCs w:val="19"/>
        </w:rPr>
        <w:t xml:space="preserve"> </w:t>
      </w:r>
      <w:r>
        <w:rPr>
          <w:rFonts w:ascii="黑体" w:hAnsi="黑体" w:eastAsia="黑体" w:cs="黑体"/>
          <w:spacing w:val="-14"/>
          <w:sz w:val="24"/>
          <w:szCs w:val="24"/>
        </w:rPr>
        <w:t>址：</w:t>
      </w:r>
    </w:p>
    <w:p w14:paraId="514E67A3">
      <w:pPr>
        <w:spacing w:before="55" w:line="220" w:lineRule="auto"/>
        <w:rPr>
          <w:rFonts w:ascii="Times New Roman" w:hAnsi="Times New Roman" w:eastAsia="Times New Roman" w:cs="Times New Roman"/>
          <w:sz w:val="19"/>
          <w:szCs w:val="19"/>
        </w:rPr>
      </w:pPr>
      <w:r>
        <w:rPr>
          <w:rFonts w:ascii="黑体" w:hAnsi="黑体" w:eastAsia="黑体" w:cs="黑体"/>
          <w:position w:val="1"/>
          <w:sz w:val="19"/>
          <w:szCs w:val="19"/>
        </w:rPr>
        <w:t>邮政编码：</w:t>
      </w:r>
      <w:r>
        <w:rPr>
          <w:rFonts w:ascii="黑体" w:hAnsi="黑体" w:eastAsia="黑体" w:cs="黑体"/>
          <w:spacing w:val="5"/>
          <w:position w:val="1"/>
          <w:sz w:val="19"/>
          <w:szCs w:val="19"/>
        </w:rPr>
        <w:t xml:space="preserve">       </w:t>
      </w:r>
      <w:r>
        <w:rPr>
          <w:rFonts w:ascii="黑体" w:hAnsi="黑体" w:eastAsia="黑体" w:cs="黑体"/>
          <w:spacing w:val="2"/>
          <w:position w:val="1"/>
          <w:sz w:val="19"/>
          <w:szCs w:val="19"/>
          <w:u w:val="single" w:color="auto"/>
        </w:rPr>
        <w:t xml:space="preserve">                         </w:t>
      </w:r>
      <w:r>
        <w:rPr>
          <w:rFonts w:ascii="黑体" w:hAnsi="黑体" w:eastAsia="黑体" w:cs="黑体"/>
          <w:spacing w:val="52"/>
          <w:position w:val="1"/>
          <w:sz w:val="19"/>
          <w:szCs w:val="19"/>
        </w:rPr>
        <w:t xml:space="preserve">  </w:t>
      </w:r>
      <w:r>
        <w:rPr>
          <w:rFonts w:ascii="宋体" w:hAnsi="宋体" w:eastAsia="宋体" w:cs="宋体"/>
          <w:sz w:val="19"/>
          <w:szCs w:val="19"/>
        </w:rPr>
        <w:t>邮政编码：</w:t>
      </w:r>
      <w:r>
        <w:rPr>
          <w:rFonts w:ascii="宋体" w:hAnsi="宋体" w:eastAsia="宋体" w:cs="宋体"/>
          <w:spacing w:val="8"/>
          <w:sz w:val="19"/>
          <w:szCs w:val="19"/>
        </w:rPr>
        <w:t xml:space="preserve">        </w:t>
      </w:r>
      <w:r>
        <w:rPr>
          <w:rFonts w:ascii="Times New Roman" w:hAnsi="Times New Roman" w:eastAsia="Times New Roman" w:cs="Times New Roman"/>
          <w:position w:val="-4"/>
          <w:sz w:val="19"/>
          <w:szCs w:val="19"/>
          <w:u w:val="single" w:color="auto"/>
        </w:rPr>
        <w:t xml:space="preserve">      214200   </w:t>
      </w:r>
      <w:r>
        <w:rPr>
          <w:rFonts w:ascii="Times New Roman" w:hAnsi="Times New Roman" w:eastAsia="Times New Roman" w:cs="Times New Roman"/>
          <w:spacing w:val="-1"/>
          <w:position w:val="-4"/>
          <w:sz w:val="19"/>
          <w:szCs w:val="19"/>
          <w:u w:val="single" w:color="auto"/>
        </w:rPr>
        <w:t xml:space="preserve">                                  </w:t>
      </w:r>
    </w:p>
    <w:p w14:paraId="7A92EDE6">
      <w:pPr>
        <w:spacing w:before="180" w:line="227" w:lineRule="auto"/>
        <w:rPr>
          <w:rFonts w:ascii="Times New Roman" w:hAnsi="Times New Roman" w:eastAsia="Times New Roman" w:cs="Times New Roman"/>
          <w:sz w:val="19"/>
          <w:szCs w:val="19"/>
        </w:rPr>
      </w:pPr>
      <w:r>
        <w:rPr>
          <w:rFonts w:ascii="黑体" w:hAnsi="黑体" w:eastAsia="黑体" w:cs="黑体"/>
          <w:spacing w:val="-2"/>
          <w:position w:val="2"/>
          <w:sz w:val="19"/>
          <w:szCs w:val="19"/>
        </w:rPr>
        <w:t>电</w:t>
      </w:r>
      <w:r>
        <w:rPr>
          <w:rFonts w:ascii="黑体" w:hAnsi="黑体" w:eastAsia="黑体" w:cs="黑体"/>
          <w:spacing w:val="-24"/>
          <w:position w:val="2"/>
          <w:sz w:val="19"/>
          <w:szCs w:val="19"/>
        </w:rPr>
        <w:t xml:space="preserve"> </w:t>
      </w:r>
      <w:r>
        <w:rPr>
          <w:rFonts w:ascii="黑体" w:hAnsi="黑体" w:eastAsia="黑体" w:cs="黑体"/>
          <w:spacing w:val="-2"/>
          <w:position w:val="2"/>
          <w:sz w:val="19"/>
          <w:szCs w:val="19"/>
        </w:rPr>
        <w:t>话</w:t>
      </w:r>
      <w:r>
        <w:rPr>
          <w:rFonts w:ascii="黑体" w:hAnsi="黑体" w:eastAsia="黑体" w:cs="黑体"/>
          <w:spacing w:val="-50"/>
          <w:position w:val="2"/>
          <w:sz w:val="19"/>
          <w:szCs w:val="19"/>
        </w:rPr>
        <w:t xml:space="preserve"> </w:t>
      </w:r>
      <w:r>
        <w:rPr>
          <w:rFonts w:ascii="黑体" w:hAnsi="黑体" w:eastAsia="黑体" w:cs="黑体"/>
          <w:spacing w:val="-2"/>
          <w:position w:val="2"/>
          <w:sz w:val="19"/>
          <w:szCs w:val="19"/>
        </w:rPr>
        <w:t>：</w:t>
      </w:r>
      <w:r>
        <w:rPr>
          <w:rFonts w:ascii="黑体" w:hAnsi="黑体" w:eastAsia="黑体" w:cs="黑体"/>
          <w:spacing w:val="4"/>
          <w:position w:val="2"/>
          <w:sz w:val="19"/>
          <w:szCs w:val="19"/>
        </w:rPr>
        <w:t xml:space="preserve">          </w:t>
      </w:r>
      <w:r>
        <w:rPr>
          <w:rFonts w:ascii="黑体" w:hAnsi="黑体" w:eastAsia="黑体" w:cs="黑体"/>
          <w:spacing w:val="3"/>
          <w:position w:val="2"/>
          <w:sz w:val="19"/>
          <w:szCs w:val="19"/>
          <w:u w:val="single" w:color="auto"/>
        </w:rPr>
        <w:t xml:space="preserve">                         </w:t>
      </w:r>
      <w:r>
        <w:rPr>
          <w:rFonts w:ascii="黑体" w:hAnsi="黑体" w:eastAsia="黑体" w:cs="黑体"/>
          <w:spacing w:val="-2"/>
          <w:position w:val="2"/>
          <w:sz w:val="19"/>
          <w:szCs w:val="19"/>
        </w:rPr>
        <w:t xml:space="preserve">   </w:t>
      </w:r>
      <w:r>
        <w:rPr>
          <w:rFonts w:ascii="黑体" w:hAnsi="黑体" w:eastAsia="黑体" w:cs="黑体"/>
          <w:spacing w:val="-2"/>
          <w:position w:val="1"/>
          <w:sz w:val="19"/>
          <w:szCs w:val="19"/>
        </w:rPr>
        <w:t>电</w:t>
      </w:r>
      <w:r>
        <w:rPr>
          <w:rFonts w:ascii="黑体" w:hAnsi="黑体" w:eastAsia="黑体" w:cs="黑体"/>
          <w:spacing w:val="-41"/>
          <w:position w:val="1"/>
          <w:sz w:val="19"/>
          <w:szCs w:val="19"/>
        </w:rPr>
        <w:t xml:space="preserve"> </w:t>
      </w:r>
      <w:r>
        <w:rPr>
          <w:rFonts w:ascii="黑体" w:hAnsi="黑体" w:eastAsia="黑体" w:cs="黑体"/>
          <w:spacing w:val="-2"/>
          <w:position w:val="1"/>
          <w:sz w:val="19"/>
          <w:szCs w:val="19"/>
        </w:rPr>
        <w:t>话</w:t>
      </w:r>
      <w:r>
        <w:rPr>
          <w:rFonts w:ascii="黑体" w:hAnsi="黑体" w:eastAsia="黑体" w:cs="黑体"/>
          <w:spacing w:val="-51"/>
          <w:position w:val="1"/>
          <w:sz w:val="19"/>
          <w:szCs w:val="19"/>
        </w:rPr>
        <w:t xml:space="preserve"> </w:t>
      </w:r>
      <w:r>
        <w:rPr>
          <w:rFonts w:ascii="黑体" w:hAnsi="黑体" w:eastAsia="黑体" w:cs="黑体"/>
          <w:spacing w:val="-2"/>
          <w:position w:val="1"/>
          <w:sz w:val="19"/>
          <w:szCs w:val="19"/>
        </w:rPr>
        <w:t xml:space="preserve">：             </w:t>
      </w:r>
      <w:r>
        <w:rPr>
          <w:rFonts w:ascii="Times New Roman" w:hAnsi="Times New Roman" w:eastAsia="Times New Roman" w:cs="Times New Roman"/>
          <w:spacing w:val="-40"/>
          <w:position w:val="-2"/>
          <w:sz w:val="19"/>
          <w:szCs w:val="19"/>
          <w:u w:val="single" w:color="auto"/>
        </w:rPr>
        <w:t xml:space="preserve"> </w:t>
      </w:r>
      <w:r>
        <w:rPr>
          <w:rFonts w:ascii="Times New Roman" w:hAnsi="Times New Roman" w:eastAsia="Times New Roman" w:cs="Times New Roman"/>
          <w:spacing w:val="-2"/>
          <w:position w:val="-2"/>
          <w:sz w:val="19"/>
          <w:szCs w:val="19"/>
          <w:u w:val="single" w:color="auto"/>
        </w:rPr>
        <w:t xml:space="preserve">0510-80208168                            </w:t>
      </w:r>
    </w:p>
    <w:p w14:paraId="043932EB">
      <w:pPr>
        <w:spacing w:before="179" w:line="229" w:lineRule="auto"/>
        <w:rPr>
          <w:rFonts w:ascii="Times New Roman" w:hAnsi="Times New Roman" w:eastAsia="Times New Roman" w:cs="Times New Roman"/>
          <w:sz w:val="19"/>
          <w:szCs w:val="19"/>
        </w:rPr>
      </w:pPr>
      <w:r>
        <w:rPr>
          <w:rFonts w:ascii="黑体" w:hAnsi="黑体" w:eastAsia="黑体" w:cs="黑体"/>
          <w:spacing w:val="-1"/>
          <w:position w:val="2"/>
          <w:sz w:val="19"/>
          <w:szCs w:val="19"/>
        </w:rPr>
        <w:t>传</w:t>
      </w:r>
      <w:r>
        <w:rPr>
          <w:rFonts w:ascii="黑体" w:hAnsi="黑体" w:eastAsia="黑体" w:cs="黑体"/>
          <w:spacing w:val="-32"/>
          <w:position w:val="2"/>
          <w:sz w:val="19"/>
          <w:szCs w:val="19"/>
        </w:rPr>
        <w:t xml:space="preserve"> </w:t>
      </w:r>
      <w:r>
        <w:rPr>
          <w:rFonts w:ascii="黑体" w:hAnsi="黑体" w:eastAsia="黑体" w:cs="黑体"/>
          <w:spacing w:val="-1"/>
          <w:position w:val="2"/>
          <w:sz w:val="19"/>
          <w:szCs w:val="19"/>
        </w:rPr>
        <w:t>真</w:t>
      </w:r>
      <w:r>
        <w:rPr>
          <w:rFonts w:ascii="黑体" w:hAnsi="黑体" w:eastAsia="黑体" w:cs="黑体"/>
          <w:spacing w:val="-42"/>
          <w:position w:val="2"/>
          <w:sz w:val="19"/>
          <w:szCs w:val="19"/>
        </w:rPr>
        <w:t xml:space="preserve"> </w:t>
      </w:r>
      <w:r>
        <w:rPr>
          <w:rFonts w:ascii="黑体" w:hAnsi="黑体" w:eastAsia="黑体" w:cs="黑体"/>
          <w:spacing w:val="-1"/>
          <w:position w:val="2"/>
          <w:sz w:val="19"/>
          <w:szCs w:val="19"/>
        </w:rPr>
        <w:t xml:space="preserve">：          </w:t>
      </w:r>
      <w:r>
        <w:rPr>
          <w:rFonts w:ascii="黑体" w:hAnsi="黑体" w:eastAsia="黑体" w:cs="黑体"/>
          <w:spacing w:val="-1"/>
          <w:position w:val="2"/>
          <w:sz w:val="19"/>
          <w:szCs w:val="19"/>
          <w:u w:val="single" w:color="auto"/>
        </w:rPr>
        <w:t xml:space="preserve">                          </w:t>
      </w:r>
      <w:r>
        <w:rPr>
          <w:rFonts w:ascii="黑体" w:hAnsi="黑体" w:eastAsia="黑体" w:cs="黑体"/>
          <w:spacing w:val="-1"/>
          <w:position w:val="2"/>
          <w:sz w:val="19"/>
          <w:szCs w:val="19"/>
        </w:rPr>
        <w:t xml:space="preserve">   传真：              </w:t>
      </w:r>
      <w:r>
        <w:rPr>
          <w:rFonts w:ascii="Times New Roman" w:hAnsi="Times New Roman" w:eastAsia="Times New Roman" w:cs="Times New Roman"/>
          <w:spacing w:val="-40"/>
          <w:position w:val="-2"/>
          <w:sz w:val="19"/>
          <w:szCs w:val="19"/>
          <w:u w:val="single" w:color="auto"/>
        </w:rPr>
        <w:t xml:space="preserve"> </w:t>
      </w:r>
      <w:r>
        <w:rPr>
          <w:rFonts w:ascii="Times New Roman" w:hAnsi="Times New Roman" w:eastAsia="Times New Roman" w:cs="Times New Roman"/>
          <w:spacing w:val="-1"/>
          <w:position w:val="-2"/>
          <w:sz w:val="19"/>
          <w:szCs w:val="19"/>
          <w:u w:val="single" w:color="auto"/>
        </w:rPr>
        <w:t xml:space="preserve">0510-80208168                         </w:t>
      </w:r>
      <w:r>
        <w:rPr>
          <w:rFonts w:ascii="Times New Roman" w:hAnsi="Times New Roman" w:eastAsia="Times New Roman" w:cs="Times New Roman"/>
          <w:spacing w:val="-2"/>
          <w:position w:val="-2"/>
          <w:sz w:val="19"/>
          <w:szCs w:val="19"/>
          <w:u w:val="single" w:color="auto"/>
        </w:rPr>
        <w:t xml:space="preserve">   </w:t>
      </w:r>
    </w:p>
    <w:p w14:paraId="3C8E193A">
      <w:pPr>
        <w:spacing w:line="169" w:lineRule="exact"/>
      </w:pPr>
    </w:p>
    <w:tbl>
      <w:tblPr>
        <w:tblStyle w:val="5"/>
        <w:tblW w:w="852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290"/>
        <w:gridCol w:w="2935"/>
        <w:gridCol w:w="1485"/>
        <w:gridCol w:w="2810"/>
      </w:tblGrid>
      <w:tr w14:paraId="0FCC22A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9" w:hRule="atLeast"/>
        </w:trPr>
        <w:tc>
          <w:tcPr>
            <w:tcW w:w="1290" w:type="dxa"/>
            <w:vAlign w:val="top"/>
          </w:tcPr>
          <w:p w14:paraId="292C1296">
            <w:pPr>
              <w:spacing w:line="220" w:lineRule="auto"/>
              <w:rPr>
                <w:rFonts w:ascii="宋体" w:hAnsi="宋体" w:eastAsia="宋体" w:cs="宋体"/>
                <w:sz w:val="19"/>
                <w:szCs w:val="19"/>
              </w:rPr>
            </w:pPr>
            <w:r>
              <w:rPr>
                <w:rFonts w:ascii="宋体" w:hAnsi="宋体" w:eastAsia="宋体" w:cs="宋体"/>
                <w:spacing w:val="19"/>
                <w:sz w:val="19"/>
                <w:szCs w:val="19"/>
              </w:rPr>
              <w:t>电子邮箱：</w:t>
            </w:r>
          </w:p>
        </w:tc>
        <w:tc>
          <w:tcPr>
            <w:tcW w:w="2935" w:type="dxa"/>
            <w:vAlign w:val="top"/>
          </w:tcPr>
          <w:p w14:paraId="7B812513">
            <w:pPr>
              <w:tabs>
                <w:tab w:val="left" w:pos="2790"/>
              </w:tabs>
              <w:spacing w:line="229" w:lineRule="auto"/>
              <w:ind w:left="340"/>
              <w:rPr>
                <w:rFonts w:ascii="Arial"/>
                <w:sz w:val="21"/>
              </w:rPr>
            </w:pPr>
            <w:r>
              <w:rPr>
                <w:rFonts w:ascii="Arial" w:hAnsi="Arial" w:eastAsia="Arial" w:cs="Arial"/>
                <w:sz w:val="21"/>
                <w:szCs w:val="21"/>
                <w:u w:val="single" w:color="auto"/>
              </w:rPr>
              <w:tab/>
            </w:r>
          </w:p>
        </w:tc>
        <w:tc>
          <w:tcPr>
            <w:tcW w:w="1485" w:type="dxa"/>
            <w:vAlign w:val="top"/>
          </w:tcPr>
          <w:p w14:paraId="5B29F6F8">
            <w:pPr>
              <w:spacing w:before="9" w:line="220" w:lineRule="auto"/>
              <w:ind w:left="145"/>
              <w:rPr>
                <w:rFonts w:ascii="宋体" w:hAnsi="宋体" w:eastAsia="宋体" w:cs="宋体"/>
                <w:sz w:val="19"/>
                <w:szCs w:val="19"/>
              </w:rPr>
            </w:pPr>
            <w:r>
              <w:rPr>
                <w:rFonts w:ascii="宋体" w:hAnsi="宋体" w:eastAsia="宋体" w:cs="宋体"/>
                <w:spacing w:val="16"/>
                <w:sz w:val="19"/>
                <w:szCs w:val="19"/>
              </w:rPr>
              <w:t>电子邮箱：</w:t>
            </w:r>
          </w:p>
        </w:tc>
        <w:tc>
          <w:tcPr>
            <w:tcW w:w="2810" w:type="dxa"/>
            <w:vAlign w:val="top"/>
          </w:tcPr>
          <w:p w14:paraId="23E494D9">
            <w:pPr>
              <w:tabs>
                <w:tab w:val="left" w:pos="2810"/>
              </w:tabs>
              <w:spacing w:before="19"/>
              <w:ind w:left="400"/>
              <w:rPr>
                <w:rFonts w:ascii="Arial"/>
                <w:sz w:val="21"/>
              </w:rPr>
            </w:pPr>
            <w:r>
              <w:rPr>
                <w:rFonts w:ascii="Arial" w:hAnsi="Arial" w:eastAsia="Arial" w:cs="Arial"/>
                <w:sz w:val="21"/>
                <w:szCs w:val="21"/>
                <w:u w:val="single" w:color="auto"/>
              </w:rPr>
              <w:tab/>
            </w:r>
          </w:p>
        </w:tc>
      </w:tr>
      <w:tr w14:paraId="0BC3FEC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38" w:hRule="atLeast"/>
        </w:trPr>
        <w:tc>
          <w:tcPr>
            <w:tcW w:w="1290" w:type="dxa"/>
            <w:vAlign w:val="top"/>
          </w:tcPr>
          <w:p w14:paraId="7B5B7773">
            <w:pPr>
              <w:spacing w:before="119" w:line="222" w:lineRule="auto"/>
              <w:rPr>
                <w:rFonts w:ascii="黑体" w:hAnsi="黑体" w:eastAsia="黑体" w:cs="黑体"/>
                <w:sz w:val="19"/>
                <w:szCs w:val="19"/>
              </w:rPr>
            </w:pPr>
            <w:r>
              <w:rPr>
                <w:rFonts w:ascii="黑体" w:hAnsi="黑体" w:eastAsia="黑体" w:cs="黑体"/>
                <w:spacing w:val="19"/>
                <w:sz w:val="19"/>
                <w:szCs w:val="19"/>
              </w:rPr>
              <w:t>开户银行：</w:t>
            </w:r>
          </w:p>
        </w:tc>
        <w:tc>
          <w:tcPr>
            <w:tcW w:w="2935" w:type="dxa"/>
            <w:vAlign w:val="top"/>
          </w:tcPr>
          <w:p w14:paraId="1EAC71B8">
            <w:pPr>
              <w:tabs>
                <w:tab w:val="left" w:pos="2790"/>
              </w:tabs>
              <w:spacing w:before="100"/>
              <w:ind w:left="350"/>
              <w:rPr>
                <w:rFonts w:ascii="Arial"/>
                <w:sz w:val="21"/>
              </w:rPr>
            </w:pPr>
            <w:r>
              <w:rPr>
                <w:rFonts w:ascii="Arial" w:hAnsi="Arial" w:eastAsia="Arial" w:cs="Arial"/>
                <w:sz w:val="21"/>
                <w:szCs w:val="21"/>
                <w:u w:val="single" w:color="auto"/>
              </w:rPr>
              <w:tab/>
            </w:r>
          </w:p>
        </w:tc>
        <w:tc>
          <w:tcPr>
            <w:tcW w:w="1485" w:type="dxa"/>
            <w:vAlign w:val="top"/>
          </w:tcPr>
          <w:p w14:paraId="0022EB21">
            <w:pPr>
              <w:spacing w:before="120" w:line="220" w:lineRule="auto"/>
              <w:ind w:left="145"/>
              <w:rPr>
                <w:rFonts w:ascii="宋体" w:hAnsi="宋体" w:eastAsia="宋体" w:cs="宋体"/>
                <w:sz w:val="19"/>
                <w:szCs w:val="19"/>
              </w:rPr>
            </w:pPr>
            <w:r>
              <w:rPr>
                <w:rFonts w:ascii="宋体" w:hAnsi="宋体" w:eastAsia="宋体" w:cs="宋体"/>
                <w:spacing w:val="17"/>
                <w:sz w:val="19"/>
                <w:szCs w:val="19"/>
              </w:rPr>
              <w:t>开户银行：</w:t>
            </w:r>
          </w:p>
        </w:tc>
        <w:tc>
          <w:tcPr>
            <w:tcW w:w="2810" w:type="dxa"/>
            <w:vAlign w:val="top"/>
          </w:tcPr>
          <w:p w14:paraId="2637A62D">
            <w:pPr>
              <w:spacing w:before="137" w:line="219" w:lineRule="auto"/>
              <w:ind w:left="532"/>
              <w:rPr>
                <w:rFonts w:ascii="宋体" w:hAnsi="宋体" w:eastAsia="宋体" w:cs="宋体"/>
                <w:sz w:val="19"/>
                <w:szCs w:val="19"/>
              </w:rPr>
            </w:pPr>
            <w:r>
              <w:rPr>
                <w:rFonts w:ascii="宋体" w:hAnsi="宋体" w:eastAsia="宋体" w:cs="宋体"/>
                <w:b/>
                <w:bCs/>
                <w:spacing w:val="21"/>
                <w:sz w:val="19"/>
                <w:szCs w:val="19"/>
                <w:u w:val="single" w:color="auto"/>
              </w:rPr>
              <w:t>农业银行宜兴城中支行</w:t>
            </w:r>
          </w:p>
        </w:tc>
      </w:tr>
      <w:tr w14:paraId="7C99FA2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79" w:hRule="atLeast"/>
        </w:trPr>
        <w:tc>
          <w:tcPr>
            <w:tcW w:w="1290" w:type="dxa"/>
            <w:vAlign w:val="top"/>
          </w:tcPr>
          <w:p w14:paraId="718AEB74">
            <w:pPr>
              <w:spacing w:before="111" w:line="222" w:lineRule="auto"/>
              <w:rPr>
                <w:rFonts w:ascii="黑体" w:hAnsi="黑体" w:eastAsia="黑体" w:cs="黑体"/>
                <w:sz w:val="19"/>
                <w:szCs w:val="19"/>
              </w:rPr>
            </w:pPr>
            <w:r>
              <w:rPr>
                <w:rFonts w:ascii="黑体" w:hAnsi="黑体" w:eastAsia="黑体" w:cs="黑体"/>
                <w:spacing w:val="19"/>
                <w:position w:val="2"/>
                <w:sz w:val="19"/>
                <w:szCs w:val="19"/>
              </w:rPr>
              <w:t>开户名称：</w:t>
            </w:r>
          </w:p>
        </w:tc>
        <w:tc>
          <w:tcPr>
            <w:tcW w:w="2935" w:type="dxa"/>
            <w:vAlign w:val="top"/>
          </w:tcPr>
          <w:p w14:paraId="6CB3B4B4">
            <w:pPr>
              <w:tabs>
                <w:tab w:val="left" w:pos="2790"/>
              </w:tabs>
              <w:spacing w:before="92"/>
              <w:ind w:left="350"/>
              <w:rPr>
                <w:rFonts w:ascii="Arial"/>
                <w:sz w:val="21"/>
              </w:rPr>
            </w:pPr>
            <w:r>
              <w:rPr>
                <w:rFonts w:ascii="Arial" w:hAnsi="Arial" w:eastAsia="Arial" w:cs="Arial"/>
                <w:sz w:val="21"/>
                <w:szCs w:val="21"/>
                <w:u w:val="single" w:color="auto"/>
              </w:rPr>
              <w:tab/>
            </w:r>
          </w:p>
        </w:tc>
        <w:tc>
          <w:tcPr>
            <w:tcW w:w="1485" w:type="dxa"/>
            <w:vAlign w:val="top"/>
          </w:tcPr>
          <w:p w14:paraId="682F531C">
            <w:pPr>
              <w:spacing w:before="121" w:line="222" w:lineRule="auto"/>
              <w:ind w:left="145"/>
              <w:rPr>
                <w:rFonts w:ascii="黑体" w:hAnsi="黑体" w:eastAsia="黑体" w:cs="黑体"/>
                <w:sz w:val="19"/>
                <w:szCs w:val="19"/>
              </w:rPr>
            </w:pPr>
            <w:r>
              <w:rPr>
                <w:rFonts w:ascii="黑体" w:hAnsi="黑体" w:eastAsia="黑体" w:cs="黑体"/>
                <w:spacing w:val="16"/>
                <w:position w:val="1"/>
                <w:sz w:val="19"/>
                <w:szCs w:val="19"/>
              </w:rPr>
              <w:t>开户名称：</w:t>
            </w:r>
          </w:p>
        </w:tc>
        <w:tc>
          <w:tcPr>
            <w:tcW w:w="2810" w:type="dxa"/>
            <w:vAlign w:val="top"/>
          </w:tcPr>
          <w:p w14:paraId="241C1119">
            <w:pPr>
              <w:spacing w:before="149" w:line="219" w:lineRule="auto"/>
              <w:ind w:left="532"/>
              <w:rPr>
                <w:rFonts w:ascii="宋体" w:hAnsi="宋体" w:eastAsia="宋体" w:cs="宋体"/>
                <w:sz w:val="19"/>
                <w:szCs w:val="19"/>
              </w:rPr>
            </w:pPr>
            <w:r>
              <w:rPr>
                <w:rFonts w:ascii="宋体" w:hAnsi="宋体" w:eastAsia="宋体" w:cs="宋体"/>
                <w:b/>
                <w:bCs/>
                <w:spacing w:val="21"/>
                <w:position w:val="-1"/>
                <w:sz w:val="19"/>
                <w:szCs w:val="19"/>
                <w:u w:val="single" w:color="auto"/>
              </w:rPr>
              <w:t>江苏希地丰华项目管理</w:t>
            </w:r>
          </w:p>
          <w:p w14:paraId="1DE8D420">
            <w:pPr>
              <w:spacing w:before="224" w:line="219" w:lineRule="auto"/>
              <w:ind w:right="6"/>
              <w:jc w:val="right"/>
              <w:rPr>
                <w:rFonts w:ascii="宋体" w:hAnsi="宋体" w:eastAsia="宋体" w:cs="宋体"/>
                <w:sz w:val="19"/>
                <w:szCs w:val="19"/>
              </w:rPr>
            </w:pPr>
            <w:r>
              <w:rPr>
                <w:rFonts w:ascii="宋体" w:hAnsi="宋体" w:eastAsia="宋体" w:cs="宋体"/>
                <w:b/>
                <w:bCs/>
                <w:spacing w:val="23"/>
                <w:sz w:val="19"/>
                <w:szCs w:val="19"/>
                <w:u w:val="single" w:color="auto"/>
              </w:rPr>
              <w:t>集团有限公司无锡分公司</w:t>
            </w:r>
          </w:p>
        </w:tc>
      </w:tr>
      <w:tr w14:paraId="6264246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94" w:hRule="atLeast"/>
        </w:trPr>
        <w:tc>
          <w:tcPr>
            <w:tcW w:w="1290" w:type="dxa"/>
            <w:vAlign w:val="top"/>
          </w:tcPr>
          <w:p w14:paraId="04AD8FB2">
            <w:pPr>
              <w:spacing w:before="91" w:line="220" w:lineRule="auto"/>
              <w:ind w:left="2"/>
              <w:rPr>
                <w:rFonts w:ascii="宋体" w:hAnsi="宋体" w:eastAsia="宋体" w:cs="宋体"/>
                <w:sz w:val="19"/>
                <w:szCs w:val="19"/>
              </w:rPr>
            </w:pPr>
            <w:r>
              <w:rPr>
                <w:rFonts w:ascii="宋体" w:hAnsi="宋体" w:eastAsia="宋体" w:cs="宋体"/>
                <w:b/>
                <w:bCs/>
                <w:spacing w:val="15"/>
                <w:position w:val="5"/>
                <w:sz w:val="19"/>
                <w:szCs w:val="19"/>
              </w:rPr>
              <w:t>开户账号：</w:t>
            </w:r>
          </w:p>
        </w:tc>
        <w:tc>
          <w:tcPr>
            <w:tcW w:w="2935" w:type="dxa"/>
            <w:vAlign w:val="top"/>
          </w:tcPr>
          <w:p w14:paraId="308A883B">
            <w:pPr>
              <w:tabs>
                <w:tab w:val="left" w:pos="2790"/>
              </w:tabs>
              <w:spacing w:before="83"/>
              <w:ind w:left="350"/>
              <w:rPr>
                <w:rFonts w:ascii="Arial"/>
                <w:sz w:val="21"/>
              </w:rPr>
            </w:pPr>
            <w:r>
              <w:rPr>
                <w:rFonts w:ascii="Arial" w:hAnsi="Arial" w:eastAsia="Arial" w:cs="Arial"/>
                <w:sz w:val="21"/>
                <w:szCs w:val="21"/>
                <w:u w:val="single" w:color="auto"/>
              </w:rPr>
              <w:tab/>
            </w:r>
          </w:p>
        </w:tc>
        <w:tc>
          <w:tcPr>
            <w:tcW w:w="1485" w:type="dxa"/>
            <w:vAlign w:val="top"/>
          </w:tcPr>
          <w:p w14:paraId="1CBD55C2">
            <w:pPr>
              <w:spacing w:before="124" w:line="220" w:lineRule="auto"/>
              <w:ind w:left="145"/>
              <w:rPr>
                <w:rFonts w:ascii="宋体" w:hAnsi="宋体" w:eastAsia="宋体" w:cs="宋体"/>
                <w:sz w:val="19"/>
                <w:szCs w:val="19"/>
              </w:rPr>
            </w:pPr>
            <w:r>
              <w:rPr>
                <w:rFonts w:ascii="宋体" w:hAnsi="宋体" w:eastAsia="宋体" w:cs="宋体"/>
                <w:spacing w:val="17"/>
                <w:position w:val="2"/>
                <w:sz w:val="19"/>
                <w:szCs w:val="19"/>
              </w:rPr>
              <w:t>开户账号：</w:t>
            </w:r>
          </w:p>
        </w:tc>
        <w:tc>
          <w:tcPr>
            <w:tcW w:w="2810" w:type="dxa"/>
            <w:vAlign w:val="top"/>
          </w:tcPr>
          <w:p w14:paraId="41AD3EAC">
            <w:pPr>
              <w:spacing w:before="222" w:line="177" w:lineRule="auto"/>
              <w:ind w:left="530"/>
              <w:rPr>
                <w:rFonts w:ascii="Times New Roman" w:hAnsi="Times New Roman" w:eastAsia="Times New Roman" w:cs="Times New Roman"/>
                <w:sz w:val="19"/>
                <w:szCs w:val="19"/>
              </w:rPr>
            </w:pPr>
            <w:r>
              <w:rPr>
                <w:rFonts w:ascii="Times New Roman" w:hAnsi="Times New Roman" w:eastAsia="Times New Roman" w:cs="Times New Roman"/>
                <w:b/>
                <w:bCs/>
                <w:spacing w:val="-1"/>
                <w:position w:val="-4"/>
                <w:sz w:val="19"/>
                <w:szCs w:val="19"/>
                <w:u w:val="single" w:color="auto"/>
              </w:rPr>
              <w:t>10648201040011951</w:t>
            </w:r>
          </w:p>
        </w:tc>
      </w:tr>
    </w:tbl>
    <w:p w14:paraId="55A8A665">
      <w:pPr>
        <w:pStyle w:val="2"/>
        <w:spacing w:line="304" w:lineRule="auto"/>
      </w:pPr>
    </w:p>
    <w:p w14:paraId="24CB172C">
      <w:pPr>
        <w:pStyle w:val="2"/>
        <w:spacing w:line="304" w:lineRule="auto"/>
      </w:pPr>
    </w:p>
    <w:p w14:paraId="2042E786">
      <w:pPr>
        <w:pStyle w:val="2"/>
        <w:spacing w:line="304" w:lineRule="auto"/>
      </w:pPr>
    </w:p>
    <w:p w14:paraId="0DB28D63">
      <w:pPr>
        <w:spacing w:before="1" w:line="1154" w:lineRule="exact"/>
        <w:ind w:firstLine="9532"/>
      </w:pPr>
      <w:r>
        <w:rPr>
          <w:position w:val="-23"/>
        </w:rPr>
        <w:drawing>
          <wp:inline distT="0" distB="0" distL="0" distR="0">
            <wp:extent cx="59690" cy="73279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3"/>
                    <a:stretch>
                      <a:fillRect/>
                    </a:stretch>
                  </pic:blipFill>
                  <pic:spPr>
                    <a:xfrm>
                      <a:off x="0" y="0"/>
                      <a:ext cx="60153" cy="732961"/>
                    </a:xfrm>
                    <a:prstGeom prst="rect">
                      <a:avLst/>
                    </a:prstGeom>
                  </pic:spPr>
                </pic:pic>
              </a:graphicData>
            </a:graphic>
          </wp:inline>
        </w:drawing>
      </w:r>
    </w:p>
    <w:p w14:paraId="52486692">
      <w:pPr>
        <w:pStyle w:val="2"/>
        <w:spacing w:line="285" w:lineRule="auto"/>
      </w:pPr>
    </w:p>
    <w:p w14:paraId="2355DB98">
      <w:pPr>
        <w:pStyle w:val="2"/>
        <w:spacing w:line="286" w:lineRule="auto"/>
      </w:pPr>
    </w:p>
    <w:p w14:paraId="0DD4FE7F">
      <w:pPr>
        <w:pStyle w:val="2"/>
        <w:spacing w:line="286" w:lineRule="auto"/>
      </w:pPr>
    </w:p>
    <w:p w14:paraId="1D9B523D">
      <w:pPr>
        <w:pStyle w:val="2"/>
        <w:spacing w:line="286" w:lineRule="auto"/>
      </w:pPr>
    </w:p>
    <w:p w14:paraId="2DFBC7CA">
      <w:pPr>
        <w:spacing w:before="41" w:line="188" w:lineRule="auto"/>
        <w:ind w:left="4370"/>
        <w:rPr>
          <w:rFonts w:ascii="Times New Roman" w:hAnsi="Times New Roman" w:eastAsia="Times New Roman" w:cs="Times New Roman"/>
          <w:sz w:val="14"/>
          <w:szCs w:val="14"/>
        </w:rPr>
      </w:pPr>
      <w:r>
        <w:rPr>
          <w:rFonts w:ascii="Times New Roman" w:hAnsi="Times New Roman" w:eastAsia="Times New Roman" w:cs="Times New Roman"/>
          <w:sz w:val="14"/>
          <w:szCs w:val="14"/>
        </w:rPr>
        <w:t>6</w:t>
      </w:r>
    </w:p>
    <w:p w14:paraId="7A3A6F45">
      <w:pPr>
        <w:pStyle w:val="2"/>
        <w:spacing w:line="242" w:lineRule="auto"/>
      </w:pPr>
    </w:p>
    <w:p w14:paraId="4600509F">
      <w:pPr>
        <w:pStyle w:val="2"/>
        <w:spacing w:line="242" w:lineRule="auto"/>
      </w:pPr>
    </w:p>
    <w:p w14:paraId="418A0A72">
      <w:pPr>
        <w:pStyle w:val="2"/>
        <w:spacing w:line="243" w:lineRule="auto"/>
      </w:pPr>
    </w:p>
    <w:p w14:paraId="0CB75682">
      <w:pPr>
        <w:pStyle w:val="2"/>
        <w:spacing w:line="243" w:lineRule="auto"/>
      </w:pPr>
    </w:p>
    <w:p w14:paraId="73B08E37">
      <w:pPr>
        <w:pStyle w:val="2"/>
        <w:spacing w:line="243" w:lineRule="auto"/>
      </w:pPr>
    </w:p>
    <w:p w14:paraId="721567A0">
      <w:pPr>
        <w:spacing w:before="1" w:line="620" w:lineRule="exact"/>
        <w:ind w:firstLine="7910"/>
      </w:pPr>
      <w:r>
        <w:rPr>
          <w:position w:val="-12"/>
        </w:rPr>
        <w:drawing>
          <wp:inline distT="0" distB="0" distL="0" distR="0">
            <wp:extent cx="1345565" cy="39306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4"/>
                    <a:stretch>
                      <a:fillRect/>
                    </a:stretch>
                  </pic:blipFill>
                  <pic:spPr>
                    <a:xfrm>
                      <a:off x="0" y="0"/>
                      <a:ext cx="1346190" cy="393690"/>
                    </a:xfrm>
                    <a:prstGeom prst="rect">
                      <a:avLst/>
                    </a:prstGeom>
                  </pic:spPr>
                </pic:pic>
              </a:graphicData>
            </a:graphic>
          </wp:inline>
        </w:drawing>
      </w:r>
    </w:p>
    <w:p w14:paraId="1AE4EEA8">
      <w:pPr>
        <w:spacing w:line="620" w:lineRule="exact"/>
        <w:sectPr>
          <w:footerReference r:id="rId11" w:type="default"/>
          <w:pgSz w:w="11900" w:h="16840"/>
          <w:pgMar w:top="400" w:right="280" w:bottom="189" w:left="1589" w:header="0" w:footer="0" w:gutter="0"/>
          <w:cols w:space="720" w:num="1"/>
        </w:sectPr>
      </w:pPr>
    </w:p>
    <w:p w14:paraId="6F518639">
      <w:pPr>
        <w:pStyle w:val="2"/>
        <w:spacing w:line="296" w:lineRule="auto"/>
      </w:pPr>
    </w:p>
    <w:p w14:paraId="33DE53CB">
      <w:pPr>
        <w:pStyle w:val="2"/>
        <w:spacing w:line="297" w:lineRule="auto"/>
      </w:pPr>
    </w:p>
    <w:p w14:paraId="1809D13D">
      <w:pPr>
        <w:spacing w:before="44" w:line="188" w:lineRule="auto"/>
        <w:ind w:left="4155"/>
        <w:rPr>
          <w:rFonts w:ascii="Times New Roman" w:hAnsi="Times New Roman" w:eastAsia="Times New Roman" w:cs="Times New Roman"/>
          <w:sz w:val="15"/>
          <w:szCs w:val="15"/>
        </w:rPr>
      </w:pPr>
      <w:bookmarkStart w:id="0" w:name="_GoBack"/>
      <w:bookmarkEnd w:id="0"/>
    </w:p>
    <w:sectPr>
      <w:footerReference r:id="rId12" w:type="default"/>
      <w:pgSz w:w="11900" w:h="16840"/>
      <w:pgMar w:top="400" w:right="297" w:bottom="819" w:left="1785" w:header="0" w:footer="20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Su">
    <w:altName w:val="宋体"/>
    <w:panose1 w:val="0201050906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58E34">
    <w:pPr>
      <w:pStyle w:val="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8E614">
    <w:pPr>
      <w:spacing w:before="119" w:after="226" w:line="222" w:lineRule="auto"/>
      <w:jc w:val="right"/>
      <w:rPr>
        <w:rFonts w:ascii="黑体" w:hAnsi="黑体" w:eastAsia="黑体" w:cs="黑体"/>
        <w:sz w:val="22"/>
        <w:szCs w:val="22"/>
      </w:rPr>
    </w:pPr>
    <w:r>
      <w:drawing>
        <wp:anchor distT="0" distB="0" distL="0" distR="0" simplePos="0" relativeHeight="251659264" behindDoc="0" locked="0" layoutInCell="0" allowOverlap="1">
          <wp:simplePos x="0" y="0"/>
          <wp:positionH relativeFrom="page">
            <wp:posOffset>6032500</wp:posOffset>
          </wp:positionH>
          <wp:positionV relativeFrom="page">
            <wp:posOffset>10172700</wp:posOffset>
          </wp:positionV>
          <wp:extent cx="660400" cy="3937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
                  <a:stretch>
                    <a:fillRect/>
                  </a:stretch>
                </pic:blipFill>
                <pic:spPr>
                  <a:xfrm>
                    <a:off x="0" y="0"/>
                    <a:ext cx="660362" cy="393624"/>
                  </a:xfrm>
                  <a:prstGeom prst="rect">
                    <a:avLst/>
                  </a:prstGeom>
                </pic:spPr>
              </pic:pic>
            </a:graphicData>
          </a:graphic>
        </wp:anchor>
      </w:drawing>
    </w:r>
    <w:r>
      <w:rPr>
        <w:rFonts w:ascii="黑体" w:hAnsi="黑体" w:eastAsia="黑体" w:cs="黑体"/>
        <w:spacing w:val="-17"/>
        <w:sz w:val="22"/>
        <w:szCs w:val="22"/>
      </w:rPr>
      <w:t>扫醒</w:t>
    </w:r>
    <w:r>
      <w:rPr>
        <w:rFonts w:ascii="黑体" w:hAnsi="黑体" w:eastAsia="黑体" w:cs="黑体"/>
        <w:spacing w:val="-16"/>
        <w:sz w:val="22"/>
        <w:szCs w:val="22"/>
      </w:rPr>
      <w:t>全临</w:t>
    </w:r>
    <w:r>
      <w:rPr>
        <w:rFonts w:ascii="黑体" w:hAnsi="黑体" w:eastAsia="黑体" w:cs="黑体"/>
        <w:spacing w:val="-14"/>
        <w:sz w:val="22"/>
        <w:szCs w:val="22"/>
      </w:rPr>
      <w:t>王</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12090">
    <w:pPr>
      <w:pStyle w:val="2"/>
      <w:jc w:val="right"/>
      <w:rPr>
        <w:rFonts w:ascii="黑体" w:hAnsi="黑体" w:eastAsia="黑体" w:cs="黑体"/>
        <w:sz w:val="22"/>
        <w:szCs w:val="22"/>
      </w:rPr>
    </w:pPr>
    <w:r>
      <w:drawing>
        <wp:anchor distT="0" distB="0" distL="0" distR="0" simplePos="0" relativeHeight="251660288" behindDoc="1" locked="0" layoutInCell="1" allowOverlap="1">
          <wp:simplePos x="0" y="0"/>
          <wp:positionH relativeFrom="column">
            <wp:posOffset>5581015</wp:posOffset>
          </wp:positionH>
          <wp:positionV relativeFrom="paragraph">
            <wp:posOffset>18415</wp:posOffset>
          </wp:positionV>
          <wp:extent cx="234950" cy="23495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
                  <a:stretch>
                    <a:fillRect/>
                  </a:stretch>
                </pic:blipFill>
                <pic:spPr>
                  <a:xfrm>
                    <a:off x="0" y="0"/>
                    <a:ext cx="234931" cy="234934"/>
                  </a:xfrm>
                  <a:prstGeom prst="rect">
                    <a:avLst/>
                  </a:prstGeom>
                </pic:spPr>
              </pic:pic>
            </a:graphicData>
          </a:graphic>
        </wp:anchor>
      </w:drawing>
    </w:r>
    <w:r>
      <w:rPr>
        <w:position w:val="-26"/>
        <w:sz w:val="22"/>
        <w:szCs w:val="22"/>
      </w:rPr>
      <w:drawing>
        <wp:inline distT="0" distB="0" distL="0" distR="0">
          <wp:extent cx="405765" cy="38671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
                  <a:stretch>
                    <a:fillRect/>
                  </a:stretch>
                </pic:blipFill>
                <pic:spPr>
                  <a:xfrm>
                    <a:off x="0" y="0"/>
                    <a:ext cx="406388" cy="387274"/>
                  </a:xfrm>
                  <a:prstGeom prst="rect">
                    <a:avLst/>
                  </a:prstGeom>
                </pic:spPr>
              </pic:pic>
            </a:graphicData>
          </a:graphic>
        </wp:inline>
      </w:drawing>
    </w:r>
    <w:r>
      <w:rPr>
        <w:spacing w:val="19"/>
        <w:sz w:val="22"/>
        <w:szCs w:val="22"/>
      </w:rPr>
      <w:t xml:space="preserve"> </w:t>
    </w:r>
    <w:r>
      <w:rPr>
        <w:spacing w:val="-13"/>
        <w:sz w:val="22"/>
        <w:szCs w:val="22"/>
      </w:rPr>
      <w:t>GS</w:t>
    </w:r>
    <w:r>
      <w:rPr>
        <w:spacing w:val="-17"/>
        <w:sz w:val="22"/>
        <w:szCs w:val="22"/>
      </w:rPr>
      <w:t xml:space="preserve"> </w:t>
    </w:r>
    <w:r>
      <w:rPr>
        <w:rFonts w:ascii="黑体" w:hAnsi="黑体" w:eastAsia="黑体" w:cs="黑体"/>
        <w:spacing w:val="-13"/>
        <w:sz w:val="22"/>
        <w:szCs w:val="22"/>
      </w:rPr>
      <w:t>扫醋全后王</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2C268">
    <w:pPr>
      <w:pStyle w:val="2"/>
      <w:jc w:val="right"/>
      <w:rPr>
        <w:rFonts w:ascii="宋体" w:hAnsi="宋体" w:eastAsia="宋体" w:cs="宋体"/>
      </w:rPr>
    </w:pPr>
    <w:r>
      <w:drawing>
        <wp:anchor distT="0" distB="0" distL="0" distR="0" simplePos="0" relativeHeight="251662336" behindDoc="1" locked="0" layoutInCell="1" allowOverlap="1">
          <wp:simplePos x="0" y="0"/>
          <wp:positionH relativeFrom="column">
            <wp:posOffset>5323840</wp:posOffset>
          </wp:positionH>
          <wp:positionV relativeFrom="paragraph">
            <wp:posOffset>18415</wp:posOffset>
          </wp:positionV>
          <wp:extent cx="234950" cy="23495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
                  <a:stretch>
                    <a:fillRect/>
                  </a:stretch>
                </pic:blipFill>
                <pic:spPr>
                  <a:xfrm>
                    <a:off x="0" y="0"/>
                    <a:ext cx="234931" cy="234934"/>
                  </a:xfrm>
                  <a:prstGeom prst="rect">
                    <a:avLst/>
                  </a:prstGeom>
                </pic:spPr>
              </pic:pic>
            </a:graphicData>
          </a:graphic>
        </wp:anchor>
      </w:drawing>
    </w:r>
    <w:r>
      <w:rPr>
        <w:position w:val="-29"/>
      </w:rPr>
      <w:drawing>
        <wp:inline distT="0" distB="0" distL="0" distR="0">
          <wp:extent cx="405765" cy="38671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
                  <a:stretch>
                    <a:fillRect/>
                  </a:stretch>
                </pic:blipFill>
                <pic:spPr>
                  <a:xfrm>
                    <a:off x="0" y="0"/>
                    <a:ext cx="406388" cy="387274"/>
                  </a:xfrm>
                  <a:prstGeom prst="rect">
                    <a:avLst/>
                  </a:prstGeom>
                </pic:spPr>
              </pic:pic>
            </a:graphicData>
          </a:graphic>
        </wp:inline>
      </w:drawing>
    </w:r>
    <w:r>
      <w:rPr>
        <w:spacing w:val="25"/>
      </w:rPr>
      <w:t xml:space="preserve"> </w:t>
    </w:r>
    <w:r>
      <w:rPr>
        <w:spacing w:val="-7"/>
      </w:rPr>
      <w:t xml:space="preserve">GS </w:t>
    </w:r>
    <w:r>
      <w:rPr>
        <w:rFonts w:ascii="宋体" w:hAnsi="宋体" w:eastAsia="宋体" w:cs="宋体"/>
        <w:spacing w:val="-7"/>
      </w:rPr>
      <w:t>扫醒全临王</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F2D1B">
    <w:pPr>
      <w:spacing w:before="79" w:after="193" w:line="222" w:lineRule="auto"/>
      <w:jc w:val="right"/>
      <w:rPr>
        <w:rFonts w:ascii="黑体" w:hAnsi="黑体" w:eastAsia="黑体" w:cs="黑体"/>
        <w:sz w:val="23"/>
        <w:szCs w:val="23"/>
      </w:rPr>
    </w:pPr>
    <w:r>
      <w:drawing>
        <wp:anchor distT="0" distB="0" distL="0" distR="0" simplePos="0" relativeHeight="251663360" behindDoc="0" locked="0" layoutInCell="0" allowOverlap="1">
          <wp:simplePos x="0" y="0"/>
          <wp:positionH relativeFrom="page">
            <wp:posOffset>6050915</wp:posOffset>
          </wp:positionH>
          <wp:positionV relativeFrom="page">
            <wp:posOffset>10191750</wp:posOffset>
          </wp:positionV>
          <wp:extent cx="622300" cy="3556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622277" cy="355555"/>
                  </a:xfrm>
                  <a:prstGeom prst="rect">
                    <a:avLst/>
                  </a:prstGeom>
                </pic:spPr>
              </pic:pic>
            </a:graphicData>
          </a:graphic>
        </wp:anchor>
      </w:drawing>
    </w:r>
    <w:r>
      <w:rPr>
        <w:rFonts w:ascii="黑体" w:hAnsi="黑体" w:eastAsia="黑体" w:cs="黑体"/>
        <w:spacing w:val="-23"/>
        <w:w w:val="98"/>
        <w:sz w:val="23"/>
        <w:szCs w:val="23"/>
      </w:rPr>
      <w:t>扫醒</w:t>
    </w:r>
    <w:r>
      <w:rPr>
        <w:rFonts w:ascii="黑体" w:hAnsi="黑体" w:eastAsia="黑体" w:cs="黑体"/>
        <w:spacing w:val="-22"/>
        <w:w w:val="98"/>
        <w:sz w:val="23"/>
        <w:szCs w:val="23"/>
      </w:rPr>
      <w:t>全临</w:t>
    </w:r>
    <w:r>
      <w:rPr>
        <w:rFonts w:ascii="黑体" w:hAnsi="黑体" w:eastAsia="黑体" w:cs="黑体"/>
        <w:spacing w:val="-15"/>
        <w:w w:val="98"/>
        <w:sz w:val="23"/>
        <w:szCs w:val="23"/>
      </w:rPr>
      <w:t>王</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34B1D">
    <w:pPr>
      <w:pStyle w:val="2"/>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0B8DD">
    <w:pPr>
      <w:jc w:val="right"/>
      <w:rPr>
        <w:rFonts w:ascii="黑体" w:hAnsi="黑体" w:eastAsia="黑体" w:cs="黑体"/>
        <w:sz w:val="21"/>
        <w:szCs w:val="21"/>
      </w:rPr>
    </w:pPr>
    <w:r>
      <w:rPr>
        <w:rFonts w:ascii="黑体" w:hAnsi="黑体" w:eastAsia="黑体" w:cs="黑体"/>
        <w:position w:val="-31"/>
        <w:sz w:val="21"/>
        <w:szCs w:val="21"/>
      </w:rPr>
      <w:drawing>
        <wp:inline distT="0" distB="0" distL="0" distR="0">
          <wp:extent cx="659765" cy="38671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
                  <a:stretch>
                    <a:fillRect/>
                  </a:stretch>
                </pic:blipFill>
                <pic:spPr>
                  <a:xfrm>
                    <a:off x="0" y="0"/>
                    <a:ext cx="660362" cy="387274"/>
                  </a:xfrm>
                  <a:prstGeom prst="rect">
                    <a:avLst/>
                  </a:prstGeom>
                </pic:spPr>
              </pic:pic>
            </a:graphicData>
          </a:graphic>
        </wp:inline>
      </w:drawing>
    </w:r>
    <w:r>
      <w:rPr>
        <w:rFonts w:ascii="黑体" w:hAnsi="黑体" w:eastAsia="黑体" w:cs="黑体"/>
        <w:spacing w:val="2"/>
        <w:sz w:val="21"/>
        <w:szCs w:val="21"/>
      </w:rPr>
      <w:t>扫醒全临王</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E98B7">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3665FED"/>
    <w:rsid w:val="6BAC30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7.jpe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jpe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5675</Words>
  <Characters>6150</Characters>
  <TotalTime>0</TotalTime>
  <ScaleCrop>false</ScaleCrop>
  <LinksUpToDate>false</LinksUpToDate>
  <CharactersWithSpaces>7154</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2026-04-21T16:22:00Z</dcterms:created>
  <dc:creator>Administrator</dc:creator>
  <cp:lastModifiedBy> Licht</cp:lastModifiedBy>
  <dcterms:modified xsi:type="dcterms:W3CDTF">2026-04-21T08:35:26Z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2026-04-21T16:22:45Z</vt:filetime>
  </property>
  <property fmtid="{D5CDD505-2E9C-101B-9397-08002B2CF9AE}" pid="4" name="UsrData">
    <vt:lpwstr>69e733c6d3e451001f57469ewl</vt:lpwstr>
  </property>
  <property fmtid="{D5CDD505-2E9C-101B-9397-08002B2CF9AE}" pid="5" name="KSOProductBuildVer">
    <vt:lpwstr>2052-12.1.0.25225</vt:lpwstr>
  </property>
  <property fmtid="{D5CDD505-2E9C-101B-9397-08002B2CF9AE}" pid="6" name="ICV">
    <vt:lpwstr>6EC111366B8E4A289AD95BEDFC93BFE4_13</vt:lpwstr>
  </property>
  <property fmtid="{D5CDD505-2E9C-101B-9397-08002B2CF9AE}" pid="7" name="KSOTemplateDocerSaveRecord">
    <vt:lpwstr>eyJoZGlkIjoiYTZlNDE0YTUxN2RiNWI3MTI3YTExN2Y3N2MxMzQwM2YiLCJ1c2VySWQiOiIyMTU3MDc3MTkifQ==</vt:lpwstr>
  </property>
</Properties>
</file>