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7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77"/>
        <w:ind w:firstLine="1285"/>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7"/>
        <w:ind w:firstLine="1285"/>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lang w:val="en-US" w:eastAsia="zh-CN" w:bidi="ar-SA"/>
        </w:rPr>
        <w:t xml:space="preserve">江苏省林业局2026年度物业管理服务</w:t>
      </w:r>
      <w:r>
        <w:rPr>
          <w:rFonts w:hint="eastAsia" w:ascii="Arial" w:hAnsi="Arial"/>
          <w:b/>
          <w:bCs/>
          <w:sz w:val="32"/>
          <w:szCs w:val="24"/>
        </w:rPr>
      </w:r>
      <w:r/>
    </w:p>
    <w:p>
      <w:pPr>
        <w:pStyle w:val="877"/>
        <w:jc w:val="center"/>
        <w:spacing w:before="120" w:after="120" w:line="360" w:lineRule="auto"/>
        <w:rPr>
          <w:rFonts w:ascii="Arial" w:hAnsi="Arial"/>
          <w:b/>
          <w:bCs/>
          <w:sz w:val="32"/>
          <w:szCs w:val="24"/>
        </w:rPr>
      </w:pPr>
      <w:r>
        <w:rPr>
          <w:rFonts w:hint="eastAsia" w:ascii="Arial" w:hAnsi="Arial"/>
          <w:b/>
          <w:bCs/>
          <w:sz w:val="32"/>
          <w:szCs w:val="24"/>
          <w:lang w:eastAsia="zh-CN"/>
        </w:rPr>
        <w:t xml:space="preserve">采购编号</w:t>
      </w:r>
      <w:r>
        <w:rPr>
          <w:rFonts w:hint="eastAsia" w:ascii="Arial" w:hAnsi="Arial"/>
          <w:b/>
          <w:bCs/>
          <w:sz w:val="32"/>
          <w:szCs w:val="24"/>
        </w:rPr>
        <w:t xml:space="preserve">：</w:t>
      </w:r>
      <w:r>
        <w:rPr>
          <w:rFonts w:hint="eastAsia" w:ascii="Arial" w:hAnsi="Arial"/>
          <w:b/>
          <w:bCs/>
          <w:sz w:val="32"/>
          <w:szCs w:val="24"/>
          <w:lang w:val="en-US" w:eastAsia="zh-CN" w:bidi="ar-SA"/>
        </w:rPr>
        <w:t xml:space="preserve">JSZC-320000-SCZX-C2026-0128</w:t>
      </w:r>
      <w:r>
        <w:rPr>
          <w:rFonts w:ascii="Arial" w:hAnsi="Arial"/>
          <w:b/>
          <w:bCs/>
          <w:sz w:val="32"/>
          <w:szCs w:val="24"/>
        </w:rPr>
      </w:r>
      <w:r/>
    </w:p>
    <w:p>
      <w:pPr>
        <w:pStyle w:val="877"/>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4</w:t>
      </w:r>
      <w:r>
        <w:rPr>
          <w:rFonts w:hint="eastAsia" w:ascii="Arial" w:hAnsi="Arial"/>
          <w:b/>
          <w:bCs/>
          <w:sz w:val="32"/>
          <w:szCs w:val="24"/>
        </w:rPr>
        <w:t xml:space="preserve">月</w:t>
      </w:r>
      <w:r>
        <w:rPr>
          <w:rFonts w:hint="eastAsia" w:ascii="Arial" w:hAnsi="Arial"/>
          <w:b/>
          <w:bCs/>
          <w:sz w:val="32"/>
          <w:szCs w:val="24"/>
        </w:rPr>
      </w:r>
      <w:r/>
    </w:p>
    <w:p>
      <w:pPr>
        <w:pStyle w:val="87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7"/>
        <w:jc w:val="center"/>
        <w:spacing w:before="120" w:after="120" w:line="360" w:lineRule="auto"/>
        <w:rPr>
          <w:rFonts w:hint="eastAsia" w:ascii="Arial" w:hAnsi="Arial"/>
          <w:sz w:val="24"/>
          <w:szCs w:val="24"/>
        </w:rPr>
      </w:pPr>
      <w:r>
        <w:rPr>
          <w:rFonts w:hint="eastAsia" w:ascii="Arial" w:hAnsi="Arial"/>
          <w:sz w:val="24"/>
          <w:szCs w:val="24"/>
        </w:rPr>
      </w:r>
      <w:r/>
    </w:p>
    <w:p>
      <w:pPr>
        <w:pStyle w:val="87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87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77"/>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bidi="ar-SA"/>
        </w:rPr>
        <w:t xml:space="preserve">江苏省林业局（机关）</w:t>
      </w:r>
      <w:r>
        <w:rPr>
          <w:rFonts w:hint="eastAsia" w:ascii="宋体" w:hAnsi="宋体"/>
          <w:sz w:val="24"/>
          <w:szCs w:val="24"/>
        </w:rPr>
        <w:t xml:space="preserve">的委托，江苏省政府采购中心就</w:t>
      </w:r>
      <w:r>
        <w:rPr>
          <w:rFonts w:hint="eastAsia" w:ascii="宋体" w:hAnsi="宋体"/>
          <w:sz w:val="24"/>
          <w:szCs w:val="24"/>
          <w:lang w:val="en-US" w:eastAsia="zh-CN" w:bidi="ar-SA"/>
        </w:rPr>
        <w:t xml:space="preserve">江苏省林业局2026年度物业管理服务</w:t>
      </w:r>
      <w:r>
        <w:rPr>
          <w:rFonts w:hint="eastAsia" w:ascii="宋体" w:hAnsi="宋体"/>
          <w:sz w:val="24"/>
          <w:szCs w:val="24"/>
        </w:rPr>
        <w:t xml:space="preserve">(</w:t>
      </w:r>
      <w:r>
        <w:rPr>
          <w:rFonts w:hint="eastAsia" w:ascii="宋体" w:hAnsi="宋体"/>
          <w:sz w:val="24"/>
          <w:szCs w:val="24"/>
          <w:lang w:val="en-US" w:eastAsia="zh-CN" w:bidi="ar-SA"/>
        </w:rPr>
        <w:t xml:space="preserve">JSZC-320000-SCZX-C2026-0128</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val="en-US" w:eastAsia="zh-CN" w:bidi="ar-SA"/>
        </w:rPr>
        <w:t xml:space="preserve">江苏省林业局2026年度物业管理服务</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28</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 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77"/>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eastAsia="宋体" w:cs="Times New Roman"/>
          <w:sz w:val="24"/>
          <w:szCs w:val="24"/>
          <w:lang w:eastAsia="zh-CN"/>
        </w:rPr>
        <w:t xml:space="preserve">：</w:t>
      </w:r>
      <w:r>
        <w:rPr>
          <w:rFonts w:hint="eastAsia" w:ascii="宋体" w:hAnsi="宋体"/>
          <w:sz w:val="24"/>
          <w:szCs w:val="24"/>
          <w:lang w:val="en-US" w:eastAsia="zh-CN" w:bidi="ar-SA"/>
        </w:rPr>
        <w:t xml:space="preserve">JSZC-320000-SCZX-C2026-0128</w:t>
      </w:r>
      <w:r>
        <w:rPr>
          <w:rFonts w:hint="eastAsia" w:ascii="宋体" w:hAnsi="宋体" w:eastAsia="宋体" w:cs="Times New Roman"/>
          <w:sz w:val="24"/>
          <w:szCs w:val="24"/>
          <w:lang w:eastAsia="zh-CN"/>
        </w:rPr>
        <w:t xml:space="preserve"> </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val="en-US" w:eastAsia="zh-CN" w:bidi="ar-SA"/>
        </w:rPr>
        <w:t xml:space="preserve">江苏省林业局2026年度物业管理服务</w:t>
      </w:r>
      <w:r>
        <w:rPr>
          <w:rFonts w:ascii="宋体" w:hAnsi="宋体"/>
          <w:sz w:val="24"/>
          <w:szCs w:val="24"/>
        </w:rPr>
      </w:r>
      <w:r/>
    </w:p>
    <w:p>
      <w:pPr>
        <w:pStyle w:val="877"/>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877"/>
              <w:jc w:val="center"/>
              <w:rPr>
                <w:rFonts w:ascii="宋体" w:hAnsi="宋体" w:eastAsia="宋体"/>
                <w:szCs w:val="21"/>
                <w:lang w:val="en-US" w:eastAsia="zh-CN"/>
              </w:rPr>
            </w:pPr>
            <w:r>
              <w:rPr>
                <w:rFonts w:hint="eastAsia" w:ascii="宋体" w:hAnsi="宋体"/>
                <w:szCs w:val="21"/>
                <w:lang w:val="en-US" w:eastAsia="zh-CN"/>
              </w:rPr>
              <w:t xml:space="preserve">210</w:t>
            </w:r>
            <w:r>
              <w:rPr>
                <w:rFonts w:ascii="宋体" w:hAnsi="宋体" w:eastAsia="宋体"/>
                <w:szCs w:val="21"/>
                <w:lang w:val="en-US" w:eastAsia="zh-CN"/>
              </w:rPr>
            </w:r>
            <w:r/>
          </w:p>
        </w:tc>
      </w:tr>
    </w:tbl>
    <w:p>
      <w:pPr>
        <w:pStyle w:val="877"/>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210</w:t>
            </w:r>
            <w:r>
              <w:rPr>
                <w:rFonts w:ascii="方正魏碑_GBK" w:hAnsi="方正魏碑_GBK" w:eastAsia="方正魏碑_GBK" w:cs="方正魏碑_GBK"/>
                <w:color w:val="000000"/>
                <w:sz w:val="24"/>
                <w:szCs w:val="24"/>
                <w:lang w:val="en-US" w:eastAsia="zh-CN"/>
              </w:rPr>
            </w:r>
            <w:r/>
          </w:p>
        </w:tc>
      </w:tr>
    </w:tbl>
    <w:p>
      <w:pPr>
        <w:pStyle w:val="877"/>
        <w:numPr>
          <w:ilvl w:val="0"/>
          <w:numId w:val="5"/>
        </w:numPr>
        <w:ind w:firstLine="480"/>
        <w:tabs>
          <w:tab w:val="left" w:pos="312" w:leader="none"/>
        </w:tabs>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color w:val="000000"/>
          <w:sz w:val="24"/>
          <w:szCs w:val="24"/>
        </w:rPr>
      </w:r>
      <w:r/>
    </w:p>
    <w:p>
      <w:pPr>
        <w:pStyle w:val="877"/>
        <w:ind w:firstLine="480"/>
        <w:pageBreakBefore w:val="0"/>
        <w:spacing w:line="300" w:lineRule="auto"/>
        <w:rPr>
          <w:rFonts w:ascii="宋体" w:hAnsi="宋体" w:cs="宋体"/>
          <w:bCs/>
          <w:sz w:val="24"/>
          <w:szCs w:val="24"/>
          <w:lang w:val="en-US"/>
        </w:rPr>
        <w:outlineLvl w:val="9"/>
      </w:pPr>
      <w:r>
        <w:rPr>
          <w:rFonts w:hint="eastAsia" w:ascii="宋体" w:hAnsi="宋体" w:cs="宋体"/>
          <w:bCs/>
          <w:sz w:val="24"/>
          <w:szCs w:val="24"/>
        </w:rPr>
        <w:t xml:space="preserve">本项目位于江苏省南京市</w:t>
      </w:r>
      <w:r>
        <w:rPr>
          <w:rFonts w:hint="eastAsia" w:ascii="宋体" w:hAnsi="宋体" w:cs="宋体"/>
          <w:bCs/>
          <w:sz w:val="24"/>
          <w:szCs w:val="24"/>
          <w:lang w:eastAsia="zh-CN"/>
        </w:rPr>
        <w:t xml:space="preserve">定淮</w:t>
      </w:r>
      <w:r>
        <w:rPr>
          <w:rFonts w:hint="eastAsia" w:ascii="宋体" w:hAnsi="宋体" w:cs="宋体"/>
          <w:bCs/>
          <w:sz w:val="24"/>
          <w:szCs w:val="24"/>
        </w:rPr>
        <w:t xml:space="preserve">门大街</w:t>
      </w:r>
      <w:r>
        <w:rPr>
          <w:rFonts w:hint="eastAsia" w:ascii="宋体" w:hAnsi="宋体" w:cs="宋体"/>
          <w:bCs/>
          <w:sz w:val="24"/>
          <w:szCs w:val="24"/>
          <w:lang w:val="en-US" w:eastAsia="zh-CN"/>
        </w:rPr>
        <w:t xml:space="preserve">22</w:t>
      </w:r>
      <w:r>
        <w:rPr>
          <w:rFonts w:hint="eastAsia" w:ascii="宋体" w:hAnsi="宋体" w:cs="宋体"/>
          <w:bCs/>
          <w:sz w:val="24"/>
          <w:szCs w:val="24"/>
        </w:rPr>
        <w:t xml:space="preserve">号</w:t>
      </w:r>
      <w:r>
        <w:rPr>
          <w:rFonts w:hint="eastAsia" w:ascii="宋体" w:hAnsi="宋体" w:cs="宋体"/>
          <w:bCs/>
          <w:sz w:val="24"/>
          <w:szCs w:val="24"/>
          <w:lang w:eastAsia="zh-CN"/>
        </w:rPr>
        <w:t xml:space="preserve">江苏林业大厦</w:t>
      </w:r>
      <w:r>
        <w:rPr>
          <w:rFonts w:hint="eastAsia" w:ascii="宋体" w:hAnsi="宋体" w:cs="宋体"/>
          <w:bCs/>
          <w:sz w:val="24"/>
          <w:szCs w:val="24"/>
        </w:rPr>
        <w:t xml:space="preserve">，为</w:t>
      </w:r>
      <w:r>
        <w:rPr>
          <w:rFonts w:hint="eastAsia" w:ascii="宋体" w:hAnsi="宋体" w:cs="宋体"/>
          <w:bCs/>
          <w:sz w:val="24"/>
          <w:szCs w:val="24"/>
          <w:lang w:eastAsia="zh-CN"/>
        </w:rPr>
        <w:t xml:space="preserve">一幢</w:t>
      </w:r>
      <w:r>
        <w:rPr>
          <w:rFonts w:hint="eastAsia" w:ascii="宋体" w:hAnsi="宋体" w:cs="宋体"/>
          <w:bCs/>
          <w:sz w:val="24"/>
          <w:szCs w:val="24"/>
        </w:rPr>
        <w:t xml:space="preserve">综合性办公楼。大楼共</w:t>
      </w:r>
      <w:r>
        <w:rPr>
          <w:rFonts w:hint="eastAsia" w:ascii="宋体" w:hAnsi="宋体" w:cs="宋体"/>
          <w:bCs/>
          <w:sz w:val="24"/>
          <w:szCs w:val="24"/>
          <w:lang w:val="en-US" w:eastAsia="zh-CN"/>
        </w:rPr>
        <w:t xml:space="preserve">15</w:t>
      </w:r>
      <w:r>
        <w:rPr>
          <w:rFonts w:hint="eastAsia" w:ascii="宋体" w:hAnsi="宋体" w:cs="宋体"/>
          <w:bCs/>
          <w:sz w:val="24"/>
          <w:szCs w:val="24"/>
        </w:rPr>
        <w:t xml:space="preserve">层（地上</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层地下</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层，总建筑面积</w:t>
      </w:r>
      <w:r>
        <w:rPr>
          <w:rFonts w:hint="eastAsia" w:ascii="宋体" w:hAnsi="宋体" w:cs="宋体"/>
          <w:bCs/>
          <w:sz w:val="24"/>
          <w:szCs w:val="24"/>
          <w:lang w:val="en-US" w:eastAsia="zh-CN"/>
        </w:rPr>
        <w:t xml:space="preserve">16000</w:t>
      </w:r>
      <w:r>
        <w:rPr>
          <w:rFonts w:hint="eastAsia" w:ascii="宋体" w:hAnsi="宋体" w:cs="宋体"/>
          <w:bCs/>
          <w:sz w:val="24"/>
          <w:szCs w:val="24"/>
        </w:rPr>
        <w:t xml:space="preserve">㎡），其中</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层为大</w:t>
      </w:r>
      <w:r>
        <w:rPr>
          <w:rFonts w:hint="eastAsia" w:ascii="宋体" w:hAnsi="宋体" w:cs="宋体"/>
          <w:bCs/>
          <w:sz w:val="24"/>
          <w:szCs w:val="24"/>
          <w:lang w:eastAsia="zh-CN"/>
        </w:rPr>
        <w:t xml:space="preserve">楼</w:t>
      </w:r>
      <w:r>
        <w:rPr>
          <w:rFonts w:hint="eastAsia" w:ascii="宋体" w:hAnsi="宋体" w:cs="宋体"/>
          <w:bCs/>
          <w:sz w:val="24"/>
          <w:szCs w:val="24"/>
        </w:rPr>
        <w:t xml:space="preserve">职工食堂；</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1层部分门面及</w:t>
      </w:r>
      <w:r>
        <w:rPr>
          <w:rFonts w:hint="eastAsia" w:ascii="宋体" w:hAnsi="宋体" w:cs="宋体"/>
          <w:bCs/>
          <w:sz w:val="24"/>
          <w:szCs w:val="24"/>
        </w:rPr>
        <w:t xml:space="preserve">2层</w:t>
      </w:r>
      <w:r>
        <w:rPr>
          <w:rFonts w:hint="eastAsia" w:ascii="宋体" w:hAnsi="宋体" w:cs="宋体"/>
          <w:bCs/>
          <w:sz w:val="24"/>
          <w:szCs w:val="24"/>
          <w:lang w:val="en-US" w:eastAsia="zh-CN"/>
        </w:rPr>
        <w:t xml:space="preserve">-3层</w:t>
      </w:r>
      <w:r>
        <w:rPr>
          <w:rFonts w:hint="eastAsia" w:ascii="宋体" w:hAnsi="宋体" w:cs="宋体"/>
          <w:bCs/>
          <w:sz w:val="24"/>
          <w:szCs w:val="24"/>
        </w:rPr>
        <w:t xml:space="preserve">为</w:t>
      </w:r>
      <w:r>
        <w:rPr>
          <w:rFonts w:hint="eastAsia" w:ascii="宋体" w:hAnsi="宋体" w:cs="宋体"/>
          <w:bCs/>
          <w:sz w:val="24"/>
          <w:szCs w:val="24"/>
          <w:lang w:eastAsia="zh-CN"/>
        </w:rPr>
        <w:t xml:space="preserve">养老院等经营个体</w:t>
      </w:r>
      <w:r>
        <w:rPr>
          <w:rFonts w:hint="eastAsia" w:ascii="宋体" w:hAnsi="宋体" w:cs="宋体"/>
          <w:bCs/>
          <w:sz w:val="24"/>
          <w:szCs w:val="24"/>
        </w:rPr>
        <w:t xml:space="preserve">；</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层为</w:t>
      </w:r>
      <w:r>
        <w:rPr>
          <w:rFonts w:hint="eastAsia" w:ascii="宋体" w:hAnsi="宋体" w:cs="宋体"/>
          <w:bCs/>
          <w:sz w:val="24"/>
          <w:szCs w:val="24"/>
          <w:lang w:eastAsia="zh-CN"/>
        </w:rPr>
        <w:t xml:space="preserve">党建活动</w:t>
      </w:r>
      <w:r>
        <w:rPr>
          <w:rFonts w:hint="eastAsia" w:ascii="宋体" w:hAnsi="宋体" w:cs="宋体"/>
          <w:bCs/>
          <w:sz w:val="24"/>
          <w:szCs w:val="24"/>
        </w:rPr>
        <w:t xml:space="preserve">室；</w:t>
      </w:r>
      <w:r>
        <w:rPr>
          <w:rFonts w:hint="eastAsia" w:ascii="宋体" w:hAnsi="宋体" w:cs="宋体"/>
          <w:bCs/>
          <w:sz w:val="24"/>
          <w:szCs w:val="24"/>
          <w:lang w:val="en-US" w:eastAsia="zh-CN"/>
        </w:rPr>
        <w:t xml:space="preserve">6-13层为主要办公区；</w:t>
      </w:r>
      <w:r>
        <w:rPr>
          <w:rFonts w:hint="eastAsia" w:ascii="宋体" w:hAnsi="宋体" w:cs="宋体"/>
          <w:bCs/>
          <w:sz w:val="24"/>
          <w:szCs w:val="24"/>
        </w:rPr>
        <w:t xml:space="preserve">地下</w:t>
      </w:r>
      <w:r>
        <w:rPr>
          <w:rFonts w:hint="eastAsia" w:ascii="宋体" w:hAnsi="宋体" w:cs="宋体"/>
          <w:bCs/>
          <w:sz w:val="24"/>
          <w:szCs w:val="24"/>
          <w:lang w:eastAsia="zh-CN"/>
        </w:rPr>
        <w:t xml:space="preserve">两</w:t>
      </w:r>
      <w:r>
        <w:rPr>
          <w:rFonts w:hint="eastAsia" w:ascii="宋体" w:hAnsi="宋体" w:cs="宋体"/>
          <w:bCs/>
          <w:sz w:val="24"/>
          <w:szCs w:val="24"/>
        </w:rPr>
        <w:t xml:space="preserve">层为机动车停车位，以及配电房、水泵房、食堂厨余垃圾处理场</w:t>
      </w:r>
      <w:r>
        <w:rPr>
          <w:rFonts w:hint="eastAsia" w:ascii="宋体" w:hAnsi="宋体" w:cs="宋体"/>
          <w:bCs/>
          <w:sz w:val="24"/>
          <w:szCs w:val="24"/>
          <w:lang w:eastAsia="zh-CN"/>
        </w:rPr>
        <w:t xml:space="preserve">、</w:t>
      </w:r>
      <w:r>
        <w:rPr>
          <w:rFonts w:hint="eastAsia" w:ascii="宋体" w:hAnsi="宋体" w:cs="宋体"/>
          <w:bCs/>
          <w:sz w:val="24"/>
          <w:szCs w:val="24"/>
        </w:rPr>
        <w:t xml:space="preserve">人防设施等设施设备用房。</w:t>
      </w:r>
      <w:r>
        <w:rPr>
          <w:rFonts w:hint="eastAsia" w:ascii="宋体" w:hAnsi="宋体" w:cs="宋体"/>
          <w:bCs/>
          <w:sz w:val="24"/>
          <w:szCs w:val="24"/>
          <w:lang w:val="en-US" w:eastAsia="zh-CN"/>
        </w:rPr>
        <w:t xml:space="preserve">4层、5层、13层均有露台平台，面积共1100平方米。</w:t>
      </w:r>
      <w:r>
        <w:rPr>
          <w:rFonts w:ascii="宋体" w:hAnsi="宋体" w:cs="宋体"/>
          <w:bCs/>
          <w:sz w:val="24"/>
          <w:szCs w:val="24"/>
          <w:lang w:val="en-US"/>
        </w:rPr>
      </w:r>
      <w:r/>
    </w:p>
    <w:p>
      <w:pPr>
        <w:pStyle w:val="877"/>
        <w:ind w:firstLine="480"/>
        <w:pageBreakBefore w:val="0"/>
        <w:spacing w:line="300" w:lineRule="auto"/>
        <w:rPr>
          <w:rFonts w:ascii="宋体" w:hAnsi="宋体" w:eastAsia="宋体" w:cs="宋体"/>
          <w:sz w:val="24"/>
          <w:szCs w:val="24"/>
          <w:lang w:val="en-US" w:eastAsia="zh-CN" w:bidi="ar"/>
        </w:rPr>
        <w:outlineLvl w:val="9"/>
      </w:pPr>
      <w:r>
        <w:rPr>
          <w:rFonts w:hint="eastAsia" w:ascii="宋体" w:hAnsi="宋体" w:cs="宋体"/>
          <w:bCs/>
          <w:sz w:val="24"/>
          <w:szCs w:val="24"/>
        </w:rPr>
        <w:t xml:space="preserve">项目服务内容包括但不限于</w:t>
      </w:r>
      <w:r>
        <w:rPr>
          <w:rFonts w:hint="eastAsia" w:ascii="宋体" w:hAnsi="宋体" w:cs="宋体"/>
          <w:bCs/>
          <w:sz w:val="24"/>
          <w:szCs w:val="24"/>
          <w:lang w:eastAsia="zh-CN"/>
        </w:rPr>
        <w:t xml:space="preserve">基本服务、</w:t>
      </w:r>
      <w:r>
        <w:rPr>
          <w:rFonts w:hint="eastAsia" w:ascii="宋体" w:hAnsi="宋体" w:cs="宋体"/>
          <w:bCs/>
          <w:sz w:val="24"/>
          <w:szCs w:val="24"/>
        </w:rPr>
        <w:t xml:space="preserve">房屋</w:t>
      </w:r>
      <w:r>
        <w:rPr>
          <w:rFonts w:hint="eastAsia" w:eastAsia="宋体" w:cs="Calibri"/>
          <w:color w:val="000000"/>
          <w:sz w:val="24"/>
          <w:szCs w:val="24"/>
          <w:highlight w:val="none"/>
          <w:u w:val="none"/>
          <w:lang w:val="en-US" w:eastAsia="zh-CN" w:bidi="ar-SA"/>
        </w:rPr>
        <w:t xml:space="preserve">维护服</w:t>
      </w:r>
      <w:r>
        <w:rPr>
          <w:rFonts w:hint="eastAsia" w:ascii="宋体" w:hAnsi="宋体" w:cs="宋体"/>
          <w:bCs/>
          <w:sz w:val="24"/>
          <w:szCs w:val="24"/>
          <w:lang w:val="en-US" w:eastAsia="zh-CN"/>
        </w:rPr>
        <w:t xml:space="preserve">务、</w:t>
      </w:r>
      <w:r>
        <w:rPr>
          <w:rFonts w:hint="eastAsia" w:cs="Calibri"/>
          <w:color w:val="000000"/>
          <w:sz w:val="24"/>
          <w:szCs w:val="24"/>
          <w:highlight w:val="none"/>
          <w:u w:val="none"/>
          <w:lang w:val="en-US" w:eastAsia="zh-CN" w:bidi="ar-SA"/>
        </w:rPr>
        <w:t xml:space="preserve">公用设施</w:t>
      </w:r>
      <w:r>
        <w:rPr>
          <w:rFonts w:hint="eastAsia" w:eastAsia="宋体" w:cs="Calibri"/>
          <w:color w:val="000000"/>
          <w:sz w:val="24"/>
          <w:szCs w:val="24"/>
          <w:highlight w:val="none"/>
          <w:u w:val="none"/>
          <w:lang w:val="en-US" w:eastAsia="zh-CN" w:bidi="ar-SA"/>
        </w:rPr>
        <w:t xml:space="preserve">设备维护服</w:t>
      </w:r>
      <w:r>
        <w:rPr>
          <w:rFonts w:hint="eastAsia" w:ascii="宋体" w:hAnsi="宋体" w:cs="宋体"/>
          <w:bCs/>
          <w:sz w:val="24"/>
          <w:szCs w:val="24"/>
          <w:lang w:val="en-US" w:eastAsia="zh-CN"/>
        </w:rPr>
        <w:t xml:space="preserve">务、</w:t>
      </w:r>
      <w:r>
        <w:rPr>
          <w:rFonts w:hint="eastAsia" w:ascii="宋体" w:hAnsi="宋体" w:cs="宋体"/>
          <w:bCs/>
          <w:sz w:val="24"/>
          <w:szCs w:val="24"/>
        </w:rPr>
        <w:t xml:space="preserve">保洁服务、</w:t>
      </w:r>
      <w:r>
        <w:rPr>
          <w:rFonts w:hint="eastAsia" w:ascii="宋体" w:hAnsi="宋体" w:cs="宋体"/>
          <w:bCs/>
          <w:sz w:val="24"/>
          <w:szCs w:val="24"/>
          <w:lang w:eastAsia="zh-CN"/>
        </w:rPr>
        <w:t xml:space="preserve">保安服务、会议服务等。</w:t>
      </w:r>
      <w:r>
        <w:rPr>
          <w:rFonts w:hint="eastAsia" w:ascii="宋体" w:hAnsi="宋体" w:cs="宋体"/>
          <w:bCs/>
          <w:sz w:val="24"/>
          <w:szCs w:val="24"/>
        </w:rPr>
        <w:t xml:space="preserve">服务应专业、可靠、快速响应，</w:t>
      </w:r>
      <w:r>
        <w:rPr>
          <w:rFonts w:hint="eastAsia" w:ascii="宋体" w:hAnsi="宋体" w:cs="宋体"/>
          <w:bCs/>
          <w:sz w:val="24"/>
          <w:szCs w:val="24"/>
          <w:lang w:eastAsia="zh-CN"/>
        </w:rPr>
        <w:t xml:space="preserve">确保机关</w:t>
      </w:r>
      <w:r>
        <w:rPr>
          <w:rFonts w:hint="eastAsia" w:ascii="宋体" w:hAnsi="宋体" w:cs="宋体"/>
          <w:bCs/>
          <w:sz w:val="24"/>
          <w:szCs w:val="24"/>
        </w:rPr>
        <w:t xml:space="preserve">各项工作的顺利开展</w:t>
      </w:r>
      <w:r>
        <w:rPr>
          <w:rFonts w:ascii="宋体" w:hAnsi="宋体" w:eastAsia="宋体" w:cs="宋体"/>
          <w:sz w:val="24"/>
          <w:szCs w:val="24"/>
          <w:lang w:val="en-US" w:eastAsia="zh-CN" w:bidi="ar"/>
        </w:rPr>
        <w:t xml:space="preserve">（详细内容见本磋商文件第四章）。</w:t>
      </w:r>
      <w:r>
        <w:rPr>
          <w:rFonts w:ascii="宋体" w:hAnsi="宋体" w:eastAsia="宋体" w:cs="宋体"/>
          <w:sz w:val="24"/>
          <w:szCs w:val="24"/>
          <w:lang w:val="en-US" w:eastAsia="zh-CN" w:bidi="ar"/>
        </w:rPr>
      </w:r>
      <w:r/>
    </w:p>
    <w:p>
      <w:pPr>
        <w:pStyle w:val="877"/>
        <w:ind w:firstLine="480"/>
        <w:rPr>
          <w:rFonts w:ascii="宋体" w:hAnsi="宋体"/>
          <w:sz w:val="24"/>
          <w:szCs w:val="24"/>
          <w:u w:val="single"/>
        </w:rPr>
      </w:pPr>
      <w:r>
        <w:rPr>
          <w:rFonts w:hint="eastAsia" w:ascii="宋体" w:hAnsi="宋体"/>
          <w:sz w:val="24"/>
          <w:szCs w:val="24"/>
          <w:lang w:val="en-US" w:eastAsia="zh-CN"/>
        </w:rPr>
        <w:t xml:space="preserve">6</w:t>
      </w:r>
      <w:r>
        <w:rPr>
          <w:rFonts w:hint="eastAsia" w:ascii="宋体" w:hAnsi="宋体"/>
          <w:sz w:val="24"/>
          <w:szCs w:val="24"/>
        </w:rPr>
        <w:t xml:space="preserve">.合同履行期限：</w:t>
      </w:r>
      <w:r>
        <w:rPr>
          <w:rFonts w:ascii="宋体" w:hAnsi="宋体" w:eastAsia="宋体" w:cs="宋体"/>
          <w:sz w:val="24"/>
          <w:szCs w:val="24"/>
          <w:lang w:val="en-US" w:eastAsia="zh-CN" w:bidi="ar"/>
        </w:rPr>
        <w:t xml:space="preserve">本项目服务期限为1年。</w:t>
      </w:r>
      <w:r>
        <w:rPr>
          <w:rFonts w:ascii="宋体" w:hAnsi="宋体"/>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Start w:id="12" w:name="_Toc38985264"/>
      <w:r/>
      <w:bookmarkStart w:id="13" w:name="_Toc35393622"/>
      <w:r/>
      <w:bookmarkStart w:id="14" w:name="_Toc28359080"/>
      <w:r/>
      <w:bookmarkStart w:id="15" w:name="_Toc28359003"/>
      <w:r/>
      <w:bookmarkStart w:id="16" w:name="_Toc35393791"/>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77"/>
        <w:ind w:firstLine="480"/>
        <w:rPr>
          <w:rFonts w:hint="eastAsia"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2024或2025年</w:t>
      </w:r>
      <w:r>
        <w:rPr>
          <w:rFonts w:hint="eastAsia" w:ascii="宋体" w:hAnsi="宋体"/>
          <w:sz w:val="24"/>
          <w:szCs w:val="24"/>
        </w:rPr>
        <w:t xml:space="preserve">度的财务状况报告（成立不满一年无需提供）；</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77"/>
        <w:ind w:firstLine="480"/>
        <w:rPr>
          <w:rFonts w:ascii="宋体" w:hAnsi="宋体" w:cs="宋体"/>
          <w:sz w:val="24"/>
          <w:szCs w:val="24"/>
        </w:rPr>
      </w:pPr>
      <w:r>
        <w:rPr>
          <w:rFonts w:hint="eastAsia" w:ascii="宋体" w:hAnsi="宋体"/>
          <w:sz w:val="24"/>
          <w:szCs w:val="24"/>
        </w:rPr>
        <w:t xml:space="preserve">3. 落实政府采购政策需满足的资格要求：无</w:t>
      </w:r>
      <w:r>
        <w:rPr>
          <w:rFonts w:ascii="宋体" w:hAnsi="宋体" w:cs="宋体"/>
          <w:sz w:val="24"/>
          <w:szCs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4.联合体参与磋商</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968" w:type="dxa"/>
            <w:vAlign w:val="top"/>
            <w:textDirection w:val="lrTb"/>
            <w:noWrap w:val="false"/>
          </w:tcPr>
          <w:p>
            <w:pPr>
              <w:pStyle w:val="877"/>
              <w:jc w:val="center"/>
              <w:rPr>
                <w:rFonts w:ascii="宋体" w:hAnsi="宋体"/>
                <w:szCs w:val="21"/>
              </w:rPr>
            </w:pPr>
            <w:r>
              <w:rPr>
                <w:rFonts w:hint="eastAsia" w:ascii="宋体" w:hAnsi="宋体"/>
                <w:szCs w:val="21"/>
              </w:rPr>
              <w:t xml:space="preserve">是否接受联合体参与磋商</w:t>
            </w:r>
            <w:r>
              <w:rPr>
                <w:rFonts w:ascii="宋体" w:hAnsi="宋体"/>
                <w:szCs w:val="21"/>
              </w:rPr>
            </w:r>
            <w:r/>
          </w:p>
          <w:p>
            <w:pPr>
              <w:pStyle w:val="877"/>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877"/>
              <w:jc w:val="center"/>
              <w:rPr>
                <w:rFonts w:hint="eastAsia" w:ascii="宋体" w:hAnsi="宋体" w:eastAsia="宋体"/>
                <w:szCs w:val="21"/>
                <w:lang w:eastAsia="zh-CN"/>
              </w:rPr>
            </w:pPr>
            <w:r>
              <w:rPr>
                <w:rFonts w:hint="eastAsia" w:ascii="宋体" w:hAnsi="宋体"/>
                <w:szCs w:val="21"/>
                <w:lang w:val="en-US" w:eastAsia="zh-CN"/>
              </w:rPr>
              <w:t xml:space="preserve">否</w:t>
            </w:r>
            <w:r>
              <w:rPr>
                <w:rFonts w:hint="eastAsia" w:ascii="宋体" w:hAnsi="宋体" w:eastAsia="宋体"/>
                <w:szCs w:val="21"/>
                <w:lang w:eastAsia="zh-CN"/>
              </w:rPr>
            </w:r>
            <w:r/>
          </w:p>
        </w:tc>
        <w:tc>
          <w:tcPr>
            <w:tcW w:w="2967" w:type="dxa"/>
            <w:vAlign w:val="top"/>
            <w:textDirection w:val="lrTb"/>
            <w:noWrap w:val="false"/>
          </w:tcPr>
          <w:p>
            <w:pPr>
              <w:pStyle w:val="877"/>
              <w:jc w:val="center"/>
              <w:rPr>
                <w:rFonts w:ascii="宋体" w:hAnsi="宋体"/>
                <w:szCs w:val="21"/>
              </w:rPr>
            </w:pPr>
            <w:r>
              <w:rPr>
                <w:rFonts w:hint="eastAsia" w:ascii="宋体" w:hAnsi="宋体"/>
                <w:szCs w:val="21"/>
              </w:rPr>
              <w:t xml:space="preserve">/</w:t>
            </w:r>
            <w:r>
              <w:rPr>
                <w:rFonts w:ascii="宋体" w:hAnsi="宋体"/>
                <w:szCs w:val="21"/>
              </w:rPr>
            </w:r>
            <w:r/>
          </w:p>
        </w:tc>
      </w:tr>
    </w:tbl>
    <w:p>
      <w:pPr>
        <w:pStyle w:val="87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5903"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5903" w:type="dxa"/>
            <w:vAlign w:val="top"/>
            <w:textDirection w:val="lrTb"/>
            <w:noWrap w:val="false"/>
          </w:tcPr>
          <w:p>
            <w:pPr>
              <w:pStyle w:val="877"/>
              <w:jc w:val="center"/>
              <w:rPr>
                <w:rFonts w:ascii="宋体" w:hAnsi="宋体"/>
                <w:szCs w:val="21"/>
              </w:rPr>
            </w:pPr>
            <w:r>
              <w:rPr>
                <w:rFonts w:hint="eastAsia" w:ascii="宋体" w:hAnsi="宋体"/>
                <w:szCs w:val="21"/>
              </w:rPr>
              <w:t xml:space="preserve">/</w:t>
            </w:r>
            <w:r>
              <w:rPr>
                <w:rFonts w:ascii="宋体" w:hAnsi="宋体"/>
                <w:szCs w:val="21"/>
              </w:rPr>
            </w:r>
            <w:r/>
          </w:p>
        </w:tc>
      </w:tr>
    </w:tbl>
    <w:p>
      <w:pPr>
        <w:pStyle w:val="87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877"/>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87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877"/>
        <w:ind w:firstLine="480"/>
        <w:rPr>
          <w:rFonts w:ascii="宋体" w:hAnsi="宋体" w:cs="宋体"/>
          <w:sz w:val="24"/>
          <w:szCs w:val="24"/>
        </w:rPr>
      </w:pPr>
      <w:r>
        <w:rPr>
          <w:rFonts w:hint="eastAsia" w:ascii="宋体" w:hAnsi="宋体"/>
          <w:bCs/>
          <w:sz w:val="24"/>
          <w:szCs w:val="24"/>
          <w:u w:val="single"/>
        </w:rPr>
        <w:t xml:space="preserve">1.</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28</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cs="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27" w:name="_Toc28359084"/>
      <w:r/>
      <w:bookmarkStart w:id="28" w:name="_Toc28359007"/>
      <w:r/>
      <w:bookmarkStart w:id="29" w:name="_Toc35393625"/>
      <w:r/>
      <w:bookmarkStart w:id="30" w:name="_Toc38985267"/>
      <w:r/>
      <w:bookmarkStart w:id="31" w:name="_Toc35393794"/>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877"/>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32" w:name="_Toc38985268"/>
      <w:r/>
      <w:bookmarkStart w:id="33" w:name="_Toc35393626"/>
      <w:r/>
      <w:bookmarkStart w:id="34" w:name="_Toc35393795"/>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87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38985269"/>
      <w:r/>
      <w:bookmarkStart w:id="37" w:name="_Toc28359085"/>
      <w:r/>
      <w:bookmarkStart w:id="38" w:name="_Toc28359008"/>
      <w:r/>
      <w:bookmarkStart w:id="39" w:name="_Toc35393627"/>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877"/>
        <w:jc w:val="left"/>
        <w:spacing w:line="36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7"/>
        <w:ind w:firstLine="720"/>
        <w:jc w:val="left"/>
        <w:keepLines w:val="0"/>
        <w:keepNext w:val="0"/>
        <w:spacing w:line="360" w:lineRule="auto"/>
        <w:widowControl/>
        <w:rPr>
          <w:rFonts w:hint="eastAsia" w:ascii="宋体" w:hAnsi="宋体" w:cs="宋体"/>
          <w:sz w:val="24"/>
          <w:szCs w:val="24"/>
          <w:lang w:val="en-US" w:eastAsia="zh-CN" w:bidi="ar-SA"/>
        </w:rPr>
        <w:suppressLineNumbers w:val="0"/>
      </w:pPr>
      <w:r/>
      <w:bookmarkStart w:id="40" w:name="_Toc28359086"/>
      <w:r/>
      <w:bookmarkStart w:id="41" w:name="_Toc28359009"/>
      <w:r>
        <w:rPr>
          <w:rFonts w:hint="eastAsia" w:ascii="宋体" w:hAnsi="宋体" w:cs="宋体"/>
          <w:sz w:val="24"/>
          <w:szCs w:val="24"/>
          <w:lang w:val="en-US" w:eastAsia="zh-CN" w:bidi="ar-SA"/>
        </w:rPr>
        <w:t xml:space="preserve">名 称：</w:t>
      </w:r>
      <w:r>
        <w:rPr>
          <w:rFonts w:hint="eastAsia" w:ascii="宋体" w:hAnsi="宋体" w:cs="宋体"/>
          <w:sz w:val="24"/>
          <w:szCs w:val="24"/>
          <w:u w:val="single"/>
          <w:lang w:val="en-US" w:eastAsia="zh-CN" w:bidi="ar-SA"/>
        </w:rPr>
        <w:t xml:space="preserve">江苏省林业局</w:t>
      </w:r>
      <w:r>
        <w:rPr>
          <w:rFonts w:hint="eastAsia" w:ascii="宋体" w:hAnsi="宋体" w:cs="宋体"/>
          <w:sz w:val="24"/>
          <w:szCs w:val="24"/>
          <w:lang w:val="en-US" w:eastAsia="zh-CN" w:bidi="ar-SA"/>
        </w:rPr>
      </w:r>
      <w:r/>
    </w:p>
    <w:p>
      <w:pPr>
        <w:pStyle w:val="877"/>
        <w:ind w:firstLine="720"/>
        <w:jc w:val="left"/>
        <w:keepLines w:val="0"/>
        <w:keepNext w:val="0"/>
        <w:spacing w:line="360" w:lineRule="auto"/>
        <w:widowControl/>
        <w:rPr>
          <w:rFonts w:hint="eastAsia" w:ascii="宋体" w:hAnsi="宋体" w:cs="宋体"/>
          <w:sz w:val="24"/>
          <w:szCs w:val="24"/>
          <w:u w:val="single"/>
          <w:lang w:val="en-US" w:eastAsia="zh-CN" w:bidi="ar-SA"/>
        </w:rPr>
        <w:suppressLineNumbers w:val="0"/>
      </w:pPr>
      <w:r>
        <w:rPr>
          <w:rFonts w:hint="eastAsia" w:ascii="宋体" w:hAnsi="宋体" w:cs="宋体"/>
          <w:sz w:val="24"/>
          <w:szCs w:val="24"/>
          <w:lang w:val="en-US" w:eastAsia="zh-CN" w:bidi="ar-SA"/>
        </w:rPr>
        <w:t xml:space="preserve">地址：</w:t>
      </w:r>
      <w:r>
        <w:rPr>
          <w:rFonts w:hint="eastAsia" w:ascii="宋体" w:hAnsi="宋体" w:cs="宋体"/>
          <w:sz w:val="24"/>
          <w:szCs w:val="24"/>
          <w:u w:val="single"/>
          <w:lang w:val="en-US" w:eastAsia="zh-CN" w:bidi="ar-SA"/>
        </w:rPr>
        <w:t xml:space="preserve">南京市鼓楼区定淮门大街22号</w:t>
      </w:r>
      <w:r>
        <w:rPr>
          <w:rFonts w:hint="eastAsia" w:ascii="宋体" w:hAnsi="宋体" w:cs="宋体"/>
          <w:sz w:val="24"/>
          <w:szCs w:val="24"/>
          <w:u w:val="single"/>
          <w:lang w:val="en-US" w:eastAsia="zh-CN" w:bidi="ar-SA"/>
        </w:rPr>
      </w:r>
      <w:r/>
    </w:p>
    <w:p>
      <w:pPr>
        <w:pStyle w:val="877"/>
        <w:ind w:firstLine="720"/>
        <w:jc w:val="left"/>
        <w:keepLines w:val="0"/>
        <w:keepNext w:val="0"/>
        <w:spacing w:line="360"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联系人：</w:t>
      </w:r>
      <w:r>
        <w:rPr>
          <w:rFonts w:hint="eastAsia" w:ascii="宋体" w:hAnsi="宋体" w:cs="宋体"/>
          <w:sz w:val="24"/>
          <w:szCs w:val="24"/>
          <w:u w:val="single"/>
          <w:lang w:val="en-US" w:eastAsia="zh-CN" w:bidi="ar-SA"/>
        </w:rPr>
        <w:t xml:space="preserve">李老师</w:t>
      </w:r>
      <w:r>
        <w:rPr>
          <w:rFonts w:hint="eastAsia" w:ascii="宋体" w:hAnsi="宋体" w:cs="宋体"/>
          <w:sz w:val="24"/>
          <w:szCs w:val="24"/>
          <w:lang w:val="en-US" w:eastAsia="zh-CN" w:bidi="ar-SA"/>
        </w:rPr>
      </w:r>
      <w:r/>
    </w:p>
    <w:p>
      <w:pPr>
        <w:pStyle w:val="877"/>
        <w:ind w:firstLine="720"/>
        <w:jc w:val="left"/>
        <w:keepLines w:val="0"/>
        <w:keepNext w:val="0"/>
        <w:spacing w:line="360" w:lineRule="auto"/>
        <w:widowControl/>
        <w:rPr>
          <w:rFonts w:hint="eastAsia" w:ascii="宋体" w:hAnsi="宋体" w:cs="宋体"/>
          <w:sz w:val="24"/>
          <w:szCs w:val="24"/>
          <w:u w:val="single"/>
          <w:lang w:val="en-US" w:eastAsia="zh-CN" w:bidi="ar-SA"/>
        </w:rPr>
        <w:suppressLineNumbers w:val="0"/>
      </w:pPr>
      <w:r>
        <w:rPr>
          <w:rFonts w:hint="eastAsia" w:ascii="宋体" w:hAnsi="宋体" w:cs="宋体"/>
          <w:sz w:val="24"/>
          <w:szCs w:val="24"/>
          <w:lang w:val="en-US" w:eastAsia="zh-CN" w:bidi="ar-SA"/>
        </w:rPr>
        <w:t xml:space="preserve">联系方式：</w:t>
      </w:r>
      <w:r>
        <w:rPr>
          <w:rFonts w:hint="eastAsia" w:ascii="宋体" w:hAnsi="宋体" w:cs="宋体"/>
          <w:sz w:val="24"/>
          <w:szCs w:val="24"/>
          <w:u w:val="single"/>
          <w:lang w:val="en-US" w:eastAsia="zh-CN" w:bidi="ar-SA"/>
        </w:rPr>
        <w:t xml:space="preserve">025-86275300</w:t>
      </w:r>
      <w:r>
        <w:rPr>
          <w:rFonts w:hint="eastAsia" w:ascii="宋体" w:hAnsi="宋体" w:cs="宋体"/>
          <w:sz w:val="24"/>
          <w:szCs w:val="24"/>
          <w:u w:val="single"/>
          <w:lang w:val="en-US" w:eastAsia="zh-CN" w:bidi="ar-SA"/>
        </w:rPr>
      </w:r>
      <w:r/>
    </w:p>
    <w:p>
      <w:pPr>
        <w:pStyle w:val="877"/>
        <w:ind w:left="1079" w:hanging="300"/>
        <w:jc w:val="left"/>
        <w:spacing w:line="360" w:lineRule="auto"/>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南京市建邺区汉中门大街145号</w:t>
      </w:r>
      <w:r>
        <w:rPr>
          <w:rFonts w:hint="eastAsia" w:ascii="宋体" w:hAnsi="宋体"/>
          <w:sz w:val="24"/>
          <w:szCs w:val="24"/>
          <w:u w:val="single"/>
        </w:rPr>
        <w:t xml:space="preserve">　　</w:t>
      </w:r>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王顺德   许滢</w:t>
      </w:r>
      <w:r>
        <w:rPr>
          <w:rFonts w:hint="eastAsia" w:ascii="宋体" w:hAnsi="宋体"/>
          <w:sz w:val="24"/>
          <w:szCs w:val="24"/>
          <w:u w:val="single"/>
        </w:rPr>
        <w:t xml:space="preserve">              </w:t>
      </w:r>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025-83668565</w:t>
      </w:r>
      <w:r>
        <w:rPr>
          <w:rFonts w:hint="eastAsia" w:ascii="宋体" w:hAnsi="宋体"/>
          <w:sz w:val="24"/>
          <w:szCs w:val="24"/>
          <w:u w:val="single"/>
        </w:rPr>
        <w:t xml:space="preserve">　　　　　　　　</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877"/>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877"/>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7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77"/>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877"/>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7"/>
        <w:ind w:firstLine="498"/>
        <w:keepLines/>
        <w:keepNext/>
        <w:spacing w:before="156" w:after="156" w:line="360" w:lineRule="auto"/>
        <w:rPr>
          <w:rFonts w:hint="eastAsia" w:ascii="Times New Roman" w:hAnsi="Times New Roman"/>
          <w:b/>
          <w:bCs/>
          <w:sz w:val="32"/>
          <w:szCs w:val="32"/>
        </w:rPr>
        <w:outlineLvl w:val="2"/>
      </w:pPr>
      <w:r/>
      <w:bookmarkStart w:id="45" w:name="_Toc20823275"/>
      <w:r/>
      <w:bookmarkStart w:id="46" w:name="_Toc513029203"/>
      <w:r/>
      <w:bookmarkStart w:id="47" w:name="_Toc120614214"/>
      <w:r/>
      <w:bookmarkStart w:id="48" w:name="_Toc16938519"/>
      <w:r>
        <w:rPr>
          <w:rFonts w:hint="eastAsia" w:ascii="Times New Roman" w:hAnsi="Times New Roman"/>
          <w:b/>
          <w:bCs/>
          <w:sz w:val="32"/>
          <w:szCs w:val="32"/>
        </w:rPr>
        <w:t xml:space="preserve">一、总则</w:t>
      </w:r>
      <w:bookmarkEnd w:id="45"/>
      <w:r/>
      <w:bookmarkEnd w:id="46"/>
      <w:r/>
      <w:bookmarkEnd w:id="47"/>
      <w:r/>
      <w:bookmarkEnd w:id="48"/>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54" w:name="_Toc20823277"/>
      <w:r/>
      <w:bookmarkStart w:id="55" w:name="_Toc513029205"/>
      <w:r/>
      <w:bookmarkStart w:id="56" w:name="_Toc16938521"/>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877"/>
        <w:ind w:firstLine="420"/>
        <w:keepLines/>
        <w:keepNext/>
        <w:rPr>
          <w:rFonts w:hint="eastAsia" w:ascii="Arial" w:hAnsi="Arial" w:eastAsia="黑体" w:cs="Arial"/>
          <w:sz w:val="28"/>
          <w:szCs w:val="28"/>
          <w:lang w:eastAsia="zh-CN"/>
        </w:rPr>
        <w:outlineLvl w:val="3"/>
      </w:pPr>
      <w:r/>
      <w:bookmarkStart w:id="57" w:name="_Toc16938522"/>
      <w:r/>
      <w:bookmarkStart w:id="58" w:name="_Toc20823278"/>
      <w:r/>
      <w:bookmarkStart w:id="59" w:name="_Toc513029206"/>
      <w:r/>
      <w:bookmarkStart w:id="60" w:name="_Toc20823279"/>
      <w:r/>
      <w:bookmarkStart w:id="61" w:name="_Toc462564067"/>
      <w:r/>
      <w:bookmarkStart w:id="62" w:name="_Toc513029207"/>
      <w:r/>
      <w:bookmarkStart w:id="63" w:name="_Toc16938523"/>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lang w:eastAsia="zh-CN"/>
        </w:rPr>
        <w:t xml:space="preserve">和标准</w:t>
      </w:r>
      <w:r>
        <w:rPr>
          <w:rFonts w:hint="eastAsia" w:ascii="Arial" w:hAnsi="Arial" w:eastAsia="黑体" w:cs="Arial"/>
          <w:sz w:val="28"/>
          <w:szCs w:val="28"/>
          <w:lang w:eastAsia="zh-CN"/>
        </w:rPr>
      </w:r>
      <w:r/>
    </w:p>
    <w:p>
      <w:pPr>
        <w:pStyle w:val="877"/>
        <w:ind w:firstLine="420"/>
        <w:spacing w:line="400" w:lineRule="exact"/>
        <w:rPr>
          <w:rFonts w:ascii="宋体" w:hAnsi="宋体"/>
          <w:sz w:val="24"/>
          <w:szCs w:val="21"/>
        </w:rPr>
      </w:pPr>
      <w:r>
        <w:rPr>
          <w:rFonts w:hint="eastAsia" w:ascii="宋体" w:hAnsi="宋体"/>
          <w:sz w:val="24"/>
          <w:szCs w:val="21"/>
        </w:rPr>
        <w:t xml:space="preserve">3.1 本次</w:t>
      </w:r>
      <w:r>
        <w:rPr>
          <w:rFonts w:hint="eastAsia" w:ascii="宋体" w:hAnsi="宋体"/>
          <w:sz w:val="24"/>
          <w:szCs w:val="21"/>
          <w:lang w:eastAsia="zh-CN"/>
        </w:rPr>
        <w:t xml:space="preserve">磋商</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877"/>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3.2  在本项目政府采购活动过程中，如果所执行的标准有更新的，按照最新标准执行。</w:t>
      </w:r>
      <w:r>
        <w:rPr>
          <w:rFonts w:hint="eastAsia" w:ascii="宋体" w:hAnsi="宋体" w:eastAsia="宋体" w:cs="Times New Roman"/>
          <w:sz w:val="24"/>
          <w:szCs w:val="21"/>
          <w:lang w:val="en-US" w:eastAsia="zh-CN"/>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4、磋商费用</w:t>
      </w:r>
      <w:bookmarkEnd w:id="60"/>
      <w:r/>
      <w:bookmarkEnd w:id="61"/>
      <w:r/>
      <w:bookmarkEnd w:id="62"/>
      <w:r/>
      <w:bookmarkEnd w:id="63"/>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87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77"/>
        <w:ind w:firstLine="321"/>
        <w:keepLines/>
        <w:keepNext/>
        <w:spacing w:before="156" w:after="156" w:line="360" w:lineRule="auto"/>
        <w:rPr>
          <w:rFonts w:hint="eastAsia" w:ascii="Times New Roman" w:hAnsi="Times New Roman"/>
          <w:b/>
          <w:bCs/>
          <w:sz w:val="32"/>
          <w:szCs w:val="32"/>
        </w:rPr>
        <w:outlineLvl w:val="2"/>
      </w:pPr>
      <w:r/>
      <w:bookmarkStart w:id="64" w:name="_Toc16938525"/>
      <w:r/>
      <w:bookmarkStart w:id="65" w:name="_Toc20823281"/>
      <w:r/>
      <w:bookmarkStart w:id="66" w:name="_Toc120614215"/>
      <w:r/>
      <w:bookmarkStart w:id="67" w:name="_Toc513029209"/>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68" w:name="_Toc513029210"/>
      <w:r/>
      <w:bookmarkStart w:id="69" w:name="_Toc16938526"/>
      <w:r/>
      <w:bookmarkStart w:id="70" w:name="_Toc20823282"/>
      <w:r>
        <w:rPr>
          <w:rFonts w:hint="eastAsia" w:ascii="Arial" w:hAnsi="Arial" w:eastAsia="黑体" w:cs="Arial"/>
          <w:sz w:val="28"/>
          <w:szCs w:val="28"/>
        </w:rPr>
        <w:t xml:space="preserve">6、磋商文件构成</w:t>
      </w:r>
      <w:bookmarkEnd w:id="68"/>
      <w:r/>
      <w:bookmarkEnd w:id="69"/>
      <w:r/>
      <w:bookmarkEnd w:id="70"/>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7"/>
        <w:ind w:firstLine="560"/>
        <w:keepLines/>
        <w:keepNext/>
        <w:rPr>
          <w:rFonts w:hint="eastAsia" w:ascii="Arial" w:hAnsi="Arial" w:eastAsia="黑体" w:cs="Arial"/>
          <w:sz w:val="28"/>
          <w:szCs w:val="28"/>
        </w:rPr>
        <w:outlineLvl w:val="3"/>
      </w:pPr>
      <w:r/>
      <w:bookmarkStart w:id="71" w:name="_Toc16938528"/>
      <w:r/>
      <w:bookmarkStart w:id="72" w:name="_Toc20823284"/>
      <w:r/>
      <w:bookmarkStart w:id="73" w:name="_Toc513029212"/>
      <w:r/>
      <w:bookmarkStart w:id="74" w:name="_Toc462564071"/>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75" w:name="_Toc16938529"/>
      <w:r/>
      <w:bookmarkStart w:id="76" w:name="_Toc462564072"/>
      <w:r/>
      <w:bookmarkStart w:id="77" w:name="_Toc20823285"/>
      <w:r/>
      <w:bookmarkStart w:id="78" w:name="_Toc120614216"/>
      <w:r/>
      <w:bookmarkStart w:id="79" w:name="_Toc513029213"/>
      <w:r>
        <w:rPr>
          <w:rFonts w:hint="eastAsia" w:ascii="Times New Roman" w:hAnsi="Times New Roman"/>
          <w:b/>
          <w:bCs/>
          <w:sz w:val="32"/>
          <w:szCs w:val="32"/>
        </w:rPr>
        <w:t xml:space="preserve">三、响应文件的编制</w:t>
      </w:r>
      <w:bookmarkEnd w:id="75"/>
      <w:r/>
      <w:bookmarkEnd w:id="76"/>
      <w:r/>
      <w:bookmarkEnd w:id="77"/>
      <w:r/>
      <w:bookmarkEnd w:id="78"/>
      <w:r/>
      <w:bookmarkEnd w:id="79"/>
      <w:r>
        <w:rPr>
          <w:rFonts w:hint="eastAsia" w:ascii="Times New Roman" w:hAnsi="Times New Roman"/>
          <w:b/>
          <w:bCs/>
          <w:sz w:val="32"/>
          <w:szCs w:val="32"/>
        </w:rPr>
      </w:r>
      <w:r/>
    </w:p>
    <w:p>
      <w:pPr>
        <w:pStyle w:val="877"/>
        <w:ind w:firstLine="560"/>
        <w:keepLines/>
        <w:keepNext/>
        <w:rPr>
          <w:rFonts w:hint="eastAsia" w:ascii="Arial" w:hAnsi="Arial" w:eastAsia="黑体" w:cs="Arial"/>
          <w:b/>
          <w:sz w:val="28"/>
          <w:szCs w:val="28"/>
        </w:rPr>
        <w:outlineLvl w:val="3"/>
      </w:pPr>
      <w:r/>
      <w:bookmarkStart w:id="80" w:name="_Toc20823286"/>
      <w:r/>
      <w:bookmarkStart w:id="81" w:name="_Toc462564073"/>
      <w:r/>
      <w:bookmarkStart w:id="82" w:name="_Toc16938530"/>
      <w:r/>
      <w:bookmarkStart w:id="83" w:name="_Toc513029214"/>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Pr>
          <w:rFonts w:hint="eastAsia" w:ascii="Arial" w:hAnsi="Arial" w:eastAsia="黑体" w:cs="Arial"/>
          <w:b/>
          <w:sz w:val="28"/>
          <w:szCs w:val="28"/>
        </w:rPr>
      </w:r>
      <w:r/>
    </w:p>
    <w:p>
      <w:pPr>
        <w:pStyle w:val="87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84" w:name="_Toc20823287"/>
      <w:r/>
      <w:bookmarkStart w:id="85" w:name="_Toc513029215"/>
      <w:r/>
      <w:bookmarkStart w:id="86" w:name="_Toc16938531"/>
      <w:r/>
      <w:bookmarkStart w:id="87" w:name="_Toc462564074"/>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Pr>
          <w:rFonts w:hint="eastAsia" w:ascii="Arial" w:hAnsi="Arial" w:eastAsia="黑体" w:cs="Arial"/>
          <w:sz w:val="28"/>
          <w:szCs w:val="28"/>
        </w:rPr>
      </w:r>
      <w:r/>
    </w:p>
    <w:p>
      <w:pPr>
        <w:pStyle w:val="877"/>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877"/>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88" w:name="_Hlt26670360"/>
      <w:r/>
      <w:bookmarkEnd w:id="88"/>
      <w:r/>
      <w:bookmarkStart w:id="89" w:name="_Hlt26954838"/>
      <w:r/>
      <w:bookmarkEnd w:id="89"/>
      <w:r/>
      <w:bookmarkStart w:id="90" w:name="_Hlt26668975"/>
      <w:r/>
      <w:bookmarkEnd w:id="90"/>
      <w:r/>
      <w:bookmarkStart w:id="91" w:name="_Toc513029219"/>
      <w:r/>
      <w:bookmarkStart w:id="92" w:name="_Toc14577357"/>
      <w:r/>
      <w:bookmarkStart w:id="93" w:name="_Toc49090509"/>
      <w:r/>
      <w:bookmarkStart w:id="94" w:name="_Toc14577354"/>
      <w:r/>
      <w:bookmarkStart w:id="95" w:name="_Toc513029216"/>
      <w:r/>
      <w:bookmarkStart w:id="96" w:name="_Toc49090507"/>
      <w:r/>
      <w:bookmarkStart w:id="97" w:name="_Toc49090508"/>
      <w:r/>
      <w:bookmarkStart w:id="98"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1"/>
      <w:r/>
      <w:bookmarkEnd w:id="92"/>
      <w:r/>
      <w:bookmarkEnd w:id="93"/>
      <w:r>
        <w:rPr>
          <w:rFonts w:hint="eastAsia" w:ascii="Arial" w:hAnsi="Arial" w:eastAsia="黑体" w:cs="Arial"/>
          <w:sz w:val="28"/>
          <w:szCs w:val="28"/>
        </w:rPr>
      </w:r>
      <w:r/>
    </w:p>
    <w:p>
      <w:pPr>
        <w:pStyle w:val="877"/>
        <w:spacing w:line="480" w:lineRule="exact"/>
        <w:rPr>
          <w:rFonts w:hint="eastAsia" w:ascii="宋体" w:hAnsi="宋体"/>
          <w:sz w:val="24"/>
          <w:szCs w:val="24"/>
        </w:rPr>
      </w:pPr>
      <w:r/>
      <w:bookmarkEnd w:id="94"/>
      <w:r/>
      <w:bookmarkEnd w:id="95"/>
      <w:r/>
      <w:bookmarkEnd w:id="9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End w:id="97"/>
      <w:r/>
      <w:bookmarkEnd w:id="98"/>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99" w:name="_Hlt26954731"/>
      <w:r/>
      <w:bookmarkEnd w:id="99"/>
      <w:r/>
      <w:bookmarkStart w:id="100" w:name="_Hlt26670486"/>
      <w:r/>
      <w:bookmarkEnd w:id="100"/>
      <w:r/>
      <w:bookmarkStart w:id="101" w:name="_Hlt26954846"/>
      <w:r/>
      <w:bookmarkEnd w:id="101"/>
      <w:r/>
      <w:bookmarkStart w:id="102" w:name="_Hlt26670482"/>
      <w:r/>
      <w:bookmarkEnd w:id="102"/>
      <w:r/>
      <w:bookmarkStart w:id="103" w:name="_Hlt26954848"/>
      <w:r/>
      <w:bookmarkEnd w:id="10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7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7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04" w:name="_Toc14577359"/>
      <w:r/>
      <w:bookmarkStart w:id="105"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End w:id="104"/>
      <w:r/>
      <w:bookmarkEnd w:id="105"/>
      <w:r/>
      <w:bookmarkStart w:id="106" w:name="_Toc14577360"/>
      <w:r/>
      <w:bookmarkStart w:id="107"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6"/>
      <w:r/>
      <w:bookmarkEnd w:id="107"/>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08" w:name="_Hlt26954852"/>
      <w:r/>
      <w:bookmarkEnd w:id="108"/>
      <w:r/>
      <w:bookmarkStart w:id="109" w:name="_Hlt26954739"/>
      <w:r/>
      <w:bookmarkEnd w:id="109"/>
      <w:r/>
      <w:bookmarkStart w:id="110" w:name="_Toc20823296"/>
      <w:r/>
      <w:bookmarkStart w:id="111" w:name="_Toc120614217"/>
      <w:r/>
      <w:bookmarkStart w:id="112" w:name="_Toc16938540"/>
      <w:r/>
      <w:bookmarkStart w:id="113" w:name="_Toc513029224"/>
      <w:r>
        <w:rPr>
          <w:rFonts w:hint="eastAsia" w:ascii="Times New Roman" w:hAnsi="Times New Roman"/>
          <w:b/>
          <w:bCs/>
          <w:sz w:val="32"/>
          <w:szCs w:val="32"/>
        </w:rPr>
        <w:t xml:space="preserve">四、响应文件的递交</w:t>
      </w:r>
      <w:bookmarkEnd w:id="110"/>
      <w:r/>
      <w:bookmarkEnd w:id="111"/>
      <w:r/>
      <w:bookmarkEnd w:id="112"/>
      <w:r/>
      <w:bookmarkEnd w:id="113"/>
      <w:r>
        <w:rPr>
          <w:rFonts w:hint="eastAsia" w:ascii="Times New Roman" w:hAnsi="Times New Roman"/>
          <w:b/>
          <w:bCs/>
          <w:sz w:val="32"/>
          <w:szCs w:val="32"/>
        </w:rPr>
      </w:r>
      <w:r/>
    </w:p>
    <w:p>
      <w:pPr>
        <w:pStyle w:val="877"/>
        <w:ind w:firstLine="560"/>
        <w:keepLines/>
        <w:keepNext/>
        <w:rPr>
          <w:rFonts w:hint="eastAsia" w:ascii="黑体" w:hAnsi="Arial" w:eastAsia="黑体" w:cs="Arial"/>
          <w:sz w:val="28"/>
          <w:szCs w:val="28"/>
        </w:rPr>
        <w:outlineLvl w:val="3"/>
      </w:pPr>
      <w:r/>
      <w:bookmarkStart w:id="114" w:name="_Toc462564084"/>
      <w:r/>
      <w:bookmarkStart w:id="115" w:name="_Toc16938541"/>
      <w:r/>
      <w:bookmarkStart w:id="116" w:name="_Toc20823297"/>
      <w:r/>
      <w:bookmarkStart w:id="117"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77"/>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8" w:name="_Toc20823298"/>
      <w:r/>
      <w:bookmarkStart w:id="119" w:name="_Toc16938542"/>
      <w:r/>
      <w:bookmarkStart w:id="120" w:name="_Toc513029226"/>
      <w:r>
        <w:rPr>
          <w:rFonts w:ascii="宋体" w:hAnsi="宋体"/>
          <w:bCs/>
          <w:sz w:val="24"/>
          <w:szCs w:val="21"/>
        </w:rPr>
      </w:r>
      <w:r/>
    </w:p>
    <w:p>
      <w:pPr>
        <w:pStyle w:val="877"/>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Pr>
          <w:rFonts w:hint="eastAsia" w:ascii="宋体" w:hAnsi="宋体" w:eastAsia="黑体" w:cs="Arial"/>
          <w:bCs/>
          <w:sz w:val="24"/>
          <w:szCs w:val="28"/>
        </w:rPr>
      </w:r>
      <w:r/>
    </w:p>
    <w:p>
      <w:pPr>
        <w:pStyle w:val="87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121" w:name="_Toc20823299"/>
      <w:r/>
      <w:bookmarkStart w:id="122" w:name="_Toc513029227"/>
      <w:r/>
      <w:bookmarkStart w:id="123"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124" w:name="_Toc16938544"/>
      <w:r/>
      <w:bookmarkStart w:id="125" w:name="_Toc513029228"/>
      <w:r/>
      <w:bookmarkStart w:id="126"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4"/>
      <w:r/>
      <w:bookmarkEnd w:id="125"/>
      <w:r/>
      <w:bookmarkEnd w:id="126"/>
      <w:r>
        <w:rPr>
          <w:rFonts w:hint="eastAsia" w:ascii="Arial" w:hAnsi="Arial" w:eastAsia="黑体" w:cs="Arial"/>
          <w:sz w:val="28"/>
          <w:szCs w:val="28"/>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27" w:name="_Toc16938545"/>
      <w:r/>
      <w:bookmarkStart w:id="128" w:name="_Toc20823301"/>
      <w:r/>
      <w:bookmarkStart w:id="129" w:name="_Toc513029229"/>
      <w:r/>
      <w:bookmarkStart w:id="130" w:name="_Toc120614218"/>
      <w:r>
        <w:rPr>
          <w:rFonts w:hint="eastAsia" w:ascii="Times New Roman" w:hAnsi="Times New Roman"/>
          <w:b/>
          <w:bCs/>
          <w:sz w:val="32"/>
          <w:szCs w:val="32"/>
        </w:rPr>
        <w:t xml:space="preserve">五、响应文件的解密与评审</w:t>
      </w:r>
      <w:bookmarkEnd w:id="127"/>
      <w:r/>
      <w:bookmarkEnd w:id="128"/>
      <w:r/>
      <w:bookmarkEnd w:id="129"/>
      <w:r/>
      <w:bookmarkEnd w:id="130"/>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131" w:name="_Toc20823302"/>
      <w:r/>
      <w:bookmarkStart w:id="132" w:name="_Toc16938546"/>
      <w:r/>
      <w:bookmarkStart w:id="133"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7"/>
        <w:ind w:firstLine="360"/>
        <w:rPr>
          <w:rFonts w:hint="eastAsia" w:ascii="宋体" w:hAnsi="宋体"/>
          <w:sz w:val="24"/>
          <w:szCs w:val="24"/>
          <w:lang w:eastAsia="zh-CN"/>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宋体" w:hAnsi="宋体"/>
          <w:sz w:val="24"/>
          <w:szCs w:val="24"/>
          <w:lang w:eastAsia="zh-CN"/>
        </w:rPr>
      </w:r>
      <w:r/>
    </w:p>
    <w:p>
      <w:pPr>
        <w:pStyle w:val="877"/>
        <w:ind w:firstLine="420"/>
        <w:keepLines/>
        <w:keepNext/>
        <w:rPr>
          <w:rFonts w:hint="eastAsia" w:ascii="Arial" w:hAnsi="Arial" w:eastAsia="黑体" w:cs="Arial"/>
          <w:sz w:val="28"/>
          <w:szCs w:val="28"/>
        </w:rPr>
        <w:outlineLvl w:val="3"/>
      </w:pPr>
      <w:r/>
      <w:bookmarkStart w:id="134" w:name="_Toc20823303"/>
      <w:r/>
      <w:bookmarkStart w:id="135" w:name="_Toc16938547"/>
      <w:r/>
      <w:bookmarkStart w:id="136"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7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w:t>
      </w:r>
      <w:r>
        <w:rPr>
          <w:rFonts w:hint="eastAsia" w:ascii="宋体" w:hAnsi="宋体"/>
          <w:sz w:val="24"/>
          <w:szCs w:val="24"/>
          <w:lang w:val="en-US" w:eastAsia="zh-CN"/>
        </w:rPr>
        <w:t xml:space="preserve">候选</w:t>
      </w:r>
      <w:r>
        <w:rPr>
          <w:rFonts w:hint="eastAsia" w:ascii="宋体" w:hAnsi="宋体"/>
          <w:sz w:val="24"/>
          <w:szCs w:val="24"/>
        </w:rPr>
        <w:t xml:space="preserve">人。</w:t>
      </w:r>
      <w:r>
        <w:rPr>
          <w:rFonts w:hint="eastAsia" w:ascii="宋体" w:hAnsi="宋体"/>
          <w:sz w:val="24"/>
          <w:szCs w:val="24"/>
        </w:rPr>
      </w:r>
      <w:r/>
    </w:p>
    <w:p>
      <w:pPr>
        <w:pStyle w:val="877"/>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77"/>
        <w:ind w:firstLine="480"/>
        <w:spacing w:line="500" w:lineRule="exact"/>
        <w:rPr>
          <w:rFonts w:hint="eastAsia" w:ascii="宋体" w:hAnsi="宋体"/>
          <w:bCs/>
          <w:sz w:val="24"/>
          <w:szCs w:val="21"/>
        </w:rPr>
      </w:pPr>
      <w:r/>
      <w:bookmarkEnd w:id="134"/>
      <w:r/>
      <w:bookmarkEnd w:id="135"/>
      <w:r/>
      <w:bookmarkEnd w:id="13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37" w:name="_Toc513029232"/>
      <w:r/>
      <w:bookmarkStart w:id="138" w:name="_Toc20823304"/>
      <w:r/>
      <w:bookmarkStart w:id="139"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、评审过程中澄清</w:t>
      </w:r>
      <w:bookmarkEnd w:id="137"/>
      <w:r/>
      <w:bookmarkEnd w:id="138"/>
      <w:r/>
      <w:bookmarkEnd w:id="139"/>
      <w:r>
        <w:rPr>
          <w:rFonts w:hint="eastAsia" w:ascii="Arial" w:hAnsi="Arial" w:eastAsia="黑体" w:cs="Arial"/>
          <w:sz w:val="28"/>
          <w:szCs w:val="28"/>
        </w:rPr>
      </w:r>
      <w:r/>
    </w:p>
    <w:p>
      <w:pPr>
        <w:pStyle w:val="877"/>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7"/>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77"/>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7"/>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w:t>
      </w:r>
      <w:r>
        <w:rPr>
          <w:rFonts w:hint="eastAsia" w:ascii="宋体" w:hAnsi="宋体"/>
          <w:sz w:val="24"/>
          <w:szCs w:val="24"/>
          <w:lang w:val="en-US" w:eastAsia="zh-CN"/>
        </w:rPr>
        <w:t xml:space="preserve">作</w:t>
      </w:r>
      <w:r>
        <w:rPr>
          <w:rFonts w:hint="eastAsia" w:ascii="宋体" w:hAnsi="宋体"/>
          <w:sz w:val="24"/>
          <w:szCs w:val="24"/>
        </w:rPr>
        <w:t xml:space="preserve">出澄清、说明和 更正，其风险由供应商自行承担。</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40" w:name="_Toc513029233"/>
      <w:r/>
      <w:bookmarkStart w:id="141" w:name="_Toc20823305"/>
      <w:r/>
      <w:bookmarkStart w:id="142" w:name="_Toc16938549"/>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rPr>
          <w:rFonts w:hint="eastAsia" w:ascii="Arial" w:hAnsi="Arial" w:eastAsia="黑体" w:cs="Arial"/>
          <w:sz w:val="28"/>
          <w:szCs w:val="28"/>
        </w:rPr>
      </w:r>
      <w:r/>
    </w:p>
    <w:p>
      <w:pPr>
        <w:pStyle w:val="877"/>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rPr>
          <w:rFonts w:hint="eastAsia" w:ascii="宋体" w:hAnsi="宋体"/>
          <w:bCs/>
          <w:sz w:val="24"/>
          <w:szCs w:val="21"/>
        </w:rPr>
      </w:r>
      <w:r/>
    </w:p>
    <w:p>
      <w:pPr>
        <w:pStyle w:val="877"/>
        <w:ind w:firstLine="480"/>
        <w:spacing w:line="460" w:lineRule="exact"/>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25.3.10 </w:t>
      </w:r>
      <w:r>
        <w:rPr>
          <w:rFonts w:hint="eastAsia" w:ascii="宋体" w:hAnsi="宋体" w:eastAsia="宋体" w:cs="Times New Roman"/>
          <w:bCs/>
          <w:sz w:val="24"/>
          <w:szCs w:val="21"/>
          <w:lang w:eastAsia="zh-CN"/>
        </w:rPr>
        <w:t xml:space="preserve">供应商所提供的服务不符合磋商文件中所列国家强制性标准的。</w:t>
      </w:r>
      <w:r>
        <w:rPr>
          <w:rFonts w:hint="eastAsia" w:ascii="宋体" w:hAnsi="宋体" w:eastAsia="宋体" w:cs="Times New Roman"/>
          <w:bCs/>
          <w:sz w:val="24"/>
          <w:szCs w:val="21"/>
          <w:lang w:val="en-US" w:eastAsia="zh-CN"/>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w:t>
      </w:r>
      <w:r>
        <w:rPr>
          <w:rFonts w:hint="eastAsia" w:ascii="宋体" w:hAnsi="宋体"/>
          <w:bCs/>
          <w:sz w:val="24"/>
          <w:szCs w:val="21"/>
          <w:lang w:val="en-US" w:eastAsia="zh-CN"/>
        </w:rPr>
        <w:t xml:space="preserve">符</w:t>
      </w:r>
      <w:r>
        <w:rPr>
          <w:rFonts w:hint="eastAsia" w:ascii="宋体" w:hAnsi="宋体"/>
          <w:bCs/>
          <w:sz w:val="24"/>
          <w:szCs w:val="21"/>
        </w:rPr>
        <w:t xml:space="preserve">合要求的偏离或保留而使其成为实质性响应的文件。</w:t>
      </w:r>
      <w:r>
        <w:rPr>
          <w:rFonts w:hint="eastAsia" w:ascii="宋体" w:hAnsi="宋体"/>
          <w:bCs/>
          <w:sz w:val="24"/>
          <w:szCs w:val="21"/>
        </w:rPr>
      </w:r>
      <w:r/>
    </w:p>
    <w:p>
      <w:pPr>
        <w:pStyle w:val="877"/>
        <w:ind w:firstLine="480"/>
        <w:spacing w:line="460" w:lineRule="exact"/>
        <w:rPr>
          <w:rFonts w:hint="eastAsia" w:ascii="宋体" w:hAnsi="宋体"/>
          <w:sz w:val="24"/>
          <w:szCs w:val="21"/>
        </w:rPr>
      </w:pPr>
      <w:r/>
      <w:bookmarkStart w:id="143" w:name="_Toc16938550"/>
      <w:r/>
      <w:bookmarkStart w:id="144" w:name="_Toc20823306"/>
      <w:r/>
      <w:bookmarkStart w:id="145" w:name="_Toc513029234"/>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w:t>
      </w:r>
      <w:r>
        <w:rPr>
          <w:rFonts w:hint="eastAsia" w:ascii="Arial" w:hAnsi="Arial" w:eastAsia="黑体" w:cs="Arial"/>
          <w:sz w:val="28"/>
          <w:szCs w:val="28"/>
          <w:lang w:eastAsia="zh-CN"/>
        </w:rPr>
        <w:t xml:space="preserve">与</w:t>
      </w:r>
      <w:r>
        <w:rPr>
          <w:rFonts w:hint="eastAsia" w:ascii="Arial" w:hAnsi="Arial" w:eastAsia="黑体" w:cs="Arial"/>
          <w:sz w:val="28"/>
          <w:szCs w:val="28"/>
        </w:rPr>
        <w:t xml:space="preserve">评审标准</w:t>
      </w:r>
      <w:r>
        <w:rPr>
          <w:rFonts w:hint="eastAsia" w:ascii="Arial" w:hAnsi="Arial" w:eastAsia="黑体" w:cs="Arial"/>
          <w:sz w:val="28"/>
          <w:szCs w:val="28"/>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7"/>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77"/>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6</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1.4</w:t>
      </w:r>
      <w:r>
        <w:rPr>
          <w:rFonts w:hint="eastAsia" w:ascii="方正魏碑_GBK" w:hAnsi="方正魏碑_GBK" w:eastAsia="方正魏碑_GBK" w:cs="方正魏碑_GBK"/>
          <w:color w:val="ff0000"/>
          <w:sz w:val="24"/>
          <w:szCs w:val="21"/>
        </w:rPr>
        <w:t xml:space="preserve"> 异常低价</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审查</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6</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1.4.1</w:t>
      </w:r>
      <w:r>
        <w:rPr>
          <w:rFonts w:hint="eastAsia" w:ascii="方正魏碑_GBK" w:hAnsi="方正魏碑_GBK" w:eastAsia="方正魏碑_GBK" w:cs="方正魏碑_GBK"/>
          <w:color w:val="ff0000"/>
          <w:sz w:val="24"/>
          <w:szCs w:val="21"/>
        </w:rPr>
        <w:t xml:space="preserve"> </w:t>
      </w:r>
      <w:r>
        <w:rPr>
          <w:rFonts w:hint="eastAsia" w:ascii="方正魏碑_GBK" w:hAnsi="方正魏碑_GBK" w:eastAsia="方正魏碑_GBK" w:cs="方正魏碑_GBK"/>
          <w:color w:val="ff0000"/>
          <w:sz w:val="24"/>
          <w:szCs w:val="21"/>
          <w:lang w:eastAsia="zh-CN"/>
        </w:rPr>
        <w:t xml:space="preserve">评审</w:t>
      </w:r>
      <w:r>
        <w:rPr>
          <w:rFonts w:hint="eastAsia" w:ascii="方正魏碑_GBK" w:hAnsi="方正魏碑_GBK" w:eastAsia="方正魏碑_GBK" w:cs="方正魏碑_GBK"/>
          <w:color w:val="ff0000"/>
          <w:sz w:val="24"/>
          <w:szCs w:val="21"/>
        </w:rPr>
        <w:t xml:space="preserve">过程中出现下列情形之一的，</w:t>
      </w:r>
      <w:r>
        <w:rPr>
          <w:rFonts w:hint="eastAsia" w:ascii="方正魏碑_GBK" w:hAnsi="方正魏碑_GBK" w:eastAsia="方正魏碑_GBK" w:cs="方正魏碑_GBK"/>
          <w:color w:val="ff0000"/>
          <w:sz w:val="24"/>
          <w:szCs w:val="21"/>
          <w:lang w:eastAsia="zh-CN"/>
        </w:rPr>
        <w:t xml:space="preserve">磋商小组</w:t>
      </w:r>
      <w:r>
        <w:rPr>
          <w:rFonts w:hint="eastAsia" w:ascii="方正魏碑_GBK" w:hAnsi="方正魏碑_GBK" w:eastAsia="方正魏碑_GBK" w:cs="方正魏碑_GBK"/>
          <w:color w:val="ff0000"/>
          <w:sz w:val="24"/>
          <w:szCs w:val="21"/>
        </w:rPr>
        <w:t xml:space="preserve">应当启动异常低价</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审查程序：</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报价低于全部通过符合性审查供应商</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&lt;全部通过符合性审查供应商</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低于通过符合性审查的次低报价供应商</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&lt;通过符合性审查的次低报价供应商</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）响应报价低于采购项目最高限价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的，即响应报价&lt;采购项目最高限价×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eastAsia="zh-CN"/>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磋商小组</w:t>
      </w:r>
      <w:r>
        <w:rPr>
          <w:rFonts w:hint="eastAsia" w:ascii="方正魏碑_GBK" w:hAnsi="方正魏碑_GBK" w:eastAsia="方正魏碑_GBK" w:cs="方正魏碑_GBK"/>
          <w:color w:val="ff0000"/>
          <w:sz w:val="24"/>
          <w:szCs w:val="21"/>
        </w:rPr>
        <w:t xml:space="preserve">基于专业判断，认为供应商报价过低，有可能影响产品质量或者不能诚信履约的其他情形。</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6</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1.4.2</w:t>
      </w:r>
      <w:r>
        <w:rPr>
          <w:rFonts w:hint="eastAsia" w:ascii="方正魏碑_GBK" w:hAnsi="方正魏碑_GBK" w:eastAsia="方正魏碑_GBK" w:cs="方正魏碑_GBK"/>
          <w:color w:val="ff0000"/>
          <w:sz w:val="24"/>
          <w:szCs w:val="21"/>
        </w:rPr>
        <w:t xml:space="preserve"> </w:t>
      </w:r>
      <w:r>
        <w:rPr>
          <w:rFonts w:hint="eastAsia" w:ascii="方正魏碑_GBK" w:hAnsi="方正魏碑_GBK" w:eastAsia="方正魏碑_GBK" w:cs="方正魏碑_GBK"/>
          <w:color w:val="ff0000"/>
          <w:sz w:val="24"/>
          <w:szCs w:val="21"/>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魏碑_GBK" w:hAnsi="方正魏碑_GBK" w:eastAsia="方正魏碑_GBK" w:cs="方正魏碑_GBK"/>
          <w:color w:val="ff0000"/>
          <w:sz w:val="24"/>
          <w:szCs w:val="21"/>
          <w:lang w:val="en-US" w:eastAsia="zh-CN"/>
        </w:rPr>
      </w:r>
      <w:r/>
    </w:p>
    <w:p>
      <w:pPr>
        <w:pStyle w:val="877"/>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魏碑_GBK" w:hAnsi="方正魏碑_GBK" w:eastAsia="方正魏碑_GBK" w:cs="方正魏碑_GBK"/>
          <w:color w:val="ff0000"/>
          <w:sz w:val="24"/>
          <w:szCs w:val="21"/>
          <w:lang w:val="en-US" w:eastAsia="zh-CN"/>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w:t>
      </w:r>
      <w:r>
        <w:rPr>
          <w:rFonts w:hint="eastAsia" w:ascii="宋体" w:hAnsi="宋体"/>
          <w:sz w:val="24"/>
          <w:szCs w:val="24"/>
          <w:lang w:eastAsia="zh-CN"/>
        </w:rPr>
        <w:t xml:space="preserve">与</w:t>
      </w:r>
      <w:r>
        <w:rPr>
          <w:rFonts w:hint="eastAsia" w:ascii="宋体" w:hAnsi="宋体"/>
          <w:sz w:val="24"/>
          <w:szCs w:val="24"/>
        </w:rPr>
        <w:t xml:space="preserve">评审标准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46" w:name="_Toc120614219"/>
      <w:r/>
      <w:bookmarkStart w:id="147" w:name="_Toc16938551"/>
      <w:r/>
      <w:bookmarkStart w:id="148" w:name="_Toc513029235"/>
      <w:r/>
      <w:bookmarkStart w:id="149" w:name="_Toc20823307"/>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877"/>
        <w:ind w:firstLine="600"/>
        <w:keepLines/>
        <w:keepNext/>
        <w:rPr>
          <w:rFonts w:hint="eastAsia" w:ascii="黑体" w:hAnsi="宋体" w:eastAsia="黑体"/>
          <w:bCs/>
          <w:sz w:val="30"/>
          <w:szCs w:val="30"/>
        </w:rPr>
        <w:outlineLvl w:val="3"/>
      </w:pPr>
      <w:r/>
      <w:bookmarkStart w:id="150" w:name="_Toc513029238"/>
      <w:r/>
      <w:bookmarkStart w:id="151" w:name="_Toc16938554"/>
      <w:r/>
      <w:bookmarkStart w:id="152"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77"/>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877"/>
        <w:ind w:firstLine="600"/>
        <w:keepLines/>
        <w:keepNex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7"/>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7"/>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77"/>
        <w:ind w:firstLine="480"/>
        <w:spacing w:line="48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77"/>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7"/>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77"/>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7"/>
        <w:keepLines/>
        <w:keepNext/>
        <w:spacing w:before="156" w:after="156" w:line="360" w:lineRule="auto"/>
        <w:rPr>
          <w:rFonts w:hint="eastAsia" w:ascii="Times New Roman" w:hAnsi="Times New Roman"/>
          <w:b/>
          <w:bCs/>
          <w:sz w:val="32"/>
          <w:szCs w:val="32"/>
        </w:rPr>
        <w:outlineLvl w:val="2"/>
      </w:pPr>
      <w:r/>
      <w:bookmarkStart w:id="154" w:name="_Toc120614220"/>
      <w:r/>
      <w:bookmarkStart w:id="155" w:name="_Toc20823308"/>
      <w:r/>
      <w:bookmarkStart w:id="156" w:name="_Toc16938552"/>
      <w:r/>
      <w:bookmarkStart w:id="157" w:name="_Toc513029236"/>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877"/>
        <w:ind w:firstLine="600"/>
        <w:keepLines/>
        <w:keepNext/>
        <w:rPr>
          <w:rFonts w:hint="eastAsia" w:ascii="黑体" w:hAnsi="宋体" w:eastAsia="黑体"/>
          <w:bCs/>
          <w:sz w:val="30"/>
          <w:szCs w:val="30"/>
        </w:rPr>
        <w:outlineLvl w:val="3"/>
      </w:pPr>
      <w:r/>
      <w:bookmarkEnd w:id="155"/>
      <w:r/>
      <w:bookmarkEnd w:id="156"/>
      <w:r/>
      <w:bookmarkEnd w:id="157"/>
      <w:r/>
      <w:bookmarkStart w:id="158" w:name="_Toc16938553"/>
      <w:r/>
      <w:bookmarkStart w:id="159" w:name="_Toc513029237"/>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77"/>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7"/>
        <w:ind w:firstLine="600"/>
        <w:keepLines/>
        <w:keepNext/>
        <w:rPr>
          <w:rFonts w:ascii="黑体" w:hAnsi="宋体" w:eastAsia="黑体"/>
          <w:bCs/>
          <w:sz w:val="30"/>
          <w:szCs w:val="30"/>
        </w:rPr>
        <w:outlineLvl w:val="3"/>
      </w:pPr>
      <w:r/>
      <w:bookmarkEnd w:id="158"/>
      <w:r/>
      <w:bookmarkEnd w:id="159"/>
      <w:r/>
      <w:bookmarkEnd w:id="160"/>
      <w:r/>
      <w:bookmarkStart w:id="161" w:name="_Toc513029242"/>
      <w:r/>
      <w:bookmarkStart w:id="162" w:name="_Toc479757207"/>
      <w:r/>
      <w:bookmarkStart w:id="163" w:name="_Toc120614221"/>
      <w:r/>
      <w:bookmarkStart w:id="164" w:name="_Toc16938558"/>
      <w:r/>
      <w:bookmarkStart w:id="165" w:name="_Toc20823314"/>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7"/>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1"/>
      <w:r/>
      <w:bookmarkEnd w:id="162"/>
      <w:r/>
      <w:bookmarkEnd w:id="163"/>
      <w:r/>
      <w:bookmarkEnd w:id="164"/>
      <w:r/>
      <w:bookmarkEnd w:id="165"/>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877"/>
        <w:jc w:val="center"/>
        <w:spacing w:before="156" w:after="156"/>
        <w:rPr>
          <w:rFonts w:hint="eastAsia" w:ascii="宋体" w:hAnsi="宋体"/>
          <w:b/>
          <w:sz w:val="30"/>
          <w:szCs w:val="21"/>
        </w:rPr>
        <w:outlineLvl w:val="0"/>
      </w:pPr>
      <w:r/>
      <w:bookmarkStart w:id="166" w:name="_Toc20823315"/>
      <w:r/>
      <w:bookmarkStart w:id="167" w:name="_Toc16938559"/>
      <w:r/>
      <w:bookmarkStart w:id="168" w:name="_Toc513029243"/>
      <w:r>
        <w:rPr>
          <w:rFonts w:hint="eastAsia" w:ascii="宋体" w:hAnsi="宋体"/>
          <w:b/>
          <w:sz w:val="30"/>
          <w:szCs w:val="21"/>
        </w:rPr>
      </w:r>
      <w:r/>
    </w:p>
    <w:p>
      <w:pPr>
        <w:pStyle w:val="877"/>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877"/>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877"/>
        <w:spacing w:before="120" w:after="120"/>
        <w:rPr>
          <w:rFonts w:ascii="宋体" w:hAnsi="宋体" w:cs="Courier New"/>
          <w:sz w:val="24"/>
          <w:szCs w:val="24"/>
        </w:rPr>
      </w:pPr>
      <w:r>
        <w:rPr>
          <w:rFonts w:ascii="宋体" w:hAnsi="宋体" w:cs="Courier New"/>
          <w:sz w:val="24"/>
          <w:szCs w:val="24"/>
        </w:rPr>
        <w:t xml:space="preserve">项目名称： ****                                    </w:t>
      </w:r>
      <w:r>
        <w:rPr>
          <w:rFonts w:ascii="宋体" w:hAnsi="宋体" w:cs="Courier New"/>
          <w:sz w:val="24"/>
          <w:szCs w:val="24"/>
        </w:rPr>
      </w:r>
      <w:r/>
    </w:p>
    <w:p>
      <w:pPr>
        <w:pStyle w:val="877"/>
        <w:spacing w:before="120" w:after="120"/>
        <w:rPr>
          <w:rFonts w:ascii="宋体" w:hAnsi="宋体" w:cs="Courier New"/>
          <w:sz w:val="24"/>
          <w:szCs w:val="24"/>
        </w:rPr>
      </w:pPr>
      <w:r>
        <w:rPr>
          <w:rFonts w:hint="eastAsia" w:ascii="宋体" w:hAnsi="宋体" w:cs="Courier New"/>
          <w:sz w:val="24"/>
          <w:szCs w:val="24"/>
          <w:lang w:eastAsia="zh-CN"/>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rPr>
          <w:rFonts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877"/>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7"/>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7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7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7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7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77"/>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77"/>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87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7"/>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7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7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77"/>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877"/>
        <w:spacing w:before="120" w:after="120"/>
        <w:rPr>
          <w:rFonts w:hint="eastAsia" w:ascii="宋体" w:hAnsi="宋体" w:cs="Courier New"/>
          <w:bCs/>
          <w:sz w:val="24"/>
          <w:szCs w:val="24"/>
        </w:rPr>
      </w:pPr>
      <w:r>
        <w:rPr>
          <w:rFonts w:ascii="宋体" w:hAnsi="宋体" w:cs="Courier New"/>
          <w:bCs/>
          <w:sz w:val="24"/>
          <w:szCs w:val="24"/>
        </w:rPr>
        <w:t xml:space="preserve">8.1.1</w:t>
      </w:r>
      <w:r>
        <w:rPr>
          <w:rFonts w:hint="eastAsia" w:ascii="宋体" w:hAnsi="宋体" w:cs="Courier New"/>
          <w:bCs/>
          <w:sz w:val="24"/>
          <w:szCs w:val="24"/>
        </w:rPr>
        <w:t xml:space="preserve">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7"/>
        <w:spacing w:before="120" w:after="120"/>
        <w:rPr>
          <w:rFonts w:hint="eastAsia" w:ascii="宋体" w:hAnsi="宋体" w:cs="Courier New"/>
          <w:bCs/>
          <w:sz w:val="24"/>
          <w:szCs w:val="24"/>
        </w:rPr>
      </w:pPr>
      <w:r>
        <w:rPr>
          <w:rFonts w:ascii="宋体" w:hAnsi="宋体" w:cs="Courier New"/>
          <w:bCs/>
          <w:sz w:val="24"/>
          <w:szCs w:val="24"/>
        </w:rPr>
        <w:t xml:space="preserve">8.1.2</w:t>
      </w:r>
      <w:r>
        <w:rPr>
          <w:rFonts w:hint="eastAsia" w:ascii="宋体" w:hAnsi="宋体" w:cs="Courier New"/>
          <w:bCs/>
          <w:sz w:val="24"/>
          <w:szCs w:val="24"/>
        </w:rPr>
        <w:t xml:space="preserve">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77"/>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7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87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7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7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7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77"/>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77"/>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r>
      <w:r/>
    </w:p>
    <w:p>
      <w:pPr>
        <w:pStyle w:val="877"/>
        <w:jc w:val="center"/>
        <w:spacing w:before="120" w:after="120" w:line="0" w:lineRule="atLeast"/>
        <w:rPr>
          <w:rFonts w:hint="eastAsia" w:ascii="黑体" w:hAnsi="Courier New" w:eastAsia="黑体" w:cs="Courier New"/>
          <w:bCs/>
          <w:sz w:val="44"/>
          <w:szCs w:val="21"/>
        </w:rPr>
      </w:pPr>
      <w:r/>
      <w:bookmarkEnd w:id="166"/>
      <w:r/>
      <w:bookmarkEnd w:id="167"/>
      <w:r/>
      <w:bookmarkEnd w:id="168"/>
      <w:r/>
      <w:bookmarkStart w:id="169" w:name="_Hlt16619369"/>
      <w:r/>
      <w:bookmarkEnd w:id="169"/>
      <w:r/>
      <w:bookmarkStart w:id="170" w:name="_Hlt16619350"/>
      <w:r/>
      <w:bookmarkStart w:id="171" w:name="_Toc16938590"/>
      <w:r/>
      <w:bookmarkStart w:id="172" w:name="_Toc120614244"/>
      <w:r/>
      <w:bookmarkStart w:id="173" w:name="_Toc20823346"/>
      <w:r/>
      <w:bookmarkStart w:id="174" w:name="_Toc462564139"/>
      <w:r/>
      <w:bookmarkStart w:id="175" w:name="_Toc479757211"/>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四章 采购需求</w:t>
      </w:r>
      <w:bookmarkEnd w:id="171"/>
      <w:r/>
      <w:bookmarkEnd w:id="172"/>
      <w:r/>
      <w:bookmarkEnd w:id="173"/>
      <w:r/>
      <w:bookmarkStart w:id="176" w:name="_Toc49090575"/>
      <w:r/>
      <w:bookmarkStart w:id="177" w:name="_Toc26554093"/>
      <w:r>
        <w:rPr>
          <w:rFonts w:hint="eastAsia" w:ascii="黑体" w:hAnsi="Courier New" w:eastAsia="黑体" w:cs="Courier New"/>
          <w:bCs/>
          <w:sz w:val="44"/>
          <w:szCs w:val="21"/>
        </w:rPr>
      </w:r>
      <w:r/>
    </w:p>
    <w:p>
      <w:pPr>
        <w:pStyle w:val="877"/>
        <w:ind w:firstLine="482"/>
        <w:spacing w:line="48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545"/>
        <w:gridCol w:w="4149"/>
        <w:gridCol w:w="1994"/>
      </w:tblGrid>
      <w:tr>
        <w:trPr>
          <w:cantSplit/>
        </w:trPr>
        <w:tc>
          <w:tcPr>
            <w:tcW w:w="684" w:type="dxa"/>
            <w:vAlign w:val="top"/>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149"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1994"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684" w:type="dxa"/>
            <w:vAlign w:val="top"/>
            <w:textDirection w:val="lrTb"/>
            <w:noWrap w:val="false"/>
          </w:tcPr>
          <w:p>
            <w:pPr>
              <w:pStyle w:val="877"/>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t xml:space="preserve">1</w:t>
            </w:r>
            <w:r>
              <w:rPr>
                <w:rFonts w:hint="eastAsia" w:ascii="宋体" w:hAnsi="宋体"/>
                <w:sz w:val="24"/>
                <w:szCs w:val="24"/>
                <w:lang w:val="en-US" w:eastAsia="zh-CN"/>
              </w:rPr>
            </w:r>
            <w:r/>
          </w:p>
        </w:tc>
        <w:tc>
          <w:tcPr>
            <w:tcW w:w="545" w:type="dxa"/>
            <w:vAlign w:val="top"/>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149" w:type="dxa"/>
            <w:vAlign w:val="top"/>
            <w:textDirection w:val="lrTb"/>
            <w:noWrap w:val="false"/>
          </w:tcPr>
          <w:p>
            <w:pPr>
              <w:pStyle w:val="877"/>
              <w:jc w:val="left"/>
              <w:spacing w:line="0" w:lineRule="atLeast"/>
              <w:tabs>
                <w:tab w:val="left" w:pos="2020" w:leader="none"/>
              </w:tabs>
              <w:rPr>
                <w:rFonts w:ascii="宋体" w:hAnsi="宋体"/>
                <w:sz w:val="24"/>
                <w:szCs w:val="24"/>
                <w:lang w:val="en-US"/>
              </w:rPr>
            </w:pPr>
            <w:r>
              <w:rPr>
                <w:rFonts w:hint="eastAsia" w:ascii="宋体" w:hAnsi="宋体"/>
                <w:sz w:val="24"/>
                <w:szCs w:val="24"/>
                <w:u w:val="none"/>
                <w:lang w:val="en-US" w:eastAsia="zh-CN"/>
              </w:rPr>
              <w:t xml:space="preserve">江苏省林业局大厦物业管理服务采购</w:t>
            </w:r>
            <w:r>
              <w:rPr>
                <w:rFonts w:ascii="宋体" w:hAnsi="宋体"/>
                <w:sz w:val="24"/>
                <w:szCs w:val="24"/>
                <w:lang w:val="en-US"/>
              </w:rPr>
            </w:r>
            <w:r/>
          </w:p>
        </w:tc>
        <w:tc>
          <w:tcPr>
            <w:tcW w:w="1994" w:type="dxa"/>
            <w:vAlign w:val="top"/>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物业管理</w:t>
            </w:r>
            <w:r>
              <w:rPr>
                <w:rFonts w:ascii="宋体" w:hAnsi="宋体" w:eastAsia="宋体"/>
                <w:sz w:val="24"/>
                <w:szCs w:val="24"/>
                <w:lang w:val="en-US" w:eastAsia="zh-CN"/>
              </w:rPr>
            </w:r>
            <w:r/>
          </w:p>
        </w:tc>
      </w:tr>
    </w:tbl>
    <w:p>
      <w:pPr>
        <w:pStyle w:val="877"/>
        <w:ind w:firstLine="482"/>
        <w:spacing w:line="0" w:lineRule="atLeast"/>
        <w:rPr>
          <w:rFonts w:hint="eastAsia" w:ascii="宋体" w:hAnsi="宋体"/>
          <w:b/>
          <w:color w:val="000000"/>
          <w:sz w:val="24"/>
          <w:szCs w:val="24"/>
          <w:lang w:eastAsia="zh-CN"/>
        </w:rPr>
      </w:pPr>
      <w:r>
        <w:rPr>
          <w:rFonts w:hint="eastAsia" w:ascii="宋体" w:hAnsi="宋体"/>
          <w:b/>
          <w:color w:val="000000"/>
          <w:sz w:val="24"/>
          <w:szCs w:val="24"/>
          <w:lang w:eastAsia="zh-CN"/>
        </w:rPr>
      </w:r>
      <w:r/>
    </w:p>
    <w:p>
      <w:pPr>
        <w:pStyle w:val="877"/>
        <w:ind w:firstLine="482"/>
        <w:spacing w:line="480" w:lineRule="auto"/>
        <w:rPr>
          <w:rFonts w:hint="eastAsia" w:ascii="宋体" w:hAnsi="宋体"/>
          <w:b/>
          <w:color w:val="000000"/>
          <w:sz w:val="24"/>
          <w:szCs w:val="24"/>
        </w:rPr>
      </w:pPr>
      <w:r>
        <w:rPr>
          <w:rFonts w:hint="eastAsia" w:ascii="宋体" w:hAnsi="宋体"/>
          <w:b/>
          <w:color w:val="000000"/>
          <w:sz w:val="24"/>
          <w:szCs w:val="24"/>
          <w:lang w:eastAsia="zh-CN"/>
        </w:rPr>
        <w:t xml:space="preserve">二、</w:t>
      </w:r>
      <w:r>
        <w:rPr>
          <w:rFonts w:hint="eastAsia" w:ascii="宋体" w:hAnsi="宋体"/>
          <w:b/>
          <w:color w:val="000000"/>
          <w:sz w:val="24"/>
          <w:szCs w:val="24"/>
        </w:rPr>
        <w:t xml:space="preserve">项目概况</w:t>
      </w:r>
      <w:r>
        <w:rPr>
          <w:rFonts w:hint="eastAsia" w:ascii="宋体" w:hAnsi="宋体"/>
          <w:b/>
          <w:color w:val="000000"/>
          <w:sz w:val="24"/>
          <w:szCs w:val="24"/>
        </w:rPr>
      </w:r>
      <w:r/>
    </w:p>
    <w:p>
      <w:pPr>
        <w:pStyle w:val="877"/>
        <w:ind w:firstLine="480"/>
        <w:pageBreakBefore w:val="0"/>
        <w:spacing w:line="300" w:lineRule="auto"/>
        <w:rPr>
          <w:rFonts w:ascii="宋体" w:hAnsi="宋体" w:cs="宋体"/>
          <w:bCs/>
          <w:sz w:val="24"/>
          <w:szCs w:val="24"/>
          <w:lang w:val="en-US"/>
        </w:rPr>
        <w:outlineLvl w:val="9"/>
      </w:pPr>
      <w:r>
        <w:rPr>
          <w:rFonts w:hint="eastAsia" w:ascii="宋体" w:hAnsi="宋体" w:cs="宋体"/>
          <w:bCs/>
          <w:sz w:val="24"/>
          <w:szCs w:val="24"/>
        </w:rPr>
        <w:t xml:space="preserve">本项目位于江苏省南京市</w:t>
      </w:r>
      <w:r>
        <w:rPr>
          <w:rFonts w:hint="eastAsia" w:ascii="宋体" w:hAnsi="宋体" w:cs="宋体"/>
          <w:bCs/>
          <w:sz w:val="24"/>
          <w:szCs w:val="24"/>
          <w:lang w:eastAsia="zh-CN"/>
        </w:rPr>
        <w:t xml:space="preserve">定淮</w:t>
      </w:r>
      <w:r>
        <w:rPr>
          <w:rFonts w:hint="eastAsia" w:ascii="宋体" w:hAnsi="宋体" w:cs="宋体"/>
          <w:bCs/>
          <w:sz w:val="24"/>
          <w:szCs w:val="24"/>
        </w:rPr>
        <w:t xml:space="preserve">门大街</w:t>
      </w:r>
      <w:r>
        <w:rPr>
          <w:rFonts w:hint="eastAsia" w:ascii="宋体" w:hAnsi="宋体" w:cs="宋体"/>
          <w:bCs/>
          <w:sz w:val="24"/>
          <w:szCs w:val="24"/>
          <w:lang w:val="en-US" w:eastAsia="zh-CN"/>
        </w:rPr>
        <w:t xml:space="preserve">22</w:t>
      </w:r>
      <w:r>
        <w:rPr>
          <w:rFonts w:hint="eastAsia" w:ascii="宋体" w:hAnsi="宋体" w:cs="宋体"/>
          <w:bCs/>
          <w:sz w:val="24"/>
          <w:szCs w:val="24"/>
        </w:rPr>
        <w:t xml:space="preserve">号</w:t>
      </w:r>
      <w:r>
        <w:rPr>
          <w:rFonts w:hint="eastAsia" w:ascii="宋体" w:hAnsi="宋体" w:cs="宋体"/>
          <w:bCs/>
          <w:sz w:val="24"/>
          <w:szCs w:val="24"/>
          <w:lang w:eastAsia="zh-CN"/>
        </w:rPr>
        <w:t xml:space="preserve">江苏林业大厦</w:t>
      </w:r>
      <w:r>
        <w:rPr>
          <w:rFonts w:hint="eastAsia" w:ascii="宋体" w:hAnsi="宋体" w:cs="宋体"/>
          <w:bCs/>
          <w:sz w:val="24"/>
          <w:szCs w:val="24"/>
        </w:rPr>
        <w:t xml:space="preserve">，为</w:t>
      </w:r>
      <w:r>
        <w:rPr>
          <w:rFonts w:hint="eastAsia" w:ascii="宋体" w:hAnsi="宋体" w:cs="宋体"/>
          <w:bCs/>
          <w:sz w:val="24"/>
          <w:szCs w:val="24"/>
          <w:lang w:eastAsia="zh-CN"/>
        </w:rPr>
        <w:t xml:space="preserve">一幢</w:t>
      </w:r>
      <w:r>
        <w:rPr>
          <w:rFonts w:hint="eastAsia" w:ascii="宋体" w:hAnsi="宋体" w:cs="宋体"/>
          <w:bCs/>
          <w:sz w:val="24"/>
          <w:szCs w:val="24"/>
        </w:rPr>
        <w:t xml:space="preserve">综合性办公楼。大楼共</w:t>
      </w:r>
      <w:r>
        <w:rPr>
          <w:rFonts w:hint="eastAsia" w:ascii="宋体" w:hAnsi="宋体" w:cs="宋体"/>
          <w:bCs/>
          <w:sz w:val="24"/>
          <w:szCs w:val="24"/>
          <w:lang w:val="en-US" w:eastAsia="zh-CN"/>
        </w:rPr>
        <w:t xml:space="preserve">15</w:t>
      </w:r>
      <w:r>
        <w:rPr>
          <w:rFonts w:hint="eastAsia" w:ascii="宋体" w:hAnsi="宋体" w:cs="宋体"/>
          <w:bCs/>
          <w:sz w:val="24"/>
          <w:szCs w:val="24"/>
        </w:rPr>
        <w:t xml:space="preserve">层（地上</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层地下</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层，总建筑面积</w:t>
      </w:r>
      <w:r>
        <w:rPr>
          <w:rFonts w:hint="eastAsia" w:ascii="宋体" w:hAnsi="宋体" w:cs="宋体"/>
          <w:bCs/>
          <w:sz w:val="24"/>
          <w:szCs w:val="24"/>
          <w:lang w:val="en-US" w:eastAsia="zh-CN"/>
        </w:rPr>
        <w:t xml:space="preserve">16000</w:t>
      </w:r>
      <w:r>
        <w:rPr>
          <w:rFonts w:hint="eastAsia" w:ascii="宋体" w:hAnsi="宋体" w:cs="宋体"/>
          <w:bCs/>
          <w:sz w:val="24"/>
          <w:szCs w:val="24"/>
        </w:rPr>
        <w:t xml:space="preserve">㎡），其中</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层为大</w:t>
      </w:r>
      <w:r>
        <w:rPr>
          <w:rFonts w:hint="eastAsia" w:ascii="宋体" w:hAnsi="宋体" w:cs="宋体"/>
          <w:bCs/>
          <w:sz w:val="24"/>
          <w:szCs w:val="24"/>
          <w:lang w:eastAsia="zh-CN"/>
        </w:rPr>
        <w:t xml:space="preserve">楼</w:t>
      </w:r>
      <w:r>
        <w:rPr>
          <w:rFonts w:hint="eastAsia" w:ascii="宋体" w:hAnsi="宋体" w:cs="宋体"/>
          <w:bCs/>
          <w:sz w:val="24"/>
          <w:szCs w:val="24"/>
        </w:rPr>
        <w:t xml:space="preserve">职工食堂；</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1层部分门面及</w:t>
      </w:r>
      <w:r>
        <w:rPr>
          <w:rFonts w:hint="eastAsia" w:ascii="宋体" w:hAnsi="宋体" w:cs="宋体"/>
          <w:bCs/>
          <w:sz w:val="24"/>
          <w:szCs w:val="24"/>
        </w:rPr>
        <w:t xml:space="preserve">2层</w:t>
      </w:r>
      <w:r>
        <w:rPr>
          <w:rFonts w:hint="eastAsia" w:ascii="宋体" w:hAnsi="宋体" w:cs="宋体"/>
          <w:bCs/>
          <w:sz w:val="24"/>
          <w:szCs w:val="24"/>
          <w:lang w:val="en-US" w:eastAsia="zh-CN"/>
        </w:rPr>
        <w:t xml:space="preserve">-3层</w:t>
      </w:r>
      <w:r>
        <w:rPr>
          <w:rFonts w:hint="eastAsia" w:ascii="宋体" w:hAnsi="宋体" w:cs="宋体"/>
          <w:bCs/>
          <w:sz w:val="24"/>
          <w:szCs w:val="24"/>
        </w:rPr>
        <w:t xml:space="preserve">为</w:t>
      </w:r>
      <w:r>
        <w:rPr>
          <w:rFonts w:hint="eastAsia" w:ascii="宋体" w:hAnsi="宋体" w:cs="宋体"/>
          <w:bCs/>
          <w:sz w:val="24"/>
          <w:szCs w:val="24"/>
          <w:lang w:eastAsia="zh-CN"/>
        </w:rPr>
        <w:t xml:space="preserve">养老院等经营个体</w:t>
      </w:r>
      <w:r>
        <w:rPr>
          <w:rFonts w:hint="eastAsia" w:ascii="宋体" w:hAnsi="宋体" w:cs="宋体"/>
          <w:bCs/>
          <w:sz w:val="24"/>
          <w:szCs w:val="24"/>
        </w:rPr>
        <w:t xml:space="preserve">；</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层为</w:t>
      </w:r>
      <w:r>
        <w:rPr>
          <w:rFonts w:hint="eastAsia" w:ascii="宋体" w:hAnsi="宋体" w:cs="宋体"/>
          <w:bCs/>
          <w:sz w:val="24"/>
          <w:szCs w:val="24"/>
          <w:lang w:eastAsia="zh-CN"/>
        </w:rPr>
        <w:t xml:space="preserve">党建活动</w:t>
      </w:r>
      <w:r>
        <w:rPr>
          <w:rFonts w:hint="eastAsia" w:ascii="宋体" w:hAnsi="宋体" w:cs="宋体"/>
          <w:bCs/>
          <w:sz w:val="24"/>
          <w:szCs w:val="24"/>
        </w:rPr>
        <w:t xml:space="preserve">室；</w:t>
      </w:r>
      <w:r>
        <w:rPr>
          <w:rFonts w:hint="eastAsia" w:ascii="宋体" w:hAnsi="宋体" w:cs="宋体"/>
          <w:bCs/>
          <w:sz w:val="24"/>
          <w:szCs w:val="24"/>
          <w:lang w:val="en-US" w:eastAsia="zh-CN"/>
        </w:rPr>
        <w:t xml:space="preserve">6-13层为主要办公区；</w:t>
      </w:r>
      <w:r>
        <w:rPr>
          <w:rFonts w:hint="eastAsia" w:ascii="宋体" w:hAnsi="宋体" w:cs="宋体"/>
          <w:bCs/>
          <w:sz w:val="24"/>
          <w:szCs w:val="24"/>
        </w:rPr>
        <w:t xml:space="preserve">地下</w:t>
      </w:r>
      <w:r>
        <w:rPr>
          <w:rFonts w:hint="eastAsia" w:ascii="宋体" w:hAnsi="宋体" w:cs="宋体"/>
          <w:bCs/>
          <w:sz w:val="24"/>
          <w:szCs w:val="24"/>
          <w:lang w:eastAsia="zh-CN"/>
        </w:rPr>
        <w:t xml:space="preserve">两</w:t>
      </w:r>
      <w:r>
        <w:rPr>
          <w:rFonts w:hint="eastAsia" w:ascii="宋体" w:hAnsi="宋体" w:cs="宋体"/>
          <w:bCs/>
          <w:sz w:val="24"/>
          <w:szCs w:val="24"/>
        </w:rPr>
        <w:t xml:space="preserve">层为机动车停车位，以及配电房、水泵房、食堂厨余垃圾处理场</w:t>
      </w:r>
      <w:r>
        <w:rPr>
          <w:rFonts w:hint="eastAsia" w:ascii="宋体" w:hAnsi="宋体" w:cs="宋体"/>
          <w:bCs/>
          <w:sz w:val="24"/>
          <w:szCs w:val="24"/>
          <w:lang w:eastAsia="zh-CN"/>
        </w:rPr>
        <w:t xml:space="preserve">、</w:t>
      </w:r>
      <w:r>
        <w:rPr>
          <w:rFonts w:hint="eastAsia" w:ascii="宋体" w:hAnsi="宋体" w:cs="宋体"/>
          <w:bCs/>
          <w:sz w:val="24"/>
          <w:szCs w:val="24"/>
        </w:rPr>
        <w:t xml:space="preserve">人防设施等设施设备用房。</w:t>
      </w:r>
      <w:r>
        <w:rPr>
          <w:rFonts w:hint="eastAsia" w:ascii="宋体" w:hAnsi="宋体" w:cs="宋体"/>
          <w:bCs/>
          <w:sz w:val="24"/>
          <w:szCs w:val="24"/>
          <w:lang w:val="en-US" w:eastAsia="zh-CN"/>
        </w:rPr>
        <w:t xml:space="preserve">4层、5层、13层均有露台平台，面积共1100平方米。</w:t>
      </w:r>
      <w:r>
        <w:rPr>
          <w:rFonts w:ascii="宋体" w:hAnsi="宋体" w:cs="宋体"/>
          <w:bCs/>
          <w:sz w:val="24"/>
          <w:szCs w:val="24"/>
          <w:lang w:val="en-US"/>
        </w:rPr>
      </w:r>
      <w:r/>
    </w:p>
    <w:p>
      <w:pPr>
        <w:pStyle w:val="877"/>
        <w:ind w:firstLine="480"/>
        <w:pageBreakBefore w:val="0"/>
        <w:spacing w:line="300" w:lineRule="auto"/>
        <w:rPr>
          <w:rFonts w:hint="eastAsia" w:ascii="宋体" w:hAnsi="宋体" w:cs="宋体"/>
          <w:bCs/>
          <w:sz w:val="24"/>
          <w:szCs w:val="24"/>
        </w:rPr>
        <w:outlineLvl w:val="9"/>
      </w:pPr>
      <w:r>
        <w:rPr>
          <w:rFonts w:hint="eastAsia" w:ascii="宋体" w:hAnsi="宋体" w:cs="宋体"/>
          <w:bCs/>
          <w:sz w:val="24"/>
          <w:szCs w:val="24"/>
        </w:rPr>
        <w:t xml:space="preserve">项目服务内容包括但不限于</w:t>
      </w:r>
      <w:r>
        <w:rPr>
          <w:rFonts w:hint="eastAsia" w:ascii="宋体" w:hAnsi="宋体" w:cs="宋体"/>
          <w:bCs/>
          <w:sz w:val="24"/>
          <w:szCs w:val="24"/>
          <w:lang w:eastAsia="zh-CN"/>
        </w:rPr>
        <w:t xml:space="preserve">基本服务、</w:t>
      </w:r>
      <w:r>
        <w:rPr>
          <w:rFonts w:hint="eastAsia" w:ascii="宋体" w:hAnsi="宋体" w:cs="宋体"/>
          <w:bCs/>
          <w:sz w:val="24"/>
          <w:szCs w:val="24"/>
        </w:rPr>
        <w:t xml:space="preserve">房屋</w:t>
      </w:r>
      <w:r>
        <w:rPr>
          <w:rFonts w:hint="eastAsia" w:eastAsia="宋体" w:cs="Calibri"/>
          <w:color w:val="000000"/>
          <w:sz w:val="24"/>
          <w:szCs w:val="24"/>
          <w:highlight w:val="none"/>
          <w:u w:val="none"/>
          <w:lang w:val="en-US" w:eastAsia="zh-CN" w:bidi="ar-SA"/>
        </w:rPr>
        <w:t xml:space="preserve">维护服</w:t>
      </w:r>
      <w:r>
        <w:rPr>
          <w:rFonts w:hint="eastAsia" w:ascii="宋体" w:hAnsi="宋体" w:cs="宋体"/>
          <w:bCs/>
          <w:sz w:val="24"/>
          <w:szCs w:val="24"/>
          <w:lang w:val="en-US" w:eastAsia="zh-CN"/>
        </w:rPr>
        <w:t xml:space="preserve">务、</w:t>
      </w:r>
      <w:r>
        <w:rPr>
          <w:rFonts w:hint="eastAsia" w:cs="Calibri"/>
          <w:color w:val="000000"/>
          <w:sz w:val="24"/>
          <w:szCs w:val="24"/>
          <w:highlight w:val="none"/>
          <w:u w:val="none"/>
          <w:lang w:val="en-US" w:eastAsia="zh-CN" w:bidi="ar-SA"/>
        </w:rPr>
        <w:t xml:space="preserve">公用设施</w:t>
      </w:r>
      <w:r>
        <w:rPr>
          <w:rFonts w:hint="eastAsia" w:eastAsia="宋体" w:cs="Calibri"/>
          <w:color w:val="000000"/>
          <w:sz w:val="24"/>
          <w:szCs w:val="24"/>
          <w:highlight w:val="none"/>
          <w:u w:val="none"/>
          <w:lang w:val="en-US" w:eastAsia="zh-CN" w:bidi="ar-SA"/>
        </w:rPr>
        <w:t xml:space="preserve">设备维护服</w:t>
      </w:r>
      <w:r>
        <w:rPr>
          <w:rFonts w:hint="eastAsia" w:ascii="宋体" w:hAnsi="宋体" w:cs="宋体"/>
          <w:bCs/>
          <w:sz w:val="24"/>
          <w:szCs w:val="24"/>
          <w:lang w:val="en-US" w:eastAsia="zh-CN"/>
        </w:rPr>
        <w:t xml:space="preserve">务、</w:t>
      </w:r>
      <w:r>
        <w:rPr>
          <w:rFonts w:hint="eastAsia" w:ascii="宋体" w:hAnsi="宋体" w:cs="宋体"/>
          <w:bCs/>
          <w:sz w:val="24"/>
          <w:szCs w:val="24"/>
        </w:rPr>
        <w:t xml:space="preserve">保洁服务、</w:t>
      </w:r>
      <w:r>
        <w:rPr>
          <w:rFonts w:hint="eastAsia" w:ascii="宋体" w:hAnsi="宋体" w:cs="宋体"/>
          <w:bCs/>
          <w:sz w:val="24"/>
          <w:szCs w:val="24"/>
          <w:lang w:eastAsia="zh-CN"/>
        </w:rPr>
        <w:t xml:space="preserve">保安服务、会议服务等。</w:t>
      </w:r>
      <w:r>
        <w:rPr>
          <w:rFonts w:hint="eastAsia" w:ascii="宋体" w:hAnsi="宋体" w:cs="宋体"/>
          <w:bCs/>
          <w:sz w:val="24"/>
          <w:szCs w:val="24"/>
        </w:rPr>
        <w:t xml:space="preserve">服务应专业、可靠、快速响应，</w:t>
      </w:r>
      <w:r>
        <w:rPr>
          <w:rFonts w:hint="eastAsia" w:ascii="宋体" w:hAnsi="宋体" w:cs="宋体"/>
          <w:bCs/>
          <w:sz w:val="24"/>
          <w:szCs w:val="24"/>
          <w:lang w:eastAsia="zh-CN"/>
        </w:rPr>
        <w:t xml:space="preserve">确保机关</w:t>
      </w:r>
      <w:r>
        <w:rPr>
          <w:rFonts w:hint="eastAsia" w:ascii="宋体" w:hAnsi="宋体" w:cs="宋体"/>
          <w:bCs/>
          <w:sz w:val="24"/>
          <w:szCs w:val="24"/>
        </w:rPr>
        <w:t xml:space="preserve">各项工作的顺利开展。</w:t>
      </w:r>
      <w:r>
        <w:rPr>
          <w:rFonts w:hint="eastAsia" w:ascii="宋体" w:hAnsi="宋体" w:cs="宋体"/>
          <w:bCs/>
          <w:sz w:val="24"/>
          <w:szCs w:val="24"/>
        </w:rPr>
      </w:r>
      <w:r/>
    </w:p>
    <w:p>
      <w:pPr>
        <w:pStyle w:val="877"/>
        <w:ind w:firstLine="480"/>
        <w:pageBreakBefore w:val="0"/>
        <w:spacing w:line="300" w:lineRule="auto"/>
        <w:rPr>
          <w:rFonts w:hint="eastAsia"/>
          <w:sz w:val="24"/>
          <w:szCs w:val="24"/>
        </w:rPr>
        <w:outlineLvl w:val="9"/>
      </w:pPr>
      <w:r>
        <w:rPr>
          <w:rFonts w:hint="eastAsia" w:ascii="宋体" w:hAnsi="宋体" w:cs="宋体"/>
          <w:bCs/>
          <w:sz w:val="24"/>
          <w:szCs w:val="24"/>
        </w:rPr>
        <w:t xml:space="preserve">本项目服务期为</w:t>
      </w:r>
      <w:r>
        <w:rPr>
          <w:rFonts w:hint="eastAsia" w:ascii="宋体" w:hAnsi="宋体" w:cs="宋体"/>
          <w:bCs/>
          <w:sz w:val="24"/>
          <w:szCs w:val="24"/>
          <w:lang w:val="en-US" w:eastAsia="zh-CN"/>
        </w:rPr>
        <w:t xml:space="preserve">一</w:t>
      </w:r>
      <w:r>
        <w:rPr>
          <w:rFonts w:hint="eastAsia" w:ascii="宋体" w:hAnsi="宋体" w:cs="宋体"/>
          <w:bCs/>
          <w:sz w:val="24"/>
          <w:szCs w:val="24"/>
        </w:rPr>
        <w:t xml:space="preserve">年，实行</w:t>
      </w:r>
      <w:r>
        <w:rPr>
          <w:rFonts w:hint="eastAsia" w:ascii="宋体" w:hAnsi="宋体" w:cs="宋体"/>
          <w:bCs/>
          <w:sz w:val="24"/>
          <w:szCs w:val="24"/>
          <w:lang w:val="en-US" w:eastAsia="zh-CN"/>
        </w:rPr>
        <w:t xml:space="preserve">半</w:t>
      </w:r>
      <w:r>
        <w:rPr>
          <w:rFonts w:hint="eastAsia" w:ascii="宋体" w:hAnsi="宋体" w:cs="宋体"/>
          <w:bCs/>
          <w:sz w:val="24"/>
          <w:szCs w:val="24"/>
        </w:rPr>
        <w:t xml:space="preserve">年一考核。</w:t>
      </w:r>
      <w:r>
        <w:rPr>
          <w:rFonts w:hint="eastAsia"/>
          <w:sz w:val="24"/>
          <w:szCs w:val="24"/>
        </w:rPr>
      </w:r>
      <w:r/>
    </w:p>
    <w:p>
      <w:pPr>
        <w:pStyle w:val="877"/>
        <w:spacing w:line="0" w:lineRule="atLeast"/>
        <w:rPr>
          <w:rFonts w:ascii="宋体" w:hAnsi="宋体" w:eastAsia="宋体"/>
          <w:b/>
          <w:color w:val="000000"/>
          <w:sz w:val="24"/>
          <w:szCs w:val="24"/>
          <w:lang w:val="en-US" w:eastAsia="zh-CN"/>
        </w:rPr>
      </w:pPr>
      <w:r>
        <w:rPr>
          <w:rFonts w:hint="eastAsia" w:ascii="宋体" w:hAnsi="宋体"/>
          <w:b/>
          <w:color w:val="000000"/>
          <w:sz w:val="24"/>
          <w:szCs w:val="24"/>
          <w:lang w:val="en-US" w:eastAsia="zh-CN"/>
        </w:rPr>
        <w:t xml:space="preserve">    </w:t>
      </w:r>
      <w:r>
        <w:rPr>
          <w:rFonts w:ascii="宋体" w:hAnsi="宋体" w:eastAsia="宋体"/>
          <w:b/>
          <w:color w:val="000000"/>
          <w:sz w:val="24"/>
          <w:szCs w:val="24"/>
          <w:lang w:val="en-US" w:eastAsia="zh-CN"/>
        </w:rPr>
      </w:r>
      <w:r/>
    </w:p>
    <w:tbl>
      <w:tblPr>
        <w:tblW w:w="7407" w:type="dxa"/>
        <w:jc w:val="center"/>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29"/>
        <w:gridCol w:w="5278"/>
      </w:tblGrid>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1.项目基本情况</w:t>
            </w:r>
            <w:r>
              <w:rPr>
                <w:rFonts w:ascii="宋体" w:hAnsi="宋体" w:cs="宋体"/>
                <w:color w:val="000000"/>
                <w:sz w:val="24"/>
                <w:szCs w:val="24"/>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1.1物业情况</w:t>
            </w:r>
            <w:r>
              <w:rPr>
                <w:rFonts w:ascii="宋体" w:hAnsi="宋体" w:cs="宋体"/>
                <w:color w:val="000000"/>
                <w:sz w:val="24"/>
                <w:szCs w:val="24"/>
              </w:rPr>
            </w:r>
            <w:r/>
          </w:p>
        </w:tc>
      </w:tr>
      <w:tr>
        <w:trPr>
          <w:trHeight w:val="270"/>
        </w:trPr>
        <w:tc>
          <w:tcPr>
            <w:tcW w:w="2129" w:type="dxa"/>
            <w:vAlign w:val="center"/>
            <w:textDirection w:val="lrTb"/>
            <w:noWrap/>
          </w:tcPr>
          <w:p>
            <w:pPr>
              <w:pStyle w:val="87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物业名称</w:t>
            </w:r>
            <w:r>
              <w:rPr>
                <w:rFonts w:ascii="宋体" w:hAnsi="宋体" w:cs="宋体"/>
                <w:color w:val="000000"/>
                <w:sz w:val="24"/>
                <w:szCs w:val="24"/>
              </w:rPr>
            </w:r>
            <w:r/>
          </w:p>
        </w:tc>
        <w:tc>
          <w:tcPr>
            <w:tcW w:w="5278"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物业地址</w:t>
            </w:r>
            <w:r>
              <w:rPr>
                <w:rFonts w:ascii="宋体" w:hAnsi="宋体" w:cs="宋体"/>
                <w:color w:val="000000"/>
                <w:sz w:val="24"/>
                <w:szCs w:val="24"/>
              </w:rPr>
            </w:r>
            <w:r/>
          </w:p>
        </w:tc>
      </w:tr>
      <w:tr>
        <w:trPr>
          <w:trHeight w:val="270"/>
        </w:trPr>
        <w:tc>
          <w:tcPr>
            <w:tcW w:w="2129" w:type="dxa"/>
            <w:vAlign w:val="center"/>
            <w:textDirection w:val="lrTb"/>
            <w:noWrap/>
          </w:tcPr>
          <w:p>
            <w:pPr>
              <w:pStyle w:val="877"/>
              <w:jc w:val="center"/>
              <w:spacing w:line="36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江苏省</w:t>
            </w:r>
            <w:r>
              <w:rPr>
                <w:rFonts w:hint="eastAsia" w:ascii="宋体" w:hAnsi="宋体" w:cs="宋体"/>
                <w:color w:val="000000"/>
                <w:sz w:val="24"/>
                <w:szCs w:val="24"/>
                <w:lang w:val="en-US" w:eastAsia="zh-CN"/>
              </w:rPr>
              <w:t xml:space="preserve">林业局</w:t>
            </w:r>
            <w:r>
              <w:rPr>
                <w:rFonts w:hint="eastAsia" w:ascii="宋体" w:hAnsi="宋体" w:eastAsia="宋体" w:cs="宋体"/>
                <w:color w:val="000000"/>
                <w:sz w:val="24"/>
                <w:szCs w:val="24"/>
                <w:lang w:val="en-US" w:eastAsia="zh-CN"/>
              </w:rPr>
            </w:r>
            <w:r/>
          </w:p>
        </w:tc>
        <w:tc>
          <w:tcPr>
            <w:tcW w:w="5278" w:type="dxa"/>
            <w:vAlign w:val="center"/>
            <w:textDirection w:val="lrTb"/>
            <w:noWrap/>
          </w:tcPr>
          <w:p>
            <w:pPr>
              <w:pStyle w:val="877"/>
              <w:jc w:val="left"/>
              <w:spacing w:line="36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南京市</w:t>
            </w:r>
            <w:r>
              <w:rPr>
                <w:rFonts w:hint="eastAsia" w:ascii="宋体" w:hAnsi="宋体" w:cs="宋体"/>
                <w:color w:val="000000"/>
                <w:sz w:val="24"/>
                <w:szCs w:val="24"/>
                <w:lang w:val="en-US" w:eastAsia="zh-CN"/>
              </w:rPr>
              <w:t xml:space="preserve">鼓楼区定淮门大街22号</w:t>
            </w:r>
            <w:r>
              <w:rPr>
                <w:rFonts w:ascii="宋体" w:hAnsi="宋体" w:eastAsia="宋体" w:cs="宋体"/>
                <w:color w:val="000000"/>
                <w:sz w:val="24"/>
                <w:szCs w:val="24"/>
                <w:lang w:val="en-US" w:eastAsia="zh-CN"/>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1.2采购人提供供应商使用的场地、设施、设备、材料等</w:t>
            </w:r>
            <w:r>
              <w:rPr>
                <w:rFonts w:ascii="宋体" w:hAnsi="宋体" w:cs="宋体"/>
                <w:color w:val="000000"/>
                <w:sz w:val="24"/>
                <w:szCs w:val="24"/>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（1）采购人可提供办公室一间，大小14m²；</w:t>
            </w:r>
            <w:r>
              <w:rPr>
                <w:rFonts w:ascii="宋体" w:hAnsi="宋体" w:cs="宋体"/>
                <w:color w:val="000000"/>
                <w:sz w:val="24"/>
                <w:szCs w:val="24"/>
              </w:rPr>
            </w:r>
            <w:r/>
          </w:p>
        </w:tc>
      </w:tr>
      <w:tr>
        <w:trPr>
          <w:trHeight w:val="28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（2）采购人可提供食堂用午餐，餐费由供应商自理；</w:t>
            </w:r>
            <w:r>
              <w:rPr>
                <w:rFonts w:ascii="宋体" w:hAnsi="宋体" w:cs="宋体"/>
                <w:color w:val="000000"/>
                <w:sz w:val="24"/>
                <w:szCs w:val="24"/>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（3）采购人可提供维修材料；</w:t>
            </w:r>
            <w:r>
              <w:rPr>
                <w:rFonts w:ascii="宋体" w:hAnsi="宋体" w:cs="宋体"/>
                <w:color w:val="000000"/>
                <w:sz w:val="24"/>
                <w:szCs w:val="24"/>
                <w:highlight w:val="none"/>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（4）采购人根据实际使用需要量提供厕纸、</w:t>
            </w:r>
            <w:r>
              <w:rPr>
                <w:rFonts w:hint="eastAsia" w:ascii="宋体" w:hAnsi="宋体" w:cs="宋体"/>
                <w:color w:val="000000"/>
                <w:sz w:val="24"/>
                <w:szCs w:val="24"/>
                <w:highlight w:val="none"/>
                <w:lang w:val="en-US" w:eastAsia="zh-CN"/>
              </w:rPr>
              <w:t xml:space="preserve">面巾纸、</w:t>
            </w:r>
            <w:r>
              <w:rPr>
                <w:rFonts w:hint="eastAsia" w:ascii="宋体" w:hAnsi="宋体" w:cs="宋体"/>
                <w:color w:val="000000"/>
                <w:sz w:val="24"/>
                <w:szCs w:val="24"/>
                <w:highlight w:val="none"/>
              </w:rPr>
              <w:t xml:space="preserve">擦手纸；</w:t>
            </w:r>
            <w:r>
              <w:rPr>
                <w:rFonts w:ascii="宋体" w:hAnsi="宋体" w:cs="宋体"/>
                <w:color w:val="000000"/>
                <w:sz w:val="24"/>
                <w:szCs w:val="24"/>
                <w:highlight w:val="none"/>
              </w:rPr>
            </w:r>
            <w:r/>
          </w:p>
        </w:tc>
      </w:tr>
    </w:tbl>
    <w:p>
      <w:pPr>
        <w:pStyle w:val="877"/>
        <w:spacing w:line="0" w:lineRule="atLeast"/>
        <w:rPr>
          <w:rFonts w:ascii="宋体" w:hAnsi="宋体" w:eastAsia="宋体"/>
          <w:b/>
          <w:color w:val="000000"/>
          <w:sz w:val="24"/>
          <w:szCs w:val="24"/>
          <w:lang w:val="en-US" w:eastAsia="zh-CN"/>
        </w:rPr>
      </w:pPr>
      <w:r>
        <w:rPr>
          <w:rFonts w:ascii="宋体" w:hAnsi="宋体" w:eastAsia="宋体"/>
          <w:b/>
          <w:color w:val="000000"/>
          <w:sz w:val="24"/>
          <w:szCs w:val="24"/>
          <w:lang w:val="en-US" w:eastAsia="zh-CN"/>
        </w:rPr>
      </w:r>
      <w:r/>
    </w:p>
    <w:p>
      <w:pPr>
        <w:pStyle w:val="877"/>
        <w:ind w:firstLine="482"/>
        <w:spacing w:line="480" w:lineRule="auto"/>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877"/>
        <w:ind w:firstLine="480"/>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技术要求是指对采购标的功能</w:t>
      </w:r>
      <w:r>
        <w:rPr>
          <w:rFonts w:hint="eastAsia" w:ascii="宋体" w:hAnsi="宋体"/>
          <w:bCs/>
          <w:sz w:val="24"/>
          <w:szCs w:val="24"/>
        </w:rPr>
        <w:t xml:space="preserve">和质量要求，包括性能、材料、结构、外观、安全，或者服务内容和标准等。其中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
          <w:bCs/>
          <w:sz w:val="24"/>
          <w:szCs w:val="24"/>
        </w:rPr>
      </w:r>
      <w:r/>
    </w:p>
    <w:p>
      <w:pPr>
        <w:pStyle w:val="877"/>
        <w:spacing w:line="360" w:lineRule="exact"/>
        <w:rPr>
          <w:rFonts w:ascii="宋体" w:hAnsi="宋体" w:cs="宋体"/>
          <w:b/>
          <w:color w:val="000000"/>
          <w:sz w:val="24"/>
          <w:szCs w:val="24"/>
        </w:rPr>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物业服务范围</w:t>
      </w:r>
      <w:r>
        <w:rPr>
          <w:rFonts w:ascii="宋体" w:hAnsi="宋体" w:cs="宋体"/>
          <w:b/>
          <w:color w:val="000000"/>
          <w:sz w:val="24"/>
          <w:szCs w:val="24"/>
        </w:rPr>
      </w:r>
      <w:r/>
    </w:p>
    <w:p>
      <w:pPr>
        <w:pStyle w:val="877"/>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江苏</w:t>
      </w:r>
      <w:r>
        <w:rPr>
          <w:rFonts w:hint="eastAsia" w:ascii="宋体" w:hAnsi="宋体" w:cs="宋体"/>
          <w:b/>
          <w:bCs/>
          <w:color w:val="000000"/>
          <w:sz w:val="24"/>
          <w:szCs w:val="24"/>
          <w:lang w:val="en-US" w:eastAsia="zh-CN"/>
        </w:rPr>
        <w:t xml:space="preserve">省林业局</w:t>
      </w:r>
      <w:r>
        <w:rPr>
          <w:rFonts w:hint="eastAsia" w:ascii="宋体" w:hAnsi="宋体" w:eastAsia="宋体" w:cs="宋体"/>
          <w:b/>
          <w:bCs/>
          <w:sz w:val="24"/>
          <w:szCs w:val="24"/>
          <w:highlight w:val="none"/>
          <w:lang w:val="en-US" w:eastAsia="zh-CN"/>
        </w:rPr>
        <w:t xml:space="preserve">林业大厦</w:t>
      </w:r>
      <w:r>
        <w:rPr>
          <w:rFonts w:hint="eastAsia" w:ascii="宋体" w:hAnsi="宋体" w:cs="宋体"/>
          <w:b/>
          <w:bCs/>
          <w:color w:val="000000"/>
          <w:sz w:val="24"/>
          <w:szCs w:val="24"/>
          <w:lang w:val="en-US" w:eastAsia="zh-CN"/>
        </w:rPr>
      </w:r>
      <w:r/>
    </w:p>
    <w:tbl>
      <w:tblPr>
        <w:tblStyle w:val="9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28"/>
        <w:gridCol w:w="3957"/>
        <w:gridCol w:w="2450"/>
      </w:tblGrid>
      <w:tr>
        <w:trPr>
          <w:trHeight w:val="454"/>
        </w:trPr>
        <w:tc>
          <w:tcPr>
            <w:gridSpan w:val="2"/>
            <w:tcW w:w="2115"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en-US" w:eastAsia="zh-CN"/>
              </w:rPr>
              <w:t xml:space="preserve">名称</w:t>
            </w:r>
            <w:r>
              <w:rPr>
                <w:rFonts w:hint="eastAsia" w:ascii="宋体" w:hAnsi="宋体" w:eastAsia="宋体" w:cs="宋体"/>
                <w:b/>
                <w:bCs/>
                <w:color w:val="000000"/>
                <w:sz w:val="24"/>
                <w:szCs w:val="24"/>
                <w:highlight w:val="none"/>
              </w:rPr>
            </w:r>
            <w:r/>
          </w:p>
        </w:tc>
        <w:tc>
          <w:tcPr>
            <w:tcW w:w="3957"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sz w:val="24"/>
                <w:szCs w:val="24"/>
                <w:highlight w:val="none"/>
              </w:rPr>
              <w:t xml:space="preserve">明细</w:t>
            </w:r>
            <w:r>
              <w:rPr>
                <w:rFonts w:hint="eastAsia" w:ascii="宋体" w:hAnsi="宋体" w:eastAsia="宋体" w:cs="宋体"/>
                <w:b/>
                <w:bCs/>
                <w:color w:val="000000"/>
                <w:sz w:val="24"/>
                <w:szCs w:val="24"/>
                <w:highlight w:val="none"/>
                <w:lang w:eastAsia="zh-CN"/>
              </w:rPr>
            </w:r>
            <w:r/>
          </w:p>
        </w:tc>
        <w:tc>
          <w:tcPr>
            <w:tcW w:w="2450" w:type="dxa"/>
            <w:vAlign w:val="center"/>
            <w:textDirection w:val="lrTb"/>
            <w:noWrap w:val="false"/>
          </w:tcPr>
          <w:p>
            <w:pPr>
              <w:pStyle w:val="877"/>
              <w:jc w:val="center"/>
              <w:pageBreakBefore w:val="0"/>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服务内容及标准</w:t>
            </w:r>
            <w:r>
              <w:rPr>
                <w:rFonts w:hint="eastAsia" w:ascii="宋体" w:hAnsi="宋体" w:eastAsia="宋体" w:cs="宋体"/>
                <w:b/>
                <w:bCs/>
                <w:sz w:val="24"/>
                <w:szCs w:val="24"/>
                <w:highlight w:val="none"/>
                <w:lang w:val="en-US" w:eastAsia="zh-CN"/>
              </w:rPr>
            </w:r>
            <w:r/>
          </w:p>
        </w:tc>
      </w:tr>
      <w:tr>
        <w:trPr>
          <w:trHeight w:val="454"/>
        </w:trPr>
        <w:tc>
          <w:tcPr>
            <w:gridSpan w:val="2"/>
            <w:tcW w:w="2115"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建筑1名称</w:t>
            </w:r>
            <w:r>
              <w:rPr>
                <w:rFonts w:hint="eastAsia" w:ascii="宋体" w:hAnsi="宋体" w:eastAsia="宋体" w:cs="宋体"/>
                <w:color w:val="000000"/>
                <w:sz w:val="24"/>
                <w:szCs w:val="24"/>
                <w:highlight w:val="none"/>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江苏林业大厦</w:t>
            </w:r>
            <w:r>
              <w:rPr>
                <w:rFonts w:hint="eastAsia" w:ascii="宋体" w:hAnsi="宋体" w:eastAsia="宋体" w:cs="宋体"/>
                <w:sz w:val="24"/>
                <w:szCs w:val="24"/>
                <w:highlight w:val="none"/>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总面积</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建筑面积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16000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center"/>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需保洁面积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16500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bidi="ar-SA"/>
              </w:rPr>
            </w:r>
            <w:r/>
          </w:p>
        </w:tc>
      </w:tr>
      <w:tr>
        <w:trPr>
          <w:trHeight w:val="454"/>
        </w:trPr>
        <w:tc>
          <w:tcPr>
            <w:tcW w:w="68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门窗</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门窗总数量（个）及总面积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门265个，530平方米；窗293个，1200平方米</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地面</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瓷砖：过道1440，卫生间300，楼梯间460，电梯前室340一楼大厅280；地胶板：会议室300，活动室435；木地板：会议室520；地下车库水泥地面：3500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内墙饰面</w:t>
            </w: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内墙饰面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乳胶漆：公共过道楼梯间5600；墙纸：电梯前室840；木饰：会议室265；石材：卫生间800、地下两层3000</w:t>
            </w:r>
            <w:r>
              <w:rPr>
                <w:rFonts w:hint="eastAsia" w:ascii="宋体" w:hAnsi="宋体" w:eastAsia="宋体" w:cs="宋体"/>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顶面</w:t>
            </w: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顶面各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顶面乳胶漆：会议室及公共区域6755；铝板：会议室250，铝扣板：卫生间300</w:t>
            </w:r>
            <w:r>
              <w:rPr>
                <w:rFonts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外墙</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外墙</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rPr>
            </w:pPr>
            <w:r>
              <w:rPr>
                <w:rFonts w:hint="eastAsia" w:ascii="宋体" w:hAnsi="宋体" w:eastAsia="宋体" w:cs="宋体"/>
                <w:sz w:val="24"/>
                <w:szCs w:val="24"/>
                <w:highlight w:val="none"/>
                <w:lang w:val="en-US" w:eastAsia="zh-CN"/>
              </w:rPr>
              <w:t xml:space="preserve">面砖：楼顶机房275；铝板：5200；干挂石材：2136；玻璃幕墙：75</w:t>
            </w:r>
            <w:r>
              <w:rPr>
                <w:rFonts w:hint="eastAsia" w:ascii="宋体" w:hAnsi="宋体" w:eastAsia="宋体" w:cs="宋体"/>
                <w:color w:val="000000"/>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外墙</w:t>
            </w:r>
            <w:r>
              <w:rPr>
                <w:rFonts w:hint="eastAsia" w:ascii="宋体" w:hAnsi="宋体" w:eastAsia="宋体" w:cs="宋体"/>
                <w:sz w:val="24"/>
                <w:szCs w:val="24"/>
                <w:highlight w:val="none"/>
              </w:rPr>
              <w:t xml:space="preserve">需</w:t>
            </w:r>
            <w:r>
              <w:rPr>
                <w:rFonts w:hint="eastAsia" w:ascii="宋体" w:hAnsi="宋体" w:eastAsia="宋体" w:cs="宋体"/>
                <w:sz w:val="24"/>
                <w:szCs w:val="24"/>
                <w:highlight w:val="none"/>
                <w:lang w:val="en-US" w:eastAsia="zh-CN"/>
              </w:rPr>
              <w:t xml:space="preserve">清洗面积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清洗面积7411</w:t>
            </w:r>
            <w:r>
              <w:rPr>
                <w:rFonts w:hint="eastAsia" w:ascii="宋体" w:hAnsi="宋体" w:eastAsia="宋体" w:cs="宋体"/>
                <w:sz w:val="24"/>
                <w:szCs w:val="24"/>
                <w:highlight w:val="none"/>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bidi="ar-SA"/>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会议室</w:t>
            </w: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十三楼大会议室：会议桌:三人条桌18张，二人条桌36张，主席台条桌3张，发言席1张；会议椅：126张，主席台椅7张；会议大屏：1套、话筒：主席台有线7只，手持无线4只；平板电脑：1台、</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十三楼贵宾室：沙发一套，茶水消毒柜，茶几组合</w:t>
            </w:r>
            <w:r>
              <w:rPr>
                <w:rFonts w:hint="eastAsia" w:ascii="宋体" w:hAnsi="宋体" w:eastAsia="宋体" w:cs="宋体"/>
                <w:sz w:val="24"/>
                <w:szCs w:val="24"/>
                <w:lang w:val="en-US" w:eastAsia="zh-CN"/>
              </w:rPr>
            </w:r>
            <w:r/>
          </w:p>
          <w:p>
            <w:pPr>
              <w:pStyle w:val="87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十三楼乒乓球运动室：球台、运动器械等设施。</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十三楼值班室：两间带值班床办公室，两张值班床、两个床头柜，电视</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十三楼值班淋浴室：一间淋浴室，三套设备、一套盥洗台</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十一楼会议室：椭圆形会议桌1张，会议椅22张，组合音响：1套、话筒：手拉手话筒22个、 投影机：1套、茶水消毒柜</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十楼会议室：椭圆形会议桌1张，会议椅20张</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十楼接待室：沙发一套，</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茶水消毒柜，茶几</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九楼会议室：长方型会议桌1张，三人会议条桌4张，两人会议条桌8</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张会议椅：椅子30张，组合会议音响1套，话筒：手拉手话筒8个</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九楼接待室：沙发一套，茶几组合</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八楼老干部活动室：三人会议条桌6张，椅子20张，木桌椅2套，</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茶水消毒柜，茶几</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七楼会议室：长方型会议桌1张，三人会议条桌8张，会议椅：有手把30张，无手把30张，组合会议音响1套，话筒：手拉手话筒24个、消毒柜：1台</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五楼淋浴室：两间淋浴室，六套设备、两套盥洗台</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五楼党建室：长方型会议桌1张，三人会议条桌12张，椅子30张，木桌椅2套，组合会议音响。</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五楼运动器材室：运动器械六套</w:t>
            </w:r>
            <w:r>
              <w:rPr>
                <w:rFonts w:hint="eastAsia" w:ascii="宋体" w:hAnsi="宋体" w:eastAsia="宋体" w:cs="宋体"/>
                <w:sz w:val="24"/>
                <w:szCs w:val="24"/>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center"/>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会议室数量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rPr>
            </w:pPr>
            <w:r>
              <w:rPr>
                <w:rFonts w:hint="eastAsia" w:ascii="宋体" w:hAnsi="宋体" w:eastAsia="宋体" w:cs="宋体"/>
                <w:sz w:val="24"/>
                <w:szCs w:val="24"/>
                <w:highlight w:val="none"/>
                <w:lang w:val="en-US" w:eastAsia="zh-CN"/>
              </w:rPr>
              <w:t xml:space="preserve">会议室：7个，面积：850</w:t>
            </w:r>
            <w:r>
              <w:rPr>
                <w:rFonts w:hint="eastAsia" w:ascii="宋体" w:hAnsi="宋体" w:eastAsia="宋体" w:cs="宋体"/>
                <w:color w:val="000000"/>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ind w:left="0" w:firstLine="0"/>
              <w:jc w:val="left"/>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报告厅</w:t>
            </w: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会议桌:三人条桌18张，二人条桌36张，主席台条桌3张，发言席1张；会议椅：126张，主席台椅7张；会议大屏：1套、话筒：主席台有线7只，手持无线4只；平板电脑：1台、</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center"/>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报告厅数量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1个， 300平方米</w:t>
            </w:r>
            <w:r>
              <w:rPr>
                <w:rFonts w:hint="eastAsia" w:ascii="宋体" w:hAnsi="宋体" w:eastAsia="宋体" w:cs="宋体"/>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值班室</w:t>
            </w:r>
            <w:r>
              <w:rPr>
                <w:rFonts w:hint="eastAsia" w:ascii="宋体" w:hAnsi="宋体" w:eastAsia="宋体" w:cs="宋体"/>
                <w:color w:val="000000"/>
                <w:sz w:val="24"/>
                <w:szCs w:val="24"/>
                <w:highlight w:val="none"/>
                <w:lang w:val="en-US" w:eastAsia="zh-CN" w:bidi="ar-SA"/>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值班2个，面积30</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卫生间</w:t>
            </w:r>
            <w:r>
              <w:rPr>
                <w:rFonts w:hint="eastAsia" w:ascii="宋体" w:hAnsi="宋体" w:eastAsia="宋体" w:cs="宋体"/>
                <w:color w:val="000000"/>
                <w:sz w:val="24"/>
                <w:szCs w:val="24"/>
                <w:highlight w:val="none"/>
                <w:lang w:val="en-US" w:eastAsia="zh-CN" w:bidi="ar-SA"/>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卫生间</w:t>
            </w: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卫生间21个，面积：310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bidi="ar-SA"/>
              </w:rPr>
            </w:r>
            <w:r/>
          </w:p>
        </w:tc>
      </w:tr>
      <w:tr>
        <w:trPr>
          <w:trHeight w:val="454"/>
        </w:trPr>
        <w:tc>
          <w:tcPr>
            <w:tcW w:w="687"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垃圾存放点</w:t>
            </w: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各垃圾存放点位置、</w:t>
            </w:r>
            <w:r>
              <w:rPr>
                <w:rFonts w:hint="eastAsia" w:ascii="宋体" w:hAnsi="宋体" w:eastAsia="宋体" w:cs="宋体"/>
                <w:sz w:val="24"/>
                <w:szCs w:val="24"/>
                <w:highlight w:val="none"/>
              </w:rPr>
              <w:t xml:space="preserve">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及数量（个）</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垃圾存放点：室内存放点15个，室外存放点1个、面积50</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车位数</w:t>
            </w: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地下车位数</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地下车位数量：63</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地面车位数</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地面车位数量：17</w:t>
            </w:r>
            <w:r>
              <w:rPr>
                <w:rFonts w:hint="eastAsia" w:ascii="宋体" w:hAnsi="宋体" w:eastAsia="宋体" w:cs="宋体"/>
                <w:b w:val="0"/>
                <w:bCs w:val="0"/>
                <w:sz w:val="24"/>
                <w:szCs w:val="24"/>
                <w:highlight w:val="none"/>
                <w:lang w:val="en-US" w:eastAsia="zh-CN"/>
              </w:rPr>
              <w:t xml:space="preserve">（其中充电桩车位数量：5）</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车行/人行口</w:t>
            </w:r>
            <w:r>
              <w:rPr>
                <w:rFonts w:hint="eastAsia" w:ascii="宋体" w:hAnsi="宋体" w:eastAsia="宋体" w:cs="宋体"/>
                <w:sz w:val="24"/>
                <w:szCs w:val="24"/>
                <w:highlight w:val="none"/>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车行口</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车行口数量：1个</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人行口</w:t>
            </w:r>
            <w:r>
              <w:rPr>
                <w:rFonts w:hint="eastAsia" w:ascii="宋体" w:hAnsi="宋体" w:eastAsia="宋体" w:cs="宋体"/>
                <w:sz w:val="24"/>
                <w:szCs w:val="24"/>
                <w:highlight w:val="none"/>
                <w:lang w:val="en-US"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人行口数量：4个</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设施设备（可另行附表）</w:t>
            </w:r>
            <w:r>
              <w:rPr>
                <w:rFonts w:hint="eastAsia" w:ascii="宋体" w:hAnsi="宋体" w:eastAsia="宋体" w:cs="宋体"/>
                <w:color w:val="000000"/>
                <w:sz w:val="24"/>
                <w:szCs w:val="24"/>
                <w:highlight w:val="none"/>
                <w:lang w:val="en-US" w:eastAsia="zh-CN" w:bidi="ar-SA"/>
              </w:rPr>
            </w:r>
            <w:r/>
          </w:p>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电梯</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客梯数量：2台（可转为消防梯）</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填写客梯的功率：15KW、是否在质保期内：进入维保期</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空调</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多联式空调系统：功率364KW，室内机：216台，是否在质保期内：进入维保期、立式单元式空调的数量：7、总功率22KW、是否在质保期内：进入维保期壁挂式单元式空调的数量：9台，总功率：21KW,是否在质保期内:进入维保期</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采暖</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707"/>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给排水</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潜水泵:19台、集水井16个、</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给排水设备的数量：16套、总功率57KW、是否在质保期内：进入维保期</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消防</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消防主机：1套</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消防设备的数量：烟感950个，喷淋头1500个，消火栓70个，微型消防站一处。是否在质保期内：进入维保期</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锅炉设备</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无</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安防系统</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数字监控系统：1套</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监控头125个，电脑主机：2台，是否在质保期内：进入维保期</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照明系统</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系统控制柜：13台，PZ30箱22台</w:t>
            </w:r>
            <w:r>
              <w:rPr>
                <w:rFonts w:hint="eastAsia" w:ascii="宋体" w:hAnsi="宋体" w:eastAsia="宋体" w:cs="宋体"/>
                <w:sz w:val="24"/>
                <w:szCs w:val="24"/>
                <w:highlight w:val="none"/>
                <w:lang w:val="en-US" w:eastAsia="zh-CN"/>
              </w:rPr>
            </w:r>
            <w:r/>
          </w:p>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照明设备的数量LED灯具1000只、是否在质保期内：正常维修</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90"/>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供配电系统</w:t>
            </w:r>
            <w:r>
              <w:rPr>
                <w:rFonts w:hint="eastAsia" w:ascii="宋体" w:hAnsi="宋体" w:eastAsia="宋体" w:cs="宋体"/>
                <w:sz w:val="24"/>
                <w:szCs w:val="24"/>
                <w:highlight w:val="none"/>
              </w:rPr>
            </w:r>
            <w:r/>
          </w:p>
        </w:tc>
        <w:tc>
          <w:tcPr>
            <w:tcW w:w="3957" w:type="dxa"/>
            <w:vAlign w:val="center"/>
            <w:textDirection w:val="lrTb"/>
            <w:noWrap w:val="false"/>
          </w:tcPr>
          <w:p>
            <w:pPr>
              <w:pStyle w:val="877"/>
              <w:pageBreakBefore w:val="0"/>
              <w:spacing w:line="30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高压柜：6台、低压柜：14台，总功率：1600KVA</w:t>
            </w:r>
            <w:r>
              <w:rPr>
                <w:rFonts w:ascii="宋体" w:hAnsi="宋体" w:eastAsia="宋体" w:cs="宋体"/>
                <w:sz w:val="24"/>
                <w:szCs w:val="24"/>
                <w:highlight w:val="none"/>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见“3.3公用设施设备维护服务”</w:t>
            </w:r>
            <w:r>
              <w:rPr>
                <w:rFonts w:hint="eastAsia" w:ascii="宋体" w:hAnsi="宋体" w:eastAsia="宋体" w:cs="宋体"/>
                <w:color w:val="000000"/>
                <w:sz w:val="24"/>
                <w:szCs w:val="24"/>
                <w:highlight w:val="none"/>
                <w:lang w:val="en-US" w:eastAsia="zh-CN"/>
              </w:rPr>
            </w:r>
            <w:r/>
          </w:p>
        </w:tc>
      </w:tr>
    </w:tbl>
    <w:p>
      <w:pPr>
        <w:pStyle w:val="877"/>
        <w:spacing w:line="0" w:lineRule="atLeast"/>
        <w:rPr>
          <w:rFonts w:hint="eastAsia" w:ascii="宋体" w:hAnsi="宋体"/>
          <w:b/>
          <w:bCs/>
          <w:sz w:val="24"/>
          <w:szCs w:val="24"/>
        </w:rPr>
      </w:pPr>
      <w:r>
        <w:rPr>
          <w:rFonts w:hint="eastAsia" w:ascii="宋体" w:hAnsi="宋体"/>
          <w:b/>
          <w:bCs/>
          <w:sz w:val="24"/>
          <w:szCs w:val="24"/>
        </w:rPr>
      </w:r>
      <w:r/>
    </w:p>
    <w:p>
      <w:pPr>
        <w:pStyle w:val="880"/>
        <w:keepLines/>
        <w:keepNext/>
        <w:pageBreakBefore w:val="0"/>
        <w:spacing w:before="0" w:after="0" w:line="240" w:lineRule="auto"/>
        <w:widowControl w:val="off"/>
        <w:rPr>
          <w:rFonts w:hint="eastAsia"/>
          <w:sz w:val="24"/>
          <w:szCs w:val="24"/>
          <w:highlight w:val="none"/>
          <w:lang w:val="en-US" w:eastAsia="zh-CN"/>
        </w:rPr>
      </w:pPr>
      <w:r>
        <w:rPr>
          <w:rFonts w:hint="eastAsia"/>
          <w:sz w:val="24"/>
          <w:szCs w:val="24"/>
          <w:highlight w:val="none"/>
          <w:lang w:val="en-US" w:eastAsia="zh-CN"/>
        </w:rPr>
        <w:t xml:space="preserve">（2）物业管理（室外）</w:t>
      </w:r>
      <w:r>
        <w:rPr>
          <w:rFonts w:hint="eastAsia"/>
          <w:sz w:val="24"/>
          <w:szCs w:val="24"/>
          <w:highlight w:val="none"/>
          <w:lang w:val="en-US" w:eastAsia="zh-CN"/>
        </w:rPr>
      </w:r>
      <w:r/>
    </w:p>
    <w:tbl>
      <w:tblPr>
        <w:tblStyle w:val="99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2958"/>
        <w:gridCol w:w="3916"/>
      </w:tblGrid>
      <w:tr>
        <w:trPr>
          <w:trHeight w:val="454"/>
        </w:trPr>
        <w:tc>
          <w:tcPr>
            <w:tcW w:w="1645"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bidi="ar-SA"/>
              </w:rPr>
            </w:r>
            <w:r/>
          </w:p>
        </w:tc>
        <w:tc>
          <w:tcPr>
            <w:tcW w:w="2958"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highlight w:val="none"/>
              </w:rPr>
              <w:t xml:space="preserve">明细</w:t>
            </w:r>
            <w:r>
              <w:rPr>
                <w:rFonts w:hint="eastAsia" w:ascii="宋体" w:hAnsi="宋体" w:eastAsia="宋体" w:cs="宋体"/>
                <w:b/>
                <w:bCs/>
                <w:color w:val="000000"/>
                <w:sz w:val="24"/>
                <w:szCs w:val="24"/>
                <w:highlight w:val="none"/>
                <w:lang w:val="en-US" w:eastAsia="zh-CN" w:bidi="ar-SA"/>
              </w:rPr>
            </w:r>
            <w:r/>
          </w:p>
        </w:tc>
        <w:tc>
          <w:tcPr>
            <w:tcW w:w="3916" w:type="dxa"/>
            <w:vAlign w:val="center"/>
            <w:textDirection w:val="lrTb"/>
            <w:noWrap w:val="false"/>
          </w:tcPr>
          <w:p>
            <w:pPr>
              <w:pStyle w:val="877"/>
              <w:jc w:val="center"/>
              <w:pageBreakBefore w:val="0"/>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服务内容及标准</w:t>
            </w:r>
            <w:r>
              <w:rPr>
                <w:rFonts w:hint="eastAsia" w:ascii="宋体" w:hAnsi="宋体" w:eastAsia="宋体" w:cs="宋体"/>
                <w:b/>
                <w:bCs/>
                <w:sz w:val="24"/>
                <w:szCs w:val="24"/>
                <w:highlight w:val="none"/>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室外面积</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3000平方米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“3.6保安服务”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绿化</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见“3.4保洁服务”“3.5绿化服务”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广场</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3000平方米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“3.6保安服务”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路灯、草坪灯、音箱</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消防栓</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4个</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垃圾箱</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一组垃圾屋、分类垃圾桶6个</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室外配电箱</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门前三包</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3500平方米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露台</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三个，1240平方米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监控</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8个36组画面</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指示牌、显示屏</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一个</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bl>
    <w:p>
      <w:pPr>
        <w:pStyle w:val="940"/>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spacing w:line="480" w:lineRule="auto"/>
        <w:rPr>
          <w:rFonts w:ascii="宋体" w:hAnsi="宋体" w:cs="宋体"/>
          <w:b/>
          <w:bCs/>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供应商履行合同所需的设备</w:t>
      </w:r>
      <w:r>
        <w:rPr>
          <w:rFonts w:ascii="宋体" w:hAnsi="宋体" w:cs="宋体"/>
          <w:b/>
          <w:bCs/>
          <w:color w:val="000000"/>
          <w:sz w:val="24"/>
          <w:szCs w:val="24"/>
        </w:rPr>
      </w:r>
      <w:r/>
    </w:p>
    <w:p>
      <w:pPr>
        <w:pStyle w:val="877"/>
        <w:ind w:firstLine="480"/>
        <w:spacing w:line="360" w:lineRule="exact"/>
        <w:rPr>
          <w:rFonts w:hint="eastAsia" w:ascii="宋体" w:hAnsi="宋体" w:eastAsia="宋体" w:cs="宋体"/>
          <w:color w:val="000000"/>
          <w:sz w:val="24"/>
          <w:szCs w:val="24"/>
          <w:lang w:eastAsia="zh-CN"/>
        </w:rPr>
      </w:pPr>
      <w:r/>
      <w:bookmarkStart w:id="178" w:name="_Toc26485"/>
      <w:r/>
      <w:bookmarkStart w:id="179" w:name="_Toc26156"/>
      <w:r/>
      <w:bookmarkStart w:id="180" w:name="_Toc10498"/>
      <w:r>
        <w:rPr>
          <w:rFonts w:hint="eastAsia" w:ascii="宋体" w:hAnsi="宋体" w:cs="宋体"/>
          <w:color w:val="000000"/>
          <w:sz w:val="24"/>
          <w:szCs w:val="24"/>
        </w:rPr>
        <w:t xml:space="preserve">保洁</w:t>
      </w:r>
      <w:r>
        <w:rPr>
          <w:rFonts w:hint="eastAsia" w:ascii="宋体" w:hAnsi="宋体" w:cs="宋体"/>
          <w:color w:val="000000"/>
          <w:sz w:val="24"/>
          <w:szCs w:val="24"/>
          <w:lang w:eastAsia="zh-CN"/>
        </w:rPr>
        <w:t xml:space="preserve">日常设备耗材</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榨水车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吸尘器</w:t>
      </w:r>
      <w:r>
        <w:rPr>
          <w:rFonts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抹</w:t>
      </w:r>
      <w:r>
        <w:rPr>
          <w:rFonts w:hint="eastAsia" w:ascii="宋体" w:hAnsi="宋体" w:cs="宋体"/>
          <w:color w:val="000000"/>
          <w:sz w:val="24"/>
          <w:szCs w:val="24"/>
        </w:rPr>
        <w:t xml:space="preserve">布、大小垃圾袋、专用清洁剂、平拖、软布拖把</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室内外扫帚、垃圾桶</w:t>
      </w:r>
      <w:r>
        <w:rPr>
          <w:rFonts w:hint="eastAsia" w:ascii="宋体" w:hAnsi="宋体" w:cs="宋体"/>
          <w:color w:val="000000"/>
          <w:sz w:val="24"/>
          <w:szCs w:val="24"/>
          <w:lang w:eastAsia="zh-CN"/>
        </w:rPr>
        <w:t xml:space="preserve">、铲雪设备</w:t>
      </w:r>
      <w:r>
        <w:rPr>
          <w:rFonts w:hint="eastAsia" w:ascii="宋体" w:hAnsi="宋体" w:cs="宋体"/>
          <w:color w:val="000000"/>
          <w:sz w:val="24"/>
          <w:szCs w:val="24"/>
        </w:rPr>
        <w:t xml:space="preserve">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7"/>
        <w:spacing w:line="480" w:lineRule="auto"/>
        <w:rPr>
          <w:rFonts w:ascii="宋体" w:hAnsi="宋体" w:cs="宋体"/>
          <w:b/>
          <w:color w:val="000000"/>
          <w:sz w:val="24"/>
          <w:szCs w:val="24"/>
        </w:rPr>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物业管理服务内容及标准</w:t>
      </w:r>
      <w:r>
        <w:rPr>
          <w:rFonts w:ascii="宋体" w:hAnsi="宋体" w:cs="宋体"/>
          <w:b/>
          <w:color w:val="000000"/>
          <w:sz w:val="24"/>
          <w:szCs w:val="24"/>
        </w:rPr>
      </w:r>
      <w:r/>
    </w:p>
    <w:p>
      <w:pPr>
        <w:pStyle w:val="880"/>
        <w:keepLines/>
        <w:keepNext/>
        <w:pageBreakBefore w:val="0"/>
        <w:spacing w:before="0" w:after="0" w:line="416"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rPr>
        <w:t xml:space="preserve">3.</w:t>
      </w:r>
      <w:bookmarkEnd w:id="178"/>
      <w:r/>
      <w:bookmarkEnd w:id="179"/>
      <w:r/>
      <w:bookmarkEnd w:id="180"/>
      <w:r>
        <w:rPr>
          <w:rFonts w:hint="eastAsia" w:ascii="宋体" w:hAnsi="宋体" w:eastAsia="宋体" w:cs="宋体"/>
          <w:sz w:val="24"/>
          <w:szCs w:val="24"/>
          <w:highlight w:val="none"/>
          <w:lang w:val="en-US" w:eastAsia="zh-CN" w:bidi="ar"/>
        </w:rPr>
        <w:t xml:space="preserve">1基本服务</w:t>
      </w:r>
      <w:r>
        <w:rPr>
          <w:rFonts w:hint="eastAsia" w:ascii="宋体" w:hAnsi="宋体" w:eastAsia="宋体" w:cs="宋体"/>
          <w:sz w:val="24"/>
          <w:szCs w:val="24"/>
          <w:highlight w:val="none"/>
          <w:lang w:val="en-US" w:eastAsia="zh-CN" w:bidi="ar"/>
        </w:rPr>
      </w:r>
      <w:r/>
    </w:p>
    <w:tbl>
      <w:tblPr>
        <w:tblStyle w:val="991"/>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30"/>
        <w:gridCol w:w="5862"/>
      </w:tblGrid>
      <w:tr>
        <w:trPr>
          <w:trHeight w:val="454"/>
        </w:trPr>
        <w:tc>
          <w:tcPr>
            <w:tcW w:w="123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297"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0016"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目标与责任</w:t>
            </w:r>
            <w:r>
              <w:rPr>
                <w:rFonts w:hint="eastAsia" w:ascii="宋体" w:hAnsi="宋体" w:eastAsia="宋体" w:cs="宋体"/>
                <w:sz w:val="24"/>
                <w:szCs w:val="24"/>
                <w:highlight w:val="none"/>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（1）结合采购人要求及物业服务实际情况，制定年度管理目标，明确责任分工，并制定配套实施方案。</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服务方案及工作制度详见</w:t>
            </w:r>
            <w:r>
              <w:rPr>
                <w:rFonts w:hint="eastAsia" w:ascii="宋体" w:hAnsi="宋体" w:eastAsia="宋体" w:cs="宋体"/>
                <w:i w:val="0"/>
                <w:iCs w:val="0"/>
                <w:caps w:val="0"/>
                <w:color w:val="0f1115"/>
                <w:spacing w:val="0"/>
                <w:sz w:val="24"/>
                <w:szCs w:val="24"/>
                <w:shd w:val="clear" w:color="auto" w:fill="ffffff"/>
                <w:lang w:eastAsia="zh-CN"/>
              </w:rPr>
              <w:t xml:space="preserve">响应文件</w:t>
            </w:r>
            <w:r>
              <w:rPr>
                <w:rFonts w:hint="eastAsia" w:ascii="宋体" w:hAnsi="宋体" w:eastAsia="宋体" w:cs="宋体"/>
                <w:i w:val="0"/>
                <w:iCs w:val="0"/>
                <w:caps w:val="0"/>
                <w:color w:val="0f1115"/>
                <w:spacing w:val="0"/>
                <w:sz w:val="24"/>
                <w:szCs w:val="24"/>
                <w:shd w:val="clear" w:color="auto" w:fill="ffffff"/>
              </w:rPr>
              <w:t xml:space="preserve">承诺。</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供应商总体要求</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招标报价应包括物业管理服务人员的工资、社保福利费、办公费、固定资产折旧费、物业管理区域清洁费、物业公共设施日常维护保养费、法定税费和合理利润外，还应包括管理、劳务、服装、培训、保修、通讯、安全保卫、会务安排、部分设备维护、环境布置、宣传服务、风险及政策性文件规定等各项应有费用，以及为完成招标文件规定的物业管理工作所涉及到的一切相关费用。</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供应商必须根据招标文件提供人员配置情况，以及各项管理标准、岗位职责及工作程序、自查考核和服务承诺。</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供应商在</w:t>
            </w:r>
            <w:r>
              <w:rPr>
                <w:rFonts w:hint="eastAsia" w:ascii="宋体" w:hAnsi="宋体" w:eastAsia="宋体" w:cs="宋体"/>
                <w:i w:val="0"/>
                <w:iCs w:val="0"/>
                <w:caps w:val="0"/>
                <w:color w:val="0f1115"/>
                <w:spacing w:val="0"/>
                <w:sz w:val="24"/>
                <w:szCs w:val="24"/>
                <w:shd w:val="clear" w:color="auto" w:fill="ffffff"/>
                <w:lang w:eastAsia="zh-CN"/>
              </w:rPr>
              <w:t xml:space="preserve">响应文件</w:t>
            </w:r>
            <w:r>
              <w:rPr>
                <w:rFonts w:hint="eastAsia" w:ascii="宋体" w:hAnsi="宋体" w:eastAsia="宋体" w:cs="宋体"/>
                <w:i w:val="0"/>
                <w:iCs w:val="0"/>
                <w:caps w:val="0"/>
                <w:color w:val="0f1115"/>
                <w:spacing w:val="0"/>
                <w:sz w:val="24"/>
                <w:szCs w:val="24"/>
                <w:shd w:val="clear" w:color="auto" w:fill="ffffff"/>
              </w:rPr>
              <w:t xml:space="preserve">中须提供“如成交，所有物业管理服务人员按法律法规规定规范用工，若因供应商的非规范用工产生的劳务纠纷，进而影响服务质量，产生的一切后果由供应商自行承担，与采购人无关”的承诺。</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人员素质要求：原则是“精干 高效 专业 敬业 健康”，无不良品行记录。物业管理服务人员必须提供有效身份证，具有相关上岗证书。</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所有人员变动（个人原因辞职、试用期内不合格者、工伤、病假、产假期间替岗的除外）每年不得超过总人数的10%。更换人员必须符合招标文件要求，并经采购人认可。</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专业技术人员其专业知识、技能、经验等必须经过采购人考评、考核认可。整个物业服务必须承诺服从采购人管理、监督、考核。</w:t>
            </w:r>
            <w:r>
              <w:rPr>
                <w:rFonts w:hint="eastAsia" w:ascii="宋体" w:hAnsi="宋体" w:eastAsia="宋体" w:cs="宋体"/>
                <w:b w:val="0"/>
                <w:bCs w:val="0"/>
                <w:color w:val="000000"/>
                <w:sz w:val="24"/>
                <w:szCs w:val="24"/>
                <w:highlight w:val="none"/>
                <w:lang w:val="en-US" w:eastAsia="zh-CN" w:bidi="ar-SA"/>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保密和思想政治教育</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（1）建立保密管理制度。制度内容应当包括但不限于：①明确重点要害岗位保密职责。②对涉密工作岗位的保密要求。</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（2）发现服务人员违法违规或重大过失，及时报告采购人，并采取必要补救措施。</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3297" w:type="dxa"/>
            <w:vAlign w:val="center"/>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重大活动后勤保障</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（1）配合采购人进行重大活动后勤保障工作，以礼貌、专业的态度对待来宾，展现良好形象。</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服务方案及工作制度</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（1）制定工作制度，</w:t>
            </w:r>
            <w:r>
              <w:rPr>
                <w:rFonts w:hint="eastAsia" w:ascii="宋体" w:hAnsi="宋体" w:eastAsia="宋体" w:cs="宋体"/>
                <w:bCs/>
                <w:color w:val="000000"/>
                <w:sz w:val="24"/>
                <w:szCs w:val="24"/>
                <w:highlight w:val="none"/>
                <w:lang w:eastAsia="zh-CN"/>
              </w:rPr>
              <w:t xml:space="preserve">主要</w:t>
            </w:r>
            <w:r>
              <w:rPr>
                <w:rFonts w:hint="eastAsia" w:ascii="宋体" w:hAnsi="宋体" w:eastAsia="宋体" w:cs="宋体"/>
                <w:bCs/>
                <w:color w:val="000000"/>
                <w:sz w:val="24"/>
                <w:szCs w:val="24"/>
                <w:highlight w:val="none"/>
              </w:rPr>
              <w:t xml:space="preserve">包括：</w:t>
            </w:r>
            <w:r>
              <w:rPr>
                <w:rFonts w:hint="eastAsia" w:ascii="宋体" w:hAnsi="宋体" w:eastAsia="宋体" w:cs="宋体"/>
                <w:bCs/>
                <w:color w:val="000000"/>
                <w:sz w:val="24"/>
                <w:szCs w:val="24"/>
                <w:highlight w:val="none"/>
                <w:lang w:val="en-US" w:eastAsia="zh-CN"/>
              </w:rPr>
              <w:t xml:space="preserve">人员录用制度、</w:t>
            </w:r>
            <w:r>
              <w:rPr>
                <w:rFonts w:hint="eastAsia" w:ascii="宋体" w:hAnsi="宋体" w:eastAsia="宋体" w:cs="宋体"/>
                <w:b w:val="0"/>
                <w:bCs w:val="0"/>
                <w:color w:val="000000"/>
                <w:sz w:val="24"/>
                <w:szCs w:val="24"/>
                <w:highlight w:val="none"/>
                <w:lang w:val="en-US" w:eastAsia="zh-CN"/>
              </w:rPr>
              <w:t xml:space="preserve">档案管理制度、</w:t>
            </w:r>
            <w:r>
              <w:rPr>
                <w:rFonts w:hint="eastAsia" w:ascii="宋体" w:hAnsi="宋体" w:eastAsia="宋体" w:cs="宋体"/>
                <w:bCs/>
                <w:color w:val="000000"/>
                <w:sz w:val="24"/>
                <w:szCs w:val="24"/>
                <w:highlight w:val="none"/>
              </w:rPr>
              <w:t xml:space="preserve">物业服务管理制度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公用设施设备相关管理制度等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（2）制定</w:t>
            </w:r>
            <w:r>
              <w:rPr>
                <w:rFonts w:hint="eastAsia" w:ascii="宋体" w:hAnsi="宋体" w:eastAsia="宋体" w:cs="宋体"/>
                <w:bCs/>
                <w:color w:val="000000"/>
                <w:sz w:val="24"/>
                <w:szCs w:val="24"/>
                <w:highlight w:val="none"/>
              </w:rPr>
              <w:t xml:space="preserve">项目实施方案</w:t>
            </w:r>
            <w:r>
              <w:rPr>
                <w:rFonts w:hint="eastAsia" w:ascii="宋体" w:hAnsi="宋体" w:eastAsia="宋体" w:cs="宋体"/>
                <w:bCs/>
                <w:color w:val="000000"/>
                <w:sz w:val="24"/>
                <w:szCs w:val="24"/>
                <w:highlight w:val="none"/>
                <w:lang w:eastAsia="zh-CN"/>
              </w:rPr>
              <w:t xml:space="preserve">，主要</w:t>
            </w:r>
            <w:r>
              <w:rPr>
                <w:rFonts w:hint="eastAsia" w:ascii="宋体" w:hAnsi="宋体" w:eastAsia="宋体" w:cs="宋体"/>
                <w:bCs/>
                <w:color w:val="000000"/>
                <w:sz w:val="24"/>
                <w:szCs w:val="24"/>
                <w:highlight w:val="none"/>
              </w:rPr>
              <w:t xml:space="preserve">包括：</w:t>
            </w:r>
            <w:r>
              <w:rPr>
                <w:rFonts w:hint="eastAsia" w:ascii="宋体" w:hAnsi="宋体" w:eastAsia="宋体" w:cs="宋体"/>
                <w:bCs/>
                <w:color w:val="000000"/>
                <w:sz w:val="24"/>
                <w:szCs w:val="24"/>
                <w:highlight w:val="none"/>
                <w:lang w:val="en-US" w:eastAsia="zh-CN"/>
              </w:rPr>
              <w:t xml:space="preserve">交接</w:t>
            </w:r>
            <w:r>
              <w:rPr>
                <w:rFonts w:hint="eastAsia" w:ascii="宋体" w:hAnsi="宋体" w:eastAsia="宋体" w:cs="宋体"/>
                <w:bCs/>
                <w:color w:val="000000"/>
                <w:sz w:val="24"/>
                <w:szCs w:val="24"/>
                <w:highlight w:val="none"/>
              </w:rPr>
              <w:t xml:space="preserve">方案、人员培训方案、人员稳定性方案、保密方案</w:t>
            </w:r>
            <w:r>
              <w:rPr>
                <w:rFonts w:hint="eastAsia" w:ascii="宋体" w:hAnsi="宋体" w:eastAsia="宋体" w:cs="宋体"/>
                <w:bCs/>
                <w:color w:val="000000"/>
                <w:sz w:val="24"/>
                <w:szCs w:val="24"/>
                <w:highlight w:val="none"/>
                <w:lang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服务热线及紧急维修</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设施设备报修接报服务。</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提供24小时维修接报服务，报修接报后15分钟到场，对一般性急需解决的故障在紧急情况下能应急调整或修复。</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工程零修、急修及时率98%；零修工程合格率98%。</w:t>
            </w:r>
            <w:r>
              <w:rPr>
                <w:rFonts w:hint="eastAsia" w:ascii="宋体" w:hAnsi="宋体" w:eastAsia="宋体" w:cs="宋体"/>
                <w:b w:val="0"/>
                <w:bCs w:val="0"/>
                <w:color w:val="000000"/>
                <w:sz w:val="24"/>
                <w:szCs w:val="24"/>
                <w:highlight w:val="none"/>
                <w:lang w:val="en-US" w:eastAsia="zh-CN"/>
              </w:rPr>
            </w:r>
            <w:r/>
          </w:p>
        </w:tc>
      </w:tr>
    </w:tbl>
    <w:p>
      <w:pPr>
        <w:pStyle w:val="880"/>
        <w:keepLines/>
        <w:keepNext/>
        <w:pageBreakBefore w:val="0"/>
        <w:spacing w:before="0" w:after="0" w:line="416"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3.2房屋维护服务</w:t>
      </w:r>
      <w:r>
        <w:rPr>
          <w:rFonts w:hint="eastAsia" w:ascii="宋体" w:hAnsi="宋体" w:eastAsia="宋体" w:cs="宋体"/>
          <w:b/>
          <w:bCs/>
          <w:sz w:val="24"/>
          <w:szCs w:val="24"/>
          <w:highlight w:val="none"/>
          <w:lang w:val="en-US" w:eastAsia="zh-CN"/>
        </w:rPr>
      </w:r>
      <w:r/>
    </w:p>
    <w:tbl>
      <w:tblPr>
        <w:tblStyle w:val="9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43"/>
        <w:gridCol w:w="5853"/>
      </w:tblGrid>
      <w:tr>
        <w:trPr>
          <w:trHeight w:val="454"/>
        </w:trPr>
        <w:tc>
          <w:tcPr>
            <w:tcW w:w="124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1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000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781"/>
        </w:trPr>
        <w:tc>
          <w:tcPr>
            <w:tcW w:w="1241"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19"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rPr>
              <w:t xml:space="preserve">主体结构、围护结构、部品部件</w:t>
            </w:r>
            <w:r>
              <w:rPr>
                <w:rFonts w:hint="eastAsia" w:ascii="宋体" w:hAnsi="宋体" w:eastAsia="宋体" w:cs="宋体"/>
                <w:sz w:val="24"/>
                <w:szCs w:val="24"/>
                <w:highlight w:val="none"/>
              </w:rPr>
            </w:r>
            <w:r/>
          </w:p>
        </w:tc>
        <w:tc>
          <w:tcPr>
            <w:tcW w:w="1000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建筑物本体结构等的运行、维修、保养、小型整改。</w:t>
            </w:r>
            <w:r>
              <w:rPr>
                <w:rFonts w:hint="eastAsia" w:ascii="宋体" w:hAnsi="宋体" w:eastAsia="宋体" w:cs="宋体"/>
                <w:b w:val="0"/>
                <w:bCs w:val="0"/>
                <w:color w:val="000000"/>
                <w:sz w:val="24"/>
                <w:szCs w:val="24"/>
                <w:highlight w:val="none"/>
                <w:lang w:val="en-US" w:eastAsia="zh-CN"/>
              </w:rPr>
            </w:r>
            <w:r/>
          </w:p>
        </w:tc>
      </w:tr>
      <w:tr>
        <w:trPr>
          <w:trHeight w:val="454"/>
        </w:trPr>
        <w:tc>
          <w:tcPr>
            <w:tcW w:w="1241"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19"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0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门窗、地墙面、水池、道路等设施、建筑物的日常维修保养。</w:t>
            </w:r>
            <w:r>
              <w:rPr>
                <w:rFonts w:hint="eastAsia" w:ascii="宋体" w:hAnsi="宋体" w:eastAsia="宋体" w:cs="宋体"/>
                <w:b w:val="0"/>
                <w:bCs w:val="0"/>
                <w:color w:val="000000"/>
                <w:sz w:val="24"/>
                <w:szCs w:val="24"/>
                <w:highlight w:val="none"/>
                <w:lang w:val="en-US" w:eastAsia="zh-CN"/>
              </w:rPr>
            </w:r>
            <w:r/>
          </w:p>
        </w:tc>
      </w:tr>
    </w:tbl>
    <w:p>
      <w:pPr>
        <w:pStyle w:val="880"/>
        <w:keepLines/>
        <w:keepNext/>
        <w:pageBreakBefore w:val="0"/>
        <w:spacing w:before="0" w:after="0" w:line="416"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3.3公用设施设备维护服务</w:t>
      </w:r>
      <w:r>
        <w:rPr>
          <w:rFonts w:hint="eastAsia" w:ascii="宋体" w:hAnsi="宋体" w:eastAsia="宋体" w:cs="宋体"/>
          <w:b/>
          <w:bCs/>
          <w:sz w:val="24"/>
          <w:szCs w:val="24"/>
          <w:highlight w:val="none"/>
          <w:lang w:val="en-US" w:eastAsia="zh-CN"/>
        </w:rPr>
      </w:r>
      <w:r/>
    </w:p>
    <w:tbl>
      <w:tblPr>
        <w:tblStyle w:val="991"/>
        <w:tblW w:w="50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0"/>
        <w:gridCol w:w="5864"/>
      </w:tblGrid>
      <w:tr>
        <w:trPr>
          <w:trHeight w:val="454"/>
        </w:trPr>
        <w:tc>
          <w:tcPr>
            <w:tcW w:w="1242"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48"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002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基本要求</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做好各类型设备的日常保养、维护及管理，并配合专业单位检修、维护设备。</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提供24小时维修接报服务，报修接报后15分钟到场，对一般性急需解决的故障在紧急情况下能应急调整或修复。</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各类设施、设备完好、整洁、无污损，完好率、合格率均达到98%以上。</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给排水系统</w:t>
            </w:r>
            <w:r>
              <w:rPr>
                <w:rFonts w:hint="eastAsia" w:ascii="宋体" w:hAnsi="宋体" w:eastAsia="宋体" w:cs="宋体"/>
                <w:sz w:val="24"/>
                <w:szCs w:val="24"/>
                <w:highlight w:val="none"/>
                <w:lang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加强对阀门、水泵、排水口、感应器的定期检查及测试运行，确保从自来水公司水表开始到各出水口和卫生设备，及从排水口到雨水出口和城市污（雨）水管网排水管路畅通。</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有故障时及时采取措施修复，无法及时修复的与采购人、供应商联系配合修复。</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长期不用的水泵、阀门要保持清洁。</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确保整个给排水和卫生设备系统的正常运行。</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电梯系统</w:t>
            </w: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做好电梯的日常管理、督促配合维保单位做好维护保养。</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加强日常监控管理、运行管理。</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发生紧急情况时应立即采取措施并与采购人和维保单位联系。</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保持机房设备清洁。</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空调</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保持空调系统、通风系统良好的运行状态。</w:t>
            </w:r>
            <w:r>
              <w:rPr>
                <w:rFonts w:hint="eastAsia" w:ascii="宋体" w:hAnsi="宋体" w:eastAsia="宋体" w:cs="宋体"/>
                <w:color w:val="000000"/>
                <w:sz w:val="24"/>
                <w:szCs w:val="24"/>
                <w:highlight w:val="none"/>
                <w:u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对设备运行进行监控，发现问题须及时处理修复，如无法立即修复的与采购人及</w:t>
            </w:r>
            <w:r>
              <w:rPr>
                <w:rFonts w:hint="eastAsia" w:ascii="宋体" w:hAnsi="宋体" w:eastAsia="宋体" w:cs="宋体"/>
                <w:i w:val="0"/>
                <w:iCs w:val="0"/>
                <w:caps w:val="0"/>
                <w:color w:val="0f1115"/>
                <w:spacing w:val="0"/>
                <w:sz w:val="24"/>
                <w:szCs w:val="24"/>
                <w:shd w:val="clear" w:color="auto" w:fill="ffffff"/>
                <w:lang w:eastAsia="zh-CN"/>
              </w:rPr>
              <w:t xml:space="preserve">维保单位</w:t>
            </w:r>
            <w:r>
              <w:rPr>
                <w:rFonts w:hint="eastAsia" w:ascii="宋体" w:hAnsi="宋体" w:eastAsia="宋体" w:cs="宋体"/>
                <w:i w:val="0"/>
                <w:iCs w:val="0"/>
                <w:caps w:val="0"/>
                <w:color w:val="0f1115"/>
                <w:spacing w:val="0"/>
                <w:sz w:val="24"/>
                <w:szCs w:val="24"/>
                <w:shd w:val="clear" w:color="auto" w:fill="ffffff"/>
              </w:rPr>
              <w:t xml:space="preserve">联系配合修复。</w:t>
            </w:r>
            <w:r>
              <w:rPr>
                <w:rFonts w:hint="eastAsia" w:ascii="宋体" w:hAnsi="宋体" w:eastAsia="宋体" w:cs="宋体"/>
                <w:color w:val="000000"/>
                <w:sz w:val="24"/>
                <w:szCs w:val="24"/>
                <w:highlight w:val="none"/>
                <w:u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运行状态需按采购人要求执行。</w:t>
            </w:r>
            <w:r>
              <w:rPr>
                <w:rFonts w:hint="eastAsia" w:ascii="宋体" w:hAnsi="宋体" w:eastAsia="宋体" w:cs="宋体"/>
                <w:color w:val="000000"/>
                <w:sz w:val="24"/>
                <w:szCs w:val="24"/>
                <w:highlight w:val="none"/>
                <w:u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消防</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严格执行《中华人民共和国消防法》、《江苏省消防条例》等消防安全有关法律法规、政策文件。</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制定和落实消防安全责任制，定期检查消防器材和设施，保持设备设施的完好。</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经常开展消防安全教育，组织防火检查，消除火灾隐患。</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发现问题及时与采购人和维保单位联系，配合设备设施维修。</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建立必要的台帐，制定灭火和应急疏散预案。</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与采购人共同进行消防安全培训和组织消防演练。</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lang w:val="en-US" w:eastAsia="zh-CN"/>
              </w:rPr>
              <w:t xml:space="preserve">配电</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电气管理：保持配电箱（柜）和电气连接点接触良好、安全正常工作，保证各类用电设备和用电器正常供电；定期清扫，保持设备清洁；按采购人要求对各类电气设备进行定期和不定期检查，发现安全隐患及时与采购人和维保单位联系，督促、配合维修；及时处理各类小故障。确保中心供电系统的安全性和可靠性及稳定性。</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变配电：保证变电房、高低压配电柜的正常运行。变配电维护人员持证上岗，实行24小时值班制，要按规定监视电压、电流变化，调整负荷分配，作好各类记录，使高低压设备供电可靠稳定。做好设备的日常维护保养和卫生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弱电系统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保持综合布线系统、智能会议系统、停车场管理系统、机房建设系统、无线中继对讲系统、综合管路、中央集成管理系统的正常运行。</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做好大型会议所需音响设备、舞台设备及相关设备的服务保障工作。</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做好监控系统、消防系统等设备周期性切换实验等工作。</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发现问题及时与采购人和维保单位联系配合维修。</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3348"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照明</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numPr>
                <w:ilvl w:val="0"/>
                <w:numId w:val="6"/>
              </w:numPr>
              <w:ind w:left="0" w:firstLine="240"/>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室内外照明和泛光照明：按采购人要求开、闭灯光，保持设备清洁、运行良好；对损坏的灯具、灯泡及时修复；落实采购人的节能管理要求。</w:t>
            </w:r>
            <w:r>
              <w:rPr>
                <w:rFonts w:hint="eastAsia" w:ascii="宋体" w:hAnsi="宋体" w:eastAsia="宋体" w:cs="宋体"/>
                <w:i w:val="0"/>
                <w:iCs w:val="0"/>
                <w:caps w:val="0"/>
                <w:color w:val="0f1115"/>
                <w:spacing w:val="0"/>
                <w:sz w:val="24"/>
                <w:szCs w:val="24"/>
                <w:shd w:val="clear" w:color="auto" w:fill="ffffff"/>
              </w:rPr>
            </w:r>
            <w:r/>
          </w:p>
          <w:p>
            <w:pPr>
              <w:pStyle w:val="877"/>
              <w:numPr>
                <w:ilvl w:val="0"/>
                <w:numId w:val="6"/>
              </w:numPr>
              <w:ind w:left="0" w:firstLine="240"/>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lang w:val="en-US" w:eastAsia="zh-CN"/>
              </w:rPr>
            </w:pPr>
            <w:r>
              <w:rPr>
                <w:rFonts w:hint="eastAsia"/>
                <w:color w:val="000000"/>
                <w:sz w:val="24"/>
                <w:szCs w:val="24"/>
              </w:rPr>
              <w:t xml:space="preserve">每周至少开展1次公共区域照明设备巡视</w:t>
            </w:r>
            <w:r>
              <w:rPr>
                <w:rFonts w:hint="eastAsia"/>
                <w:color w:val="000000"/>
                <w:sz w:val="24"/>
                <w:szCs w:val="24"/>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w:t>
            </w: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负责机关食堂水、电设施的正常维修，对食堂专业设备维修过程中涉及到水、电的环节负责现场协调和处理。</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协助做好节电、节水、节能等工作</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tc>
      </w:tr>
    </w:tbl>
    <w:p>
      <w:pPr>
        <w:pStyle w:val="880"/>
        <w:keepLines/>
        <w:keepNext/>
        <w:pageBreakBefore w:val="0"/>
        <w:spacing w:before="0" w:after="0" w:line="48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3.4保洁服务</w:t>
      </w:r>
      <w:r>
        <w:rPr>
          <w:rFonts w:hint="eastAsia" w:ascii="宋体" w:hAnsi="宋体" w:eastAsia="宋体" w:cs="宋体"/>
          <w:sz w:val="24"/>
          <w:szCs w:val="24"/>
          <w:highlight w:val="none"/>
          <w:lang w:val="en-US" w:eastAsia="zh-CN"/>
        </w:rPr>
      </w:r>
      <w:r/>
    </w:p>
    <w:tbl>
      <w:tblPr>
        <w:tblStyle w:val="991"/>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40"/>
      </w:tblGrid>
      <w:tr>
        <w:trPr>
          <w:trHeight w:val="454"/>
        </w:trPr>
        <w:tc>
          <w:tcPr>
            <w:tcW w:w="121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72"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9978"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外场及楼宇保洁服务</w:t>
            </w: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江苏林业大厦</w:t>
            </w:r>
            <w:r>
              <w:rPr>
                <w:rFonts w:hint="eastAsia" w:ascii="宋体" w:hAnsi="宋体" w:eastAsia="宋体" w:cs="宋体"/>
                <w:i w:val="0"/>
                <w:iCs w:val="0"/>
                <w:caps w:val="0"/>
                <w:color w:val="0f1115"/>
                <w:spacing w:val="0"/>
                <w:sz w:val="24"/>
                <w:szCs w:val="24"/>
                <w:shd w:val="clear" w:color="auto" w:fill="ffffff"/>
                <w:lang w:eastAsia="zh-CN"/>
              </w:rPr>
              <w:t xml:space="preserve">广场</w:t>
            </w:r>
            <w:r>
              <w:rPr>
                <w:rFonts w:hint="eastAsia" w:ascii="宋体" w:hAnsi="宋体" w:eastAsia="宋体" w:cs="宋体"/>
                <w:i w:val="0"/>
                <w:iCs w:val="0"/>
                <w:caps w:val="0"/>
                <w:color w:val="0f1115"/>
                <w:spacing w:val="0"/>
                <w:sz w:val="24"/>
                <w:szCs w:val="24"/>
                <w:shd w:val="clear" w:color="auto" w:fill="ffffff"/>
              </w:rPr>
              <w:t xml:space="preserve">进出口、道路、场地、地下下水管道、绿地等公共区域的清洁保洁。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地上停车场及地下车库的清洁保洁。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楼内公共区域地面、墙面、顶面的清洁保洁。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楼内会议室、接待室、办公室的桌椅、地面、墙面、顶面清洁保洁。</w:t>
            </w:r>
            <w:r>
              <w:rPr>
                <w:rFonts w:hint="eastAsia" w:ascii="宋体" w:hAnsi="宋体" w:eastAsia="宋体" w:cs="宋体"/>
                <w:b w:val="0"/>
                <w:bCs w:val="0"/>
                <w:color w:val="000000"/>
                <w:sz w:val="24"/>
                <w:szCs w:val="24"/>
                <w:highlight w:val="none"/>
                <w:lang w:val="en-US" w:eastAsia="zh-CN"/>
              </w:rPr>
            </w:r>
            <w:r/>
          </w:p>
        </w:tc>
      </w:tr>
      <w:tr>
        <w:trPr>
          <w:trHeight w:val="1507"/>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具体保洁内容</w:t>
            </w: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会议室、电梯厅、电梯轿厢、卫生间、开水间，及其他辅助房等。</w:t>
            </w:r>
            <w:r>
              <w:rPr>
                <w:rFonts w:hint="eastAsia" w:ascii="宋体" w:hAnsi="宋体" w:eastAsia="宋体" w:cs="宋体"/>
                <w:color w:val="000000"/>
                <w:sz w:val="24"/>
                <w:szCs w:val="24"/>
                <w:highlight w:val="none"/>
                <w:u w:val="none"/>
                <w:lang w:val="en-US" w:eastAsia="zh-CN"/>
              </w:rPr>
            </w:r>
            <w:r/>
          </w:p>
        </w:tc>
      </w:tr>
      <w:tr>
        <w:trPr>
          <w:trHeight w:val="1095"/>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楼梯、公共过道、安全楼道、扶手、楼顶、窗台、平台、空调风口、其他辅助设施及所有楼层的内玻璃。</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办公会议座椅、电器（空调、饮水机、开水炉）、灯具及开关、电源盒、消防器材、公告栏、指示版、房间门牌、烟灰筒、地垫、洗手池、烘手机、纸盒、镜面、台面、水池、尿斗、厕位、垃圾桶（篓）。</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一次性保洁用品（洗手液、肥皂、卷纸，擦手纸等由采购人提供）摆放到位，及时更换。</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所有设备机房的地面、墙面、顶面。</w:t>
            </w:r>
            <w:r>
              <w:rPr>
                <w:rFonts w:hint="eastAsia" w:ascii="宋体" w:hAnsi="宋体" w:eastAsia="宋体" w:cs="宋体"/>
                <w:color w:val="000000"/>
                <w:sz w:val="24"/>
                <w:szCs w:val="24"/>
                <w:highlight w:val="none"/>
                <w:u w:val="none"/>
                <w:lang w:val="en-US" w:eastAsia="zh-CN"/>
              </w:rPr>
            </w:r>
            <w:r/>
          </w:p>
        </w:tc>
      </w:tr>
      <w:tr>
        <w:trPr>
          <w:trHeight w:val="597"/>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供水卫生安全保障，定期消杀。</w:t>
            </w:r>
            <w:r>
              <w:rPr>
                <w:rFonts w:hint="eastAsia" w:ascii="宋体" w:hAnsi="宋体" w:eastAsia="宋体" w:cs="宋体"/>
                <w:color w:val="000000"/>
                <w:sz w:val="24"/>
                <w:szCs w:val="24"/>
                <w:highlight w:val="none"/>
                <w:u w:val="none"/>
                <w:lang w:val="en-US" w:eastAsia="zh-CN"/>
              </w:rPr>
            </w:r>
            <w:r/>
          </w:p>
        </w:tc>
      </w:tr>
      <w:tr>
        <w:trPr>
          <w:trHeight w:val="878"/>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numPr>
                <w:ilvl w:val="0"/>
                <w:numId w:val="0"/>
              </w:numPr>
              <w:ind w:left="315" w:firstLine="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i w:val="0"/>
                <w:iCs w:val="0"/>
                <w:caps w:val="0"/>
                <w:color w:val="0f1115"/>
                <w:spacing w:val="0"/>
                <w:sz w:val="24"/>
                <w:szCs w:val="24"/>
                <w:shd w:val="clear" w:color="auto" w:fill="ffffff"/>
              </w:rPr>
              <w:t xml:space="preserve">江苏林业大厦园区内道路、停车场、绿地、沟、渠、池、井、照明设备。</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江苏林业大厦园区内所有楼宇外垃圾的收集外运服务及除“四害”消毒杀菌保洁服务。</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i w:val="0"/>
                <w:iCs w:val="0"/>
                <w:caps w:val="0"/>
                <w:color w:val="0f1115"/>
                <w:spacing w:val="0"/>
                <w:sz w:val="24"/>
                <w:szCs w:val="24"/>
                <w:shd w:val="clear" w:color="auto" w:fill="ffffff"/>
              </w:rPr>
              <w:t xml:space="preserve">对办公楼5楼多功能层、13楼两间值班室（日常值班室及</w:t>
            </w:r>
            <w:r>
              <w:rPr>
                <w:rFonts w:hint="eastAsia" w:ascii="宋体" w:hAnsi="宋体" w:eastAsia="宋体" w:cs="宋体"/>
                <w:i w:val="0"/>
                <w:iCs w:val="0"/>
                <w:caps w:val="0"/>
                <w:color w:val="0f1115"/>
                <w:spacing w:val="0"/>
                <w:sz w:val="24"/>
                <w:szCs w:val="24"/>
                <w:shd w:val="clear" w:color="auto" w:fill="ffffff"/>
                <w:lang w:val="en-US" w:eastAsia="zh-CN"/>
              </w:rPr>
              <w:t xml:space="preserve">其他</w:t>
            </w:r>
            <w:r>
              <w:rPr>
                <w:rFonts w:hint="eastAsia" w:ascii="宋体" w:hAnsi="宋体" w:eastAsia="宋体" w:cs="宋体"/>
                <w:i w:val="0"/>
                <w:iCs w:val="0"/>
                <w:caps w:val="0"/>
                <w:color w:val="0f1115"/>
                <w:spacing w:val="0"/>
                <w:sz w:val="24"/>
                <w:szCs w:val="24"/>
                <w:shd w:val="clear" w:color="auto" w:fill="ffffff"/>
              </w:rPr>
              <w:t xml:space="preserve">值班室）及其附属设施提供全域日常保洁服务，并负责值班室布草送洗更换等客房服务。其中，5楼多功能层和13楼日常值班室服务时间为全年365天，</w:t>
            </w:r>
            <w:r>
              <w:rPr>
                <w:rFonts w:hint="eastAsia" w:ascii="宋体" w:hAnsi="宋体" w:eastAsia="宋体" w:cs="宋体"/>
                <w:i w:val="0"/>
                <w:iCs w:val="0"/>
                <w:caps w:val="0"/>
                <w:color w:val="0f1115"/>
                <w:spacing w:val="0"/>
                <w:sz w:val="24"/>
                <w:szCs w:val="24"/>
                <w:shd w:val="clear" w:color="auto" w:fill="ffffff"/>
                <w:lang w:val="en-US" w:eastAsia="zh-CN"/>
              </w:rPr>
              <w:t xml:space="preserve">其他</w:t>
            </w:r>
            <w:r>
              <w:rPr>
                <w:rFonts w:hint="eastAsia" w:ascii="宋体" w:hAnsi="宋体" w:eastAsia="宋体" w:cs="宋体"/>
                <w:i w:val="0"/>
                <w:iCs w:val="0"/>
                <w:caps w:val="0"/>
                <w:color w:val="0f1115"/>
                <w:spacing w:val="0"/>
                <w:sz w:val="24"/>
                <w:szCs w:val="24"/>
                <w:shd w:val="clear" w:color="auto" w:fill="ffffff"/>
              </w:rPr>
              <w:t xml:space="preserve">值班室仅在国家法定小长假期间（约28天）提供服务。</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保洁服务标准</w:t>
            </w: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Style w:val="891"/>
                <w:rFonts w:hint="eastAsia" w:ascii="宋体" w:hAnsi="宋体" w:eastAsia="宋体" w:cs="宋体"/>
                <w:b/>
                <w:bCs/>
                <w:i w:val="0"/>
                <w:iCs w:val="0"/>
                <w:caps w:val="0"/>
                <w:color w:val="0f1115"/>
                <w:spacing w:val="0"/>
                <w:sz w:val="24"/>
                <w:szCs w:val="24"/>
                <w:shd w:val="clear" w:color="auto" w:fill="ffffff"/>
              </w:rPr>
              <w:t xml:space="preserve">办公室、会议室等室内活动场所（8：00前完成首次清洁）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①每日清扫地面垃圾，擦抹办公室、教室桌椅、茶几，擦净电话，吸烟区的烟灰缸每天清洁二次（特殊情况下及时清倒），沙发、茶几每天清洁二次，地面每天拖净一次，平时发现污渍、痰渍、垃圾及时处理。</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②室内所有垃圾篓的垃圾不能超过2/3，无虫、无异味，更换垃圾袋，运送指定地点堆放，每天一次，每周全面清洁一次，每月彻底清洗一次，保持无异味、无满溢。</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③用鸡毛扫弹去墙面灰尘，彻底清理室内墙壁边、墙角、天花、风口蜘蛛网，每周一次，平时随见随时清理，局部灰尘、污渍随时处理。</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排气扇、通风百叶窗、照明设备等擦抹灰尘，每月一次。天花、风口、冷气口、烟感器、喷淋器、灯罩、喇叭出口每月清洁两次。平时发现日光灯不亮和损坏及时通知电工，更换修理，及时清除拆装时留下的手印和污迹。</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⑤每日清理电源开关、插座，抹净上面污渍和灰尘。</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⑥各处皮、布沙发每天清洁一次，每周彻底清洁一次，皮质沙发每月上碧丽珠保养两次，保持无灰尘、无污渍。</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⑦办公室内隔墙玻璃每周彻底清洗一次，平时发现手印污渍及时擦净，保持无手印、无污迹、无灰尘，屏风每天及时清洁灰尘，每周大清洁一次。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⑧室内玻璃门每天清洁保持无手印、无污迹，门、门框每天清洁一次。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⑨室内窗户玻璃里面随时保洁，平时发现手印、污迹及时擦净。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⑩花盆里面垃圾、烟头每天清理，植物叶子经常抹尘。</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⑪办公室、教室的地面，每天打扫、拖净两次，每周一次彻底拖洗，平时对地面痰迹、香口胶进行及时清除。保持地面无垃圾、无烟头、无污渍。拖洗地面后，及时抹净地脚线、墙角上的污迹、水迹。</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⑫每周对地脚线、抹尘一次，清理卫生死角一次。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⑬木门每天擦抹二次，每两月上家俬腊蜡1次，不锈钢门每天擦抹两次，每半年上不锈钢护理剂1次，防火门、玻璃门每天擦抹两次。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⑭教室室内的桌椅、窗帘、书橱、坐椅、展台、文件柜、讲台、电脑、键盘及教具设施每天擦抹1-2次，保持无尘、无杂物、无污渍、摆放整洁。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⑮会议室每天打扫一次，使用前及使用后再各清扫一次，不常用会议室定期通风。</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Style w:val="891"/>
                <w:rFonts w:hint="eastAsia" w:ascii="宋体" w:hAnsi="宋体" w:eastAsia="宋体" w:cs="宋体"/>
                <w:b/>
                <w:bCs/>
                <w:i w:val="0"/>
                <w:iCs w:val="0"/>
                <w:caps w:val="0"/>
                <w:color w:val="0f1115"/>
                <w:spacing w:val="0"/>
                <w:sz w:val="24"/>
                <w:szCs w:val="24"/>
                <w:shd w:val="clear" w:color="auto" w:fill="ffffff"/>
              </w:rPr>
              <w:t xml:space="preserve">室外公共场所、停车场车辆停放（7：30，13：30各一次）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①每天清扫道路、停车场、绿化地的地面二次，每小时巡视1次，发现脏物杂物及时处理。保持外围干净、整洁，路牙无积灰。</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②外广场地面、停车场地面每天清扫垃圾杂物，营造整洁舒适环境，根据地面地砖脏的程度和季节变化进行冲洗。</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③根据地面情况用水冲刷。</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④对绿化带进行重点巡查，及时清扫果皮、废纸等杂物、垃圾，每天2次。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⑤及时收集垃圾，将垃圾放在指定地点。清运时密封装置，确保无飘洒和滴水现象，及时清洗垃圾筒外表及内面，保持干净、无异味、无满溢。</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⑥抹净路牌、标识、消防箱、电表箱、水表箱外围灯柱表面上的灰尘，及时处理污迹。</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⑦每月清除一次卫生死角，如雨水管处、下水道口等，雨季加强力度清理，以防堵塞，同时防止孳生蚊蝇。每月清理一次沙井、排水沟、水池雨水槽内、阴沟、排洪沟、污水井杂物，确保其内无杂物。如发现堵塞，及时疏通。</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⑧外墙2米以下随时保洁，保持无污渍。</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⑨水面每周清捞3次，每年彻底清洁2次。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⑩对区内各种设施进行抹尘和清洗，花坛、路灯每天抹尘，各眼见手及之处保持无灰尘、无垃圾、无污渍。损坏果皮箱及时更换，扶正。</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⑪清洁中如发现客人车门或车窗、车灯没有关好，应及时通告车场值班人员，以便得到妥善处理，并将此事汇报主管。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⑫垃圾及时清运，不得扫入下水道和绿化带。</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Style w:val="891"/>
                <w:rFonts w:hint="eastAsia" w:ascii="宋体" w:hAnsi="宋体" w:eastAsia="宋体" w:cs="宋体"/>
                <w:b/>
                <w:bCs/>
                <w:i w:val="0"/>
                <w:iCs w:val="0"/>
                <w:caps w:val="0"/>
                <w:color w:val="0f1115"/>
                <w:spacing w:val="0"/>
                <w:sz w:val="24"/>
                <w:szCs w:val="24"/>
                <w:shd w:val="clear" w:color="auto" w:fill="ffffff"/>
              </w:rPr>
              <w:t xml:space="preserve">洗手间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①拖洗所有洗手间地面，抹净洁具、门框、墙身，每天循环多次，保持无灰尘、无水渍、无垃圾、无异味。首次在8:00前完成。</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隔板、烘手机、纸盒每天擦抹一次，小便池、厕位、水池1小时清洁1次、每小时巡视1次、每天清洗1次。镜面、台面、洗手盆每天清洁4次，每小时巡视1次，保持无污渍、水渍、积水、头发、手印、便迹、异味、报纸、口香胶。</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每周一次全面大清洗墙面瓷砖，地面用清洁剂刷洗，天花擦净，灯具、风口抹尘，保持干净，无污渍，洁具每周用消毒药剂消毒两次，整体卫生间全面消毒，每月一次。卫生间、茶水间的地面每天拖地至少4次/日，冲洗1次/日。</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④垃圾桶清倒垃圾，更换垃圾袋，并运到指定地点堆放，每天多次，地面平时循环拖扫，保持干燥、洁净。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⑤保持所有下水道畅通，发现有堵塞，及时处理。</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Style w:val="891"/>
                <w:rFonts w:hint="eastAsia" w:ascii="宋体" w:hAnsi="宋体" w:eastAsia="宋体" w:cs="宋体"/>
                <w:b/>
                <w:bCs/>
                <w:i w:val="0"/>
                <w:iCs w:val="0"/>
                <w:caps w:val="0"/>
                <w:color w:val="0f1115"/>
                <w:spacing w:val="0"/>
                <w:sz w:val="24"/>
                <w:szCs w:val="24"/>
                <w:shd w:val="clear" w:color="auto" w:fill="ffffff"/>
              </w:rPr>
              <w:t xml:space="preserve">楼内公共区域，包括楼内过道、消防通道等公共场所（首次清洁8:00前完成）</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①所有过道地面每天循环清扫，每周一次清洗，保持地面无垃圾、纸屑、烟头、无水渍，并每天拖地二次，平时发现污渍、垃圾及时处理，保持光洁明亮。</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②擦净所有玻璃门、窗，发现手印、污渍及时清理干净。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③擦净所有垃圾筒、烟灰缸，及时清理垃圾，保持垃圾不超过筒身1/2处，电梯间烟灰筒保持每日清洗三次以上。</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④每日清扫消防通道，抹净扶手栏杆，地角线上面灰尘，地面梯阶每天扫一遍，发现香口胶、痰渍等及时清除，每周清洗一次。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⑤擦净所有3米以下大理石、木板、玻璃墙面，每天一次，3米以上墙面每月一次。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⑥所有瓷砖地面每天拖洗二次，每周用清洁剂彻底清洗一次，保持地面光洁明亮。</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⑦所有通道出口指示灯牌、应急灯，每周清洁一次，保持无灰尘、无蛛网，明亮透洁。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⑧擦净所有消防栓、消防器材，每天一次，每月全面清洁一次。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⑨过道天花、墙角、墙面每周清扫一次，平时发现蛛网及时处理。</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⑩所有通道门窗，每天擦抹灰尘至少一次。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⑪清除花盆内垃圾杂物，抹净灰尘，植物叶子经常抹尘，保持干净，按要求定期浇水。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⑫及时开关灯，节约能耗。</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Style w:val="891"/>
                <w:rFonts w:hint="eastAsia" w:ascii="宋体" w:hAnsi="宋体" w:eastAsia="宋体" w:cs="宋体"/>
                <w:b/>
                <w:bCs/>
                <w:i w:val="0"/>
                <w:iCs w:val="0"/>
                <w:caps w:val="0"/>
                <w:color w:val="0f1115"/>
                <w:spacing w:val="0"/>
                <w:sz w:val="24"/>
                <w:szCs w:val="24"/>
                <w:shd w:val="clear" w:color="auto" w:fill="ffffff"/>
              </w:rPr>
              <w:t xml:space="preserve">电梯清洁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①电梯轿厢每日清扫不少于2次，循环保洁。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②电梯内</w:t>
            </w:r>
            <w:r>
              <w:rPr>
                <w:rFonts w:hint="eastAsia" w:ascii="宋体" w:hAnsi="宋体" w:eastAsia="宋体" w:cs="宋体"/>
                <w:i w:val="0"/>
                <w:iCs w:val="0"/>
                <w:caps w:val="0"/>
                <w:color w:val="0f1115"/>
                <w:spacing w:val="0"/>
                <w:sz w:val="24"/>
                <w:szCs w:val="24"/>
                <w:shd w:val="clear" w:color="auto" w:fill="ffffff"/>
                <w:lang w:eastAsia="zh-CN"/>
              </w:rPr>
              <w:t xml:space="preserve">地</w:t>
            </w:r>
            <w:r>
              <w:rPr>
                <w:rFonts w:hint="eastAsia" w:ascii="宋体" w:hAnsi="宋体" w:eastAsia="宋体" w:cs="宋体"/>
                <w:i w:val="0"/>
                <w:iCs w:val="0"/>
                <w:caps w:val="0"/>
                <w:color w:val="0f1115"/>
                <w:spacing w:val="0"/>
                <w:sz w:val="24"/>
                <w:szCs w:val="24"/>
                <w:shd w:val="clear" w:color="auto" w:fill="ffffff"/>
              </w:rPr>
              <w:t xml:space="preserve">毯每天清洗一次，循环保洁。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③电梯内壁每天用不锈钢油擦净不少于1次，循环保洁，保持无手印、污渍、灰尘，每周用不锈钢保养剂进行保养，减少氧化、锈蚀的程度，保持光亮、洁净。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④电梯厅门每日擦拭不少于2次。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⑤轿厢内玻璃镜面每日擦拭2次，循环保洁。</w:t>
            </w:r>
            <w:r>
              <w:rPr>
                <w:rFonts w:hint="eastAsia" w:ascii="宋体" w:hAnsi="宋体" w:eastAsia="宋体" w:cs="宋体"/>
                <w:sz w:val="24"/>
                <w:szCs w:val="24"/>
                <w:highlight w:val="none"/>
              </w:rPr>
            </w:r>
            <w:r/>
          </w:p>
        </w:tc>
      </w:tr>
      <w:tr>
        <w:trPr>
          <w:trHeight w:val="454"/>
        </w:trPr>
        <w:tc>
          <w:tcPr>
            <w:tcW w:w="1219"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numPr>
                <w:ilvl w:val="0"/>
                <w:numId w:val="7"/>
              </w:numPr>
              <w:ind w:left="0" w:firstLine="241"/>
              <w:jc w:val="left"/>
              <w:keepLines w:val="0"/>
              <w:keepNext w:val="0"/>
              <w:pageBreakBefore w:val="0"/>
              <w:spacing w:line="300" w:lineRule="auto"/>
              <w:widowControl/>
              <w:rPr>
                <w:sz w:val="24"/>
                <w:szCs w:val="24"/>
              </w:rPr>
            </w:pPr>
            <w:r>
              <w:rPr>
                <w:rStyle w:val="891"/>
                <w:rFonts w:hint="eastAsia" w:ascii="宋体" w:hAnsi="宋体" w:eastAsia="宋体" w:cs="宋体"/>
                <w:b/>
                <w:bCs/>
                <w:i w:val="0"/>
                <w:iCs w:val="0"/>
                <w:caps w:val="0"/>
                <w:color w:val="0f1115"/>
                <w:spacing w:val="0"/>
                <w:sz w:val="24"/>
                <w:szCs w:val="24"/>
                <w:shd w:val="clear" w:color="auto" w:fill="ffffff"/>
                <w:lang w:eastAsia="zh-CN"/>
              </w:rPr>
              <w:t xml:space="preserve">值班室</w:t>
            </w:r>
            <w:r>
              <w:rPr>
                <w:sz w:val="24"/>
                <w:szCs w:val="24"/>
              </w:rPr>
            </w:r>
            <w:r/>
          </w:p>
          <w:p>
            <w:pPr>
              <w:pStyle w:val="877"/>
              <w:numPr>
                <w:ilvl w:val="0"/>
                <w:numId w:val="0"/>
              </w:numPr>
              <w:jc w:val="left"/>
              <w:keepLines w:val="0"/>
              <w:keepNext w:val="0"/>
              <w:pageBreakBefore w:val="0"/>
              <w:spacing w:line="300" w:lineRule="auto"/>
              <w:widowControl/>
              <w:rPr>
                <w:rFonts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①‌</w:t>
            </w:r>
            <w:r>
              <w:rPr>
                <w:rFonts w:ascii="宋体" w:hAnsi="宋体" w:eastAsia="宋体" w:cs="宋体"/>
                <w:i w:val="0"/>
                <w:iCs w:val="0"/>
                <w:caps w:val="0"/>
                <w:color w:val="0f1115"/>
                <w:spacing w:val="0"/>
                <w:sz w:val="24"/>
                <w:szCs w:val="24"/>
                <w:shd w:val="clear" w:color="auto" w:fill="ffffff"/>
              </w:rPr>
              <w:t xml:space="preserve">地面‌清洁无杂物、无污渍、无水渍</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w:t>
            </w:r>
            <w:r>
              <w:rPr>
                <w:rFonts w:ascii="宋体" w:hAnsi="宋体" w:eastAsia="宋体" w:cs="宋体"/>
                <w:i w:val="0"/>
                <w:iCs w:val="0"/>
                <w:caps w:val="0"/>
                <w:color w:val="0f1115"/>
                <w:spacing w:val="0"/>
                <w:sz w:val="24"/>
                <w:szCs w:val="24"/>
                <w:shd w:val="clear" w:color="auto" w:fill="ffffff"/>
              </w:rPr>
              <w:t xml:space="preserve">‌桌面/家具物品摆放整齐，文件、办公用品等分类放置，表面无灰尘。</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w:t>
            </w:r>
            <w:r>
              <w:rPr>
                <w:rFonts w:ascii="宋体" w:hAnsi="宋体" w:eastAsia="宋体" w:cs="宋体"/>
                <w:i w:val="0"/>
                <w:iCs w:val="0"/>
                <w:caps w:val="0"/>
                <w:color w:val="0f1115"/>
                <w:spacing w:val="0"/>
                <w:sz w:val="24"/>
                <w:szCs w:val="24"/>
                <w:shd w:val="clear" w:color="auto" w:fill="ffffff"/>
              </w:rPr>
              <w:t xml:space="preserve">‌门窗玻璃‌干净明亮，无灰尘、无污渍。‌设备设施</w:t>
            </w:r>
            <w:r>
              <w:rPr>
                <w:rFonts w:hint="eastAsia" w:ascii="宋体" w:hAnsi="宋体" w:eastAsia="宋体" w:cs="宋体"/>
                <w:i w:val="0"/>
                <w:iCs w:val="0"/>
                <w:caps w:val="0"/>
                <w:color w:val="0f1115"/>
                <w:spacing w:val="0"/>
                <w:sz w:val="24"/>
                <w:szCs w:val="24"/>
                <w:shd w:val="clear" w:color="auto" w:fill="ffffff"/>
                <w:lang w:eastAsia="zh-CN"/>
              </w:rPr>
              <w:t xml:space="preserve">运行正常，</w:t>
            </w:r>
            <w:r>
              <w:rPr>
                <w:rFonts w:ascii="宋体" w:hAnsi="宋体" w:eastAsia="宋体" w:cs="宋体"/>
                <w:i w:val="0"/>
                <w:iCs w:val="0"/>
                <w:caps w:val="0"/>
                <w:color w:val="0f1115"/>
                <w:spacing w:val="0"/>
                <w:sz w:val="24"/>
                <w:szCs w:val="24"/>
                <w:shd w:val="clear" w:color="auto" w:fill="ffffff"/>
              </w:rPr>
              <w:t xml:space="preserve">‌清洁无尘，无污渍。</w:t>
            </w:r>
            <w:r>
              <w:rPr>
                <w:rFonts w:ascii="宋体" w:hAnsi="宋体" w:eastAsia="宋体" w:cs="宋体"/>
                <w:i w:val="0"/>
                <w:iCs w:val="0"/>
                <w:caps w:val="0"/>
                <w:color w:val="0f1115"/>
                <w:spacing w:val="0"/>
                <w:sz w:val="24"/>
                <w:szCs w:val="24"/>
                <w:shd w:val="clear" w:color="auto" w:fill="ffffff"/>
              </w:rPr>
            </w:r>
            <w:r/>
          </w:p>
          <w:p>
            <w:pPr>
              <w:pStyle w:val="877"/>
              <w:numPr>
                <w:ilvl w:val="0"/>
                <w:numId w:val="0"/>
              </w:numPr>
              <w:jc w:val="left"/>
              <w:keepLines w:val="0"/>
              <w:keepNext w:val="0"/>
              <w:pageBreakBefore w:val="0"/>
              <w:spacing w:line="300" w:lineRule="auto"/>
              <w:widowControl/>
              <w:rPr>
                <w:rStyle w:val="891"/>
                <w:rFonts w:hint="eastAsia" w:ascii="宋体" w:hAnsi="宋体" w:eastAsia="宋体" w:cs="宋体"/>
                <w:b/>
                <w:bCs/>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rPr>
              <w:t xml:space="preserve">④</w:t>
            </w:r>
            <w:r>
              <w:rPr>
                <w:rFonts w:ascii="宋体" w:hAnsi="宋体" w:eastAsia="宋体" w:cs="宋体"/>
                <w:i w:val="0"/>
                <w:iCs w:val="0"/>
                <w:caps w:val="0"/>
                <w:color w:val="0f1115"/>
                <w:spacing w:val="0"/>
                <w:sz w:val="24"/>
                <w:szCs w:val="24"/>
                <w:shd w:val="clear" w:color="auto" w:fill="ffffff"/>
              </w:rPr>
              <w:t xml:space="preserve">‌床铺/</w:t>
            </w:r>
            <w:r>
              <w:rPr>
                <w:rFonts w:hint="eastAsia" w:ascii="宋体" w:hAnsi="宋体" w:eastAsia="宋体" w:cs="宋体"/>
                <w:i w:val="0"/>
                <w:iCs w:val="0"/>
                <w:caps w:val="0"/>
                <w:color w:val="0f1115"/>
                <w:spacing w:val="0"/>
                <w:sz w:val="24"/>
                <w:szCs w:val="24"/>
                <w:shd w:val="clear" w:color="auto" w:fill="ffffff"/>
                <w:lang w:eastAsia="zh-CN"/>
              </w:rPr>
              <w:t xml:space="preserve">住宿</w:t>
            </w:r>
            <w:r>
              <w:rPr>
                <w:rFonts w:ascii="宋体" w:hAnsi="宋体" w:eastAsia="宋体" w:cs="宋体"/>
                <w:i w:val="0"/>
                <w:iCs w:val="0"/>
                <w:caps w:val="0"/>
                <w:color w:val="0f1115"/>
                <w:spacing w:val="0"/>
                <w:sz w:val="24"/>
                <w:szCs w:val="24"/>
                <w:shd w:val="clear" w:color="auto" w:fill="ffffff"/>
              </w:rPr>
              <w:t xml:space="preserve">区域‌床铺整洁，</w:t>
            </w:r>
            <w:r>
              <w:rPr>
                <w:rFonts w:hint="eastAsia" w:ascii="宋体" w:hAnsi="宋体" w:eastAsia="宋体" w:cs="宋体"/>
                <w:i w:val="0"/>
                <w:iCs w:val="0"/>
                <w:caps w:val="0"/>
                <w:color w:val="0f1115"/>
                <w:spacing w:val="0"/>
                <w:sz w:val="24"/>
                <w:szCs w:val="24"/>
                <w:shd w:val="clear" w:color="auto" w:fill="ffffff"/>
                <w:lang w:eastAsia="zh-CN"/>
              </w:rPr>
              <w:t xml:space="preserve">一客一换。</w:t>
            </w:r>
            <w:r>
              <w:rPr>
                <w:rFonts w:ascii="宋体" w:hAnsi="宋体" w:eastAsia="宋体" w:cs="宋体"/>
                <w:i w:val="0"/>
                <w:iCs w:val="0"/>
                <w:caps w:val="0"/>
                <w:color w:val="0f1115"/>
                <w:spacing w:val="0"/>
                <w:sz w:val="24"/>
                <w:szCs w:val="24"/>
                <w:shd w:val="clear" w:color="auto" w:fill="ffffff"/>
              </w:rPr>
              <w:t xml:space="preserve">被褥叠放整齐，物品有序摆放，床下干净</w:t>
            </w:r>
            <w:r>
              <w:rPr>
                <w:rFonts w:hint="eastAsia" w:ascii="宋体" w:hAnsi="宋体" w:eastAsia="宋体" w:cs="宋体"/>
                <w:i w:val="0"/>
                <w:iCs w:val="0"/>
                <w:caps w:val="0"/>
                <w:color w:val="0f1115"/>
                <w:spacing w:val="0"/>
                <w:sz w:val="24"/>
                <w:szCs w:val="24"/>
                <w:shd w:val="clear" w:color="auto" w:fill="ffffff"/>
                <w:lang w:eastAsia="zh-CN"/>
              </w:rPr>
              <w:t xml:space="preserve">。</w:t>
            </w:r>
            <w:r>
              <w:rPr>
                <w:rStyle w:val="891"/>
                <w:rFonts w:hint="eastAsia" w:ascii="宋体" w:hAnsi="宋体" w:eastAsia="宋体" w:cs="宋体"/>
                <w:b/>
                <w:bCs/>
                <w:i w:val="0"/>
                <w:iCs w:val="0"/>
                <w:caps w:val="0"/>
                <w:color w:val="0f1115"/>
                <w:spacing w:val="0"/>
                <w:sz w:val="24"/>
                <w:szCs w:val="24"/>
                <w:shd w:val="clear" w:color="auto" w:fill="ffffff"/>
                <w:lang w:val="en-US" w:eastAsia="zh-CN"/>
              </w:rPr>
            </w:r>
            <w:r/>
          </w:p>
        </w:tc>
      </w:tr>
      <w:tr>
        <w:trPr>
          <w:trHeight w:val="454"/>
        </w:trPr>
        <w:tc>
          <w:tcPr>
            <w:tcW w:w="1219"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numPr>
                <w:ilvl w:val="0"/>
                <w:numId w:val="7"/>
              </w:numPr>
              <w:ind w:left="0" w:firstLine="241"/>
              <w:jc w:val="left"/>
              <w:keepLines w:val="0"/>
              <w:keepNext w:val="0"/>
              <w:pageBreakBefore w:val="0"/>
              <w:spacing w:line="300" w:lineRule="auto"/>
              <w:widowControl/>
              <w:rPr>
                <w:sz w:val="24"/>
                <w:szCs w:val="24"/>
              </w:rPr>
            </w:pPr>
            <w:r>
              <w:rPr>
                <w:rStyle w:val="891"/>
                <w:rFonts w:hint="eastAsia" w:ascii="宋体" w:hAnsi="宋体" w:eastAsia="宋体" w:cs="宋体"/>
                <w:b/>
                <w:bCs/>
                <w:i w:val="0"/>
                <w:iCs w:val="0"/>
                <w:caps w:val="0"/>
                <w:color w:val="0f1115"/>
                <w:spacing w:val="0"/>
                <w:sz w:val="24"/>
                <w:szCs w:val="24"/>
                <w:shd w:val="clear" w:color="auto" w:fill="ffffff"/>
                <w:lang w:eastAsia="zh-CN"/>
              </w:rPr>
              <w:t xml:space="preserve">淋浴房</w:t>
            </w:r>
            <w:r>
              <w:rPr>
                <w:sz w:val="24"/>
                <w:szCs w:val="24"/>
              </w:rPr>
            </w:r>
            <w:r/>
          </w:p>
          <w:p>
            <w:pPr>
              <w:pStyle w:val="877"/>
              <w:numPr>
                <w:ilvl w:val="0"/>
                <w:numId w:val="0"/>
              </w:numPr>
              <w:jc w:val="left"/>
              <w:keepLines w:val="0"/>
              <w:keepNext w:val="0"/>
              <w:pageBreakBefore w:val="0"/>
              <w:spacing w:line="300" w:lineRule="auto"/>
              <w:widowControl/>
              <w:rPr>
                <w:rFonts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①</w:t>
            </w:r>
            <w:r>
              <w:rPr>
                <w:rFonts w:ascii="宋体" w:hAnsi="宋体" w:eastAsia="宋体" w:cs="宋体"/>
                <w:i w:val="0"/>
                <w:iCs w:val="0"/>
                <w:caps w:val="0"/>
                <w:color w:val="0f1115"/>
                <w:spacing w:val="0"/>
                <w:sz w:val="24"/>
                <w:szCs w:val="24"/>
                <w:shd w:val="clear" w:color="auto" w:fill="ffffff"/>
              </w:rPr>
              <w:t xml:space="preserve">淋浴房玻璃、墙面瓷砖、底盆（或地面）及框架目视无污渍、无水痕。</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w:t>
            </w:r>
            <w:r>
              <w:rPr>
                <w:rFonts w:ascii="宋体" w:hAnsi="宋体" w:eastAsia="宋体" w:cs="宋体"/>
                <w:i w:val="0"/>
                <w:iCs w:val="0"/>
                <w:caps w:val="0"/>
                <w:color w:val="0f1115"/>
                <w:spacing w:val="0"/>
                <w:sz w:val="24"/>
                <w:szCs w:val="24"/>
                <w:shd w:val="clear" w:color="auto" w:fill="ffffff"/>
              </w:rPr>
              <w:t xml:space="preserve">地面或底盆无积水，地漏周围洁净，排水通畅，无毛发（通常要求残留毛发不超过3根）或杂物堵塞。</w:t>
            </w:r>
            <w:r>
              <w:rPr>
                <w:rFonts w:ascii="宋体" w:hAnsi="宋体" w:eastAsia="宋体" w:cs="宋体"/>
                <w:i w:val="0"/>
                <w:iCs w:val="0"/>
                <w:caps w:val="0"/>
                <w:color w:val="0f1115"/>
                <w:spacing w:val="0"/>
                <w:sz w:val="24"/>
                <w:szCs w:val="24"/>
                <w:shd w:val="clear" w:color="auto" w:fill="ffffff"/>
              </w:rPr>
            </w:r>
            <w:r/>
          </w:p>
          <w:p>
            <w:pPr>
              <w:pStyle w:val="877"/>
              <w:numPr>
                <w:ilvl w:val="0"/>
                <w:numId w:val="0"/>
              </w:numPr>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③</w:t>
            </w:r>
            <w:r>
              <w:rPr>
                <w:rFonts w:ascii="宋体" w:hAnsi="宋体" w:eastAsia="宋体" w:cs="宋体"/>
                <w:i w:val="0"/>
                <w:iCs w:val="0"/>
                <w:caps w:val="0"/>
                <w:color w:val="0f1115"/>
                <w:spacing w:val="0"/>
                <w:sz w:val="24"/>
                <w:szCs w:val="24"/>
                <w:shd w:val="clear" w:color="auto" w:fill="ffffff"/>
              </w:rPr>
              <w:t xml:space="preserve">水龙头、拉手、合页、滑轮等金属配件表面光亮，无明显水印、锈迹或氧化层</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eastAsia="zh-CN"/>
              </w:rPr>
            </w:r>
            <w:r/>
          </w:p>
          <w:p>
            <w:pPr>
              <w:pStyle w:val="877"/>
              <w:numPr>
                <w:ilvl w:val="0"/>
                <w:numId w:val="0"/>
              </w:numPr>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④</w:t>
            </w:r>
            <w:r>
              <w:rPr>
                <w:rFonts w:ascii="宋体" w:hAnsi="宋体" w:eastAsia="宋体" w:cs="宋体"/>
                <w:i w:val="0"/>
                <w:iCs w:val="0"/>
                <w:caps w:val="0"/>
                <w:color w:val="0f1115"/>
                <w:spacing w:val="0"/>
                <w:sz w:val="24"/>
                <w:szCs w:val="24"/>
                <w:shd w:val="clear" w:color="auto" w:fill="ffffff"/>
              </w:rPr>
              <w:t xml:space="preserve">淋浴房内空气清新，无霉味、臭味等不良气味</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eastAsia="zh-CN"/>
              </w:rPr>
            </w:r>
            <w:r/>
          </w:p>
        </w:tc>
      </w:tr>
      <w:tr>
        <w:trPr>
          <w:trHeight w:val="454"/>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排水系统（排水沟、下水管道）的清理</w:t>
            </w:r>
            <w:r>
              <w:rPr>
                <w:rFonts w:hint="eastAsia" w:ascii="宋体" w:hAnsi="宋体" w:eastAsia="宋体" w:cs="宋体"/>
                <w:sz w:val="24"/>
                <w:szCs w:val="24"/>
                <w:highlight w:val="none"/>
              </w:rPr>
            </w:r>
            <w:r/>
          </w:p>
        </w:tc>
        <w:tc>
          <w:tcPr>
            <w:tcW w:w="9978" w:type="dxa"/>
            <w:vAlign w:val="center"/>
            <w:textDirection w:val="lrTb"/>
            <w:noWrap w:val="false"/>
          </w:tcPr>
          <w:p>
            <w:pPr>
              <w:pStyle w:val="877"/>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①每周清扫1次排水明沟内的泥沙、纸屑等垃圾，拔出沟内生长的杂草；无杂草，排水畅通，无积水。</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②每季度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rPr>
            </w:r>
            <w:r/>
          </w:p>
        </w:tc>
      </w:tr>
    </w:tbl>
    <w:p>
      <w:pPr>
        <w:pStyle w:val="877"/>
        <w:rPr>
          <w:rFonts w:hint="eastAsia"/>
          <w:sz w:val="24"/>
          <w:szCs w:val="24"/>
          <w:highlight w:val="none"/>
          <w:lang w:val="en-US" w:eastAsia="zh-CN"/>
        </w:rPr>
      </w:pPr>
      <w:r>
        <w:rPr>
          <w:rFonts w:hint="eastAsia"/>
          <w:sz w:val="24"/>
          <w:szCs w:val="24"/>
          <w:highlight w:val="none"/>
          <w:lang w:val="en-US" w:eastAsia="zh-CN"/>
        </w:rPr>
      </w:r>
      <w:r/>
    </w:p>
    <w:p>
      <w:pPr>
        <w:pStyle w:val="880"/>
        <w:keepLines/>
        <w:keepNext/>
        <w:pageBreakBefore w:val="0"/>
        <w:spacing w:before="0"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3.5绿化服务</w:t>
      </w:r>
      <w:r>
        <w:rPr>
          <w:rFonts w:hint="eastAsia" w:ascii="宋体" w:hAnsi="宋体" w:eastAsia="宋体" w:cs="宋体"/>
          <w:sz w:val="24"/>
          <w:szCs w:val="24"/>
          <w:highlight w:val="none"/>
          <w:lang w:val="en-US" w:eastAsia="zh-CN"/>
        </w:rPr>
      </w:r>
      <w:r/>
    </w:p>
    <w:tbl>
      <w:tblPr>
        <w:tblStyle w:val="991"/>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72"/>
        <w:gridCol w:w="5814"/>
      </w:tblGrid>
      <w:tr>
        <w:trPr>
          <w:trHeight w:val="454"/>
        </w:trPr>
        <w:tc>
          <w:tcPr>
            <w:tcW w:w="124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6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9934"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40"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69"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绿化区域保洁</w:t>
            </w:r>
            <w:r>
              <w:rPr>
                <w:rFonts w:hint="eastAsia" w:ascii="宋体" w:hAnsi="宋体" w:eastAsia="宋体" w:cs="宋体"/>
                <w:sz w:val="24"/>
                <w:szCs w:val="24"/>
                <w:highlight w:val="none"/>
                <w:lang w:val="en-US" w:eastAsia="zh-CN" w:bidi="ar-SA"/>
              </w:rPr>
            </w:r>
            <w:r/>
          </w:p>
        </w:tc>
        <w:tc>
          <w:tcPr>
            <w:tcW w:w="9934" w:type="dxa"/>
            <w:vAlign w:val="center"/>
            <w:textDirection w:val="lrTb"/>
            <w:noWrap w:val="false"/>
          </w:tcPr>
          <w:p>
            <w:pPr>
              <w:pStyle w:val="877"/>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绿化带内无杂物、无改变用途和破坏、践踏、占用现象，每天至少开展1次巡查。（此条源自保洁标准中“对绿化带进行重点巡查”）</w:t>
            </w:r>
            <w:r>
              <w:rPr>
                <w:rFonts w:hint="eastAsia" w:ascii="宋体" w:hAnsi="宋体" w:eastAsia="宋体" w:cs="宋体"/>
                <w:b w:val="0"/>
                <w:bCs w:val="0"/>
                <w:color w:val="000000"/>
                <w:sz w:val="24"/>
                <w:szCs w:val="24"/>
                <w:highlight w:val="none"/>
                <w:lang w:val="en-US" w:eastAsia="zh-CN"/>
              </w:rPr>
            </w:r>
            <w:r/>
          </w:p>
        </w:tc>
      </w:tr>
    </w:tbl>
    <w:p>
      <w:pPr>
        <w:pStyle w:val="880"/>
        <w:rPr>
          <w:rFonts w:hint="eastAsia" w:ascii="宋体" w:hAnsi="宋体" w:eastAsia="宋体" w:cs="宋体"/>
          <w:b/>
          <w:bCs w:val="0"/>
          <w:i w:val="0"/>
          <w:iCs w:val="0"/>
          <w:sz w:val="24"/>
          <w:szCs w:val="24"/>
          <w:highlight w:val="none"/>
          <w:u w:val="none"/>
          <w:lang w:val="en-US" w:eastAsia="zh-CN"/>
        </w:rPr>
      </w:pPr>
      <w:r>
        <w:rPr>
          <w:rFonts w:hint="eastAsia" w:ascii="宋体" w:hAnsi="宋体" w:eastAsia="宋体" w:cs="宋体"/>
          <w:b/>
          <w:bCs w:val="0"/>
          <w:i w:val="0"/>
          <w:iCs w:val="0"/>
          <w:sz w:val="24"/>
          <w:szCs w:val="24"/>
          <w:highlight w:val="none"/>
          <w:u w:val="none"/>
          <w:lang w:val="en-US" w:eastAsia="zh-CN"/>
        </w:rPr>
        <w:t xml:space="preserve">3.6</w:t>
      </w:r>
      <w:r>
        <w:rPr>
          <w:rFonts w:hint="eastAsia" w:ascii="宋体" w:hAnsi="宋体" w:eastAsia="宋体" w:cs="宋体"/>
          <w:color w:val="000000"/>
          <w:sz w:val="24"/>
          <w:szCs w:val="24"/>
          <w:highlight w:val="none"/>
          <w:u w:val="none"/>
          <w:lang w:val="en-US" w:eastAsia="zh-CN" w:bidi="ar-SA"/>
        </w:rPr>
        <w:t xml:space="preserve">保安服务</w:t>
      </w:r>
      <w:r>
        <w:rPr>
          <w:rFonts w:hint="eastAsia" w:ascii="宋体" w:hAnsi="宋体" w:eastAsia="宋体" w:cs="宋体"/>
          <w:b/>
          <w:bCs w:val="0"/>
          <w:i w:val="0"/>
          <w:iCs w:val="0"/>
          <w:sz w:val="24"/>
          <w:szCs w:val="24"/>
          <w:highlight w:val="none"/>
          <w:u w:val="none"/>
          <w:lang w:val="en-US" w:eastAsia="zh-CN"/>
        </w:rPr>
      </w:r>
      <w:r/>
    </w:p>
    <w:tbl>
      <w:tblPr>
        <w:tblStyle w:val="99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67"/>
        <w:gridCol w:w="5784"/>
      </w:tblGrid>
      <w:tr>
        <w:trPr>
          <w:trHeight w:val="454"/>
        </w:trPr>
        <w:tc>
          <w:tcPr>
            <w:tcW w:w="73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1967"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5785"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保安服务项目</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大门进出口的治安、交通秩序管理服务、签到服务。</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江苏林业大厦园区周界内的夜间巡逻，治安、交通、消防安全管理。</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主安防监控室、主消防监控室的监控值班。</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地上停车场及地下车库的车辆进出及停放管理。</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各楼宇内的白天安防及夜间安防。</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大型会议的安全保障。</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eastAsia="zh-CN"/>
              </w:rPr>
            </w:pPr>
            <w:r>
              <w:rPr>
                <w:rFonts w:hint="eastAsia" w:ascii="宋体" w:hAnsi="宋体" w:eastAsia="宋体" w:cs="宋体"/>
                <w:i w:val="0"/>
                <w:iCs w:val="0"/>
                <w:caps w:val="0"/>
                <w:color w:val="0f1115"/>
                <w:spacing w:val="0"/>
                <w:sz w:val="24"/>
                <w:szCs w:val="24"/>
                <w:shd w:val="clear" w:color="auto" w:fill="ffffff"/>
              </w:rPr>
              <w:t xml:space="preserve">保安服务具体内容</w:t>
            </w:r>
            <w:r>
              <w:rPr>
                <w:rFonts w:hint="eastAsia" w:ascii="宋体" w:hAnsi="宋体" w:eastAsia="宋体" w:cs="宋体"/>
                <w:sz w:val="24"/>
                <w:szCs w:val="24"/>
                <w:highlight w:val="none"/>
                <w:lang w:eastAsia="zh-CN"/>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门岗24小时值班管理，对外来人员及带出物品出门进行询问；对外来人员、物资出入实施严格的登记、验证制度，有严格的交接班制度和交接班记录。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安全主监控室24小时值班管理，做好监控画面保留和监控值班记录。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对楼内公共区域、地下车库、关键部位及江苏林业大厦园区内围墙、楼宇定时做好治安、消防与交通巡查，并做好巡查记录。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负责停车场的管理，建立机动车通行证制度，引导车辆按标明车位停放，做好维持交通和车辆停放秩序的管理。</w:t>
            </w:r>
            <w:r>
              <w:rPr>
                <w:rFonts w:hint="eastAsia" w:ascii="宋体" w:hAnsi="宋体" w:eastAsia="宋体" w:cs="宋体"/>
                <w:b w:val="0"/>
                <w:bCs w:val="0"/>
                <w:color w:val="000000"/>
                <w:sz w:val="24"/>
                <w:szCs w:val="24"/>
                <w:highlight w:val="none"/>
                <w:lang w:val="en-US" w:eastAsia="zh-CN"/>
              </w:rPr>
            </w:r>
            <w:r/>
          </w:p>
        </w:tc>
      </w:tr>
      <w:tr>
        <w:trPr>
          <w:trHeight w:val="736"/>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对管辖区域内发生的治安警、火警及争吵斗殴等突发事件果断处理，及时报警和报告，并与相关部门配合处理突发事件，必要时与公安部门联系、沟通、协调。</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认真做好保安值班室的值班管理工作，保持值班室的整洁卫生。</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i w:val="0"/>
                <w:iCs w:val="0"/>
                <w:caps w:val="0"/>
                <w:color w:val="0f1115"/>
                <w:spacing w:val="0"/>
                <w:sz w:val="24"/>
                <w:szCs w:val="24"/>
                <w:shd w:val="clear" w:color="auto" w:fill="ffffff"/>
              </w:rPr>
              <w:t xml:space="preserve">消控室实行24小时消防监控值班制，做好监控监视值班记录。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定期检查消防器材，对需更换新的要及时提交书面报告。</w:t>
            </w:r>
            <w:r>
              <w:rPr>
                <w:rFonts w:hint="eastAsia" w:ascii="宋体" w:hAnsi="宋体" w:eastAsia="宋体" w:cs="宋体"/>
                <w:color w:val="000000"/>
                <w:sz w:val="24"/>
                <w:szCs w:val="24"/>
                <w:highlight w:val="none"/>
                <w:u w:val="none"/>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i w:val="0"/>
                <w:iCs w:val="0"/>
                <w:caps w:val="0"/>
                <w:color w:val="0f1115"/>
                <w:spacing w:val="0"/>
                <w:sz w:val="24"/>
                <w:szCs w:val="24"/>
                <w:shd w:val="clear" w:color="auto" w:fill="ffffff"/>
              </w:rPr>
              <w:t xml:space="preserve">定期检查安全出口、疏散通道内的应急照明是否完好，发现问题及时报告。</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i w:val="0"/>
                <w:iCs w:val="0"/>
                <w:caps w:val="0"/>
                <w:color w:val="0f1115"/>
                <w:spacing w:val="0"/>
                <w:sz w:val="24"/>
                <w:szCs w:val="24"/>
                <w:shd w:val="clear" w:color="auto" w:fill="ffffff"/>
              </w:rPr>
              <w:t xml:space="preserve">重大会议的交通、消防、治安维护。</w:t>
            </w:r>
            <w:r>
              <w:rPr>
                <w:rFonts w:hint="eastAsia" w:ascii="宋体" w:hAnsi="宋体" w:eastAsia="宋体" w:cs="宋体"/>
                <w:color w:val="000000"/>
                <w:sz w:val="24"/>
                <w:szCs w:val="24"/>
                <w:highlight w:val="none"/>
                <w:u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人员要求</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安全护卫人员以中青年为主，高中以上学历，无</w:t>
            </w:r>
            <w:r>
              <w:rPr>
                <w:rFonts w:hint="eastAsia" w:ascii="宋体" w:hAnsi="Times New Roman" w:eastAsia="宋体" w:cs="宋体"/>
                <w:bCs/>
                <w:color w:val="000000"/>
                <w:sz w:val="24"/>
                <w:szCs w:val="24"/>
                <w:lang w:eastAsia="zh-CN" w:bidi="ar-SA"/>
              </w:rPr>
              <w:t xml:space="preserve">违法犯罪记录</w:t>
            </w:r>
            <w:r>
              <w:rPr>
                <w:rFonts w:hint="eastAsia" w:ascii="宋体" w:hAnsi="宋体" w:eastAsia="宋体" w:cs="宋体"/>
                <w:i w:val="0"/>
                <w:iCs w:val="0"/>
                <w:caps w:val="0"/>
                <w:color w:val="0f1115"/>
                <w:spacing w:val="0"/>
                <w:sz w:val="24"/>
                <w:szCs w:val="24"/>
                <w:shd w:val="clear" w:color="auto" w:fill="ffffff"/>
              </w:rPr>
              <w:t xml:space="preserve">，身体健康，工作认真负责，并定期接受培训。</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安全护卫人员接受过安全技能训练（专项培训、岗中持续培训）的比例为100%。</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能正确使用各类消防、物防、技防器械和设备，熟悉园区环境，熟知治安管理有关法律法规。熟悉各类刑事、治安案件和各类灾害事故的应急预案。</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上岗时统一着装、佩戴统一标志，装备佩戴规范，仪容仪表规范整齐，上岗时精神饱满，姿态良好，动作规范。</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配备对讲装置或其他必备的安全护卫器械。</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安全护卫人员都是义务消防员，每年进行1~2次的消防演练。</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i w:val="0"/>
                <w:iCs w:val="0"/>
                <w:caps w:val="0"/>
                <w:color w:val="0f1115"/>
                <w:spacing w:val="0"/>
                <w:sz w:val="24"/>
                <w:szCs w:val="24"/>
                <w:shd w:val="clear" w:color="auto" w:fill="ffffff"/>
              </w:rPr>
              <w:t xml:space="preserve">外来人员进入园区，首先联系被访人员，取得同意后方可同意进入。</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对进出车辆进行管理、疏导，保证出入口环境整洁、有序、通畅。对大件物品搬出进行登记。</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巡逻要求</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安护人员按设定的路线分时间巡查，正规有序。</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重点部位（地下停车场、楼内通道、各楼宇等）应设巡更点，有巡更记录。并对楼内通道夜间巡查每小时不少于一次，发现问题及时处理。</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接到火警、警情后，五分钟内到达现场，协助保护现场，并报告管理处与警方。</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在遇到异常情况或业主紧急求助时，五分钟内赶到现场，采取相应救护助救助措施。</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监控中心接到报警信号，应立即通知安护人员五分钟到达现场进行处理，并及时联系110报警中心，解答用户询问。</w:t>
            </w:r>
            <w:r>
              <w:rPr>
                <w:rFonts w:hint="eastAsia" w:ascii="宋体" w:hAnsi="宋体" w:eastAsia="宋体" w:cs="宋体"/>
                <w:b w:val="0"/>
                <w:bCs w:val="0"/>
                <w:color w:val="000000"/>
                <w:sz w:val="24"/>
                <w:szCs w:val="24"/>
                <w:highlight w:val="none"/>
                <w:lang w:val="en-US" w:eastAsia="zh-CN"/>
              </w:rPr>
            </w:r>
            <w:r/>
          </w:p>
        </w:tc>
      </w:tr>
      <w:tr>
        <w:trPr>
          <w:trHeight w:val="505"/>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监控中心接到报警信号，应立即通知安护人员五分钟到达现场进行处理，并及时联系110报警中心，解答用户询问。</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车辆管理</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露天车位：有人员24小时巡视和引导停车。按车辆道路行驶要求设立指示牌和地标，车辆行驶有规定路线，车辆停放有序。</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地下车库：每天24小时有人值班，每天早上7：00至晚间22：00为上班时间，对进入车库车辆要进行检查，引导正确停放；对车库设施进行日常维护，设立指示牌和地标，照明、消防器械配置齐全，通风良好，无易燃、易爆及危险物品存放。</w:t>
            </w:r>
            <w:r>
              <w:rPr>
                <w:rFonts w:hint="eastAsia" w:ascii="宋体" w:hAnsi="宋体" w:eastAsia="宋体" w:cs="宋体"/>
                <w:b w:val="0"/>
                <w:bCs w:val="0"/>
                <w:color w:val="000000"/>
                <w:sz w:val="24"/>
                <w:szCs w:val="24"/>
                <w:highlight w:val="none"/>
                <w:lang w:val="en-US" w:eastAsia="zh-CN"/>
              </w:rPr>
            </w:r>
            <w:r/>
          </w:p>
        </w:tc>
      </w:tr>
    </w:tbl>
    <w:p>
      <w:pPr>
        <w:pStyle w:val="8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3.7会议服务</w:t>
      </w:r>
      <w:r>
        <w:rPr>
          <w:rFonts w:hint="eastAsia" w:ascii="宋体" w:hAnsi="宋体" w:eastAsia="宋体" w:cs="宋体"/>
          <w:sz w:val="24"/>
          <w:szCs w:val="24"/>
          <w:highlight w:val="none"/>
          <w:lang w:val="en-US" w:eastAsia="zh-CN"/>
        </w:rPr>
      </w:r>
      <w:r/>
    </w:p>
    <w:tbl>
      <w:tblPr>
        <w:tblStyle w:val="991"/>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0"/>
        <w:gridCol w:w="5775"/>
      </w:tblGrid>
      <w:tr>
        <w:trPr>
          <w:trHeight w:val="454"/>
        </w:trPr>
        <w:tc>
          <w:tcPr>
            <w:tcW w:w="128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48"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9867"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会议受理</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接受会议预订，记录会议需求。</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会前准备</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（1）掌握主办会议单位、人数、时间、要客及具体要求。</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（2）按要求布置会议室，摆放好用品用具。根据人数和要求摆放桌椅，将多余的桌椅撤去。</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（3）搞好会场内外的清洁卫生。</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（4）摆放的用具（茶杯、杯垫），盘距桌边6CM，茶杯柄向右，图案要统一。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（5）按要求摆放告示牌，挂横幅、贴背板等。</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（6）按要求酌情摆放签到台：提供用具，桌椅，签到牌，铺设台裙。</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（7）如果提供自助茶水或饮料，需提前准备好服务台，提供相应的用品用具，派专人服务。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（8）按要求铺好会议桌布，注意垂边整齐等。</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（9）调节好室内空气、温度。</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（10）检查电源，调试音响，灯光效果，电器设备（话筒、音响、灯、录像机、电视机、投影仪、幻灯机等）。</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引导服务</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（1）服务员着装整齐，提前30分钟到岗，在会议室门口迎接与会者入场。</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（2）客人入座后，由服务员为客倒茶，上毛巾，不得有遗漏。贵宾室中若需摆放水果，需在客人进场前10分钟上齐，并包有保鲜膜。</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（3）与会人员全部进入会议室后，酌情在门外把手上挂“会议进行中、保持安静”的牌子。</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会中服务</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（1）服务员要坚守岗位，注意观察和控制会议室的门，维持秩序，保证会场周围安静，保证会议安全。</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（2）注意观察会议情况，按时添加茶水。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（3）接听电话可通过会议工作人员，不得大声传呼。</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（4）注意观察场内温度、空气，提请相关人员适时调整。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（5）确保会议中的音响效果，并及时为客人调整话筒位置（高、低）。</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会后整理</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（1）及时打开大门，在门口欢送客人。</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（2）检查会场有无遗留文件及物品。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（3）检查室内用品有无短缺和损坏。</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（4）进行安全检查，关闭所有电器、电源、收拾场内用品、用具。</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（5）清扫会议室卫生 ，必要时进行消毒，关灯锁门。</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主席台、贵宾室的服务工作</w:t>
            </w:r>
            <w:r>
              <w:rPr>
                <w:rFonts w:hint="eastAsia" w:ascii="宋体" w:hAnsi="宋体" w:eastAsia="宋体" w:cs="宋体"/>
                <w:color w:val="000000"/>
                <w:sz w:val="24"/>
                <w:szCs w:val="24"/>
                <w:highlight w:val="none"/>
                <w:u w:val="none"/>
                <w:lang w:val="en-US" w:eastAsia="zh-CN"/>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（1）主席台、贵宾室是会议服务的重点，要由专人服务。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（2）按要求及时做好主席台、贵宾室布置工作。</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（3）按人数摆放椅子，以及其它用具，按要求摆放茶叶。</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（4）根据要求摆放席卡。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（5）注意观察主席台上人员要求，按时添加茶水、递送烟缸或清理烟灰。</w:t>
            </w:r>
            <w:r>
              <w:rPr>
                <w:rFonts w:hint="eastAsia" w:ascii="宋体" w:hAnsi="宋体" w:eastAsia="宋体" w:cs="宋体"/>
                <w:b w:val="0"/>
                <w:bCs w:val="0"/>
                <w:color w:val="000000"/>
                <w:sz w:val="24"/>
                <w:szCs w:val="24"/>
                <w:highlight w:val="none"/>
                <w:lang w:val="en-US" w:eastAsia="zh-CN"/>
              </w:rPr>
            </w:r>
            <w:r/>
          </w:p>
        </w:tc>
      </w:tr>
    </w:tbl>
    <w:p>
      <w:pPr>
        <w:pStyle w:val="877"/>
        <w:numPr>
          <w:ilvl w:val="0"/>
          <w:numId w:val="0"/>
        </w:numPr>
        <w:spacing w:line="48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lang w:val="en-US" w:eastAsia="zh-CN"/>
        </w:rPr>
        <w:t xml:space="preserve">3.8</w:t>
      </w:r>
      <w:r>
        <w:rPr>
          <w:rFonts w:hint="eastAsia" w:ascii="宋体" w:hAnsi="宋体" w:eastAsia="宋体" w:cs="宋体"/>
          <w:b/>
          <w:bCs/>
          <w:color w:val="000000"/>
          <w:sz w:val="24"/>
          <w:szCs w:val="24"/>
        </w:rPr>
        <w:t xml:space="preserve">物业管理服务人员需求</w:t>
      </w:r>
      <w:r>
        <w:rPr>
          <w:rFonts w:hint="eastAsia" w:ascii="宋体" w:hAnsi="宋体" w:eastAsia="宋体" w:cs="宋体"/>
          <w:sz w:val="24"/>
          <w:szCs w:val="24"/>
          <w:highlight w:val="none"/>
        </w:rPr>
      </w:r>
      <w:r/>
    </w:p>
    <w:tbl>
      <w:tblPr>
        <w:tblStyle w:val="991"/>
        <w:tblW w:w="48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911"/>
        <w:gridCol w:w="4278"/>
      </w:tblGrid>
      <w:tr>
        <w:trPr>
          <w:trHeight w:val="454"/>
        </w:trPr>
        <w:tc>
          <w:tcPr>
            <w:tcW w:w="90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部门</w:t>
            </w:r>
            <w:r>
              <w:rPr>
                <w:rFonts w:hint="eastAsia" w:ascii="宋体" w:hAnsi="宋体" w:eastAsia="宋体" w:cs="宋体"/>
                <w:b/>
                <w:bCs w:val="0"/>
                <w:color w:val="000000"/>
                <w:sz w:val="24"/>
                <w:szCs w:val="24"/>
                <w:highlight w:val="none"/>
                <w:lang w:eastAsia="zh-CN"/>
              </w:rPr>
              <w:t xml:space="preserve">职能</w:t>
            </w:r>
            <w:r>
              <w:rPr>
                <w:rFonts w:hint="eastAsia" w:ascii="宋体" w:hAnsi="宋体" w:eastAsia="宋体" w:cs="宋体"/>
                <w:b/>
                <w:bCs w:val="0"/>
                <w:color w:val="000000"/>
                <w:sz w:val="24"/>
                <w:szCs w:val="24"/>
                <w:highlight w:val="none"/>
                <w:lang w:val="en-US" w:eastAsia="zh-CN"/>
              </w:rPr>
            </w:r>
            <w:r/>
          </w:p>
        </w:tc>
        <w:tc>
          <w:tcPr>
            <w:tcW w:w="1256"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岗位</w:t>
            </w:r>
            <w:r>
              <w:rPr>
                <w:rFonts w:hint="eastAsia" w:ascii="宋体" w:hAnsi="宋体" w:eastAsia="宋体" w:cs="宋体"/>
                <w:b/>
                <w:bCs w:val="0"/>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岗位所需总人数</w:t>
            </w:r>
            <w:r>
              <w:rPr>
                <w:rFonts w:hint="eastAsia" w:ascii="宋体" w:hAnsi="宋体" w:eastAsia="宋体" w:cs="宋体"/>
                <w:b/>
                <w:bCs w:val="0"/>
                <w:color w:val="000000"/>
                <w:sz w:val="24"/>
                <w:szCs w:val="24"/>
                <w:highlight w:val="none"/>
              </w:rPr>
            </w:r>
            <w:r/>
          </w:p>
        </w:tc>
        <w:tc>
          <w:tcPr>
            <w:tcW w:w="427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备注（岗位所需服务时长或时段、需具备的上岗资格证</w:t>
            </w:r>
            <w:r>
              <w:rPr>
                <w:rFonts w:hint="eastAsia" w:ascii="宋体" w:hAnsi="宋体" w:eastAsia="宋体" w:cs="宋体"/>
                <w:b/>
                <w:bCs w:val="0"/>
                <w:color w:val="000000"/>
                <w:sz w:val="24"/>
                <w:szCs w:val="24"/>
                <w:highlight w:val="none"/>
                <w:lang w:eastAsia="zh-CN"/>
              </w:rPr>
              <w:t xml:space="preserve">、人员学历、工作经验</w:t>
            </w:r>
            <w:r>
              <w:rPr>
                <w:rFonts w:hint="eastAsia" w:ascii="宋体" w:hAnsi="宋体" w:eastAsia="宋体" w:cs="宋体"/>
                <w:b/>
                <w:bCs w:val="0"/>
                <w:color w:val="000000"/>
                <w:sz w:val="24"/>
                <w:szCs w:val="24"/>
                <w:highlight w:val="none"/>
              </w:rPr>
              <w:t xml:space="preserve">等</w:t>
            </w:r>
            <w:r>
              <w:rPr>
                <w:rFonts w:hint="eastAsia" w:ascii="宋体" w:hAnsi="宋体" w:eastAsia="宋体" w:cs="宋体"/>
                <w:b/>
                <w:bCs w:val="0"/>
                <w:color w:val="000000"/>
                <w:sz w:val="24"/>
                <w:szCs w:val="24"/>
                <w:highlight w:val="none"/>
                <w:lang w:eastAsia="zh-CN"/>
              </w:rPr>
              <w:t xml:space="preserve">要求</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tc>
      </w:tr>
      <w:tr>
        <w:trPr>
          <w:trHeight w:val="454"/>
        </w:trPr>
        <w:tc>
          <w:tcPr>
            <w:tcW w:w="901"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服务中心</w:t>
            </w: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负责项目物业整体运行服务工作，熟悉物业管理相关法规，有较强的组织协调和处理问题能力，具有全日制本科学历、《物业管理师职业技能等级证书（三级）》</w:t>
            </w:r>
            <w:r>
              <w:rPr>
                <w:rFonts w:hint="eastAsia" w:ascii="宋体" w:hAnsi="宋体" w:eastAsia="宋体" w:cs="宋体"/>
                <w:bCs/>
                <w:color w:val="000000"/>
                <w:sz w:val="24"/>
                <w:szCs w:val="24"/>
                <w:highlight w:val="none"/>
              </w:rPr>
            </w:r>
            <w:r/>
          </w:p>
        </w:tc>
      </w:tr>
      <w:tr>
        <w:trPr>
          <w:trHeight w:val="454"/>
        </w:trPr>
        <w:tc>
          <w:tcPr>
            <w:tcW w:w="901" w:type="dxa"/>
            <w:vAlign w:val="center"/>
            <w:vMerge w:val="restart"/>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基本服务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主管</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负责早迎晚送，受理报事报修、客服投诉。本科以上文化程度，五官端正。</w:t>
            </w:r>
            <w:r>
              <w:rPr>
                <w:rFonts w:hint="eastAsia" w:ascii="宋体" w:hAnsi="宋体" w:eastAsia="宋体" w:cs="宋体"/>
                <w:b/>
                <w:bCs w:val="0"/>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会务员</w:t>
            </w:r>
            <w:r>
              <w:rPr>
                <w:rFonts w:hint="eastAsia" w:ascii="宋体" w:hAnsi="宋体" w:eastAsia="宋体" w:cs="宋体"/>
                <w:bCs/>
                <w:color w:val="000000"/>
                <w:sz w:val="24"/>
                <w:szCs w:val="24"/>
                <w:highlight w:val="none"/>
                <w:lang w:eastAsia="zh-CN"/>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lang w:val="en-US" w:eastAsia="zh-CN"/>
              </w:rPr>
              <w:t xml:space="preserve">大专</w:t>
            </w:r>
            <w:r>
              <w:rPr>
                <w:rFonts w:hint="eastAsia" w:ascii="宋体" w:hAnsi="宋体" w:eastAsia="宋体" w:cs="宋体"/>
                <w:i w:val="0"/>
                <w:iCs w:val="0"/>
                <w:caps w:val="0"/>
                <w:color w:val="0f1115"/>
                <w:spacing w:val="0"/>
                <w:sz w:val="24"/>
                <w:szCs w:val="24"/>
                <w:shd w:val="clear" w:color="auto" w:fill="ffffff"/>
              </w:rPr>
              <w:t xml:space="preserve">以上文化程度，五官端正。</w:t>
            </w:r>
            <w:r>
              <w:rPr>
                <w:rFonts w:hint="eastAsia" w:ascii="宋体" w:hAnsi="宋体" w:eastAsia="宋体" w:cs="宋体"/>
                <w:bCs/>
                <w:color w:val="000000"/>
                <w:sz w:val="24"/>
                <w:szCs w:val="24"/>
                <w:highlight w:val="none"/>
              </w:rPr>
            </w:r>
            <w:r/>
          </w:p>
        </w:tc>
      </w:tr>
      <w:tr>
        <w:trPr>
          <w:trHeight w:val="454"/>
        </w:trPr>
        <w:tc>
          <w:tcPr>
            <w:tcW w:w="901" w:type="dxa"/>
            <w:vAlign w:val="center"/>
            <w:vMerge w:val="restart"/>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综合维修</w:t>
            </w: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综合维修</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必须持有</w:t>
            </w:r>
            <w:r>
              <w:rPr>
                <w:rFonts w:hint="eastAsia" w:ascii="宋体" w:hAnsi="宋体" w:eastAsia="宋体" w:cs="宋体"/>
                <w:i w:val="0"/>
                <w:iCs w:val="0"/>
                <w:caps w:val="0"/>
                <w:color w:val="0f1115"/>
                <w:spacing w:val="0"/>
                <w:sz w:val="24"/>
                <w:szCs w:val="24"/>
                <w:shd w:val="clear" w:color="auto" w:fill="ffffff"/>
                <w:lang w:eastAsia="zh-CN"/>
              </w:rPr>
              <w:t xml:space="preserve">应急管理部门</w:t>
            </w:r>
            <w:r>
              <w:rPr>
                <w:rFonts w:hint="eastAsia" w:ascii="宋体" w:hAnsi="宋体" w:eastAsia="宋体" w:cs="宋体"/>
                <w:i w:val="0"/>
                <w:iCs w:val="0"/>
                <w:caps w:val="0"/>
                <w:color w:val="0f1115"/>
                <w:spacing w:val="0"/>
                <w:sz w:val="24"/>
                <w:szCs w:val="24"/>
                <w:shd w:val="clear" w:color="auto" w:fill="ffffff"/>
              </w:rPr>
              <w:t xml:space="preserve">颁发</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有效的</w:t>
            </w:r>
            <w:r>
              <w:rPr>
                <w:rFonts w:hint="eastAsia" w:ascii="宋体" w:hAnsi="宋体" w:eastAsia="宋体" w:cs="宋体"/>
                <w:i w:val="0"/>
                <w:iCs w:val="0"/>
                <w:caps w:val="0"/>
                <w:color w:val="0f1115"/>
                <w:spacing w:val="0"/>
                <w:sz w:val="24"/>
                <w:szCs w:val="24"/>
                <w:shd w:val="clear" w:color="auto" w:fill="ffffff"/>
                <w:lang w:eastAsia="zh-CN"/>
              </w:rPr>
              <w:t xml:space="preserve">低</w:t>
            </w:r>
            <w:r>
              <w:rPr>
                <w:rFonts w:hint="eastAsia" w:ascii="宋体" w:hAnsi="宋体" w:eastAsia="宋体" w:cs="宋体"/>
                <w:i w:val="0"/>
                <w:iCs w:val="0"/>
                <w:caps w:val="0"/>
                <w:color w:val="0f1115"/>
                <w:spacing w:val="0"/>
                <w:sz w:val="24"/>
                <w:szCs w:val="24"/>
                <w:shd w:val="clear" w:color="auto" w:fill="ffffff"/>
              </w:rPr>
              <w:t xml:space="preserve">压电工作业证上</w:t>
            </w:r>
            <w:r>
              <w:rPr>
                <w:rFonts w:hint="eastAsia" w:ascii="宋体" w:hAnsi="宋体" w:eastAsia="宋体" w:cs="宋体"/>
                <w:i w:val="0"/>
                <w:iCs w:val="0"/>
                <w:caps w:val="0"/>
                <w:color w:val="0f1115"/>
                <w:spacing w:val="0"/>
                <w:sz w:val="24"/>
                <w:szCs w:val="24"/>
                <w:shd w:val="clear" w:color="auto" w:fill="ffffff"/>
                <w:lang w:val="en-US" w:eastAsia="zh-CN"/>
              </w:rPr>
              <w:t xml:space="preserve">岗</w:t>
            </w:r>
            <w:r>
              <w:rPr>
                <w:rFonts w:hint="eastAsia" w:ascii="宋体" w:hAnsi="宋体" w:eastAsia="宋体" w:cs="宋体"/>
                <w:i w:val="0"/>
                <w:iCs w:val="0"/>
                <w:caps w:val="0"/>
                <w:color w:val="0f1115"/>
                <w:spacing w:val="0"/>
                <w:sz w:val="24"/>
                <w:szCs w:val="24"/>
                <w:shd w:val="clear" w:color="auto" w:fill="ffffff"/>
              </w:rPr>
              <w:t xml:space="preserve">。(其中1名兼工程主管职，本科以上学历）</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高配值班员</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必须持有</w:t>
            </w:r>
            <w:r>
              <w:rPr>
                <w:rFonts w:hint="eastAsia" w:ascii="宋体" w:hAnsi="宋体" w:eastAsia="宋体" w:cs="宋体"/>
                <w:i w:val="0"/>
                <w:iCs w:val="0"/>
                <w:caps w:val="0"/>
                <w:color w:val="0f1115"/>
                <w:spacing w:val="0"/>
                <w:sz w:val="24"/>
                <w:szCs w:val="24"/>
                <w:shd w:val="clear" w:color="auto" w:fill="ffffff"/>
                <w:lang w:eastAsia="zh-CN"/>
              </w:rPr>
              <w:t xml:space="preserve">应急管理部门</w:t>
            </w:r>
            <w:r>
              <w:rPr>
                <w:rFonts w:hint="eastAsia" w:ascii="宋体" w:hAnsi="宋体" w:eastAsia="宋体" w:cs="宋体"/>
                <w:i w:val="0"/>
                <w:iCs w:val="0"/>
                <w:caps w:val="0"/>
                <w:color w:val="0f1115"/>
                <w:spacing w:val="0"/>
                <w:sz w:val="24"/>
                <w:szCs w:val="24"/>
                <w:shd w:val="clear" w:color="auto" w:fill="ffffff"/>
              </w:rPr>
              <w:t xml:space="preserve">颁发</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有效的高压电工作业证上</w:t>
            </w:r>
            <w:r>
              <w:rPr>
                <w:rFonts w:hint="eastAsia" w:ascii="宋体" w:hAnsi="宋体" w:eastAsia="宋体" w:cs="宋体"/>
                <w:i w:val="0"/>
                <w:iCs w:val="0"/>
                <w:caps w:val="0"/>
                <w:color w:val="0f1115"/>
                <w:spacing w:val="0"/>
                <w:sz w:val="24"/>
                <w:szCs w:val="24"/>
                <w:shd w:val="clear" w:color="auto" w:fill="ffffff"/>
                <w:lang w:val="en-US" w:eastAsia="zh-CN"/>
              </w:rPr>
              <w:t xml:space="preserve">岗</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r>
            <w:r/>
          </w:p>
        </w:tc>
      </w:tr>
      <w:tr>
        <w:trPr>
          <w:trHeight w:val="454"/>
        </w:trPr>
        <w:tc>
          <w:tcPr>
            <w:tcW w:w="901"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保洁服务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保洁员</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有一定服务意识和沟通能力。</w:t>
            </w:r>
            <w:r>
              <w:rPr>
                <w:rFonts w:hint="eastAsia" w:ascii="宋体" w:hAnsi="宋体" w:eastAsia="宋体" w:cs="宋体"/>
                <w:bCs/>
                <w:color w:val="000000"/>
                <w:sz w:val="24"/>
                <w:szCs w:val="24"/>
                <w:highlight w:val="none"/>
              </w:rPr>
            </w:r>
            <w:r/>
          </w:p>
        </w:tc>
      </w:tr>
      <w:tr>
        <w:trPr>
          <w:trHeight w:val="454"/>
        </w:trPr>
        <w:tc>
          <w:tcPr>
            <w:tcW w:w="901" w:type="dxa"/>
            <w:vAlign w:val="center"/>
            <w:vMerge w:val="restart"/>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保安服务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主管</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本科以上文化程度，五官端正。</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大厅岗</w:t>
            </w:r>
            <w:r>
              <w:rPr>
                <w:rFonts w:hint="eastAsia" w:ascii="宋体" w:hAnsi="宋体" w:eastAsia="宋体" w:cs="宋体"/>
                <w:bCs/>
                <w:color w:val="000000"/>
                <w:sz w:val="24"/>
                <w:szCs w:val="24"/>
                <w:highlight w:val="none"/>
                <w:lang w:val="en-US" w:eastAsia="zh-CN"/>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高中以上文化程度，五官端正，日常负责协助受理报事报修、客服投诉。</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门岗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负责车辆指引，高中以上文化程度，五官端正。</w:t>
            </w:r>
            <w:r>
              <w:rPr>
                <w:rFonts w:hint="eastAsia" w:ascii="宋体" w:hAnsi="宋体" w:eastAsia="宋体" w:cs="宋体"/>
                <w:bCs/>
                <w:color w:val="000000"/>
                <w:sz w:val="24"/>
                <w:szCs w:val="24"/>
                <w:highlight w:val="none"/>
                <w:lang w:val="en-US" w:eastAsia="zh-CN"/>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消控岗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rPr>
            </w:pPr>
            <w:r>
              <w:rPr>
                <w:rFonts w:hint="eastAsia" w:ascii="宋体" w:hAnsi="宋体" w:eastAsia="宋体" w:cs="宋体"/>
                <w:i w:val="0"/>
                <w:iCs w:val="0"/>
                <w:caps w:val="0"/>
                <w:color w:val="0f1115"/>
                <w:spacing w:val="0"/>
                <w:sz w:val="24"/>
                <w:szCs w:val="24"/>
                <w:shd w:val="clear" w:color="auto" w:fill="ffffff"/>
              </w:rPr>
              <w:t xml:space="preserve">高中以上文化程度，持消防设施操作员证。</w:t>
            </w:r>
            <w:r>
              <w:rPr>
                <w:rFonts w:hint="eastAsia" w:ascii="宋体" w:hAnsi="宋体" w:eastAsia="宋体" w:cs="宋体"/>
                <w:bCs/>
                <w:color w:val="000000"/>
                <w:sz w:val="24"/>
                <w:szCs w:val="24"/>
                <w:highlight w:val="none"/>
                <w:lang w:val="en-US"/>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巡逻岗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高中以上文化程度，五官端正。</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保安</w:t>
            </w:r>
            <w:r>
              <w:rPr>
                <w:rFonts w:hint="eastAsia" w:ascii="宋体" w:hAnsi="宋体" w:eastAsia="宋体" w:cs="宋体"/>
                <w:bCs/>
                <w:color w:val="000000"/>
                <w:sz w:val="24"/>
                <w:szCs w:val="24"/>
                <w:highlight w:val="none"/>
              </w:rPr>
              <w:t xml:space="preserve">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高中以上文化程度，五官端正。</w:t>
            </w:r>
            <w:r>
              <w:rPr>
                <w:rFonts w:hint="eastAsia" w:ascii="宋体" w:hAnsi="宋体" w:eastAsia="宋体" w:cs="宋体"/>
                <w:b/>
                <w:bCs w:val="0"/>
                <w:color w:val="000000"/>
                <w:sz w:val="24"/>
                <w:szCs w:val="24"/>
                <w:highlight w:val="none"/>
              </w:rPr>
            </w:r>
            <w:r/>
          </w:p>
        </w:tc>
      </w:tr>
      <w:tr>
        <w:trPr>
          <w:trHeight w:val="454"/>
        </w:trPr>
        <w:tc>
          <w:tcPr>
            <w:tcW w:w="901"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bl>
    <w:p>
      <w:pPr>
        <w:pStyle w:val="877"/>
        <w:rPr>
          <w:rFonts w:hint="eastAsia"/>
          <w:sz w:val="24"/>
          <w:szCs w:val="24"/>
          <w:lang w:eastAsia="zh-CN"/>
        </w:rPr>
      </w:pPr>
      <w:r>
        <w:rPr>
          <w:rFonts w:hint="eastAsia"/>
          <w:sz w:val="24"/>
          <w:szCs w:val="24"/>
          <w:lang w:eastAsia="zh-CN"/>
        </w:rPr>
      </w:r>
      <w:r/>
    </w:p>
    <w:p>
      <w:pPr>
        <w:pStyle w:val="877"/>
        <w:rPr>
          <w:rFonts w:hint="eastAsia"/>
          <w:b/>
          <w:bCs/>
          <w:sz w:val="24"/>
          <w:szCs w:val="24"/>
          <w:lang w:eastAsia="zh-CN"/>
        </w:rPr>
      </w:pPr>
      <w:r>
        <w:rPr>
          <w:rFonts w:hint="eastAsia"/>
          <w:b/>
          <w:bCs/>
          <w:sz w:val="24"/>
          <w:szCs w:val="24"/>
          <w:lang w:eastAsia="zh-CN"/>
        </w:rPr>
      </w:r>
      <w:r/>
    </w:p>
    <w:p>
      <w:pPr>
        <w:pStyle w:val="877"/>
        <w:ind w:firstLine="482"/>
        <w:rPr>
          <w:rFonts w:hint="eastAsia"/>
          <w:b/>
          <w:bCs/>
          <w:sz w:val="24"/>
          <w:szCs w:val="24"/>
        </w:rPr>
      </w:pPr>
      <w:r>
        <w:rPr>
          <w:rFonts w:hint="eastAsia"/>
          <w:b/>
          <w:bCs/>
          <w:sz w:val="24"/>
          <w:szCs w:val="24"/>
          <w:lang w:eastAsia="zh-CN"/>
        </w:rPr>
        <w:t xml:space="preserve">（</w:t>
      </w:r>
      <w:r>
        <w:rPr>
          <w:rFonts w:hint="eastAsia"/>
          <w:b/>
          <w:bCs/>
          <w:sz w:val="24"/>
          <w:szCs w:val="24"/>
          <w:lang w:val="en-US" w:eastAsia="zh-CN"/>
        </w:rPr>
        <w:t xml:space="preserve">四</w:t>
      </w:r>
      <w:r>
        <w:rPr>
          <w:rFonts w:hint="eastAsia"/>
          <w:b/>
          <w:bCs/>
          <w:sz w:val="24"/>
          <w:szCs w:val="24"/>
          <w:lang w:eastAsia="zh-CN"/>
        </w:rPr>
        <w:t xml:space="preserve">）</w:t>
      </w:r>
      <w:r>
        <w:rPr>
          <w:rFonts w:hint="eastAsia"/>
          <w:b/>
          <w:bCs/>
          <w:sz w:val="24"/>
          <w:szCs w:val="24"/>
          <w:lang w:val="en-US" w:eastAsia="zh-CN"/>
        </w:rPr>
        <w:t xml:space="preserve">投标</w:t>
      </w:r>
      <w:r>
        <w:rPr>
          <w:rFonts w:hint="eastAsia"/>
          <w:b/>
          <w:bCs/>
          <w:sz w:val="24"/>
          <w:szCs w:val="24"/>
        </w:rPr>
        <w:t xml:space="preserve">报价说明</w:t>
      </w:r>
      <w:r>
        <w:rPr>
          <w:rFonts w:hint="eastAsia"/>
          <w:b/>
          <w:bCs/>
          <w:sz w:val="24"/>
          <w:szCs w:val="24"/>
        </w:rPr>
      </w:r>
      <w:r/>
    </w:p>
    <w:p>
      <w:pPr>
        <w:pStyle w:val="877"/>
        <w:rPr>
          <w:rFonts w:hint="eastAsia"/>
          <w:sz w:val="24"/>
          <w:szCs w:val="24"/>
        </w:rPr>
      </w:pPr>
      <w:r>
        <w:rPr>
          <w:rFonts w:hint="eastAsia"/>
          <w:sz w:val="24"/>
          <w:szCs w:val="24"/>
        </w:rPr>
      </w:r>
      <w:r/>
    </w:p>
    <w:p>
      <w:pPr>
        <w:pStyle w:val="879"/>
        <w:numPr>
          <w:ilvl w:val="0"/>
          <w:numId w:val="8"/>
        </w:numPr>
        <w:ind w:firstLine="482"/>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sz w:val="24"/>
          <w:szCs w:val="24"/>
        </w:rPr>
        <w:t xml:space="preserve">项目</w:t>
      </w:r>
      <w:r>
        <w:rPr>
          <w:rFonts w:hint="eastAsia"/>
          <w:sz w:val="24"/>
          <w:szCs w:val="24"/>
          <w:lang w:eastAsia="zh-CN"/>
        </w:rPr>
        <w:t xml:space="preserve">磋商报价</w:t>
      </w:r>
      <w:r>
        <w:rPr>
          <w:rFonts w:hint="eastAsia"/>
          <w:sz w:val="24"/>
          <w:szCs w:val="24"/>
        </w:rPr>
        <w:t xml:space="preserve">采用全包干方式</w:t>
      </w:r>
      <w:r>
        <w:rPr>
          <w:rFonts w:hint="eastAsia"/>
          <w:sz w:val="24"/>
          <w:szCs w:val="24"/>
          <w:lang w:eastAsia="zh-CN"/>
        </w:rPr>
        <w:t xml:space="preserve">，投标</w:t>
      </w:r>
      <w:r>
        <w:rPr>
          <w:rFonts w:hint="eastAsia"/>
          <w:sz w:val="24"/>
          <w:szCs w:val="24"/>
        </w:rPr>
        <w:t xml:space="preserve">供应商应具备相应的资质并具有</w:t>
      </w:r>
      <w:r>
        <w:rPr>
          <w:rFonts w:hint="eastAsia"/>
          <w:sz w:val="24"/>
          <w:szCs w:val="24"/>
          <w:lang w:eastAsia="zh-CN"/>
        </w:rPr>
        <w:t xml:space="preserve">完成同类</w:t>
      </w:r>
      <w:r>
        <w:rPr>
          <w:rFonts w:hint="eastAsia"/>
          <w:sz w:val="24"/>
          <w:szCs w:val="24"/>
        </w:rPr>
        <w:t xml:space="preserve">项目实施</w:t>
      </w:r>
      <w:r>
        <w:rPr>
          <w:rFonts w:hint="eastAsia"/>
          <w:sz w:val="24"/>
          <w:szCs w:val="24"/>
          <w:lang w:eastAsia="zh-CN"/>
        </w:rPr>
        <w:t xml:space="preserve">的能力，包括但不限于业绩、业绩评价等。</w:t>
      </w:r>
      <w:r>
        <w:rPr>
          <w:rFonts w:hint="eastAsia" w:ascii="宋体" w:hAnsi="宋体" w:eastAsia="宋体" w:cs="宋体"/>
          <w:color w:val="000000"/>
          <w:sz w:val="24"/>
          <w:szCs w:val="24"/>
          <w:highlight w:val="none"/>
          <w:lang w:val="en-US" w:eastAsia="zh-CN"/>
        </w:rPr>
      </w:r>
      <w:r/>
    </w:p>
    <w:p>
      <w:pPr>
        <w:pStyle w:val="879"/>
        <w:numPr>
          <w:ilvl w:val="0"/>
          <w:numId w:val="0"/>
        </w:numPr>
        <w:ind w:firstLine="482"/>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1.1零星维修材料费用</w:t>
      </w:r>
      <w:r>
        <w:rPr>
          <w:rFonts w:hint="eastAsia" w:ascii="宋体" w:hAnsi="宋体" w:eastAsia="宋体" w:cs="宋体"/>
          <w:color w:val="000000"/>
          <w:sz w:val="24"/>
          <w:szCs w:val="24"/>
          <w:highlight w:val="none"/>
          <w:lang w:val="en-US" w:eastAsia="zh-CN"/>
        </w:rPr>
      </w:r>
      <w:r/>
    </w:p>
    <w:p>
      <w:pPr>
        <w:pStyle w:val="877"/>
        <w:ind w:firstLine="482"/>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 涉及以下情形的，相关费用包含在物业管理服务采购合同金额之内，由投标供应商承担：</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p>
      <w:pPr>
        <w:pStyle w:val="879"/>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 涉及以下情形的</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lang w:val="en-US" w:eastAsia="zh-CN"/>
        </w:rPr>
        <w:t xml:space="preserve">由采购人承担：</w:t>
      </w:r>
      <w:r>
        <w:rPr>
          <w:rFonts w:hint="eastAsia" w:ascii="宋体" w:hAnsi="宋体" w:eastAsia="宋体" w:cs="宋体"/>
          <w:b w:val="0"/>
          <w:bCs w:val="0"/>
          <w:color w:val="000000"/>
          <w:sz w:val="24"/>
          <w:szCs w:val="24"/>
          <w:highlight w:val="none"/>
          <w:u w:val="single"/>
          <w:lang w:val="en-US" w:eastAsia="zh-CN"/>
        </w:rPr>
        <w:t xml:space="preserve">如灯具、油漆等日常零星维修材料_</w:t>
      </w:r>
      <w:r>
        <w:rPr>
          <w:rFonts w:hint="eastAsia" w:ascii="宋体" w:hAnsi="宋体" w:eastAsia="宋体" w:cs="宋体"/>
          <w:b w:val="0"/>
          <w:bCs w:val="0"/>
          <w:color w:val="000000"/>
          <w:sz w:val="24"/>
          <w:szCs w:val="24"/>
          <w:highlight w:val="none"/>
          <w:lang w:val="en-US" w:eastAsia="zh-CN"/>
        </w:rPr>
      </w:r>
      <w:r/>
    </w:p>
    <w:p>
      <w:pPr>
        <w:pStyle w:val="879"/>
        <w:ind w:firstLine="482"/>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1.2低值易耗品费用</w:t>
      </w:r>
      <w:r>
        <w:rPr>
          <w:rFonts w:hint="eastAsia" w:ascii="宋体" w:hAnsi="宋体" w:eastAsia="宋体" w:cs="宋体"/>
          <w:color w:val="000000"/>
          <w:sz w:val="24"/>
          <w:szCs w:val="24"/>
          <w:highlight w:val="none"/>
          <w:lang w:val="en-US" w:eastAsia="zh-CN"/>
        </w:rPr>
      </w:r>
      <w:r/>
    </w:p>
    <w:p>
      <w:pPr>
        <w:pStyle w:val="877"/>
        <w:ind w:firstLine="482"/>
        <w:spacing w:line="360" w:lineRule="auto"/>
        <w:rPr>
          <w:rFonts w:hint="eastAsia" w:ascii="宋体" w:hAnsi="宋体"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宋体"/>
          <w:i w:val="0"/>
          <w:iCs w:val="0"/>
          <w:caps w:val="0"/>
          <w:color w:val="000000"/>
          <w:spacing w:val="0"/>
          <w:sz w:val="24"/>
          <w:szCs w:val="24"/>
          <w:highlight w:val="none"/>
          <w:shd w:val="clear" w:color="auto" w:fill="ffffff"/>
        </w:rPr>
        <w:t xml:space="preserve">物业</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保洁</w:t>
      </w:r>
      <w:r>
        <w:rPr>
          <w:rFonts w:hint="eastAsia" w:ascii="宋体" w:hAnsi="宋体" w:eastAsia="宋体" w:cs="宋体"/>
          <w:i w:val="0"/>
          <w:iCs w:val="0"/>
          <w:caps w:val="0"/>
          <w:color w:val="000000"/>
          <w:spacing w:val="0"/>
          <w:sz w:val="24"/>
          <w:szCs w:val="24"/>
          <w:highlight w:val="none"/>
          <w:shd w:val="clear" w:color="auto" w:fill="ffffff"/>
        </w:rPr>
        <w:t xml:space="preserve">设备日常耗材</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如榨水车、</w:t>
      </w:r>
      <w:r>
        <w:rPr>
          <w:rFonts w:hint="eastAsia" w:ascii="宋体" w:hAnsi="宋体" w:eastAsia="宋体" w:cs="宋体"/>
          <w:i w:val="0"/>
          <w:iCs w:val="0"/>
          <w:caps w:val="0"/>
          <w:color w:val="000000"/>
          <w:spacing w:val="0"/>
          <w:sz w:val="24"/>
          <w:szCs w:val="24"/>
          <w:highlight w:val="none"/>
          <w:shd w:val="clear" w:color="auto" w:fill="ffffff"/>
        </w:rPr>
        <w:t xml:space="preserve">吸尘器</w:t>
      </w:r>
      <w:r>
        <w:rPr>
          <w:rFonts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抹布、大小垃圾袋、专用清洁剂、平拖、软布拖把</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室内外扫帚、垃圾桶</w:t>
      </w:r>
      <w:r>
        <w:rPr>
          <w:rFonts w:hint="eastAsia" w:ascii="宋体" w:hAnsi="宋体" w:eastAsia="宋体" w:cs="宋体"/>
          <w:i w:val="0"/>
          <w:iCs w:val="0"/>
          <w:caps w:val="0"/>
          <w:color w:val="000000"/>
          <w:spacing w:val="0"/>
          <w:sz w:val="24"/>
          <w:szCs w:val="24"/>
          <w:highlight w:val="none"/>
          <w:shd w:val="clear" w:color="auto" w:fill="ffffff"/>
          <w:lang w:eastAsia="zh-CN"/>
        </w:rPr>
        <w:t xml:space="preserve">、铲雪设备</w:t>
      </w:r>
      <w:r>
        <w:rPr>
          <w:rFonts w:hint="eastAsia" w:ascii="宋体" w:hAnsi="宋体" w:eastAsia="宋体" w:cs="宋体"/>
          <w:i w:val="0"/>
          <w:iCs w:val="0"/>
          <w:caps w:val="0"/>
          <w:color w:val="000000"/>
          <w:spacing w:val="0"/>
          <w:sz w:val="24"/>
          <w:szCs w:val="24"/>
          <w:highlight w:val="none"/>
          <w:shd w:val="clear" w:color="auto" w:fill="ffffff"/>
        </w:rPr>
        <w:t xml:space="preserve">等（工程维修材料除外）。</w:t>
      </w:r>
      <w:r>
        <w:rPr>
          <w:rFonts w:hint="eastAsia" w:ascii="宋体" w:hAnsi="宋体" w:eastAsia="宋体" w:cs="宋体"/>
          <w:i w:val="0"/>
          <w:iCs w:val="0"/>
          <w:color w:val="000000"/>
          <w:sz w:val="24"/>
          <w:szCs w:val="24"/>
          <w:highlight w:val="none"/>
          <w:u w:val="none"/>
          <w:lang w:val="en-US" w:eastAsia="zh-CN" w:bidi="ar"/>
        </w:rPr>
      </w:r>
      <w:r/>
    </w:p>
    <w:p>
      <w:pPr>
        <w:pStyle w:val="877"/>
        <w:ind w:firstLine="480"/>
        <w:rPr>
          <w:rFonts w:hint="eastAsia" w:eastAsia="宋体"/>
          <w:sz w:val="24"/>
          <w:szCs w:val="24"/>
          <w:lang w:eastAsia="zh-CN"/>
        </w:rPr>
      </w:pPr>
      <w:r>
        <w:rPr>
          <w:rFonts w:hint="eastAsia" w:eastAsia="宋体"/>
          <w:sz w:val="24"/>
          <w:szCs w:val="24"/>
          <w:lang w:eastAsia="zh-CN"/>
        </w:rPr>
      </w:r>
      <w:r/>
    </w:p>
    <w:p>
      <w:pPr>
        <w:pStyle w:val="877"/>
        <w:rPr>
          <w:rFonts w:hint="eastAsia"/>
          <w:sz w:val="24"/>
          <w:szCs w:val="24"/>
        </w:rPr>
      </w:pPr>
      <w:r>
        <w:rPr>
          <w:rFonts w:hint="eastAsia"/>
          <w:sz w:val="24"/>
          <w:szCs w:val="24"/>
        </w:rPr>
      </w:r>
      <w:r/>
    </w:p>
    <w:p>
      <w:pPr>
        <w:pStyle w:val="877"/>
        <w:ind w:firstLine="480"/>
        <w:rPr>
          <w:rFonts w:hint="eastAsia"/>
          <w:sz w:val="24"/>
          <w:szCs w:val="24"/>
        </w:rPr>
      </w:pPr>
      <w:r>
        <w:rPr>
          <w:rFonts w:hint="eastAsia"/>
          <w:sz w:val="24"/>
          <w:szCs w:val="24"/>
        </w:rPr>
        <w:t xml:space="preserve">（2）</w:t>
      </w:r>
      <w:r>
        <w:rPr>
          <w:rFonts w:hint="eastAsia"/>
          <w:sz w:val="24"/>
          <w:szCs w:val="24"/>
          <w:lang w:eastAsia="zh-CN"/>
        </w:rPr>
        <w:t xml:space="preserve">供应商</w:t>
      </w:r>
      <w:r>
        <w:rPr>
          <w:rFonts w:hint="eastAsia"/>
          <w:sz w:val="24"/>
          <w:szCs w:val="24"/>
        </w:rPr>
        <w:t xml:space="preserve">应充分考虑合同期内包括的服务成本、法定税费和合理利润等，自行测算、自主报价。工资标准和社会保险标准须符合国家及江苏省、南京市有关规定。</w:t>
      </w:r>
      <w:r>
        <w:rPr>
          <w:rFonts w:hint="eastAsia"/>
          <w:sz w:val="24"/>
          <w:szCs w:val="24"/>
        </w:rPr>
      </w:r>
      <w:r/>
    </w:p>
    <w:p>
      <w:pPr>
        <w:pStyle w:val="877"/>
        <w:rPr>
          <w:rFonts w:hint="eastAsia"/>
          <w:sz w:val="24"/>
          <w:szCs w:val="24"/>
        </w:rPr>
      </w:pPr>
      <w:r>
        <w:rPr>
          <w:rFonts w:hint="eastAsia"/>
          <w:sz w:val="24"/>
          <w:szCs w:val="24"/>
        </w:rPr>
      </w:r>
      <w:r/>
    </w:p>
    <w:p>
      <w:pPr>
        <w:pStyle w:val="877"/>
        <w:ind w:firstLine="480"/>
        <w:rPr>
          <w:rFonts w:hint="eastAsia"/>
          <w:sz w:val="24"/>
          <w:szCs w:val="24"/>
        </w:rPr>
      </w:pPr>
      <w:r>
        <w:rPr>
          <w:rFonts w:hint="eastAsia"/>
          <w:sz w:val="24"/>
          <w:szCs w:val="24"/>
        </w:rPr>
        <w:t xml:space="preserve">（3）合同期限内综合单价不得调整。</w:t>
      </w:r>
      <w:r>
        <w:rPr>
          <w:rFonts w:hint="eastAsia"/>
          <w:sz w:val="24"/>
          <w:szCs w:val="24"/>
          <w:lang w:eastAsia="zh-CN"/>
        </w:rPr>
        <w:t xml:space="preserve">供应商</w:t>
      </w:r>
      <w:r>
        <w:rPr>
          <w:rFonts w:hint="eastAsia"/>
          <w:sz w:val="24"/>
          <w:szCs w:val="24"/>
        </w:rPr>
        <w:t xml:space="preserve">应充分考虑项目所在地最低工资标准调整、用工成本增加、物价变动等因素，自行承担相关价格变动风险，谨慎合理报价。</w:t>
      </w:r>
      <w:r>
        <w:rPr>
          <w:rFonts w:hint="eastAsia"/>
          <w:sz w:val="24"/>
          <w:szCs w:val="24"/>
        </w:rPr>
      </w:r>
      <w:r/>
    </w:p>
    <w:p>
      <w:pPr>
        <w:pStyle w:val="877"/>
        <w:rPr>
          <w:rFonts w:hint="eastAsia"/>
          <w:sz w:val="24"/>
          <w:szCs w:val="24"/>
        </w:rPr>
      </w:pPr>
      <w:r>
        <w:rPr>
          <w:rFonts w:hint="eastAsia"/>
          <w:sz w:val="24"/>
          <w:szCs w:val="24"/>
        </w:rPr>
      </w:r>
      <w:r/>
    </w:p>
    <w:p>
      <w:pPr>
        <w:pStyle w:val="877"/>
        <w:ind w:firstLine="480"/>
        <w:rPr>
          <w:rFonts w:hint="eastAsia"/>
          <w:sz w:val="24"/>
          <w:szCs w:val="24"/>
        </w:rPr>
      </w:pPr>
      <w:r>
        <w:rPr>
          <w:rFonts w:hint="eastAsia"/>
          <w:sz w:val="24"/>
          <w:szCs w:val="24"/>
        </w:rPr>
        <w:t xml:space="preserve">（4）本项目服务需满足办公楼物业管理的特殊性要求。</w:t>
      </w:r>
      <w:r>
        <w:rPr>
          <w:rFonts w:hint="eastAsia"/>
          <w:sz w:val="24"/>
          <w:szCs w:val="24"/>
          <w:lang w:eastAsia="zh-CN"/>
        </w:rPr>
        <w:t xml:space="preserve">供应商</w:t>
      </w:r>
      <w:r>
        <w:rPr>
          <w:rFonts w:hint="eastAsia"/>
          <w:sz w:val="24"/>
          <w:szCs w:val="24"/>
        </w:rPr>
        <w:t xml:space="preserve">须充分考虑双休日、法定节假日、工作日8小时以外以及采购人要求的特殊时段（如重要会议、重大活动等）均属于应提供正常物业管理服务的时间。由此产生的加班、延时服务等费用，均应纳入本次</w:t>
      </w:r>
      <w:r>
        <w:rPr>
          <w:rFonts w:hint="eastAsia"/>
          <w:sz w:val="24"/>
          <w:szCs w:val="24"/>
          <w:lang w:eastAsia="zh-CN"/>
        </w:rPr>
        <w:t xml:space="preserve">磋商报价</w:t>
      </w:r>
      <w:r>
        <w:rPr>
          <w:rFonts w:hint="eastAsia"/>
          <w:sz w:val="24"/>
          <w:szCs w:val="24"/>
        </w:rPr>
        <w:t xml:space="preserve">，采购人不再另行支付。</w:t>
      </w:r>
      <w:r>
        <w:rPr>
          <w:rFonts w:hint="eastAsia"/>
          <w:sz w:val="24"/>
          <w:szCs w:val="24"/>
        </w:rPr>
      </w:r>
      <w:r/>
    </w:p>
    <w:p>
      <w:pPr>
        <w:pStyle w:val="877"/>
        <w:rPr>
          <w:rFonts w:hint="eastAsia"/>
          <w:sz w:val="24"/>
          <w:szCs w:val="24"/>
        </w:rPr>
      </w:pPr>
      <w:r>
        <w:rPr>
          <w:rFonts w:hint="eastAsia"/>
          <w:sz w:val="24"/>
          <w:szCs w:val="24"/>
        </w:rPr>
      </w:r>
      <w:r/>
    </w:p>
    <w:p>
      <w:pPr>
        <w:pStyle w:val="877"/>
        <w:numPr>
          <w:ilvl w:val="0"/>
          <w:numId w:val="0"/>
        </w:numPr>
        <w:ind w:firstLine="480"/>
        <w:rPr>
          <w:rFonts w:hint="eastAsia"/>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本项目所有员工须统一着装，不同岗位员工的工作服装由</w:t>
      </w:r>
      <w:r>
        <w:rPr>
          <w:rFonts w:hint="eastAsia"/>
          <w:sz w:val="24"/>
          <w:szCs w:val="24"/>
          <w:lang w:eastAsia="zh-CN"/>
        </w:rPr>
        <w:t xml:space="preserve">成交</w:t>
      </w:r>
      <w:r>
        <w:rPr>
          <w:rFonts w:hint="eastAsia"/>
          <w:sz w:val="24"/>
          <w:szCs w:val="24"/>
        </w:rPr>
        <w:t xml:space="preserve">单位购置，服装样式需经采购人审核同意，相关费用包含在</w:t>
      </w:r>
      <w:r>
        <w:rPr>
          <w:rFonts w:hint="eastAsia"/>
          <w:sz w:val="24"/>
          <w:szCs w:val="24"/>
          <w:lang w:val="en-US" w:eastAsia="zh-CN"/>
        </w:rPr>
        <w:t xml:space="preserve">磋商</w:t>
      </w:r>
      <w:r>
        <w:rPr>
          <w:rFonts w:hint="eastAsia"/>
          <w:sz w:val="24"/>
          <w:szCs w:val="24"/>
        </w:rPr>
        <w:t xml:space="preserve">总价内。</w:t>
      </w:r>
      <w:r>
        <w:rPr>
          <w:rFonts w:hint="eastAsia"/>
          <w:sz w:val="24"/>
          <w:szCs w:val="24"/>
        </w:rPr>
      </w:r>
      <w:r/>
    </w:p>
    <w:p>
      <w:pPr>
        <w:pStyle w:val="877"/>
        <w:numPr>
          <w:ilvl w:val="0"/>
          <w:numId w:val="0"/>
        </w:numPr>
        <w:rPr>
          <w:rFonts w:hint="eastAsia"/>
          <w:sz w:val="24"/>
          <w:szCs w:val="24"/>
        </w:rPr>
      </w:pPr>
      <w:r>
        <w:rPr>
          <w:rFonts w:hint="eastAsia"/>
          <w:sz w:val="24"/>
          <w:szCs w:val="24"/>
        </w:rPr>
      </w:r>
      <w:r/>
    </w:p>
    <w:p>
      <w:pPr>
        <w:pStyle w:val="877"/>
        <w:numPr>
          <w:ilvl w:val="0"/>
          <w:numId w:val="0"/>
        </w:num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为完成项目服务所需的</w:t>
      </w:r>
      <w:r>
        <w:rPr>
          <w:rFonts w:hint="eastAsia" w:ascii="Times New Roman" w:hAnsi="Times New Roman" w:eastAsia="宋体" w:cs="Times New Roman"/>
          <w:sz w:val="24"/>
          <w:szCs w:val="24"/>
          <w:lang w:eastAsia="zh-CN"/>
        </w:rPr>
        <w:t xml:space="preserve">保洁</w:t>
      </w:r>
      <w:r>
        <w:rPr>
          <w:rFonts w:hint="eastAsia" w:ascii="Times New Roman" w:hAnsi="Times New Roman" w:eastAsia="宋体" w:cs="Times New Roman"/>
          <w:sz w:val="24"/>
          <w:szCs w:val="24"/>
        </w:rPr>
        <w:t xml:space="preserve">设备日常耗材</w:t>
      </w:r>
      <w:r>
        <w:rPr>
          <w:rFonts w:hint="eastAsia" w:ascii="Times New Roman" w:hAnsi="Times New Roman" w:eastAsia="宋体" w:cs="Times New Roman"/>
          <w:sz w:val="24"/>
          <w:szCs w:val="24"/>
          <w:lang w:eastAsia="zh-CN"/>
        </w:rPr>
        <w:t xml:space="preserve">如榨水车、</w:t>
      </w:r>
      <w:r>
        <w:rPr>
          <w:rFonts w:hint="eastAsia" w:ascii="Times New Roman" w:hAnsi="Times New Roman" w:eastAsia="宋体" w:cs="Times New Roman"/>
          <w:sz w:val="24"/>
          <w:szCs w:val="24"/>
        </w:rPr>
        <w:t xml:space="preserve">吸尘器</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抹布、大小垃圾袋、专用清洁剂、平拖、软布拖把</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室内外扫帚、垃圾桶</w:t>
      </w:r>
      <w:r>
        <w:rPr>
          <w:rFonts w:hint="eastAsia" w:ascii="Times New Roman" w:hAnsi="Times New Roman" w:eastAsia="宋体" w:cs="Times New Roman"/>
          <w:sz w:val="24"/>
          <w:szCs w:val="24"/>
          <w:lang w:eastAsia="zh-CN"/>
        </w:rPr>
        <w:t xml:space="preserve">、铲雪设备</w:t>
      </w:r>
      <w:r>
        <w:rPr>
          <w:rFonts w:hint="eastAsia" w:ascii="Times New Roman" w:hAnsi="Times New Roman" w:eastAsia="宋体" w:cs="Times New Roman"/>
          <w:sz w:val="24"/>
          <w:szCs w:val="24"/>
        </w:rPr>
        <w:t xml:space="preserve">等（工程维修材料除外），由</w:t>
      </w:r>
      <w:r>
        <w:rPr>
          <w:rFonts w:hint="eastAsia" w:ascii="Times New Roman" w:hAnsi="Times New Roman" w:eastAsia="宋体" w:cs="Times New Roman"/>
          <w:sz w:val="24"/>
          <w:szCs w:val="24"/>
          <w:lang w:eastAsia="zh-CN"/>
        </w:rPr>
        <w:t xml:space="preserve">投标供应商</w:t>
      </w:r>
      <w:r>
        <w:rPr>
          <w:rFonts w:hint="eastAsia" w:ascii="Times New Roman" w:hAnsi="Times New Roman" w:eastAsia="宋体" w:cs="Times New Roman"/>
          <w:sz w:val="24"/>
          <w:szCs w:val="24"/>
        </w:rPr>
        <w:t xml:space="preserve">自行购置，费用包含在本次</w:t>
      </w:r>
      <w:r>
        <w:rPr>
          <w:rFonts w:hint="eastAsia" w:ascii="Times New Roman" w:hAnsi="Times New Roman" w:eastAsia="宋体" w:cs="Times New Roman"/>
          <w:sz w:val="24"/>
          <w:szCs w:val="24"/>
          <w:lang w:val="en-US" w:eastAsia="zh-CN"/>
        </w:rPr>
        <w:t xml:space="preserve">磋商</w:t>
      </w:r>
      <w:r>
        <w:rPr>
          <w:rFonts w:hint="eastAsia" w:ascii="Times New Roman" w:hAnsi="Times New Roman" w:eastAsia="宋体" w:cs="Times New Roman"/>
          <w:sz w:val="24"/>
          <w:szCs w:val="24"/>
        </w:rPr>
        <w:t xml:space="preserve">总价内。</w:t>
      </w:r>
      <w:r>
        <w:rPr>
          <w:rFonts w:hint="eastAsia" w:ascii="Times New Roman" w:hAnsi="Times New Roman" w:eastAsia="宋体" w:cs="Times New Roman"/>
          <w:sz w:val="24"/>
          <w:szCs w:val="24"/>
        </w:rPr>
      </w:r>
      <w:r/>
    </w:p>
    <w:p>
      <w:pPr>
        <w:pStyle w:val="877"/>
        <w:rPr>
          <w:rFonts w:hint="eastAsia"/>
          <w:sz w:val="24"/>
          <w:szCs w:val="24"/>
        </w:rPr>
      </w:pPr>
      <w:r>
        <w:rPr>
          <w:rFonts w:hint="eastAsia"/>
          <w:sz w:val="24"/>
          <w:szCs w:val="24"/>
        </w:rPr>
      </w:r>
      <w:r/>
    </w:p>
    <w:p>
      <w:pPr>
        <w:pStyle w:val="877"/>
        <w:ind w:firstLine="480"/>
        <w:rPr>
          <w:rFonts w:hint="eastAsia" w:eastAsia="宋体"/>
          <w:sz w:val="24"/>
          <w:szCs w:val="24"/>
          <w:lang w:eastAsia="zh-CN"/>
        </w:rPr>
      </w:pPr>
      <w:r>
        <w:rPr>
          <w:rFonts w:hint="eastAsia"/>
          <w:sz w:val="24"/>
          <w:szCs w:val="24"/>
        </w:rPr>
        <w:t xml:space="preserve">（</w:t>
      </w:r>
      <w:r>
        <w:rPr>
          <w:rFonts w:hint="eastAsia"/>
          <w:sz w:val="24"/>
          <w:szCs w:val="24"/>
          <w:lang w:val="en-US" w:eastAsia="zh-CN"/>
        </w:rPr>
        <w:t xml:space="preserve">7</w:t>
      </w:r>
      <w:r>
        <w:rPr>
          <w:rFonts w:hint="eastAsia"/>
          <w:sz w:val="24"/>
          <w:szCs w:val="24"/>
        </w:rPr>
        <w:t xml:space="preserve">）</w:t>
      </w:r>
      <w:r>
        <w:rPr>
          <w:rFonts w:hint="eastAsia"/>
          <w:sz w:val="24"/>
          <w:szCs w:val="24"/>
          <w:lang w:eastAsia="zh-CN"/>
        </w:rPr>
        <w:t xml:space="preserve">大楼</w:t>
      </w:r>
      <w:r>
        <w:rPr>
          <w:rFonts w:hint="eastAsia"/>
          <w:sz w:val="24"/>
          <w:szCs w:val="24"/>
        </w:rPr>
        <w:t xml:space="preserve">电梯、消防、空调、充电桩、监控、汽车道闸、高配房预防性测试等专业系统的维保</w:t>
      </w:r>
      <w:r>
        <w:rPr>
          <w:rFonts w:hint="eastAsia" w:ascii="Times New Roman" w:hAnsi="Times New Roman" w:eastAsia="宋体" w:cs="Times New Roman"/>
          <w:sz w:val="24"/>
          <w:szCs w:val="24"/>
        </w:rPr>
        <w:t xml:space="preserve">以及管道清掏、四害消杀、垃圾拖运等工作，由采购人另行</w:t>
      </w:r>
      <w:r>
        <w:rPr>
          <w:rFonts w:hint="eastAsia"/>
          <w:sz w:val="24"/>
          <w:szCs w:val="24"/>
        </w:rPr>
        <w:t xml:space="preserve">委托专业单位并承担相关费用。</w:t>
      </w:r>
      <w:r>
        <w:rPr>
          <w:rFonts w:hint="eastAsia"/>
          <w:sz w:val="24"/>
          <w:szCs w:val="24"/>
          <w:lang w:eastAsia="zh-CN"/>
        </w:rPr>
        <w:t xml:space="preserve">投标供应商</w:t>
      </w:r>
      <w:r>
        <w:rPr>
          <w:rFonts w:hint="eastAsia"/>
          <w:sz w:val="24"/>
          <w:szCs w:val="24"/>
        </w:rPr>
        <w:t xml:space="preserve">须做好日常巡查、监管和配合工作</w:t>
      </w:r>
      <w:r>
        <w:rPr>
          <w:rFonts w:hint="eastAsia"/>
          <w:sz w:val="24"/>
          <w:szCs w:val="24"/>
          <w:lang w:eastAsia="zh-CN"/>
        </w:rPr>
        <w:t xml:space="preserve">。</w:t>
      </w:r>
      <w:r>
        <w:rPr>
          <w:rFonts w:hint="eastAsia" w:eastAsia="宋体"/>
          <w:sz w:val="24"/>
          <w:szCs w:val="24"/>
          <w:lang w:eastAsia="zh-CN"/>
        </w:rPr>
      </w:r>
      <w:r/>
    </w:p>
    <w:p>
      <w:pPr>
        <w:pStyle w:val="879"/>
        <w:numPr>
          <w:ilvl w:val="0"/>
          <w:numId w:val="0"/>
        </w:numPr>
        <w:ind w:firstLine="482"/>
        <w:jc w:val="left"/>
        <w:rPr>
          <w:rFonts w:hint="eastAsia" w:ascii="宋体" w:hAnsi="宋体"/>
          <w:b/>
          <w:bCs/>
          <w:i/>
          <w:sz w:val="24"/>
          <w:szCs w:val="24"/>
          <w:u w:val="single"/>
          <w:lang w:val="en-US" w:eastAsia="zh-CN"/>
        </w:rPr>
      </w:pPr>
      <w:r>
        <w:rPr>
          <w:rStyle w:val="891"/>
          <w:rFonts w:hint="eastAsia" w:ascii="宋体" w:hAnsi="宋体" w:eastAsia="宋体" w:cs="宋体"/>
          <w:i/>
          <w:iCs/>
          <w:caps w:val="0"/>
          <w:color w:val="0f1115"/>
          <w:spacing w:val="0"/>
          <w:sz w:val="24"/>
          <w:szCs w:val="24"/>
          <w:u w:val="single"/>
          <w:shd w:val="clear" w:color="auto" w:fill="ffffff"/>
          <w:lang w:val="en-US" w:eastAsia="zh-CN" w:bidi="ar-SA"/>
        </w:rPr>
        <w:t xml:space="preserve">（8）本项目所有服务人员均须为供应商自有在职员工，</w:t>
      </w:r>
      <w:r>
        <w:rPr>
          <w:rStyle w:val="891"/>
          <w:rFonts w:hint="eastAsia" w:ascii="宋体" w:hAnsi="宋体" w:eastAsia="宋体" w:cs="宋体"/>
          <w:b/>
          <w:bCs/>
          <w:i/>
          <w:iCs/>
          <w:caps w:val="0"/>
          <w:color w:val="0f1115"/>
          <w:spacing w:val="0"/>
          <w:sz w:val="24"/>
          <w:szCs w:val="24"/>
          <w:u w:val="single"/>
          <w:shd w:val="clear" w:color="auto" w:fill="ffffff"/>
        </w:rPr>
        <w:t xml:space="preserve">供应商应当按国家相关法律法规，合理确定服务人员工资标准、工作时间等。</w:t>
      </w:r>
      <w:r>
        <w:rPr>
          <w:rStyle w:val="891"/>
          <w:rFonts w:hint="eastAsia" w:ascii="宋体" w:hAnsi="宋体" w:eastAsia="宋体" w:cs="宋体"/>
          <w:i/>
          <w:iCs/>
          <w:caps w:val="0"/>
          <w:color w:val="0f1115"/>
          <w:spacing w:val="0"/>
          <w:sz w:val="24"/>
          <w:szCs w:val="24"/>
          <w:u w:val="single"/>
          <w:shd w:val="clear" w:color="auto" w:fill="ffffff"/>
          <w:lang w:val="en-US" w:eastAsia="zh-CN" w:bidi="ar-SA"/>
        </w:rPr>
        <w:t xml:space="preserve">供应商作为缴纳主体为员工依法缴纳社会保险，</w:t>
      </w:r>
      <w:r>
        <w:rPr>
          <w:rStyle w:val="891"/>
          <w:rFonts w:hint="eastAsia" w:ascii="宋体" w:hAnsi="宋体" w:eastAsia="宋体" w:cs="宋体"/>
          <w:b/>
          <w:bCs/>
          <w:i/>
          <w:iCs/>
          <w:caps w:val="0"/>
          <w:color w:val="0f1115"/>
          <w:spacing w:val="0"/>
          <w:sz w:val="24"/>
          <w:szCs w:val="24"/>
          <w:u w:val="single"/>
          <w:shd w:val="clear" w:color="auto" w:fill="ffffff"/>
        </w:rPr>
        <w:t xml:space="preserve">有关人员伤亡及第三者责任险</w:t>
      </w:r>
      <w:r>
        <w:rPr>
          <w:rStyle w:val="891"/>
          <w:rFonts w:hint="eastAsia" w:ascii="宋体" w:hAnsi="宋体" w:eastAsia="宋体" w:cs="宋体"/>
          <w:b/>
          <w:bCs/>
          <w:i/>
          <w:iCs/>
          <w:caps w:val="0"/>
          <w:color w:val="0f1115"/>
          <w:spacing w:val="0"/>
          <w:sz w:val="24"/>
          <w:szCs w:val="24"/>
          <w:u w:val="single"/>
          <w:shd w:val="clear" w:color="auto" w:fill="ffffff"/>
          <w:lang w:val="en-US" w:eastAsia="zh-CN"/>
        </w:rPr>
        <w:t xml:space="preserve">等。</w:t>
      </w:r>
      <w:r>
        <w:rPr>
          <w:rFonts w:hint="eastAsia" w:ascii="宋体" w:hAnsi="宋体"/>
          <w:b/>
          <w:bCs/>
          <w:i/>
          <w:sz w:val="24"/>
          <w:szCs w:val="24"/>
          <w:u w:val="single"/>
          <w:lang w:val="en-US" w:eastAsia="zh-CN"/>
        </w:rPr>
        <w:t xml:space="preserve">（</w:t>
      </w:r>
      <w:r>
        <w:rPr>
          <w:rFonts w:hint="eastAsia" w:ascii="宋体" w:hAnsi="宋体"/>
          <w:b/>
          <w:bCs/>
          <w:i/>
          <w:sz w:val="24"/>
          <w:szCs w:val="24"/>
          <w:u w:val="single"/>
        </w:rPr>
        <w:t xml:space="preserve">投标</w:t>
      </w:r>
      <w:r>
        <w:rPr>
          <w:rFonts w:hint="eastAsia" w:ascii="宋体" w:hAnsi="宋体"/>
          <w:b/>
          <w:bCs/>
          <w:i/>
          <w:sz w:val="24"/>
          <w:szCs w:val="24"/>
          <w:u w:val="single"/>
          <w:lang w:val="en-US" w:eastAsia="zh-CN"/>
        </w:rPr>
        <w:t xml:space="preserve">供应商</w:t>
      </w:r>
      <w:r>
        <w:rPr>
          <w:rFonts w:hint="eastAsia" w:ascii="宋体" w:hAnsi="宋体"/>
          <w:b/>
          <w:bCs/>
          <w:i/>
          <w:sz w:val="24"/>
          <w:szCs w:val="24"/>
          <w:u w:val="single"/>
        </w:rPr>
        <w:t xml:space="preserve">须提供承诺书</w:t>
      </w:r>
      <w:r>
        <w:rPr>
          <w:rFonts w:hint="eastAsia" w:ascii="宋体" w:hAnsi="宋体"/>
          <w:b/>
          <w:bCs/>
          <w:i/>
          <w:sz w:val="24"/>
          <w:szCs w:val="24"/>
          <w:u w:val="single"/>
          <w:lang w:val="en-US" w:eastAsia="zh-CN"/>
        </w:rPr>
        <w:t xml:space="preserve">并加盖公章）</w:t>
      </w:r>
      <w:r>
        <w:rPr>
          <w:rFonts w:hint="eastAsia" w:ascii="宋体" w:hAnsi="宋体"/>
          <w:b/>
          <w:bCs/>
          <w:i/>
          <w:sz w:val="24"/>
          <w:szCs w:val="24"/>
          <w:u w:val="single"/>
          <w:lang w:val="en-US" w:eastAsia="zh-CN"/>
        </w:rPr>
      </w:r>
      <w:r/>
    </w:p>
    <w:p>
      <w:pPr>
        <w:pStyle w:val="877"/>
        <w:ind w:firstLine="482"/>
        <w:spacing w:line="360" w:lineRule="auto"/>
        <w:rPr>
          <w:rFonts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（五）技术方案</w:t>
      </w:r>
      <w:r>
        <w:rPr>
          <w:rFonts w:ascii="宋体" w:hAnsi="宋体" w:cs="宋体"/>
          <w:b/>
          <w:bCs w:val="0"/>
          <w:color w:val="000000"/>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1、供应商应提供针对本项目的物业管理整体设想及策划方案，内容需定位准确、分析合理，包括但不限于本项目的服务特点、难点分析以及重点区域服务方案。方案内容全面、有针对性、科学合理。</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2、供应商应提供针对本项目的服务质量目标及承诺，内容需包括但不限于服务各岗位职责、执勤安排、服务承诺、奖惩制度等。目标及承诺清晰准确、与采购需求契合。</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3、供应商应提供针对本项目的内部管理制度方案，内容需包括管理制度、企业内部岗位责任制度、管理维护运作制度及标准、档案的建立与管理制度等。管理方案科学、规范、全面且可行性、合理性强。</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4、供应商应提供针对本物业服务项目的人员培训方案，内容需包括培训计划及培训内容、培训师资及培训管理等方面。方案全面合理、科学可行。</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5、供应商应提供针对本项目楼宇的卫生清洁方案。方案清晰准确、工作计划完整、针对性和可行性强、与采购需求契合。</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6、供应商应提供针对本项目的会务管理服务方案，内容需包括但不限于会务服务人员及岗位职责、会务服务标准、应急处理等方面。方案详细合理清晰。</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7、供应商应提供针对本项目的物业维修管理方案，内容需包括但不限于维修设备、工具的配备、响应时间等。维修设备、工具完备，响应时间及时，与采购需求契合。</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8、供应商应提供针对本项目的楼宇安全保障方案，内容需包括但不限于楼宇值班、秩序维护、安全巡查、消防监控、消防巡查等方面。方案详细合理清晰。</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9、供应商应提供重大活动、突发事故应急预案和重要安全防护及处置措施，内容需包含暴雨、大雪、寒冬、高温、节假日、重要会议和重大活动等突发事件的应急预案和处置措施。方案内容全面、有针对性、科学合理。</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10、供应商应提供针对本物业服务项目的进退场交接配合方案，内容需包括与上任服务单位的进场交接流程和计划、与下任服务单位的退场交接流程和计划、交接过程中的重难点及处理办法等方面。方案对交接重难点分析准确、细致完整，应对措施有力、科学可行。</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11、供应商应提供针对本项目特点，制定物业档案及台账管理制度。制度要求全面合理、可行性强、操作性强、贴合项目实际。</w:t>
      </w:r>
      <w:r>
        <w:rPr>
          <w:rFonts w:hint="eastAsia" w:ascii="Times New Roman" w:hAnsi="Times New Roman" w:eastAsia="宋体" w:cs="Times New Roman"/>
          <w:sz w:val="24"/>
          <w:szCs w:val="24"/>
          <w:lang w:val="en-US" w:eastAsia="zh-CN"/>
        </w:rPr>
      </w:r>
      <w:r/>
    </w:p>
    <w:p>
      <w:pPr>
        <w:pStyle w:val="877"/>
        <w:ind w:firstLine="480"/>
        <w:jc w:val="left"/>
        <w:spacing w:line="360" w:lineRule="auto"/>
        <w:widowControl/>
        <w:rPr>
          <w:rFonts w:hint="eastAsia" w:ascii="宋体" w:hAnsi="宋体"/>
          <w:b/>
          <w:bCs/>
          <w:sz w:val="24"/>
          <w:szCs w:val="24"/>
        </w:rPr>
      </w:pPr>
      <w:r>
        <w:rPr>
          <w:rFonts w:hint="eastAsia" w:ascii="Times New Roman" w:hAnsi="Times New Roman" w:eastAsia="宋体" w:cs="Times New Roman"/>
          <w:sz w:val="24"/>
          <w:szCs w:val="24"/>
          <w:lang w:val="en-US" w:eastAsia="zh-CN"/>
        </w:rPr>
        <w:t xml:space="preserve">12、供应商应根据采购需求的要求和本项目特点，提供特色物业服务方案，如节能降耗方案、楼宇节日美化提升等。</w:t>
      </w:r>
      <w:r>
        <w:rPr>
          <w:rFonts w:hint="eastAsia" w:ascii="宋体" w:hAnsi="宋体"/>
          <w:b/>
          <w:bCs/>
          <w:sz w:val="24"/>
          <w:szCs w:val="24"/>
        </w:rPr>
      </w:r>
      <w:r/>
    </w:p>
    <w:p>
      <w:pPr>
        <w:pStyle w:val="877"/>
        <w:ind w:firstLine="482"/>
        <w:spacing w:line="480" w:lineRule="auto"/>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77"/>
        <w:ind w:firstLine="480"/>
        <w:spacing w:line="0" w:lineRule="atLeast"/>
        <w:rPr>
          <w:rFonts w:hint="eastAsia" w:ascii="宋体" w:hAnsi="宋体"/>
          <w:b/>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
          <w:bCs/>
          <w:sz w:val="24"/>
          <w:szCs w:val="24"/>
        </w:rPr>
      </w:r>
      <w:r/>
    </w:p>
    <w:p>
      <w:pPr>
        <w:pStyle w:val="877"/>
        <w:ind w:firstLine="482"/>
        <w:spacing w:line="36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实施期限</w:t>
      </w:r>
      <w:r>
        <w:rPr>
          <w:rFonts w:ascii="宋体" w:hAnsi="宋体" w:cs="宋体"/>
          <w:b/>
          <w:bCs/>
          <w:color w:val="000000"/>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本项目服务期为</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一</w:t>
      </w:r>
      <w:r>
        <w:rPr>
          <w:rFonts w:hint="eastAsia" w:ascii="宋体" w:hAnsi="宋体" w:eastAsia="宋体" w:cs="宋体"/>
          <w:i w:val="0"/>
          <w:iCs w:val="0"/>
          <w:caps w:val="0"/>
          <w:color w:val="0f1115"/>
          <w:spacing w:val="0"/>
          <w:sz w:val="24"/>
          <w:szCs w:val="24"/>
          <w:highlight w:val="none"/>
          <w:shd w:val="clear" w:color="auto" w:fill="ffffff"/>
        </w:rPr>
        <w:t xml:space="preserve">年。一次</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磋商一</w:t>
      </w:r>
      <w:r>
        <w:rPr>
          <w:rFonts w:hint="eastAsia" w:ascii="宋体" w:hAnsi="宋体" w:eastAsia="宋体" w:cs="宋体"/>
          <w:i w:val="0"/>
          <w:iCs w:val="0"/>
          <w:caps w:val="0"/>
          <w:color w:val="0f1115"/>
          <w:spacing w:val="0"/>
          <w:sz w:val="24"/>
          <w:szCs w:val="24"/>
          <w:highlight w:val="none"/>
          <w:shd w:val="clear" w:color="auto" w:fill="ffffff"/>
        </w:rPr>
        <w:t xml:space="preserve">年沿用，实行</w:t>
      </w:r>
      <w:r>
        <w:rPr>
          <w:rFonts w:hint="eastAsia" w:ascii="宋体" w:hAnsi="宋体" w:eastAsia="宋体" w:cs="宋体"/>
          <w:i w:val="0"/>
          <w:iCs w:val="0"/>
          <w:caps w:val="0"/>
          <w:color w:val="0f1115"/>
          <w:spacing w:val="0"/>
          <w:sz w:val="24"/>
          <w:szCs w:val="24"/>
          <w:highlight w:val="none"/>
          <w:shd w:val="clear" w:color="auto" w:fill="ffffff"/>
          <w:lang w:eastAsia="zh-CN"/>
        </w:rPr>
        <w:t xml:space="preserve">半</w:t>
      </w:r>
      <w:r>
        <w:rPr>
          <w:rFonts w:hint="eastAsia" w:ascii="宋体" w:hAnsi="宋体" w:eastAsia="宋体" w:cs="宋体"/>
          <w:i w:val="0"/>
          <w:iCs w:val="0"/>
          <w:caps w:val="0"/>
          <w:color w:val="0f1115"/>
          <w:spacing w:val="0"/>
          <w:sz w:val="24"/>
          <w:szCs w:val="24"/>
          <w:highlight w:val="none"/>
          <w:shd w:val="clear" w:color="auto" w:fill="ffffff"/>
        </w:rPr>
        <w:t xml:space="preserve">年一考核</w:t>
      </w:r>
      <w:r>
        <w:rPr>
          <w:rFonts w:hint="eastAsia" w:ascii="宋体" w:hAnsi="宋体" w:eastAsia="宋体" w:cs="宋体"/>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i w:val="0"/>
          <w:iCs w:val="0"/>
          <w:caps w:val="0"/>
          <w:color w:val="0f1115"/>
          <w:spacing w:val="0"/>
          <w:sz w:val="24"/>
          <w:szCs w:val="24"/>
          <w:highlight w:val="none"/>
          <w:shd w:val="clear" w:color="auto" w:fill="ffffff"/>
        </w:rPr>
        <w:t xml:space="preserve">在管理期内</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如因自身履约不到位导致发生安全生产等重大事故，采购人有权提前终止合同并依法追究</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责任。</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付款方式</w:t>
      </w:r>
      <w:r>
        <w:rPr>
          <w:rFonts w:ascii="宋体" w:hAnsi="宋体" w:cs="宋体"/>
          <w:b/>
          <w:bCs/>
          <w:color w:val="000000"/>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合同签订后7日内，采购人向</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支付全年物业费总额的40%作为预付款。剩余60%的物业费分两次支付，每半年支付一次，每次支付全年物业费总额的30%。</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rPr>
        <w:t xml:space="preserve">每次半年度支付前，根据该半年度考核结果确定实际支付金额：若考核得分在80分（含）以上，则全额支付该次应付款项（即全年物业费总额的30%）；</w:t>
      </w:r>
      <w:r>
        <w:rPr>
          <w:rFonts w:hint="eastAsia" w:ascii="宋体" w:hAnsi="宋体" w:eastAsia="宋体" w:cs="宋体"/>
          <w:i w:val="0"/>
          <w:iCs w:val="0"/>
          <w:caps w:val="0"/>
          <w:color w:val="0f1115"/>
          <w:spacing w:val="0"/>
          <w:sz w:val="24"/>
          <w:szCs w:val="24"/>
          <w:highlight w:val="none"/>
          <w:shd w:val="clear" w:color="auto" w:fill="ffffff"/>
        </w:rPr>
      </w:r>
      <w:r/>
    </w:p>
    <w:p>
      <w:pPr>
        <w:pStyle w:val="877"/>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若考核得分在80分以下，则支付该次应付款项的90%（即扣除10%罚金，实际支付全年物业费总额的27%）。</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提出书面付款申请，</w:t>
      </w:r>
      <w:r>
        <w:rPr>
          <w:rFonts w:hint="eastAsia" w:ascii="宋体" w:hAnsi="宋体" w:cs="宋体"/>
          <w:i w:val="0"/>
          <w:iCs w:val="0"/>
          <w:caps w:val="0"/>
          <w:color w:val="0f1115"/>
          <w:spacing w:val="0"/>
          <w:sz w:val="24"/>
          <w:szCs w:val="24"/>
          <w:highlight w:val="none"/>
          <w:shd w:val="clear" w:color="auto" w:fill="ffffff"/>
          <w:lang w:val="en-US" w:eastAsia="zh-CN"/>
        </w:rPr>
        <w:t xml:space="preserve">并</w:t>
      </w:r>
      <w:r>
        <w:rPr>
          <w:rFonts w:hint="eastAsia" w:ascii="宋体" w:hAnsi="宋体" w:eastAsia="宋体" w:cs="宋体"/>
          <w:i w:val="0"/>
          <w:iCs w:val="0"/>
          <w:caps w:val="0"/>
          <w:color w:val="0f1115"/>
          <w:spacing w:val="0"/>
          <w:sz w:val="24"/>
          <w:szCs w:val="24"/>
          <w:highlight w:val="none"/>
          <w:shd w:val="clear" w:color="auto" w:fill="ffffff"/>
        </w:rPr>
        <w:t xml:space="preserve">提供对应结算周期的人员工资明细、银行发放流水及</w:t>
      </w:r>
      <w:r>
        <w:rPr>
          <w:rFonts w:hint="eastAsia" w:ascii="宋体" w:hAnsi="宋体" w:eastAsia="宋体" w:cs="宋体"/>
          <w:i w:val="0"/>
          <w:iCs w:val="0"/>
          <w:caps w:val="0"/>
          <w:color w:val="0f1115"/>
          <w:spacing w:val="0"/>
          <w:sz w:val="24"/>
          <w:szCs w:val="24"/>
          <w:highlight w:val="none"/>
          <w:shd w:val="clear" w:color="auto" w:fill="ffffff"/>
          <w:lang w:eastAsia="zh-CN"/>
        </w:rPr>
        <w:t xml:space="preserve">以投标供应商为缴纳主体的人员</w:t>
      </w:r>
      <w:r>
        <w:rPr>
          <w:rFonts w:hint="eastAsia" w:ascii="宋体" w:hAnsi="宋体" w:eastAsia="宋体" w:cs="宋体"/>
          <w:i w:val="0"/>
          <w:iCs w:val="0"/>
          <w:caps w:val="0"/>
          <w:color w:val="0f1115"/>
          <w:spacing w:val="0"/>
          <w:sz w:val="24"/>
          <w:szCs w:val="24"/>
          <w:highlight w:val="none"/>
          <w:shd w:val="clear" w:color="auto" w:fill="ffffff"/>
        </w:rPr>
        <w:t xml:space="preserve">社保缴纳证明，并开具相应金额的发票，经采购人审定后10日内予以结算（遇节假日顺延）。</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2"/>
        <w:spacing w:line="360" w:lineRule="auto"/>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color w:val="000000"/>
          <w:sz w:val="24"/>
          <w:szCs w:val="24"/>
        </w:rPr>
        <w:t xml:space="preserve">验收标准与</w:t>
      </w:r>
      <w:r>
        <w:rPr>
          <w:rFonts w:hint="eastAsia" w:ascii="宋体" w:hAnsi="宋体" w:eastAsia="宋体" w:cs="宋体"/>
          <w:b/>
          <w:color w:val="000000"/>
          <w:sz w:val="24"/>
          <w:szCs w:val="24"/>
          <w:lang w:val="en-US" w:eastAsia="zh-CN"/>
        </w:rPr>
        <w:t xml:space="preserve">要求</w:t>
      </w:r>
      <w:r>
        <w:rPr>
          <w:rFonts w:hint="eastAsia" w:ascii="宋体" w:hAnsi="宋体" w:eastAsia="宋体" w:cs="宋体"/>
          <w:b/>
          <w:color w:val="000000"/>
          <w:sz w:val="24"/>
          <w:szCs w:val="24"/>
          <w:lang w:val="en-US"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按照采购文件、</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投标供应商响应文件</w:t>
      </w:r>
      <w:r>
        <w:rPr>
          <w:rFonts w:hint="eastAsia" w:ascii="宋体" w:hAnsi="宋体" w:eastAsia="宋体" w:cs="宋体"/>
          <w:i w:val="0"/>
          <w:iCs w:val="0"/>
          <w:caps w:val="0"/>
          <w:color w:val="0f1115"/>
          <w:spacing w:val="0"/>
          <w:sz w:val="24"/>
          <w:szCs w:val="24"/>
          <w:highlight w:val="none"/>
          <w:shd w:val="clear" w:color="auto" w:fill="ffffff"/>
        </w:rPr>
        <w:t xml:space="preserve">及双方签订的《物业服务合同》约定，并结合《物业服务考核暂行办法》进行半年度验收考核。具体考核内容及标准详见附件《考核内容》。</w:t>
      </w:r>
      <w:r>
        <w:rPr>
          <w:rFonts w:hint="eastAsia" w:ascii="宋体" w:hAnsi="宋体" w:eastAsia="宋体" w:cs="宋体"/>
          <w:i w:val="0"/>
          <w:iCs w:val="0"/>
          <w:caps w:val="0"/>
          <w:color w:val="0f1115"/>
          <w:spacing w:val="0"/>
          <w:sz w:val="24"/>
          <w:szCs w:val="24"/>
          <w:highlight w:val="none"/>
        </w:rPr>
      </w:r>
      <w:r/>
    </w:p>
    <w:p>
      <w:pPr>
        <w:pStyle w:val="950"/>
        <w:ind w:left="0" w:right="0" w:firstLine="482"/>
        <w:keepLines w:val="0"/>
        <w:keepNext w:val="0"/>
        <w:spacing w:before="0" w:beforeAutospacing="0" w:after="96" w:afterAutospacing="0"/>
        <w:widowControl/>
        <w:rPr>
          <w:rFonts w:hint="eastAsia" w:ascii="宋体" w:hAnsi="宋体" w:eastAsia="宋体" w:cs="宋体"/>
          <w:sz w:val="24"/>
          <w:szCs w:val="24"/>
          <w:highlight w:val="none"/>
        </w:rPr>
        <w:suppressLineNumbers w:val="0"/>
      </w:pPr>
      <w:r>
        <w:rPr>
          <w:rStyle w:val="891"/>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w:t>
      </w:r>
      <w:r>
        <w:rPr>
          <w:rStyle w:val="891"/>
          <w:rFonts w:hint="eastAsia" w:ascii="宋体" w:hAnsi="宋体" w:eastAsia="宋体" w:cs="宋体"/>
          <w:b/>
          <w:bCs/>
          <w:i w:val="0"/>
          <w:iCs w:val="0"/>
          <w:caps w:val="0"/>
          <w:color w:val="0f1115"/>
          <w:spacing w:val="0"/>
          <w:sz w:val="24"/>
          <w:szCs w:val="24"/>
          <w:highlight w:val="none"/>
          <w:shd w:val="clear" w:color="auto" w:fill="ffffff"/>
        </w:rPr>
        <w:t xml:space="preserve">考核方式</w:t>
      </w:r>
      <w:r>
        <w:rPr>
          <w:rFonts w:hint="eastAsia" w:ascii="宋体" w:hAnsi="宋体" w:eastAsia="宋体" w:cs="宋体"/>
          <w:i w:val="0"/>
          <w:iCs w:val="0"/>
          <w:caps w:val="0"/>
          <w:color w:val="0f1115"/>
          <w:spacing w:val="0"/>
          <w:sz w:val="24"/>
          <w:szCs w:val="24"/>
          <w:highlight w:val="none"/>
          <w:shd w:val="clear" w:color="auto" w:fill="ffffff"/>
        </w:rPr>
        <w:t xml:space="preserve">：按百分制计算，共分五</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六</w:t>
      </w:r>
      <w:r>
        <w:rPr>
          <w:rFonts w:hint="eastAsia" w:ascii="宋体" w:hAnsi="宋体" w:eastAsia="宋体" w:cs="宋体"/>
          <w:i w:val="0"/>
          <w:iCs w:val="0"/>
          <w:caps w:val="0"/>
          <w:color w:val="0f1115"/>
          <w:spacing w:val="0"/>
          <w:sz w:val="24"/>
          <w:szCs w:val="24"/>
          <w:highlight w:val="none"/>
          <w:shd w:val="clear" w:color="auto" w:fill="ffffff"/>
        </w:rPr>
        <w:t xml:space="preserve">部分：</w:t>
      </w:r>
      <w:r>
        <w:rPr>
          <w:rFonts w:hint="eastAsia" w:ascii="宋体" w:hAnsi="宋体" w:eastAsia="宋体" w:cs="宋体"/>
          <w:sz w:val="24"/>
          <w:szCs w:val="24"/>
          <w:highlight w:val="none"/>
        </w:rPr>
      </w:r>
      <w:r/>
    </w:p>
    <w:p>
      <w:pPr>
        <w:pStyle w:val="877"/>
        <w:ind w:firstLine="482"/>
        <w:spacing w:line="360" w:lineRule="auto"/>
        <w:rPr>
          <w:rFonts w:hint="eastAsia" w:ascii="宋体" w:hAnsi="宋体" w:eastAsia="宋体" w:cs="宋体"/>
          <w:i w:val="0"/>
          <w:iCs w:val="0"/>
          <w:caps w:val="0"/>
          <w:color w:val="ff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日常</w:t>
      </w:r>
      <w:r>
        <w:rPr>
          <w:rFonts w:hint="eastAsia" w:ascii="宋体" w:hAnsi="宋体" w:eastAsia="宋体" w:cs="宋体"/>
          <w:i w:val="0"/>
          <w:iCs w:val="0"/>
          <w:caps w:val="0"/>
          <w:color w:val="0f1115"/>
          <w:spacing w:val="0"/>
          <w:sz w:val="24"/>
          <w:szCs w:val="24"/>
          <w:highlight w:val="none"/>
          <w:shd w:val="clear" w:color="auto" w:fill="ffffff"/>
        </w:rPr>
        <w:t xml:space="preserve">管理部分，占总分的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0%；</w:t>
      </w:r>
      <w:r>
        <w:rPr>
          <w:rFonts w:hint="eastAsia" w:ascii="宋体" w:hAnsi="宋体" w:eastAsia="宋体" w:cs="宋体"/>
          <w:i w:val="0"/>
          <w:iCs w:val="0"/>
          <w:caps w:val="0"/>
          <w:color w:val="ff0000"/>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保洁服务部分，占总分的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设备维修服务部分，占总分的20%；</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秩序维护部分，占总分的20%；</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会</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务</w:t>
      </w:r>
      <w:r>
        <w:rPr>
          <w:rFonts w:hint="eastAsia" w:ascii="宋体" w:hAnsi="宋体" w:eastAsia="宋体" w:cs="宋体"/>
          <w:i w:val="0"/>
          <w:iCs w:val="0"/>
          <w:caps w:val="0"/>
          <w:color w:val="0f1115"/>
          <w:spacing w:val="0"/>
          <w:sz w:val="24"/>
          <w:szCs w:val="24"/>
          <w:highlight w:val="none"/>
          <w:shd w:val="clear" w:color="auto" w:fill="ffffff"/>
        </w:rPr>
        <w:t xml:space="preserve">服务部分，占总分的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i w:val="0"/>
          <w:iCs w:val="0"/>
          <w:caps w:val="0"/>
          <w:color w:val="0f1115"/>
          <w:spacing w:val="0"/>
          <w:sz w:val="24"/>
          <w:szCs w:val="24"/>
          <w:highlight w:val="none"/>
          <w:shd w:val="clear" w:color="auto" w:fill="ffffff"/>
          <w:lang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安全管理部分，占总分20%。</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950"/>
        <w:ind w:left="0" w:right="0" w:firstLine="482"/>
        <w:keepLines w:val="0"/>
        <w:keepNext w:val="0"/>
        <w:spacing w:before="0" w:beforeAutospacing="0" w:after="96" w:afterAutospacing="0"/>
        <w:widowControl/>
        <w:rPr>
          <w:rFonts w:hint="eastAsia" w:ascii="宋体" w:hAnsi="宋体" w:eastAsia="宋体" w:cs="宋体"/>
          <w:sz w:val="24"/>
          <w:szCs w:val="24"/>
        </w:rPr>
        <w:suppressLineNumbers w:val="0"/>
      </w:pPr>
      <w:r>
        <w:rPr>
          <w:rStyle w:val="891"/>
          <w:rFonts w:hint="eastAsia" w:ascii="宋体" w:hAnsi="宋体" w:eastAsia="宋体" w:cs="宋体"/>
          <w:b/>
          <w:bCs/>
          <w:i w:val="0"/>
          <w:iCs w:val="0"/>
          <w:caps w:val="0"/>
          <w:color w:val="0f1115"/>
          <w:spacing w:val="0"/>
          <w:sz w:val="24"/>
          <w:szCs w:val="24"/>
          <w:shd w:val="clear" w:color="auto" w:fill="ffffff"/>
          <w:lang w:val="en-US" w:eastAsia="zh-CN"/>
        </w:rPr>
        <w:t xml:space="preserve">2、</w:t>
      </w:r>
      <w:r>
        <w:rPr>
          <w:rStyle w:val="891"/>
          <w:rFonts w:hint="eastAsia" w:ascii="宋体" w:hAnsi="宋体" w:eastAsia="宋体" w:cs="宋体"/>
          <w:b/>
          <w:bCs/>
          <w:i w:val="0"/>
          <w:iCs w:val="0"/>
          <w:caps w:val="0"/>
          <w:color w:val="0f1115"/>
          <w:spacing w:val="0"/>
          <w:sz w:val="24"/>
          <w:szCs w:val="24"/>
          <w:shd w:val="clear" w:color="auto" w:fill="ffffff"/>
        </w:rPr>
        <w:t xml:space="preserve">考核程序</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采购人负责日常检查与协调，对于工作中发现的问题，及时进行沟通，并提出整改意见；半年度考核由采购人具体组织实施，根据日常工作情况。</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numPr>
          <w:ilvl w:val="0"/>
          <w:numId w:val="0"/>
        </w:numPr>
        <w:ind w:firstLine="482"/>
        <w:spacing w:line="360" w:lineRule="auto"/>
        <w:rPr>
          <w:rStyle w:val="891"/>
          <w:rFonts w:hint="eastAsia" w:ascii="宋体" w:hAnsi="宋体" w:eastAsia="宋体" w:cs="宋体"/>
          <w:i w:val="0"/>
          <w:iCs w:val="0"/>
          <w:caps w:val="0"/>
          <w:color w:val="0f1115"/>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Style w:val="891"/>
          <w:rFonts w:hint="eastAsia" w:ascii="宋体" w:hAnsi="宋体" w:eastAsia="宋体" w:cs="宋体"/>
          <w:i w:val="0"/>
          <w:iCs w:val="0"/>
          <w:caps w:val="0"/>
          <w:color w:val="0f1115"/>
          <w:spacing w:val="0"/>
          <w:sz w:val="24"/>
          <w:szCs w:val="24"/>
          <w:shd w:val="clear" w:color="auto" w:fill="ffffff"/>
          <w:lang w:val="en-US" w:eastAsia="zh-CN" w:bidi="ar-SA"/>
        </w:rPr>
        <w:t xml:space="preserve">3、考核内容</w:t>
      </w:r>
      <w:r>
        <w:rPr>
          <w:rStyle w:val="891"/>
          <w:rFonts w:hint="eastAsia" w:ascii="宋体" w:hAnsi="宋体" w:eastAsia="宋体" w:cs="宋体"/>
          <w:i w:val="0"/>
          <w:iCs w:val="0"/>
          <w:caps w:val="0"/>
          <w:color w:val="0f1115"/>
          <w:spacing w:val="0"/>
          <w:sz w:val="24"/>
          <w:szCs w:val="24"/>
          <w:shd w:val="clear" w:color="auto" w:fill="ffffff"/>
          <w:lang w:val="en-US" w:eastAsia="zh-CN" w:bidi="ar-SA"/>
        </w:rPr>
      </w:r>
      <w:r/>
    </w:p>
    <w:tbl>
      <w:tblPr>
        <w:tblStyle w:val="992"/>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8"/>
        <w:gridCol w:w="3903"/>
        <w:gridCol w:w="623"/>
        <w:gridCol w:w="2971"/>
        <w:gridCol w:w="507"/>
      </w:tblGrid>
      <w:tr>
        <w:trPr>
          <w:tblHeader/>
        </w:trPr>
        <w:tc>
          <w:tcPr>
            <w:gridSpan w:val="2"/>
            <w:tcW w:w="4421" w:type="dxa"/>
            <w:vAlign w:val="center"/>
            <w:textDirection w:val="lrTb"/>
            <w:noWrap w:val="false"/>
          </w:tcPr>
          <w:p>
            <w:pPr>
              <w:pStyle w:val="966"/>
              <w:ind w:left="0" w:right="0" w:firstLine="0"/>
              <w:jc w:val="center"/>
              <w:keepNext/>
              <w:spacing w:before="295" w:line="240" w:lineRule="auto"/>
              <w:rPr>
                <w:b/>
                <w:sz w:val="24"/>
                <w:szCs w:val="24"/>
              </w:rPr>
            </w:pPr>
            <w:r>
              <w:rPr>
                <w:b/>
                <w:spacing w:val="-16"/>
                <w:sz w:val="24"/>
                <w:szCs w:val="24"/>
              </w:rPr>
              <w:t xml:space="preserve">考核内容</w:t>
            </w:r>
            <w:r>
              <w:rPr>
                <w:b/>
                <w:sz w:val="24"/>
                <w:szCs w:val="24"/>
              </w:rPr>
            </w:r>
            <w:r/>
          </w:p>
        </w:tc>
        <w:tc>
          <w:tcPr>
            <w:tcW w:w="623" w:type="dxa"/>
            <w:vAlign w:val="center"/>
            <w:textDirection w:val="lrTb"/>
            <w:noWrap w:val="false"/>
          </w:tcPr>
          <w:p>
            <w:pPr>
              <w:pStyle w:val="966"/>
              <w:ind w:left="0" w:right="0" w:firstLine="0"/>
              <w:jc w:val="center"/>
              <w:keepNext/>
              <w:spacing w:before="296" w:line="240" w:lineRule="auto"/>
              <w:rPr>
                <w:rFonts w:hint="eastAsia" w:eastAsia="宋体"/>
                <w:b/>
                <w:spacing w:val="-2"/>
                <w:sz w:val="24"/>
                <w:szCs w:val="24"/>
                <w:lang w:val="en-US" w:eastAsia="zh-CN"/>
              </w:rPr>
            </w:pPr>
            <w:r>
              <w:rPr>
                <w:rFonts w:hint="eastAsia"/>
                <w:b/>
                <w:spacing w:val="-2"/>
                <w:sz w:val="24"/>
                <w:szCs w:val="24"/>
                <w:lang w:val="en-US" w:eastAsia="zh-CN"/>
              </w:rPr>
              <w:t xml:space="preserve">分值</w:t>
            </w:r>
            <w:r>
              <w:rPr>
                <w:rFonts w:hint="eastAsia" w:eastAsia="宋体"/>
                <w:b/>
                <w:spacing w:val="-2"/>
                <w:sz w:val="24"/>
                <w:szCs w:val="24"/>
                <w:lang w:val="en-US" w:eastAsia="zh-CN"/>
              </w:rPr>
            </w:r>
            <w:r/>
          </w:p>
        </w:tc>
        <w:tc>
          <w:tcPr>
            <w:tcW w:w="2971" w:type="dxa"/>
            <w:vAlign w:val="center"/>
            <w:textDirection w:val="lrTb"/>
            <w:noWrap w:val="false"/>
          </w:tcPr>
          <w:p>
            <w:pPr>
              <w:pStyle w:val="966"/>
              <w:ind w:left="0" w:right="0" w:firstLine="0"/>
              <w:jc w:val="center"/>
              <w:keepNext/>
              <w:spacing w:before="296" w:line="240" w:lineRule="auto"/>
              <w:rPr>
                <w:b/>
                <w:sz w:val="24"/>
                <w:szCs w:val="24"/>
              </w:rPr>
            </w:pPr>
            <w:r>
              <w:rPr>
                <w:b/>
                <w:spacing w:val="-2"/>
                <w:sz w:val="24"/>
                <w:szCs w:val="24"/>
              </w:rPr>
              <w:t xml:space="preserve">评分方法</w:t>
            </w:r>
            <w:r>
              <w:rPr>
                <w:b/>
                <w:sz w:val="24"/>
                <w:szCs w:val="24"/>
              </w:rPr>
            </w:r>
            <w:r/>
          </w:p>
        </w:tc>
        <w:tc>
          <w:tcPr>
            <w:tcW w:w="507" w:type="dxa"/>
            <w:vAlign w:val="center"/>
            <w:textDirection w:val="lrTb"/>
            <w:noWrap w:val="false"/>
          </w:tcPr>
          <w:p>
            <w:pPr>
              <w:pStyle w:val="966"/>
              <w:ind w:left="0" w:right="0" w:firstLine="0"/>
              <w:jc w:val="center"/>
              <w:keepNext/>
              <w:spacing w:before="295" w:line="240" w:lineRule="auto"/>
              <w:rPr>
                <w:b/>
                <w:sz w:val="24"/>
                <w:szCs w:val="24"/>
              </w:rPr>
            </w:pPr>
            <w:r>
              <w:rPr>
                <w:b/>
                <w:spacing w:val="5"/>
                <w:sz w:val="24"/>
                <w:szCs w:val="24"/>
              </w:rPr>
              <w:t xml:space="preserve">得分</w:t>
            </w:r>
            <w:r>
              <w:rPr>
                <w:b/>
                <w:sz w:val="24"/>
                <w:szCs w:val="24"/>
              </w:rPr>
            </w:r>
            <w:r/>
          </w:p>
        </w:tc>
      </w:tr>
      <w:tr>
        <w:trPr/>
        <w:tc>
          <w:tcPr>
            <w:tcW w:w="518" w:type="dxa"/>
            <w:vAlign w:val="center"/>
            <w:textDirection w:val="tbRlV"/>
            <w:noWrap w:val="false"/>
          </w:tcPr>
          <w:p>
            <w:pPr>
              <w:pStyle w:val="966"/>
              <w:ind w:left="0" w:right="0" w:firstLine="0"/>
              <w:jc w:val="center"/>
              <w:keepNext/>
              <w:spacing w:before="129" w:line="240" w:lineRule="auto"/>
              <w:rPr>
                <w:rFonts w:ascii="宋体" w:eastAsia="宋体"/>
                <w:sz w:val="24"/>
                <w:szCs w:val="24"/>
              </w:rPr>
            </w:pPr>
            <w:r>
              <w:rPr>
                <w:rFonts w:ascii="宋体" w:eastAsia="宋体"/>
                <w:spacing w:val="10"/>
                <w:sz w:val="24"/>
                <w:szCs w:val="24"/>
              </w:rPr>
              <w:t xml:space="preserve">日常管理</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102" w:line="240" w:lineRule="auto"/>
              <w:rPr>
                <w:rFonts w:ascii="宋体" w:eastAsia="宋体"/>
                <w:sz w:val="24"/>
                <w:szCs w:val="24"/>
              </w:rPr>
            </w:pPr>
            <w:r>
              <w:rPr>
                <w:rFonts w:ascii="宋体" w:eastAsia="宋体"/>
                <w:spacing w:val="-5"/>
                <w:sz w:val="24"/>
                <w:szCs w:val="24"/>
              </w:rPr>
              <w:t xml:space="preserve">日常管理须建立健全规章制度、奖惩考核制度；管理资料台账须</w:t>
            </w:r>
            <w:r>
              <w:rPr>
                <w:rFonts w:ascii="宋体" w:eastAsia="宋体"/>
                <w:spacing w:val="8"/>
                <w:sz w:val="24"/>
                <w:szCs w:val="24"/>
              </w:rPr>
              <w:t xml:space="preserve"> </w:t>
            </w:r>
            <w:r>
              <w:rPr>
                <w:rFonts w:ascii="宋体" w:eastAsia="宋体"/>
                <w:spacing w:val="-5"/>
                <w:sz w:val="24"/>
                <w:szCs w:val="24"/>
              </w:rPr>
              <w:t xml:space="preserve">收集、归类，存档有序；电工、监控室、高低配电房值班人员均</w:t>
            </w:r>
            <w:r>
              <w:rPr>
                <w:rFonts w:ascii="宋体" w:eastAsia="宋体"/>
                <w:spacing w:val="12"/>
                <w:sz w:val="24"/>
                <w:szCs w:val="24"/>
              </w:rPr>
              <w:t xml:space="preserve"> </w:t>
            </w:r>
            <w:r>
              <w:rPr>
                <w:rFonts w:ascii="宋体" w:eastAsia="宋体"/>
                <w:spacing w:val="-5"/>
                <w:sz w:val="24"/>
                <w:szCs w:val="24"/>
              </w:rPr>
              <w:t xml:space="preserve">须持相应电业证书上岗；人员岗位须按照招标文件规定，满员配</w:t>
            </w:r>
            <w:r>
              <w:rPr>
                <w:rFonts w:ascii="宋体" w:eastAsia="宋体"/>
                <w:spacing w:val="6"/>
                <w:sz w:val="24"/>
                <w:szCs w:val="24"/>
              </w:rPr>
              <w:t xml:space="preserve"> </w:t>
            </w:r>
            <w:r>
              <w:rPr>
                <w:rFonts w:ascii="宋体" w:eastAsia="宋体"/>
                <w:spacing w:val="-1"/>
                <w:sz w:val="24"/>
                <w:szCs w:val="24"/>
              </w:rPr>
              <w:t xml:space="preserve">备；全体人员精神饱满，热情服务。</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31" w:line="240" w:lineRule="auto"/>
              <w:rPr>
                <w:rFonts w:ascii="宋体" w:eastAsia="宋体"/>
                <w:spacing w:val="2"/>
                <w:sz w:val="24"/>
                <w:szCs w:val="24"/>
                <w:lang w:val="en-US" w:eastAsia="zh-CN"/>
              </w:rPr>
            </w:pPr>
            <w:r>
              <w:rPr>
                <w:rFonts w:hint="eastAsia" w:ascii="宋体" w:eastAsia="宋体"/>
                <w:spacing w:val="2"/>
                <w:sz w:val="24"/>
                <w:szCs w:val="24"/>
                <w:lang w:val="en-US" w:eastAsia="zh-CN"/>
              </w:rPr>
              <w:t xml:space="preserve">10分</w:t>
            </w:r>
            <w:r>
              <w:rPr>
                <w:rFonts w:ascii="宋体" w:eastAsia="宋体"/>
                <w:spacing w:val="2"/>
                <w:sz w:val="24"/>
                <w:szCs w:val="24"/>
                <w:lang w:val="en-US" w:eastAsia="zh-CN"/>
              </w:rPr>
            </w:r>
            <w:r/>
          </w:p>
        </w:tc>
        <w:tc>
          <w:tcPr>
            <w:tcW w:w="2971" w:type="dxa"/>
            <w:vAlign w:val="center"/>
            <w:textDirection w:val="lrTb"/>
            <w:noWrap w:val="false"/>
          </w:tcPr>
          <w:p>
            <w:pPr>
              <w:pStyle w:val="966"/>
              <w:ind w:left="0" w:right="0" w:firstLine="0"/>
              <w:jc w:val="right"/>
              <w:keepNext/>
              <w:spacing w:before="31" w:line="240" w:lineRule="auto"/>
              <w:rPr>
                <w:rFonts w:ascii="宋体" w:eastAsia="宋体"/>
                <w:sz w:val="24"/>
                <w:szCs w:val="24"/>
              </w:rPr>
            </w:pPr>
            <w:r>
              <w:rPr>
                <w:rFonts w:ascii="宋体" w:eastAsia="宋体"/>
                <w:spacing w:val="2"/>
                <w:sz w:val="24"/>
                <w:szCs w:val="24"/>
              </w:rPr>
              <w:t xml:space="preserve">每发现一例不</w:t>
            </w:r>
            <w:r>
              <w:rPr>
                <w:rFonts w:ascii="宋体" w:eastAsia="宋体"/>
                <w:spacing w:val="1"/>
                <w:sz w:val="24"/>
                <w:szCs w:val="24"/>
              </w:rPr>
              <w:t xml:space="preserve">符合要求情况</w:t>
            </w:r>
            <w:r>
              <w:rPr>
                <w:rFonts w:ascii="宋体" w:eastAsia="宋体"/>
                <w:spacing w:val="3"/>
                <w:sz w:val="24"/>
                <w:szCs w:val="24"/>
              </w:rPr>
              <w:t xml:space="preserve"> </w:t>
            </w:r>
            <w:r>
              <w:rPr>
                <w:rFonts w:ascii="宋体" w:eastAsia="宋体"/>
                <w:spacing w:val="18"/>
                <w:sz w:val="24"/>
                <w:szCs w:val="24"/>
              </w:rPr>
              <w:t xml:space="preserve">扣</w:t>
            </w:r>
            <w:r>
              <w:rPr>
                <w:rFonts w:hint="eastAsia"/>
                <w:spacing w:val="18"/>
                <w:sz w:val="24"/>
                <w:szCs w:val="24"/>
                <w:lang w:val="en-US" w:eastAsia="zh-CN"/>
              </w:rPr>
              <w:t xml:space="preserve">1</w:t>
            </w:r>
            <w:r>
              <w:rPr>
                <w:rFonts w:ascii="宋体" w:eastAsia="宋体"/>
                <w:spacing w:val="18"/>
                <w:sz w:val="24"/>
                <w:szCs w:val="24"/>
              </w:rPr>
              <w:t xml:space="preserve">分，直</w:t>
            </w:r>
            <w:r>
              <w:rPr>
                <w:rFonts w:ascii="宋体" w:eastAsia="宋体"/>
                <w:spacing w:val="19"/>
                <w:sz w:val="24"/>
                <w:szCs w:val="24"/>
              </w:rPr>
              <w:t xml:space="preserve">至分值扣完。</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r>
        <w:trPr/>
        <w:tc>
          <w:tcPr>
            <w:tcW w:w="518" w:type="dxa"/>
            <w:vAlign w:val="center"/>
            <w:textDirection w:val="tbRlV"/>
            <w:noWrap w:val="false"/>
          </w:tcPr>
          <w:p>
            <w:pPr>
              <w:pStyle w:val="966"/>
              <w:ind w:left="0" w:right="0" w:firstLine="0"/>
              <w:jc w:val="center"/>
              <w:keepNext/>
              <w:spacing w:before="138" w:line="240" w:lineRule="auto"/>
              <w:rPr>
                <w:rFonts w:ascii="宋体" w:eastAsia="宋体"/>
                <w:sz w:val="24"/>
                <w:szCs w:val="24"/>
              </w:rPr>
            </w:pPr>
            <w:r>
              <w:rPr>
                <w:rFonts w:ascii="宋体" w:eastAsia="宋体"/>
                <w:sz w:val="24"/>
                <w:szCs w:val="24"/>
              </w:rPr>
              <w:t xml:space="preserve">保洁服务</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8" w:line="240" w:lineRule="auto"/>
              <w:rPr>
                <w:rFonts w:ascii="宋体" w:eastAsia="宋体"/>
                <w:sz w:val="24"/>
                <w:szCs w:val="24"/>
              </w:rPr>
            </w:pPr>
            <w:r>
              <w:rPr>
                <w:rFonts w:ascii="宋体" w:eastAsia="宋体"/>
                <w:spacing w:val="-13"/>
                <w:sz w:val="24"/>
                <w:szCs w:val="24"/>
              </w:rPr>
              <w:t xml:space="preserve">大楼整体环境须整洁干净，大楼广场、一楼大厅，楼层走廊过道、</w:t>
            </w:r>
            <w:r>
              <w:rPr>
                <w:rFonts w:ascii="宋体" w:eastAsia="宋体"/>
                <w:sz w:val="24"/>
                <w:szCs w:val="24"/>
              </w:rPr>
              <w:t xml:space="preserve"> </w:t>
            </w:r>
            <w:r>
              <w:rPr>
                <w:rFonts w:ascii="宋体" w:eastAsia="宋体"/>
                <w:spacing w:val="-9"/>
                <w:sz w:val="24"/>
                <w:szCs w:val="24"/>
              </w:rPr>
              <w:t xml:space="preserve">会议室、卫生间、值班室、文体活动中心、淋浴房等不同的区域</w:t>
            </w:r>
            <w:r>
              <w:rPr>
                <w:rFonts w:ascii="宋体" w:eastAsia="宋体"/>
                <w:spacing w:val="5"/>
                <w:sz w:val="24"/>
                <w:szCs w:val="24"/>
              </w:rPr>
              <w:t xml:space="preserve">  </w:t>
            </w:r>
            <w:r>
              <w:rPr>
                <w:rFonts w:ascii="宋体" w:eastAsia="宋体"/>
                <w:spacing w:val="-9"/>
                <w:sz w:val="24"/>
                <w:szCs w:val="24"/>
              </w:rPr>
              <w:t xml:space="preserve">均须按照专业清洁流程和次数完成保洁工作；每日所产生的垃圾</w:t>
            </w:r>
            <w:r>
              <w:rPr>
                <w:rFonts w:ascii="宋体" w:eastAsia="宋体"/>
                <w:spacing w:val="5"/>
                <w:sz w:val="24"/>
                <w:szCs w:val="24"/>
              </w:rPr>
              <w:t xml:space="preserve">  </w:t>
            </w:r>
            <w:r>
              <w:rPr>
                <w:rFonts w:ascii="宋体" w:eastAsia="宋体"/>
                <w:spacing w:val="-9"/>
                <w:sz w:val="24"/>
                <w:szCs w:val="24"/>
              </w:rPr>
              <w:t xml:space="preserve">要清理及时，托运及时，日产日清；大楼化粪池、雨水井、污水</w:t>
            </w:r>
            <w:r>
              <w:rPr>
                <w:rFonts w:ascii="宋体" w:eastAsia="宋体"/>
                <w:spacing w:val="6"/>
                <w:sz w:val="24"/>
                <w:szCs w:val="24"/>
              </w:rPr>
              <w:t xml:space="preserve">  </w:t>
            </w:r>
            <w:r>
              <w:rPr>
                <w:rFonts w:ascii="宋体" w:eastAsia="宋体"/>
                <w:spacing w:val="-4"/>
                <w:sz w:val="24"/>
                <w:szCs w:val="24"/>
              </w:rPr>
              <w:t xml:space="preserve">管等须及时疏通、确保通畅。</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193" w:line="240" w:lineRule="auto"/>
              <w:rPr>
                <w:rFonts w:ascii="宋体" w:eastAsia="宋体"/>
                <w:spacing w:val="25"/>
                <w:sz w:val="24"/>
                <w:szCs w:val="24"/>
                <w:lang w:val="en-US" w:eastAsia="zh-CN"/>
              </w:rPr>
            </w:pPr>
            <w:r>
              <w:rPr>
                <w:rFonts w:hint="eastAsia" w:ascii="宋体" w:eastAsia="宋体"/>
                <w:spacing w:val="25"/>
                <w:sz w:val="24"/>
                <w:szCs w:val="24"/>
                <w:lang w:val="en-US" w:eastAsia="zh-CN"/>
              </w:rPr>
              <w:t xml:space="preserve">15分</w:t>
            </w:r>
            <w:r>
              <w:rPr>
                <w:rFonts w:ascii="宋体" w:eastAsia="宋体"/>
                <w:spacing w:val="25"/>
                <w:sz w:val="24"/>
                <w:szCs w:val="24"/>
                <w:lang w:val="en-US" w:eastAsia="zh-CN"/>
              </w:rPr>
            </w:r>
            <w:r/>
          </w:p>
        </w:tc>
        <w:tc>
          <w:tcPr>
            <w:tcW w:w="2971" w:type="dxa"/>
            <w:vAlign w:val="center"/>
            <w:textDirection w:val="lrTb"/>
            <w:noWrap w:val="false"/>
          </w:tcPr>
          <w:p>
            <w:pPr>
              <w:pStyle w:val="966"/>
              <w:ind w:left="0" w:right="0" w:firstLine="0"/>
              <w:jc w:val="right"/>
              <w:keepNext/>
              <w:spacing w:before="193" w:line="240" w:lineRule="auto"/>
              <w:rPr>
                <w:rFonts w:ascii="宋体" w:eastAsia="宋体"/>
                <w:sz w:val="24"/>
                <w:szCs w:val="24"/>
                <w:highlight w:val="none"/>
              </w:rPr>
            </w:pPr>
            <w:r>
              <w:rPr>
                <w:rFonts w:ascii="宋体" w:eastAsia="宋体"/>
                <w:spacing w:val="25"/>
                <w:sz w:val="24"/>
                <w:szCs w:val="24"/>
                <w:highlight w:val="none"/>
              </w:rPr>
              <w:t xml:space="preserve">每发现一例不</w:t>
            </w:r>
            <w:r>
              <w:rPr>
                <w:rFonts w:ascii="宋体" w:eastAsia="宋体"/>
                <w:spacing w:val="26"/>
                <w:sz w:val="24"/>
                <w:szCs w:val="24"/>
                <w:highlight w:val="none"/>
              </w:rPr>
              <w:t xml:space="preserve">符合标准，扣</w:t>
            </w:r>
            <w:r>
              <w:rPr>
                <w:rFonts w:ascii="宋体" w:eastAsia="宋体"/>
                <w:spacing w:val="4"/>
                <w:sz w:val="24"/>
                <w:szCs w:val="24"/>
                <w:highlight w:val="none"/>
              </w:rPr>
              <w:t xml:space="preserve"> </w:t>
            </w:r>
            <w:r>
              <w:rPr>
                <w:rFonts w:hint="eastAsia"/>
                <w:spacing w:val="4"/>
                <w:sz w:val="24"/>
                <w:szCs w:val="24"/>
                <w:highlight w:val="none"/>
                <w:lang w:val="en-US" w:eastAsia="zh-CN"/>
              </w:rPr>
              <w:t xml:space="preserve">1-2</w:t>
            </w:r>
            <w:r>
              <w:rPr>
                <w:rFonts w:ascii="宋体" w:eastAsia="宋体"/>
                <w:spacing w:val="3"/>
                <w:sz w:val="24"/>
                <w:szCs w:val="24"/>
                <w:highlight w:val="none"/>
              </w:rPr>
              <w:t xml:space="preserve">分，直至分</w:t>
            </w:r>
            <w:r>
              <w:rPr>
                <w:rFonts w:ascii="宋体" w:eastAsia="宋体"/>
                <w:sz w:val="24"/>
                <w:szCs w:val="24"/>
                <w:highlight w:val="none"/>
              </w:rPr>
              <w:t xml:space="preserve"> </w:t>
            </w:r>
            <w:r>
              <w:rPr>
                <w:rFonts w:ascii="宋体" w:eastAsia="宋体"/>
                <w:spacing w:val="-1"/>
                <w:sz w:val="24"/>
                <w:szCs w:val="24"/>
                <w:highlight w:val="none"/>
              </w:rPr>
              <w:t xml:space="preserve">值扣完。</w:t>
            </w:r>
            <w:r>
              <w:rPr>
                <w:rFonts w:ascii="宋体" w:eastAsia="宋体"/>
                <w:sz w:val="24"/>
                <w:szCs w:val="24"/>
                <w:highlight w:val="none"/>
              </w:rPr>
            </w:r>
            <w:r/>
          </w:p>
        </w:tc>
        <w:tc>
          <w:tcPr>
            <w:tcW w:w="507" w:type="dxa"/>
            <w:vAlign w:val="center"/>
            <w:textDirection w:val="lrTb"/>
            <w:noWrap w:val="false"/>
          </w:tcPr>
          <w:p>
            <w:pPr>
              <w:pStyle w:val="877"/>
              <w:ind w:left="0" w:right="0" w:firstLine="0"/>
              <w:jc w:val="left"/>
              <w:keepNext/>
              <w:rPr>
                <w:rFonts w:ascii="宋体" w:eastAsia="宋体"/>
                <w:sz w:val="24"/>
                <w:szCs w:val="24"/>
                <w:highlight w:val="none"/>
              </w:rPr>
            </w:pPr>
            <w:r>
              <w:rPr>
                <w:rFonts w:ascii="宋体" w:eastAsia="宋体"/>
                <w:sz w:val="24"/>
                <w:szCs w:val="24"/>
                <w:highlight w:val="none"/>
              </w:rPr>
            </w:r>
            <w:r/>
          </w:p>
        </w:tc>
      </w:tr>
      <w:tr>
        <w:trPr/>
        <w:tc>
          <w:tcPr>
            <w:tcW w:w="518" w:type="dxa"/>
            <w:vAlign w:val="center"/>
            <w:textDirection w:val="tbRlV"/>
            <w:noWrap w:val="false"/>
          </w:tcPr>
          <w:p>
            <w:pPr>
              <w:pStyle w:val="966"/>
              <w:ind w:left="0" w:right="0" w:firstLine="0"/>
              <w:jc w:val="center"/>
              <w:keepNext/>
              <w:spacing w:before="129" w:line="240" w:lineRule="auto"/>
              <w:rPr>
                <w:rFonts w:ascii="宋体" w:eastAsia="宋体"/>
                <w:sz w:val="24"/>
                <w:szCs w:val="24"/>
              </w:rPr>
            </w:pPr>
            <w:r>
              <w:rPr>
                <w:rFonts w:ascii="宋体" w:eastAsia="宋体"/>
                <w:spacing w:val="5"/>
                <w:sz w:val="24"/>
                <w:szCs w:val="24"/>
              </w:rPr>
              <w:t xml:space="preserve">设备维修</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24" w:line="240" w:lineRule="auto"/>
              <w:rPr>
                <w:rFonts w:ascii="宋体" w:eastAsia="宋体"/>
                <w:sz w:val="24"/>
                <w:szCs w:val="24"/>
              </w:rPr>
            </w:pPr>
            <w:r>
              <w:rPr>
                <w:rFonts w:ascii="宋体" w:eastAsia="宋体"/>
                <w:spacing w:val="2"/>
                <w:sz w:val="24"/>
                <w:szCs w:val="24"/>
              </w:rPr>
              <w:t xml:space="preserve">提供24小时接报和维修服务，</w:t>
            </w:r>
            <w:r>
              <w:rPr>
                <w:rFonts w:ascii="宋体" w:eastAsia="宋体"/>
                <w:spacing w:val="-53"/>
                <w:sz w:val="24"/>
                <w:szCs w:val="24"/>
              </w:rPr>
              <w:t xml:space="preserve"> </w:t>
            </w:r>
            <w:r>
              <w:rPr>
                <w:rFonts w:ascii="宋体" w:eastAsia="宋体"/>
                <w:spacing w:val="2"/>
                <w:sz w:val="24"/>
                <w:szCs w:val="24"/>
              </w:rPr>
              <w:t xml:space="preserve">一般的设备维修用时不</w:t>
            </w:r>
            <w:r>
              <w:rPr>
                <w:rFonts w:ascii="宋体" w:eastAsia="宋体"/>
                <w:spacing w:val="1"/>
                <w:sz w:val="24"/>
                <w:szCs w:val="24"/>
              </w:rPr>
              <w:t xml:space="preserve">超过24小</w:t>
            </w:r>
            <w:r>
              <w:rPr>
                <w:rFonts w:ascii="宋体" w:eastAsia="宋体"/>
                <w:sz w:val="24"/>
                <w:szCs w:val="24"/>
              </w:rPr>
              <w:t xml:space="preserve"> </w:t>
            </w:r>
            <w:r>
              <w:rPr>
                <w:rFonts w:ascii="宋体" w:eastAsia="宋体"/>
                <w:spacing w:val="-1"/>
                <w:sz w:val="24"/>
                <w:szCs w:val="24"/>
              </w:rPr>
              <w:t xml:space="preserve">时，日常职工报修处理接单时间不得超过4小时；编制设备管理</w:t>
            </w:r>
            <w:r>
              <w:rPr>
                <w:rFonts w:ascii="宋体" w:eastAsia="宋体"/>
                <w:spacing w:val="16"/>
                <w:sz w:val="24"/>
                <w:szCs w:val="24"/>
              </w:rPr>
              <w:t xml:space="preserve"> </w:t>
            </w:r>
            <w:r>
              <w:rPr>
                <w:rFonts w:ascii="宋体" w:eastAsia="宋体"/>
                <w:spacing w:val="-5"/>
                <w:sz w:val="24"/>
                <w:szCs w:val="24"/>
              </w:rPr>
              <w:t xml:space="preserve">制度和维护保养台账，维保人员均须持证上岗；高低配电房、监</w:t>
            </w:r>
            <w:r>
              <w:rPr>
                <w:rFonts w:ascii="宋体" w:eastAsia="宋体"/>
                <w:spacing w:val="5"/>
                <w:sz w:val="24"/>
                <w:szCs w:val="24"/>
              </w:rPr>
              <w:t xml:space="preserve"> </w:t>
            </w:r>
            <w:r>
              <w:rPr>
                <w:rFonts w:ascii="宋体" w:eastAsia="宋体"/>
                <w:spacing w:val="-4"/>
                <w:sz w:val="24"/>
                <w:szCs w:val="24"/>
              </w:rPr>
              <w:t xml:space="preserve">控室、车岗、地库值班人员均须做好值班记录，确</w:t>
            </w:r>
            <w:r>
              <w:rPr>
                <w:rFonts w:ascii="宋体" w:eastAsia="宋体"/>
                <w:spacing w:val="-5"/>
                <w:sz w:val="24"/>
                <w:szCs w:val="24"/>
              </w:rPr>
              <w:t xml:space="preserve">保工作职责明</w:t>
            </w:r>
            <w:r>
              <w:rPr>
                <w:rFonts w:ascii="宋体" w:eastAsia="宋体"/>
                <w:sz w:val="24"/>
                <w:szCs w:val="24"/>
              </w:rPr>
              <w:t xml:space="preserve"> </w:t>
            </w:r>
            <w:r>
              <w:rPr>
                <w:rFonts w:ascii="宋体" w:eastAsia="宋体"/>
                <w:spacing w:val="-5"/>
                <w:sz w:val="24"/>
                <w:szCs w:val="24"/>
              </w:rPr>
              <w:t xml:space="preserve">确，无脱岗离岗现象；高低配电房、监控室值班人员均须做到熟</w:t>
            </w:r>
            <w:r>
              <w:rPr>
                <w:rFonts w:ascii="宋体" w:eastAsia="宋体"/>
                <w:spacing w:val="9"/>
                <w:sz w:val="24"/>
                <w:szCs w:val="24"/>
              </w:rPr>
              <w:t xml:space="preserve"> </w:t>
            </w:r>
            <w:r>
              <w:rPr>
                <w:rFonts w:ascii="宋体" w:eastAsia="宋体"/>
                <w:sz w:val="24"/>
                <w:szCs w:val="24"/>
              </w:rPr>
              <w:t xml:space="preserve">悉设备设施，做到会使用，会操作、会排除一般故障。</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81" w:line="240" w:lineRule="auto"/>
              <w:rPr>
                <w:rFonts w:ascii="宋体" w:eastAsia="宋体"/>
                <w:spacing w:val="22"/>
                <w:sz w:val="24"/>
                <w:szCs w:val="24"/>
                <w:lang w:val="en-US" w:eastAsia="zh-CN"/>
              </w:rPr>
            </w:pPr>
            <w:r>
              <w:rPr>
                <w:rFonts w:hint="eastAsia" w:ascii="宋体" w:eastAsia="宋体"/>
                <w:spacing w:val="22"/>
                <w:sz w:val="24"/>
                <w:szCs w:val="24"/>
                <w:lang w:val="en-US" w:eastAsia="zh-CN"/>
              </w:rPr>
              <w:t xml:space="preserve">20分</w:t>
            </w:r>
            <w:r>
              <w:rPr>
                <w:rFonts w:ascii="宋体" w:eastAsia="宋体"/>
                <w:spacing w:val="22"/>
                <w:sz w:val="24"/>
                <w:szCs w:val="24"/>
                <w:lang w:val="en-US" w:eastAsia="zh-CN"/>
              </w:rPr>
            </w:r>
            <w:r/>
          </w:p>
        </w:tc>
        <w:tc>
          <w:tcPr>
            <w:tcW w:w="2971" w:type="dxa"/>
            <w:vAlign w:val="center"/>
            <w:textDirection w:val="lrTb"/>
            <w:noWrap w:val="false"/>
          </w:tcPr>
          <w:p>
            <w:pPr>
              <w:pStyle w:val="966"/>
              <w:ind w:left="0" w:right="0" w:firstLine="0"/>
              <w:jc w:val="right"/>
              <w:keepNext/>
              <w:spacing w:before="81" w:line="240" w:lineRule="auto"/>
              <w:rPr>
                <w:rFonts w:ascii="宋体" w:eastAsia="宋体"/>
                <w:sz w:val="24"/>
                <w:szCs w:val="24"/>
                <w:highlight w:val="none"/>
              </w:rPr>
            </w:pPr>
            <w:r>
              <w:rPr>
                <w:rFonts w:ascii="宋体" w:eastAsia="宋体"/>
                <w:spacing w:val="22"/>
                <w:sz w:val="24"/>
                <w:szCs w:val="24"/>
                <w:highlight w:val="none"/>
              </w:rPr>
              <w:t xml:space="preserve">每发现一例不</w:t>
            </w:r>
            <w:r>
              <w:rPr>
                <w:rFonts w:ascii="宋体" w:eastAsia="宋体"/>
                <w:spacing w:val="23"/>
                <w:sz w:val="24"/>
                <w:szCs w:val="24"/>
                <w:highlight w:val="none"/>
              </w:rPr>
              <w:t xml:space="preserve">符合标准，扣</w:t>
            </w:r>
            <w:r>
              <w:rPr>
                <w:rFonts w:hint="eastAsia"/>
                <w:spacing w:val="2"/>
                <w:sz w:val="24"/>
                <w:szCs w:val="24"/>
                <w:highlight w:val="none"/>
                <w:lang w:val="en-US" w:eastAsia="zh-CN"/>
              </w:rPr>
              <w:t xml:space="preserve">2</w:t>
            </w:r>
            <w:r>
              <w:rPr>
                <w:rFonts w:hint="eastAsia"/>
                <w:spacing w:val="-2"/>
                <w:sz w:val="24"/>
                <w:szCs w:val="24"/>
                <w:highlight w:val="none"/>
                <w:lang w:val="en-US" w:eastAsia="zh-CN"/>
              </w:rPr>
              <w:t xml:space="preserve">-5</w:t>
            </w:r>
            <w:r>
              <w:rPr>
                <w:rFonts w:ascii="宋体" w:eastAsia="宋体"/>
                <w:spacing w:val="-2"/>
                <w:sz w:val="24"/>
                <w:szCs w:val="24"/>
                <w:highlight w:val="none"/>
              </w:rPr>
              <w:t xml:space="preserve">分，直至分</w:t>
            </w:r>
            <w:r>
              <w:rPr>
                <w:rFonts w:ascii="宋体" w:eastAsia="宋体"/>
                <w:spacing w:val="3"/>
                <w:sz w:val="24"/>
                <w:szCs w:val="24"/>
                <w:highlight w:val="none"/>
              </w:rPr>
              <w:t xml:space="preserve"> </w:t>
            </w:r>
            <w:r>
              <w:rPr>
                <w:rFonts w:ascii="宋体" w:eastAsia="宋体"/>
                <w:spacing w:val="-1"/>
                <w:sz w:val="24"/>
                <w:szCs w:val="24"/>
                <w:highlight w:val="none"/>
              </w:rPr>
              <w:t xml:space="preserve">值扣完。</w:t>
            </w:r>
            <w:r>
              <w:rPr>
                <w:rFonts w:ascii="宋体" w:eastAsia="宋体"/>
                <w:sz w:val="24"/>
                <w:szCs w:val="24"/>
                <w:highlight w:val="none"/>
              </w:rPr>
            </w:r>
            <w:r/>
          </w:p>
        </w:tc>
        <w:tc>
          <w:tcPr>
            <w:tcW w:w="507" w:type="dxa"/>
            <w:vAlign w:val="center"/>
            <w:textDirection w:val="lrTb"/>
            <w:noWrap w:val="false"/>
          </w:tcPr>
          <w:p>
            <w:pPr>
              <w:pStyle w:val="877"/>
              <w:ind w:left="0" w:right="0" w:firstLine="0"/>
              <w:jc w:val="left"/>
              <w:keepNext/>
              <w:rPr>
                <w:rFonts w:ascii="宋体" w:eastAsia="宋体"/>
                <w:sz w:val="24"/>
                <w:szCs w:val="24"/>
                <w:highlight w:val="none"/>
              </w:rPr>
            </w:pPr>
            <w:r>
              <w:rPr>
                <w:rFonts w:ascii="宋体" w:eastAsia="宋体"/>
                <w:sz w:val="24"/>
                <w:szCs w:val="24"/>
                <w:highlight w:val="none"/>
              </w:rPr>
            </w:r>
            <w:r/>
          </w:p>
        </w:tc>
      </w:tr>
      <w:tr>
        <w:trPr/>
        <w:tc>
          <w:tcPr>
            <w:tcW w:w="518" w:type="dxa"/>
            <w:vAlign w:val="center"/>
            <w:textDirection w:val="tbRlV"/>
            <w:noWrap w:val="false"/>
          </w:tcPr>
          <w:p>
            <w:pPr>
              <w:pStyle w:val="966"/>
              <w:ind w:left="0" w:right="0" w:firstLine="0"/>
              <w:jc w:val="center"/>
              <w:keepNext/>
              <w:spacing w:before="138" w:line="240" w:lineRule="auto"/>
              <w:rPr>
                <w:rFonts w:ascii="宋体" w:eastAsia="宋体"/>
                <w:sz w:val="24"/>
                <w:szCs w:val="24"/>
              </w:rPr>
            </w:pPr>
            <w:r>
              <w:rPr>
                <w:rFonts w:ascii="宋体" w:eastAsia="宋体"/>
                <w:sz w:val="24"/>
                <w:szCs w:val="24"/>
              </w:rPr>
              <w:t xml:space="preserve">安保服务</w:t>
            </w:r>
            <w:r>
              <w:rPr>
                <w:rFonts w:hint="eastAsia"/>
                <w:sz w:val="24"/>
                <w:szCs w:val="24"/>
                <w:lang w:val="en-US" w:eastAsia="zh-CN"/>
              </w:rPr>
              <w:t xml:space="preserve"> </w:t>
            </w:r>
            <w:r>
              <w:rPr>
                <w:rFonts w:hint="eastAsia" w:ascii="宋体" w:hAnsi="宋体" w:eastAsia="宋体" w:cs="宋体"/>
                <w:i w:val="0"/>
                <w:iCs w:val="0"/>
                <w:caps w:val="0"/>
                <w:color w:val="0f1115"/>
                <w:spacing w:val="0"/>
                <w:sz w:val="24"/>
                <w:szCs w:val="24"/>
                <w:highlight w:val="none"/>
                <w:shd w:val="clear" w:color="auto" w:fill="ffffff"/>
              </w:rPr>
              <w:t xml:space="preserve">秩序维护</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44" w:line="240" w:lineRule="auto"/>
              <w:rPr>
                <w:rFonts w:ascii="宋体" w:eastAsia="宋体"/>
                <w:sz w:val="24"/>
                <w:szCs w:val="24"/>
              </w:rPr>
            </w:pPr>
            <w:r>
              <w:rPr>
                <w:rFonts w:ascii="宋体" w:eastAsia="宋体"/>
                <w:spacing w:val="-5"/>
                <w:sz w:val="24"/>
                <w:szCs w:val="24"/>
              </w:rPr>
              <w:t xml:space="preserve">安保须实行24小时值班，做好消防、安防值班巡查并记录台账；</w:t>
            </w:r>
            <w:r>
              <w:rPr>
                <w:rFonts w:ascii="宋体" w:eastAsia="宋体"/>
                <w:spacing w:val="17"/>
                <w:sz w:val="24"/>
                <w:szCs w:val="24"/>
              </w:rPr>
              <w:t xml:space="preserve"> </w:t>
            </w:r>
            <w:r>
              <w:rPr>
                <w:rFonts w:ascii="宋体" w:eastAsia="宋体"/>
                <w:spacing w:val="-9"/>
                <w:sz w:val="24"/>
                <w:szCs w:val="24"/>
              </w:rPr>
              <w:t xml:space="preserve">按区消防大队要求做好每日消防点信息上传工作；须制定安全管</w:t>
            </w:r>
            <w:r>
              <w:rPr>
                <w:rFonts w:ascii="宋体" w:eastAsia="宋体"/>
                <w:spacing w:val="7"/>
                <w:sz w:val="24"/>
                <w:szCs w:val="24"/>
              </w:rPr>
              <w:t xml:space="preserve">  </w:t>
            </w:r>
            <w:r>
              <w:rPr>
                <w:rFonts w:ascii="宋体" w:eastAsia="宋体"/>
                <w:spacing w:val="-9"/>
                <w:sz w:val="24"/>
                <w:szCs w:val="24"/>
              </w:rPr>
              <w:t xml:space="preserve">理应急预案，定期组织开展保安、消防工作演练，确保所有设施</w:t>
            </w:r>
            <w:r>
              <w:rPr>
                <w:rFonts w:ascii="宋体" w:eastAsia="宋体"/>
                <w:spacing w:val="6"/>
                <w:sz w:val="24"/>
                <w:szCs w:val="24"/>
              </w:rPr>
              <w:t xml:space="preserve">  </w:t>
            </w:r>
            <w:r>
              <w:rPr>
                <w:rFonts w:ascii="宋体" w:eastAsia="宋体"/>
                <w:spacing w:val="-9"/>
                <w:sz w:val="24"/>
                <w:szCs w:val="24"/>
              </w:rPr>
              <w:t xml:space="preserve">设备处于完好状态；须做好大楼人员进出、车辆进出登记管理工</w:t>
            </w:r>
            <w:r>
              <w:rPr>
                <w:rFonts w:ascii="宋体" w:eastAsia="宋体"/>
                <w:spacing w:val="-13"/>
                <w:sz w:val="24"/>
                <w:szCs w:val="24"/>
              </w:rPr>
              <w:t xml:space="preserve">作，并按照甲方要求做好日常报纸信件收发管理工作；遇到下雪、</w:t>
            </w:r>
            <w:r>
              <w:rPr>
                <w:rFonts w:ascii="宋体" w:eastAsia="宋体"/>
                <w:sz w:val="24"/>
                <w:szCs w:val="24"/>
              </w:rPr>
              <w:t xml:space="preserve"> </w:t>
            </w:r>
            <w:r>
              <w:rPr>
                <w:rFonts w:ascii="宋体" w:eastAsia="宋体"/>
                <w:spacing w:val="-3"/>
                <w:sz w:val="24"/>
                <w:szCs w:val="24"/>
              </w:rPr>
              <w:t xml:space="preserve">台风等特殊天气，须全员在岗做好应急管理工</w:t>
            </w:r>
            <w:r>
              <w:rPr>
                <w:rFonts w:ascii="宋体" w:eastAsia="宋体"/>
                <w:spacing w:val="-4"/>
                <w:sz w:val="24"/>
                <w:szCs w:val="24"/>
              </w:rPr>
              <w:t xml:space="preserve">作。</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82" w:line="240" w:lineRule="auto"/>
              <w:rPr>
                <w:rFonts w:ascii="宋体" w:eastAsia="宋体"/>
                <w:spacing w:val="23"/>
                <w:sz w:val="24"/>
                <w:szCs w:val="24"/>
                <w:lang w:val="en-US" w:eastAsia="zh-CN"/>
              </w:rPr>
            </w:pPr>
            <w:r>
              <w:rPr>
                <w:rFonts w:hint="eastAsia" w:ascii="宋体" w:eastAsia="宋体"/>
                <w:spacing w:val="23"/>
                <w:sz w:val="24"/>
                <w:szCs w:val="24"/>
                <w:lang w:val="en-US" w:eastAsia="zh-CN"/>
              </w:rPr>
              <w:t xml:space="preserve">20分</w:t>
            </w:r>
            <w:r>
              <w:rPr>
                <w:rFonts w:ascii="宋体" w:eastAsia="宋体"/>
                <w:spacing w:val="23"/>
                <w:sz w:val="24"/>
                <w:szCs w:val="24"/>
                <w:lang w:val="en-US" w:eastAsia="zh-CN"/>
              </w:rPr>
            </w:r>
            <w:r/>
          </w:p>
        </w:tc>
        <w:tc>
          <w:tcPr>
            <w:tcW w:w="2971" w:type="dxa"/>
            <w:vAlign w:val="center"/>
            <w:textDirection w:val="lrTb"/>
            <w:noWrap w:val="false"/>
          </w:tcPr>
          <w:p>
            <w:pPr>
              <w:pStyle w:val="966"/>
              <w:ind w:left="0" w:right="0" w:firstLine="0"/>
              <w:jc w:val="right"/>
              <w:keepNext/>
              <w:spacing w:before="82" w:line="240" w:lineRule="auto"/>
              <w:rPr>
                <w:rFonts w:ascii="宋体" w:eastAsia="宋体"/>
                <w:sz w:val="24"/>
                <w:szCs w:val="24"/>
              </w:rPr>
            </w:pPr>
            <w:r>
              <w:rPr>
                <w:rFonts w:ascii="宋体" w:eastAsia="宋体"/>
                <w:spacing w:val="23"/>
                <w:sz w:val="24"/>
                <w:szCs w:val="24"/>
              </w:rPr>
              <w:t xml:space="preserve">每发现一例不</w:t>
            </w:r>
            <w:r>
              <w:rPr>
                <w:rFonts w:ascii="宋体" w:eastAsia="宋体"/>
                <w:spacing w:val="25"/>
                <w:sz w:val="24"/>
                <w:szCs w:val="24"/>
              </w:rPr>
              <w:t xml:space="preserve">符合标准，扣</w:t>
            </w:r>
            <w:r>
              <w:rPr>
                <w:rFonts w:hint="eastAsia"/>
                <w:sz w:val="24"/>
                <w:szCs w:val="24"/>
                <w:lang w:val="en-US" w:eastAsia="zh-CN"/>
              </w:rPr>
              <w:t xml:space="preserve">2</w:t>
            </w:r>
            <w:r>
              <w:rPr>
                <w:rFonts w:hint="eastAsia"/>
                <w:spacing w:val="1"/>
                <w:sz w:val="24"/>
                <w:szCs w:val="24"/>
                <w:lang w:val="en-US" w:eastAsia="zh-CN"/>
              </w:rPr>
              <w:t xml:space="preserve">-5</w:t>
            </w:r>
            <w:r>
              <w:rPr>
                <w:rFonts w:ascii="宋体" w:eastAsia="宋体"/>
                <w:spacing w:val="1"/>
                <w:sz w:val="24"/>
                <w:szCs w:val="24"/>
              </w:rPr>
              <w:t xml:space="preserve">分，直至分</w:t>
            </w:r>
            <w:r>
              <w:rPr>
                <w:rFonts w:ascii="宋体" w:eastAsia="宋体"/>
                <w:spacing w:val="-1"/>
                <w:sz w:val="24"/>
                <w:szCs w:val="24"/>
              </w:rPr>
              <w:t xml:space="preserve">值扣完。</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r>
        <w:trPr/>
        <w:tc>
          <w:tcPr>
            <w:tcW w:w="518" w:type="dxa"/>
            <w:vAlign w:val="center"/>
            <w:textDirection w:val="tbRlV"/>
            <w:noWrap w:val="false"/>
          </w:tcPr>
          <w:p>
            <w:pPr>
              <w:pStyle w:val="966"/>
              <w:ind w:left="0" w:right="0" w:firstLine="0"/>
              <w:jc w:val="center"/>
              <w:keepNext/>
              <w:spacing w:before="159" w:line="240" w:lineRule="auto"/>
              <w:rPr>
                <w:rFonts w:ascii="宋体" w:eastAsia="宋体"/>
                <w:sz w:val="24"/>
                <w:szCs w:val="24"/>
              </w:rPr>
            </w:pPr>
            <w:r>
              <w:rPr>
                <w:rFonts w:ascii="宋体" w:eastAsia="宋体"/>
                <w:sz w:val="24"/>
                <w:szCs w:val="24"/>
              </w:rPr>
              <w:t xml:space="preserve">会务服务</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46" w:line="240" w:lineRule="auto"/>
              <w:rPr>
                <w:rFonts w:ascii="宋体" w:eastAsia="宋体"/>
                <w:sz w:val="24"/>
                <w:szCs w:val="24"/>
              </w:rPr>
            </w:pPr>
            <w:r>
              <w:rPr>
                <w:rFonts w:ascii="宋体" w:eastAsia="宋体"/>
                <w:spacing w:val="-5"/>
                <w:sz w:val="24"/>
                <w:szCs w:val="24"/>
              </w:rPr>
              <w:t xml:space="preserve">会前须做好席卡、会标、会场保洁、水杯消毒等预备工作；会中</w:t>
            </w:r>
            <w:r>
              <w:rPr>
                <w:rFonts w:ascii="宋体" w:eastAsia="宋体"/>
                <w:spacing w:val="2"/>
                <w:sz w:val="24"/>
                <w:szCs w:val="24"/>
              </w:rPr>
              <w:t xml:space="preserve"> </w:t>
            </w:r>
            <w:r>
              <w:rPr>
                <w:rFonts w:ascii="宋体" w:eastAsia="宋体"/>
                <w:spacing w:val="-6"/>
                <w:sz w:val="24"/>
                <w:szCs w:val="24"/>
              </w:rPr>
              <w:t xml:space="preserve">服务要热情周到，注意做好保密工作；要熟练掌握调音室各种设</w:t>
            </w:r>
            <w:r>
              <w:rPr>
                <w:rFonts w:ascii="宋体" w:eastAsia="宋体"/>
                <w:spacing w:val="14"/>
                <w:sz w:val="24"/>
                <w:szCs w:val="24"/>
              </w:rPr>
              <w:t xml:space="preserve"> </w:t>
            </w:r>
            <w:r>
              <w:rPr>
                <w:rFonts w:ascii="宋体" w:eastAsia="宋体"/>
                <w:spacing w:val="-6"/>
                <w:sz w:val="24"/>
                <w:szCs w:val="24"/>
              </w:rPr>
              <w:t xml:space="preserve">施设备，及时处理突发情况；会后做好会议室使用记录，及时关</w:t>
            </w:r>
            <w:r>
              <w:rPr>
                <w:rFonts w:ascii="宋体" w:eastAsia="宋体"/>
                <w:spacing w:val="-1"/>
                <w:sz w:val="24"/>
                <w:szCs w:val="24"/>
              </w:rPr>
              <w:t xml:space="preserve">闭电力设施设备。</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28" w:line="240" w:lineRule="auto"/>
              <w:rPr>
                <w:rFonts w:ascii="宋体" w:eastAsia="宋体"/>
                <w:spacing w:val="23"/>
                <w:sz w:val="24"/>
                <w:szCs w:val="24"/>
                <w:lang w:val="en-US" w:eastAsia="zh-CN"/>
              </w:rPr>
            </w:pPr>
            <w:r>
              <w:rPr>
                <w:rFonts w:hint="eastAsia" w:ascii="宋体" w:eastAsia="宋体"/>
                <w:spacing w:val="23"/>
                <w:sz w:val="24"/>
                <w:szCs w:val="24"/>
                <w:lang w:val="en-US" w:eastAsia="zh-CN"/>
              </w:rPr>
              <w:t xml:space="preserve">15分</w:t>
            </w:r>
            <w:r>
              <w:rPr>
                <w:rFonts w:ascii="宋体" w:eastAsia="宋体"/>
                <w:spacing w:val="23"/>
                <w:sz w:val="24"/>
                <w:szCs w:val="24"/>
                <w:lang w:val="en-US" w:eastAsia="zh-CN"/>
              </w:rPr>
            </w:r>
            <w:r/>
          </w:p>
        </w:tc>
        <w:tc>
          <w:tcPr>
            <w:tcW w:w="2971" w:type="dxa"/>
            <w:vAlign w:val="center"/>
            <w:textDirection w:val="lrTb"/>
            <w:noWrap w:val="false"/>
          </w:tcPr>
          <w:p>
            <w:pPr>
              <w:pStyle w:val="966"/>
              <w:ind w:left="0" w:right="0" w:firstLine="0"/>
              <w:jc w:val="right"/>
              <w:keepNext/>
              <w:spacing w:before="28" w:line="240" w:lineRule="auto"/>
              <w:rPr>
                <w:rFonts w:ascii="宋体" w:eastAsia="宋体"/>
                <w:sz w:val="24"/>
                <w:szCs w:val="24"/>
              </w:rPr>
            </w:pPr>
            <w:r>
              <w:rPr>
                <w:rFonts w:ascii="宋体" w:eastAsia="宋体"/>
                <w:spacing w:val="23"/>
                <w:sz w:val="24"/>
                <w:szCs w:val="24"/>
              </w:rPr>
              <w:t xml:space="preserve">每发现一例不</w:t>
            </w:r>
            <w:r>
              <w:rPr>
                <w:rFonts w:ascii="宋体" w:eastAsia="宋体"/>
                <w:spacing w:val="25"/>
                <w:sz w:val="24"/>
                <w:szCs w:val="24"/>
              </w:rPr>
              <w:t xml:space="preserve">符合标准，扣</w:t>
            </w:r>
            <w:r>
              <w:rPr>
                <w:rFonts w:ascii="宋体" w:eastAsia="宋体"/>
                <w:sz w:val="24"/>
                <w:szCs w:val="24"/>
              </w:rPr>
              <w:t xml:space="preserve"> </w:t>
            </w:r>
            <w:r>
              <w:rPr>
                <w:rFonts w:hint="eastAsia"/>
                <w:spacing w:val="1"/>
                <w:sz w:val="24"/>
                <w:szCs w:val="24"/>
                <w:lang w:val="en-US" w:eastAsia="zh-CN"/>
              </w:rPr>
              <w:t xml:space="preserve">1-2</w:t>
            </w:r>
            <w:r>
              <w:rPr>
                <w:rFonts w:ascii="宋体" w:eastAsia="宋体"/>
                <w:spacing w:val="1"/>
                <w:sz w:val="24"/>
                <w:szCs w:val="24"/>
              </w:rPr>
              <w:t xml:space="preserve">分，直至分</w:t>
            </w:r>
            <w:r>
              <w:rPr>
                <w:rFonts w:ascii="宋体" w:eastAsia="宋体"/>
                <w:spacing w:val="-1"/>
                <w:sz w:val="24"/>
                <w:szCs w:val="24"/>
              </w:rPr>
              <w:t xml:space="preserve">值扣完。</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r>
        <w:trPr/>
        <w:tc>
          <w:tcPr>
            <w:tcW w:w="518" w:type="dxa"/>
            <w:vAlign w:val="center"/>
            <w:textDirection w:val="tbRlV"/>
            <w:noWrap w:val="false"/>
          </w:tcPr>
          <w:p>
            <w:pPr>
              <w:pStyle w:val="966"/>
              <w:ind w:left="0" w:right="0" w:firstLine="0"/>
              <w:jc w:val="center"/>
              <w:keepNext/>
              <w:spacing w:before="161" w:line="240" w:lineRule="auto"/>
              <w:rPr>
                <w:rFonts w:ascii="宋体" w:eastAsia="宋体"/>
                <w:sz w:val="24"/>
                <w:szCs w:val="24"/>
              </w:rPr>
            </w:pPr>
            <w:r>
              <w:rPr>
                <w:rFonts w:ascii="宋体" w:eastAsia="宋体"/>
                <w:spacing w:val="13"/>
                <w:sz w:val="24"/>
                <w:szCs w:val="24"/>
              </w:rPr>
              <w:t xml:space="preserve">安全</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109" w:line="240" w:lineRule="auto"/>
              <w:rPr>
                <w:rFonts w:ascii="宋体" w:eastAsia="宋体"/>
                <w:sz w:val="24"/>
                <w:szCs w:val="24"/>
              </w:rPr>
            </w:pPr>
            <w:r>
              <w:rPr>
                <w:rFonts w:ascii="宋体" w:eastAsia="宋体"/>
                <w:spacing w:val="-1"/>
                <w:sz w:val="24"/>
                <w:szCs w:val="24"/>
              </w:rPr>
              <w:t xml:space="preserve">须做好全年消防、安保、节能等安全管理工作。</w:t>
            </w:r>
            <w:r>
              <w:rPr>
                <w:rFonts w:ascii="宋体" w:eastAsia="宋体"/>
                <w:spacing w:val="1"/>
                <w:sz w:val="24"/>
                <w:szCs w:val="24"/>
              </w:rPr>
              <w:t xml:space="preserve">出现一次安全事故扣5分；出现一次较大安全事故</w:t>
            </w:r>
            <w:r>
              <w:rPr>
                <w:rFonts w:ascii="宋体" w:eastAsia="宋体"/>
                <w:sz w:val="24"/>
                <w:szCs w:val="24"/>
              </w:rPr>
              <w:t xml:space="preserve">扣10-15分。</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50" w:line="240" w:lineRule="auto"/>
              <w:rPr>
                <w:rFonts w:ascii="宋体" w:eastAsia="宋体"/>
                <w:spacing w:val="8"/>
                <w:sz w:val="24"/>
                <w:szCs w:val="24"/>
                <w:lang w:val="en-US" w:eastAsia="zh-CN"/>
              </w:rPr>
            </w:pPr>
            <w:r>
              <w:rPr>
                <w:rFonts w:hint="eastAsia" w:ascii="宋体" w:eastAsia="宋体"/>
                <w:spacing w:val="8"/>
                <w:sz w:val="24"/>
                <w:szCs w:val="24"/>
                <w:lang w:val="en-US" w:eastAsia="zh-CN"/>
              </w:rPr>
              <w:t xml:space="preserve">20分</w:t>
            </w:r>
            <w:r>
              <w:rPr>
                <w:rFonts w:ascii="宋体" w:eastAsia="宋体"/>
                <w:spacing w:val="8"/>
                <w:sz w:val="24"/>
                <w:szCs w:val="24"/>
                <w:lang w:val="en-US" w:eastAsia="zh-CN"/>
              </w:rPr>
            </w:r>
            <w:r/>
          </w:p>
        </w:tc>
        <w:tc>
          <w:tcPr>
            <w:tcW w:w="2971" w:type="dxa"/>
            <w:vAlign w:val="center"/>
            <w:textDirection w:val="lrTb"/>
            <w:noWrap w:val="false"/>
          </w:tcPr>
          <w:p>
            <w:pPr>
              <w:pStyle w:val="966"/>
              <w:ind w:left="0" w:right="0" w:firstLine="0"/>
              <w:jc w:val="right"/>
              <w:keepNext/>
              <w:spacing w:before="50" w:line="240" w:lineRule="auto"/>
              <w:rPr>
                <w:rFonts w:ascii="宋体" w:eastAsia="宋体"/>
                <w:sz w:val="24"/>
                <w:szCs w:val="24"/>
              </w:rPr>
            </w:pPr>
            <w:r>
              <w:rPr>
                <w:rFonts w:ascii="宋体" w:eastAsia="宋体"/>
                <w:spacing w:val="8"/>
                <w:sz w:val="24"/>
                <w:szCs w:val="24"/>
              </w:rPr>
              <w:t xml:space="preserve">视具体情况扣分，可一票否</w:t>
            </w:r>
            <w:r>
              <w:rPr>
                <w:rFonts w:ascii="宋体" w:eastAsia="宋体"/>
                <w:spacing w:val="-2"/>
                <w:sz w:val="24"/>
                <w:szCs w:val="24"/>
              </w:rPr>
              <w:t xml:space="preserve">决。</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bl>
    <w:p>
      <w:pPr>
        <w:pStyle w:val="877"/>
        <w:numPr>
          <w:ilvl w:val="0"/>
          <w:numId w:val="0"/>
        </w:numPr>
        <w:jc w:val="both"/>
        <w:spacing w:line="360" w:lineRule="auto"/>
        <w:widowControl w:val="off"/>
        <w:rPr>
          <w:rStyle w:val="891"/>
          <w:rFonts w:ascii="宋体" w:hAnsi="宋体" w:eastAsia="宋体" w:cs="宋体"/>
          <w:i w:val="0"/>
          <w:iCs w:val="0"/>
          <w:caps w:val="0"/>
          <w:color w:val="0f1115"/>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Style w:val="891"/>
          <w:rFonts w:ascii="宋体" w:hAnsi="宋体" w:eastAsia="宋体" w:cs="宋体"/>
          <w:i w:val="0"/>
          <w:iCs w:val="0"/>
          <w:caps w:val="0"/>
          <w:color w:val="0f1115"/>
          <w:spacing w:val="0"/>
          <w:sz w:val="24"/>
          <w:szCs w:val="24"/>
          <w:shd w:val="clear" w:color="auto" w:fill="ffffff"/>
          <w:lang w:val="en-US" w:eastAsia="zh-CN" w:bidi="ar-SA"/>
        </w:rPr>
      </w:r>
      <w:r/>
    </w:p>
    <w:p>
      <w:pPr>
        <w:pStyle w:val="950"/>
        <w:ind w:left="0" w:right="0" w:firstLine="482"/>
        <w:keepLines w:val="0"/>
        <w:keepNext w:val="0"/>
        <w:spacing w:before="0" w:beforeAutospacing="0" w:after="96" w:afterAutospacing="0"/>
        <w:widowControl/>
        <w:rPr>
          <w:rFonts w:hint="eastAsia" w:ascii="宋体" w:hAnsi="宋体" w:eastAsia="宋体" w:cs="宋体"/>
          <w:sz w:val="24"/>
          <w:szCs w:val="24"/>
        </w:rPr>
        <w:suppressLineNumbers w:val="0"/>
      </w:pPr>
      <w:r>
        <w:rPr>
          <w:rStyle w:val="891"/>
          <w:rFonts w:hint="eastAsia" w:cs="宋体"/>
          <w:b/>
          <w:bCs/>
          <w:i w:val="0"/>
          <w:iCs w:val="0"/>
          <w:caps w:val="0"/>
          <w:color w:val="0f1115"/>
          <w:spacing w:val="0"/>
          <w:sz w:val="24"/>
          <w:szCs w:val="24"/>
          <w:shd w:val="clear" w:color="auto" w:fill="ffffff"/>
          <w:lang w:val="en-US" w:eastAsia="zh-CN"/>
        </w:rPr>
        <w:t xml:space="preserve">4</w:t>
      </w:r>
      <w:r>
        <w:rPr>
          <w:rStyle w:val="891"/>
          <w:rFonts w:hint="eastAsia" w:ascii="宋体" w:hAnsi="宋体" w:eastAsia="宋体" w:cs="宋体"/>
          <w:b/>
          <w:bCs/>
          <w:i w:val="0"/>
          <w:iCs w:val="0"/>
          <w:caps w:val="0"/>
          <w:color w:val="0f1115"/>
          <w:spacing w:val="0"/>
          <w:sz w:val="24"/>
          <w:szCs w:val="24"/>
          <w:shd w:val="clear" w:color="auto" w:fill="ffffff"/>
          <w:lang w:val="en-US" w:eastAsia="zh-CN"/>
        </w:rPr>
        <w:t xml:space="preserve">、</w:t>
      </w:r>
      <w:r>
        <w:rPr>
          <w:rStyle w:val="891"/>
          <w:rFonts w:hint="eastAsia" w:ascii="宋体" w:hAnsi="宋体" w:eastAsia="宋体" w:cs="宋体"/>
          <w:b/>
          <w:bCs/>
          <w:i w:val="0"/>
          <w:iCs w:val="0"/>
          <w:caps w:val="0"/>
          <w:color w:val="0f1115"/>
          <w:spacing w:val="0"/>
          <w:sz w:val="24"/>
          <w:szCs w:val="24"/>
          <w:shd w:val="clear" w:color="auto" w:fill="ffffff"/>
        </w:rPr>
        <w:t xml:space="preserve">考核结果运用</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半年度考核满分为100分，80分（含）以上为合格，80分以下为不合格；</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若考核得分在80分（含）以上，则全额支付该次应付款项；</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0"/>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若考核得分在80分以下，则支付该次应付款项的90%（即扣除10%罚金）；若考核得分在60分以下，采购人有权终止合同，</w:t>
      </w:r>
      <w:r>
        <w:rPr>
          <w:rFonts w:hint="eastAsia" w:ascii="宋体" w:hAnsi="宋体" w:cs="宋体"/>
          <w:color w:val="000000"/>
          <w:sz w:val="24"/>
          <w:szCs w:val="24"/>
          <w:lang w:eastAsia="zh-CN"/>
        </w:rPr>
        <w:t xml:space="preserve">已提供的服务按已签合同根据已服务时间结算。</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如因工作不力或措施不到位等原因造成消防、治安等方面的责任事故，除赔偿经济损失外，该半年度考核可直接评定为80分以下（不合格）。</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spacing w:line="360" w:lineRule="exact"/>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r>
      <w:r/>
    </w:p>
    <w:p>
      <w:pPr>
        <w:pStyle w:val="877"/>
        <w:ind w:firstLine="482"/>
        <w:spacing w:line="360" w:lineRule="exact"/>
        <w:rPr>
          <w:rFonts w:ascii="宋体" w:hAnsi="宋体" w:cs="宋体"/>
          <w:b/>
          <w:bCs w:val="0"/>
          <w:color w:val="000000"/>
          <w:sz w:val="24"/>
          <w:szCs w:val="24"/>
          <w:lang w:val="en-US"/>
        </w:rPr>
      </w:pPr>
      <w:r>
        <w:rPr>
          <w:rFonts w:hint="eastAsia" w:ascii="宋体" w:hAnsi="宋体" w:cs="宋体"/>
          <w:b/>
          <w:bCs w:val="0"/>
          <w:color w:val="000000"/>
          <w:sz w:val="24"/>
          <w:szCs w:val="24"/>
          <w:lang w:val="en-US" w:eastAsia="zh-CN"/>
        </w:rPr>
        <w:t xml:space="preserve">五</w:t>
      </w:r>
      <w:r>
        <w:rPr>
          <w:rFonts w:hint="eastAsia" w:ascii="宋体" w:hAnsi="宋体" w:cs="宋体"/>
          <w:b/>
          <w:bCs w:val="0"/>
          <w:color w:val="000000"/>
          <w:sz w:val="24"/>
          <w:szCs w:val="24"/>
        </w:rPr>
        <w:t xml:space="preserve">、</w:t>
      </w:r>
      <w:r>
        <w:rPr>
          <w:rFonts w:hint="eastAsia" w:eastAsia="宋体"/>
          <w:b/>
          <w:bCs w:val="0"/>
          <w:color w:val="000000"/>
          <w:sz w:val="24"/>
          <w:szCs w:val="24"/>
          <w:highlight w:val="none"/>
          <w:lang w:val="en-US" w:eastAsia="zh-CN"/>
        </w:rPr>
        <w:t xml:space="preserve">其他要求</w:t>
      </w:r>
      <w:r>
        <w:rPr>
          <w:rFonts w:ascii="宋体" w:hAnsi="宋体" w:cs="宋体"/>
          <w:b/>
          <w:bCs w:val="0"/>
          <w:color w:val="000000"/>
          <w:sz w:val="24"/>
          <w:szCs w:val="24"/>
          <w:lang w:val="en-US"/>
        </w:rPr>
      </w:r>
      <w:r/>
    </w:p>
    <w:p>
      <w:pPr>
        <w:pStyle w:val="877"/>
        <w:spacing w:line="0" w:lineRule="atLeast"/>
        <w:rPr>
          <w:rFonts w:hint="eastAsia" w:ascii="宋体" w:hAnsi="宋体"/>
          <w:sz w:val="24"/>
          <w:szCs w:val="24"/>
        </w:rPr>
      </w:pPr>
      <w:r>
        <w:rPr>
          <w:rFonts w:hint="eastAsia" w:ascii="宋体" w:hAnsi="宋体"/>
          <w:sz w:val="24"/>
          <w:szCs w:val="24"/>
        </w:rPr>
      </w:r>
      <w:r/>
    </w:p>
    <w:p>
      <w:pPr>
        <w:pStyle w:val="877"/>
        <w:ind w:firstLine="480"/>
        <w:spacing w:line="0" w:lineRule="atLeast"/>
        <w:rPr>
          <w:rFonts w:hint="eastAsia" w:ascii="宋体" w:hAnsi="宋体"/>
          <w:sz w:val="24"/>
          <w:szCs w:val="24"/>
        </w:rPr>
      </w:pPr>
      <w:r>
        <w:rPr>
          <w:rFonts w:hint="eastAsia" w:ascii="宋体" w:hAnsi="宋体"/>
          <w:sz w:val="24"/>
          <w:szCs w:val="24"/>
        </w:rPr>
        <w:t xml:space="preserve">1.项目属性:服务类项目。</w:t>
      </w:r>
      <w:r>
        <w:rPr>
          <w:rFonts w:hint="eastAsia" w:ascii="宋体" w:hAnsi="宋体"/>
          <w:sz w:val="24"/>
          <w:szCs w:val="24"/>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jc w:val="center"/>
        <w:keepNext/>
        <w:rPr>
          <w:rFonts w:hint="eastAsia" w:ascii="黑体" w:hAnsi="Times New Roman" w:eastAsia="黑体"/>
          <w:b w:val="0"/>
          <w:bCs/>
          <w:sz w:val="44"/>
          <w:szCs w:val="28"/>
        </w:rPr>
        <w:outlineLvl w:val="0"/>
      </w:pPr>
      <w:r/>
      <w:bookmarkStart w:id="181" w:name="_Toc120614281"/>
      <w:r>
        <w:rPr>
          <w:rFonts w:hint="eastAsia" w:ascii="黑体" w:hAnsi="Times New Roman" w:eastAsia="黑体"/>
          <w:b w:val="0"/>
          <w:bCs/>
          <w:sz w:val="44"/>
          <w:szCs w:val="28"/>
        </w:rPr>
        <w:t xml:space="preserve">第五章  评审方法与评审标准</w:t>
      </w:r>
      <w:r>
        <w:rPr>
          <w:rFonts w:hint="eastAsia" w:ascii="黑体" w:hAnsi="Times New Roman" w:eastAsia="黑体"/>
          <w:b w:val="0"/>
          <w:bCs/>
          <w:sz w:val="44"/>
          <w:szCs w:val="28"/>
        </w:rPr>
      </w:r>
      <w:r/>
    </w:p>
    <w:p>
      <w:pPr>
        <w:pStyle w:val="877"/>
        <w:rPr>
          <w:rFonts w:hint="eastAsia" w:ascii="Times New Roman" w:hAnsi="Times New Roman"/>
          <w:szCs w:val="21"/>
        </w:rPr>
      </w:pPr>
      <w:r>
        <w:rPr>
          <w:rFonts w:hint="eastAsia" w:ascii="Times New Roman" w:hAnsi="Times New Roman"/>
          <w:szCs w:val="21"/>
        </w:rPr>
      </w:r>
      <w:r/>
    </w:p>
    <w:p>
      <w:pPr>
        <w:pStyle w:val="877"/>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的扣除价格，用扣除后的价格参与评审。（2）供应商需按照采购文件的要求提供相应的《中小微企业声明函》。</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877"/>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77"/>
        <w:ind w:firstLine="482"/>
        <w:jc w:val="left"/>
        <w:spacing w:before="120" w:after="120" w:line="0" w:lineRule="atLeast"/>
        <w:rPr>
          <w:rFonts w:ascii="宋体" w:hAnsi="宋体"/>
          <w:b/>
          <w:sz w:val="24"/>
          <w:szCs w:val="24"/>
        </w:rPr>
      </w:pPr>
      <w:r>
        <w:rPr>
          <w:rFonts w:ascii="宋体" w:hAnsi="宋体"/>
          <w:b/>
          <w:sz w:val="24"/>
          <w:szCs w:val="24"/>
        </w:rPr>
      </w:r>
      <w:r/>
    </w:p>
    <w:p>
      <w:pPr>
        <w:pStyle w:val="877"/>
        <w:jc w:val="center"/>
        <w:spacing w:before="120" w:after="120" w:line="0" w:lineRule="atLeast"/>
        <w:rPr>
          <w:rFonts w:hint="eastAsia" w:ascii="宋体" w:hAnsi="宋体"/>
          <w:b/>
          <w:sz w:val="48"/>
          <w:szCs w:val="48"/>
        </w:rPr>
      </w:pPr>
      <w:r>
        <w:rPr>
          <w:rFonts w:hint="eastAsia" w:ascii="宋体" w:hAnsi="宋体"/>
          <w:b/>
          <w:sz w:val="48"/>
          <w:szCs w:val="48"/>
        </w:rPr>
      </w:r>
      <w:r/>
    </w:p>
    <w:p>
      <w:pPr>
        <w:pStyle w:val="877"/>
        <w:jc w:val="center"/>
        <w:spacing w:before="120" w:after="120" w:line="0" w:lineRule="atLeast"/>
        <w:rPr>
          <w:rFonts w:hint="eastAsia" w:ascii="宋体" w:hAnsi="宋体"/>
          <w:b/>
          <w:sz w:val="48"/>
          <w:szCs w:val="48"/>
        </w:rPr>
      </w:pPr>
      <w:r>
        <w:rPr>
          <w:rFonts w:hint="eastAsia" w:ascii="宋体" w:hAnsi="宋体"/>
          <w:b/>
          <w:sz w:val="48"/>
          <w:szCs w:val="48"/>
        </w:rPr>
      </w:r>
      <w:r/>
    </w:p>
    <w:p>
      <w:pPr>
        <w:pStyle w:val="877"/>
        <w:jc w:val="left"/>
        <w:spacing w:before="120" w:after="120" w:line="0" w:lineRule="atLeast"/>
        <w:rPr>
          <w:rFonts w:hint="eastAsia" w:ascii="宋体" w:hAnsi="宋体"/>
          <w:b/>
          <w:sz w:val="48"/>
          <w:szCs w:val="48"/>
        </w:rPr>
      </w:pPr>
      <w:r>
        <w:rPr>
          <w:rFonts w:hint="eastAsia" w:ascii="宋体" w:hAnsi="宋体"/>
          <w:b/>
          <w:sz w:val="32"/>
          <w:szCs w:val="32"/>
        </w:rPr>
        <w:t xml:space="preserve">评审方法与评审标准</w:t>
      </w:r>
      <w:r>
        <w:rPr>
          <w:rFonts w:hint="eastAsia" w:ascii="宋体" w:hAnsi="宋体"/>
          <w:b/>
          <w:sz w:val="48"/>
          <w:szCs w:val="48"/>
        </w:rPr>
      </w:r>
      <w:r/>
    </w:p>
    <w:tbl>
      <w:tblPr>
        <w:tblW w:w="851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1199"/>
        <w:gridCol w:w="499"/>
        <w:gridCol w:w="6165"/>
      </w:tblGrid>
      <w:tr>
        <w:trPr>
          <w:tblHeade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评分点名称</w:t>
            </w:r>
            <w:r>
              <w:rPr>
                <w:rFonts w:hint="eastAsia" w:ascii="宋体" w:hAnsi="宋体" w:eastAsia="宋体" w:cs="宋体"/>
                <w:b/>
                <w:bCs/>
                <w:i w:val="0"/>
                <w:iCs w:val="0"/>
                <w:color w:val="000000"/>
                <w:sz w:val="22"/>
                <w:szCs w:val="22"/>
                <w:u w:val="none"/>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rPr>
                <w:rFonts w:hint="eastAsia" w:ascii="宋体" w:hAnsi="宋体" w:eastAsia="宋体" w:cs="宋体"/>
                <w:b/>
                <w:bCs/>
                <w:i w:val="0"/>
                <w:iCs w:val="0"/>
                <w:color w:val="000000"/>
                <w:sz w:val="22"/>
                <w:szCs w:val="22"/>
                <w:u w:val="none"/>
              </w:rPr>
            </w:r>
            <w:r/>
          </w:p>
        </w:tc>
        <w:tc>
          <w:tcPr>
            <w:tcW w:w="6165"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rPr>
                <w:rFonts w:hint="eastAsia" w:ascii="宋体" w:hAnsi="宋体" w:eastAsia="宋体" w:cs="宋体"/>
                <w:b/>
                <w:bCs/>
                <w:i w:val="0"/>
                <w:iCs w:val="0"/>
                <w:color w:val="000000"/>
                <w:sz w:val="22"/>
                <w:szCs w:val="22"/>
                <w:u w:val="none"/>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1.价格评分（总分10分）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磋商报价</w:t>
            </w:r>
            <w:r>
              <w:rPr>
                <w:rFonts w:hint="eastAsia" w:ascii="宋体" w:hAnsi="宋体" w:eastAsia="宋体" w:cs="宋体"/>
                <w:i w:val="0"/>
                <w:iCs w:val="0"/>
                <w:color w:val="000000"/>
                <w:sz w:val="22"/>
                <w:szCs w:val="22"/>
                <w:u w:val="none"/>
              </w:rPr>
            </w:r>
            <w:r/>
          </w:p>
        </w:tc>
        <w:tc>
          <w:tcPr>
            <w:tcW w:w="499" w:type="dxa"/>
            <w:vAlign w:val="center"/>
            <w:textDirection w:val="lrTb"/>
            <w:noWrap w:val="false"/>
          </w:tcPr>
          <w:p>
            <w:pPr>
              <w:pStyle w:val="877"/>
              <w:ind w:left="0" w:right="0" w:firstLine="0"/>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r>
            <w:r>
              <w:rPr>
                <w:rFonts w:hint="eastAsia" w:ascii="宋体" w:hAnsi="宋体" w:eastAsia="宋体" w:cs="宋体"/>
                <w:i w:val="0"/>
                <w:iCs w:val="0"/>
                <w:color w:val="000000"/>
                <w:sz w:val="22"/>
                <w:szCs w:val="22"/>
                <w:u w:val="none"/>
                <w:lang w:val="en-US" w:eastAsia="zh-CN" w:bidi="ar"/>
              </w:rPr>
              <w:t xml:space="preserve">价格分采用低价优先法计算，即满足采购文件要求且磋商最终报价最低的供应商磋商最终报价为评标基准价，其价格分为满分10分，其它供应商的价格分统一按照以下公式计算：磋商最终报价得分=(评标基准价/该供应商的磋商最终报价)×10分。分值保留小数点后2位。</w:t>
            </w:r>
            <w:r>
              <w:rPr>
                <w:rFonts w:hint="eastAsia" w:ascii="宋体" w:hAnsi="宋体" w:eastAsia="宋体" w:cs="宋体"/>
                <w:i w:val="0"/>
                <w:iCs w:val="0"/>
                <w:color w:val="000000"/>
                <w:sz w:val="22"/>
                <w:szCs w:val="22"/>
                <w:u w:val="none"/>
                <w:lang w:val="en-US" w:eastAsia="zh-CN" w:bidi="ar"/>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2"/>
                <w:szCs w:val="22"/>
                <w:u w:val="none"/>
                <w:lang w:val="en-US" w:eastAsia="zh-CN" w:bidi="ar"/>
              </w:rPr>
              <w:t xml:space="preserve">.人员配备评分（总分29分）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项目经理</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配备的项目经理：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w:t>
            </w:r>
            <w:r>
              <w:rPr>
                <w:rFonts w:hint="eastAsia" w:ascii="宋体" w:hAnsi="宋体" w:eastAsia="宋体" w:cs="宋体"/>
                <w:i w:val="0"/>
                <w:iCs w:val="0"/>
                <w:color w:val="000000"/>
                <w:sz w:val="22"/>
                <w:szCs w:val="22"/>
                <w:u w:val="none"/>
                <w:lang w:val="en-US" w:eastAsia="zh-CN" w:bidi="ar"/>
              </w:rPr>
              <w:t xml:space="preserve">及</w:t>
            </w:r>
            <w:r>
              <w:rPr>
                <w:rFonts w:hint="eastAsia" w:ascii="宋体" w:hAnsi="宋体" w:eastAsia="宋体" w:cs="宋体"/>
                <w:i w:val="0"/>
                <w:iCs w:val="0"/>
                <w:color w:val="000000"/>
                <w:sz w:val="22"/>
                <w:szCs w:val="22"/>
                <w:u w:val="none"/>
                <w:lang w:val="en-US" w:eastAsia="zh-CN" w:bidi="ar"/>
              </w:rPr>
              <w:t xml:space="preserve">以上</w:t>
            </w:r>
            <w:r>
              <w:rPr>
                <w:rFonts w:hint="eastAsia" w:ascii="宋体" w:hAnsi="宋体" w:eastAsia="宋体" w:cs="宋体"/>
                <w:i w:val="0"/>
                <w:iCs w:val="0"/>
                <w:color w:val="000000"/>
                <w:sz w:val="22"/>
                <w:szCs w:val="22"/>
                <w:u w:val="none"/>
                <w:lang w:val="en-US" w:eastAsia="zh-CN" w:bidi="ar"/>
              </w:rPr>
              <w:t xml:space="preserve">学历得3分</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GB" w:eastAsia="en-GB" w:bidi="ar"/>
              </w:rPr>
              <w:t xml:space="preserve">（须提供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证书复印件或扫描件，身份证复印件或扫描件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②具有《物业管理师职业技能等级证书（三级）》的得2分；（须提供技能人才评价工作网查询截图）</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③具有人社部门颁发的中级及以上职称证书的得3分；（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④具有普通话二级甲等及以上得2分。（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此项满分10分。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安保主管</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配备的安保主管：</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①具有本科及以上学历得2分；</w:t>
            </w:r>
            <w:r>
              <w:rPr>
                <w:rFonts w:hint="eastAsia" w:ascii="宋体" w:hAnsi="宋体" w:eastAsia="宋体" w:cs="宋体"/>
                <w:i w:val="0"/>
                <w:iCs w:val="0"/>
                <w:color w:val="000000"/>
                <w:sz w:val="22"/>
                <w:szCs w:val="22"/>
                <w:u w:val="none"/>
                <w:lang w:val="en-GB" w:eastAsia="en-GB" w:bidi="ar"/>
              </w:rPr>
              <w:t xml:space="preserve">（需提供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证书复印件或扫描件，身份证复印件或扫描件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②具有退伍证得2分；（提供退役军人优待证或办理退役军人优待证的回执（回函），提供复印件</w:t>
            </w:r>
            <w:r>
              <w:rPr>
                <w:rFonts w:hint="eastAsia" w:ascii="宋体" w:hAnsi="宋体" w:eastAsia="宋体" w:cs="宋体"/>
                <w:i w:val="0"/>
                <w:iCs w:val="0"/>
                <w:color w:val="000000"/>
                <w:sz w:val="22"/>
                <w:szCs w:val="22"/>
                <w:u w:val="none"/>
                <w:lang w:val="en-GB" w:eastAsia="en-GB" w:bidi="ar"/>
              </w:rPr>
              <w:t xml:space="preserve">或扫描件</w:t>
            </w:r>
            <w:r>
              <w:rPr>
                <w:rFonts w:hint="eastAsia" w:ascii="宋体" w:hAnsi="宋体" w:eastAsia="宋体" w:cs="宋体"/>
                <w:i w:val="0"/>
                <w:iCs w:val="0"/>
                <w:color w:val="000000"/>
                <w:sz w:val="22"/>
                <w:szCs w:val="22"/>
                <w:u w:val="none"/>
                <w:lang w:val="en-US" w:eastAsia="zh-CN" w:bidi="ar"/>
              </w:rPr>
              <w:t xml:space="preserve">加盖公章）</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③具有公安部门颁发的保安员证书得2分；（</w:t>
            </w:r>
            <w:r>
              <w:rPr>
                <w:rFonts w:hint="eastAsia" w:ascii="宋体" w:hAnsi="宋体" w:eastAsia="宋体" w:cs="宋体"/>
                <w:i w:val="0"/>
                <w:iCs w:val="0"/>
                <w:color w:val="000000"/>
                <w:sz w:val="22"/>
                <w:szCs w:val="22"/>
                <w:u w:val="none"/>
                <w:lang w:val="en-GB" w:eastAsia="en-GB" w:bidi="ar"/>
              </w:rPr>
              <w:t xml:space="preserve">需提供证书复印件或扫描件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④具有中级及以上消防设施操作员证得1分。（</w:t>
            </w:r>
            <w:r>
              <w:rPr>
                <w:rFonts w:hint="eastAsia" w:ascii="宋体" w:hAnsi="宋体" w:eastAsia="宋体" w:cs="宋体"/>
                <w:i w:val="0"/>
                <w:iCs w:val="0"/>
                <w:color w:val="000000"/>
                <w:sz w:val="22"/>
                <w:szCs w:val="22"/>
                <w:u w:val="none"/>
                <w:lang w:val="en-GB" w:eastAsia="en-GB" w:bidi="ar"/>
              </w:rPr>
              <w:t xml:space="preserve">需提供证书复印件或扫描件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此项满分7分。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工程主管</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配备的工程主管：</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①具有本科及以上学历得2分；</w:t>
            </w:r>
            <w:r>
              <w:rPr>
                <w:rFonts w:hint="eastAsia" w:ascii="宋体" w:hAnsi="宋体" w:eastAsia="宋体" w:cs="宋体"/>
                <w:i w:val="0"/>
                <w:iCs w:val="0"/>
                <w:color w:val="000000"/>
                <w:sz w:val="22"/>
                <w:szCs w:val="22"/>
                <w:u w:val="none"/>
                <w:lang w:val="en-GB" w:eastAsia="en-GB" w:bidi="ar"/>
              </w:rPr>
              <w:t xml:space="preserve">（需提供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证书复印件，身份证复印件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②具有人社部门颁发的工程管理相关的高级及以上职称的得4分，中级职称得2分。（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w:t>
            </w:r>
            <w:r>
              <w:rPr>
                <w:rFonts w:hint="eastAsia" w:ascii="宋体" w:hAnsi="宋体" w:eastAsia="宋体" w:cs="宋体"/>
                <w:i w:val="0"/>
                <w:iCs w:val="0"/>
                <w:color w:val="000000"/>
                <w:sz w:val="22"/>
                <w:szCs w:val="22"/>
                <w:u w:val="none"/>
                <w:lang w:val="en-GB" w:eastAsia="zh-CN" w:bidi="ar"/>
              </w:rPr>
              <w:t xml:space="preserve">职称</w:t>
            </w:r>
            <w:r>
              <w:rPr>
                <w:rFonts w:hint="eastAsia" w:ascii="宋体" w:hAnsi="宋体" w:eastAsia="宋体" w:cs="宋体"/>
                <w:i w:val="0"/>
                <w:iCs w:val="0"/>
                <w:color w:val="000000"/>
                <w:sz w:val="22"/>
                <w:szCs w:val="22"/>
                <w:u w:val="none"/>
                <w:lang w:val="en-GB" w:eastAsia="en-GB" w:bidi="ar"/>
              </w:rPr>
              <w:t xml:space="preserve">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客服主管</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配备的客服主管：</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①具有本科及以上学历得2分；</w:t>
            </w:r>
            <w:r>
              <w:rPr>
                <w:rFonts w:hint="eastAsia" w:ascii="宋体" w:hAnsi="宋体" w:eastAsia="宋体" w:cs="宋体"/>
                <w:i w:val="0"/>
                <w:iCs w:val="0"/>
                <w:color w:val="000000"/>
                <w:sz w:val="22"/>
                <w:szCs w:val="22"/>
                <w:u w:val="none"/>
                <w:lang w:val="en-GB" w:eastAsia="en-GB" w:bidi="ar"/>
              </w:rPr>
              <w:t xml:space="preserve">（需提供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证书复印件或扫描件，身份证复印件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②具有中级及以上职称得2分；（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③具有普通话证书二级甲等及以上得2分。（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此项满分6分。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3</w:t>
            </w:r>
            <w:r>
              <w:rPr>
                <w:rFonts w:hint="eastAsia" w:ascii="宋体" w:hAnsi="宋体" w:eastAsia="宋体" w:cs="宋体"/>
                <w:b/>
                <w:bCs/>
                <w:i w:val="0"/>
                <w:iCs w:val="0"/>
                <w:color w:val="000000"/>
                <w:sz w:val="22"/>
                <w:szCs w:val="22"/>
                <w:u w:val="none"/>
                <w:lang w:val="en-US" w:eastAsia="zh-CN" w:bidi="ar"/>
              </w:rPr>
              <w:t xml:space="preserve">.业绩及满意度评分（总分11分）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类似项目业绩</w:t>
            </w:r>
            <w:r>
              <w:rPr>
                <w:rFonts w:hint="eastAsia" w:ascii="宋体" w:hAnsi="宋体" w:eastAsia="宋体" w:cs="宋体"/>
                <w:i w:val="0"/>
                <w:iCs w:val="0"/>
                <w:color w:val="000000"/>
                <w:sz w:val="22"/>
                <w:szCs w:val="22"/>
                <w:u w:val="none"/>
              </w:rPr>
            </w:r>
            <w:r/>
          </w:p>
        </w:tc>
        <w:tc>
          <w:tcPr>
            <w:tcW w:w="499" w:type="dxa"/>
            <w:vAlign w:val="center"/>
            <w:textDirection w:val="lrTb"/>
            <w:noWrap w:val="false"/>
          </w:tcPr>
          <w:p>
            <w:pPr>
              <w:pStyle w:val="877"/>
              <w:ind w:left="0" w:right="0" w:firstLine="0"/>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供应商2023年1月1日以来具有办公楼等与本项目类似的非住宅类的物业项目业绩，每提供一份得1分，累计最多得6分。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注：须提供业绩合同复印件（能清晰反映合同双方、服务内容、合同金额、签订时间等关键信息）及至少一张与业绩对应的结算发票复印件，加盖供应商公章。</w:t>
            </w:r>
            <w:r>
              <w:rPr>
                <w:rFonts w:hint="eastAsia" w:ascii="宋体" w:hAnsi="宋体" w:eastAsia="宋体" w:cs="宋体"/>
                <w:i w:val="0"/>
                <w:iCs w:val="0"/>
                <w:color w:val="000000"/>
                <w:sz w:val="22"/>
                <w:szCs w:val="22"/>
                <w:u w:val="none"/>
                <w:lang w:val="en-GB" w:eastAsia="en-GB" w:bidi="ar"/>
              </w:rPr>
              <w:t xml:space="preserve">同一业主单位只计取一次，不累计得分</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业主满意度评价</w:t>
            </w:r>
            <w:r>
              <w:rPr>
                <w:rFonts w:hint="eastAsia" w:ascii="宋体" w:hAnsi="宋体" w:eastAsia="宋体" w:cs="宋体"/>
                <w:i w:val="0"/>
                <w:iCs w:val="0"/>
                <w:color w:val="000000"/>
                <w:sz w:val="22"/>
                <w:szCs w:val="22"/>
                <w:u w:val="none"/>
                <w:lang w:val="en-US" w:eastAsia="zh-CN" w:bidi="ar-SA"/>
              </w:rPr>
            </w:r>
            <w:r/>
          </w:p>
        </w:tc>
        <w:tc>
          <w:tcPr>
            <w:tcW w:w="499" w:type="dxa"/>
            <w:vAlign w:val="center"/>
            <w:textDirection w:val="lrTb"/>
            <w:noWrap w:val="false"/>
          </w:tcPr>
          <w:p>
            <w:pPr>
              <w:pStyle w:val="877"/>
              <w:ind w:left="0" w:right="0" w:firstLine="0"/>
              <w:jc w:val="righ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投标人提供与上述业绩项目对应的被服务单位出具的满意度证明材料（</w:t>
            </w:r>
            <w:r>
              <w:rPr>
                <w:rFonts w:hint="eastAsia" w:ascii="宋体" w:hAnsi="宋体" w:eastAsia="宋体" w:cs="宋体"/>
                <w:i w:val="0"/>
                <w:iCs w:val="0"/>
                <w:color w:val="000000"/>
                <w:sz w:val="22"/>
                <w:szCs w:val="22"/>
                <w:u w:val="none"/>
                <w:lang w:val="en-GB" w:eastAsia="en-GB" w:bidi="ar"/>
              </w:rPr>
              <w:t xml:space="preserve">优秀、满意或相当于类似评价</w:t>
            </w:r>
            <w:r>
              <w:rPr>
                <w:rFonts w:hint="eastAsia" w:ascii="宋体" w:hAnsi="宋体" w:eastAsia="宋体" w:cs="宋体"/>
                <w:i w:val="0"/>
                <w:iCs w:val="0"/>
                <w:color w:val="000000"/>
                <w:sz w:val="22"/>
                <w:szCs w:val="22"/>
                <w:u w:val="none"/>
                <w:lang w:val="en-US" w:eastAsia="zh-CN" w:bidi="ar"/>
              </w:rPr>
              <w:t xml:space="preserve">，材料加盖被服务单位公章），每提供1个得1分，最多得5分。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注：</w:t>
            </w:r>
            <w:r>
              <w:rPr>
                <w:rFonts w:hint="eastAsia" w:ascii="宋体" w:hAnsi="宋体" w:eastAsia="宋体" w:cs="宋体"/>
                <w:i w:val="0"/>
                <w:iCs w:val="0"/>
                <w:color w:val="000000"/>
                <w:sz w:val="22"/>
                <w:szCs w:val="22"/>
                <w:u w:val="none"/>
                <w:lang w:val="en-GB" w:eastAsia="en-GB" w:bidi="ar"/>
              </w:rPr>
              <w:t xml:space="preserve">同一业主单位</w:t>
            </w:r>
            <w:r>
              <w:rPr>
                <w:rFonts w:hint="eastAsia" w:ascii="宋体" w:hAnsi="宋体" w:eastAsia="宋体" w:cs="宋体"/>
                <w:i w:val="0"/>
                <w:iCs w:val="0"/>
                <w:color w:val="000000"/>
                <w:sz w:val="22"/>
                <w:szCs w:val="22"/>
                <w:u w:val="none"/>
                <w:lang w:val="en-GB" w:eastAsia="zh-CN" w:bidi="ar"/>
              </w:rPr>
              <w:t xml:space="preserve">评价</w:t>
            </w:r>
            <w:r>
              <w:rPr>
                <w:rFonts w:hint="eastAsia" w:ascii="宋体" w:hAnsi="宋体" w:eastAsia="宋体" w:cs="宋体"/>
                <w:i w:val="0"/>
                <w:iCs w:val="0"/>
                <w:color w:val="000000"/>
                <w:sz w:val="22"/>
                <w:szCs w:val="22"/>
                <w:u w:val="none"/>
                <w:lang w:val="en-GB" w:eastAsia="en-GB" w:bidi="ar"/>
              </w:rPr>
              <w:t xml:space="preserve">只计取一次，不累计得分</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SA"/>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4</w:t>
            </w:r>
            <w:r>
              <w:rPr>
                <w:rFonts w:hint="eastAsia" w:ascii="宋体" w:hAnsi="宋体" w:eastAsia="宋体" w:cs="宋体"/>
                <w:b/>
                <w:bCs/>
                <w:i w:val="0"/>
                <w:iCs w:val="0"/>
                <w:color w:val="000000"/>
                <w:sz w:val="22"/>
                <w:szCs w:val="22"/>
                <w:u w:val="none"/>
                <w:lang w:val="en-US" w:eastAsia="zh-CN" w:bidi="ar"/>
              </w:rPr>
              <w:t xml:space="preserve">.企业认证评分（总分</w:t>
            </w:r>
            <w:r>
              <w:rPr>
                <w:rFonts w:hint="eastAsia" w:ascii="宋体" w:hAnsi="宋体" w:cs="宋体"/>
                <w:b/>
                <w:bCs/>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2"/>
                <w:szCs w:val="22"/>
                <w:u w:val="none"/>
                <w:lang w:val="en-US" w:eastAsia="zh-CN" w:bidi="ar"/>
              </w:rPr>
              <w:t xml:space="preserve">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体系认证</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供应商同时具有有效期内ISO9001质量体系认证证书、ISO14001环境管理体系认证证书，每拥有一项得1分，此项满分2分。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注：提供有效期内的相关证书并加盖投标人公章。未提供的或不清楚的不得分。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5</w:t>
            </w:r>
            <w:r>
              <w:rPr>
                <w:rFonts w:hint="eastAsia" w:ascii="宋体" w:hAnsi="宋体" w:eastAsia="宋体" w:cs="宋体"/>
                <w:b/>
                <w:bCs/>
                <w:i w:val="0"/>
                <w:iCs w:val="0"/>
                <w:color w:val="000000"/>
                <w:sz w:val="22"/>
                <w:szCs w:val="22"/>
                <w:u w:val="none"/>
                <w:lang w:val="en-US" w:eastAsia="zh-CN" w:bidi="ar"/>
              </w:rPr>
              <w:t xml:space="preserve">.服务方案评分（总分48分）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物业管理整体设想及策划</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物业管理整体设想及策划方案，内容需定位准确、分析合理，包括但不限于本项目的服务特点、难点分析以及重点区域服务方案。方案内容全面、有针对性、科学合理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内部管理制度</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提供针对本项目的管理制度方案，内容需包括管理制度、岗位责任、管理维护运作制度及标准、执勤安排、奖惩制度等。管理方案科学、规范、全面且可行性、合理性强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eastAsia="宋体" w:cs="宋体"/>
                <w:color w:val="000000"/>
                <w:sz w:val="24"/>
                <w:szCs w:val="24"/>
                <w:lang w:eastAsia="zh-CN" w:bidi="ar-SA"/>
              </w:rPr>
              <w:t xml:space="preserve">人员配备方案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eastAsia="宋体" w:cs="宋体"/>
                <w:color w:val="000000"/>
                <w:sz w:val="24"/>
                <w:szCs w:val="24"/>
                <w:lang w:val="en-US" w:eastAsia="zh-CN" w:bidi="ar-SA"/>
              </w:rPr>
              <w:suppressLineNumbers w:val="0"/>
            </w:pPr>
            <w:r>
              <w:rPr>
                <w:rFonts w:hint="eastAsia" w:ascii="宋体" w:eastAsia="宋体" w:cs="宋体"/>
                <w:color w:val="000000"/>
                <w:sz w:val="24"/>
                <w:szCs w:val="24"/>
                <w:lang w:eastAsia="zh-CN" w:bidi="ar-SA"/>
              </w:rPr>
              <w:t xml:space="preserve">供应商根据招标需求核定人数，科学设置管理架构和服务岗位。根据岗位要求提供具体的人员配备方案，包括拟合理配备人员的学历、工作经</w:t>
            </w:r>
            <w:r>
              <w:rPr>
                <w:rFonts w:hint="eastAsia" w:ascii="宋体" w:cs="宋体"/>
                <w:color w:val="000000"/>
                <w:sz w:val="24"/>
                <w:szCs w:val="24"/>
                <w:lang w:eastAsia="zh-CN" w:bidi="ar-SA"/>
              </w:rPr>
              <w:t xml:space="preserve">历</w:t>
            </w:r>
            <w:r>
              <w:rPr>
                <w:rFonts w:hint="eastAsia" w:ascii="宋体" w:eastAsia="宋体" w:cs="宋体"/>
                <w:color w:val="000000"/>
                <w:sz w:val="24"/>
                <w:szCs w:val="24"/>
                <w:lang w:eastAsia="zh-CN" w:bidi="ar-SA"/>
              </w:rPr>
              <w:t xml:space="preserve">、职业职称等基本情况</w:t>
            </w:r>
            <w:r>
              <w:rPr>
                <w:rFonts w:hint="eastAsia" w:ascii="宋体" w:eastAsia="宋体" w:cs="宋体"/>
                <w:color w:val="000000"/>
                <w:sz w:val="24"/>
                <w:szCs w:val="24"/>
                <w:lang w:val="en-US" w:eastAsia="zh-CN" w:bidi="ar-SA"/>
              </w:rPr>
              <w:t xml:space="preserve">,</w:t>
            </w:r>
            <w:r>
              <w:rPr>
                <w:rFonts w:hint="eastAsia" w:ascii="宋体" w:eastAsia="宋体" w:cs="宋体"/>
                <w:color w:val="000000"/>
                <w:sz w:val="24"/>
                <w:szCs w:val="24"/>
                <w:lang w:eastAsia="zh-CN" w:bidi="ar-SA"/>
              </w:rPr>
              <w:t xml:space="preserve">方案科学合理、人岗适配、运转良好。完全满足且</w:t>
            </w:r>
            <w:r>
              <w:rPr>
                <w:rFonts w:hint="eastAsia" w:ascii="宋体" w:eastAsia="宋体" w:cs="宋体"/>
                <w:color w:val="000000"/>
                <w:sz w:val="24"/>
                <w:szCs w:val="24"/>
                <w:lang w:bidi="ar-SA"/>
              </w:rPr>
              <w:t xml:space="preserve">优于项目需求的得</w:t>
            </w:r>
            <w:r>
              <w:rPr>
                <w:rFonts w:hint="eastAsia" w:ascii="宋体" w:eastAsia="宋体" w:cs="宋体"/>
                <w:color w:val="000000"/>
                <w:sz w:val="24"/>
                <w:szCs w:val="24"/>
                <w:lang w:val="en-US" w:eastAsia="zh-CN" w:bidi="ar-SA"/>
              </w:rPr>
              <w:t xml:space="preserve">4</w:t>
            </w:r>
            <w:r>
              <w:rPr>
                <w:rFonts w:hint="eastAsia" w:ascii="宋体" w:eastAsia="宋体" w:cs="宋体"/>
                <w:color w:val="000000"/>
                <w:sz w:val="24"/>
                <w:szCs w:val="24"/>
                <w:lang w:bidi="ar-SA"/>
              </w:rPr>
              <w:t xml:space="preserve">分，符合项目需求的得</w:t>
            </w: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val="en-US" w:eastAsia="zh-CN" w:bidi="ar-SA"/>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eastAsia="宋体" w:cs="宋体"/>
                <w:color w:val="000000"/>
                <w:sz w:val="24"/>
                <w:szCs w:val="24"/>
                <w:lang w:bidi="ar-SA"/>
              </w:rPr>
              <w:t xml:space="preserve">分，不符合的</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人员培训方案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物业服务项目的人员培训方案，内容需包括培训计划及培训内容、培训师资及培训管理等方面。方案全面合理、科学可行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卫生保洁方案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供应商应提供针对本项目楼宇的卫生保洁方案。方案清晰准确、工作计划完整、针对性和可行性强、与采购需求契合的，优于项目需求的得4分，符合项目需求的得2分，不符合或不提供得0分。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会务管理服务方案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会务管理服务方案，内容需包括但不限于会务服务人员及岗位职责、会务服务标准、应急处理等方面。方案详细合理清晰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设施设备维修管理方案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设备设施维修管理方案，内容需包括但不限于设施设备巡查及报修维修服务方案、响应时间等，确保托管区域设施设备完好，故障处置及时。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楼宇安全管理方案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供应商应提供针对本项目的楼宇安全保障方案，内容需包括但不限于安全值班、秩序维护、安全巡查、消防监控、消防巡查等方面。优于项目需求的得4分，符合项目需求的得2分，不符合或不提供得0分。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应急管理方案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重大活动、突发事故应急预案和重要安全防护及处置措施，内容需包含暴雨、大雪、寒冬、高温、节假日、重要会议和重大活动等突发事件的应急预案和处置措施。方案内容全面、有针对性、科学合理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进退场交接方案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物业服务项目的进退场交接配合方案，内容需包括与上任服务单位的进场交接流程和计划、与下任服务单位的退场交接流程和计划、交接过程中的重难点及处理办法等方面。方案对交接重难点分析准确、细致完整，应对措施有力、科学可行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物业工作档案或台账的管理</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供应商应提供针对本项目特点，制定物业档案或台账管理制度。制度要求全面合理、可行性强、操作性强、贴合项目实际，优于项目需求的得4分，符合项目需求的得2分，不符合或不提供得0分。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特色服务方案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供应商应根据采购需求的要求和本项目特点，提供特色物业服务方案，如节能降耗方案、楼宇节日美化提升等。方案优于项目需求的得4分，符合项目需求的得2分，不符合或不提供得0分。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bl>
    <w:p>
      <w:pPr>
        <w:pStyle w:val="877"/>
        <w:rPr>
          <w:rFonts w:hint="eastAsia" w:ascii="Times New Roman" w:hAnsi="Times New Roman"/>
          <w:szCs w:val="21"/>
        </w:rPr>
      </w:pPr>
      <w:r>
        <w:rPr>
          <w:rFonts w:hint="eastAsia" w:ascii="宋体" w:hAnsi="宋体" w:eastAsia="宋体" w:cs="宋体"/>
          <w:b w:val="0"/>
          <w:bCs w:val="0"/>
          <w:color w:val="000000"/>
          <w:sz w:val="24"/>
          <w:szCs w:val="24"/>
          <w:highlight w:val="none"/>
          <w:lang w:val="en-US" w:eastAsia="zh-CN" w:bidi="ar-SA"/>
        </w:rPr>
        <w:t xml:space="preserve">注：本项目成交后，采购人有权查验以上相关原件，如不能提供，采购人将上报财政监管部门。</w:t>
      </w:r>
      <w:r>
        <w:rPr>
          <w:rFonts w:hint="eastAsia"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6"/>
      <w:r/>
      <w:bookmarkEnd w:id="177"/>
      <w:r/>
      <w:bookmarkEnd w:id="181"/>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77"/>
        <w:jc w:val="center"/>
        <w:rPr>
          <w:rFonts w:hint="eastAsia" w:ascii="宋体" w:hAnsi="宋体"/>
          <w:b/>
          <w:sz w:val="72"/>
          <w:szCs w:val="21"/>
        </w:rPr>
      </w:pPr>
      <w:r/>
      <w:bookmarkStart w:id="182" w:name="_Hlt26955039"/>
      <w:r/>
      <w:bookmarkEnd w:id="182"/>
      <w:r/>
      <w:bookmarkStart w:id="183" w:name="_Hlt26671244"/>
      <w:r/>
      <w:bookmarkEnd w:id="183"/>
      <w:r/>
      <w:bookmarkStart w:id="184" w:name="_Toc26554094"/>
      <w:r/>
      <w:bookmarkStart w:id="185" w:name="_Toc49090576"/>
      <w:r/>
      <w:bookmarkStart w:id="186" w:name="_Toc120614282"/>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7"/>
        <w:ind w:firstLine="1084"/>
        <w:rPr>
          <w:rFonts w:hint="eastAsia" w:ascii="宋体" w:hAnsi="宋体"/>
          <w:b/>
          <w:sz w:val="36"/>
          <w:szCs w:val="21"/>
          <w:u w:val="single"/>
        </w:rPr>
      </w:pPr>
      <w:r>
        <w:rPr>
          <w:rFonts w:hint="eastAsia" w:ascii="宋体" w:hAnsi="宋体"/>
          <w:b/>
          <w:sz w:val="36"/>
          <w:szCs w:val="21"/>
          <w:lang w:eastAsia="zh-CN"/>
        </w:rPr>
        <w:t xml:space="preserve">采</w:t>
      </w:r>
      <w:r>
        <w:rPr>
          <w:rFonts w:hint="eastAsia" w:ascii="宋体" w:hAnsi="宋体"/>
          <w:b/>
          <w:sz w:val="36"/>
          <w:szCs w:val="21"/>
          <w:lang w:val="en-US" w:eastAsia="zh-CN"/>
        </w:rPr>
        <w:t xml:space="preserve"> </w:t>
      </w:r>
      <w:r>
        <w:rPr>
          <w:rFonts w:hint="eastAsia" w:ascii="宋体" w:hAnsi="宋体"/>
          <w:b/>
          <w:sz w:val="36"/>
          <w:szCs w:val="21"/>
          <w:lang w:eastAsia="zh-CN"/>
        </w:rPr>
        <w:t xml:space="preserve">购</w:t>
      </w:r>
      <w:r>
        <w:rPr>
          <w:rFonts w:hint="eastAsia" w:ascii="宋体" w:hAnsi="宋体"/>
          <w:b/>
          <w:sz w:val="36"/>
          <w:szCs w:val="21"/>
        </w:rPr>
        <w:t xml:space="preserve"> 编 号：</w:t>
      </w:r>
      <w:r>
        <w:rPr>
          <w:rFonts w:hint="eastAsia" w:ascii="宋体" w:hAnsi="宋体"/>
          <w:b/>
          <w:sz w:val="36"/>
          <w:szCs w:val="21"/>
          <w:u w:val="single"/>
        </w:rPr>
        <w:t xml:space="preserve">               </w:t>
      </w:r>
      <w:r>
        <w:rPr>
          <w:rFonts w:hint="eastAsia" w:ascii="宋体" w:hAnsi="宋体"/>
          <w:b/>
          <w:sz w:val="36"/>
          <w:szCs w:val="21"/>
          <w:u w:val="single"/>
        </w:rPr>
      </w:r>
      <w:r/>
    </w:p>
    <w:p>
      <w:pPr>
        <w:pStyle w:val="87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7"/>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7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7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7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2024或2025年</w:t>
      </w:r>
      <w:r>
        <w:rPr>
          <w:rFonts w:hint="eastAsia" w:ascii="宋体" w:hAnsi="宋体"/>
          <w:sz w:val="24"/>
          <w:szCs w:val="21"/>
        </w:rPr>
        <w:t xml:space="preserve">度的财务状况报告（供应商成立不满一年无需提供）</w:t>
      </w:r>
      <w:r>
        <w:rPr>
          <w:rFonts w:hint="eastAsia"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877"/>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877"/>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中提供相关材料，否则作无效响应处理；6、10、11、12条如磋商文件要求必须提供相关材料而未提供的，作无效响应处理。</w:t>
      </w:r>
      <w:r>
        <w:rPr>
          <w:rFonts w:ascii="宋体" w:hAnsi="宋体"/>
          <w:sz w:val="24"/>
          <w:szCs w:val="24"/>
        </w:rPr>
      </w:r>
      <w:r/>
    </w:p>
    <w:p>
      <w:pPr>
        <w:pStyle w:val="87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7"/>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87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7"/>
        <w:rPr>
          <w:rFonts w:ascii="宋体" w:hAnsi="宋体"/>
          <w:b/>
          <w:sz w:val="24"/>
          <w:szCs w:val="21"/>
        </w:rPr>
      </w:pPr>
      <w:r>
        <w:rPr>
          <w:rFonts w:ascii="宋体" w:hAnsi="宋体"/>
          <w:b/>
          <w:sz w:val="24"/>
          <w:szCs w:val="21"/>
        </w:rPr>
      </w:r>
      <w:r/>
    </w:p>
    <w:p>
      <w:pPr>
        <w:pStyle w:val="877"/>
        <w:ind w:left="480"/>
        <w:rPr>
          <w:rFonts w:ascii="宋体" w:hAnsi="宋体"/>
          <w:b/>
          <w:sz w:val="24"/>
          <w:szCs w:val="21"/>
        </w:rPr>
      </w:pPr>
      <w:r>
        <w:rPr>
          <w:rFonts w:ascii="宋体" w:hAnsi="宋体"/>
          <w:b/>
          <w:sz w:val="24"/>
          <w:szCs w:val="21"/>
        </w:rPr>
      </w:r>
      <w:r/>
    </w:p>
    <w:p>
      <w:pPr>
        <w:pStyle w:val="877"/>
        <w:ind w:left="480"/>
        <w:rPr>
          <w:rFonts w:ascii="宋体" w:hAnsi="宋体"/>
          <w:b/>
          <w:sz w:val="24"/>
          <w:szCs w:val="21"/>
        </w:rPr>
      </w:pPr>
      <w:r>
        <w:rPr>
          <w:rFonts w:hint="eastAsia" w:ascii="宋体" w:hAnsi="宋体"/>
          <w:b/>
          <w:sz w:val="24"/>
          <w:szCs w:val="21"/>
        </w:rPr>
        <w:t xml:space="preserve">附件1 分项报价</w:t>
      </w:r>
      <w:r>
        <w:rPr>
          <w:rFonts w:hint="eastAsia" w:ascii="宋体" w:hAnsi="宋体"/>
          <w:b/>
          <w:color w:val="000000"/>
          <w:sz w:val="24"/>
          <w:szCs w:val="21"/>
        </w:rPr>
        <w:t xml:space="preserve">表</w:t>
      </w:r>
      <w:r>
        <w:rPr>
          <w:rFonts w:hint="eastAsia" w:ascii="宋体" w:hAnsi="宋体"/>
          <w:b/>
          <w:color w:val="000000"/>
          <w:sz w:val="24"/>
          <w:szCs w:val="21"/>
          <w:lang w:eastAsia="zh-CN"/>
        </w:rPr>
        <w:t xml:space="preserve">（服务类项目）</w:t>
      </w:r>
      <w:r>
        <w:rPr>
          <w:rFonts w:hint="eastAsia" w:ascii="宋体" w:hAnsi="宋体"/>
          <w:b/>
          <w:color w:val="000000"/>
          <w:sz w:val="24"/>
          <w:szCs w:val="24"/>
        </w:rPr>
        <w:t xml:space="preserve">（采购包号：**）</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877"/>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9053" w:type="dxa"/>
            <w:vAlign w:val="center"/>
            <w:textDirection w:val="lrTb"/>
            <w:noWrap w:val="false"/>
          </w:tcPr>
          <w:p>
            <w:pPr>
              <w:pStyle w:val="877"/>
              <w:spacing w:line="0" w:lineRule="atLeast"/>
              <w:rPr>
                <w:rFonts w:ascii="宋体" w:hAnsi="宋体" w:eastAsia="宋体"/>
                <w:sz w:val="24"/>
                <w:szCs w:val="24"/>
                <w:u w:val="single"/>
                <w:lang w:val="en-US" w:eastAsia="zh-CN"/>
              </w:rPr>
            </w:pPr>
            <w:r>
              <w:rPr>
                <w:rFonts w:hint="eastAsia" w:ascii="宋体" w:hAnsi="宋体"/>
                <w:sz w:val="24"/>
                <w:szCs w:val="24"/>
                <w:lang w:eastAsia="zh-CN"/>
              </w:rPr>
              <w:t xml:space="preserve">磋商</w:t>
            </w:r>
            <w:r>
              <w:rPr>
                <w:rFonts w:hint="eastAsia" w:ascii="宋体" w:hAnsi="宋体"/>
                <w:sz w:val="24"/>
                <w:szCs w:val="24"/>
              </w:rPr>
              <w:t xml:space="preserve">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bl>
    <w:p>
      <w:pPr>
        <w:pStyle w:val="877"/>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877"/>
        <w:spacing w:line="0" w:lineRule="atLeast"/>
        <w:rPr>
          <w:rFonts w:hint="eastAsia" w:ascii="宋体" w:hAnsi="宋体" w:eastAsia="宋体"/>
          <w:sz w:val="24"/>
          <w:szCs w:val="24"/>
          <w:lang w:eastAsia="zh-CN"/>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Times New Roman"/>
          <w:sz w:val="24"/>
          <w:szCs w:val="24"/>
          <w:lang w:eastAsia="zh-CN"/>
        </w:rPr>
        <w:t xml:space="preserve">“磋商总报价”数额为各“分项总价”之和。</w:t>
      </w:r>
      <w:r>
        <w:rPr>
          <w:rFonts w:hint="eastAsia" w:ascii="宋体" w:hAnsi="宋体" w:eastAsia="宋体"/>
          <w:sz w:val="24"/>
          <w:szCs w:val="24"/>
          <w:lang w:eastAsia="zh-CN"/>
        </w:rPr>
      </w:r>
      <w:r/>
    </w:p>
    <w:p>
      <w:pPr>
        <w:pStyle w:val="877"/>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77"/>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rPr>
          <w:rFonts w:hint="eastAsia" w:ascii="宋体" w:hAnsi="宋体" w:eastAsia="宋体" w:cs="宋体"/>
          <w:b/>
          <w:color w:val="000000"/>
          <w:sz w:val="24"/>
          <w:szCs w:val="24"/>
        </w:rPr>
      </w:r>
      <w:r/>
    </w:p>
    <w:tbl>
      <w:tblPr>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14"/>
        <w:gridCol w:w="672"/>
        <w:gridCol w:w="898"/>
        <w:gridCol w:w="1044"/>
        <w:gridCol w:w="1056"/>
        <w:gridCol w:w="2675"/>
      </w:tblGrid>
      <w:tr>
        <w:trPr>
          <w:trHeight w:val="369"/>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总价1</w:t>
            </w:r>
            <w:r>
              <w:rPr>
                <w:rFonts w:hint="eastAsia" w:ascii="宋体" w:hAnsi="宋体" w:eastAsia="宋体" w:cs="宋体"/>
                <w:b/>
                <w:bCs/>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人员工资</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0" w:type="dxa"/>
            <w:vAlign w:val="top"/>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563" w:type="dxa"/>
            <w:vAlign w:val="center"/>
            <w:textDirection w:val="lrTb"/>
            <w:noWrap w:val="false"/>
          </w:tcPr>
          <w:p>
            <w:pPr>
              <w:pStyle w:val="877"/>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0" w:type="dxa"/>
            <w:vAlign w:val="top"/>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563" w:type="dxa"/>
            <w:vAlign w:val="center"/>
            <w:textDirection w:val="lrTb"/>
            <w:noWrap w:val="false"/>
          </w:tcPr>
          <w:p>
            <w:pPr>
              <w:pStyle w:val="877"/>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0" w:type="dxa"/>
            <w:vAlign w:val="top"/>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563" w:type="dxa"/>
            <w:vAlign w:val="center"/>
            <w:textDirection w:val="lrTb"/>
            <w:noWrap w:val="false"/>
          </w:tcPr>
          <w:p>
            <w:pPr>
              <w:pStyle w:val="877"/>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555" w:type="dxa"/>
            <w:vAlign w:val="center"/>
            <w:textDirection w:val="lrTb"/>
            <w:noWrap w:val="false"/>
          </w:tcPr>
          <w:p>
            <w:pPr>
              <w:pStyle w:val="877"/>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分项总价1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期 限</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总价2</w:t>
            </w:r>
            <w:r>
              <w:rPr>
                <w:rFonts w:hint="eastAsia" w:ascii="宋体" w:hAnsi="宋体" w:eastAsia="宋体" w:cs="宋体"/>
                <w:b/>
                <w:bCs/>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628"/>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社会保险费用</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563" w:type="dxa"/>
            <w:vAlign w:val="center"/>
            <w:vMerge w:val="continue"/>
            <w:textDirection w:val="lrTb"/>
            <w:noWrap w:val="false"/>
          </w:tcPr>
          <w:p>
            <w:pPr>
              <w:pStyle w:val="877"/>
              <w:jc w:val="lef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563"/>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该人员正常缴纳社会保险/</w:t>
            </w:r>
            <w:r>
              <w:rPr>
                <w:rFonts w:hint="eastAsia" w:ascii="宋体" w:hAnsi="宋体" w:eastAsia="宋体" w:cs="宋体"/>
                <w:color w:val="000000"/>
                <w:sz w:val="21"/>
                <w:szCs w:val="21"/>
              </w:rPr>
            </w:r>
            <w:r/>
          </w:p>
          <w:p>
            <w:pPr>
              <w:pStyle w:val="877"/>
              <w:jc w:val="left"/>
              <w:rPr>
                <w:rFonts w:hint="eastAsia" w:ascii="宋体" w:hAnsi="宋体" w:eastAsia="宋体" w:cs="宋体"/>
                <w:color w:val="000000"/>
                <w:sz w:val="21"/>
                <w:szCs w:val="21"/>
              </w:rPr>
            </w:pPr>
            <w:r>
              <w:rPr>
                <w:rFonts w:hint="eastAsia" w:ascii="宋体" w:hAnsi="宋体" w:eastAsia="宋体" w:cs="宋体"/>
                <w:i w:val="0"/>
                <w:iCs/>
                <w:color w:val="000000"/>
                <w:sz w:val="21"/>
                <w:szCs w:val="21"/>
                <w:u w:val="none"/>
              </w:rPr>
              <w:t xml:space="preserve">如该人员依法享受社会保险费用缴纳减免政策，请在此框内进行说明</w:t>
            </w:r>
            <w:r>
              <w:rPr>
                <w:rFonts w:hint="eastAsia" w:ascii="宋体" w:hAnsi="宋体" w:eastAsia="宋体" w:cs="宋体"/>
                <w:color w:val="000000"/>
                <w:sz w:val="21"/>
                <w:szCs w:val="21"/>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1"/>
        </w:trPr>
        <w:tc>
          <w:tcPr>
            <w:gridSpan w:val="7"/>
            <w:tcW w:w="8555" w:type="dxa"/>
            <w:vAlign w:val="center"/>
            <w:textDirection w:val="lrTb"/>
            <w:noWrap w:val="false"/>
          </w:tcPr>
          <w:p>
            <w:pPr>
              <w:pStyle w:val="877"/>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分项总价2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总价3</w:t>
            </w:r>
            <w:r>
              <w:rPr>
                <w:rFonts w:hint="eastAsia" w:ascii="宋体" w:hAnsi="宋体" w:eastAsia="宋体" w:cs="宋体"/>
                <w:b/>
                <w:bCs/>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住房公积金</w:t>
            </w:r>
            <w:r>
              <w:rPr>
                <w:rFonts w:hint="eastAsia" w:ascii="宋体" w:hAnsi="宋体" w:eastAsia="宋体" w:cs="宋体"/>
                <w:b/>
                <w:color w:val="000000"/>
                <w:sz w:val="24"/>
                <w:szCs w:val="24"/>
              </w:rPr>
            </w:r>
            <w:r/>
          </w:p>
        </w:tc>
        <w:tc>
          <w:tcPr>
            <w:tcW w:w="392"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top"/>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w:t>
            </w:r>
            <w:r>
              <w:rPr>
                <w:rFonts w:hint="eastAsia" w:ascii="宋体" w:hAnsi="宋体" w:eastAsia="宋体" w:cs="宋体"/>
                <w:color w:val="000000"/>
                <w:sz w:val="21"/>
                <w:szCs w:val="21"/>
                <w:lang w:eastAsia="zh-CN"/>
              </w:rPr>
              <w:t xml:space="preserve">缴存</w:t>
            </w:r>
            <w:r>
              <w:rPr>
                <w:rFonts w:hint="eastAsia" w:ascii="宋体" w:hAnsi="宋体" w:eastAsia="宋体" w:cs="宋体"/>
                <w:color w:val="000000"/>
                <w:sz w:val="21"/>
                <w:szCs w:val="21"/>
              </w:rPr>
              <w:t xml:space="preserve">住房公积</w:t>
            </w:r>
            <w:r>
              <w:rPr>
                <w:rFonts w:hint="eastAsia" w:ascii="宋体" w:hAnsi="宋体" w:eastAsia="宋体" w:cs="宋体"/>
                <w:color w:val="000000"/>
                <w:sz w:val="21"/>
                <w:szCs w:val="21"/>
              </w:rPr>
            </w:r>
            <w:r/>
          </w:p>
          <w:p>
            <w:pPr>
              <w:pStyle w:val="877"/>
              <w:jc w:val="both"/>
              <w:widowControl/>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金/</w:t>
            </w:r>
            <w:r>
              <w:rPr>
                <w:rFonts w:hint="eastAsia" w:ascii="宋体" w:hAnsi="宋体" w:eastAsia="宋体" w:cs="宋体"/>
                <w:i w:val="0"/>
                <w:iCs/>
                <w:color w:val="000000"/>
                <w:sz w:val="21"/>
                <w:szCs w:val="21"/>
                <w:u w:val="none"/>
              </w:rPr>
              <w:t xml:space="preserve">如该人员依法享受住房公积金</w:t>
            </w:r>
            <w:r>
              <w:rPr>
                <w:rFonts w:hint="eastAsia" w:ascii="宋体" w:hAnsi="宋体" w:eastAsia="宋体" w:cs="宋体"/>
                <w:i w:val="0"/>
                <w:iCs/>
                <w:color w:val="000000"/>
                <w:sz w:val="21"/>
                <w:szCs w:val="21"/>
                <w:u w:val="none"/>
                <w:lang w:eastAsia="zh-CN"/>
              </w:rPr>
              <w:t xml:space="preserve">缴存</w:t>
            </w:r>
            <w:r>
              <w:rPr>
                <w:rFonts w:hint="eastAsia" w:ascii="宋体" w:hAnsi="宋体" w:eastAsia="宋体" w:cs="宋体"/>
                <w:i w:val="0"/>
                <w:iCs/>
                <w:color w:val="000000"/>
                <w:sz w:val="21"/>
                <w:szCs w:val="21"/>
                <w:u w:val="none"/>
              </w:rPr>
              <w:t xml:space="preserve">减免政策，请在此框内进行说明</w:t>
            </w:r>
            <w:r>
              <w:rPr>
                <w:rFonts w:hint="eastAsia" w:ascii="宋体" w:hAnsi="宋体" w:eastAsia="宋体" w:cs="宋体"/>
                <w:i/>
                <w:color w:val="000000"/>
                <w:sz w:val="21"/>
                <w:szCs w:val="21"/>
                <w:u w:val="single"/>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top"/>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top"/>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555" w:type="dxa"/>
            <w:vAlign w:val="center"/>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分项总价3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color w:val="000000"/>
                <w:sz w:val="24"/>
                <w:szCs w:val="24"/>
              </w:rPr>
            </w:r>
            <w:r/>
          </w:p>
        </w:tc>
      </w:tr>
    </w:tbl>
    <w:p>
      <w:pPr>
        <w:pStyle w:val="87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77"/>
        <w:spacing w:line="400" w:lineRule="exac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rPr>
          <w:rFonts w:hint="eastAsia" w:ascii="宋体" w:hAnsi="宋体" w:eastAsia="宋体" w:cs="宋体"/>
          <w:i w:val="0"/>
          <w:iCs/>
          <w:color w:val="000000"/>
          <w:sz w:val="24"/>
          <w:szCs w:val="24"/>
          <w:u w:val="none"/>
        </w:rPr>
      </w:r>
      <w:r/>
    </w:p>
    <w:p>
      <w:pPr>
        <w:pStyle w:val="877"/>
        <w:spacing w:line="400" w:lineRule="exact"/>
        <w:rPr>
          <w:rFonts w:hint="eastAsia" w:ascii="宋体" w:hAnsi="宋体" w:eastAsia="宋体" w:cs="宋体"/>
          <w:i/>
          <w:iCs w:val="0"/>
          <w:color w:val="000000"/>
          <w:sz w:val="24"/>
          <w:szCs w:val="24"/>
          <w:u w:val="single"/>
        </w:rPr>
      </w:pPr>
      <w:r>
        <w:rPr>
          <w:rFonts w:hint="eastAsia" w:ascii="宋体" w:hAnsi="宋体" w:eastAsia="宋体" w:cs="宋体"/>
          <w:i/>
          <w:iCs w:val="0"/>
          <w:color w:val="000000"/>
          <w:sz w:val="24"/>
          <w:szCs w:val="24"/>
          <w:u w:val="single"/>
        </w:rPr>
        <w:t xml:space="preserve">2.供应商在投标（响应）文件中响应的拟投入本项目的服务人员不得是全日制在校学生。</w:t>
      </w:r>
      <w:r>
        <w:rPr>
          <w:rFonts w:hint="eastAsia" w:ascii="宋体" w:hAnsi="宋体" w:eastAsia="宋体" w:cs="宋体"/>
          <w:i/>
          <w:iCs w:val="0"/>
          <w:color w:val="000000"/>
          <w:sz w:val="24"/>
          <w:szCs w:val="24"/>
          <w:u w:val="single"/>
        </w:rPr>
      </w:r>
      <w:r/>
    </w:p>
    <w:p>
      <w:pPr>
        <w:pStyle w:val="877"/>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77"/>
      </w:pPr>
      <w:r/>
      <w:r/>
    </w:p>
    <w:p>
      <w:pPr>
        <w:pStyle w:val="877"/>
        <w:jc w:val="center"/>
        <w:rPr>
          <w:rFonts w:hint="eastAsia" w:ascii="宋体" w:hAnsi="宋体"/>
          <w:b/>
          <w:sz w:val="24"/>
          <w:szCs w:val="24"/>
        </w:rPr>
      </w:pPr>
      <w:r>
        <w:rPr>
          <w:rFonts w:hint="eastAsia" w:ascii="宋体" w:hAnsi="宋体"/>
          <w:b/>
          <w:sz w:val="24"/>
          <w:szCs w:val="24"/>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1.供应商需对磋商文件技术要求中的非实质性要求（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7"/>
        <w:ind w:left="480"/>
        <w:rPr>
          <w:rFonts w:ascii="宋体" w:hAnsi="宋体"/>
          <w:b/>
          <w:i/>
          <w:color w:val="ff0000"/>
          <w:sz w:val="24"/>
          <w:szCs w:val="21"/>
          <w:u w:val="single"/>
        </w:rPr>
      </w:pPr>
      <w:r>
        <w:rPr>
          <w:rFonts w:ascii="宋体" w:hAnsi="宋体"/>
          <w:b/>
          <w:i/>
          <w:color w:val="ff0000"/>
          <w:sz w:val="24"/>
          <w:szCs w:val="21"/>
          <w:u w:val="single"/>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1.供应商需对磋商文件商务要求中的非实质性要求（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7"/>
        <w:rPr>
          <w:rFonts w:hint="eastAsia" w:ascii="宋体" w:hAnsi="宋体"/>
          <w:b/>
          <w:color w:val="000000"/>
          <w:sz w:val="24"/>
          <w:szCs w:val="21"/>
        </w:rPr>
      </w:pPr>
      <w:r>
        <w:rPr>
          <w:rFonts w:hint="eastAsia" w:ascii="宋体" w:hAnsi="宋体"/>
          <w:b/>
          <w:color w:val="000000"/>
          <w:sz w:val="24"/>
          <w:szCs w:val="21"/>
        </w:rPr>
      </w:r>
      <w:r/>
    </w:p>
    <w:p>
      <w:pPr>
        <w:pStyle w:val="877"/>
        <w:ind w:left="480"/>
        <w:rPr>
          <w:rFonts w:ascii="宋体" w:hAnsi="宋体"/>
          <w:b/>
          <w:color w:val="000000"/>
          <w:sz w:val="24"/>
          <w:szCs w:val="21"/>
        </w:rPr>
      </w:pPr>
      <w:r>
        <w:rPr>
          <w:rFonts w:ascii="宋体" w:hAnsi="宋体"/>
          <w:b/>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7"/>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77"/>
        <w:ind w:firstLine="492"/>
        <w:spacing w:line="460" w:lineRule="exact"/>
        <w:rPr>
          <w:rFonts w:ascii="宋体" w:hAnsi="宋体"/>
          <w:bCs/>
          <w:color w:val="000000"/>
          <w:sz w:val="24"/>
          <w:szCs w:val="21"/>
        </w:rPr>
      </w:pPr>
      <w:r>
        <w:rPr>
          <w:rFonts w:ascii="宋体" w:hAnsi="宋体"/>
          <w:bCs/>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7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7"/>
        <w:rPr>
          <w:rFonts w:hint="eastAsia" w:ascii="宋体" w:hAnsi="宋体"/>
          <w:b/>
          <w:color w:val="000000"/>
          <w:sz w:val="24"/>
          <w:szCs w:val="21"/>
        </w:rPr>
      </w:pPr>
      <w:r/>
      <w:bookmarkEnd w:id="184"/>
      <w:r/>
      <w:bookmarkEnd w:id="185"/>
      <w:r/>
      <w:bookmarkEnd w:id="186"/>
      <w:r/>
      <w:bookmarkStart w:id="187" w:name="_Toc120614284"/>
      <w:r>
        <w:rPr>
          <w:rFonts w:hint="eastAsia" w:ascii="宋体" w:hAnsi="宋体"/>
          <w:b/>
          <w:color w:val="000000"/>
          <w:sz w:val="24"/>
          <w:szCs w:val="21"/>
        </w:rPr>
      </w:r>
      <w:r/>
    </w:p>
    <w:p>
      <w:pPr>
        <w:pStyle w:val="877"/>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7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Times New Roman" w:hAnsi="Times New Roman"/>
          <w:sz w:val="24"/>
          <w:szCs w:val="24"/>
        </w:rPr>
        <w:t xml:space="preserve">采购活动的合法代理人，以本单位名义全权处理一切与该项目采购有关的事务。</w:t>
      </w:r>
      <w:r>
        <w:rPr>
          <w:rFonts w:hint="eastAsia" w:ascii="Times New Roman" w:hAnsi="Times New Roman"/>
          <w:sz w:val="24"/>
          <w:szCs w:val="24"/>
        </w:rPr>
      </w:r>
      <w:r/>
    </w:p>
    <w:p>
      <w:pPr>
        <w:pStyle w:val="87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77"/>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77"/>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color w:val="ff0000"/>
          <w:sz w:val="24"/>
          <w:szCs w:val="24"/>
          <w:u w:val="single"/>
        </w:rPr>
      </w:r>
      <w:r/>
    </w:p>
    <w:p>
      <w:pPr>
        <w:pStyle w:val="87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87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88" w:name="_Hlt26955070"/>
      <w:r/>
      <w:bookmarkEnd w:id="188"/>
      <w:r/>
      <w:bookmarkStart w:id="189" w:name="_Hlt26671380"/>
      <w:r/>
      <w:bookmarkEnd w:id="189"/>
      <w:r/>
      <w:bookmarkStart w:id="190" w:name="_格式3__银行出具的资信证明"/>
      <w:r/>
      <w:bookmarkEnd w:id="190"/>
      <w:r>
        <w:rPr>
          <w:rFonts w:hint="eastAsia" w:ascii="Times New Roman" w:hAnsi="Times New Roman"/>
          <w:sz w:val="24"/>
          <w:szCs w:val="24"/>
          <w:u w:val="single"/>
        </w:rPr>
        <w:t xml:space="preserve">                                         </w:t>
      </w:r>
      <w:r>
        <w:rPr>
          <w:rFonts w:ascii="Times New Roman" w:hAnsi="Times New Roman"/>
          <w:sz w:val="24"/>
          <w:szCs w:val="24"/>
          <w:u w:val="single"/>
        </w:rPr>
      </w:r>
      <w:r/>
    </w:p>
    <w:p>
      <w:pPr>
        <w:pStyle w:val="877"/>
        <w:ind w:firstLine="360"/>
        <w:spacing w:line="0" w:lineRule="atLeast"/>
        <w:rPr>
          <w:rFonts w:ascii="宋体" w:hAnsi="宋体"/>
          <w:sz w:val="24"/>
          <w:szCs w:val="24"/>
          <w:highlight w:val="yellow"/>
        </w:rPr>
      </w:pPr>
      <w:r>
        <w:rPr>
          <w:rFonts w:ascii="宋体" w:hAnsi="宋体"/>
          <w:sz w:val="24"/>
          <w:szCs w:val="24"/>
          <w:highlight w:val="yellow"/>
        </w:rPr>
      </w:r>
      <w:r/>
    </w:p>
    <w:p>
      <w:pPr>
        <w:pStyle w:val="877"/>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87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7"/>
        <w:rPr>
          <w:rFonts w:hint="eastAsia" w:ascii="Times New Roman" w:hAnsi="Times New Roman"/>
          <w:szCs w:val="21"/>
        </w:rPr>
      </w:pPr>
      <w:r>
        <w:rPr>
          <w:rFonts w:hint="eastAsia" w:ascii="Times New Roman" w:hAnsi="Times New Roman"/>
          <w:szCs w:val="21"/>
        </w:rPr>
      </w:r>
      <w:r/>
    </w:p>
    <w:p>
      <w:pPr>
        <w:pStyle w:val="877"/>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877"/>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1"/>
        </w:rPr>
        <w:t xml:space="preserve">的</w:t>
      </w:r>
      <w:r>
        <w:rPr>
          <w:rFonts w:hint="eastAsia" w:ascii="宋体" w:hAnsi="宋体"/>
          <w:sz w:val="24"/>
          <w:szCs w:val="21"/>
          <w:lang w:eastAsia="zh-CN"/>
        </w:rPr>
        <w:t xml:space="preserve">磋商</w:t>
      </w:r>
      <w:r>
        <w:rPr>
          <w:rFonts w:hint="eastAsia" w:ascii="宋体" w:hAnsi="宋体"/>
          <w:sz w:val="24"/>
          <w:szCs w:val="21"/>
        </w:rPr>
        <w:t xml:space="preserve">文件，正式授权下述签字人______(姓名)代表我方______________（供应商的名称），全权处理本次项目</w:t>
      </w:r>
      <w:r>
        <w:rPr>
          <w:rFonts w:hint="eastAsia" w:ascii="宋体" w:hAnsi="宋体"/>
          <w:sz w:val="24"/>
          <w:szCs w:val="21"/>
          <w:lang w:eastAsia="zh-CN"/>
        </w:rPr>
        <w:t xml:space="preserve">磋商</w:t>
      </w:r>
      <w:r>
        <w:rPr>
          <w:rFonts w:hint="eastAsia" w:ascii="宋体" w:hAnsi="宋体"/>
          <w:sz w:val="24"/>
          <w:szCs w:val="21"/>
        </w:rPr>
        <w:t xml:space="preserve">的有关事宜。</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77"/>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日           期：____年____月____日</w:t>
      </w:r>
      <w:r>
        <w:rPr>
          <w:rFonts w:hint="eastAsia" w:ascii="宋体" w:hAnsi="宋体"/>
          <w:sz w:val="24"/>
          <w:szCs w:val="21"/>
        </w:rPr>
      </w:r>
      <w:r/>
    </w:p>
    <w:p>
      <w:pPr>
        <w:pStyle w:val="877"/>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pStyle w:val="877"/>
        <w:spacing w:line="4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7"/>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rPr>
          <w:rFonts w:hint="eastAsia" w:ascii="黑体" w:hAnsi="黑体" w:eastAsia="黑体"/>
          <w:b/>
          <w:sz w:val="32"/>
          <w:szCs w:val="32"/>
          <w:highlight w:val="cyan"/>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7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7"/>
        <w:ind w:right="720"/>
        <w:spacing w:line="400" w:lineRule="exact"/>
        <w:rPr>
          <w:rFonts w:hint="eastAsia" w:ascii="宋体" w:hAnsi="宋体"/>
          <w:sz w:val="24"/>
          <w:szCs w:val="24"/>
        </w:rPr>
      </w:pPr>
      <w:r>
        <w:rPr>
          <w:rFonts w:hint="eastAsia" w:ascii="宋体" w:hAnsi="宋体"/>
          <w:sz w:val="24"/>
          <w:szCs w:val="24"/>
        </w:rPr>
      </w:r>
      <w:r/>
    </w:p>
    <w:p>
      <w:pPr>
        <w:pStyle w:val="877"/>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77"/>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77"/>
        <w:ind w:firstLine="240"/>
        <w:spacing w:line="400" w:lineRule="exact"/>
        <w:rPr>
          <w:rFonts w:hint="eastAsia" w:ascii="宋体" w:hAnsi="宋体"/>
          <w:sz w:val="24"/>
          <w:szCs w:val="24"/>
        </w:rPr>
      </w:pP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77"/>
        <w:spacing w:line="400" w:lineRule="exact"/>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r>
      <w:r/>
    </w:p>
    <w:p>
      <w:pPr>
        <w:pStyle w:val="877"/>
        <w:spacing w:line="400" w:lineRule="exact"/>
        <w:rPr>
          <w:rFonts w:ascii="黑体" w:hAnsi="黑体" w:eastAsia="黑体"/>
          <w:b/>
          <w:sz w:val="32"/>
          <w:szCs w:val="32"/>
        </w:rPr>
      </w:pPr>
      <w:r>
        <w:rPr>
          <w:rFonts w:ascii="黑体" w:hAnsi="黑体" w:eastAsia="黑体"/>
          <w:b/>
          <w:sz w:val="32"/>
          <w:szCs w:val="32"/>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877"/>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（采购包号：**）采购活动由本单位提供服务。</w:t>
      </w:r>
      <w:r>
        <w:rPr>
          <w:rFonts w:hint="eastAsia"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77"/>
        <w:ind w:firstLine="480"/>
        <w:spacing w:line="0" w:lineRule="atLeast"/>
        <w:rPr>
          <w:rFonts w:hint="eastAsia" w:ascii="宋体" w:hAnsi="宋体"/>
          <w:sz w:val="24"/>
          <w:szCs w:val="21"/>
        </w:rPr>
      </w:pPr>
      <w:r>
        <w:rPr>
          <w:rFonts w:hint="eastAsia"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77"/>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877"/>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877"/>
        <w:ind w:right="1559" w:firstLine="480"/>
        <w:jc w:val="center"/>
        <w:spacing w:line="0" w:lineRule="atLeast"/>
        <w:tabs>
          <w:tab w:val="left" w:pos="4860" w:leader="none"/>
        </w:tabs>
        <w:rPr>
          <w:rFonts w:hint="eastAsia" w:ascii="宋体" w:hAnsi="宋体"/>
          <w:sz w:val="24"/>
          <w:szCs w:val="21"/>
          <w:lang w:val="en-US" w:eastAsia="zh-CN"/>
        </w:rPr>
      </w:pPr>
      <w:r>
        <w:rPr>
          <w:rFonts w:ascii="宋体" w:hAnsi="宋体"/>
          <w:sz w:val="24"/>
          <w:szCs w:val="21"/>
        </w:rPr>
        <w:t xml:space="preserve">                        </w:t>
      </w:r>
      <w:r>
        <w:rPr>
          <w:rFonts w:hint="eastAsia" w:ascii="宋体" w:hAnsi="宋体"/>
          <w:sz w:val="24"/>
          <w:szCs w:val="21"/>
        </w:rPr>
        <w:t xml:space="preserve">供应商全称（加盖CA电子公章）：</w:t>
      </w:r>
      <w:r>
        <w:rPr>
          <w:rFonts w:hint="eastAsia" w:ascii="宋体" w:hAnsi="宋体"/>
          <w:sz w:val="24"/>
          <w:szCs w:val="21"/>
          <w:lang w:val="en-US" w:eastAsia="zh-CN"/>
        </w:rPr>
        <w:t xml:space="preserve">  </w:t>
      </w:r>
      <w:r>
        <w:rPr>
          <w:rFonts w:hint="eastAsia" w:ascii="宋体" w:hAnsi="宋体"/>
          <w:sz w:val="24"/>
          <w:szCs w:val="21"/>
          <w:lang w:val="en-US" w:eastAsia="zh-CN"/>
        </w:rPr>
      </w:r>
      <w:r/>
    </w:p>
    <w:p>
      <w:pPr>
        <w:pStyle w:val="877"/>
        <w:ind w:right="1559" w:firstLine="480"/>
        <w:jc w:val="center"/>
        <w:spacing w:line="0" w:lineRule="atLeast"/>
        <w:tabs>
          <w:tab w:val="left" w:pos="4860" w:leader="none"/>
        </w:tabs>
        <w:rPr>
          <w:rFonts w:hint="eastAsia" w:ascii="宋体" w:hAnsi="宋体"/>
          <w:sz w:val="24"/>
          <w:szCs w:val="24"/>
        </w:rPr>
      </w:pP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77"/>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877"/>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hint="eastAsia" w:ascii="宋体" w:hAnsi="宋体"/>
          <w:b/>
          <w:sz w:val="24"/>
          <w:szCs w:val="24"/>
        </w:rPr>
      </w:pPr>
      <w:r>
        <w:rPr>
          <w:rFonts w:hint="eastAsia" w:ascii="宋体" w:hAnsi="宋体"/>
          <w:b/>
          <w:sz w:val="24"/>
          <w:szCs w:val="24"/>
        </w:rPr>
      </w:r>
      <w:r/>
    </w:p>
    <w:p>
      <w:pPr>
        <w:pStyle w:val="877"/>
        <w:jc w:val="both"/>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877"/>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77"/>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77"/>
        <w:ind w:firstLine="645"/>
        <w:spacing w:line="0" w:lineRule="atLeast"/>
        <w:rPr>
          <w:rFonts w:hint="eastAsia" w:ascii="宋体" w:hAnsi="宋体"/>
          <w:sz w:val="24"/>
          <w:szCs w:val="21"/>
        </w:rPr>
      </w:pPr>
      <w:r>
        <w:rPr>
          <w:rFonts w:hint="eastAsia" w:ascii="宋体" w:hAnsi="宋体"/>
          <w:sz w:val="24"/>
          <w:szCs w:val="21"/>
        </w:rPr>
      </w:r>
      <w:r/>
    </w:p>
    <w:p>
      <w:pPr>
        <w:pStyle w:val="877"/>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77"/>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77"/>
        <w:ind w:firstLine="645"/>
        <w:jc w:val="center"/>
        <w:spacing w:line="0" w:lineRule="atLeast"/>
        <w:rPr>
          <w:rFonts w:ascii="宋体" w:hAnsi="宋体"/>
          <w:sz w:val="24"/>
          <w:szCs w:val="21"/>
        </w:rPr>
      </w:pPr>
      <w:r>
        <w:rPr>
          <w:rFonts w:hint="eastAsia" w:ascii="宋体" w:hAnsi="宋体"/>
          <w:sz w:val="24"/>
          <w:szCs w:val="21"/>
          <w:lang w:val="en-US" w:eastAsia="zh-CN"/>
        </w:rPr>
        <w:t xml:space="preserve">                                </w:t>
      </w: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77"/>
        <w:ind w:right="480"/>
        <w:spacing w:line="40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77"/>
        <w:ind w:firstLine="645"/>
        <w:spacing w:line="0" w:lineRule="atLeast"/>
        <w:rPr>
          <w:rFonts w:ascii="宋体" w:hAnsi="宋体"/>
          <w:sz w:val="24"/>
          <w:szCs w:val="21"/>
        </w:rPr>
      </w:pPr>
      <w:r>
        <w:rPr>
          <w:rFonts w:ascii="宋体" w:hAnsi="宋体"/>
          <w:sz w:val="24"/>
          <w:szCs w:val="21"/>
        </w:rPr>
      </w:r>
      <w:r/>
    </w:p>
    <w:p>
      <w:pPr>
        <w:pStyle w:val="877"/>
        <w:ind w:firstLine="645"/>
        <w:spacing w:line="560" w:lineRule="exact"/>
        <w:rPr>
          <w:rFonts w:hint="eastAsia" w:ascii="宋体" w:hAnsi="宋体"/>
          <w:sz w:val="24"/>
          <w:szCs w:val="21"/>
        </w:rPr>
      </w:pPr>
      <w:r>
        <w:rPr>
          <w:rFonts w:hint="eastAsia" w:ascii="宋体" w:hAnsi="宋体"/>
          <w:sz w:val="24"/>
          <w:szCs w:val="21"/>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526"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w:t>
      </w:r>
      <w:r>
        <w:rPr>
          <w:rFonts w:ascii="宋体" w:hAnsi="宋体"/>
          <w:sz w:val="24"/>
          <w:szCs w:val="24"/>
        </w:rPr>
        <w:t xml:space="preserve">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877"/>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jc w:val="center"/>
        <w:rPr>
          <w:rFonts w:ascii="宋体" w:hAnsi="宋体" w:cs="仿宋"/>
          <w:b/>
          <w:bCs/>
          <w:sz w:val="32"/>
          <w:szCs w:val="32"/>
        </w:rPr>
      </w:pPr>
      <w:r/>
      <w:bookmarkEnd w:id="174"/>
      <w:r/>
      <w:bookmarkEnd w:id="175"/>
      <w:r/>
      <w:bookmarkEnd w:id="187"/>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03"/>
        <w:rFonts w:ascii="宋体" w:hAnsi="宋体"/>
      </w:rPr>
      <w:framePr w:wrap="around" w:vAnchor="text" w:hAnchor="margin" w:xAlign="center" w:y="1"/>
    </w:pPr>
    <w:r>
      <w:rPr>
        <w:rFonts w:ascii="宋体" w:hAnsi="宋体"/>
      </w:rPr>
      <w:fldChar w:fldCharType="begin"/>
    </w:r>
    <w:r>
      <w:rPr>
        <w:rStyle w:val="903"/>
        <w:rFonts w:ascii="宋体" w:hAnsi="宋体"/>
      </w:rPr>
      <w:instrText xml:space="preserve">PAGE  </w:instrText>
    </w:r>
    <w:r>
      <w:rPr>
        <w:rFonts w:ascii="宋体" w:hAnsi="宋体"/>
      </w:rPr>
      <w:fldChar w:fldCharType="separate"/>
    </w:r>
    <w:r>
      <w:rPr>
        <w:rStyle w:val="903"/>
        <w:rFonts w:ascii="宋体" w:hAnsi="宋体"/>
      </w:rPr>
      <w:t xml:space="preserve">23</w:t>
    </w:r>
    <w:r>
      <w:rPr>
        <w:rFonts w:ascii="宋体" w:hAnsi="宋体"/>
      </w:rPr>
      <w:fldChar w:fldCharType="end"/>
    </w:r>
    <w:r>
      <w:rPr>
        <w:rStyle w:val="903"/>
        <w:rFonts w:ascii="宋体" w:hAnsi="宋体"/>
      </w:rPr>
    </w:r>
    <w:r/>
  </w:p>
  <w:p>
    <w:pPr>
      <w:pStyle w:val="9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rPr>
        <w:rStyle w:val="903"/>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5">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2"/>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2"/>
      <w:lang w:val="en-US" w:eastAsia="zh-CN" w:bidi="ar-SA"/>
    </w:rPr>
  </w:style>
  <w:style w:type="paragraph" w:styleId="878">
    <w:name w:val="标题 1"/>
    <w:basedOn w:val="877"/>
    <w:next w:val="877"/>
    <w:link w:val="896"/>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917"/>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77"/>
    <w:link w:val="90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934"/>
    <w:link w:val="912"/>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934"/>
    <w:link w:val="894"/>
    <w:qFormat/>
    <w:pPr>
      <w:keepNext/>
      <w:outlineLvl w:val="4"/>
    </w:pPr>
    <w:rPr>
      <w:rFonts w:ascii="宋体" w:hAnsi="Times New Roman" w:eastAsia="宋体" w:cs="Times New Roman"/>
      <w:color w:val="000000"/>
      <w:sz w:val="28"/>
      <w:szCs w:val="28"/>
    </w:rPr>
  </w:style>
  <w:style w:type="paragraph" w:styleId="883">
    <w:name w:val="标题 6"/>
    <w:basedOn w:val="877"/>
    <w:next w:val="877"/>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9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character" w:styleId="889">
    <w:name w:val="正文文本 3 Char"/>
    <w:next w:val="889"/>
    <w:link w:val="933"/>
    <w:rPr>
      <w:rFonts w:ascii="仿宋_GB2312" w:hAnsi="Arial" w:eastAsia="仿宋_GB2312" w:cs="Times New Roman"/>
      <w:sz w:val="32"/>
      <w:szCs w:val="32"/>
    </w:rPr>
  </w:style>
  <w:style w:type="character" w:styleId="890">
    <w:name w:val="标题 8 Char"/>
    <w:next w:val="890"/>
    <w:link w:val="885"/>
    <w:rPr>
      <w:rFonts w:ascii="Arial" w:hAnsi="Arial" w:eastAsia="黑体" w:cs="Times New Roman"/>
      <w:sz w:val="24"/>
      <w:szCs w:val="24"/>
    </w:rPr>
  </w:style>
  <w:style w:type="character" w:styleId="891">
    <w:name w:val="要点"/>
    <w:next w:val="891"/>
    <w:link w:val="877"/>
    <w:qFormat/>
    <w:rPr>
      <w:b/>
      <w:bCs/>
    </w:rPr>
  </w:style>
  <w:style w:type="character" w:styleId="892">
    <w:name w:val="页脚 Char"/>
    <w:next w:val="892"/>
    <w:link w:val="935"/>
    <w:uiPriority w:val="99"/>
    <w:rPr>
      <w:rFonts w:ascii="Times New Roman" w:hAnsi="Times New Roman" w:eastAsia="宋体" w:cs="Times New Roman"/>
      <w:sz w:val="18"/>
      <w:szCs w:val="18"/>
    </w:rPr>
  </w:style>
  <w:style w:type="character" w:styleId="893">
    <w:name w:val="正文首行缩进 Char"/>
    <w:next w:val="893"/>
    <w:link w:val="972"/>
    <w:rPr>
      <w:rFonts w:ascii="仿宋_GB2312" w:hAnsi="Times New Roman" w:eastAsia="仿宋_GB2312" w:cs="Times New Roman"/>
      <w:sz w:val="30"/>
      <w:szCs w:val="30"/>
    </w:rPr>
  </w:style>
  <w:style w:type="character" w:styleId="894">
    <w:name w:val="标题 5 Char"/>
    <w:next w:val="894"/>
    <w:link w:val="882"/>
    <w:rPr>
      <w:rFonts w:ascii="宋体" w:hAnsi="Times New Roman" w:eastAsia="宋体" w:cs="Times New Roman"/>
      <w:color w:val="000000"/>
      <w:sz w:val="28"/>
      <w:szCs w:val="28"/>
    </w:rPr>
  </w:style>
  <w:style w:type="character" w:styleId="895">
    <w:name w:val="批注框文本 Char"/>
    <w:next w:val="895"/>
    <w:link w:val="944"/>
    <w:semiHidden/>
    <w:rPr>
      <w:rFonts w:ascii="Times New Roman" w:hAnsi="Times New Roman" w:eastAsia="宋体" w:cs="Times New Roman"/>
      <w:sz w:val="18"/>
      <w:szCs w:val="18"/>
    </w:rPr>
  </w:style>
  <w:style w:type="character" w:styleId="896">
    <w:name w:val="标题 1 Char"/>
    <w:next w:val="896"/>
    <w:link w:val="878"/>
    <w:rPr>
      <w:rFonts w:ascii="楷体_GB2312" w:hAnsi="Times New Roman" w:eastAsia="楷体_GB2312" w:cs="Times New Roman"/>
      <w:sz w:val="28"/>
      <w:szCs w:val="28"/>
    </w:rPr>
  </w:style>
  <w:style w:type="character" w:styleId="897">
    <w:name w:val="正文文本 2 Char"/>
    <w:next w:val="897"/>
    <w:link w:val="960"/>
    <w:rPr>
      <w:rFonts w:ascii="楷体_GB2312" w:hAnsi="Times New Roman" w:eastAsia="楷体_GB2312" w:cs="Times New Roman"/>
      <w:sz w:val="28"/>
      <w:szCs w:val="28"/>
    </w:rPr>
  </w:style>
  <w:style w:type="character" w:styleId="898">
    <w:name w:val="批注引用"/>
    <w:next w:val="898"/>
    <w:link w:val="877"/>
    <w:semiHidden/>
    <w:rPr>
      <w:sz w:val="21"/>
      <w:szCs w:val="21"/>
    </w:rPr>
  </w:style>
  <w:style w:type="character" w:styleId="899">
    <w:name w:val="二级目录 Char"/>
    <w:next w:val="899"/>
    <w:link w:val="957"/>
    <w:rPr>
      <w:b/>
      <w:sz w:val="30"/>
      <w:szCs w:val="28"/>
    </w:rPr>
  </w:style>
  <w:style w:type="character" w:styleId="900">
    <w:name w:val="正文缩进 Char"/>
    <w:next w:val="900"/>
    <w:link w:val="934"/>
    <w:rPr>
      <w:szCs w:val="21"/>
    </w:rPr>
  </w:style>
  <w:style w:type="character" w:styleId="901">
    <w:name w:val="标题 3 Char"/>
    <w:next w:val="901"/>
    <w:link w:val="880"/>
    <w:rPr>
      <w:rFonts w:ascii="Times New Roman" w:hAnsi="Times New Roman" w:eastAsia="宋体" w:cs="Times New Roman"/>
      <w:b/>
      <w:bCs/>
      <w:sz w:val="32"/>
      <w:szCs w:val="32"/>
    </w:rPr>
  </w:style>
  <w:style w:type="character" w:styleId="902">
    <w:name w:val="已访问的超链接"/>
    <w:next w:val="902"/>
    <w:link w:val="877"/>
    <w:rPr>
      <w:color w:val="800080"/>
      <w:u w:val="single"/>
    </w:rPr>
  </w:style>
  <w:style w:type="character" w:styleId="903">
    <w:name w:val="页码"/>
    <w:next w:val="903"/>
    <w:link w:val="877"/>
  </w:style>
  <w:style w:type="character" w:styleId="904">
    <w:name w:val="批注文字 Char"/>
    <w:next w:val="904"/>
    <w:link w:val="937"/>
    <w:uiPriority w:val="99"/>
    <w:semiHidden/>
  </w:style>
  <w:style w:type="character" w:styleId="905">
    <w:name w:val="超链接"/>
    <w:next w:val="905"/>
    <w:link w:val="877"/>
    <w:rPr>
      <w:color w:val="0000ff"/>
      <w:u w:val="single"/>
    </w:rPr>
  </w:style>
  <w:style w:type="character" w:styleId="906">
    <w:name w:val="标题 7 Char"/>
    <w:next w:val="906"/>
    <w:link w:val="884"/>
    <w:rPr>
      <w:rFonts w:ascii="Times New Roman" w:hAnsi="Times New Roman" w:eastAsia="宋体" w:cs="Times New Roman"/>
      <w:b/>
      <w:bCs/>
      <w:sz w:val="24"/>
      <w:szCs w:val="24"/>
    </w:rPr>
  </w:style>
  <w:style w:type="character" w:styleId="907">
    <w:name w:val="批注主题 Char"/>
    <w:next w:val="907"/>
    <w:link w:val="968"/>
    <w:semiHidden/>
    <w:rPr>
      <w:rFonts w:ascii="Times New Roman" w:hAnsi="Times New Roman" w:eastAsia="宋体" w:cs="Times New Roman"/>
      <w:b/>
      <w:bCs/>
      <w:szCs w:val="21"/>
    </w:rPr>
  </w:style>
  <w:style w:type="character" w:styleId="908">
    <w:name w:val="正文文本缩进 Char"/>
    <w:next w:val="908"/>
    <w:link w:val="932"/>
    <w:uiPriority w:val="99"/>
    <w:semiHidden/>
  </w:style>
  <w:style w:type="character" w:styleId="909">
    <w:name w:val="font5 Char"/>
    <w:next w:val="909"/>
    <w:link w:val="877"/>
    <w:rPr>
      <w:rFonts w:ascii="宋体" w:hAnsi="宋体" w:eastAsia="宋体"/>
      <w:sz w:val="28"/>
      <w:szCs w:val="28"/>
      <w:lang w:val="en-US" w:eastAsia="zh-CN" w:bidi="ar-SA"/>
    </w:rPr>
  </w:style>
  <w:style w:type="character" w:styleId="910">
    <w:name w:val="列出段落 Char,Bullet List Char,numbered Char,FooterText Char,List Paragraph1 Char,Paragraphe de liste1 Char"/>
    <w:next w:val="910"/>
    <w:link w:val="985"/>
    <w:rPr>
      <w:rFonts w:ascii="Calibri" w:hAnsi="Calibri"/>
      <w:sz w:val="24"/>
      <w:szCs w:val="24"/>
      <w:lang w:eastAsia="en-US" w:bidi="en-US"/>
    </w:rPr>
  </w:style>
  <w:style w:type="character" w:styleId="911">
    <w:name w:val="正文文本缩进 3 Char"/>
    <w:next w:val="911"/>
    <w:link w:val="947"/>
    <w:rPr>
      <w:rFonts w:ascii="Arial" w:hAnsi="Arial" w:eastAsia="仿宋_GB2312" w:cs="Arial"/>
      <w:color w:val="ffff00"/>
      <w:sz w:val="32"/>
      <w:szCs w:val="32"/>
    </w:rPr>
  </w:style>
  <w:style w:type="character" w:styleId="912">
    <w:name w:val="标题 4 Char"/>
    <w:next w:val="912"/>
    <w:link w:val="881"/>
    <w:rPr>
      <w:rFonts w:ascii="Arial" w:hAnsi="Arial" w:eastAsia="黑体" w:cs="Arial"/>
      <w:b/>
      <w:bCs/>
      <w:sz w:val="28"/>
      <w:szCs w:val="28"/>
    </w:rPr>
  </w:style>
  <w:style w:type="character" w:styleId="913">
    <w:name w:val="标题 6 Char"/>
    <w:next w:val="913"/>
    <w:link w:val="883"/>
    <w:rPr>
      <w:rFonts w:ascii="Arial" w:hAnsi="Arial" w:eastAsia="黑体" w:cs="Times New Roman"/>
      <w:b/>
      <w:bCs/>
      <w:sz w:val="24"/>
      <w:szCs w:val="24"/>
    </w:rPr>
  </w:style>
  <w:style w:type="character" w:styleId="914">
    <w:name w:val="页眉 Char"/>
    <w:next w:val="914"/>
    <w:link w:val="930"/>
    <w:rPr>
      <w:rFonts w:ascii="Times New Roman" w:hAnsi="Times New Roman" w:eastAsia="宋体" w:cs="Times New Roman"/>
      <w:sz w:val="18"/>
      <w:szCs w:val="18"/>
    </w:rPr>
  </w:style>
  <w:style w:type="character" w:styleId="915">
    <w:name w:val="正文文本 Char"/>
    <w:next w:val="915"/>
    <w:link w:val="940"/>
    <w:rPr>
      <w:rFonts w:ascii="楷体_GB2312" w:hAnsi="Arial" w:eastAsia="楷体_GB2312" w:cs="Times New Roman"/>
      <w:sz w:val="28"/>
      <w:szCs w:val="28"/>
    </w:rPr>
  </w:style>
  <w:style w:type="character" w:styleId="916">
    <w:name w:val="正文文本缩进 2 Char"/>
    <w:next w:val="916"/>
    <w:link w:val="925"/>
    <w:rPr>
      <w:rFonts w:ascii="Arial" w:hAnsi="Arial" w:eastAsia="仿宋_GB2312" w:cs="Arial"/>
      <w:sz w:val="32"/>
      <w:szCs w:val="32"/>
    </w:rPr>
  </w:style>
  <w:style w:type="character" w:styleId="917">
    <w:name w:val="标题 2 Char"/>
    <w:next w:val="917"/>
    <w:link w:val="879"/>
    <w:rPr>
      <w:rFonts w:ascii="Arial" w:hAnsi="Arial" w:eastAsia="幼圆" w:cs="Arial"/>
      <w:b/>
      <w:bCs/>
      <w:sz w:val="44"/>
      <w:szCs w:val="44"/>
    </w:rPr>
  </w:style>
  <w:style w:type="character" w:styleId="918">
    <w:name w:val="文档结构图 Char"/>
    <w:next w:val="918"/>
    <w:link w:val="941"/>
    <w:semiHidden/>
    <w:rPr>
      <w:rFonts w:ascii="Times New Roman" w:hAnsi="Times New Roman" w:eastAsia="宋体" w:cs="Times New Roman"/>
      <w:szCs w:val="21"/>
      <w:shd w:val="clear" w:color="auto" w:fill="000080"/>
    </w:rPr>
  </w:style>
  <w:style w:type="character" w:styleId="919">
    <w:name w:val="日期 Char"/>
    <w:next w:val="919"/>
    <w:link w:val="945"/>
    <w:rPr>
      <w:rFonts w:ascii="Times New Roman" w:hAnsi="Times New Roman" w:eastAsia="宋体" w:cs="Times New Roman"/>
      <w:sz w:val="24"/>
      <w:szCs w:val="24"/>
    </w:rPr>
  </w:style>
  <w:style w:type="character" w:styleId="920">
    <w:name w:val="标题 9 Char"/>
    <w:next w:val="920"/>
    <w:link w:val="886"/>
    <w:rPr>
      <w:rFonts w:ascii="Arial" w:hAnsi="Arial" w:eastAsia="黑体" w:cs="Times New Roman"/>
      <w:szCs w:val="21"/>
    </w:rPr>
  </w:style>
  <w:style w:type="character" w:styleId="921">
    <w:name w:val="正文首行缩进 2 Char"/>
    <w:next w:val="921"/>
    <w:link w:val="976"/>
    <w:rPr>
      <w:rFonts w:ascii="宋体" w:hAnsi="宋体" w:eastAsia="宋体" w:cs="Times New Roman"/>
      <w:szCs w:val="20"/>
    </w:rPr>
  </w:style>
  <w:style w:type="character" w:styleId="922">
    <w:name w:val="纯文本 Char"/>
    <w:next w:val="922"/>
    <w:link w:val="931"/>
    <w:rPr>
      <w:rFonts w:ascii="宋体" w:hAnsi="Courier New" w:eastAsia="宋体" w:cs="Courier New"/>
      <w:szCs w:val="21"/>
    </w:rPr>
  </w:style>
  <w:style w:type="paragraph" w:styleId="923">
    <w:name w:val="目录 8"/>
    <w:basedOn w:val="877"/>
    <w:next w:val="877"/>
    <w:link w:val="877"/>
    <w:semiHidden/>
    <w:pPr>
      <w:ind w:left="1470"/>
      <w:jc w:val="left"/>
    </w:pPr>
    <w:rPr>
      <w:rFonts w:ascii="Times New Roman" w:hAnsi="Times New Roman" w:eastAsia="宋体" w:cs="Times New Roman"/>
      <w:szCs w:val="21"/>
    </w:rPr>
  </w:style>
  <w:style w:type="paragraph" w:styleId="924">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正文文本缩进 2"/>
    <w:basedOn w:val="877"/>
    <w:next w:val="925"/>
    <w:link w:val="916"/>
    <w:pPr>
      <w:ind w:left="630" w:firstLine="645"/>
    </w:pPr>
    <w:rPr>
      <w:rFonts w:ascii="Arial" w:hAnsi="Arial" w:eastAsia="仿宋_GB2312" w:cs="Arial"/>
      <w:sz w:val="32"/>
      <w:szCs w:val="32"/>
    </w:rPr>
  </w:style>
  <w:style w:type="paragraph" w:styleId="926">
    <w:name w:val="列表 2"/>
    <w:basedOn w:val="877"/>
    <w:next w:val="926"/>
    <w:link w:val="877"/>
    <w:pPr>
      <w:ind w:left="100" w:hanging="200"/>
    </w:pPr>
    <w:rPr>
      <w:rFonts w:ascii="Times New Roman" w:hAnsi="Times New Roman" w:eastAsia="宋体" w:cs="Times New Roman"/>
      <w:szCs w:val="21"/>
    </w:rPr>
  </w:style>
  <w:style w:type="paragraph" w:styleId="927">
    <w:name w:val="列表 3"/>
    <w:basedOn w:val="877"/>
    <w:next w:val="927"/>
    <w:link w:val="877"/>
    <w:pPr>
      <w:ind w:left="100" w:hanging="200"/>
    </w:pPr>
    <w:rPr>
      <w:rFonts w:ascii="Times New Roman" w:hAnsi="Times New Roman" w:eastAsia="宋体" w:cs="Times New Roman"/>
      <w:szCs w:val="21"/>
    </w:rPr>
  </w:style>
  <w:style w:type="paragraph" w:styleId="928">
    <w:name w:val="脚注文本"/>
    <w:basedOn w:val="877"/>
    <w:next w:val="928"/>
    <w:link w:val="877"/>
    <w:uiPriority w:val="99"/>
    <w:unhideWhenUsed/>
    <w:qFormat/>
    <w:pPr>
      <w:spacing w:after="40" w:line="240" w:lineRule="auto"/>
    </w:pPr>
    <w:rPr>
      <w:sz w:val="18"/>
    </w:rPr>
  </w:style>
  <w:style w:type="paragraph" w:styleId="929">
    <w:name w:val="目录 4"/>
    <w:basedOn w:val="877"/>
    <w:next w:val="877"/>
    <w:link w:val="877"/>
    <w:semiHidden/>
    <w:pPr>
      <w:ind w:left="630"/>
      <w:jc w:val="left"/>
    </w:pPr>
    <w:rPr>
      <w:rFonts w:ascii="Times New Roman" w:hAnsi="Times New Roman" w:eastAsia="宋体" w:cs="Times New Roman"/>
      <w:szCs w:val="21"/>
    </w:rPr>
  </w:style>
  <w:style w:type="paragraph" w:styleId="930">
    <w:name w:val="页眉"/>
    <w:basedOn w:val="877"/>
    <w:next w:val="930"/>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31">
    <w:name w:val="纯文本"/>
    <w:basedOn w:val="877"/>
    <w:next w:val="931"/>
    <w:link w:val="922"/>
    <w:qFormat/>
    <w:rPr>
      <w:rFonts w:ascii="宋体" w:hAnsi="Courier New" w:eastAsia="宋体" w:cs="Courier New"/>
      <w:szCs w:val="21"/>
    </w:rPr>
  </w:style>
  <w:style w:type="paragraph" w:styleId="932">
    <w:name w:val="正文文本缩进"/>
    <w:basedOn w:val="877"/>
    <w:next w:val="932"/>
    <w:link w:val="908"/>
    <w:unhideWhenUsed/>
    <w:pPr>
      <w:ind w:left="420"/>
      <w:spacing w:after="120"/>
    </w:pPr>
  </w:style>
  <w:style w:type="paragraph" w:styleId="933">
    <w:name w:val="正文文本 3"/>
    <w:basedOn w:val="877"/>
    <w:next w:val="933"/>
    <w:link w:val="889"/>
    <w:rPr>
      <w:rFonts w:ascii="仿宋_GB2312" w:hAnsi="Arial" w:eastAsia="仿宋_GB2312" w:cs="Times New Roman"/>
      <w:sz w:val="32"/>
      <w:szCs w:val="32"/>
    </w:rPr>
  </w:style>
  <w:style w:type="paragraph" w:styleId="934">
    <w:name w:val="正文缩进"/>
    <w:basedOn w:val="877"/>
    <w:next w:val="934"/>
    <w:link w:val="900"/>
    <w:pPr>
      <w:ind w:firstLine="420"/>
    </w:pPr>
    <w:rPr>
      <w:szCs w:val="21"/>
    </w:rPr>
  </w:style>
  <w:style w:type="paragraph" w:styleId="935">
    <w:name w:val="页脚"/>
    <w:basedOn w:val="877"/>
    <w:next w:val="935"/>
    <w:link w:val="892"/>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36">
    <w:name w:val="目录 5"/>
    <w:basedOn w:val="877"/>
    <w:next w:val="877"/>
    <w:link w:val="877"/>
    <w:semiHidden/>
    <w:pPr>
      <w:ind w:left="840"/>
      <w:jc w:val="left"/>
    </w:pPr>
    <w:rPr>
      <w:rFonts w:ascii="Times New Roman" w:hAnsi="Times New Roman" w:eastAsia="宋体" w:cs="Times New Roman"/>
      <w:szCs w:val="21"/>
    </w:rPr>
  </w:style>
  <w:style w:type="paragraph" w:styleId="937">
    <w:name w:val="批注文字"/>
    <w:basedOn w:val="877"/>
    <w:next w:val="937"/>
    <w:link w:val="904"/>
    <w:unhideWhenUsed/>
    <w:pPr>
      <w:jc w:val="left"/>
    </w:pPr>
  </w:style>
  <w:style w:type="paragraph" w:styleId="938">
    <w:name w:val="列表"/>
    <w:basedOn w:val="877"/>
    <w:next w:val="938"/>
    <w:link w:val="877"/>
    <w:pPr>
      <w:ind w:left="200" w:hanging="200"/>
    </w:pPr>
    <w:rPr>
      <w:rFonts w:ascii="Times New Roman" w:hAnsi="Times New Roman" w:eastAsia="宋体" w:cs="Times New Roman"/>
      <w:szCs w:val="21"/>
    </w:rPr>
  </w:style>
  <w:style w:type="paragraph" w:styleId="939">
    <w:name w:val="目录 3"/>
    <w:basedOn w:val="877"/>
    <w:next w:val="877"/>
    <w:link w:val="877"/>
    <w:semiHidden/>
    <w:pPr>
      <w:ind w:left="420"/>
      <w:jc w:val="left"/>
    </w:pPr>
    <w:rPr>
      <w:rFonts w:ascii="Times New Roman" w:hAnsi="Times New Roman" w:eastAsia="宋体" w:cs="Times New Roman"/>
      <w:i/>
      <w:iCs/>
      <w:szCs w:val="24"/>
    </w:rPr>
  </w:style>
  <w:style w:type="paragraph" w:styleId="940">
    <w:name w:val="正文文本"/>
    <w:basedOn w:val="877"/>
    <w:next w:val="877"/>
    <w:link w:val="915"/>
    <w:rPr>
      <w:rFonts w:ascii="楷体_GB2312" w:hAnsi="Arial" w:eastAsia="楷体_GB2312" w:cs="Times New Roman"/>
      <w:sz w:val="28"/>
      <w:szCs w:val="28"/>
    </w:rPr>
  </w:style>
  <w:style w:type="paragraph" w:styleId="941">
    <w:name w:val="文档结构图"/>
    <w:basedOn w:val="877"/>
    <w:next w:val="941"/>
    <w:link w:val="918"/>
    <w:semiHidden/>
    <w:pPr>
      <w:shd w:val="clear" w:color="auto" w:fill="000080"/>
    </w:pPr>
    <w:rPr>
      <w:rFonts w:ascii="Times New Roman" w:hAnsi="Times New Roman" w:eastAsia="宋体" w:cs="Times New Roman"/>
      <w:szCs w:val="21"/>
    </w:rPr>
  </w:style>
  <w:style w:type="paragraph" w:styleId="942">
    <w:name w:val="目录 7"/>
    <w:basedOn w:val="877"/>
    <w:next w:val="877"/>
    <w:link w:val="877"/>
    <w:semiHidden/>
    <w:pPr>
      <w:ind w:left="1260"/>
      <w:jc w:val="left"/>
    </w:pPr>
    <w:rPr>
      <w:rFonts w:ascii="Times New Roman" w:hAnsi="Times New Roman" w:eastAsia="宋体" w:cs="Times New Roman"/>
      <w:szCs w:val="21"/>
    </w:rPr>
  </w:style>
  <w:style w:type="paragraph" w:styleId="943">
    <w:name w:val="目录 6"/>
    <w:basedOn w:val="877"/>
    <w:next w:val="877"/>
    <w:link w:val="877"/>
    <w:semiHidden/>
    <w:pPr>
      <w:ind w:left="1050"/>
      <w:jc w:val="left"/>
    </w:pPr>
    <w:rPr>
      <w:rFonts w:ascii="Times New Roman" w:hAnsi="Times New Roman" w:eastAsia="宋体" w:cs="Times New Roman"/>
      <w:szCs w:val="21"/>
    </w:rPr>
  </w:style>
  <w:style w:type="paragraph" w:styleId="944">
    <w:name w:val="批注框文本"/>
    <w:basedOn w:val="877"/>
    <w:next w:val="944"/>
    <w:link w:val="895"/>
    <w:semiHidden/>
    <w:rPr>
      <w:rFonts w:ascii="Times New Roman" w:hAnsi="Times New Roman" w:eastAsia="宋体" w:cs="Times New Roman"/>
      <w:sz w:val="18"/>
      <w:szCs w:val="18"/>
    </w:rPr>
  </w:style>
  <w:style w:type="paragraph" w:styleId="945">
    <w:name w:val="日期"/>
    <w:basedOn w:val="877"/>
    <w:next w:val="877"/>
    <w:link w:val="919"/>
    <w:rPr>
      <w:rFonts w:ascii="Times New Roman" w:hAnsi="Times New Roman" w:eastAsia="宋体" w:cs="Times New Roman"/>
      <w:sz w:val="24"/>
      <w:szCs w:val="24"/>
    </w:rPr>
  </w:style>
  <w:style w:type="paragraph" w:styleId="946">
    <w:name w:val="Char Char Char Char Char Char Char Char"/>
    <w:basedOn w:val="877"/>
    <w:next w:val="946"/>
    <w:link w:val="877"/>
    <w:pPr>
      <w:jc w:val="left"/>
      <w:spacing w:after="160" w:line="240" w:lineRule="exact"/>
      <w:widowControl/>
    </w:pPr>
    <w:rPr>
      <w:rFonts w:ascii="Verdana" w:hAnsi="Verdana" w:eastAsia="宋体" w:cs="Times New Roman"/>
      <w:sz w:val="20"/>
      <w:szCs w:val="20"/>
      <w:lang w:eastAsia="en-US"/>
    </w:rPr>
  </w:style>
  <w:style w:type="paragraph" w:styleId="947">
    <w:name w:val="正文文本缩进 3"/>
    <w:basedOn w:val="877"/>
    <w:next w:val="947"/>
    <w:link w:val="911"/>
    <w:pPr>
      <w:ind w:left="645" w:firstLine="645"/>
    </w:pPr>
    <w:rPr>
      <w:rFonts w:ascii="Arial" w:hAnsi="Arial" w:eastAsia="仿宋_GB2312" w:cs="Arial"/>
      <w:color w:val="ffff00"/>
      <w:sz w:val="32"/>
      <w:szCs w:val="32"/>
    </w:rPr>
  </w:style>
  <w:style w:type="paragraph" w:styleId="948">
    <w:name w:val="普通 (Web)"/>
    <w:basedOn w:val="877"/>
    <w:next w:val="948"/>
    <w:link w:val="877"/>
    <w:pPr>
      <w:jc w:val="left"/>
      <w:spacing w:before="100" w:beforeAutospacing="1" w:after="100" w:afterAutospacing="1"/>
      <w:widowControl/>
    </w:pPr>
    <w:rPr>
      <w:rFonts w:ascii="宋体" w:hAnsi="宋体" w:eastAsia="宋体" w:cs="Times New Roman"/>
      <w:sz w:val="24"/>
      <w:szCs w:val="24"/>
    </w:rPr>
  </w:style>
  <w:style w:type="paragraph" w:styleId="949">
    <w:name w:val="table_lines"/>
    <w:basedOn w:val="877"/>
    <w:next w:val="949"/>
    <w:link w:val="877"/>
    <w:pPr>
      <w:jc w:val="left"/>
      <w:widowControl/>
    </w:pPr>
    <w:rPr>
      <w:rFonts w:ascii="Times New Roman" w:hAnsi="Times New Roman" w:eastAsia="宋体" w:cs="Times New Roman"/>
      <w:sz w:val="20"/>
      <w:szCs w:val="20"/>
      <w:lang w:val="de-DE" w:eastAsia="de-DE"/>
    </w:rPr>
  </w:style>
  <w:style w:type="paragraph" w:styleId="950">
    <w:name w:val="普通(网站)"/>
    <w:basedOn w:val="877"/>
    <w:next w:val="950"/>
    <w:link w:val="877"/>
    <w:uiPriority w:val="99"/>
    <w:pPr>
      <w:jc w:val="left"/>
      <w:spacing w:before="100" w:beforeAutospacing="1" w:after="100" w:afterAutospacing="1"/>
      <w:widowControl/>
    </w:pPr>
    <w:rPr>
      <w:rFonts w:ascii="宋体" w:hAnsi="宋体" w:eastAsia="宋体" w:cs="宋体"/>
      <w:sz w:val="24"/>
      <w:szCs w:val="24"/>
    </w:rPr>
  </w:style>
  <w:style w:type="paragraph" w:styleId="951">
    <w:name w:val="font7"/>
    <w:basedOn w:val="877"/>
    <w:next w:val="951"/>
    <w:link w:val="877"/>
    <w:pPr>
      <w:jc w:val="left"/>
      <w:spacing w:before="100" w:beforeAutospacing="1" w:after="100" w:afterAutospacing="1"/>
      <w:widowControl/>
    </w:pPr>
    <w:rPr>
      <w:rFonts w:hint="eastAsia" w:ascii="宋体" w:hAnsi="宋体" w:eastAsia="宋体" w:cs="Times New Roman"/>
      <w:sz w:val="18"/>
      <w:szCs w:val="18"/>
    </w:rPr>
  </w:style>
  <w:style w:type="paragraph" w:styleId="952">
    <w:name w:val="Char Char Char Char"/>
    <w:basedOn w:val="941"/>
    <w:next w:val="952"/>
    <w:link w:val="877"/>
    <w:pPr>
      <w:spacing w:line="360" w:lineRule="auto"/>
    </w:pPr>
    <w:rPr>
      <w:rFonts w:ascii="Tahoma" w:hAnsi="Tahoma"/>
      <w:sz w:val="24"/>
      <w:szCs w:val="24"/>
    </w:rPr>
  </w:style>
  <w:style w:type="paragraph" w:styleId="953">
    <w:name w:val="目录 2"/>
    <w:basedOn w:val="877"/>
    <w:next w:val="877"/>
    <w:link w:val="877"/>
    <w:semiHidden/>
    <w:pPr>
      <w:ind w:left="210"/>
      <w:jc w:val="left"/>
    </w:pPr>
    <w:rPr>
      <w:rFonts w:ascii="Times New Roman" w:hAnsi="Times New Roman" w:eastAsia="宋体" w:cs="Times New Roman"/>
      <w:smallCaps/>
      <w:szCs w:val="24"/>
    </w:rPr>
  </w:style>
  <w:style w:type="paragraph" w:styleId="954">
    <w:name w:val="图表目录"/>
    <w:basedOn w:val="877"/>
    <w:next w:val="877"/>
    <w:link w:val="877"/>
    <w:semiHidden/>
    <w:pPr>
      <w:ind w:left="840" w:hanging="420"/>
    </w:pPr>
    <w:rPr>
      <w:rFonts w:ascii="Times New Roman" w:hAnsi="Times New Roman" w:eastAsia="宋体" w:cs="Times New Roman"/>
      <w:szCs w:val="21"/>
    </w:rPr>
  </w:style>
  <w:style w:type="paragraph" w:styleId="955">
    <w:name w:val="目录 9"/>
    <w:basedOn w:val="877"/>
    <w:next w:val="877"/>
    <w:link w:val="877"/>
    <w:semiHidden/>
    <w:pPr>
      <w:ind w:left="1680"/>
      <w:jc w:val="left"/>
    </w:pPr>
    <w:rPr>
      <w:rFonts w:ascii="Times New Roman" w:hAnsi="Times New Roman" w:eastAsia="宋体" w:cs="Times New Roman"/>
      <w:szCs w:val="21"/>
    </w:rPr>
  </w:style>
  <w:style w:type="paragraph" w:styleId="956">
    <w:name w:val="xl25"/>
    <w:basedOn w:val="877"/>
    <w:next w:val="956"/>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name w:val="二级目录"/>
    <w:next w:val="877"/>
    <w:link w:val="899"/>
    <w:pPr>
      <w:numPr>
        <w:ilvl w:val="0"/>
        <w:numId w:val="2"/>
      </w:numPr>
      <w:tabs>
        <w:tab w:val="left" w:pos="907" w:leader="none"/>
        <w:tab w:val="left" w:pos="1145" w:leader="none"/>
      </w:tabs>
      <w:outlineLvl w:val="1"/>
    </w:pPr>
    <w:rPr>
      <w:b/>
      <w:sz w:val="30"/>
      <w:szCs w:val="28"/>
      <w:lang w:val="en-US" w:eastAsia="zh-CN" w:bidi="ar-SA"/>
    </w:rPr>
  </w:style>
  <w:style w:type="paragraph" w:styleId="958">
    <w:name w:val="Char"/>
    <w:basedOn w:val="877"/>
    <w:next w:val="958"/>
    <w:link w:val="877"/>
    <w:pPr>
      <w:ind w:firstLine="200"/>
      <w:tabs>
        <w:tab w:val="left" w:pos="360" w:leader="none"/>
      </w:tabs>
    </w:pPr>
    <w:rPr>
      <w:rFonts w:ascii="Times New Roman" w:hAnsi="Times New Roman" w:eastAsia="宋体" w:cs="Times New Roman"/>
      <w:sz w:val="28"/>
      <w:szCs w:val="30"/>
    </w:rPr>
  </w:style>
  <w:style w:type="paragraph" w:styleId="959">
    <w:name w:val="font6"/>
    <w:basedOn w:val="877"/>
    <w:next w:val="959"/>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name w:val="正文文本 2"/>
    <w:basedOn w:val="877"/>
    <w:next w:val="960"/>
    <w:link w:val="897"/>
    <w:pPr>
      <w:jc w:val="center"/>
      <w:widowControl/>
    </w:pPr>
    <w:rPr>
      <w:rFonts w:ascii="楷体_GB2312" w:hAnsi="Times New Roman" w:eastAsia="楷体_GB2312" w:cs="Times New Roman"/>
      <w:sz w:val="28"/>
      <w:szCs w:val="28"/>
    </w:rPr>
  </w:style>
  <w:style w:type="paragraph" w:styleId="961">
    <w:name w:val="font5"/>
    <w:basedOn w:val="877"/>
    <w:next w:val="961"/>
    <w:link w:val="877"/>
    <w:pPr>
      <w:jc w:val="left"/>
      <w:spacing w:before="100" w:beforeAutospacing="1" w:after="100" w:afterAutospacing="1"/>
      <w:widowControl/>
    </w:pPr>
    <w:rPr>
      <w:rFonts w:hint="eastAsia" w:ascii="宋体" w:hAnsi="宋体" w:eastAsia="宋体" w:cs="Times New Roman"/>
      <w:sz w:val="28"/>
      <w:szCs w:val="28"/>
    </w:rPr>
  </w:style>
  <w:style w:type="paragraph" w:styleId="962">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name w:val="无间隔"/>
    <w:next w:val="963"/>
    <w:link w:val="877"/>
    <w:uiPriority w:val="99"/>
    <w:qFormat/>
    <w:pPr>
      <w:jc w:val="both"/>
      <w:widowControl w:val="off"/>
    </w:pPr>
    <w:rPr>
      <w:rFonts w:ascii="Times New Roman" w:hAnsi="Times New Roman"/>
      <w:sz w:val="21"/>
      <w:szCs w:val="21"/>
      <w:lang w:val="en-US" w:eastAsia="zh-CN" w:bidi="ar-SA"/>
    </w:rPr>
  </w:style>
  <w:style w:type="paragraph" w:styleId="964">
    <w:name w:val="索引 1"/>
    <w:basedOn w:val="877"/>
    <w:next w:val="877"/>
    <w:link w:val="877"/>
    <w:semiHidden/>
    <w:pPr>
      <w:spacing w:line="240" w:lineRule="atLeast"/>
    </w:pPr>
    <w:rPr>
      <w:rFonts w:ascii="Times New Roman" w:hAnsi="Times New Roman" w:eastAsia="宋体" w:cs="Times New Roman"/>
      <w:b/>
      <w:bCs/>
      <w:szCs w:val="21"/>
    </w:rPr>
  </w:style>
  <w:style w:type="paragraph" w:styleId="965">
    <w:name w:val=" Char Char Char Char Char Char Char Char"/>
    <w:basedOn w:val="877"/>
    <w:next w:val="965"/>
    <w:link w:val="877"/>
    <w:pPr>
      <w:jc w:val="left"/>
      <w:spacing w:after="160" w:line="240" w:lineRule="exact"/>
      <w:widowControl/>
    </w:pPr>
    <w:rPr>
      <w:rFonts w:ascii="Verdana" w:hAnsi="Verdana" w:eastAsia="宋体" w:cs="Times New Roman"/>
      <w:sz w:val="20"/>
      <w:szCs w:val="20"/>
      <w:lang w:eastAsia="en-US"/>
    </w:rPr>
  </w:style>
  <w:style w:type="paragraph" w:styleId="966">
    <w:name w:val="Table Text"/>
    <w:basedOn w:val="877"/>
    <w:next w:val="966"/>
    <w:link w:val="877"/>
    <w:semiHidden/>
    <w:qFormat/>
    <w:rPr>
      <w:rFonts w:ascii="宋体" w:hAnsi="宋体" w:eastAsia="宋体" w:cs="宋体"/>
      <w:sz w:val="25"/>
      <w:szCs w:val="25"/>
      <w:lang w:val="en-US" w:eastAsia="en-US" w:bidi="ar-SA"/>
    </w:rPr>
  </w:style>
  <w:style w:type="paragraph" w:styleId="967">
    <w:name w:val="xl30"/>
    <w:basedOn w:val="877"/>
    <w:next w:val="967"/>
    <w:link w:val="877"/>
    <w:pPr>
      <w:jc w:val="center"/>
      <w:spacing w:before="100" w:beforeAutospacing="1" w:after="100" w:afterAutospacing="1"/>
      <w:widowControl/>
    </w:pPr>
    <w:rPr>
      <w:rFonts w:ascii="宋体" w:hAnsi="宋体" w:eastAsia="宋体" w:cs="Times New Roman"/>
      <w:b/>
      <w:bCs/>
      <w:sz w:val="36"/>
      <w:szCs w:val="36"/>
    </w:rPr>
  </w:style>
  <w:style w:type="paragraph" w:styleId="968">
    <w:name w:val="批注主题"/>
    <w:basedOn w:val="937"/>
    <w:next w:val="937"/>
    <w:link w:val="907"/>
    <w:semiHidden/>
    <w:rPr>
      <w:rFonts w:ascii="Times New Roman" w:hAnsi="Times New Roman" w:eastAsia="宋体" w:cs="Times New Roman"/>
      <w:b/>
      <w:bCs/>
      <w:szCs w:val="21"/>
    </w:rPr>
  </w:style>
  <w:style w:type="paragraph" w:styleId="969">
    <w:name w:val="AONormal"/>
    <w:next w:val="969"/>
    <w:link w:val="877"/>
    <w:qFormat/>
    <w:pPr>
      <w:ind w:firstLine="440"/>
      <w:spacing w:line="400" w:lineRule="exact"/>
    </w:pPr>
    <w:rPr>
      <w:rFonts w:ascii="华文楷体" w:hAnsi="华文楷体" w:eastAsia="华文楷体" w:cs="华文楷体"/>
      <w:sz w:val="22"/>
      <w:szCs w:val="21"/>
      <w:lang w:val="en-US" w:eastAsia="zh-CN" w:bidi="ar-SA"/>
    </w:rPr>
  </w:style>
  <w:style w:type="paragraph" w:styleId="970">
    <w:name w:val="xl29"/>
    <w:basedOn w:val="877"/>
    <w:next w:val="970"/>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样式1"/>
    <w:basedOn w:val="877"/>
    <w:next w:val="971"/>
    <w:link w:val="877"/>
    <w:pPr>
      <w:numPr>
        <w:ilvl w:val="0"/>
        <w:numId w:val="3"/>
      </w:numPr>
      <w:tabs>
        <w:tab w:val="left" w:pos="709" w:leader="none"/>
      </w:tabs>
    </w:pPr>
    <w:rPr>
      <w:rFonts w:ascii="宋体" w:hAnsi="宋体" w:eastAsia="宋体" w:cs="Times New Roman"/>
      <w:szCs w:val="21"/>
    </w:rPr>
  </w:style>
  <w:style w:type="paragraph" w:styleId="972">
    <w:name w:val="正文首行缩进"/>
    <w:basedOn w:val="877"/>
    <w:next w:val="972"/>
    <w:link w:val="893"/>
    <w:pPr>
      <w:ind w:firstLine="200"/>
      <w:spacing w:line="360" w:lineRule="auto"/>
    </w:pPr>
    <w:rPr>
      <w:rFonts w:ascii="仿宋_GB2312" w:hAnsi="Times New Roman" w:eastAsia="仿宋_GB2312" w:cs="Times New Roman"/>
      <w:sz w:val="30"/>
      <w:szCs w:val="30"/>
    </w:rPr>
  </w:style>
  <w:style w:type="paragraph" w:styleId="973">
    <w:name w:val="修订"/>
    <w:next w:val="973"/>
    <w:link w:val="877"/>
    <w:uiPriority w:val="99"/>
    <w:semiHidden/>
    <w:rPr>
      <w:rFonts w:ascii="Times New Roman" w:hAnsi="Times New Roman"/>
      <w:sz w:val="21"/>
      <w:szCs w:val="21"/>
      <w:lang w:val="en-US" w:eastAsia="zh-CN" w:bidi="ar-SA"/>
    </w:rPr>
  </w:style>
  <w:style w:type="paragraph" w:styleId="974">
    <w:name w:val="xl26"/>
    <w:basedOn w:val="877"/>
    <w:next w:val="97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 Char"/>
    <w:basedOn w:val="941"/>
    <w:next w:val="975"/>
    <w:link w:val="877"/>
    <w:rPr>
      <w:rFonts w:ascii="Tahoma" w:hAnsi="Tahoma"/>
      <w:sz w:val="24"/>
      <w:szCs w:val="24"/>
    </w:rPr>
  </w:style>
  <w:style w:type="paragraph" w:styleId="976">
    <w:name w:val="正文首行缩进 2"/>
    <w:basedOn w:val="932"/>
    <w:next w:val="976"/>
    <w:link w:val="921"/>
    <w:pPr>
      <w:ind w:left="0" w:firstLine="420"/>
      <w:spacing w:after="0" w:line="360" w:lineRule="auto"/>
    </w:pPr>
    <w:rPr>
      <w:rFonts w:ascii="宋体" w:hAnsi="宋体" w:eastAsia="宋体" w:cs="Times New Roman"/>
      <w:szCs w:val="20"/>
    </w:rPr>
  </w:style>
  <w:style w:type="paragraph" w:styleId="977">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78">
    <w:name w:val="附录1"/>
    <w:next w:val="978"/>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name w:val="xl27"/>
    <w:basedOn w:val="877"/>
    <w:next w:val="98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普通正文"/>
    <w:basedOn w:val="877"/>
    <w:next w:val="981"/>
    <w:link w:val="877"/>
    <w:pPr>
      <w:ind w:firstLine="480"/>
      <w:jc w:val="left"/>
      <w:spacing w:before="120" w:after="120" w:line="360" w:lineRule="auto"/>
    </w:pPr>
    <w:rPr>
      <w:rFonts w:ascii="Arial" w:hAnsi="Arial" w:eastAsia="宋体" w:cs="Times New Roman"/>
      <w:sz w:val="24"/>
      <w:szCs w:val="24"/>
    </w:rPr>
  </w:style>
  <w:style w:type="paragraph" w:styleId="982">
    <w:name w:val="xl28"/>
    <w:basedOn w:val="877"/>
    <w:next w:val="982"/>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xl24"/>
    <w:basedOn w:val="877"/>
    <w:next w:val="98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 Char Char Char Char"/>
    <w:basedOn w:val="941"/>
    <w:next w:val="984"/>
    <w:link w:val="877"/>
    <w:pPr>
      <w:spacing w:line="360" w:lineRule="auto"/>
    </w:pPr>
    <w:rPr>
      <w:rFonts w:ascii="Tahoma" w:hAnsi="Tahoma"/>
      <w:sz w:val="24"/>
      <w:szCs w:val="24"/>
    </w:rPr>
  </w:style>
  <w:style w:type="paragraph" w:styleId="985">
    <w:name w:val="列出段落1"/>
    <w:basedOn w:val="877"/>
    <w:next w:val="985"/>
    <w:link w:val="910"/>
    <w:qFormat/>
    <w:pPr>
      <w:contextualSpacing/>
      <w:ind w:left="720"/>
      <w:jc w:val="left"/>
      <w:widowControl/>
    </w:pPr>
    <w:rPr>
      <w:rFonts w:ascii="Calibri" w:hAnsi="Calibri"/>
      <w:sz w:val="24"/>
      <w:szCs w:val="24"/>
      <w:lang w:eastAsia="en-US" w:bidi="en-US"/>
    </w:rPr>
  </w:style>
  <w:style w:type="paragraph" w:styleId="986">
    <w:name w:val="table_1stline"/>
    <w:basedOn w:val="877"/>
    <w:next w:val="986"/>
    <w:link w:val="877"/>
    <w:pPr>
      <w:jc w:val="left"/>
      <w:spacing w:before="120"/>
      <w:widowControl/>
    </w:pPr>
    <w:rPr>
      <w:rFonts w:ascii="Times New Roman" w:hAnsi="Times New Roman" w:eastAsia="宋体" w:cs="Times New Roman"/>
      <w:bCs/>
      <w:sz w:val="20"/>
      <w:szCs w:val="20"/>
      <w:lang w:val="de-DE" w:eastAsia="de-DE"/>
    </w:rPr>
  </w:style>
  <w:style w:type="paragraph" w:styleId="987">
    <w:name w:val="Body Text(ch)"/>
    <w:basedOn w:val="877"/>
    <w:next w:val="940"/>
    <w:link w:val="877"/>
    <w:pPr>
      <w:spacing w:after="120"/>
    </w:pPr>
    <w:rPr>
      <w:rFonts w:ascii="宋体" w:hAnsi="Arial" w:eastAsia="宋体" w:cs="Times New Roman"/>
      <w:bCs/>
      <w:iCs/>
      <w:szCs w:val="24"/>
    </w:rPr>
  </w:style>
  <w:style w:type="paragraph" w:styleId="988">
    <w:name w:val="4"/>
    <w:basedOn w:val="877"/>
    <w:next w:val="947"/>
    <w:link w:val="877"/>
    <w:pPr>
      <w:ind w:firstLine="420"/>
      <w:spacing w:line="360" w:lineRule="auto"/>
    </w:pPr>
    <w:rPr>
      <w:rFonts w:ascii="Times New Roman" w:hAnsi="Times New Roman" w:eastAsia="宋体" w:cs="Times New Roman"/>
      <w:color w:val="ff0000"/>
      <w:sz w:val="24"/>
      <w:szCs w:val="24"/>
    </w:rPr>
  </w:style>
  <w:style w:type="paragraph" w:styleId="989">
    <w:name w:val="列出段落"/>
    <w:basedOn w:val="877"/>
    <w:next w:val="989"/>
    <w:link w:val="877"/>
    <w:qFormat/>
    <w:pPr>
      <w:contextualSpacing/>
      <w:ind w:left="720"/>
      <w:jc w:val="left"/>
      <w:widowControl/>
    </w:pPr>
    <w:rPr>
      <w:rFonts w:ascii="Calibri" w:hAnsi="Calibri" w:eastAsia="宋体" w:cs="Times New Roman"/>
      <w:sz w:val="24"/>
      <w:szCs w:val="24"/>
      <w:lang w:eastAsia="en-US" w:bidi="en-US"/>
    </w:rPr>
  </w:style>
  <w:style w:type="paragraph" w:styleId="990">
    <w:name w:val=" Char Char Char Char Char Char Char Char Char Char"/>
    <w:basedOn w:val="877"/>
    <w:next w:val="990"/>
    <w:link w:val="877"/>
    <w:pPr>
      <w:spacing w:line="360" w:lineRule="auto"/>
    </w:pPr>
    <w:rPr>
      <w:rFonts w:ascii="Times New Roman" w:hAnsi="Times New Roman" w:eastAsia="宋体" w:cs="Times New Roman"/>
      <w:sz w:val="24"/>
      <w:szCs w:val="20"/>
    </w:rPr>
  </w:style>
  <w:style w:type="table" w:styleId="991">
    <w:name w:val="网格型"/>
    <w:basedOn w:val="888"/>
    <w:next w:val="991"/>
    <w:link w:val="877"/>
    <w:pPr>
      <w:jc w:val="both"/>
      <w:widowControl w:val="off"/>
    </w:pPr>
    <w:rPr>
      <w:rFonts w:ascii="Times New Roman" w:hAnsi="Times New Roman" w:eastAsia="宋体" w:cs="Times New Roman"/>
      <w:sz w:val="20"/>
      <w:szCs w:val="20"/>
    </w:rPr>
    <w:tblPr/>
  </w:style>
  <w:style w:type="table" w:styleId="992">
    <w:name w:val="Table Normal"/>
    <w:next w:val="992"/>
    <w:link w:val="877"/>
    <w:unhideWhenUsed/>
    <w:qFormat/>
    <w:tbl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7</cp:revision>
  <dcterms:created xsi:type="dcterms:W3CDTF">2023-03-27T07:28:00Z</dcterms:created>
  <dcterms:modified xsi:type="dcterms:W3CDTF">2026-04-21T06:33:39Z</dcterms:modified>
</cp:coreProperties>
</file>