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0"/>
        <w:rPr>
          <w:rFonts w:hint="eastAsia"/>
        </w:rPr>
      </w:pPr>
      <w:r>
        <w:rPr>
          <w:rFonts w:hint="eastAsia"/>
        </w:rPr>
      </w:r>
      <w:r/>
    </w:p>
    <w:p>
      <w:pPr>
        <w:pStyle w:val="919"/>
        <w:ind w:firstLine="0"/>
        <w:jc w:val="center"/>
        <w:rPr>
          <w:rFonts w:eastAsia="黑体"/>
          <w:b/>
          <w:bCs/>
          <w:sz w:val="84"/>
        </w:rPr>
      </w:pPr>
      <w:r>
        <w:rPr>
          <w:rFonts w:hint="eastAsia" w:eastAsia="黑体"/>
          <w:b/>
          <w:bCs/>
          <w:sz w:val="84"/>
        </w:rPr>
        <w:t xml:space="preserve">招　标　文　件</w:t>
      </w:r>
      <w:r/>
    </w:p>
    <w:p>
      <w:pPr>
        <w:pStyle w:val="919"/>
        <w:ind w:firstLine="0"/>
        <w:jc w:val="center"/>
        <w:rPr>
          <w:b/>
          <w:bCs/>
          <w:sz w:val="32"/>
        </w:rPr>
      </w:pPr>
      <w:r>
        <w:rPr>
          <w:b/>
          <w:bCs/>
          <w:sz w:val="32"/>
        </w:rPr>
      </w:r>
      <w:r/>
    </w:p>
    <w:p>
      <w:pPr>
        <w:pStyle w:val="919"/>
        <w:ind w:firstLine="0"/>
        <w:jc w:val="center"/>
        <w:rPr>
          <w:rFonts w:hint="eastAsia"/>
          <w:b/>
          <w:bCs/>
          <w:sz w:val="32"/>
        </w:rPr>
      </w:pPr>
      <w:r>
        <w:rPr>
          <w:rFonts w:hint="eastAsia"/>
          <w:b/>
          <w:bCs/>
          <w:sz w:val="32"/>
        </w:rPr>
      </w:r>
      <w:r/>
    </w:p>
    <w:p>
      <w:pPr>
        <w:pStyle w:val="919"/>
        <w:ind w:firstLine="0"/>
        <w:jc w:val="center"/>
        <w:rPr>
          <w:b/>
          <w:bCs/>
          <w:sz w:val="32"/>
        </w:rPr>
      </w:pPr>
      <w:r>
        <w:rPr>
          <w:rFonts w:hint="eastAsia"/>
          <w:b/>
          <w:bCs/>
          <w:sz w:val="32"/>
        </w:rPr>
        <w:t xml:space="preserve">项目名称：</w:t>
      </w:r>
      <w:r>
        <w:rPr>
          <w:b/>
          <w:bCs/>
          <w:sz w:val="32"/>
        </w:rPr>
        <w:t xml:space="preserve">《关心下一代周报》印刷采购（盐城）</w:t>
      </w:r>
      <w:r/>
    </w:p>
    <w:p>
      <w:pPr>
        <w:pStyle w:val="919"/>
        <w:ind w:firstLine="0"/>
        <w:jc w:val="center"/>
        <w:rPr>
          <w:b/>
          <w:sz w:val="30"/>
          <w:szCs w:val="30"/>
        </w:rPr>
      </w:pPr>
      <w:r>
        <w:rPr>
          <w:rFonts w:hint="eastAsia"/>
          <w:b/>
          <w:bCs/>
          <w:sz w:val="32"/>
        </w:rPr>
        <w:t xml:space="preserve">采购编号：</w:t>
      </w:r>
      <w:r>
        <w:rPr>
          <w:b/>
          <w:bCs/>
          <w:sz w:val="32"/>
        </w:rPr>
        <w:t xml:space="preserve">JSZC-320000-SCZX-G2026-0125</w:t>
      </w:r>
      <w:r/>
    </w:p>
    <w:p>
      <w:pPr>
        <w:ind w:left="2811" w:hanging="2811"/>
        <w:jc w:val="center"/>
        <w:rPr>
          <w:b/>
          <w:color w:val="ff0000"/>
          <w:sz w:val="28"/>
          <w:szCs w:val="28"/>
        </w:rPr>
      </w:pPr>
      <w:r>
        <w:rPr>
          <w:b/>
          <w:color w:val="ff0000"/>
          <w:sz w:val="28"/>
          <w:szCs w:val="28"/>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spacing w:before="0" w:after="0"/>
        <w:rPr>
          <w:rFonts w:ascii="宋体" w:hAnsi="宋体"/>
        </w:rPr>
      </w:pPr>
      <w:r>
        <w:rPr>
          <w:rFonts w:ascii="宋体" w:hAnsi="宋体"/>
        </w:rPr>
      </w:r>
      <w:r/>
    </w:p>
    <w:p>
      <w:pPr>
        <w:pStyle w:val="919"/>
        <w:ind w:firstLine="0"/>
        <w:jc w:val="center"/>
        <w:rPr>
          <w:b/>
          <w:bCs/>
          <w:sz w:val="32"/>
        </w:rPr>
      </w:pPr>
      <w:r>
        <w:rPr>
          <w:rFonts w:hint="eastAsia"/>
          <w:b/>
          <w:bCs/>
          <w:sz w:val="32"/>
        </w:rPr>
        <w:t xml:space="preserve">江苏省政府采购中心</w:t>
      </w:r>
      <w:r/>
    </w:p>
    <w:p>
      <w:pPr>
        <w:pStyle w:val="919"/>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4</w:t>
      </w:r>
      <w:r>
        <w:rPr>
          <w:rFonts w:hint="eastAsia"/>
          <w:b/>
          <w:bCs/>
          <w:sz w:val="32"/>
        </w:rPr>
        <w:t xml:space="preserve">月</w:t>
      </w:r>
      <w:r/>
    </w:p>
    <w:p>
      <w:pPr>
        <w:pStyle w:val="919"/>
        <w:ind w:firstLine="0"/>
        <w:rPr>
          <w:u w:val="single"/>
        </w:rPr>
      </w:pPr>
      <w:r>
        <w:rPr>
          <w:rFonts w:hint="eastAsia"/>
        </w:rPr>
        <w:t xml:space="preserve">                        </w:t>
      </w:r>
      <w:r/>
    </w:p>
    <w:p>
      <w:pPr>
        <w:pStyle w:val="91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………………………………7  </w:t>
      </w:r>
      <w:r/>
    </w:p>
    <w:p>
      <w:pPr>
        <w:numPr>
          <w:ilvl w:val="0"/>
          <w:numId w:val="4"/>
        </w:numPr>
        <w:spacing w:line="480" w:lineRule="auto"/>
        <w:tabs>
          <w:tab w:val="clear"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szCs w:val="36"/>
        </w:rPr>
        <w:t xml:space="preserve">17</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………………………29</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67"/>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关心下一代周报社</w:t>
      </w:r>
      <w:r>
        <w:rPr>
          <w:rFonts w:hint="eastAsia" w:ascii="宋体" w:hAnsi="宋体"/>
          <w:sz w:val="24"/>
          <w:szCs w:val="24"/>
        </w:rPr>
        <w:t xml:space="preserve">的委托，江苏省政府采购中心就</w:t>
      </w:r>
      <w:r>
        <w:rPr>
          <w:rFonts w:ascii="宋体" w:hAnsi="宋体"/>
          <w:sz w:val="24"/>
          <w:szCs w:val="24"/>
        </w:rPr>
        <w:t xml:space="preserve">《关心下一代周报》印刷采购</w:t>
      </w:r>
      <w:r>
        <w:rPr>
          <w:rFonts w:ascii="Segoe UI" w:hAnsi="Segoe UI" w:cs="Segoe UI"/>
          <w:shd w:val="clear" w:color="auto" w:fill="ffffff"/>
        </w:rPr>
        <w:t xml:space="preserve">（盐城）</w:t>
      </w:r>
      <w:r>
        <w:rPr>
          <w:rFonts w:hint="eastAsia" w:ascii="宋体" w:hAnsi="宋体"/>
          <w:sz w:val="24"/>
          <w:szCs w:val="24"/>
        </w:rPr>
        <w:t xml:space="preserve">(</w:t>
      </w:r>
      <w:r>
        <w:rPr>
          <w:rFonts w:ascii="宋体" w:hAnsi="宋体"/>
          <w:sz w:val="24"/>
          <w:szCs w:val="24"/>
        </w:rPr>
        <w:t xml:space="preserve">JSZC-320000-SCZX-G2026-0125</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《关心下一代周报》印刷采购招标项目的潜在投标人可在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月24</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669"/>
        <w:ind w:firstLine="498"/>
        <w:spacing w:before="145" w:after="145" w:line="400" w:lineRule="exact"/>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w:t>
      </w:r>
      <w:r>
        <w:rPr>
          <w:rFonts w:hint="eastAsia" w:ascii="宋体" w:hAnsi="宋体"/>
          <w:sz w:val="24"/>
          <w:szCs w:val="24"/>
        </w:rPr>
        <w:t xml:space="preserve">JSZC-320000-SCZX-G2026-0125</w:t>
      </w:r>
      <w:r/>
    </w:p>
    <w:p>
      <w:pPr>
        <w:ind w:firstLine="480"/>
        <w:spacing w:line="400" w:lineRule="exact"/>
        <w:rPr>
          <w:rFonts w:ascii="宋体" w:hAnsi="宋体"/>
          <w:sz w:val="24"/>
          <w:szCs w:val="24"/>
        </w:rPr>
      </w:pPr>
      <w:r>
        <w:rPr>
          <w:rFonts w:hint="eastAsia" w:ascii="宋体" w:hAnsi="宋体"/>
          <w:sz w:val="24"/>
          <w:szCs w:val="24"/>
        </w:rPr>
        <w:t xml:space="preserve">2.项目名称：《关心下一代周报》印刷采购</w:t>
      </w:r>
      <w:r>
        <w:rPr>
          <w:rFonts w:ascii="Segoe UI" w:hAnsi="Segoe UI" w:cs="Segoe UI"/>
          <w:shd w:val="clear" w:color="auto" w:fill="ffffff"/>
        </w:rPr>
        <w:t xml:space="preserve">（盐城）</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w:t>
      </w:r>
      <w:r>
        <w:rPr>
          <w:rFonts w:hint="eastAsia" w:ascii="宋体" w:hAnsi="宋体"/>
        </w:rPr>
        <w:t xml:space="preserve">175 万元</w:t>
      </w:r>
      <w:r/>
    </w:p>
    <w:p>
      <w:pPr>
        <w:ind w:firstLine="480"/>
        <w:spacing w:line="400" w:lineRule="exact"/>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：0.07元/份</w:t>
      </w:r>
      <w:r/>
    </w:p>
    <w:p>
      <w:pPr>
        <w:numPr>
          <w:ilvl w:val="0"/>
          <w:numId w:val="5"/>
        </w:numPr>
        <w:ind w:firstLine="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采购需求（简介）：</w:t>
      </w:r>
      <w:r/>
    </w:p>
    <w:p>
      <w:pPr>
        <w:ind w:firstLine="480"/>
        <w:rPr>
          <w:rFonts w:ascii="宋体" w:hAnsi="宋体"/>
          <w:b/>
          <w:sz w:val="24"/>
          <w:szCs w:val="24"/>
        </w:rPr>
      </w:pPr>
      <w:r>
        <w:rPr>
          <w:rFonts w:hint="eastAsia" w:ascii="宋体" w:hAnsi="宋体"/>
          <w:sz w:val="24"/>
          <w:szCs w:val="24"/>
        </w:rPr>
        <w:t xml:space="preserve">本项目标的为《关心下一代周报》印刷（盐城）服务，期限两年半，50期/年。预计每期平均印数约20万份（实际印刷数量以每期付印通知单为准，并按实际印数提供3‰的放数给采购人）。由于报纸订数的不确定性，采购数量为合同期限内的预计采购量，采购人不承诺采购保底数量。</w:t>
      </w:r>
      <w:r>
        <w:rPr>
          <w:rFonts w:hint="eastAsia" w:ascii="宋体" w:hAnsi="宋体"/>
          <w:b/>
          <w:sz w:val="24"/>
          <w:szCs w:val="24"/>
        </w:rPr>
        <w:t xml:space="preserve">交货地点：盐城市各县市区。</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rPr>
      </w:pPr>
      <w:r>
        <w:rPr>
          <w:rFonts w:hint="eastAsia" w:ascii="宋体" w:hAnsi="宋体"/>
          <w:sz w:val="24"/>
          <w:szCs w:val="24"/>
        </w:rPr>
        <w:t xml:space="preserve">6.合同履行期限：两年半。合同期为2026年8月至2028年12月。</w:t>
      </w:r>
      <w:r/>
    </w:p>
    <w:p>
      <w:pPr>
        <w:pStyle w:val="669"/>
        <w:ind w:firstLine="498"/>
        <w:spacing w:before="145" w:after="145" w:line="400" w:lineRule="exact"/>
      </w:pPr>
      <w:r/>
      <w:bookmarkStart w:id="12" w:name="_Toc28359080"/>
      <w:r/>
      <w:bookmarkStart w:id="13" w:name="_Toc35393622"/>
      <w:r/>
      <w:bookmarkStart w:id="14" w:name="_Toc35393791"/>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w:t>
      </w:r>
      <w:r>
        <w:rPr>
          <w:rFonts w:hint="eastAsia" w:ascii="宋体" w:hAnsi="宋体"/>
          <w:sz w:val="24"/>
          <w:szCs w:val="24"/>
        </w:rPr>
        <w:t xml:space="preserve">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w:t>
      </w:r>
      <w:r/>
    </w:p>
    <w:p>
      <w:pPr>
        <w:ind w:firstLine="480"/>
        <w:spacing w:line="400" w:lineRule="exact"/>
        <w:rPr>
          <w:rFonts w:hint="eastAsia" w:ascii="宋体" w:hAnsi="宋体"/>
          <w:b/>
          <w:bCs/>
          <w:highlight w:val="none"/>
        </w:rPr>
      </w:pPr>
      <w:r>
        <w:rPr>
          <w:rFonts w:hint="eastAsia" w:ascii="宋体" w:hAnsi="宋体"/>
          <w:b/>
        </w:rPr>
        <w:t xml:space="preserve">投标人有行政主管部门核发的《印刷经营许可证》，且经营范围含出版物印刷或报纸印刷，提供有效证书复印件。</w:t>
      </w:r>
      <w:r/>
    </w:p>
    <w:p>
      <w:pPr>
        <w:ind w:firstLine="480"/>
        <w:spacing w:line="400" w:lineRule="exact"/>
        <w:rPr>
          <w:rFonts w:hint="eastAsia" w:ascii="宋体" w:hAnsi="宋体"/>
          <w:b/>
          <w:bCs/>
          <w14:ligatures w14:val="none"/>
        </w:rPr>
      </w:pPr>
      <w:r>
        <w:rPr>
          <w:rFonts w:hint="eastAsia" w:ascii="宋体" w:hAnsi="宋体"/>
          <w:b/>
          <w:bCs/>
        </w:rPr>
      </w:r>
      <w:r>
        <w:rPr>
          <w:rFonts w:hint="eastAsia" w:ascii="宋体" w:hAnsi="宋体"/>
          <w:b/>
          <w:bCs/>
        </w:rPr>
        <w:t xml:space="preserve">JSZC-320000-SCZX-G2026-0085</w:t>
      </w:r>
      <w:r>
        <w:rPr>
          <w:rFonts w:hint="eastAsia" w:ascii="宋体" w:hAnsi="宋体"/>
          <w:b/>
          <w:bCs/>
        </w:rPr>
        <w:t xml:space="preserve">项目</w:t>
      </w:r>
      <w:r>
        <w:rPr>
          <w:rFonts w:hint="eastAsia" w:ascii="宋体" w:hAnsi="宋体"/>
          <w:b/>
          <w:bCs/>
        </w:rPr>
        <w:t xml:space="preserve">的</w:t>
      </w:r>
      <w:r>
        <w:rPr>
          <w:rFonts w:hint="eastAsia" w:ascii="宋体" w:hAnsi="宋体"/>
          <w:b/>
          <w:bCs/>
        </w:rPr>
        <w:t xml:space="preserve">中标</w:t>
      </w:r>
      <w:r>
        <w:rPr>
          <w:rFonts w:hint="eastAsia" w:ascii="宋体" w:hAnsi="宋体"/>
          <w:b/>
          <w:bCs/>
        </w:rPr>
        <w:t xml:space="preserve">供应商</w:t>
      </w:r>
      <w:r>
        <w:rPr>
          <w:rFonts w:hint="eastAsia" w:ascii="宋体" w:hAnsi="宋体"/>
          <w:b/>
          <w:bCs/>
        </w:rPr>
        <w:t xml:space="preserve">不得</w:t>
      </w:r>
      <w:r>
        <w:rPr>
          <w:rFonts w:hint="eastAsia" w:ascii="宋体" w:hAnsi="宋体"/>
          <w:b/>
          <w:bCs/>
        </w:rPr>
        <w:t xml:space="preserve">参与</w:t>
      </w:r>
      <w:r>
        <w:rPr>
          <w:rFonts w:hint="eastAsia" w:ascii="宋体" w:hAnsi="宋体"/>
          <w:b/>
          <w:bCs/>
        </w:rPr>
        <w:t xml:space="preserve">本次</w:t>
      </w:r>
      <w:r>
        <w:rPr>
          <w:rFonts w:hint="eastAsia" w:ascii="宋体" w:hAnsi="宋体"/>
          <w:b/>
          <w:bCs/>
        </w:rPr>
        <w:t xml:space="preserve">投标。</w:t>
      </w:r>
      <w:r>
        <w:rPr>
          <w:rFonts w:hint="eastAsia" w:ascii="宋体" w:hAnsi="宋体"/>
          <w:b/>
          <w:bCs/>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pStyle w:val="669"/>
        <w:ind w:firstLine="498"/>
        <w:spacing w:before="145" w:after="145" w:line="400" w:lineRule="exact"/>
      </w:pPr>
      <w:r/>
      <w:bookmarkStart w:id="22" w:name="_Toc28359082"/>
      <w:r/>
      <w:bookmarkStart w:id="23" w:name="_Toc28359005"/>
      <w:r/>
      <w:bookmarkStart w:id="24" w:name="_Toc35393793"/>
      <w:r/>
      <w:bookmarkStart w:id="25" w:name="_Toc38985266"/>
      <w:r/>
      <w:bookmarkStart w:id="26" w:name="_Toc35393624"/>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1.2026年</w:t>
      </w:r>
      <w:r>
        <w:rPr>
          <w:rFonts w:hint="eastAsia" w:ascii="宋体" w:hAnsi="宋体"/>
          <w:bCs/>
          <w:sz w:val="24"/>
          <w:szCs w:val="24"/>
          <w:u w:val="single"/>
        </w:rPr>
        <w:t xml:space="preserve">4</w:t>
      </w:r>
      <w:r>
        <w:rPr>
          <w:rFonts w:hint="eastAsia" w:ascii="宋体" w:hAnsi="宋体"/>
          <w:bCs/>
          <w:sz w:val="24"/>
          <w:szCs w:val="24"/>
          <w:u w:val="single"/>
        </w:rPr>
        <w:t xml:space="preserve">月24</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28359084"/>
      <w:r/>
      <w:bookmarkStart w:id="30" w:name="_Toc3898526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669"/>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669"/>
        <w:ind w:firstLine="498"/>
        <w:spacing w:before="145" w:after="145" w:line="400" w:lineRule="exact"/>
      </w:pPr>
      <w:r/>
      <w:bookmarkStart w:id="35" w:name="_Toc28359008"/>
      <w:r/>
      <w:bookmarkStart w:id="36" w:name="_Toc28359085"/>
      <w:r/>
      <w:bookmarkStart w:id="37" w:name="_Toc35393627"/>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0" w:name="_Toc28359086"/>
      <w:r/>
      <w:bookmarkStart w:id="41" w:name="_Toc28359009"/>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关心下一代周报社</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南京市鼓楼区草场门大街101号文荟大厦8楼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拾建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025-86261716</w:t>
      </w:r>
      <w:r/>
    </w:p>
    <w:p>
      <w:pPr>
        <w:jc w:val="left"/>
        <w:spacing w:line="400" w:lineRule="exact"/>
        <w:widowControl/>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bookmarkEnd w:id="42"/>
      <w:r/>
      <w:bookmarkEnd w:id="43"/>
      <w:r/>
      <w:r/>
    </w:p>
    <w:p>
      <w:pPr>
        <w:pStyle w:val="669"/>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668"/>
        <w:ind w:firstLine="2429"/>
        <w:jc w:val="both"/>
        <w:spacing w:line="400" w:lineRule="exact"/>
        <w:rPr>
          <w:rFonts w:ascii="黑体" w:eastAsia="黑体"/>
          <w:b w:val="0"/>
          <w:bCs w:val="0"/>
        </w:rPr>
      </w:pPr>
      <w:r/>
      <w:bookmarkStart w:id="44" w:name="_Toc120614211"/>
      <w:r>
        <w:rPr>
          <w:rFonts w:hint="eastAsia" w:ascii="黑体" w:eastAsia="黑体"/>
        </w:rPr>
        <w:t xml:space="preserve">第二章  </w:t>
      </w:r>
      <w:bookmarkStart w:id="45" w:name="_Toc513029202"/>
      <w:r/>
      <w:bookmarkStart w:id="46" w:name="_Toc120614213"/>
      <w:r/>
      <w:bookmarkStart w:id="47" w:name="_Toc16938518"/>
      <w:r/>
      <w:bookmarkStart w:id="48" w:name="_Toc20823274"/>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669"/>
        <w:ind w:firstLine="498"/>
        <w:spacing w:before="145" w:after="145" w:line="400" w:lineRule="exact"/>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
    </w:p>
    <w:p>
      <w:pPr>
        <w:pStyle w:val="670"/>
        <w:ind w:firstLine="420"/>
        <w:spacing w:before="0" w:after="0" w:line="400" w:lineRule="exact"/>
        <w:rPr>
          <w:b w:val="0"/>
          <w:bCs w:val="0"/>
        </w:rPr>
      </w:pPr>
      <w:r/>
      <w:bookmarkStart w:id="53" w:name="_Hlt16619475"/>
      <w:r/>
      <w:bookmarkStart w:id="54" w:name="_Toc458694821"/>
      <w:r/>
      <w:bookmarkStart w:id="55" w:name="_Toc513029204"/>
      <w:r/>
      <w:bookmarkStart w:id="56" w:name="_Toc16938520"/>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670"/>
        <w:ind w:firstLine="420"/>
        <w:spacing w:before="0" w:after="0" w:line="400" w:lineRule="exact"/>
        <w:rPr>
          <w:b w:val="0"/>
          <w:bCs w:val="0"/>
        </w:rPr>
      </w:pPr>
      <w:r/>
      <w:bookmarkStart w:id="58" w:name="_Toc16938521"/>
      <w:r/>
      <w:bookmarkStart w:id="59" w:name="_Toc513029205"/>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670"/>
        <w:ind w:firstLine="422"/>
        <w:spacing w:before="0" w:after="0" w:line="400" w:lineRule="exact"/>
        <w:rPr>
          <w:rFonts w:cs="Arial"/>
        </w:rPr>
      </w:pPr>
      <w:r/>
      <w:bookmarkStart w:id="61" w:name="_Toc16938522"/>
      <w:r/>
      <w:bookmarkStart w:id="62" w:name="_Toc513029206"/>
      <w:r/>
      <w:bookmarkStart w:id="63" w:name="_Toc20823278"/>
      <w:r>
        <w:rPr>
          <w:rFonts w:hint="eastAsia" w:cs="Arial"/>
        </w:rPr>
        <w:t xml:space="preserve">3</w:t>
      </w:r>
      <w:r>
        <w:rPr>
          <w:rFonts w:hint="eastAsia" w:cs="Arial"/>
        </w:rPr>
        <w:t xml:space="preserve">、适用法律</w:t>
      </w:r>
      <w:bookmarkEnd w:id="61"/>
      <w:r/>
      <w:bookmarkEnd w:id="62"/>
      <w:r/>
      <w:bookmarkEnd w:id="63"/>
      <w:r>
        <w:rPr>
          <w:rFonts w:hint="eastAsia" w:cs="Arial"/>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4" w:name="_Toc20823279"/>
      <w:r/>
      <w:bookmarkStart w:id="65" w:name="_Toc513029207"/>
      <w:r/>
      <w:bookmarkStart w:id="66" w:name="_Toc462564067"/>
      <w:r/>
      <w:bookmarkStart w:id="67" w:name="_Toc16938523"/>
      <w:r>
        <w:rPr>
          <w:rFonts w:hint="eastAsia" w:ascii="宋体" w:hAnsi="宋体"/>
          <w:sz w:val="24"/>
        </w:rPr>
        <w:t xml:space="preserve">3.2 在本项目政府采购活动过程中，如果所执行的标准有更新的，按照最新标准执行。</w:t>
      </w:r>
      <w:r/>
    </w:p>
    <w:p>
      <w:pPr>
        <w:pStyle w:val="670"/>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670"/>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69"/>
        <w:ind w:firstLine="321"/>
        <w:spacing w:before="145" w:after="145" w:line="400" w:lineRule="exact"/>
      </w:pPr>
      <w:r/>
      <w:bookmarkStart w:id="68" w:name="_Toc20823281"/>
      <w:r/>
      <w:bookmarkStart w:id="69" w:name="_Toc16938525"/>
      <w:r/>
      <w:bookmarkStart w:id="70" w:name="_Toc120614215"/>
      <w:r/>
      <w:bookmarkStart w:id="71" w:name="_Toc513029209"/>
      <w:r>
        <w:rPr>
          <w:rFonts w:hint="eastAsia"/>
        </w:rPr>
        <w:t xml:space="preserve">二、招标文件</w:t>
      </w:r>
      <w:bookmarkEnd w:id="68"/>
      <w:r/>
      <w:bookmarkEnd w:id="69"/>
      <w:r/>
      <w:bookmarkEnd w:id="70"/>
      <w:r/>
      <w:bookmarkEnd w:id="71"/>
      <w:r/>
      <w:r/>
    </w:p>
    <w:p>
      <w:pPr>
        <w:pStyle w:val="670"/>
        <w:ind w:firstLine="420"/>
        <w:spacing w:before="0" w:after="0" w:line="400" w:lineRule="exact"/>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sz w:val="24"/>
        </w:rPr>
        <w:t xml:space="preserve">件对招标文件作出实质性响应，否则其风险由投标人自行承担。</w:t>
      </w:r>
      <w:r/>
    </w:p>
    <w:p>
      <w:pPr>
        <w:pStyle w:val="670"/>
        <w:ind w:firstLine="560"/>
        <w:spacing w:before="0" w:after="0" w:line="400" w:lineRule="exact"/>
        <w:rPr>
          <w:b w:val="0"/>
          <w:bCs w:val="0"/>
        </w:rPr>
      </w:pPr>
      <w:r/>
      <w:bookmarkStart w:id="75" w:name="_Toc513029212"/>
      <w:r/>
      <w:bookmarkStart w:id="76" w:name="_Toc462564071"/>
      <w:r/>
      <w:bookmarkStart w:id="77" w:name="_Toc16938528"/>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69"/>
        <w:ind w:firstLine="482"/>
        <w:spacing w:before="145" w:after="145" w:line="400" w:lineRule="exact"/>
      </w:pPr>
      <w:r/>
      <w:bookmarkStart w:id="79" w:name="_Toc20823285"/>
      <w:r/>
      <w:bookmarkStart w:id="80" w:name="_Toc513029213"/>
      <w:r/>
      <w:bookmarkStart w:id="81" w:name="_Toc120614216"/>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
    </w:p>
    <w:p>
      <w:pPr>
        <w:pStyle w:val="670"/>
        <w:ind w:firstLine="560"/>
        <w:spacing w:before="0" w:after="0" w:line="400" w:lineRule="exact"/>
        <w:rPr>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70"/>
        <w:ind w:firstLine="420"/>
        <w:spacing w:before="0" w:after="0" w:line="400" w:lineRule="exact"/>
        <w:rPr>
          <w:b w:val="0"/>
          <w:bCs w:val="0"/>
        </w:rPr>
      </w:pPr>
      <w:r/>
      <w:bookmarkStart w:id="88" w:name="_Toc462564074"/>
      <w:r/>
      <w:bookmarkStart w:id="89" w:name="_Toc16938531"/>
      <w:r/>
      <w:bookmarkStart w:id="90" w:name="_Toc20823287"/>
      <w:r/>
      <w:bookmarkStart w:id="91" w:name="_Toc513029215"/>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70"/>
        <w:ind w:firstLine="420"/>
        <w:spacing w:before="0" w:after="0" w:line="400" w:lineRule="exact"/>
        <w:rPr>
          <w:b w:val="0"/>
          <w:bCs w:val="0"/>
        </w:rPr>
      </w:pPr>
      <w:r/>
      <w:bookmarkStart w:id="92" w:name="_Hlt26670360"/>
      <w:r/>
      <w:bookmarkStart w:id="93" w:name="_Hlt26954838"/>
      <w:r/>
      <w:bookmarkStart w:id="94" w:name="_Hlt26668975"/>
      <w:r/>
      <w:bookmarkStart w:id="95" w:name="_Toc513029219"/>
      <w:r/>
      <w:bookmarkStart w:id="96" w:name="_Toc14577357"/>
      <w:r/>
      <w:bookmarkStart w:id="97" w:name="_Toc49090509"/>
      <w:r/>
      <w:bookmarkStart w:id="98" w:name="_Toc513029216"/>
      <w:r/>
      <w:bookmarkStart w:id="99" w:name="_Toc49090507"/>
      <w:r/>
      <w:bookmarkStart w:id="100" w:name="_Toc14577354"/>
      <w:r/>
      <w:bookmarkEnd w:id="92"/>
      <w:r/>
      <w:bookmarkEnd w:id="93"/>
      <w:r/>
      <w:bookmarkEnd w:id="9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
    </w:p>
    <w:p>
      <w:pPr>
        <w:spacing w:line="400" w:lineRule="exact"/>
        <w:rPr>
          <w:rFonts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70"/>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3" w:name="_Hlt26670373"/>
      <w:r/>
      <w:bookmarkEnd w:id="101"/>
      <w:r/>
      <w:bookmarkEnd w:id="103"/>
      <w:r>
        <w:rPr>
          <w:rFonts w:hint="eastAsia"/>
          <w:b w:val="0"/>
          <w:bCs w:val="0"/>
        </w:rPr>
        <w:t xml:space="preserve">表</w:t>
      </w:r>
      <w:bookmarkEnd w:id="102"/>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0"/>
        <w:ind w:firstLine="420"/>
        <w:spacing w:before="0" w:after="0" w:line="400" w:lineRule="exact"/>
        <w:rPr>
          <w:b w:val="0"/>
          <w:bCs w:val="0"/>
        </w:rPr>
      </w:pPr>
      <w:r/>
      <w:bookmarkStart w:id="106" w:name="_Hlt26954848"/>
      <w:r/>
      <w:bookmarkStart w:id="107" w:name="_Hlt26954731"/>
      <w:r/>
      <w:bookmarkStart w:id="108" w:name="_Hlt26954846"/>
      <w:r/>
      <w:bookmarkStart w:id="109" w:name="_Hlt26954842"/>
      <w:r/>
      <w:bookmarkStart w:id="110" w:name="_Hlt26670425"/>
      <w:r/>
      <w:bookmarkStart w:id="111" w:name="_Hlt26954844"/>
      <w:r/>
      <w:bookmarkStart w:id="112" w:name="_Hlt26670482"/>
      <w:r/>
      <w:bookmarkStart w:id="113" w:name="_Hlt26670486"/>
      <w:r/>
      <w:bookmarkStart w:id="114" w:name="_Hlt26670403"/>
      <w:r/>
      <w:bookmarkStart w:id="115" w:name="_Hlt26668983"/>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70"/>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w:t>
      </w:r>
      <w:r>
        <w:rPr>
          <w:rFonts w:hint="eastAsia" w:ascii="宋体" w:hAnsi="宋体"/>
          <w:sz w:val="24"/>
        </w:rPr>
        <w:t xml:space="preserve">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670"/>
        <w:ind w:firstLine="420"/>
        <w:spacing w:before="0" w:after="0" w:line="400" w:lineRule="exact"/>
        <w:rPr>
          <w:b w:val="0"/>
          <w:bCs w:val="0"/>
        </w:rPr>
      </w:pPr>
      <w:r/>
      <w:bookmarkStart w:id="118" w:name="_Hlt26954734"/>
      <w:r/>
      <w:bookmarkStart w:id="119" w:name="_Hlt26954850"/>
      <w:r/>
      <w:bookmarkStart w:id="120" w:name="_Hlt26670489"/>
      <w:r/>
      <w:bookmarkStart w:id="121" w:name="_Toc14577360"/>
      <w:r/>
      <w:bookmarkStart w:id="122" w:name="_Toc49090511"/>
      <w:r/>
      <w:bookmarkEnd w:id="116"/>
      <w:r/>
      <w:bookmarkEnd w:id="117"/>
      <w:r/>
      <w:bookmarkEnd w:id="118"/>
      <w:r/>
      <w:bookmarkEnd w:id="119"/>
      <w:r/>
      <w:bookmarkEnd w:id="12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0"/>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69"/>
        <w:ind w:firstLine="482"/>
        <w:spacing w:before="145" w:after="145" w:line="400" w:lineRule="exact"/>
      </w:pPr>
      <w:r/>
      <w:bookmarkStart w:id="123" w:name="_Hlt26954852"/>
      <w:r/>
      <w:bookmarkStart w:id="124" w:name="_Hlt26954739"/>
      <w:r/>
      <w:bookmarkStart w:id="125" w:name="_Toc513029224"/>
      <w:r/>
      <w:bookmarkStart w:id="126" w:name="_Toc16938540"/>
      <w:r/>
      <w:bookmarkStart w:id="127" w:name="_Toc120614217"/>
      <w:r/>
      <w:bookmarkStart w:id="128" w:name="_Toc20823296"/>
      <w:r/>
      <w:bookmarkEnd w:id="123"/>
      <w:r/>
      <w:bookmarkEnd w:id="124"/>
      <w:r>
        <w:rPr>
          <w:rFonts w:hint="eastAsia"/>
        </w:rPr>
        <w:t xml:space="preserve">四、投标文件的递交</w:t>
      </w:r>
      <w:bookmarkEnd w:id="125"/>
      <w:r/>
      <w:bookmarkEnd w:id="126"/>
      <w:r/>
      <w:bookmarkEnd w:id="127"/>
      <w:r/>
      <w:bookmarkEnd w:id="128"/>
      <w:r/>
      <w:r/>
    </w:p>
    <w:p>
      <w:pPr>
        <w:pStyle w:val="670"/>
        <w:ind w:firstLine="560"/>
        <w:spacing w:before="0" w:after="0" w:line="400" w:lineRule="exact"/>
        <w:rPr>
          <w:rFonts w:ascii="黑体"/>
          <w:b w:val="0"/>
          <w:bCs w:val="0"/>
        </w:rPr>
      </w:pPr>
      <w:r/>
      <w:bookmarkStart w:id="129" w:name="_Toc462564084"/>
      <w:r/>
      <w:bookmarkStart w:id="130" w:name="_Toc513029225"/>
      <w:r/>
      <w:bookmarkStart w:id="131" w:name="_Toc20823297"/>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698"/>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670"/>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70"/>
        <w:ind w:firstLine="420"/>
        <w:spacing w:before="0" w:after="0" w:line="400" w:lineRule="exact"/>
        <w:rPr>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70"/>
        <w:ind w:firstLine="420"/>
        <w:spacing w:before="0" w:after="0" w:line="400" w:lineRule="exact"/>
        <w:rPr>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w:t>
      </w:r>
      <w:r>
        <w:rPr>
          <w:rFonts w:hint="eastAsia" w:ascii="宋体" w:hAnsi="宋体"/>
          <w:sz w:val="24"/>
        </w:rPr>
        <w:t xml:space="preserve">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669"/>
        <w:ind w:firstLine="482"/>
        <w:spacing w:before="145" w:after="145" w:line="400" w:lineRule="exact"/>
      </w:pPr>
      <w:r/>
      <w:bookmarkStart w:id="142" w:name="_Toc513029229"/>
      <w:r/>
      <w:bookmarkStart w:id="143" w:name="_Toc120614218"/>
      <w:r/>
      <w:bookmarkStart w:id="144" w:name="_Toc20823301"/>
      <w:r/>
      <w:bookmarkStart w:id="145" w:name="_Toc16938545"/>
      <w:r>
        <w:rPr>
          <w:rFonts w:hint="eastAsia"/>
        </w:rPr>
        <w:t xml:space="preserve">五、开标与评标</w:t>
      </w:r>
      <w:bookmarkEnd w:id="142"/>
      <w:r/>
      <w:bookmarkEnd w:id="143"/>
      <w:r/>
      <w:bookmarkEnd w:id="144"/>
      <w:r/>
      <w:bookmarkEnd w:id="145"/>
      <w:r/>
      <w:r/>
    </w:p>
    <w:p>
      <w:pPr>
        <w:pStyle w:val="670"/>
        <w:ind w:firstLine="420"/>
        <w:spacing w:before="0" w:after="0" w:line="400" w:lineRule="exact"/>
        <w:rPr>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670"/>
        <w:ind w:firstLine="420"/>
        <w:spacing w:before="0" w:after="0" w:line="400" w:lineRule="exact"/>
        <w:rPr>
          <w:b w:val="0"/>
          <w:bCs w:val="0"/>
        </w:rPr>
      </w:pPr>
      <w:r/>
      <w:bookmarkStart w:id="149" w:name="_Toc20823303"/>
      <w:r/>
      <w:bookmarkStart w:id="150" w:name="_Toc513029231"/>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670"/>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670"/>
        <w:ind w:firstLine="420"/>
        <w:spacing w:before="0" w:after="0" w:line="400" w:lineRule="exact"/>
        <w:rPr>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670"/>
        <w:ind w:firstLine="420"/>
        <w:spacing w:before="0" w:after="0" w:line="400" w:lineRule="exact"/>
        <w:rPr>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w:t>
      </w:r>
      <w:r>
        <w:rPr>
          <w:rFonts w:hint="eastAsia" w:ascii="宋体" w:hAnsi="宋体"/>
          <w:sz w:val="24"/>
        </w:rPr>
        <w:t xml:space="preserve">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670"/>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69"/>
        <w:ind w:firstLine="482"/>
        <w:spacing w:before="145" w:after="145" w:line="400" w:lineRule="exact"/>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670"/>
        <w:ind w:firstLine="600"/>
        <w:spacing w:before="0" w:after="0" w:line="400" w:lineRule="exact"/>
        <w:rPr>
          <w:rFonts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670"/>
        <w:ind w:firstLine="600"/>
        <w:spacing w:before="0" w:after="0" w:line="400" w:lineRule="exact"/>
        <w:rPr>
          <w:rFonts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w:t>
      </w:r>
      <w:r>
        <w:rPr>
          <w:rFonts w:hint="eastAsia" w:ascii="宋体" w:hAnsi="宋体"/>
          <w:sz w:val="24"/>
          <w:szCs w:val="24"/>
        </w:rPr>
        <w:t xml:space="preserve">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0"/>
        <w:ind w:firstLine="600"/>
        <w:spacing w:before="0" w:after="0" w:line="400" w:lineRule="exact"/>
        <w:rPr>
          <w:rFonts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69"/>
        <w:spacing w:before="145" w:after="145" w:line="400" w:lineRule="exact"/>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
    </w:p>
    <w:p>
      <w:pPr>
        <w:pStyle w:val="670"/>
        <w:ind w:firstLine="600"/>
        <w:spacing w:before="0" w:after="0" w:line="400" w:lineRule="exact"/>
        <w:rPr>
          <w:rFonts w:ascii="黑体" w:hAnsi="宋体"/>
          <w:b w:val="0"/>
          <w:sz w:val="30"/>
          <w:szCs w:val="30"/>
        </w:rPr>
      </w:pPr>
      <w:r/>
      <w:bookmarkStart w:id="173" w:name="_Toc513029237"/>
      <w:r/>
      <w:bookmarkStart w:id="174" w:name="_Toc20823309"/>
      <w:r/>
      <w:bookmarkStart w:id="175" w:name="_Toc16938553"/>
      <w:r/>
      <w:bookmarkEnd w:id="170"/>
      <w:r/>
      <w:bookmarkEnd w:id="171"/>
      <w:r/>
      <w:bookmarkEnd w:id="172"/>
      <w:r>
        <w:rPr>
          <w:rFonts w:ascii="黑体" w:hAnsi="宋体"/>
          <w:b w:val="0"/>
          <w:sz w:val="30"/>
          <w:szCs w:val="30"/>
        </w:rPr>
        <w:t xml:space="preserve">29</w:t>
      </w:r>
      <w:r>
        <w:rPr>
          <w:rFonts w:hint="eastAsia" w:ascii="黑体" w:hAnsi="宋体"/>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w:t>
      </w:r>
      <w:r>
        <w:rPr>
          <w:rFonts w:hint="eastAsia" w:ascii="宋体" w:hAnsi="宋体"/>
          <w:sz w:val="24"/>
          <w:szCs w:val="24"/>
        </w:rPr>
        <w:t xml:space="preserve">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70"/>
        <w:ind w:firstLine="600"/>
        <w:spacing w:before="0" w:after="0" w:line="400" w:lineRule="exact"/>
        <w:rPr>
          <w:rFonts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670"/>
        <w:ind w:firstLine="600"/>
        <w:spacing w:before="0" w:after="0" w:line="400" w:lineRule="exact"/>
        <w:rPr>
          <w:rFonts w:ascii="黑体" w:hAnsi="宋体"/>
          <w:b w:val="0"/>
          <w:sz w:val="30"/>
          <w:szCs w:val="30"/>
        </w:rPr>
      </w:pPr>
      <w:r/>
      <w:bookmarkStart w:id="176" w:name="_Toc479757207"/>
      <w:r/>
      <w:bookmarkStart w:id="177" w:name="_Toc513029242"/>
      <w:r/>
      <w:bookmarkStart w:id="178" w:name="_Toc16938558"/>
      <w:r/>
      <w:bookmarkStart w:id="179" w:name="_Toc20823314"/>
      <w:r/>
      <w:bookmarkStart w:id="180" w:name="_Toc120614221"/>
      <w:r/>
      <w:bookmarkEnd w:id="173"/>
      <w:r/>
      <w:bookmarkEnd w:id="174"/>
      <w:r/>
      <w:bookmarkEnd w:id="175"/>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p>
    <w:p>
      <w:pPr>
        <w:pStyle w:val="859"/>
        <w:spacing w:line="400" w:lineRule="exact"/>
        <w:rPr>
          <w:rFonts w:ascii="宋体" w:hAnsi="宋体"/>
          <w:sz w:val="24"/>
          <w:szCs w:val="24"/>
        </w:rPr>
      </w:pPr>
      <w:r>
        <w:rPr>
          <w:rFonts w:hint="eastAsia" w:ascii="宋体" w:hAnsi="宋体"/>
          <w:bCs/>
          <w:sz w:val="24"/>
        </w:rPr>
        <w:t xml:space="preserve">中标供应商可凭政府采购合同办理融资贷款，详情请见江苏政府采购网“政采贷”专栏。</w:t>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sz w:val="24"/>
          <w:szCs w:val="24"/>
        </w:rPr>
      </w:pPr>
      <w:r>
        <w:rPr>
          <w:rFonts w:ascii="宋体" w:hAnsi="宋体"/>
          <w:sz w:val="24"/>
          <w:szCs w:val="24"/>
        </w:rPr>
      </w:r>
      <w:r/>
    </w:p>
    <w:p>
      <w:pPr>
        <w:pStyle w:val="859"/>
        <w:spacing w:line="400" w:lineRule="exact"/>
        <w:rPr>
          <w:rFonts w:ascii="宋体" w:hAnsi="宋体"/>
          <w:bCs/>
          <w:sz w:val="24"/>
        </w:rPr>
      </w:pPr>
      <w:r>
        <w:rPr>
          <w:rFonts w:ascii="宋体" w:hAnsi="宋体"/>
          <w:bCs/>
          <w:sz w:val="24"/>
        </w:rPr>
      </w:r>
      <w:r/>
    </w:p>
    <w:p>
      <w:pPr>
        <w:pStyle w:val="667"/>
        <w:rPr>
          <w:rFonts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ascii="宋体" w:hAnsi="宋体"/>
          <w:b/>
          <w:sz w:val="30"/>
        </w:rPr>
        <w:outlineLvl w:val="0"/>
      </w:pPr>
      <w:r/>
      <w:bookmarkStart w:id="181" w:name="_Toc20823315"/>
      <w:r/>
      <w:bookmarkStart w:id="182" w:name="_Toc16938559"/>
      <w:r/>
      <w:bookmarkStart w:id="183"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0"/>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0"/>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880"/>
        <w:spacing w:before="120" w:after="120"/>
        <w:rPr>
          <w:rFonts w:hAnsi="宋体"/>
          <w:sz w:val="24"/>
          <w:szCs w:val="24"/>
        </w:rPr>
      </w:pPr>
      <w:r>
        <w:rPr>
          <w:rFonts w:hint="eastAsia" w:hAnsi="宋体"/>
          <w:sz w:val="24"/>
          <w:szCs w:val="24"/>
        </w:rPr>
        <w:t xml:space="preserve">1.3 标的数量（规模）：</w:t>
      </w:r>
      <w:r/>
    </w:p>
    <w:p>
      <w:pPr>
        <w:pStyle w:val="880"/>
        <w:spacing w:before="120" w:after="120"/>
        <w:rPr>
          <w:rFonts w:hAnsi="宋体"/>
          <w:sz w:val="24"/>
          <w:szCs w:val="24"/>
        </w:rPr>
      </w:pPr>
      <w:r>
        <w:rPr>
          <w:rFonts w:hint="eastAsia" w:hAnsi="宋体"/>
          <w:sz w:val="24"/>
          <w:szCs w:val="24"/>
        </w:rPr>
        <w:t xml:space="preserve">1.4 履行时间（期限）：</w:t>
      </w:r>
      <w:r/>
    </w:p>
    <w:p>
      <w:pPr>
        <w:pStyle w:val="880"/>
        <w:spacing w:before="120" w:after="120"/>
        <w:rPr>
          <w:rFonts w:hAnsi="宋体"/>
          <w:sz w:val="24"/>
          <w:szCs w:val="24"/>
        </w:rPr>
      </w:pPr>
      <w:r>
        <w:rPr>
          <w:rFonts w:hint="eastAsia" w:hAnsi="宋体"/>
          <w:sz w:val="24"/>
          <w:szCs w:val="24"/>
        </w:rPr>
        <w:t xml:space="preserve">1.5 履行地点：</w:t>
      </w:r>
      <w:r/>
    </w:p>
    <w:p>
      <w:pPr>
        <w:pStyle w:val="8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0"/>
        <w:spacing w:before="120" w:after="120"/>
        <w:rPr>
          <w:rFonts w:hAnsi="宋体"/>
          <w:b/>
          <w:sz w:val="24"/>
          <w:szCs w:val="24"/>
        </w:rPr>
      </w:pPr>
      <w:r>
        <w:rPr>
          <w:rFonts w:hAnsi="宋体"/>
          <w:b/>
          <w:sz w:val="24"/>
          <w:szCs w:val="24"/>
        </w:rPr>
        <w:t xml:space="preserve">二、合同金额</w:t>
      </w:r>
      <w:r/>
    </w:p>
    <w:p>
      <w:pPr>
        <w:pStyle w:val="880"/>
        <w:ind w:left="410" w:hanging="410"/>
        <w:spacing w:before="120" w:after="120"/>
        <w:rPr>
          <w:rFonts w:hAnsi="宋体"/>
          <w:sz w:val="24"/>
          <w:szCs w:val="24"/>
        </w:rPr>
      </w:pPr>
      <w:r>
        <w:rPr>
          <w:rFonts w:hAnsi="宋体"/>
          <w:sz w:val="24"/>
          <w:szCs w:val="24"/>
        </w:rPr>
        <w:t xml:space="preserve">2.1 本合同</w:t>
      </w:r>
      <w:r>
        <w:rPr>
          <w:rFonts w:hint="eastAsia" w:hAnsi="宋体"/>
          <w:sz w:val="24"/>
          <w:szCs w:val="24"/>
        </w:rPr>
        <w:t xml:space="preserve">单价</w:t>
      </w:r>
      <w:r>
        <w:rPr>
          <w:rFonts w:hAnsi="宋体"/>
          <w:sz w:val="24"/>
          <w:szCs w:val="24"/>
        </w:rPr>
        <w:t xml:space="preserve">金额为（大写）：   元</w:t>
      </w:r>
      <w:r>
        <w:rPr>
          <w:rFonts w:hint="eastAsia" w:hAnsi="宋体"/>
          <w:sz w:val="24"/>
          <w:szCs w:val="24"/>
        </w:rPr>
        <w:t xml:space="preserve">/份</w:t>
      </w:r>
      <w:r>
        <w:rPr>
          <w:rFonts w:hAnsi="宋体"/>
          <w:sz w:val="24"/>
          <w:szCs w:val="24"/>
        </w:rPr>
        <w:t xml:space="preserve">人民币。</w:t>
      </w:r>
      <w:r>
        <w:rPr>
          <w:rFonts w:hint="eastAsia" w:hAnsi="宋体"/>
          <w:sz w:val="24"/>
          <w:szCs w:val="24"/>
        </w:rPr>
        <w:t xml:space="preserve">（实际印刷数量以每期付印通知单为准。本合同价款包含所有乙方提供合同约定产品和服务的报酬及乙方提供合同中产品和服务所支出的必要费用，甲方在上述合同价款之外不再向乙方支付其他任何费用。）</w:t>
      </w:r>
      <w:r/>
    </w:p>
    <w:p>
      <w:pPr>
        <w:pStyle w:val="880"/>
        <w:ind w:left="410" w:hanging="410"/>
        <w:spacing w:before="120" w:after="120"/>
        <w:rPr>
          <w:rFonts w:hAnsi="宋体"/>
          <w:sz w:val="24"/>
          <w:szCs w:val="24"/>
        </w:rPr>
      </w:pPr>
      <w:r>
        <w:rPr>
          <w:rFonts w:hAnsi="宋体"/>
          <w:sz w:val="24"/>
          <w:szCs w:val="24"/>
        </w:rPr>
      </w:r>
      <w:r/>
    </w:p>
    <w:p>
      <w:pPr>
        <w:pStyle w:val="880"/>
        <w:spacing w:before="120" w:after="120"/>
        <w:rPr>
          <w:rFonts w:hAnsi="宋体"/>
          <w:b/>
          <w:sz w:val="24"/>
          <w:szCs w:val="24"/>
        </w:rPr>
      </w:pPr>
      <w:r>
        <w:rPr>
          <w:rFonts w:hAnsi="宋体"/>
          <w:b/>
          <w:sz w:val="24"/>
          <w:szCs w:val="24"/>
        </w:rPr>
        <w:t xml:space="preserve">三、技术资料</w:t>
      </w:r>
      <w:r/>
    </w:p>
    <w:p>
      <w:pPr>
        <w:pStyle w:val="880"/>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left="412" w:hanging="412"/>
        <w:spacing w:before="120" w:after="120"/>
        <w:rPr>
          <w:rFonts w:hAnsi="宋体"/>
          <w:b/>
          <w:sz w:val="24"/>
          <w:szCs w:val="24"/>
        </w:rPr>
      </w:pPr>
      <w:r>
        <w:rPr>
          <w:rFonts w:hAnsi="宋体"/>
          <w:b/>
          <w:sz w:val="24"/>
          <w:szCs w:val="24"/>
        </w:rPr>
        <w:t xml:space="preserve">四、知识产权</w:t>
      </w:r>
      <w:r/>
    </w:p>
    <w:p>
      <w:pPr>
        <w:pStyle w:val="880"/>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0"/>
        <w:spacing w:before="120" w:after="120"/>
        <w:rPr>
          <w:rFonts w:hAnsi="宋体"/>
          <w:sz w:val="24"/>
          <w:szCs w:val="24"/>
          <w:u w:val="single"/>
        </w:rPr>
      </w:pPr>
      <w:r>
        <w:rPr>
          <w:rFonts w:hAnsi="宋体"/>
          <w:b/>
          <w:sz w:val="24"/>
          <w:szCs w:val="24"/>
        </w:rPr>
        <w:t xml:space="preserve">五、产权担保</w:t>
      </w:r>
      <w:r/>
    </w:p>
    <w:p>
      <w:pPr>
        <w:pStyle w:val="88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0"/>
        <w:ind w:left="410" w:hanging="410"/>
        <w:spacing w:before="120" w:after="120"/>
        <w:rPr>
          <w:rFonts w:hAnsi="宋体"/>
          <w:b/>
          <w:sz w:val="24"/>
          <w:szCs w:val="24"/>
        </w:rPr>
      </w:pPr>
      <w:r>
        <w:rPr>
          <w:rFonts w:hAnsi="宋体"/>
          <w:b/>
          <w:sz w:val="24"/>
          <w:szCs w:val="24"/>
        </w:rPr>
        <w:t xml:space="preserve">六、履约保证金</w:t>
      </w:r>
      <w:r/>
    </w:p>
    <w:p>
      <w:pPr>
        <w:pStyle w:val="880"/>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880"/>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0"/>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0"/>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80"/>
        <w:ind w:firstLine="480"/>
        <w:spacing w:before="120" w:after="120"/>
        <w:rPr>
          <w:rFonts w:hAnsi="宋体"/>
          <w:sz w:val="24"/>
          <w:szCs w:val="24"/>
        </w:rPr>
      </w:pPr>
      <w:r>
        <w:rPr>
          <w:rFonts w:hint="eastAsia" w:hAnsi="宋体"/>
          <w:sz w:val="24"/>
          <w:szCs w:val="24"/>
        </w:rPr>
        <w:t xml:space="preserve">印费按月结算。每月5日前供应商将上月印费开具增值税专用发票交采购人，采购人在收到发票15个工作日内将印费汇给供应商。</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0"/>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880"/>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0"/>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880"/>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0"/>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0"/>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w:t>
      </w:r>
      <w:r>
        <w:rPr>
          <w:rFonts w:hint="eastAsia" w:hAnsi="宋体"/>
          <w:sz w:val="24"/>
          <w:szCs w:val="24"/>
        </w:rPr>
        <w:t xml:space="preserve">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0"/>
        <w:ind w:left="410" w:hanging="410"/>
        <w:spacing w:before="120" w:after="120"/>
        <w:rPr>
          <w:rFonts w:hAnsi="宋体"/>
          <w:sz w:val="24"/>
          <w:szCs w:val="24"/>
        </w:rPr>
      </w:pPr>
      <w:r>
        <w:rPr>
          <w:rFonts w:hAnsi="宋体"/>
          <w:sz w:val="24"/>
          <w:szCs w:val="24"/>
        </w:rPr>
        <w:t xml:space="preserve">11.5</w:t>
      </w:r>
      <w:r>
        <w:rPr>
          <w:rFonts w:hint="eastAsia" w:hAnsi="宋体"/>
          <w:sz w:val="24"/>
          <w:szCs w:val="24"/>
        </w:rPr>
        <w:t xml:space="preserve">乙方如使用不符合招标文件规定的新闻纸印刷，合同自动中止，乙方将按照所有含有不合格纸张的期数印刷费总额赔偿给甲方。</w:t>
      </w:r>
      <w:r/>
    </w:p>
    <w:p>
      <w:pPr>
        <w:pStyle w:val="880"/>
        <w:ind w:left="410" w:hanging="41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w:t>
      </w:r>
      <w:r>
        <w:rPr>
          <w:rFonts w:hAnsi="宋体"/>
          <w:sz w:val="24"/>
          <w:szCs w:val="24"/>
        </w:rPr>
        <w:t xml:space="preserve">6</w:t>
      </w:r>
      <w:r>
        <w:rPr>
          <w:rFonts w:hint="eastAsia" w:hAnsi="宋体"/>
          <w:sz w:val="24"/>
          <w:szCs w:val="24"/>
        </w:rPr>
        <w:t xml:space="preserve"> ①如出现严重印刷质量事故，重印和重邮的费用及经济损失均由乙方承担。出现严重印刷质量事故两次以上，甲方有权中止合同。</w:t>
      </w:r>
      <w:r/>
    </w:p>
    <w:p>
      <w:pPr>
        <w:pStyle w:val="880"/>
        <w:ind w:left="210" w:firstLine="240"/>
        <w:spacing w:before="120" w:after="120"/>
        <w:rPr>
          <w:rFonts w:hAnsi="宋体"/>
          <w:sz w:val="24"/>
          <w:szCs w:val="24"/>
        </w:rPr>
      </w:pPr>
      <w:r>
        <w:rPr>
          <w:rFonts w:hint="eastAsia" w:hAnsi="宋体"/>
          <w:sz w:val="24"/>
          <w:szCs w:val="24"/>
        </w:rPr>
        <w:t xml:space="preserve">②因快递地址错误产生的差错由甲方负责。乙方不得合并快递信息，严格按甲方提供的信息点扎分封邮寄。如检查发现并包的，每包罚款100元。乙方应对点扎分封人员进行考核，点扎分封差错控制在每期100份以内，超过100份以上的，按3.5元/kg赔偿给甲方。缺报数字，以甲方收到的客户投诉为准。</w:t>
      </w:r>
      <w:r/>
    </w:p>
    <w:p>
      <w:pPr>
        <w:pStyle w:val="880"/>
        <w:ind w:left="210" w:firstLine="240"/>
        <w:spacing w:before="120" w:after="120"/>
        <w:rPr>
          <w:rFonts w:hAnsi="宋体"/>
          <w:sz w:val="24"/>
          <w:szCs w:val="24"/>
        </w:rPr>
      </w:pPr>
      <w:r>
        <w:rPr>
          <w:rFonts w:hint="eastAsia" w:hAnsi="宋体"/>
          <w:sz w:val="24"/>
          <w:szCs w:val="24"/>
        </w:rPr>
        <w:t xml:space="preserve">③严禁将机头报等废报混入成品报中发出。如因乙方的原因影响报纸信誉，甲方有权提出赔偿、有权提前中止与乙方的印刷合同。</w:t>
      </w:r>
      <w:r/>
    </w:p>
    <w:p>
      <w:pPr>
        <w:pStyle w:val="880"/>
        <w:ind w:left="210" w:firstLine="480"/>
        <w:spacing w:before="120" w:after="120"/>
        <w:rPr>
          <w:rFonts w:hAnsi="宋体"/>
          <w:sz w:val="24"/>
          <w:szCs w:val="24"/>
        </w:rPr>
      </w:pPr>
      <w:r>
        <w:rPr>
          <w:rFonts w:hint="eastAsia" w:hAnsi="宋体"/>
          <w:sz w:val="24"/>
          <w:szCs w:val="24"/>
        </w:rPr>
        <w:t xml:space="preserve">以上所发生在费用均在印刷费中扣除。</w:t>
      </w:r>
      <w:r/>
    </w:p>
    <w:p>
      <w:pPr>
        <w:pStyle w:val="880"/>
        <w:ind w:left="410" w:hanging="410"/>
        <w:spacing w:before="120" w:after="120"/>
        <w:rPr>
          <w:rFonts w:hAnsi="宋体"/>
          <w:sz w:val="24"/>
          <w:szCs w:val="24"/>
        </w:rPr>
      </w:pPr>
      <w:r>
        <w:rPr>
          <w:rFonts w:hAnsi="宋体"/>
          <w:sz w:val="24"/>
          <w:szCs w:val="24"/>
        </w:rPr>
      </w:r>
      <w:r/>
    </w:p>
    <w:p>
      <w:pPr>
        <w:pStyle w:val="8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0"/>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0"/>
        <w:ind w:left="480" w:hanging="480"/>
        <w:spacing w:before="120" w:after="120" w:line="0" w:lineRule="atLeast"/>
        <w:rPr>
          <w:rFonts w:hAnsi="宋体"/>
          <w:sz w:val="24"/>
          <w:szCs w:val="24"/>
        </w:rPr>
      </w:pPr>
      <w:r>
        <w:rPr>
          <w:rFonts w:hAnsi="宋体"/>
          <w:sz w:val="24"/>
          <w:szCs w:val="24"/>
        </w:rPr>
        <w:t xml:space="preserve">  甲方：                        乙方： </w:t>
      </w:r>
      <w:r/>
    </w:p>
    <w:p>
      <w:pPr>
        <w:pStyle w:val="88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0"/>
        <w:ind w:firstLine="240"/>
        <w:spacing w:before="120" w:after="120" w:line="0" w:lineRule="atLeast"/>
      </w:pPr>
      <w:r>
        <w:rPr>
          <w:rFonts w:hint="eastAsia" w:hAnsi="宋体"/>
          <w:sz w:val="24"/>
          <w:szCs w:val="24"/>
        </w:rPr>
        <w:t xml:space="preserve">联系电话：                    联系电话：          </w:t>
      </w:r>
      <w:r/>
    </w:p>
    <w:p>
      <w:pPr>
        <w:pStyle w:val="880"/>
        <w:jc w:val="center"/>
        <w:spacing w:before="120" w:after="120" w:line="0" w:lineRule="atLeast"/>
      </w:pPr>
      <w:r>
        <w:rPr>
          <w:rFonts w:hint="eastAsia"/>
        </w:rPr>
        <w:t xml:space="preserve">                                         </w:t>
      </w:r>
      <w:r/>
    </w:p>
    <w:p>
      <w:pPr>
        <w:pStyle w:val="880"/>
        <w:jc w:val="right"/>
        <w:spacing w:before="120" w:after="120" w:line="0" w:lineRule="atLeast"/>
        <w:rPr>
          <w:sz w:val="24"/>
          <w:szCs w:val="24"/>
        </w:rPr>
      </w:pPr>
      <w:r>
        <w:rPr>
          <w:rFonts w:hint="eastAsia"/>
          <w:sz w:val="24"/>
          <w:szCs w:val="24"/>
        </w:rPr>
        <w:t xml:space="preserve"> </w:t>
      </w:r>
      <w:r/>
    </w:p>
    <w:p>
      <w:pPr>
        <w:pStyle w:val="880"/>
        <w:jc w:val="center"/>
        <w:spacing w:before="120" w:after="120" w:line="0" w:lineRule="atLeast"/>
        <w:rPr>
          <w:rFonts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Start w:id="185" w:name="_Hlt16619350"/>
      <w:r/>
      <w:bookmarkStart w:id="186" w:name="_Toc16938590"/>
      <w:r/>
      <w:bookmarkStart w:id="187" w:name="_Toc20823346"/>
      <w:r/>
      <w:bookmarkStart w:id="188" w:name="_Toc120614244"/>
      <w:r/>
      <w:bookmarkStart w:id="189" w:name="_Toc462564139"/>
      <w:r/>
      <w:bookmarkStart w:id="190" w:name="_Toc479757211"/>
      <w:r/>
      <w:bookmarkEnd w:id="181"/>
      <w:r/>
      <w:bookmarkEnd w:id="182"/>
      <w:r/>
      <w:bookmarkEnd w:id="183"/>
      <w:r/>
      <w:bookmarkEnd w:id="184"/>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22"/>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center"/>
              <w:spacing w:line="0" w:lineRule="atLeast"/>
              <w:rPr>
                <w:rFonts w:ascii="宋体" w:hAnsi="宋体"/>
                <w:sz w:val="24"/>
                <w:szCs w:val="24"/>
              </w:rPr>
            </w:pPr>
            <w:r/>
            <w:bookmarkStart w:id="193" w:name="OLE_LINK3"/>
            <w:r/>
            <w:bookmarkStart w:id="194" w:name="OLE_LINK4"/>
            <w:r>
              <w:rPr>
                <w:rFonts w:ascii="Segoe UI" w:hAnsi="Segoe UI" w:cs="Segoe UI"/>
                <w:sz w:val="18"/>
                <w:szCs w:val="18"/>
                <w:shd w:val="clear" w:color="auto" w:fill="fafafa"/>
              </w:rPr>
              <w:t xml:space="preserve">《关心下一代周报》印刷（盐城）</w:t>
            </w:r>
            <w:bookmarkEnd w:id="193"/>
            <w:r/>
            <w:bookmarkEnd w:id="194"/>
            <w:r/>
            <w:r/>
          </w:p>
        </w:tc>
        <w:tc>
          <w:tcPr>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jc w:val="left"/>
        <w:rPr>
          <w:rFonts w:ascii="宋体" w:hAnsi="宋体"/>
          <w:color w:val="000000"/>
          <w:sz w:val="24"/>
          <w:szCs w:val="24"/>
        </w:rPr>
      </w:pPr>
      <w:r>
        <w:rPr>
          <w:rFonts w:hint="eastAsia" w:ascii="宋体" w:hAnsi="宋体"/>
          <w:color w:val="000000"/>
          <w:sz w:val="24"/>
          <w:szCs w:val="24"/>
        </w:rPr>
        <w:t xml:space="preserve">项目属性:服务类项目</w:t>
      </w:r>
      <w:r/>
    </w:p>
    <w:p>
      <w:pPr>
        <w:spacing w:line="0" w:lineRule="atLeast"/>
        <w:rPr>
          <w:rFonts w:ascii="宋体" w:hAnsi="宋体"/>
          <w:b/>
          <w:bCs/>
          <w:sz w:val="24"/>
          <w:szCs w:val="24"/>
        </w:rPr>
      </w:pP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20"/>
        <w:rPr>
          <w:rFonts w:hint="eastAsia" w:ascii="宋体" w:hAnsi="宋体"/>
          <w:b/>
          <w:bCs/>
          <w:sz w:val="24"/>
        </w:rPr>
      </w:pPr>
      <w:r>
        <w:rPr>
          <w:rFonts w:hint="eastAsia" w:ascii="宋体" w:hAnsi="宋体"/>
          <w:b/>
          <w:bCs/>
          <w:sz w:val="24"/>
        </w:rPr>
      </w:r>
      <w:r/>
    </w:p>
    <w:p>
      <w:pPr>
        <w:ind w:firstLine="420"/>
        <w:rPr>
          <w:color w:val="000000"/>
        </w:rPr>
      </w:pPr>
      <w:r>
        <w:rPr>
          <w:rFonts w:hint="eastAsia"/>
          <w:color w:val="000000"/>
        </w:rPr>
        <w:t xml:space="preserve">印刷质量符合中华人民共和国国家标准（</w:t>
      </w:r>
      <w:r>
        <w:rPr>
          <w:color w:val="000000"/>
        </w:rPr>
        <w:t xml:space="preserve">GB/T 34053.5-2017</w:t>
      </w:r>
      <w:r>
        <w:rPr>
          <w:color w:val="000000"/>
        </w:rPr>
        <w:t xml:space="preserve">）《纸质印刷产品印制质量检验规范</w:t>
      </w:r>
      <w:r>
        <w:rPr>
          <w:color w:val="000000"/>
        </w:rPr>
        <w:t xml:space="preserve">.</w:t>
      </w:r>
      <w:r>
        <w:rPr>
          <w:color w:val="000000"/>
        </w:rPr>
        <w:t xml:space="preserve">第</w:t>
      </w:r>
      <w:r>
        <w:rPr>
          <w:color w:val="000000"/>
        </w:rPr>
        <w:t xml:space="preserve">5</w:t>
      </w:r>
      <w:r>
        <w:rPr>
          <w:color w:val="000000"/>
        </w:rPr>
        <w:t xml:space="preserve">部分：报纸》。</w:t>
      </w:r>
      <w:r/>
    </w:p>
    <w:p>
      <w:pPr>
        <w:ind w:firstLine="420"/>
        <w:rPr>
          <w:color w:val="000000"/>
        </w:rPr>
      </w:pPr>
      <w:r>
        <w:rPr>
          <w:rFonts w:hint="eastAsia"/>
          <w:color w:val="000000"/>
        </w:rPr>
        <w:t xml:space="preserve">一、招标项目简要说明</w:t>
      </w:r>
      <w:r/>
    </w:p>
    <w:p>
      <w:pPr>
        <w:ind w:firstLine="420"/>
        <w:rPr>
          <w:color w:val="000000"/>
        </w:rPr>
      </w:pPr>
      <w:r>
        <w:rPr>
          <w:rFonts w:hint="eastAsia"/>
          <w:color w:val="000000"/>
        </w:rPr>
        <w:t xml:space="preserve">1</w:t>
      </w:r>
      <w:r>
        <w:rPr>
          <w:color w:val="000000"/>
        </w:rPr>
        <w:t xml:space="preserve">.</w:t>
      </w:r>
      <w:r>
        <w:rPr>
          <w:rFonts w:hint="eastAsia"/>
          <w:color w:val="000000"/>
        </w:rPr>
        <w:t xml:space="preserve">本项目标的为《关心下一代周报》印刷（盐城）服务，期限两年半，中标者签订《〈关心下一代周报〉印刷服务采购合同》，合同期为</w:t>
      </w:r>
      <w:r>
        <w:rPr>
          <w:color w:val="000000"/>
        </w:rPr>
        <w:t xml:space="preserve">202</w:t>
      </w:r>
      <w:r>
        <w:rPr>
          <w:rFonts w:hint="eastAsia"/>
          <w:color w:val="000000"/>
        </w:rPr>
        <w:t xml:space="preserve">6</w:t>
      </w:r>
      <w:r>
        <w:rPr>
          <w:color w:val="000000"/>
        </w:rPr>
        <w:t xml:space="preserve">年</w:t>
      </w:r>
      <w:r>
        <w:rPr>
          <w:color w:val="000000"/>
        </w:rPr>
        <w:t xml:space="preserve">8</w:t>
      </w:r>
      <w:r>
        <w:rPr>
          <w:color w:val="000000"/>
        </w:rPr>
        <w:t xml:space="preserve">月至</w:t>
      </w:r>
      <w:r>
        <w:rPr>
          <w:color w:val="000000"/>
        </w:rPr>
        <w:t xml:space="preserve">202</w:t>
      </w:r>
      <w:r>
        <w:rPr>
          <w:rFonts w:hint="eastAsia"/>
          <w:color w:val="000000"/>
        </w:rPr>
        <w:t xml:space="preserve">8</w:t>
      </w:r>
      <w:r>
        <w:rPr>
          <w:color w:val="000000"/>
        </w:rPr>
        <w:t xml:space="preserve">年</w:t>
      </w:r>
      <w:r>
        <w:rPr>
          <w:rFonts w:hint="eastAsia"/>
          <w:color w:val="000000"/>
        </w:rPr>
        <w:t xml:space="preserve">12</w:t>
      </w:r>
      <w:r>
        <w:rPr>
          <w:color w:val="000000"/>
        </w:rPr>
        <w:t xml:space="preserve">月。由于报纸订数的不确定性，采购数量为合同期限内的预计采购量，采购人不承诺采购保底数量。</w:t>
      </w:r>
      <w:r/>
    </w:p>
    <w:p>
      <w:pPr>
        <w:ind w:firstLine="420"/>
        <w:rPr>
          <w:color w:val="000000"/>
        </w:rPr>
      </w:pPr>
      <w:r>
        <w:rPr>
          <w:rFonts w:hint="eastAsia"/>
          <w:color w:val="000000"/>
        </w:rPr>
        <w:t xml:space="preserve">2</w:t>
      </w:r>
      <w:r>
        <w:rPr>
          <w:color w:val="000000"/>
        </w:rPr>
        <w:t xml:space="preserve">.</w:t>
      </w:r>
      <w:r>
        <w:rPr>
          <w:rFonts w:hint="eastAsia"/>
          <w:color w:val="000000"/>
        </w:rPr>
        <w:t xml:space="preserve"> </w:t>
      </w:r>
      <w:r>
        <w:rPr>
          <w:rFonts w:hint="eastAsia"/>
          <w:color w:val="000000"/>
        </w:rPr>
        <w:t xml:space="preserve">最高限价：本项目设定最高限价，最高限价为</w:t>
      </w:r>
      <w:r>
        <w:rPr>
          <w:color w:val="000000"/>
        </w:rPr>
        <w:t xml:space="preserve">0.07</w:t>
      </w:r>
      <w:r>
        <w:rPr>
          <w:color w:val="000000"/>
        </w:rPr>
        <w:t xml:space="preserve">元</w:t>
      </w:r>
      <w:r>
        <w:rPr>
          <w:color w:val="000000"/>
        </w:rPr>
        <w:t xml:space="preserve">/</w:t>
      </w:r>
      <w:r>
        <w:rPr>
          <w:color w:val="000000"/>
        </w:rPr>
        <w:t xml:space="preserve">份</w:t>
      </w:r>
      <w:r/>
    </w:p>
    <w:p>
      <w:pPr>
        <w:ind w:firstLine="420"/>
        <w:rPr>
          <w:color w:val="000000"/>
        </w:rPr>
      </w:pPr>
      <w:r>
        <w:rPr>
          <w:rFonts w:hint="eastAsia"/>
          <w:color w:val="000000"/>
        </w:rPr>
        <w:t xml:space="preserve">二、服务项目</w:t>
      </w:r>
      <w:r/>
    </w:p>
    <w:p>
      <w:pPr>
        <w:ind w:firstLine="420"/>
        <w:rPr>
          <w:color w:val="000000"/>
        </w:rPr>
      </w:pPr>
      <w:r>
        <w:rPr>
          <w:rFonts w:hint="eastAsia"/>
          <w:color w:val="000000"/>
        </w:rPr>
        <w:t xml:space="preserve">1</w:t>
      </w:r>
      <w:r>
        <w:rPr>
          <w:color w:val="000000"/>
        </w:rPr>
        <w:t xml:space="preserve">.</w:t>
      </w:r>
      <w:r>
        <w:rPr>
          <w:rFonts w:hint="eastAsia"/>
          <w:color w:val="000000"/>
        </w:rPr>
        <w:t xml:space="preserve">《关心下一代周报》（</w:t>
      </w:r>
      <w:r>
        <w:rPr>
          <w:color w:val="000000"/>
        </w:rPr>
        <w:t xml:space="preserve">CN32-0020</w:t>
      </w:r>
      <w:r>
        <w:rPr>
          <w:color w:val="000000"/>
        </w:rPr>
        <w:t xml:space="preserve">），四开四版</w:t>
      </w:r>
      <w:r>
        <w:rPr>
          <w:rFonts w:hint="eastAsia"/>
          <w:color w:val="000000"/>
        </w:rPr>
        <w:t xml:space="preserve">（一、四版</w:t>
      </w:r>
      <w:r>
        <w:rPr>
          <w:color w:val="000000"/>
        </w:rPr>
        <w:t xml:space="preserve">套红印刷</w:t>
      </w:r>
      <w:r>
        <w:rPr>
          <w:rFonts w:hint="eastAsia"/>
          <w:color w:val="000000"/>
        </w:rPr>
        <w:t xml:space="preserve">）</w:t>
      </w:r>
      <w:r>
        <w:rPr>
          <w:color w:val="000000"/>
        </w:rPr>
        <w:t xml:space="preserve">，</w:t>
      </w:r>
      <w:r>
        <w:rPr>
          <w:color w:val="000000"/>
        </w:rPr>
        <w:t xml:space="preserve">50</w:t>
      </w:r>
      <w:r>
        <w:rPr>
          <w:color w:val="000000"/>
        </w:rPr>
        <w:t xml:space="preserve">期</w:t>
      </w:r>
      <w:r>
        <w:rPr>
          <w:color w:val="000000"/>
        </w:rPr>
        <w:t xml:space="preserve">/</w:t>
      </w:r>
      <w:r>
        <w:rPr>
          <w:color w:val="000000"/>
        </w:rPr>
        <w:t xml:space="preserve">年。</w:t>
      </w:r>
      <w:r/>
    </w:p>
    <w:p>
      <w:pPr>
        <w:ind w:firstLine="420"/>
        <w:rPr>
          <w:color w:val="000000"/>
        </w:rPr>
      </w:pPr>
      <w:r>
        <w:rPr>
          <w:rFonts w:hint="eastAsia"/>
          <w:color w:val="000000"/>
        </w:rPr>
        <w:t xml:space="preserve">2</w:t>
      </w:r>
      <w:r>
        <w:rPr>
          <w:color w:val="000000"/>
        </w:rPr>
        <w:t xml:space="preserve">.</w:t>
      </w:r>
      <w:r>
        <w:rPr>
          <w:rFonts w:hint="eastAsia"/>
          <w:color w:val="000000"/>
        </w:rPr>
        <w:t xml:space="preserve">预计每期平均印数约</w:t>
      </w:r>
      <w:r>
        <w:rPr>
          <w:rFonts w:hint="eastAsia"/>
          <w:color w:val="000000"/>
        </w:rPr>
        <w:t xml:space="preserve">20</w:t>
      </w:r>
      <w:r>
        <w:rPr>
          <w:color w:val="000000"/>
        </w:rPr>
        <w:t xml:space="preserve">万份。（实际印刷数量以每期付印通知单为准，并按实际印数提供</w:t>
      </w:r>
      <w:r>
        <w:rPr>
          <w:color w:val="000000"/>
        </w:rPr>
        <w:t xml:space="preserve">3‰</w:t>
      </w:r>
      <w:r>
        <w:rPr>
          <w:color w:val="000000"/>
        </w:rPr>
        <w:t xml:space="preserve">的放数给采购人。）</w:t>
      </w:r>
      <w:r/>
    </w:p>
    <w:p>
      <w:pPr>
        <w:ind w:firstLine="420"/>
        <w:rPr>
          <w:color w:val="000000"/>
        </w:rPr>
      </w:pPr>
      <w:r>
        <w:rPr>
          <w:color w:val="000000"/>
        </w:rPr>
        <w:t xml:space="preserve">3.</w:t>
      </w:r>
      <w:r>
        <w:rPr>
          <w:rFonts w:hint="eastAsia"/>
          <w:color w:val="000000"/>
        </w:rPr>
        <w:t xml:space="preserve">交货：盐城市各县市区</w:t>
      </w:r>
      <w:r>
        <w:rPr>
          <w:color w:val="000000"/>
        </w:rPr>
        <w:t xml:space="preserve">指定地点</w:t>
      </w:r>
      <w:r/>
    </w:p>
    <w:p>
      <w:pPr>
        <w:ind w:firstLine="420"/>
        <w:rPr>
          <w:color w:val="000000"/>
        </w:rPr>
      </w:pPr>
      <w:r>
        <w:rPr>
          <w:rFonts w:hint="eastAsia"/>
          <w:color w:val="000000"/>
        </w:rPr>
        <w:t xml:space="preserve">4</w:t>
      </w:r>
      <w:r>
        <w:rPr>
          <w:color w:val="000000"/>
        </w:rPr>
        <w:t xml:space="preserve">.</w:t>
      </w:r>
      <w:r>
        <w:rPr>
          <w:rFonts w:hint="eastAsia"/>
          <w:color w:val="000000"/>
        </w:rPr>
        <w:t xml:space="preserve">分发包装：按盐城市各县市区总订数分发包装。</w:t>
      </w:r>
      <w:r/>
    </w:p>
    <w:p>
      <w:pPr>
        <w:ind w:firstLine="420"/>
        <w:rPr>
          <w:color w:val="000000"/>
        </w:rPr>
      </w:pPr>
      <w:r>
        <w:rPr>
          <w:rFonts w:hint="eastAsia"/>
          <w:color w:val="000000"/>
        </w:rPr>
        <w:t xml:space="preserve">四、印刷用纸要求</w:t>
      </w:r>
      <w:r/>
    </w:p>
    <w:p>
      <w:pPr>
        <w:ind w:firstLine="420"/>
        <w:rPr>
          <w:color w:val="000000"/>
        </w:rPr>
      </w:pPr>
      <w:r>
        <w:rPr>
          <w:color w:val="000000"/>
        </w:rPr>
        <w:t xml:space="preserve">1.</w:t>
      </w:r>
      <w:r>
        <w:rPr>
          <w:color w:val="000000"/>
        </w:rPr>
        <w:t xml:space="preserve">规格：</w:t>
      </w:r>
      <w:r>
        <w:rPr>
          <w:color w:val="000000"/>
        </w:rPr>
        <w:t xml:space="preserve">≥390*545mm</w:t>
      </w:r>
      <w:r>
        <w:rPr>
          <w:color w:val="000000"/>
        </w:rPr>
        <w:t xml:space="preserve">（四开）（</w:t>
      </w:r>
      <w:r>
        <w:rPr>
          <w:color w:val="000000"/>
        </w:rPr>
        <w:t xml:space="preserve">GB/T1910-2006</w:t>
      </w:r>
      <w:r>
        <w:rPr>
          <w:color w:val="000000"/>
        </w:rPr>
        <w:t xml:space="preserve">）。</w:t>
      </w:r>
      <w:r/>
    </w:p>
    <w:p>
      <w:pPr>
        <w:ind w:firstLine="420"/>
        <w:rPr>
          <w:color w:val="000000"/>
        </w:rPr>
      </w:pPr>
      <w:r>
        <w:rPr>
          <w:color w:val="000000"/>
        </w:rPr>
        <w:t xml:space="preserve">2.</w:t>
      </w:r>
      <w:r>
        <w:rPr>
          <w:color w:val="000000"/>
        </w:rPr>
        <w:t xml:space="preserve">纸张：采用</w:t>
      </w:r>
      <w:r>
        <w:rPr>
          <w:rFonts w:hint="eastAsia"/>
          <w:color w:val="000000"/>
        </w:rPr>
        <w:t xml:space="preserve">国产</w:t>
      </w:r>
      <w:r>
        <w:rPr>
          <w:color w:val="000000"/>
        </w:rPr>
        <w:t xml:space="preserve">甲级新闻纸印刷（具体参数为：定量：</w:t>
      </w:r>
      <w:r>
        <w:rPr>
          <w:color w:val="000000"/>
        </w:rPr>
        <w:t xml:space="preserve">48</w:t>
      </w:r>
      <w:r>
        <w:rPr>
          <w:color w:val="000000"/>
        </w:rPr>
        <w:t xml:space="preserve">克；等级：优等品）。由供应商提供。双方确定用纸后，供应商应盖章封存纸样，并确保全年用纸不变。如因纸厂方面原因需换纸，必须提前和采购人沟通，双方协商解决。若报纸改版，改变规格或用纸等属性导致印刷服务价格发生变化，采购人需提前和供应商沟通协商。</w:t>
      </w:r>
      <w:r/>
    </w:p>
    <w:p>
      <w:pPr>
        <w:ind w:firstLine="420"/>
        <w:rPr>
          <w:color w:val="000000"/>
        </w:rPr>
      </w:pPr>
      <w:r>
        <w:rPr>
          <w:rFonts w:hint="eastAsia"/>
          <w:color w:val="000000"/>
        </w:rPr>
        <w:t xml:space="preserve">五、质量要求</w:t>
      </w:r>
      <w:r/>
    </w:p>
    <w:p>
      <w:pPr>
        <w:ind w:firstLine="420"/>
        <w:rPr>
          <w:color w:val="000000"/>
        </w:rPr>
      </w:pPr>
      <w:r>
        <w:rPr>
          <w:rFonts w:hint="eastAsia"/>
          <w:color w:val="000000"/>
        </w:rPr>
        <w:t xml:space="preserve">（一）印前要求：及时、准确</w:t>
      </w:r>
      <w:r/>
    </w:p>
    <w:p>
      <w:pPr>
        <w:ind w:firstLine="420"/>
        <w:rPr>
          <w:color w:val="000000"/>
        </w:rPr>
      </w:pPr>
      <w:r>
        <w:rPr>
          <w:color w:val="000000"/>
        </w:rPr>
        <w:t xml:space="preserve">1.</w:t>
      </w:r>
      <w:r>
        <w:rPr>
          <w:color w:val="000000"/>
        </w:rPr>
        <w:t xml:space="preserve">供应商须在规定时间内出数码样并交付采购人：</w:t>
      </w:r>
      <w:r/>
    </w:p>
    <w:p>
      <w:pPr>
        <w:ind w:firstLine="420"/>
        <w:rPr>
          <w:color w:val="000000"/>
        </w:rPr>
      </w:pPr>
      <w:r>
        <w:rPr>
          <w:rFonts w:hint="eastAsia"/>
          <w:color w:val="000000"/>
        </w:rPr>
        <w:t xml:space="preserve">每周五上午</w:t>
      </w:r>
      <w:r>
        <w:rPr>
          <w:color w:val="000000"/>
        </w:rPr>
        <w:t xml:space="preserve">12</w:t>
      </w:r>
      <w:r>
        <w:rPr>
          <w:color w:val="000000"/>
        </w:rPr>
        <w:t xml:space="preserve">时前，采购人将印刷文件传到供应商。供应商收到印刷文件制版后，应及时反馈数码样给采购人，最迟不得超过</w:t>
      </w:r>
      <w:r>
        <w:rPr>
          <w:color w:val="000000"/>
        </w:rPr>
        <w:t xml:space="preserve">12</w:t>
      </w:r>
      <w:r>
        <w:rPr>
          <w:color w:val="000000"/>
        </w:rPr>
        <w:t xml:space="preserve">时</w:t>
      </w:r>
      <w:r>
        <w:rPr>
          <w:color w:val="000000"/>
        </w:rPr>
        <w:t xml:space="preserve">30</w:t>
      </w:r>
      <w:r>
        <w:rPr>
          <w:color w:val="000000"/>
        </w:rPr>
        <w:t xml:space="preserve">分。经采购人确认无误后立即开机印刷。</w:t>
      </w:r>
      <w:r/>
    </w:p>
    <w:p>
      <w:pPr>
        <w:ind w:firstLine="420"/>
        <w:rPr>
          <w:color w:val="000000"/>
        </w:rPr>
      </w:pPr>
      <w:r>
        <w:rPr>
          <w:color w:val="000000"/>
        </w:rPr>
        <w:t xml:space="preserve">2.</w:t>
      </w:r>
      <w:r>
        <w:rPr>
          <w:color w:val="000000"/>
        </w:rPr>
        <w:t xml:space="preserve">供应商比对数码样修改处，进行精确校对，并准确打版。</w:t>
      </w:r>
      <w:r/>
    </w:p>
    <w:p>
      <w:pPr>
        <w:ind w:firstLine="420"/>
        <w:rPr>
          <w:color w:val="000000"/>
        </w:rPr>
      </w:pPr>
      <w:r>
        <w:rPr>
          <w:color w:val="000000"/>
        </w:rPr>
        <w:t xml:space="preserve">3.</w:t>
      </w:r>
      <w:r>
        <w:rPr>
          <w:color w:val="000000"/>
        </w:rPr>
        <w:t xml:space="preserve">打样稿色彩应与最后成品色彩一致。</w:t>
      </w:r>
      <w:r/>
    </w:p>
    <w:p>
      <w:pPr>
        <w:ind w:firstLine="420"/>
        <w:rPr>
          <w:color w:val="000000"/>
        </w:rPr>
      </w:pPr>
      <w:r>
        <w:rPr>
          <w:color w:val="000000"/>
        </w:rPr>
        <w:t xml:space="preserve">4.</w:t>
      </w:r>
      <w:r>
        <w:rPr>
          <w:color w:val="000000"/>
        </w:rPr>
        <w:t xml:space="preserve">供应商需为采购人在印前把好最后一道关，若有问题，随时与采购人沟通解决。</w:t>
      </w:r>
      <w:r/>
    </w:p>
    <w:p>
      <w:pPr>
        <w:ind w:firstLine="420"/>
        <w:rPr>
          <w:color w:val="000000"/>
        </w:rPr>
      </w:pPr>
      <w:r>
        <w:rPr>
          <w:rFonts w:hint="eastAsia"/>
          <w:color w:val="000000"/>
        </w:rPr>
        <w:t xml:space="preserve">（二）印刷要求：优质、高效</w:t>
      </w:r>
      <w:r/>
    </w:p>
    <w:p>
      <w:pPr>
        <w:ind w:firstLine="420"/>
        <w:rPr>
          <w:color w:val="000000"/>
        </w:rPr>
      </w:pPr>
      <w:r>
        <w:rPr>
          <w:color w:val="000000"/>
        </w:rPr>
        <w:t xml:space="preserve">1.</w:t>
      </w:r>
      <w:r>
        <w:rPr>
          <w:color w:val="000000"/>
        </w:rPr>
        <w:t xml:space="preserve">印刷墨色均匀饱满，报纸各版基本一致，无明显差异，符合色标。</w:t>
      </w:r>
      <w:r/>
    </w:p>
    <w:p>
      <w:pPr>
        <w:ind w:firstLine="420"/>
        <w:rPr>
          <w:color w:val="000000"/>
        </w:rPr>
      </w:pPr>
      <w:r>
        <w:rPr>
          <w:color w:val="000000"/>
        </w:rPr>
        <w:t xml:space="preserve">2.</w:t>
      </w:r>
      <w:r>
        <w:rPr>
          <w:color w:val="000000"/>
        </w:rPr>
        <w:t xml:space="preserve">字迹清晰，浓淡适度、套印准足、前后一致。</w:t>
      </w:r>
      <w:r/>
    </w:p>
    <w:p>
      <w:pPr>
        <w:ind w:firstLine="420"/>
        <w:rPr>
          <w:color w:val="000000"/>
        </w:rPr>
      </w:pPr>
      <w:r>
        <w:rPr>
          <w:color w:val="000000"/>
        </w:rPr>
        <w:t xml:space="preserve">3.</w:t>
      </w:r>
      <w:r>
        <w:rPr>
          <w:color w:val="000000"/>
        </w:rPr>
        <w:t xml:space="preserve">图像印刷清晰，色彩还原准确，层次分明，反差适中，网点不糊。</w:t>
      </w:r>
      <w:r/>
    </w:p>
    <w:p>
      <w:pPr>
        <w:ind w:firstLine="420"/>
        <w:rPr>
          <w:color w:val="000000"/>
        </w:rPr>
      </w:pPr>
      <w:r>
        <w:rPr>
          <w:color w:val="000000"/>
        </w:rPr>
        <w:t xml:space="preserve">4.</w:t>
      </w:r>
      <w:r>
        <w:rPr>
          <w:color w:val="000000"/>
        </w:rPr>
        <w:t xml:space="preserve">套版准确，无明显跑版现象，误差不大于</w:t>
      </w:r>
      <w:r>
        <w:rPr>
          <w:color w:val="000000"/>
        </w:rPr>
        <w:t xml:space="preserve">0.2mm</w:t>
      </w:r>
      <w:r>
        <w:rPr>
          <w:color w:val="000000"/>
        </w:rPr>
        <w:t xml:space="preserve">。</w:t>
      </w:r>
      <w:r/>
    </w:p>
    <w:p>
      <w:pPr>
        <w:ind w:firstLine="420"/>
        <w:rPr>
          <w:color w:val="000000"/>
        </w:rPr>
      </w:pPr>
      <w:r>
        <w:rPr>
          <w:color w:val="000000"/>
        </w:rPr>
        <w:t xml:space="preserve">5.</w:t>
      </w:r>
      <w:r>
        <w:rPr>
          <w:color w:val="000000"/>
        </w:rPr>
        <w:t xml:space="preserve">版面干净平整、无虚花、无重影、无脏、无过轻过重、无跳胶、无水印、版心套正，天头略大于地脚，左右纸边适当，拆叠整齐。</w:t>
      </w:r>
      <w:r/>
    </w:p>
    <w:p>
      <w:pPr>
        <w:ind w:firstLine="562"/>
        <w:rPr>
          <w:b/>
          <w:i/>
          <w:color w:val="000000"/>
          <w:sz w:val="28"/>
          <w:szCs w:val="28"/>
          <w:u w:val="single"/>
        </w:rPr>
      </w:pPr>
      <w:r>
        <w:rPr>
          <w:rFonts w:hint="eastAsia"/>
          <w:b/>
          <w:i/>
          <w:color w:val="000000"/>
          <w:sz w:val="28"/>
          <w:szCs w:val="28"/>
          <w:u w:val="single"/>
        </w:rPr>
        <w:t xml:space="preserve">6. </w:t>
      </w:r>
      <w:r>
        <w:rPr>
          <w:rFonts w:hint="eastAsia"/>
          <w:b/>
          <w:i/>
          <w:color w:val="000000"/>
          <w:sz w:val="28"/>
          <w:szCs w:val="28"/>
          <w:u w:val="single"/>
        </w:rPr>
        <w:t xml:space="preserve">印刷质量符合中华人民共和国国家标准（</w:t>
      </w:r>
      <w:r>
        <w:rPr>
          <w:b/>
          <w:i/>
          <w:color w:val="000000"/>
          <w:sz w:val="28"/>
          <w:szCs w:val="28"/>
          <w:u w:val="single"/>
        </w:rPr>
        <w:t xml:space="preserve">GB/T 34053.5-2017</w:t>
      </w:r>
      <w:r>
        <w:rPr>
          <w:b/>
          <w:i/>
          <w:color w:val="000000"/>
          <w:sz w:val="28"/>
          <w:szCs w:val="28"/>
          <w:u w:val="single"/>
        </w:rPr>
        <w:t xml:space="preserve">）《纸质印刷产品印制质量检验规范</w:t>
      </w:r>
      <w:r>
        <w:rPr>
          <w:b/>
          <w:i/>
          <w:color w:val="000000"/>
          <w:sz w:val="28"/>
          <w:szCs w:val="28"/>
          <w:u w:val="single"/>
        </w:rPr>
        <w:t xml:space="preserve">.</w:t>
      </w:r>
      <w:r>
        <w:rPr>
          <w:b/>
          <w:i/>
          <w:color w:val="000000"/>
          <w:sz w:val="28"/>
          <w:szCs w:val="28"/>
          <w:u w:val="single"/>
        </w:rPr>
        <w:t xml:space="preserve">第</w:t>
      </w:r>
      <w:r>
        <w:rPr>
          <w:b/>
          <w:i/>
          <w:color w:val="000000"/>
          <w:sz w:val="28"/>
          <w:szCs w:val="28"/>
          <w:u w:val="single"/>
        </w:rPr>
        <w:t xml:space="preserve">5</w:t>
      </w:r>
      <w:r>
        <w:rPr>
          <w:b/>
          <w:i/>
          <w:color w:val="000000"/>
          <w:sz w:val="28"/>
          <w:szCs w:val="28"/>
          <w:u w:val="single"/>
        </w:rPr>
        <w:t xml:space="preserve">部分：报纸》（供应商</w:t>
      </w:r>
      <w:r>
        <w:rPr>
          <w:rFonts w:hint="eastAsia"/>
          <w:b/>
          <w:i/>
          <w:color w:val="000000"/>
          <w:sz w:val="28"/>
          <w:szCs w:val="28"/>
          <w:u w:val="single"/>
        </w:rPr>
        <w:t xml:space="preserve">提供承诺书并加盖公章，格式自拟）。</w:t>
      </w:r>
      <w:r/>
    </w:p>
    <w:p>
      <w:pPr>
        <w:ind w:firstLine="420"/>
        <w:rPr>
          <w:color w:val="000000"/>
        </w:rPr>
      </w:pPr>
      <w:r>
        <w:rPr>
          <w:rFonts w:hint="eastAsia"/>
          <w:color w:val="000000"/>
        </w:rPr>
        <w:t xml:space="preserve">（三）分发包装、运送要求：精准、快速</w:t>
      </w:r>
      <w:r/>
    </w:p>
    <w:p>
      <w:pPr>
        <w:ind w:firstLine="420"/>
        <w:rPr>
          <w:color w:val="000000"/>
        </w:rPr>
      </w:pPr>
      <w:r>
        <w:rPr>
          <w:rFonts w:hint="eastAsia"/>
          <w:color w:val="000000"/>
        </w:rPr>
        <w:t xml:space="preserve">供应商负责所印《关心下一代周报》的分发包装及运送工作，人工、包装牛皮纸、打包带、浆糊等材料及交货运送等均由供应商承担。分发包装必须在星期六完成。</w:t>
      </w:r>
      <w:r/>
    </w:p>
    <w:p>
      <w:pPr>
        <w:ind w:firstLine="420"/>
        <w:rPr>
          <w:color w:val="000000"/>
        </w:rPr>
      </w:pPr>
      <w:r>
        <w:rPr>
          <w:color w:val="000000"/>
        </w:rPr>
        <w:t xml:space="preserve">1.</w:t>
      </w:r>
      <w:r>
        <w:rPr>
          <w:rFonts w:hint="eastAsia"/>
          <w:color w:val="000000"/>
        </w:rPr>
        <w:t xml:space="preserve">分发包装</w:t>
      </w:r>
      <w:r>
        <w:rPr>
          <w:color w:val="000000"/>
        </w:rPr>
        <w:t xml:space="preserve">工作应由专人负责</w:t>
      </w:r>
      <w:r>
        <w:rPr>
          <w:color w:val="000000"/>
        </w:rPr>
        <w:t xml:space="preserve">,</w:t>
      </w:r>
      <w:r>
        <w:rPr>
          <w:color w:val="000000"/>
        </w:rPr>
        <w:t xml:space="preserve">确保发报数量准确。</w:t>
      </w:r>
      <w:r/>
    </w:p>
    <w:p>
      <w:pPr>
        <w:ind w:firstLine="420"/>
        <w:rPr>
          <w:color w:val="000000"/>
        </w:rPr>
      </w:pPr>
      <w:r>
        <w:rPr>
          <w:color w:val="000000"/>
        </w:rPr>
        <w:t xml:space="preserve">2.</w:t>
      </w:r>
      <w:r>
        <w:rPr>
          <w:color w:val="000000"/>
        </w:rPr>
        <w:t xml:space="preserve">采用防水型牛皮包装纸包装，包扎牢固，保证包装的质量。</w:t>
      </w:r>
      <w:r/>
    </w:p>
    <w:p>
      <w:pPr>
        <w:ind w:firstLine="420"/>
        <w:rPr>
          <w:color w:val="000000"/>
        </w:rPr>
      </w:pPr>
      <w:r>
        <w:rPr>
          <w:color w:val="000000"/>
        </w:rPr>
        <w:t xml:space="preserve">3.</w:t>
      </w:r>
      <w:r>
        <w:rPr>
          <w:color w:val="000000"/>
        </w:rPr>
        <w:t xml:space="preserve">剩余报纸存放印刷厂妥善保管用于后期补报。</w:t>
      </w:r>
      <w:r/>
    </w:p>
    <w:p>
      <w:pPr>
        <w:ind w:firstLine="420"/>
        <w:rPr>
          <w:color w:val="000000"/>
        </w:rPr>
      </w:pPr>
      <w:r>
        <w:rPr>
          <w:color w:val="000000"/>
        </w:rPr>
        <w:t xml:space="preserve">4. 202</w:t>
      </w:r>
      <w:r>
        <w:rPr>
          <w:rFonts w:hint="eastAsia"/>
          <w:color w:val="000000"/>
        </w:rPr>
        <w:t xml:space="preserve">2</w:t>
      </w:r>
      <w:r>
        <w:rPr>
          <w:color w:val="000000"/>
        </w:rPr>
        <w:t xml:space="preserve">年以来具备印刷品运送服务项目经验。提供含运送具体要求、验收内容和最大单次数量。</w:t>
      </w:r>
      <w:r>
        <w:rPr>
          <w:rFonts w:hint="eastAsia"/>
          <w:color w:val="000000"/>
        </w:rPr>
        <w:t xml:space="preserve">提供合同、付印通知单、发票复印件等相关证据链材料。</w:t>
      </w:r>
      <w:r/>
    </w:p>
    <w:p>
      <w:pPr>
        <w:ind w:firstLine="420"/>
        <w:rPr>
          <w:color w:val="000000"/>
        </w:rPr>
      </w:pPr>
      <w:r>
        <w:rPr>
          <w:rFonts w:hint="eastAsia"/>
          <w:color w:val="000000"/>
        </w:rPr>
        <w:t xml:space="preserve">六、仓储、包装及运输要求</w:t>
      </w:r>
      <w:r/>
    </w:p>
    <w:p>
      <w:pPr>
        <w:ind w:firstLine="420"/>
        <w:rPr>
          <w:color w:val="000000"/>
        </w:rPr>
      </w:pPr>
      <w:r>
        <w:rPr>
          <w:rFonts w:hint="eastAsia"/>
          <w:color w:val="000000"/>
        </w:rPr>
        <w:t xml:space="preserve">仓储、包装及运输服务要求：保密、保护、及时。制订相关方案，做到合理可行。</w:t>
      </w:r>
      <w:r/>
    </w:p>
    <w:p>
      <w:pPr>
        <w:ind w:firstLine="420"/>
        <w:rPr>
          <w:color w:val="000000"/>
        </w:rPr>
      </w:pPr>
      <w:r>
        <w:rPr>
          <w:rFonts w:hint="eastAsia"/>
          <w:color w:val="000000"/>
        </w:rPr>
        <w:t xml:space="preserve">仓储：供应商为采购人生产的成品、半成品、次品以及废品，需实行专人负责制度，最好能专库专管。</w:t>
      </w:r>
      <w:r/>
    </w:p>
    <w:p>
      <w:pPr>
        <w:ind w:firstLine="420"/>
        <w:rPr>
          <w:color w:val="000000"/>
        </w:rPr>
      </w:pPr>
      <w:r>
        <w:rPr>
          <w:rFonts w:hint="eastAsia"/>
          <w:color w:val="000000"/>
        </w:rPr>
        <w:t xml:space="preserve">包装：根据份数不同，分别采用</w:t>
      </w:r>
      <w:r>
        <w:rPr>
          <w:color w:val="000000"/>
        </w:rPr>
        <w:t xml:space="preserve">防水牛皮纸打包。包装带牢固，四角整齐，印刷品不散、不皱、不掉，且易于堆放。</w:t>
      </w:r>
      <w:r/>
    </w:p>
    <w:p>
      <w:pPr>
        <w:ind w:firstLine="420"/>
        <w:rPr>
          <w:color w:val="000000"/>
        </w:rPr>
      </w:pPr>
      <w:r>
        <w:rPr>
          <w:rFonts w:hint="eastAsia"/>
          <w:color w:val="000000"/>
        </w:rPr>
        <w:t xml:space="preserve">运输：采用密封车运输，以保护报纸</w:t>
      </w:r>
      <w:r>
        <w:rPr>
          <w:color w:val="000000"/>
        </w:rPr>
        <w:t xml:space="preserve"> </w:t>
      </w:r>
      <w:r>
        <w:rPr>
          <w:color w:val="000000"/>
        </w:rPr>
        <w:t xml:space="preserve">。</w:t>
      </w:r>
      <w:r/>
    </w:p>
    <w:p>
      <w:pPr>
        <w:ind w:firstLine="420"/>
        <w:rPr>
          <w:color w:val="000000"/>
        </w:rPr>
      </w:pPr>
      <w:r>
        <w:rPr>
          <w:rFonts w:hint="eastAsia"/>
          <w:color w:val="000000"/>
        </w:rPr>
        <w:t xml:space="preserve">运费：运费由供应商承担。</w:t>
      </w:r>
      <w:r/>
    </w:p>
    <w:p>
      <w:pPr>
        <w:ind w:firstLine="420"/>
        <w:rPr>
          <w:color w:val="000000"/>
        </w:rPr>
      </w:pPr>
      <w:r>
        <w:rPr>
          <w:rFonts w:hint="eastAsia"/>
          <w:color w:val="000000"/>
        </w:rPr>
        <w:t xml:space="preserve">七、交货及验收要求</w:t>
      </w:r>
      <w:r/>
    </w:p>
    <w:p>
      <w:pPr>
        <w:ind w:firstLine="420"/>
        <w:rPr>
          <w:color w:val="000000"/>
        </w:rPr>
      </w:pPr>
      <w:r>
        <w:rPr>
          <w:rFonts w:hint="eastAsia"/>
          <w:color w:val="000000"/>
        </w:rPr>
        <w:t xml:space="preserve">《关心下一代周报》是定期连续出版的印刷读物，对时效要求较高，要求印刷服务供应商需制订出科学、高效的分发包装、交货和验收方案，能有力保证印刷、分发、运输及交货时间。</w:t>
      </w:r>
      <w:r/>
    </w:p>
    <w:p>
      <w:pPr>
        <w:ind w:firstLine="420"/>
        <w:rPr>
          <w:color w:val="000000"/>
        </w:rPr>
      </w:pPr>
      <w:r>
        <w:rPr>
          <w:rFonts w:hint="eastAsia"/>
          <w:color w:val="000000"/>
        </w:rPr>
        <w:t xml:space="preserve">交货时间：供应商收到关心下一代周报社传送的印刷文件后，当天开机印刷，周六完成点扎分封，周日运达指定地点交货。运费由供应商承担。</w:t>
      </w:r>
      <w:r/>
    </w:p>
    <w:p>
      <w:pPr>
        <w:ind w:firstLine="420"/>
        <w:rPr>
          <w:color w:val="000000"/>
        </w:rPr>
      </w:pPr>
      <w:r>
        <w:rPr>
          <w:rFonts w:hint="eastAsia"/>
          <w:color w:val="000000"/>
        </w:rPr>
        <w:t xml:space="preserve">交货地点：盐城市各县市区</w:t>
      </w:r>
      <w:r>
        <w:rPr>
          <w:color w:val="000000"/>
        </w:rPr>
        <w:t xml:space="preserve">指定地点</w:t>
      </w:r>
      <w:r/>
    </w:p>
    <w:p>
      <w:pPr>
        <w:ind w:firstLine="420"/>
        <w:rPr>
          <w:color w:val="000000"/>
        </w:rPr>
      </w:pPr>
      <w:r>
        <w:rPr>
          <w:rFonts w:hint="eastAsia"/>
          <w:color w:val="000000"/>
        </w:rPr>
        <w:t xml:space="preserve">交货数量：以每期付印通知单为准，如因交货不准而引起的邮局拒收、罚款或补印等经济损失由供应商承担。采购人根据单价，按实际数量结算。</w:t>
      </w:r>
      <w:r/>
    </w:p>
    <w:p>
      <w:pPr>
        <w:ind w:firstLine="420"/>
        <w:rPr>
          <w:color w:val="000000"/>
        </w:rPr>
      </w:pPr>
      <w:r>
        <w:rPr>
          <w:rFonts w:hint="eastAsia"/>
          <w:color w:val="000000"/>
        </w:rPr>
        <w:t xml:space="preserve">验收要求：供应商应保证货物到达采购人指定收货现场时完好无损，如有缺漏、损坏等，须负责调换、补齐或赔偿。</w:t>
      </w:r>
      <w:r/>
    </w:p>
    <w:p>
      <w:pPr>
        <w:ind w:firstLine="420"/>
        <w:rPr>
          <w:color w:val="000000"/>
        </w:rPr>
      </w:pPr>
      <w:r>
        <w:rPr>
          <w:rFonts w:hint="eastAsia"/>
          <w:color w:val="000000"/>
        </w:rPr>
        <w:t xml:space="preserve">货物到达现场后，采购人指定的收货人员与送货人一起进行外包装检查，并清点数量、查验包装、查验出厂合格证等，送货单据须有交货人签字和指定收货单位盖章、收货人签名。</w:t>
      </w:r>
      <w:r/>
    </w:p>
    <w:p>
      <w:pPr>
        <w:ind w:firstLine="420"/>
        <w:rPr>
          <w:color w:val="000000"/>
        </w:rPr>
      </w:pPr>
      <w:r>
        <w:rPr>
          <w:rFonts w:hint="eastAsia"/>
          <w:color w:val="000000"/>
        </w:rPr>
        <w:t xml:space="preserve">质量检验：（</w:t>
      </w:r>
      <w:r>
        <w:rPr>
          <w:color w:val="000000"/>
        </w:rPr>
        <w:t xml:space="preserve">1</w:t>
      </w:r>
      <w:r>
        <w:rPr>
          <w:color w:val="000000"/>
        </w:rPr>
        <w:t xml:space="preserve">）供应商每期免费寄送</w:t>
      </w:r>
      <w:r>
        <w:rPr>
          <w:color w:val="000000"/>
        </w:rPr>
        <w:t xml:space="preserve">50</w:t>
      </w:r>
      <w:r>
        <w:rPr>
          <w:color w:val="000000"/>
        </w:rPr>
        <w:t xml:space="preserve">份样报给采购人。</w:t>
      </w:r>
      <w:r/>
    </w:p>
    <w:p>
      <w:pPr>
        <w:ind w:firstLine="420"/>
        <w:rPr>
          <w:color w:val="000000"/>
        </w:rPr>
      </w:pPr>
      <w:r>
        <w:rPr>
          <w:rFonts w:hint="eastAsia"/>
          <w:color w:val="000000"/>
        </w:rPr>
        <w:t xml:space="preserve">（</w:t>
      </w:r>
      <w:r>
        <w:rPr>
          <w:color w:val="000000"/>
        </w:rPr>
        <w:t xml:space="preserve">2</w:t>
      </w:r>
      <w:r>
        <w:rPr>
          <w:color w:val="000000"/>
        </w:rPr>
        <w:t xml:space="preserve">）采购人从订户中不定期随机抽样查验，并根据印刷行业质量标准（中华人民共和国国家标准（</w:t>
      </w:r>
      <w:r>
        <w:rPr>
          <w:color w:val="000000"/>
        </w:rPr>
        <w:t xml:space="preserve">GB/T 34053.3-2017</w:t>
      </w:r>
      <w:r>
        <w:rPr>
          <w:color w:val="000000"/>
        </w:rPr>
        <w:t xml:space="preserve">）），出具印刷质量报告，连续二次抽检不合格，采购人有权取消合同。</w:t>
      </w:r>
      <w:r/>
    </w:p>
    <w:p>
      <w:pPr>
        <w:ind w:firstLine="420"/>
        <w:rPr>
          <w:color w:val="000000"/>
        </w:rPr>
      </w:pPr>
      <w:r>
        <w:rPr>
          <w:rFonts w:hint="eastAsia"/>
          <w:color w:val="000000"/>
        </w:rPr>
        <w:t xml:space="preserve">八、付款方式</w:t>
      </w:r>
      <w:r/>
    </w:p>
    <w:p>
      <w:pPr>
        <w:ind w:firstLine="420"/>
        <w:rPr>
          <w:color w:val="000000"/>
        </w:rPr>
      </w:pPr>
      <w:r>
        <w:rPr>
          <w:rFonts w:hint="eastAsia"/>
          <w:color w:val="000000"/>
        </w:rPr>
        <w:t xml:space="preserve">印费按月结算。每月</w:t>
      </w:r>
      <w:r>
        <w:rPr>
          <w:color w:val="000000"/>
        </w:rPr>
        <w:t xml:space="preserve">5</w:t>
      </w:r>
      <w:r>
        <w:rPr>
          <w:color w:val="000000"/>
        </w:rPr>
        <w:t xml:space="preserve">日前供应商将上月印费开具增值税专用发票交采购人，采购人在收到发票</w:t>
      </w:r>
      <w:r>
        <w:rPr>
          <w:color w:val="000000"/>
        </w:rPr>
        <w:t xml:space="preserve">15</w:t>
      </w:r>
      <w:r>
        <w:rPr>
          <w:color w:val="000000"/>
        </w:rPr>
        <w:t xml:space="preserve">天内将印费汇给供应商。</w:t>
      </w:r>
      <w:r/>
    </w:p>
    <w:p>
      <w:pPr>
        <w:ind w:firstLine="420"/>
        <w:rPr>
          <w:color w:val="000000"/>
        </w:rPr>
      </w:pPr>
      <w:r>
        <w:rPr>
          <w:rFonts w:hint="eastAsia"/>
          <w:color w:val="000000"/>
        </w:rPr>
        <w:t xml:space="preserve">九、保密要求</w:t>
      </w:r>
      <w:r/>
    </w:p>
    <w:p>
      <w:pPr>
        <w:ind w:firstLine="420"/>
        <w:rPr>
          <w:color w:val="000000"/>
        </w:rPr>
      </w:pPr>
      <w:r>
        <w:rPr>
          <w:rFonts w:hint="eastAsia"/>
          <w:color w:val="000000"/>
        </w:rPr>
        <w:t xml:space="preserve">供应商保证尊重采购人的商业秘密保有权，签订保密协议书（具体要求参见协议书）</w:t>
      </w:r>
      <w:r/>
    </w:p>
    <w:p>
      <w:pPr>
        <w:ind w:firstLine="420"/>
        <w:rPr>
          <w:color w:val="000000"/>
        </w:rPr>
      </w:pPr>
      <w:r>
        <w:rPr>
          <w:rFonts w:hint="eastAsia"/>
          <w:color w:val="000000"/>
        </w:rPr>
        <w:t xml:space="preserve">供应商接收的采购人电子文件须专人保密保管。</w:t>
      </w:r>
      <w:r/>
    </w:p>
    <w:p>
      <w:pPr>
        <w:ind w:firstLine="420"/>
        <w:rPr>
          <w:color w:val="000000"/>
        </w:rPr>
      </w:pPr>
      <w:r>
        <w:rPr>
          <w:rFonts w:hint="eastAsia"/>
          <w:color w:val="000000"/>
        </w:rPr>
        <w:t xml:space="preserve">供应商不得将未出版的报纸内容向外扩散，不得扩散报纸印数等商业机密。如出现因文件泄露而被篡改印刷现象，供应商应承担由此而引发的政治、法律责任。</w:t>
      </w:r>
      <w:r/>
    </w:p>
    <w:p>
      <w:pPr>
        <w:ind w:firstLine="420"/>
        <w:rPr>
          <w:color w:val="000000"/>
        </w:rPr>
      </w:pPr>
      <w:r>
        <w:rPr>
          <w:rFonts w:hint="eastAsia"/>
          <w:color w:val="000000"/>
        </w:rPr>
        <w:t xml:space="preserve">针对保密要求制定合理可行的保密方案。</w:t>
      </w:r>
      <w:r/>
    </w:p>
    <w:p>
      <w:pPr>
        <w:ind w:firstLine="420"/>
        <w:rPr>
          <w:color w:val="000000"/>
        </w:rPr>
      </w:pPr>
      <w:r>
        <w:rPr>
          <w:rFonts w:hint="eastAsia"/>
          <w:color w:val="000000"/>
        </w:rPr>
        <w:t xml:space="preserve">十、资信、设备及技术要求</w:t>
      </w:r>
      <w:r/>
    </w:p>
    <w:p>
      <w:pPr>
        <w:ind w:firstLine="420"/>
        <w:rPr>
          <w:color w:val="000000"/>
        </w:rPr>
      </w:pPr>
      <w:r>
        <w:rPr>
          <w:rFonts w:hint="eastAsia"/>
          <w:color w:val="000000"/>
        </w:rPr>
        <w:t xml:space="preserve">（一）资信要求</w:t>
      </w:r>
      <w:r/>
    </w:p>
    <w:p>
      <w:pPr>
        <w:ind w:firstLine="420"/>
        <w:rPr>
          <w:color w:val="000000"/>
        </w:rPr>
      </w:pPr>
      <w:r>
        <w:rPr>
          <w:color w:val="000000"/>
        </w:rPr>
        <w:t xml:space="preserve">202</w:t>
      </w:r>
      <w:r>
        <w:rPr>
          <w:rFonts w:hint="eastAsia"/>
          <w:color w:val="000000"/>
        </w:rPr>
        <w:t xml:space="preserve">2</w:t>
      </w:r>
      <w:r>
        <w:rPr>
          <w:color w:val="000000"/>
        </w:rPr>
        <w:t xml:space="preserve">年以来具备公开刊号项目印刷及服务项目经验。提供采购合同、发票复印件。</w:t>
      </w:r>
      <w:r>
        <w:rPr>
          <w:color w:val="000000"/>
        </w:rPr>
        <w:t xml:space="preserve"> </w:t>
      </w:r>
      <w:r/>
    </w:p>
    <w:p>
      <w:pPr>
        <w:ind w:firstLine="420"/>
        <w:rPr>
          <w:color w:val="000000"/>
        </w:rPr>
      </w:pPr>
      <w:r>
        <w:rPr>
          <w:rFonts w:hint="eastAsia"/>
          <w:color w:val="000000"/>
        </w:rPr>
        <w:t xml:space="preserve">（二）设备要求</w:t>
      </w:r>
      <w:r/>
    </w:p>
    <w:p>
      <w:pPr>
        <w:ind w:firstLine="420"/>
        <w:rPr>
          <w:color w:val="000000"/>
        </w:rPr>
      </w:pPr>
      <w:r>
        <w:rPr>
          <w:color w:val="000000"/>
        </w:rPr>
        <w:t xml:space="preserve">1. </w:t>
      </w:r>
      <w:r>
        <w:rPr>
          <w:color w:val="000000"/>
        </w:rPr>
        <w:t xml:space="preserve">双色轮转（报轮）印刷生产线及以上。</w:t>
      </w:r>
      <w:r/>
    </w:p>
    <w:p>
      <w:pPr>
        <w:ind w:firstLine="420"/>
        <w:rPr>
          <w:color w:val="000000"/>
        </w:rPr>
      </w:pPr>
      <w:r>
        <w:rPr>
          <w:color w:val="000000"/>
        </w:rPr>
        <w:t xml:space="preserve">2.</w:t>
      </w:r>
      <w:r>
        <w:rPr>
          <w:color w:val="000000"/>
        </w:rPr>
        <w:t xml:space="preserve">拥有光敏或热敏系统</w:t>
      </w:r>
      <w:r>
        <w:rPr>
          <w:color w:val="000000"/>
        </w:rPr>
        <w:t xml:space="preserve">CTP</w:t>
      </w:r>
      <w:r>
        <w:rPr>
          <w:color w:val="000000"/>
        </w:rPr>
        <w:t xml:space="preserve">。</w:t>
      </w:r>
      <w:r/>
    </w:p>
    <w:p>
      <w:pPr>
        <w:ind w:firstLine="420"/>
        <w:rPr>
          <w:color w:val="000000"/>
        </w:rPr>
      </w:pPr>
      <w:r>
        <w:rPr>
          <w:rFonts w:hint="eastAsia"/>
          <w:color w:val="000000"/>
        </w:rPr>
        <w:t xml:space="preserve">提供设备清单、实景照片及发票复印件。</w:t>
      </w:r>
      <w:r/>
    </w:p>
    <w:p>
      <w:pPr>
        <w:ind w:firstLine="420"/>
        <w:rPr>
          <w:color w:val="000000"/>
        </w:rPr>
      </w:pPr>
      <w:r>
        <w:rPr>
          <w:rFonts w:hint="eastAsia"/>
          <w:color w:val="000000"/>
        </w:rPr>
        <w:t xml:space="preserve">（三）技术人员要求</w:t>
      </w:r>
      <w:r/>
    </w:p>
    <w:p>
      <w:pPr>
        <w:ind w:firstLine="420"/>
        <w:rPr>
          <w:color w:val="000000"/>
        </w:rPr>
      </w:pPr>
      <w:r>
        <w:rPr>
          <w:color w:val="000000"/>
        </w:rPr>
        <w:t xml:space="preserve">1.</w:t>
      </w:r>
      <w:r>
        <w:rPr>
          <w:color w:val="000000"/>
        </w:rPr>
        <w:t xml:space="preserve">供应商投入本项目印刷</w:t>
      </w:r>
      <w:r>
        <w:rPr>
          <w:rFonts w:hint="eastAsia"/>
          <w:color w:val="000000"/>
        </w:rPr>
        <w:t xml:space="preserve">及</w:t>
      </w:r>
      <w:r>
        <w:rPr>
          <w:color w:val="000000"/>
        </w:rPr>
        <w:t xml:space="preserve">管理人员</w:t>
      </w:r>
      <w:r>
        <w:rPr>
          <w:color w:val="000000"/>
        </w:rPr>
        <w:t xml:space="preserve">≥8</w:t>
      </w:r>
      <w:r>
        <w:rPr>
          <w:color w:val="000000"/>
        </w:rPr>
        <w:t xml:space="preserve">人有</w:t>
      </w:r>
      <w:r>
        <w:rPr>
          <w:color w:val="000000"/>
        </w:rPr>
        <w:t xml:space="preserve">6</w:t>
      </w:r>
      <w:r>
        <w:rPr>
          <w:color w:val="000000"/>
        </w:rPr>
        <w:t xml:space="preserve">年报纸印刷或管理工作经验。（提供</w:t>
      </w:r>
      <w:r>
        <w:rPr>
          <w:rFonts w:hint="eastAsia"/>
          <w:color w:val="000000"/>
        </w:rPr>
        <w:t xml:space="preserve">半年内任意一个月投标人为其缴纳社保的证明</w:t>
      </w:r>
      <w:r>
        <w:rPr>
          <w:color w:val="000000"/>
        </w:rPr>
        <w:t xml:space="preserve">及相关具体岗位说明）。</w:t>
      </w:r>
      <w:r/>
    </w:p>
    <w:p>
      <w:pPr>
        <w:ind w:firstLine="420"/>
        <w:rPr>
          <w:color w:val="000000"/>
        </w:rPr>
      </w:pPr>
      <w:r>
        <w:rPr>
          <w:color w:val="000000"/>
        </w:rPr>
        <w:t xml:space="preserve">2.</w:t>
      </w:r>
      <w:r>
        <w:rPr>
          <w:color w:val="000000"/>
        </w:rPr>
        <w:t xml:space="preserve">有稳定成熟的分发包装队伍。投入本项目分发包装人员</w:t>
      </w:r>
      <w:r>
        <w:rPr>
          <w:color w:val="000000"/>
        </w:rPr>
        <w:t xml:space="preserve">≥8</w:t>
      </w:r>
      <w:r>
        <w:rPr>
          <w:color w:val="000000"/>
        </w:rPr>
        <w:t xml:space="preserve">人有</w:t>
      </w:r>
      <w:r>
        <w:rPr>
          <w:color w:val="000000"/>
        </w:rPr>
        <w:t xml:space="preserve">2</w:t>
      </w:r>
      <w:r>
        <w:rPr>
          <w:color w:val="000000"/>
        </w:rPr>
        <w:t xml:space="preserve">年工作经验（提供</w:t>
      </w:r>
      <w:r>
        <w:rPr>
          <w:rFonts w:hint="eastAsia"/>
          <w:color w:val="000000"/>
        </w:rPr>
        <w:t xml:space="preserve">半年内</w:t>
      </w:r>
      <w:r>
        <w:rPr>
          <w:rFonts w:hint="eastAsia"/>
          <w:color w:val="000000"/>
        </w:rPr>
        <w:t xml:space="preserve">任意一个月投标人为其缴纳社保的证明</w:t>
      </w:r>
      <w:r>
        <w:rPr>
          <w:color w:val="000000"/>
        </w:rPr>
        <w:t xml:space="preserve">及相关具体岗位说明）。</w:t>
      </w:r>
      <w:r/>
    </w:p>
    <w:p>
      <w:pPr>
        <w:ind w:firstLine="420"/>
        <w:rPr>
          <w:color w:val="000000"/>
        </w:rPr>
      </w:pPr>
      <w:r>
        <w:rPr>
          <w:rFonts w:hint="eastAsia"/>
          <w:color w:val="000000"/>
        </w:rPr>
        <w:t xml:space="preserve">（四）环保要求</w:t>
      </w:r>
      <w:r/>
    </w:p>
    <w:p>
      <w:pPr>
        <w:ind w:firstLine="420"/>
        <w:rPr>
          <w:color w:val="000000"/>
        </w:rPr>
      </w:pPr>
      <w:r>
        <w:rPr>
          <w:rFonts w:hint="eastAsia"/>
          <w:color w:val="000000"/>
        </w:rPr>
        <w:t xml:space="preserve">承诺采用环保材料。</w:t>
      </w:r>
      <w:r/>
    </w:p>
    <w:p>
      <w:pPr>
        <w:ind w:firstLine="420"/>
        <w:rPr>
          <w:color w:val="000000"/>
        </w:rPr>
      </w:pPr>
      <w:r>
        <w:rPr>
          <w:rFonts w:hint="eastAsia"/>
          <w:color w:val="000000"/>
        </w:rPr>
        <w:t xml:space="preserve">十一、服务方案需求</w:t>
      </w:r>
      <w:r/>
    </w:p>
    <w:p>
      <w:pPr>
        <w:ind w:firstLine="420"/>
        <w:rPr>
          <w:color w:val="000000"/>
        </w:rPr>
      </w:pPr>
      <w:r>
        <w:rPr>
          <w:rFonts w:hint="eastAsia"/>
          <w:color w:val="000000"/>
        </w:rPr>
        <w:t xml:space="preserve">1</w:t>
      </w:r>
      <w:r>
        <w:rPr>
          <w:color w:val="000000"/>
        </w:rPr>
        <w:t xml:space="preserve">.</w:t>
      </w:r>
      <w:r>
        <w:rPr>
          <w:rFonts w:hint="eastAsia"/>
          <w:color w:val="000000"/>
        </w:rPr>
        <w:t xml:space="preserve">产品印刷技术方案</w:t>
      </w:r>
      <w:r/>
    </w:p>
    <w:p>
      <w:pPr>
        <w:ind w:firstLine="420"/>
        <w:rPr>
          <w:color w:val="000000"/>
        </w:rPr>
      </w:pPr>
      <w:r>
        <w:rPr>
          <w:rFonts w:hint="eastAsia"/>
          <w:color w:val="000000"/>
        </w:rPr>
        <w:t xml:space="preserve">为保障采购人能拥有高质、高效的报纸印刷服务，供应商应结合采购人的需求，整合自身优质资源，制订完善的合理可行的产品印刷技术方案。</w:t>
      </w:r>
      <w:r/>
    </w:p>
    <w:p>
      <w:pPr>
        <w:ind w:firstLine="420"/>
        <w:rPr>
          <w:color w:val="000000"/>
        </w:rPr>
      </w:pPr>
      <w:r>
        <w:rPr>
          <w:rFonts w:hint="eastAsia"/>
          <w:color w:val="000000"/>
        </w:rPr>
        <w:t xml:space="preserve">2</w:t>
      </w:r>
      <w:r>
        <w:rPr>
          <w:color w:val="000000"/>
        </w:rPr>
        <w:t xml:space="preserve">.</w:t>
      </w:r>
      <w:r>
        <w:rPr>
          <w:rFonts w:hint="eastAsia"/>
          <w:color w:val="000000"/>
        </w:rPr>
        <w:t xml:space="preserve">印刷质量</w:t>
      </w:r>
      <w:r>
        <w:rPr>
          <w:color w:val="000000"/>
        </w:rPr>
        <w:t xml:space="preserve">控制流程方案</w:t>
      </w:r>
      <w:r/>
    </w:p>
    <w:p>
      <w:pPr>
        <w:ind w:firstLine="420"/>
        <w:rPr>
          <w:color w:val="000000"/>
        </w:rPr>
      </w:pPr>
      <w:r>
        <w:rPr>
          <w:rFonts w:hint="eastAsia"/>
          <w:color w:val="000000"/>
        </w:rPr>
        <w:t xml:space="preserve">《关心下一代周报》是定期连续出版的印刷物，</w:t>
      </w:r>
      <w:r>
        <w:rPr>
          <w:color w:val="000000"/>
        </w:rPr>
        <w:t xml:space="preserve">为保障采购人能拥有高质量的报纸生产全流程服务，供应商须指定专人为双方合作项目负责人，以最快的速度对采购人提出的问题予以积极响应，并结合采购人的需求、整合自身优质资源，制订完善的</w:t>
      </w:r>
      <w:r>
        <w:rPr>
          <w:rFonts w:hint="eastAsia"/>
          <w:color w:val="000000"/>
        </w:rPr>
        <w:t xml:space="preserve">印刷</w:t>
      </w:r>
      <w:r>
        <w:rPr>
          <w:color w:val="000000"/>
        </w:rPr>
        <w:t xml:space="preserve">质量控制流程方案</w:t>
      </w:r>
      <w:r>
        <w:rPr>
          <w:rFonts w:hint="eastAsia"/>
          <w:color w:val="000000"/>
        </w:rPr>
        <w:t xml:space="preserve">。</w:t>
      </w:r>
      <w:r/>
    </w:p>
    <w:p>
      <w:pPr>
        <w:ind w:firstLine="420"/>
        <w:rPr>
          <w:color w:val="000000"/>
        </w:rPr>
      </w:pPr>
      <w:r>
        <w:rPr>
          <w:rFonts w:hint="eastAsia"/>
          <w:color w:val="000000"/>
        </w:rPr>
        <w:t xml:space="preserve">3</w:t>
      </w:r>
      <w:r>
        <w:rPr>
          <w:color w:val="000000"/>
        </w:rPr>
        <w:t xml:space="preserve">.</w:t>
      </w:r>
      <w:r>
        <w:rPr>
          <w:rFonts w:hint="eastAsia"/>
          <w:color w:val="000000"/>
        </w:rPr>
        <w:t xml:space="preserve">印刷时间控制流程方案</w:t>
      </w:r>
      <w:r/>
    </w:p>
    <w:p>
      <w:pPr>
        <w:ind w:firstLine="420"/>
        <w:rPr>
          <w:color w:val="000000"/>
        </w:rPr>
      </w:pPr>
      <w:r>
        <w:rPr>
          <w:rFonts w:hint="eastAsia"/>
          <w:color w:val="000000"/>
        </w:rPr>
        <w:t xml:space="preserve">《关心下一代周报》对印刷服务时效有较高要求。</w:t>
      </w:r>
      <w:r>
        <w:rPr>
          <w:color w:val="000000"/>
        </w:rPr>
        <w:t xml:space="preserve">供应商须制订完善的</w:t>
      </w:r>
      <w:r>
        <w:rPr>
          <w:rFonts w:hint="eastAsia"/>
          <w:color w:val="000000"/>
        </w:rPr>
        <w:t xml:space="preserve">印刷</w:t>
      </w:r>
      <w:r>
        <w:rPr>
          <w:color w:val="000000"/>
        </w:rPr>
        <w:t xml:space="preserve">时间控制流程方案</w:t>
      </w:r>
      <w:r>
        <w:rPr>
          <w:rFonts w:hint="eastAsia"/>
          <w:color w:val="000000"/>
        </w:rPr>
        <w:t xml:space="preserve">，</w:t>
      </w:r>
      <w:r>
        <w:rPr>
          <w:color w:val="000000"/>
        </w:rPr>
        <w:t xml:space="preserve">方案</w:t>
      </w:r>
      <w:r>
        <w:rPr>
          <w:rFonts w:hint="eastAsia"/>
          <w:color w:val="000000"/>
        </w:rPr>
        <w:t xml:space="preserve">须</w:t>
      </w:r>
      <w:r>
        <w:rPr>
          <w:color w:val="000000"/>
        </w:rPr>
        <w:t xml:space="preserve">科学、高效，有效保障报纸出版发行。</w:t>
      </w:r>
      <w:r/>
    </w:p>
    <w:p>
      <w:pPr>
        <w:ind w:firstLine="420"/>
        <w:rPr>
          <w:color w:val="000000"/>
        </w:rPr>
      </w:pPr>
      <w:r>
        <w:rPr>
          <w:color w:val="000000"/>
        </w:rPr>
        <w:t xml:space="preserve">4.</w:t>
      </w:r>
      <w:r>
        <w:rPr>
          <w:rFonts w:hint="eastAsia"/>
          <w:color w:val="000000"/>
        </w:rPr>
        <w:t xml:space="preserve">分发包装流程控制方案</w:t>
      </w:r>
      <w:r/>
    </w:p>
    <w:p>
      <w:pPr>
        <w:ind w:firstLine="420"/>
        <w:rPr>
          <w:color w:val="000000"/>
        </w:rPr>
      </w:pPr>
      <w:r>
        <w:rPr>
          <w:rFonts w:hint="eastAsia"/>
          <w:color w:val="000000"/>
        </w:rPr>
        <w:t xml:space="preserve">根据项目需求和特点，投标人须提供分发包装流程控制方案，实施方案具体、可实施性强、质量保障措施完整充分、工作安排合理有效。</w:t>
      </w:r>
      <w:r/>
    </w:p>
    <w:p>
      <w:pPr>
        <w:ind w:firstLine="420"/>
        <w:rPr>
          <w:color w:val="000000"/>
        </w:rPr>
      </w:pPr>
      <w:r>
        <w:rPr>
          <w:color w:val="000000"/>
        </w:rPr>
        <w:t xml:space="preserve">5.</w:t>
      </w:r>
      <w:r>
        <w:rPr>
          <w:rFonts w:hint="eastAsia"/>
          <w:color w:val="000000"/>
        </w:rPr>
        <w:t xml:space="preserve">分发包装质量控制方案</w:t>
      </w:r>
      <w:r/>
    </w:p>
    <w:p>
      <w:pPr>
        <w:ind w:firstLine="420"/>
        <w:rPr>
          <w:color w:val="000000"/>
        </w:rPr>
      </w:pPr>
      <w:r>
        <w:rPr>
          <w:rFonts w:hint="eastAsia"/>
          <w:color w:val="000000"/>
        </w:rPr>
        <w:t xml:space="preserve">根据项目需求和特点，投标人须提供分发包装质量控制方案，实施方案具体、可实施性强、质量保障措施完整充分、工作安排合理有效。</w:t>
      </w:r>
      <w:r/>
    </w:p>
    <w:p>
      <w:pPr>
        <w:ind w:firstLine="420"/>
        <w:rPr>
          <w:color w:val="000000"/>
        </w:rPr>
      </w:pPr>
      <w:r>
        <w:rPr>
          <w:color w:val="000000"/>
        </w:rPr>
        <w:t xml:space="preserve">6.</w:t>
      </w:r>
      <w:r>
        <w:rPr>
          <w:rFonts w:hint="eastAsia"/>
          <w:color w:val="000000"/>
        </w:rPr>
        <w:t xml:space="preserve">运输交货验收方案</w:t>
      </w:r>
      <w:r/>
    </w:p>
    <w:p>
      <w:pPr>
        <w:ind w:firstLine="420"/>
        <w:rPr>
          <w:color w:val="000000"/>
        </w:rPr>
      </w:pPr>
      <w:r>
        <w:rPr>
          <w:rFonts w:hint="eastAsia"/>
          <w:color w:val="000000"/>
        </w:rPr>
        <w:t xml:space="preserve">根据项目需求和特点，投标人须提供运输交货验收方案。实施方案具体、可实施性强、质量保障措施完整充分、工作安排合理有效。</w:t>
      </w:r>
      <w:r/>
    </w:p>
    <w:p>
      <w:pPr>
        <w:ind w:firstLine="420"/>
        <w:rPr>
          <w:color w:val="000000"/>
        </w:rPr>
      </w:pPr>
      <w:r>
        <w:rPr>
          <w:color w:val="000000"/>
        </w:rPr>
        <w:t xml:space="preserve">7.</w:t>
      </w:r>
      <w:r>
        <w:rPr>
          <w:rFonts w:hint="eastAsia"/>
          <w:color w:val="000000"/>
        </w:rPr>
        <w:t xml:space="preserve">应急服务方案（包括紧急印刷业务、应急突发情况方案）</w:t>
      </w:r>
      <w:r/>
    </w:p>
    <w:p>
      <w:pPr>
        <w:ind w:firstLine="420"/>
        <w:rPr>
          <w:color w:val="000000"/>
        </w:rPr>
      </w:pPr>
      <w:r>
        <w:rPr>
          <w:rFonts w:hint="eastAsia"/>
          <w:color w:val="000000"/>
        </w:rPr>
        <w:t xml:space="preserve">如出现紧急印刷业务、应急突发情况，供应商应具备完善的合理可行的应急方案。</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Start w:id="195" w:name="_Toc120614281"/>
      <w:r/>
      <w:r/>
    </w:p>
    <w:p>
      <w:pPr>
        <w:pStyle w:val="667"/>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919"/>
        <w:ind w:firstLine="315"/>
        <w:spacing w:line="0" w:lineRule="atLeast"/>
        <w:rPr>
          <w:rFonts w:ascii="宋体" w:hAnsi="宋体"/>
          <w:sz w:val="21"/>
          <w:szCs w:val="21"/>
        </w:rPr>
      </w:pPr>
      <w:r>
        <w:rPr>
          <w:rFonts w:ascii="宋体" w:hAnsi="宋体"/>
          <w:sz w:val="21"/>
          <w:szCs w:val="21"/>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5427"/>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5427"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cantSplit/>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Borders>
              <w:bottom w:val="single" w:color="auto" w:sz="4" w:space="0"/>
            </w:tcBorders>
            <w:tcW w:w="5427" w:type="dxa"/>
            <w:textDirection w:val="lrTb"/>
            <w:noWrap w:val="false"/>
          </w:tcPr>
          <w:p>
            <w:pPr>
              <w:jc w:val="left"/>
              <w:rPr>
                <w:rFonts w:ascii="宋体" w:hAnsi="宋体"/>
              </w:rPr>
            </w:pPr>
            <w:r>
              <w:rPr>
                <w:rFonts w:hint="eastAsia" w:ascii="宋体" w:hAnsi="宋体"/>
              </w:rPr>
              <w:t xml:space="preserve">满足招标文件全部实质性要求，且按照评审</w:t>
            </w:r>
            <w:r>
              <w:rPr>
                <w:rFonts w:hint="eastAsia" w:ascii="宋体" w:hAnsi="宋体"/>
              </w:rPr>
              <w:t xml:space="preserve">因素的量化指标评审得分最高的投标人为中标候选人。</w:t>
            </w:r>
            <w:r/>
          </w:p>
        </w:tc>
      </w:tr>
    </w:tbl>
    <w:p>
      <w:pPr>
        <w:pStyle w:val="919"/>
        <w:ind w:firstLine="441"/>
        <w:spacing w:line="0" w:lineRule="atLeast"/>
        <w:rPr>
          <w:rFonts w:ascii="宋体" w:hAnsi="宋体"/>
          <w:b/>
          <w:highlight w:val="yellow"/>
        </w:rPr>
      </w:pPr>
      <w:r>
        <w:rPr>
          <w:rFonts w:hint="eastAsia" w:ascii="宋体" w:hAnsi="宋体"/>
          <w:b/>
        </w:rPr>
        <w:t xml:space="preserve">政府采购政策功能落实</w:t>
      </w:r>
      <w:r/>
    </w:p>
    <w:p>
      <w:pPr>
        <w:pStyle w:val="919"/>
        <w:ind w:firstLine="420"/>
        <w:spacing w:line="0" w:lineRule="atLeast"/>
        <w:rPr>
          <w:rFonts w:ascii="宋体" w:hAnsi="宋体"/>
          <w:sz w:val="21"/>
          <w:szCs w:val="21"/>
        </w:rPr>
      </w:pPr>
      <w:r>
        <w:rPr>
          <w:rFonts w:hint="eastAsia" w:ascii="宋体" w:hAnsi="宋体"/>
          <w:sz w:val="21"/>
          <w:szCs w:val="21"/>
        </w:rPr>
        <w:t xml:space="preserve">1、小微型企业价格扣除</w:t>
      </w:r>
      <w:r/>
    </w:p>
    <w:p>
      <w:pPr>
        <w:pStyle w:val="919"/>
        <w:ind w:firstLine="315"/>
        <w:spacing w:line="0" w:lineRule="atLeast"/>
        <w:rPr>
          <w:rFonts w:ascii="宋体" w:hAnsi="宋体"/>
          <w:sz w:val="21"/>
          <w:szCs w:val="21"/>
        </w:rPr>
      </w:pPr>
      <w:r>
        <w:rPr>
          <w:rFonts w:hint="eastAsia" w:ascii="宋体" w:hAnsi="宋体"/>
          <w:sz w:val="21"/>
          <w:szCs w:val="21"/>
        </w:rPr>
        <w:t xml:space="preserve">（1）本项目对小型和微型企业提供的服务给予</w:t>
      </w:r>
      <w:r>
        <w:rPr>
          <w:rFonts w:hint="eastAsia" w:ascii="宋体" w:hAnsi="宋体"/>
          <w:sz w:val="21"/>
          <w:szCs w:val="21"/>
          <w:u w:val="single"/>
        </w:rPr>
        <w:t xml:space="preserve">10%</w:t>
      </w:r>
      <w:r>
        <w:rPr>
          <w:rFonts w:hint="eastAsia" w:ascii="宋体" w:hAnsi="宋体"/>
          <w:sz w:val="21"/>
          <w:szCs w:val="21"/>
        </w:rPr>
        <w:t xml:space="preserve">的扣除价格，用扣除后的价格参与评审。</w:t>
      </w:r>
      <w:r/>
    </w:p>
    <w:p>
      <w:pPr>
        <w:pStyle w:val="919"/>
        <w:ind w:firstLine="315"/>
        <w:spacing w:line="0" w:lineRule="atLeast"/>
        <w:rPr>
          <w:rFonts w:ascii="宋体" w:hAnsi="宋体"/>
          <w:sz w:val="21"/>
          <w:szCs w:val="21"/>
        </w:rPr>
      </w:pPr>
      <w:r>
        <w:rPr>
          <w:rFonts w:hint="eastAsia" w:ascii="宋体" w:hAnsi="宋体"/>
          <w:sz w:val="21"/>
          <w:szCs w:val="21"/>
        </w:rPr>
        <w:t xml:space="preserve">（2）供应商需按照采购文件的要求提供相应的《中小微企业声明函》。</w:t>
      </w:r>
      <w:r/>
    </w:p>
    <w:p>
      <w:pPr>
        <w:pStyle w:val="919"/>
        <w:ind w:firstLine="420"/>
        <w:spacing w:line="0" w:lineRule="atLeast"/>
        <w:rPr>
          <w:rFonts w:ascii="宋体" w:hAnsi="宋体"/>
          <w:sz w:val="21"/>
          <w:szCs w:val="21"/>
        </w:rPr>
      </w:pPr>
      <w:r>
        <w:rPr>
          <w:rFonts w:hint="eastAsia" w:ascii="宋体" w:hAnsi="宋体"/>
          <w:sz w:val="21"/>
          <w:szCs w:val="21"/>
        </w:rPr>
        <w:t xml:space="preserve">2、残疾人福利单位价格扣除</w:t>
      </w:r>
      <w:r/>
    </w:p>
    <w:p>
      <w:pPr>
        <w:pStyle w:val="919"/>
        <w:ind w:left="120" w:firstLine="315"/>
        <w:spacing w:line="0" w:lineRule="atLeast"/>
        <w:rPr>
          <w:rFonts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p>
    <w:p>
      <w:pPr>
        <w:pStyle w:val="919"/>
        <w:ind w:left="120" w:firstLine="315"/>
        <w:spacing w:line="0" w:lineRule="atLeast"/>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19"/>
        <w:ind w:left="120" w:firstLine="315"/>
        <w:spacing w:line="0" w:lineRule="atLeast"/>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19"/>
        <w:ind w:firstLine="420"/>
        <w:spacing w:line="0" w:lineRule="atLeast"/>
        <w:rPr>
          <w:rFonts w:ascii="宋体" w:hAnsi="宋体"/>
          <w:sz w:val="21"/>
          <w:szCs w:val="21"/>
        </w:rPr>
      </w:pPr>
      <w:r>
        <w:rPr>
          <w:rFonts w:hint="eastAsia" w:ascii="宋体" w:hAnsi="宋体"/>
          <w:sz w:val="21"/>
          <w:szCs w:val="21"/>
        </w:rPr>
        <w:t xml:space="preserve">3、监狱和戒毒企业价格扣除</w:t>
      </w:r>
      <w:r/>
    </w:p>
    <w:p>
      <w:pPr>
        <w:pStyle w:val="919"/>
        <w:ind w:firstLine="420"/>
        <w:spacing w:line="0" w:lineRule="atLeast"/>
        <w:rPr>
          <w:rFonts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p>
    <w:p>
      <w:pPr>
        <w:pStyle w:val="919"/>
        <w:ind w:firstLine="420"/>
        <w:spacing w:line="0" w:lineRule="atLeast"/>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9"/>
        <w:ind w:firstLine="420"/>
        <w:spacing w:line="0" w:lineRule="atLeast"/>
        <w:rPr>
          <w:rFonts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919"/>
        <w:ind w:firstLine="420"/>
        <w:spacing w:line="400" w:lineRule="exact"/>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19"/>
        <w:ind w:firstLine="420"/>
        <w:spacing w:line="400" w:lineRule="exact"/>
        <w:rPr>
          <w:rFonts w:ascii="宋体" w:hAnsi="宋体"/>
          <w:sz w:val="21"/>
          <w:szCs w:val="21"/>
        </w:rPr>
      </w:pPr>
      <w:r>
        <w:rPr>
          <w:rFonts w:hint="eastAsia" w:ascii="宋体" w:hAnsi="宋体"/>
          <w:sz w:val="21"/>
          <w:szCs w:val="21"/>
        </w:rPr>
        <w:t xml:space="preserve">5、如果本项目同意联合体投标或同意</w:t>
      </w:r>
      <w:r>
        <w:rPr>
          <w:rFonts w:hint="eastAsia" w:ascii="宋体" w:hAnsi="宋体"/>
          <w:color w:val="000000"/>
          <w:sz w:val="21"/>
          <w:szCs w:val="21"/>
        </w:rPr>
        <w:t xml:space="preserve">分包</w:t>
      </w:r>
      <w:r>
        <w:rPr>
          <w:rFonts w:hint="eastAsia" w:ascii="宋体" w:hAnsi="宋体"/>
          <w:sz w:val="21"/>
          <w:szCs w:val="21"/>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sz w:val="21"/>
          <w:szCs w:val="21"/>
        </w:rPr>
        <w:t xml:space="preserve">分包</w:t>
      </w:r>
      <w:r>
        <w:rPr>
          <w:rFonts w:hint="eastAsia" w:ascii="宋体" w:hAnsi="宋体"/>
          <w:sz w:val="21"/>
          <w:szCs w:val="21"/>
        </w:rPr>
        <w:t xml:space="preserve">意向协议中约定小微型企业（残疾人福利单位、监狱企业）的合同份额占到合同总金额30%以上的，给予联合体或者大中型企业</w:t>
      </w:r>
      <w:r>
        <w:rPr>
          <w:rFonts w:ascii="宋体" w:hAnsi="宋体"/>
          <w:sz w:val="21"/>
          <w:szCs w:val="21"/>
          <w:u w:val="single"/>
        </w:rPr>
        <w:t xml:space="preserve">4</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919"/>
        <w:ind w:firstLine="420"/>
        <w:spacing w:line="400" w:lineRule="exact"/>
        <w:rPr>
          <w:rFonts w:ascii="宋体" w:hAnsi="宋体"/>
          <w:sz w:val="21"/>
          <w:szCs w:val="21"/>
        </w:rPr>
      </w:pPr>
      <w:r>
        <w:rPr>
          <w:rFonts w:hint="eastAsia" w:ascii="宋体" w:hAnsi="宋体"/>
          <w:sz w:val="21"/>
          <w:szCs w:val="21"/>
        </w:rPr>
        <w:t xml:space="preserve">6、联合体各方均为小型、微型企业（残疾人福利单位、监狱企业）的，联合体享受</w:t>
      </w:r>
      <w:r>
        <w:rPr>
          <w:rFonts w:hint="eastAsia" w:ascii="宋体" w:hAnsi="宋体"/>
          <w:sz w:val="21"/>
          <w:szCs w:val="21"/>
          <w:u w:val="single"/>
        </w:rPr>
        <w:t xml:space="preserve">10%</w:t>
      </w:r>
      <w:r>
        <w:rPr>
          <w:rFonts w:hint="eastAsia" w:ascii="宋体" w:hAnsi="宋体"/>
          <w:sz w:val="21"/>
          <w:szCs w:val="21"/>
        </w:rPr>
        <w:t xml:space="preserve">价格扣除，用扣除后的价格参与评审。</w:t>
      </w:r>
      <w:r/>
    </w:p>
    <w:p>
      <w:pPr>
        <w:rPr>
          <w:b/>
        </w:rPr>
      </w:pPr>
      <w:r>
        <w:rPr>
          <w:rFonts w:hint="eastAsia"/>
          <w:b/>
        </w:rPr>
        <w:t xml:space="preserve">    </w:t>
      </w:r>
      <w:r>
        <w:rPr>
          <w:rFonts w:hint="eastAsia"/>
          <w:b/>
        </w:rPr>
        <w:t xml:space="preserve">评标办法和评标标准</w:t>
      </w:r>
      <w:r/>
    </w:p>
    <w:p>
      <w:pPr>
        <w:ind w:firstLine="420"/>
      </w:pPr>
      <w:r>
        <w:rPr>
          <w:rFonts w:hint="eastAsia"/>
        </w:rPr>
        <w:t xml:space="preserve">一、投标报价（</w:t>
      </w:r>
      <w:r>
        <w:t xml:space="preserve">30</w:t>
      </w:r>
      <w:r>
        <w:t xml:space="preserve">分）</w:t>
      </w:r>
      <w:r/>
    </w:p>
    <w:p>
      <w:pPr>
        <w:ind w:firstLine="420"/>
      </w:pPr>
      <w:r>
        <w:rPr>
          <w:rFonts w:hint="eastAsia"/>
        </w:rPr>
        <w:t xml:space="preserve">价格分采用低价优先法计算，即满足招标文件实质性要求且投标单价报价价格最低的报价为评审基准价，其价格分为满分。其他供应商的价格分统一按照下列公式计算：</w:t>
      </w:r>
      <w:r/>
    </w:p>
    <w:p>
      <w:pPr>
        <w:ind w:firstLine="420"/>
      </w:pPr>
      <w:r>
        <w:rPr>
          <w:rFonts w:hint="eastAsia"/>
        </w:rPr>
        <w:t xml:space="preserve">投标报价得分</w:t>
      </w:r>
      <w:r>
        <w:t xml:space="preserve">=</w:t>
      </w:r>
      <w:r>
        <w:t xml:space="preserve">（评审基准价</w:t>
      </w:r>
      <w:r>
        <w:t xml:space="preserve">/</w:t>
      </w:r>
      <w:r>
        <w:t xml:space="preserve">投标单价报价）</w:t>
      </w:r>
      <w:r>
        <w:t xml:space="preserve">×30</w:t>
      </w:r>
      <w:r>
        <w:t xml:space="preserve">，四舍五入小数点后保留</w:t>
      </w:r>
      <w:r>
        <w:t xml:space="preserve">2</w:t>
      </w:r>
      <w:r>
        <w:t xml:space="preserve">位。</w:t>
      </w:r>
      <w:r/>
    </w:p>
    <w:p>
      <w:pPr>
        <w:ind w:firstLine="420"/>
      </w:pPr>
      <w:r>
        <w:rPr>
          <w:rFonts w:hint="eastAsia"/>
        </w:rPr>
        <w:t xml:space="preserve">二、资信商务（</w:t>
      </w:r>
      <w:r>
        <w:t xml:space="preserve">15</w:t>
      </w:r>
      <w:r>
        <w:t xml:space="preserve">分）</w:t>
      </w:r>
      <w:r/>
    </w:p>
    <w:p>
      <w:pPr>
        <w:ind w:firstLine="420"/>
      </w:pPr>
      <w:r>
        <w:t xml:space="preserve">2.1</w:t>
      </w:r>
      <w:r>
        <w:t xml:space="preserve">类似印刷及服务项目经验（</w:t>
      </w:r>
      <w:r>
        <w:t xml:space="preserve">1</w:t>
      </w:r>
      <w:r>
        <w:rPr>
          <w:rFonts w:hint="eastAsia"/>
        </w:rPr>
        <w:t xml:space="preserve">0</w:t>
      </w:r>
      <w:r>
        <w:t xml:space="preserve">分）</w:t>
      </w:r>
      <w:r/>
    </w:p>
    <w:p>
      <w:pPr>
        <w:ind w:firstLine="420"/>
      </w:pPr>
      <w:r>
        <w:t xml:space="preserve">2.1.1 202</w:t>
      </w:r>
      <w:r>
        <w:rPr>
          <w:rFonts w:hint="eastAsia"/>
        </w:rPr>
        <w:t xml:space="preserve">2</w:t>
      </w:r>
      <w:r>
        <w:t xml:space="preserve">年以来具备公开刊号项目印刷及服务项目经验。每提供一个合同复印件得</w:t>
      </w:r>
      <w:r>
        <w:t xml:space="preserve">1</w:t>
      </w:r>
      <w:r>
        <w:t xml:space="preserve">分，本项最多</w:t>
      </w:r>
      <w:r>
        <w:t xml:space="preserve">6</w:t>
      </w:r>
      <w:r>
        <w:t xml:space="preserve">分。同一业主不重复计分。</w:t>
      </w:r>
      <w:r>
        <w:rPr>
          <w:rFonts w:hint="eastAsia"/>
        </w:rPr>
        <w:t xml:space="preserve">（提供印刷合同、付印通知单、发票复印件等相关证据链材料。否则不得分。）</w:t>
      </w:r>
      <w:r/>
    </w:p>
    <w:p>
      <w:pPr>
        <w:ind w:firstLine="420"/>
      </w:pPr>
      <w:r>
        <w:t xml:space="preserve">2.1.2 202</w:t>
      </w:r>
      <w:r>
        <w:rPr>
          <w:rFonts w:hint="eastAsia"/>
        </w:rPr>
        <w:t xml:space="preserve">2</w:t>
      </w:r>
      <w:r>
        <w:t xml:space="preserve">年以来具备印刷品运送服务项目经验。每提供一个含运送具体要求、验收内容的，得</w:t>
      </w:r>
      <w:r>
        <w:t xml:space="preserve">1</w:t>
      </w:r>
      <w:r>
        <w:t xml:space="preserve">分。本项最多</w:t>
      </w:r>
      <w:r>
        <w:rPr>
          <w:rFonts w:hint="eastAsia"/>
        </w:rPr>
        <w:t xml:space="preserve">4</w:t>
      </w:r>
      <w:r>
        <w:t xml:space="preserve">分。（</w:t>
      </w:r>
      <w:r>
        <w:rPr>
          <w:rFonts w:hint="eastAsia"/>
        </w:rPr>
        <w:t xml:space="preserve">提供合同、付印通知单、发票复印件等相关证据链材料。否则不得分。）</w:t>
      </w:r>
      <w:r/>
    </w:p>
    <w:p>
      <w:pPr>
        <w:ind w:firstLine="420"/>
      </w:pPr>
      <w:r>
        <w:t xml:space="preserve">2.2</w:t>
      </w:r>
      <w:r>
        <w:t xml:space="preserve">相关资格（</w:t>
      </w:r>
      <w:r>
        <w:rPr>
          <w:rFonts w:hint="eastAsia"/>
        </w:rPr>
        <w:t xml:space="preserve">5</w:t>
      </w:r>
      <w:r>
        <w:t xml:space="preserve">分）</w:t>
      </w:r>
      <w:r/>
    </w:p>
    <w:p>
      <w:pPr>
        <w:ind w:firstLine="420"/>
      </w:pPr>
      <w:r>
        <w:rPr>
          <w:rFonts w:hint="eastAsia"/>
        </w:rPr>
        <w:t xml:space="preserve">承诺采用环保材料（</w:t>
      </w:r>
      <w:r>
        <w:rPr>
          <w:rFonts w:hint="eastAsia"/>
        </w:rPr>
        <w:t xml:space="preserve">5</w:t>
      </w:r>
      <w:r>
        <w:t xml:space="preserve">分）（</w:t>
      </w:r>
      <w:r>
        <w:rPr>
          <w:rFonts w:hint="eastAsia"/>
        </w:rPr>
        <w:t xml:space="preserve">供应商承诺采用环保油墨，须提供承诺书并加盖公章。</w:t>
      </w:r>
      <w:r>
        <w:t xml:space="preserve">）</w:t>
      </w:r>
      <w:r/>
    </w:p>
    <w:p>
      <w:pPr>
        <w:ind w:firstLine="420"/>
      </w:pPr>
      <w:r>
        <w:rPr>
          <w:rFonts w:hint="eastAsia"/>
        </w:rPr>
        <w:t xml:space="preserve">三、技术部分（</w:t>
      </w:r>
      <w:r>
        <w:t xml:space="preserve">25</w:t>
      </w:r>
      <w:r>
        <w:t xml:space="preserve">分）</w:t>
      </w:r>
      <w:r/>
    </w:p>
    <w:p>
      <w:pPr>
        <w:ind w:firstLine="420"/>
      </w:pPr>
      <w:r>
        <w:t xml:space="preserve">3.1</w:t>
      </w:r>
      <w:r>
        <w:t xml:space="preserve">自有印刷设备（</w:t>
      </w:r>
      <w:r>
        <w:t xml:space="preserve">13</w:t>
      </w:r>
      <w:r>
        <w:t xml:space="preserve">分）</w:t>
      </w:r>
      <w:r/>
    </w:p>
    <w:p>
      <w:pPr>
        <w:ind w:firstLine="420"/>
      </w:pPr>
      <w:r>
        <w:t xml:space="preserve">1</w:t>
      </w:r>
      <w:r>
        <w:t xml:space="preserve">、拥有光敏系统或热敏系统</w:t>
      </w:r>
      <w:r>
        <w:t xml:space="preserve">CTP, </w:t>
      </w:r>
      <w:r>
        <w:t xml:space="preserve">得</w:t>
      </w:r>
      <w:r>
        <w:t xml:space="preserve">5</w:t>
      </w:r>
      <w:r>
        <w:t xml:space="preserve">分；</w:t>
      </w:r>
      <w:r/>
    </w:p>
    <w:p>
      <w:pPr>
        <w:ind w:firstLine="420"/>
      </w:pPr>
      <w:r>
        <w:t xml:space="preserve">2</w:t>
      </w:r>
      <w:r>
        <w:t xml:space="preserve">、双色轮转（报轮）印刷生产线及以上，每条得</w:t>
      </w:r>
      <w:r>
        <w:t xml:space="preserve">4</w:t>
      </w:r>
      <w:r>
        <w:t xml:space="preserve">分，最高得</w:t>
      </w:r>
      <w:r>
        <w:t xml:space="preserve">8</w:t>
      </w:r>
      <w:r>
        <w:t xml:space="preserve">分。</w:t>
      </w:r>
      <w:r/>
    </w:p>
    <w:p>
      <w:pPr>
        <w:ind w:firstLine="420"/>
      </w:pPr>
      <w:r>
        <w:rPr>
          <w:rFonts w:hint="eastAsia"/>
        </w:rPr>
        <w:t xml:space="preserve">（投标文件中提供设备清单、实景照片及发票复印件，否则不得分。）</w:t>
      </w:r>
      <w:r/>
    </w:p>
    <w:p>
      <w:pPr>
        <w:ind w:firstLine="420"/>
      </w:pPr>
      <w:r>
        <w:t xml:space="preserve">3.2</w:t>
      </w:r>
      <w:r>
        <w:t xml:space="preserve">技术人员（</w:t>
      </w:r>
      <w:r>
        <w:t xml:space="preserve">12</w:t>
      </w:r>
      <w:r>
        <w:t xml:space="preserve">分）</w:t>
      </w:r>
      <w:r/>
    </w:p>
    <w:p>
      <w:pPr>
        <w:ind w:firstLine="420"/>
      </w:pPr>
      <w:r>
        <w:t xml:space="preserve">1.</w:t>
      </w:r>
      <w:r>
        <w:t xml:space="preserve">供应商投入本项目印刷</w:t>
      </w:r>
      <w:r>
        <w:rPr>
          <w:rFonts w:hint="eastAsia"/>
        </w:rPr>
        <w:t xml:space="preserve">及</w:t>
      </w:r>
      <w:r>
        <w:t xml:space="preserve">管理人员</w:t>
      </w:r>
      <w:r>
        <w:t xml:space="preserve">≥8</w:t>
      </w:r>
      <w:r>
        <w:t xml:space="preserve">人有</w:t>
      </w:r>
      <w:r>
        <w:t xml:space="preserve">6</w:t>
      </w:r>
      <w:r>
        <w:t xml:space="preserve">年及以上报纸印刷或管理工作经验的，得</w:t>
      </w:r>
      <w:r>
        <w:t xml:space="preserve">2</w:t>
      </w:r>
      <w:r>
        <w:t xml:space="preserve">分；投入本项目印刷</w:t>
      </w:r>
      <w:r>
        <w:rPr>
          <w:rFonts w:hint="eastAsia"/>
        </w:rPr>
        <w:t xml:space="preserve">及</w:t>
      </w:r>
      <w:r>
        <w:t xml:space="preserve">管理人员</w:t>
      </w:r>
      <w:r>
        <w:t xml:space="preserve">≥12</w:t>
      </w:r>
      <w:r>
        <w:t xml:space="preserve">人有</w:t>
      </w:r>
      <w:r>
        <w:t xml:space="preserve">6</w:t>
      </w:r>
      <w:r>
        <w:t xml:space="preserve">年及以上报纸印刷或管理工作经验的，得</w:t>
      </w:r>
      <w:r>
        <w:t xml:space="preserve">4</w:t>
      </w:r>
      <w:r>
        <w:t xml:space="preserve">分。最多得</w:t>
      </w:r>
      <w:r>
        <w:t xml:space="preserve">4</w:t>
      </w:r>
      <w:r>
        <w:t xml:space="preserve">分。（提供半年内任意一个月投标人为其缴纳社保的证明及相关具体岗位说明，不提供不得分）</w:t>
      </w:r>
      <w:r/>
    </w:p>
    <w:p>
      <w:pPr>
        <w:ind w:firstLine="420"/>
      </w:pPr>
      <w:r>
        <w:t xml:space="preserve">2. </w:t>
      </w:r>
      <w:r>
        <w:t xml:space="preserve">供应商投入本项目分发包装人员</w:t>
      </w:r>
      <w:r>
        <w:t xml:space="preserve">≥8</w:t>
      </w:r>
      <w:r>
        <w:t xml:space="preserve">人有</w:t>
      </w:r>
      <w:r>
        <w:t xml:space="preserve">2</w:t>
      </w:r>
      <w:r>
        <w:t xml:space="preserve">年及以上工作经验的，得</w:t>
      </w:r>
      <w:r>
        <w:t xml:space="preserve">4</w:t>
      </w:r>
      <w:r>
        <w:t xml:space="preserve">分；投入本项目分发包装人员</w:t>
      </w:r>
      <w:r>
        <w:t xml:space="preserve">≥15</w:t>
      </w:r>
      <w:r>
        <w:t xml:space="preserve">人有</w:t>
      </w:r>
      <w:r>
        <w:t xml:space="preserve">2</w:t>
      </w:r>
      <w:r>
        <w:t xml:space="preserve">年及以上工作经验的，得</w:t>
      </w:r>
      <w:r>
        <w:t xml:space="preserve">6</w:t>
      </w:r>
      <w:r>
        <w:t xml:space="preserve">分；投入本项目分发包装人员</w:t>
      </w:r>
      <w:r>
        <w:t xml:space="preserve">≥20</w:t>
      </w:r>
      <w:r>
        <w:t xml:space="preserve">人有</w:t>
      </w:r>
      <w:r>
        <w:t xml:space="preserve">2</w:t>
      </w:r>
      <w:r>
        <w:t xml:space="preserve">年及以上工作经验的，得</w:t>
      </w:r>
      <w:r>
        <w:t xml:space="preserve">8</w:t>
      </w:r>
      <w:r>
        <w:t xml:space="preserve">分。最多得</w:t>
      </w:r>
      <w:r>
        <w:t xml:space="preserve">8</w:t>
      </w:r>
      <w:r>
        <w:t xml:space="preserve">分。（提供</w:t>
      </w:r>
      <w:r>
        <w:rPr>
          <w:rFonts w:hint="eastAsia"/>
        </w:rPr>
        <w:t xml:space="preserve">半</w:t>
      </w:r>
      <w:r>
        <w:t xml:space="preserve">年内任意一个月投标人为其缴纳社保的证明及相关具体岗位说明，不提供不得分）</w:t>
      </w:r>
      <w:r/>
    </w:p>
    <w:p>
      <w:pPr>
        <w:ind w:firstLine="420"/>
      </w:pPr>
      <w:r>
        <w:rPr>
          <w:rFonts w:hint="eastAsia"/>
        </w:rPr>
        <w:t xml:space="preserve">四、服务方案（</w:t>
      </w:r>
      <w:r>
        <w:t xml:space="preserve">30</w:t>
      </w:r>
      <w:r>
        <w:t xml:space="preserve">分）</w:t>
      </w:r>
      <w:r/>
    </w:p>
    <w:p>
      <w:pPr>
        <w:ind w:firstLine="420"/>
      </w:pPr>
      <w:r>
        <w:t xml:space="preserve">4.1</w:t>
      </w:r>
      <w:r>
        <w:t xml:space="preserve">产品印刷技术方案（</w:t>
      </w:r>
      <w:r>
        <w:t xml:space="preserve">4</w:t>
      </w:r>
      <w:r>
        <w:t xml:space="preserve">分）</w:t>
      </w:r>
      <w:r/>
    </w:p>
    <w:p>
      <w:pPr>
        <w:ind w:firstLine="420"/>
      </w:pPr>
      <w:r>
        <w:rPr>
          <w:rFonts w:hint="eastAsia"/>
        </w:rPr>
        <w:t xml:space="preserve">供应商按需制订产品印刷技术方案总体评价。优于项目需求的得</w:t>
      </w:r>
      <w:r>
        <w:t xml:space="preserve">4</w:t>
      </w:r>
      <w:r>
        <w:t xml:space="preserve">分，符合项目需求的得</w:t>
      </w:r>
      <w:r>
        <w:t xml:space="preserve">2</w:t>
      </w:r>
      <w:r>
        <w:t xml:space="preserve">分，其他不得分。</w:t>
      </w:r>
      <w:r/>
    </w:p>
    <w:p>
      <w:pPr>
        <w:ind w:firstLine="420"/>
      </w:pPr>
      <w:r>
        <w:t xml:space="preserve">4.2</w:t>
      </w:r>
      <w:r>
        <w:rPr>
          <w:rFonts w:hint="eastAsia"/>
        </w:rPr>
        <w:t xml:space="preserve">印刷质量控制流程方案</w:t>
      </w:r>
      <w:r>
        <w:t xml:space="preserve">（</w:t>
      </w:r>
      <w:r>
        <w:t xml:space="preserve">5</w:t>
      </w:r>
      <w:r>
        <w:t xml:space="preserve">分）</w:t>
      </w:r>
      <w:r/>
    </w:p>
    <w:p>
      <w:pPr>
        <w:ind w:firstLine="420"/>
      </w:pPr>
      <w:r>
        <w:rPr>
          <w:rFonts w:hint="eastAsia"/>
        </w:rPr>
        <w:t xml:space="preserve">供应商按项目需求制订印刷服务质量控制流程方案。优于项目需求的得</w:t>
      </w:r>
      <w:r>
        <w:t xml:space="preserve">5</w:t>
      </w:r>
      <w:r>
        <w:t xml:space="preserve">分，符合项目需求的得</w:t>
      </w:r>
      <w:r>
        <w:t xml:space="preserve">3</w:t>
      </w:r>
      <w:r>
        <w:t xml:space="preserve">分，其他不得分。</w:t>
      </w:r>
      <w:r/>
    </w:p>
    <w:p>
      <w:pPr>
        <w:ind w:firstLine="420"/>
      </w:pPr>
      <w:r>
        <w:t xml:space="preserve">4.3</w:t>
      </w:r>
      <w:r>
        <w:rPr>
          <w:rFonts w:hint="eastAsia"/>
        </w:rPr>
        <w:t xml:space="preserve">印刷时间控制流程方案</w:t>
      </w:r>
      <w:r>
        <w:t xml:space="preserve">（</w:t>
      </w:r>
      <w:r>
        <w:t xml:space="preserve">5</w:t>
      </w:r>
      <w:r>
        <w:t xml:space="preserve">分）</w:t>
      </w:r>
      <w:r/>
    </w:p>
    <w:p>
      <w:pPr>
        <w:ind w:firstLine="420"/>
      </w:pPr>
      <w:r>
        <w:rPr>
          <w:rFonts w:hint="eastAsia"/>
        </w:rPr>
        <w:t xml:space="preserve">供应商按项目需求制订印刷服务时间控制流程方案。优于项目需求的得</w:t>
      </w:r>
      <w:r>
        <w:t xml:space="preserve">5</w:t>
      </w:r>
      <w:r>
        <w:t xml:space="preserve">分，符合项目需求的得</w:t>
      </w:r>
      <w:r>
        <w:t xml:space="preserve">3</w:t>
      </w:r>
      <w:r>
        <w:t xml:space="preserve">分，其他不得分。</w:t>
      </w:r>
      <w:r/>
    </w:p>
    <w:p>
      <w:pPr>
        <w:ind w:firstLine="420"/>
      </w:pPr>
      <w:r>
        <w:t xml:space="preserve">4.4</w:t>
      </w:r>
      <w:r>
        <w:rPr>
          <w:rFonts w:hint="eastAsia"/>
        </w:rPr>
        <w:t xml:space="preserve">分发包装流程控制方案</w:t>
      </w:r>
      <w:r>
        <w:t xml:space="preserve">（</w:t>
      </w:r>
      <w:r>
        <w:t xml:space="preserve">5</w:t>
      </w:r>
      <w:r>
        <w:t xml:space="preserve">分）</w:t>
      </w:r>
      <w:r/>
    </w:p>
    <w:p>
      <w:pPr>
        <w:ind w:firstLine="420"/>
      </w:pPr>
      <w:r>
        <w:rPr>
          <w:rFonts w:hint="eastAsia"/>
        </w:rPr>
        <w:t xml:space="preserve">根据投标人的分发包装流程控制评分，优于项目需求的得</w:t>
      </w:r>
      <w:r>
        <w:t xml:space="preserve">5</w:t>
      </w:r>
      <w:r>
        <w:t xml:space="preserve">分，符合项目需求的得</w:t>
      </w:r>
      <w:r>
        <w:t xml:space="preserve">3</w:t>
      </w:r>
      <w:r>
        <w:t xml:space="preserve">分，其他不得分。</w:t>
      </w:r>
      <w:r/>
    </w:p>
    <w:p>
      <w:pPr>
        <w:ind w:firstLine="420"/>
      </w:pPr>
      <w:r>
        <w:rPr>
          <w:rFonts w:hint="eastAsia"/>
        </w:rPr>
        <w:t xml:space="preserve">4</w:t>
      </w:r>
      <w:r>
        <w:t xml:space="preserve">.5</w:t>
      </w:r>
      <w:r>
        <w:rPr>
          <w:rFonts w:hint="eastAsia"/>
        </w:rPr>
        <w:t xml:space="preserve">分发包装质量控制方案</w:t>
      </w:r>
      <w:r>
        <w:t xml:space="preserve">（</w:t>
      </w:r>
      <w:r>
        <w:t xml:space="preserve">5</w:t>
      </w:r>
      <w:r>
        <w:t xml:space="preserve">分）</w:t>
      </w:r>
      <w:r/>
    </w:p>
    <w:p>
      <w:pPr>
        <w:ind w:firstLine="420"/>
      </w:pPr>
      <w:r>
        <w:rPr>
          <w:rFonts w:hint="eastAsia"/>
        </w:rPr>
        <w:t xml:space="preserve">根据投标人的分发包装质量控制评分，优于项目需求的得</w:t>
      </w:r>
      <w:r>
        <w:t xml:space="preserve">5</w:t>
      </w:r>
      <w:r>
        <w:t xml:space="preserve">分，符合项目需求的得</w:t>
      </w:r>
      <w:r>
        <w:t xml:space="preserve">3</w:t>
      </w:r>
      <w:r>
        <w:t xml:space="preserve">分，其他不得分。</w:t>
      </w:r>
      <w:r/>
    </w:p>
    <w:p>
      <w:pPr>
        <w:ind w:firstLine="420"/>
      </w:pPr>
      <w:r>
        <w:t xml:space="preserve">4.6</w:t>
      </w:r>
      <w:r>
        <w:rPr>
          <w:rFonts w:hint="eastAsia"/>
        </w:rPr>
        <w:t xml:space="preserve">运输交货验收方案</w:t>
      </w:r>
      <w:r>
        <w:t xml:space="preserve">（</w:t>
      </w:r>
      <w:r>
        <w:t xml:space="preserve">4</w:t>
      </w:r>
      <w:r>
        <w:t xml:space="preserve">分）</w:t>
      </w:r>
      <w:r/>
    </w:p>
    <w:p>
      <w:pPr>
        <w:ind w:firstLine="420"/>
      </w:pPr>
      <w:r>
        <w:rPr>
          <w:rFonts w:hint="eastAsia"/>
        </w:rPr>
        <w:t xml:space="preserve">根据投标人的运输交货验收方案评分。优于项目需求的得</w:t>
      </w:r>
      <w:r>
        <w:t xml:space="preserve">4</w:t>
      </w:r>
      <w:r>
        <w:t xml:space="preserve">分，符合项目需求的得</w:t>
      </w:r>
      <w:r>
        <w:t xml:space="preserve">2</w:t>
      </w:r>
      <w:r>
        <w:t xml:space="preserve">分，其他不得分。</w:t>
      </w:r>
      <w:r/>
    </w:p>
    <w:p>
      <w:pPr>
        <w:ind w:firstLine="420"/>
      </w:pPr>
      <w:r>
        <w:t xml:space="preserve">4.7</w:t>
      </w:r>
      <w:r>
        <w:t xml:space="preserve">应急服务方案（</w:t>
      </w:r>
      <w:r>
        <w:t xml:space="preserve">2</w:t>
      </w:r>
      <w:r>
        <w:t xml:space="preserve">分）</w:t>
      </w:r>
      <w:r/>
    </w:p>
    <w:p>
      <w:pPr>
        <w:ind w:firstLine="420"/>
      </w:pPr>
      <w:r>
        <w:rPr>
          <w:rFonts w:hint="eastAsia"/>
        </w:rPr>
        <w:t xml:space="preserve">供应商按需制订应急服务方案（包括紧急印刷业务、应急突发情况方案）。优于项目需求的得</w:t>
      </w:r>
      <w:r>
        <w:t xml:space="preserve">2</w:t>
      </w:r>
      <w:r>
        <w:t xml:space="preserve">分，符合项目需求的得</w:t>
      </w:r>
      <w:r>
        <w:t xml:space="preserve">1</w:t>
      </w:r>
      <w:r>
        <w:t xml:space="preserve">分，其他不得分。</w:t>
      </w:r>
      <w:r/>
    </w:p>
    <w:p>
      <w:pPr>
        <w:ind w:firstLine="420"/>
      </w:pPr>
      <w:r/>
      <w:r/>
    </w:p>
    <w:p>
      <w:pPr>
        <w:ind w:firstLine="420"/>
      </w:pPr>
      <w:r/>
      <w:r/>
    </w:p>
    <w:p>
      <w:pPr>
        <w:ind w:firstLine="420"/>
      </w:pPr>
      <w:r>
        <w:rPr>
          <w:rFonts w:hint="eastAsia"/>
        </w:rPr>
        <w:t xml:space="preserve">说明：以上证明、证书、认证等资料的复印件或扫描件，采购人有权在中标后签订合同前要求中标人提供原件备查，如有虚假，按虚假投标处理。</w:t>
      </w:r>
      <w:r/>
    </w:p>
    <w:p>
      <w:r/>
      <w:r/>
    </w:p>
    <w:p>
      <w:r/>
      <w:r/>
    </w:p>
    <w:p>
      <w:pPr>
        <w:pStyle w:val="667"/>
        <w:rPr>
          <w:rFonts w:ascii="黑体" w:eastAsia="黑体"/>
          <w:bCs/>
          <w:sz w:val="44"/>
        </w:rPr>
      </w:pPr>
      <w:r>
        <w:rPr>
          <w:rFonts w:ascii="黑体" w:eastAsia="黑体"/>
          <w:bCs/>
          <w:sz w:val="44"/>
        </w:rPr>
      </w:r>
      <w:r/>
    </w:p>
    <w:p>
      <w:pPr>
        <w:pStyle w:val="667"/>
        <w:rPr>
          <w:rFonts w:ascii="黑体" w:eastAsia="黑体"/>
          <w:bCs/>
          <w:sz w:val="44"/>
        </w:rPr>
      </w:pPr>
      <w:r>
        <w:rPr>
          <w:rFonts w:ascii="黑体" w:eastAsia="黑体"/>
          <w:bCs/>
          <w:sz w:val="44"/>
        </w:rPr>
      </w:r>
      <w:r/>
    </w:p>
    <w:p>
      <w:pPr>
        <w:pStyle w:val="667"/>
        <w:rPr>
          <w:rFonts w:ascii="黑体" w:eastAsia="黑体"/>
          <w:bCs/>
          <w:sz w:val="44"/>
        </w:rPr>
      </w:pPr>
      <w:r>
        <w:rPr>
          <w:rFonts w:hint="eastAsia" w:ascii="黑体" w:eastAsia="黑体"/>
          <w:bCs/>
          <w:sz w:val="44"/>
        </w:rPr>
        <w:t xml:space="preserve">第六章  投标</w:t>
      </w:r>
      <w:bookmarkEnd w:id="191"/>
      <w:r/>
      <w:bookmarkEnd w:id="192"/>
      <w:r/>
      <w:bookmarkEnd w:id="195"/>
      <w:r>
        <w:rPr>
          <w:rFonts w:hint="eastAsia" w:ascii="黑体" w:eastAsia="黑体"/>
          <w:bCs/>
          <w:sz w:val="44"/>
        </w:rPr>
        <w:t xml:space="preserve">文件格式 </w:t>
      </w:r>
      <w:r/>
    </w:p>
    <w:p>
      <w:pPr>
        <w:jc w:val="center"/>
        <w:rPr>
          <w:rFonts w:ascii="宋体" w:hAnsi="宋体"/>
          <w:b/>
          <w:sz w:val="72"/>
        </w:rPr>
      </w:pPr>
      <w:r/>
      <w:bookmarkStart w:id="196" w:name="_Hlt26671244"/>
      <w:r/>
      <w:bookmarkStart w:id="197" w:name="_Hlt26955039"/>
      <w:r/>
      <w:bookmarkStart w:id="198" w:name="_Toc120614282"/>
      <w:r/>
      <w:bookmarkStart w:id="199" w:name="_Toc49090576"/>
      <w:r/>
      <w:bookmarkStart w:id="200" w:name="_Toc26554094"/>
      <w:r/>
      <w:bookmarkEnd w:id="196"/>
      <w:r/>
      <w:bookmarkEnd w:id="197"/>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ind w:firstLine="964"/>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            </w:t>
            </w:r>
            <w:r>
              <w:rPr>
                <w:rFonts w:hint="eastAsia" w:ascii="宋体" w:hAnsi="宋体"/>
                <w:color w:val="000000"/>
                <w:sz w:val="24"/>
                <w:szCs w:val="24"/>
              </w:rPr>
              <w:t xml:space="preserve">元/份（按单价报价）</w:t>
            </w:r>
            <w:r/>
          </w:p>
        </w:tc>
      </w:tr>
      <w:tr>
        <w:trPr>
          <w:cantSplit/>
          <w:trHeight w:val="612"/>
        </w:trPr>
        <w:tc>
          <w:tcPr>
            <w:tcW w:w="8206" w:type="dxa"/>
            <w:vAlign w:val="center"/>
            <w:textDirection w:val="lrTb"/>
            <w:noWrap w:val="false"/>
          </w:tcPr>
          <w:p>
            <w:pPr>
              <w:pStyle w:val="919"/>
              <w:ind w:firstLine="0"/>
              <w:spacing w:before="0" w:after="0" w:line="500" w:lineRule="exact"/>
              <w:rPr>
                <w:rFonts w:ascii="宋体" w:hAnsi="宋体"/>
                <w:szCs w:val="21"/>
              </w:rPr>
            </w:pPr>
            <w:r>
              <w:rPr>
                <w:rFonts w:hint="eastAsia" w:ascii="宋体" w:hAnsi="宋体" w:cs="宋体"/>
              </w:rPr>
              <w:t xml:space="preserve">       小写：                       （人民币：元）</w:t>
            </w:r>
            <w:r/>
          </w:p>
        </w:tc>
      </w:tr>
    </w:tbl>
    <w:p>
      <w:pPr>
        <w:rPr>
          <w:rFonts w:ascii="宋体" w:hAnsi="宋体"/>
          <w:color w:val="000000"/>
          <w:sz w:val="24"/>
          <w:szCs w:val="24"/>
        </w:rPr>
      </w:pPr>
      <w:r>
        <w:rPr>
          <w:rFonts w:hint="eastAsia" w:ascii="宋体" w:hAnsi="宋体"/>
          <w:color w:val="000000"/>
          <w:sz w:val="24"/>
          <w:szCs w:val="24"/>
        </w:rPr>
        <w:t xml:space="preserve">注：</w:t>
      </w:r>
      <w:r>
        <w:rPr>
          <w:rFonts w:hint="eastAsia" w:ascii="宋体" w:hAnsi="宋体"/>
          <w:b/>
          <w:color w:val="000000"/>
          <w:sz w:val="24"/>
          <w:szCs w:val="24"/>
        </w:rPr>
        <w:t xml:space="preserve">由于订数的不确定性，请供应商</w:t>
      </w:r>
      <w:bookmarkStart w:id="201" w:name="OLE_LINK13"/>
      <w:r/>
      <w:bookmarkStart w:id="202" w:name="OLE_LINK12"/>
      <w:r>
        <w:rPr>
          <w:rFonts w:hint="eastAsia" w:ascii="宋体" w:hAnsi="宋体"/>
          <w:b/>
          <w:color w:val="000000"/>
          <w:sz w:val="24"/>
          <w:szCs w:val="24"/>
        </w:rPr>
        <w:t xml:space="preserve">按照单价报价</w:t>
      </w:r>
      <w:bookmarkEnd w:id="201"/>
      <w:r/>
      <w:bookmarkEnd w:id="202"/>
      <w:r>
        <w:rPr>
          <w:rFonts w:hint="eastAsia" w:ascii="宋体" w:hAnsi="宋体"/>
          <w:b/>
          <w:color w:val="000000"/>
          <w:sz w:val="24"/>
          <w:szCs w:val="24"/>
        </w:rPr>
        <w:t xml:space="preserve">，报价保留到小数点后两位。</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19"/>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19"/>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19"/>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1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1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1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1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19"/>
        <w:ind w:left="420"/>
        <w:spacing w:before="0" w:after="0" w:line="420" w:lineRule="exact"/>
        <w:rPr>
          <w:rFonts w:ascii="宋体" w:hAnsi="宋体"/>
          <w:szCs w:val="21"/>
        </w:rPr>
      </w:pPr>
      <w:r>
        <w:rPr>
          <w:rFonts w:hint="eastAsia" w:ascii="宋体" w:hAnsi="宋体"/>
          <w:szCs w:val="21"/>
        </w:rPr>
        <w:t xml:space="preserve">地          址：</w:t>
      </w:r>
      <w:r/>
    </w:p>
    <w:p>
      <w:pPr>
        <w:pStyle w:val="919"/>
        <w:ind w:left="420"/>
        <w:spacing w:before="0" w:after="0" w:line="420" w:lineRule="exact"/>
        <w:rPr>
          <w:rFonts w:ascii="宋体" w:hAnsi="宋体"/>
          <w:szCs w:val="21"/>
        </w:rPr>
      </w:pPr>
      <w:r>
        <w:rPr>
          <w:rFonts w:hint="eastAsia" w:ascii="宋体" w:hAnsi="宋体"/>
          <w:szCs w:val="21"/>
        </w:rPr>
        <w:t xml:space="preserve">邮          编：</w:t>
      </w:r>
      <w:r/>
    </w:p>
    <w:p>
      <w:pPr>
        <w:pStyle w:val="919"/>
        <w:ind w:left="420"/>
        <w:spacing w:before="0" w:after="0" w:line="420" w:lineRule="exact"/>
        <w:rPr>
          <w:rFonts w:ascii="宋体" w:hAnsi="宋体"/>
          <w:szCs w:val="21"/>
        </w:rPr>
      </w:pPr>
      <w:r>
        <w:rPr>
          <w:rFonts w:hint="eastAsia" w:ascii="宋体" w:hAnsi="宋体"/>
          <w:szCs w:val="21"/>
        </w:rPr>
        <w:t xml:space="preserve">电          话：</w:t>
      </w:r>
      <w:r/>
    </w:p>
    <w:p>
      <w:pPr>
        <w:pStyle w:val="919"/>
        <w:ind w:left="420"/>
        <w:spacing w:before="0" w:after="0" w:line="420" w:lineRule="exact"/>
        <w:rPr>
          <w:rFonts w:ascii="宋体" w:hAnsi="宋体"/>
          <w:szCs w:val="21"/>
        </w:rPr>
      </w:pPr>
      <w:r>
        <w:rPr>
          <w:rFonts w:hint="eastAsia" w:ascii="宋体" w:hAnsi="宋体"/>
          <w:szCs w:val="21"/>
        </w:rPr>
        <w:t xml:space="preserve">传          真：</w:t>
      </w:r>
      <w:r/>
    </w:p>
    <w:p>
      <w:pPr>
        <w:pStyle w:val="919"/>
        <w:ind w:left="420"/>
        <w:spacing w:before="0" w:after="0" w:line="420" w:lineRule="exact"/>
        <w:rPr>
          <w:rFonts w:ascii="宋体" w:hAnsi="宋体"/>
          <w:szCs w:val="21"/>
        </w:rPr>
      </w:pPr>
      <w:r>
        <w:rPr>
          <w:rFonts w:hint="eastAsia" w:ascii="宋体" w:hAnsi="宋体"/>
          <w:szCs w:val="21"/>
        </w:rPr>
        <w:t xml:space="preserve">投标人开户行：</w:t>
      </w:r>
      <w:r/>
    </w:p>
    <w:p>
      <w:pPr>
        <w:pStyle w:val="919"/>
        <w:ind w:left="420"/>
        <w:spacing w:before="0" w:after="0" w:line="420" w:lineRule="exact"/>
        <w:rPr>
          <w:rFonts w:ascii="宋体" w:hAnsi="宋体"/>
          <w:szCs w:val="21"/>
        </w:rPr>
      </w:pPr>
      <w:r>
        <w:rPr>
          <w:rFonts w:hint="eastAsia" w:ascii="宋体" w:hAnsi="宋体"/>
          <w:szCs w:val="21"/>
        </w:rPr>
        <w:t xml:space="preserve">账          号： </w:t>
      </w:r>
      <w:r/>
    </w:p>
    <w:p>
      <w:pPr>
        <w:pStyle w:val="919"/>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03" w:name="_Toc120614284"/>
      <w:r/>
      <w:bookmarkEnd w:id="198"/>
      <w:r/>
      <w:bookmarkEnd w:id="199"/>
      <w:r/>
      <w:bookmarkEnd w:id="200"/>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bookmarkEnd w:id="189"/>
      <w:r/>
      <w:bookmarkEnd w:id="190"/>
      <w:r/>
      <w:bookmarkEnd w:id="203"/>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9"/>
        <w:rPr>
          <w:sz w:val="24"/>
          <w:szCs w:val="24"/>
        </w:rPr>
      </w:pPr>
      <w:r>
        <w:rPr>
          <w:sz w:val="24"/>
          <w:szCs w:val="24"/>
        </w:rPr>
      </w:r>
      <w:r/>
    </w:p>
    <w:p>
      <w:pPr>
        <w:pStyle w:val="859"/>
        <w:rPr>
          <w:sz w:val="24"/>
          <w:szCs w:val="24"/>
        </w:rPr>
      </w:pPr>
      <w:r>
        <w:rPr>
          <w:sz w:val="24"/>
          <w:szCs w:val="24"/>
        </w:rPr>
      </w:r>
      <w:r/>
    </w:p>
    <w:sectPr>
      <w:footerReference w:type="default" r:id="rId9"/>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fldSimple w:instr="PAGE \* MERGEFORMAT">
      <w:r>
        <w:t xml:space="preserve">1</w:t>
      </w:r>
    </w:fldSimple>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2"/>
      <w:isLgl w:val="false"/>
      <w:suff w:val="nothing"/>
      <w:lvlText w:val=""/>
      <w:lvlJc w:val="left"/>
      <w:pPr>
        <w:ind w:left="0" w:firstLine="0"/>
      </w:pPr>
      <w:rPr>
        <w:rFonts w:hint="eastAsia"/>
      </w:rPr>
    </w:lvl>
    <w:lvl w:ilvl="6">
      <w:start w:val="1"/>
      <w:numFmt w:val="decimal"/>
      <w:pStyle w:val="673"/>
      <w:isLgl w:val="false"/>
      <w:suff w:val="nothing"/>
      <w:lvlText w:val=""/>
      <w:lvlJc w:val="left"/>
      <w:pPr>
        <w:ind w:left="0" w:firstLine="0"/>
      </w:pPr>
      <w:rPr>
        <w:rFonts w:hint="eastAsia"/>
      </w:rPr>
    </w:lvl>
    <w:lvl w:ilvl="7">
      <w:start w:val="1"/>
      <w:numFmt w:val="decimal"/>
      <w:pStyle w:val="674"/>
      <w:isLgl w:val="false"/>
      <w:suff w:val="nothing"/>
      <w:lvlText w:val=""/>
      <w:lvlJc w:val="left"/>
      <w:pPr>
        <w:ind w:left="0" w:firstLine="0"/>
      </w:pPr>
      <w:rPr>
        <w:rFonts w:hint="eastAsia"/>
      </w:rPr>
    </w:lvl>
    <w:lvl w:ilvl="8">
      <w:start w:val="1"/>
      <w:numFmt w:val="decimal"/>
      <w:pStyle w:val="675"/>
      <w:isLgl w:val="false"/>
      <w:suff w:val="nothing"/>
      <w:lvlText w:val=""/>
      <w:lvlJc w:val="left"/>
      <w:pPr>
        <w:ind w:left="0" w:firstLine="0"/>
      </w:pPr>
      <w:rPr>
        <w:rFonts w:hint="eastAsia"/>
      </w:rPr>
    </w:lvl>
  </w:abstractNum>
  <w:abstractNum w:abstractNumId="2">
    <w:multiLevelType w:val="hybridMultilevel"/>
    <w:lvl w:ilvl="0">
      <w:start w:val="1"/>
      <w:numFmt w:val="decimal"/>
      <w:pStyle w:val="927"/>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upperLetter"/>
      <w:pStyle w:val="911"/>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Title Char"/>
    <w:basedOn w:val="676"/>
    <w:link w:val="699"/>
    <w:uiPriority w:val="10"/>
    <w:rPr>
      <w:sz w:val="48"/>
      <w:szCs w:val="48"/>
    </w:rPr>
  </w:style>
  <w:style w:type="character" w:styleId="661">
    <w:name w:val="Subtitle Char"/>
    <w:basedOn w:val="676"/>
    <w:link w:val="701"/>
    <w:uiPriority w:val="11"/>
    <w:rPr>
      <w:sz w:val="24"/>
      <w:szCs w:val="24"/>
    </w:rPr>
  </w:style>
  <w:style w:type="character" w:styleId="662">
    <w:name w:val="Quote Char"/>
    <w:link w:val="703"/>
    <w:uiPriority w:val="29"/>
    <w:rPr>
      <w:i/>
    </w:rPr>
  </w:style>
  <w:style w:type="character" w:styleId="663">
    <w:name w:val="Intense Quote Char"/>
    <w:link w:val="705"/>
    <w:uiPriority w:val="30"/>
    <w:rPr>
      <w:i/>
    </w:rPr>
  </w:style>
  <w:style w:type="character" w:styleId="664">
    <w:name w:val="Footnote Text Char"/>
    <w:link w:val="840"/>
    <w:uiPriority w:val="99"/>
    <w:rPr>
      <w:sz w:val="18"/>
    </w:rPr>
  </w:style>
  <w:style w:type="character" w:styleId="665">
    <w:name w:val="Endnote Text Char"/>
    <w:link w:val="843"/>
    <w:uiPriority w:val="99"/>
    <w:rPr>
      <w:sz w:val="20"/>
    </w:rPr>
  </w:style>
  <w:style w:type="paragraph" w:styleId="666" w:default="1">
    <w:name w:val="Normal"/>
    <w:qFormat/>
    <w:pPr>
      <w:jc w:val="both"/>
      <w:widowControl w:val="off"/>
    </w:pPr>
    <w:rPr>
      <w:sz w:val="21"/>
      <w:szCs w:val="21"/>
    </w:rPr>
  </w:style>
  <w:style w:type="paragraph" w:styleId="667">
    <w:name w:val="Heading 1"/>
    <w:basedOn w:val="666"/>
    <w:next w:val="666"/>
    <w:link w:val="857"/>
    <w:qFormat/>
    <w:pPr>
      <w:jc w:val="center"/>
      <w:keepNext/>
      <w:outlineLvl w:val="0"/>
    </w:pPr>
    <w:rPr>
      <w:rFonts w:ascii="楷体_GB2312" w:eastAsia="楷体_GB2312"/>
      <w:sz w:val="28"/>
      <w:szCs w:val="28"/>
    </w:rPr>
  </w:style>
  <w:style w:type="paragraph" w:styleId="668">
    <w:name w:val="Heading 2"/>
    <w:basedOn w:val="666"/>
    <w:next w:val="859"/>
    <w:link w:val="858"/>
    <w:qFormat/>
    <w:pPr>
      <w:jc w:val="center"/>
      <w:keepLines/>
      <w:keepNext/>
      <w:spacing w:before="260" w:after="260" w:line="416" w:lineRule="auto"/>
      <w:outlineLvl w:val="1"/>
    </w:pPr>
    <w:rPr>
      <w:rFonts w:ascii="Arial" w:hAnsi="Arial" w:eastAsia="幼圆"/>
      <w:b/>
      <w:bCs/>
      <w:sz w:val="44"/>
      <w:szCs w:val="44"/>
    </w:rPr>
  </w:style>
  <w:style w:type="paragraph" w:styleId="669">
    <w:name w:val="Heading 3"/>
    <w:basedOn w:val="666"/>
    <w:next w:val="859"/>
    <w:link w:val="861"/>
    <w:qFormat/>
    <w:pPr>
      <w:keepLines/>
      <w:keepNext/>
      <w:spacing w:before="260" w:after="260" w:line="416" w:lineRule="auto"/>
      <w:outlineLvl w:val="2"/>
    </w:pPr>
    <w:rPr>
      <w:b/>
      <w:bCs/>
      <w:sz w:val="32"/>
      <w:szCs w:val="32"/>
    </w:rPr>
  </w:style>
  <w:style w:type="paragraph" w:styleId="670">
    <w:name w:val="Heading 4"/>
    <w:basedOn w:val="666"/>
    <w:next w:val="859"/>
    <w:link w:val="862"/>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859"/>
    <w:link w:val="863"/>
    <w:qFormat/>
    <w:pPr>
      <w:keepNext/>
      <w:outlineLvl w:val="4"/>
    </w:pPr>
    <w:rPr>
      <w:rFonts w:ascii="宋体"/>
      <w:color w:val="000000"/>
      <w:sz w:val="28"/>
      <w:szCs w:val="28"/>
    </w:rPr>
  </w:style>
  <w:style w:type="paragraph" w:styleId="672">
    <w:name w:val="Heading 6"/>
    <w:basedOn w:val="666"/>
    <w:next w:val="666"/>
    <w:link w:val="864"/>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865"/>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866"/>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867"/>
    <w:qFormat/>
    <w:pPr>
      <w:numPr>
        <w:ilvl w:val="8"/>
        <w:numId w:val="1"/>
      </w:numPr>
      <w:keepLines/>
      <w:keepNext/>
      <w:spacing w:before="240" w:after="64" w:line="320" w:lineRule="auto"/>
      <w:outlineLvl w:val="8"/>
    </w:pPr>
    <w:rPr>
      <w:rFonts w:ascii="Arial" w:hAnsi="Arial" w:eastAsia="黑体"/>
      <w:sz w:val="20"/>
    </w:rPr>
  </w:style>
  <w:style w:type="character" w:styleId="676" w:default="1">
    <w:name w:val="Default Paragraph Font"/>
    <w:uiPriority w:val="1"/>
    <w:semiHidden/>
    <w:unhideWhenUsed/>
  </w:style>
  <w:style w:type="table" w:styleId="677" w:default="1">
    <w:name w:val="Normal Table"/>
    <w:uiPriority w:val="99"/>
    <w:semiHidden/>
    <w:unhideWhenUsed/>
    <w:qFormat/>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customStyle="1">
    <w:name w:val="Heading 1"/>
    <w:basedOn w:val="666"/>
    <w:next w:val="666"/>
    <w:link w:val="680"/>
    <w:uiPriority w:val="9"/>
    <w:qFormat/>
    <w:pPr>
      <w:keepLines/>
      <w:keepNext/>
      <w:spacing w:before="480" w:after="200"/>
      <w:outlineLvl w:val="0"/>
    </w:pPr>
    <w:rPr>
      <w:rFonts w:ascii="Arial" w:hAnsi="Arial" w:eastAsia="Arial"/>
      <w:sz w:val="40"/>
      <w:szCs w:val="40"/>
    </w:rPr>
  </w:style>
  <w:style w:type="character" w:styleId="680" w:customStyle="1">
    <w:name w:val="Heading 1 Char"/>
    <w:link w:val="679"/>
    <w:uiPriority w:val="9"/>
    <w:rPr>
      <w:rFonts w:ascii="Arial" w:hAnsi="Arial" w:eastAsia="Arial" w:cs="Arial"/>
      <w:sz w:val="40"/>
      <w:szCs w:val="40"/>
    </w:rPr>
  </w:style>
  <w:style w:type="paragraph" w:styleId="681" w:customStyle="1">
    <w:name w:val="Heading 2"/>
    <w:basedOn w:val="666"/>
    <w:next w:val="666"/>
    <w:link w:val="682"/>
    <w:uiPriority w:val="9"/>
    <w:unhideWhenUsed/>
    <w:qFormat/>
    <w:pPr>
      <w:keepLines/>
      <w:keepNext/>
      <w:spacing w:before="360" w:after="200"/>
      <w:outlineLvl w:val="1"/>
    </w:pPr>
    <w:rPr>
      <w:rFonts w:ascii="Arial" w:hAnsi="Arial" w:eastAsia="Arial"/>
      <w:sz w:val="34"/>
      <w:szCs w:val="20"/>
    </w:rPr>
  </w:style>
  <w:style w:type="character" w:styleId="682" w:customStyle="1">
    <w:name w:val="Heading 2 Char"/>
    <w:link w:val="681"/>
    <w:uiPriority w:val="9"/>
    <w:rPr>
      <w:rFonts w:ascii="Arial" w:hAnsi="Arial" w:eastAsia="Arial" w:cs="Arial"/>
      <w:sz w:val="34"/>
    </w:rPr>
  </w:style>
  <w:style w:type="paragraph" w:styleId="683" w:customStyle="1">
    <w:name w:val="Heading 3"/>
    <w:basedOn w:val="666"/>
    <w:next w:val="666"/>
    <w:link w:val="684"/>
    <w:uiPriority w:val="9"/>
    <w:unhideWhenUsed/>
    <w:qFormat/>
    <w:pPr>
      <w:keepLines/>
      <w:keepNext/>
      <w:spacing w:before="320" w:after="200"/>
      <w:outlineLvl w:val="2"/>
    </w:pPr>
    <w:rPr>
      <w:rFonts w:ascii="Arial" w:hAnsi="Arial" w:eastAsia="Arial"/>
      <w:sz w:val="30"/>
      <w:szCs w:val="30"/>
    </w:rPr>
  </w:style>
  <w:style w:type="character" w:styleId="684" w:customStyle="1">
    <w:name w:val="Heading 3 Char"/>
    <w:link w:val="683"/>
    <w:uiPriority w:val="9"/>
    <w:rPr>
      <w:rFonts w:ascii="Arial" w:hAnsi="Arial" w:eastAsia="Arial" w:cs="Arial"/>
      <w:sz w:val="30"/>
      <w:szCs w:val="30"/>
    </w:rPr>
  </w:style>
  <w:style w:type="paragraph" w:styleId="685" w:customStyle="1">
    <w:name w:val="Heading 4"/>
    <w:basedOn w:val="666"/>
    <w:next w:val="666"/>
    <w:link w:val="686"/>
    <w:uiPriority w:val="9"/>
    <w:unhideWhenUsed/>
    <w:qFormat/>
    <w:pPr>
      <w:keepLines/>
      <w:keepNext/>
      <w:spacing w:before="320" w:after="200"/>
      <w:outlineLvl w:val="3"/>
    </w:pPr>
    <w:rPr>
      <w:rFonts w:ascii="Arial" w:hAnsi="Arial" w:eastAsia="Arial"/>
      <w:b/>
      <w:bCs/>
      <w:sz w:val="26"/>
      <w:szCs w:val="26"/>
    </w:rPr>
  </w:style>
  <w:style w:type="character" w:styleId="686" w:customStyle="1">
    <w:name w:val="Heading 4 Char"/>
    <w:link w:val="685"/>
    <w:uiPriority w:val="9"/>
    <w:rPr>
      <w:rFonts w:ascii="Arial" w:hAnsi="Arial" w:eastAsia="Arial" w:cs="Arial"/>
      <w:b/>
      <w:bCs/>
      <w:sz w:val="26"/>
      <w:szCs w:val="26"/>
    </w:rPr>
  </w:style>
  <w:style w:type="paragraph" w:styleId="687" w:customStyle="1">
    <w:name w:val="Heading 5"/>
    <w:basedOn w:val="666"/>
    <w:next w:val="666"/>
    <w:link w:val="688"/>
    <w:uiPriority w:val="9"/>
    <w:unhideWhenUsed/>
    <w:qFormat/>
    <w:pPr>
      <w:keepLines/>
      <w:keepNext/>
      <w:spacing w:before="320" w:after="200"/>
      <w:outlineLvl w:val="4"/>
    </w:pPr>
    <w:rPr>
      <w:rFonts w:ascii="Arial" w:hAnsi="Arial" w:eastAsia="Arial"/>
      <w:b/>
      <w:bCs/>
      <w:sz w:val="24"/>
      <w:szCs w:val="24"/>
    </w:rPr>
  </w:style>
  <w:style w:type="character" w:styleId="688" w:customStyle="1">
    <w:name w:val="Heading 5 Char"/>
    <w:link w:val="687"/>
    <w:uiPriority w:val="9"/>
    <w:rPr>
      <w:rFonts w:ascii="Arial" w:hAnsi="Arial" w:eastAsia="Arial" w:cs="Arial"/>
      <w:b/>
      <w:bCs/>
      <w:sz w:val="24"/>
      <w:szCs w:val="24"/>
    </w:rPr>
  </w:style>
  <w:style w:type="paragraph" w:styleId="689" w:customStyle="1">
    <w:name w:val="Heading 6"/>
    <w:basedOn w:val="666"/>
    <w:next w:val="666"/>
    <w:link w:val="690"/>
    <w:uiPriority w:val="9"/>
    <w:unhideWhenUsed/>
    <w:qFormat/>
    <w:pPr>
      <w:keepLines/>
      <w:keepNext/>
      <w:spacing w:before="320" w:after="200"/>
      <w:outlineLvl w:val="5"/>
    </w:pPr>
    <w:rPr>
      <w:rFonts w:ascii="Arial" w:hAnsi="Arial" w:eastAsia="Arial"/>
      <w:b/>
      <w:bCs/>
      <w:sz w:val="22"/>
      <w:szCs w:val="22"/>
    </w:rPr>
  </w:style>
  <w:style w:type="character" w:styleId="690" w:customStyle="1">
    <w:name w:val="Heading 6 Char"/>
    <w:link w:val="689"/>
    <w:uiPriority w:val="9"/>
    <w:rPr>
      <w:rFonts w:ascii="Arial" w:hAnsi="Arial" w:eastAsia="Arial" w:cs="Arial"/>
      <w:b/>
      <w:bCs/>
      <w:sz w:val="22"/>
      <w:szCs w:val="22"/>
    </w:rPr>
  </w:style>
  <w:style w:type="paragraph" w:styleId="691" w:customStyle="1">
    <w:name w:val="Heading 7"/>
    <w:basedOn w:val="666"/>
    <w:next w:val="666"/>
    <w:link w:val="692"/>
    <w:uiPriority w:val="9"/>
    <w:unhideWhenUsed/>
    <w:qFormat/>
    <w:pPr>
      <w:keepLines/>
      <w:keepNext/>
      <w:spacing w:before="320" w:after="200"/>
      <w:outlineLvl w:val="6"/>
    </w:pPr>
    <w:rPr>
      <w:rFonts w:ascii="Arial" w:hAnsi="Arial" w:eastAsia="Arial"/>
      <w:b/>
      <w:bCs/>
      <w:i/>
      <w:iCs/>
      <w:sz w:val="22"/>
      <w:szCs w:val="22"/>
    </w:rPr>
  </w:style>
  <w:style w:type="character" w:styleId="692" w:customStyle="1">
    <w:name w:val="Heading 7 Char"/>
    <w:link w:val="691"/>
    <w:uiPriority w:val="9"/>
    <w:rPr>
      <w:rFonts w:ascii="Arial" w:hAnsi="Arial" w:eastAsia="Arial" w:cs="Arial"/>
      <w:b/>
      <w:bCs/>
      <w:i/>
      <w:iCs/>
      <w:sz w:val="22"/>
      <w:szCs w:val="22"/>
    </w:rPr>
  </w:style>
  <w:style w:type="paragraph" w:styleId="693" w:customStyle="1">
    <w:name w:val="Heading 8"/>
    <w:basedOn w:val="666"/>
    <w:next w:val="666"/>
    <w:link w:val="694"/>
    <w:uiPriority w:val="9"/>
    <w:unhideWhenUsed/>
    <w:qFormat/>
    <w:pPr>
      <w:keepLines/>
      <w:keepNext/>
      <w:spacing w:before="320" w:after="200"/>
      <w:outlineLvl w:val="7"/>
    </w:pPr>
    <w:rPr>
      <w:rFonts w:ascii="Arial" w:hAnsi="Arial" w:eastAsia="Arial"/>
      <w:i/>
      <w:iCs/>
      <w:sz w:val="22"/>
      <w:szCs w:val="22"/>
    </w:rPr>
  </w:style>
  <w:style w:type="character" w:styleId="694" w:customStyle="1">
    <w:name w:val="Heading 8 Char"/>
    <w:link w:val="693"/>
    <w:uiPriority w:val="9"/>
    <w:rPr>
      <w:rFonts w:ascii="Arial" w:hAnsi="Arial" w:eastAsia="Arial" w:cs="Arial"/>
      <w:i/>
      <w:iCs/>
      <w:sz w:val="22"/>
      <w:szCs w:val="22"/>
    </w:rPr>
  </w:style>
  <w:style w:type="paragraph" w:styleId="695" w:customStyle="1">
    <w:name w:val="Heading 9"/>
    <w:basedOn w:val="666"/>
    <w:next w:val="666"/>
    <w:link w:val="696"/>
    <w:uiPriority w:val="9"/>
    <w:unhideWhenUsed/>
    <w:qFormat/>
    <w:pPr>
      <w:keepLines/>
      <w:keepNext/>
      <w:spacing w:before="320" w:after="200"/>
      <w:outlineLvl w:val="8"/>
    </w:pPr>
    <w:rPr>
      <w:rFonts w:ascii="Arial" w:hAnsi="Arial" w:eastAsia="Arial"/>
      <w:i/>
      <w:iCs/>
    </w:rPr>
  </w:style>
  <w:style w:type="character" w:styleId="696" w:customStyle="1">
    <w:name w:val="Heading 9 Char"/>
    <w:link w:val="695"/>
    <w:uiPriority w:val="9"/>
    <w:rPr>
      <w:rFonts w:ascii="Arial" w:hAnsi="Arial" w:eastAsia="Arial" w:cs="Arial"/>
      <w:i/>
      <w:iCs/>
      <w:sz w:val="21"/>
      <w:szCs w:val="21"/>
    </w:rPr>
  </w:style>
  <w:style w:type="paragraph" w:styleId="697">
    <w:name w:val="List Paragraph"/>
    <w:basedOn w:val="666"/>
    <w:qFormat/>
    <w:pPr>
      <w:contextualSpacing/>
      <w:ind w:left="720"/>
      <w:jc w:val="left"/>
      <w:widowControl/>
    </w:pPr>
    <w:rPr>
      <w:rFonts w:ascii="Calibri" w:hAnsi="Calibri"/>
      <w:sz w:val="24"/>
      <w:szCs w:val="24"/>
      <w:lang w:eastAsia="en-US" w:bidi="en-US"/>
    </w:rPr>
  </w:style>
  <w:style w:type="paragraph" w:styleId="698">
    <w:name w:val="No Spacing"/>
    <w:uiPriority w:val="99"/>
    <w:qFormat/>
    <w:pPr>
      <w:jc w:val="both"/>
      <w:widowControl w:val="off"/>
    </w:pPr>
    <w:rPr>
      <w:sz w:val="21"/>
      <w:szCs w:val="21"/>
    </w:rPr>
  </w:style>
  <w:style w:type="paragraph" w:styleId="699">
    <w:name w:val="Title"/>
    <w:basedOn w:val="666"/>
    <w:next w:val="666"/>
    <w:link w:val="700"/>
    <w:uiPriority w:val="10"/>
    <w:qFormat/>
    <w:pPr>
      <w:contextualSpacing/>
      <w:spacing w:before="300" w:after="200"/>
    </w:pPr>
    <w:rPr>
      <w:sz w:val="48"/>
      <w:szCs w:val="48"/>
    </w:rPr>
  </w:style>
  <w:style w:type="character" w:styleId="700" w:customStyle="1">
    <w:name w:val="标题 Char"/>
    <w:link w:val="699"/>
    <w:uiPriority w:val="10"/>
    <w:rPr>
      <w:sz w:val="48"/>
      <w:szCs w:val="48"/>
    </w:rPr>
  </w:style>
  <w:style w:type="paragraph" w:styleId="701">
    <w:name w:val="Subtitle"/>
    <w:basedOn w:val="666"/>
    <w:next w:val="666"/>
    <w:link w:val="702"/>
    <w:uiPriority w:val="11"/>
    <w:qFormat/>
    <w:pPr>
      <w:spacing w:before="200" w:after="200"/>
    </w:pPr>
    <w:rPr>
      <w:sz w:val="24"/>
      <w:szCs w:val="24"/>
    </w:rPr>
  </w:style>
  <w:style w:type="character" w:styleId="702" w:customStyle="1">
    <w:name w:val="副标题 Char"/>
    <w:link w:val="701"/>
    <w:uiPriority w:val="11"/>
    <w:rPr>
      <w:sz w:val="24"/>
      <w:szCs w:val="24"/>
    </w:rPr>
  </w:style>
  <w:style w:type="paragraph" w:styleId="703">
    <w:name w:val="Quote"/>
    <w:basedOn w:val="666"/>
    <w:next w:val="666"/>
    <w:link w:val="704"/>
    <w:uiPriority w:val="29"/>
    <w:qFormat/>
    <w:pPr>
      <w:ind w:left="720" w:right="720"/>
    </w:pPr>
    <w:rPr>
      <w:i/>
      <w:sz w:val="20"/>
      <w:szCs w:val="20"/>
    </w:rPr>
  </w:style>
  <w:style w:type="character" w:styleId="704" w:customStyle="1">
    <w:name w:val="引用 Char"/>
    <w:link w:val="703"/>
    <w:uiPriority w:val="29"/>
    <w:rPr>
      <w:i/>
    </w:rPr>
  </w:style>
  <w:style w:type="paragraph" w:styleId="705">
    <w:name w:val="Intense Quote"/>
    <w:basedOn w:val="666"/>
    <w:next w:val="666"/>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06" w:customStyle="1">
    <w:name w:val="明显引用 Char"/>
    <w:link w:val="705"/>
    <w:uiPriority w:val="30"/>
    <w:rPr>
      <w:i/>
    </w:rPr>
  </w:style>
  <w:style w:type="paragraph" w:styleId="707" w:customStyle="1">
    <w:name w:val="Header"/>
    <w:basedOn w:val="666"/>
    <w:link w:val="708"/>
    <w:uiPriority w:val="99"/>
    <w:unhideWhenUsed/>
    <w:pPr>
      <w:tabs>
        <w:tab w:val="center" w:pos="7143" w:leader="none"/>
        <w:tab w:val="right" w:pos="14287" w:leader="none"/>
      </w:tabs>
    </w:pPr>
  </w:style>
  <w:style w:type="character" w:styleId="708" w:customStyle="1">
    <w:name w:val="Header Char"/>
    <w:link w:val="707"/>
    <w:uiPriority w:val="99"/>
  </w:style>
  <w:style w:type="paragraph" w:styleId="709" w:customStyle="1">
    <w:name w:val="Footer"/>
    <w:basedOn w:val="666"/>
    <w:link w:val="712"/>
    <w:uiPriority w:val="99"/>
    <w:unhideWhenUsed/>
    <w:pPr>
      <w:tabs>
        <w:tab w:val="center" w:pos="7143" w:leader="none"/>
        <w:tab w:val="right" w:pos="14287" w:leader="none"/>
      </w:tabs>
    </w:pPr>
  </w:style>
  <w:style w:type="character" w:styleId="710" w:customStyle="1">
    <w:name w:val="Footer Char"/>
    <w:uiPriority w:val="99"/>
  </w:style>
  <w:style w:type="paragraph" w:styleId="711" w:customStyle="1">
    <w:name w:val="Caption"/>
    <w:basedOn w:val="666"/>
    <w:next w:val="666"/>
    <w:uiPriority w:val="35"/>
    <w:semiHidden/>
    <w:unhideWhenUsed/>
    <w:qFormat/>
    <w:pPr>
      <w:spacing w:line="276" w:lineRule="auto"/>
    </w:pPr>
    <w:rPr>
      <w:b/>
      <w:bCs/>
      <w:color w:val="4f81bd"/>
      <w:sz w:val="18"/>
      <w:szCs w:val="18"/>
    </w:rPr>
  </w:style>
  <w:style w:type="character" w:styleId="712" w:customStyle="1">
    <w:name w:val="Caption Char"/>
    <w:link w:val="709"/>
    <w:uiPriority w:val="99"/>
  </w:style>
  <w:style w:type="table" w:styleId="713">
    <w:name w:val="Table Grid"/>
    <w:basedOn w:val="677"/>
    <w:pPr>
      <w:jc w:val="both"/>
      <w:widowControl w:val="off"/>
    </w:pPr>
    <w:tblPr>
      <w:tblInd w:w="0" w:type="dxa"/>
      <w:tblCellMar>
        <w:left w:w="108" w:type="dxa"/>
        <w:top w:w="0" w:type="dxa"/>
        <w:right w:w="108" w:type="dxa"/>
        <w:bottom w:w="0" w:type="dxa"/>
      </w:tblCellMar>
    </w:tblPr>
  </w:style>
  <w:style w:type="table" w:styleId="71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5"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6"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17"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18"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19"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20"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2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2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27"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4"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1"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4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4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4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48"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4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5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5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5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5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5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55"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2"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9"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7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7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7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7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7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7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76"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7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3"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0"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7"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9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79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0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0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0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0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04"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0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0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0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0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0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1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11"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1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1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1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1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1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1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1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1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2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2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2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2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2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2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2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39">
    <w:name w:val="Hyperlink"/>
    <w:rPr>
      <w:color w:val="0000ff"/>
      <w:u w:val="single"/>
    </w:rPr>
  </w:style>
  <w:style w:type="paragraph" w:styleId="840">
    <w:name w:val="footnote text"/>
    <w:basedOn w:val="666"/>
    <w:link w:val="841"/>
    <w:uiPriority w:val="99"/>
    <w:semiHidden/>
    <w:unhideWhenUsed/>
    <w:pPr>
      <w:spacing w:after="40"/>
    </w:pPr>
    <w:rPr>
      <w:sz w:val="18"/>
      <w:szCs w:val="20"/>
    </w:rPr>
  </w:style>
  <w:style w:type="character" w:styleId="841" w:customStyle="1">
    <w:name w:val="脚注文本 Char"/>
    <w:link w:val="840"/>
    <w:uiPriority w:val="99"/>
    <w:rPr>
      <w:sz w:val="18"/>
    </w:rPr>
  </w:style>
  <w:style w:type="character" w:styleId="842">
    <w:name w:val="footnote reference"/>
    <w:uiPriority w:val="99"/>
    <w:unhideWhenUsed/>
    <w:rPr>
      <w:vertAlign w:val="superscript"/>
    </w:rPr>
  </w:style>
  <w:style w:type="paragraph" w:styleId="843">
    <w:name w:val="endnote text"/>
    <w:basedOn w:val="666"/>
    <w:link w:val="844"/>
    <w:uiPriority w:val="99"/>
    <w:semiHidden/>
    <w:unhideWhenUsed/>
    <w:rPr>
      <w:sz w:val="20"/>
      <w:szCs w:val="20"/>
    </w:rPr>
  </w:style>
  <w:style w:type="character" w:styleId="844" w:customStyle="1">
    <w:name w:val="尾注文本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666"/>
    <w:next w:val="666"/>
    <w:semiHidden/>
    <w:pPr>
      <w:jc w:val="left"/>
      <w:spacing w:before="120" w:after="120" w:line="400" w:lineRule="exact"/>
      <w:tabs>
        <w:tab w:val="right" w:pos="8720" w:leader="dot"/>
      </w:tabs>
    </w:pPr>
    <w:rPr>
      <w:rFonts w:ascii="宋体" w:hAnsi="宋体"/>
      <w:caps/>
      <w:sz w:val="24"/>
      <w:szCs w:val="24"/>
    </w:rPr>
  </w:style>
  <w:style w:type="paragraph" w:styleId="847">
    <w:name w:val="toc 2"/>
    <w:basedOn w:val="666"/>
    <w:next w:val="666"/>
    <w:semiHidden/>
    <w:pPr>
      <w:ind w:left="210"/>
      <w:jc w:val="left"/>
    </w:pPr>
    <w:rPr>
      <w:smallCaps/>
      <w:szCs w:val="24"/>
    </w:rPr>
  </w:style>
  <w:style w:type="paragraph" w:styleId="848">
    <w:name w:val="toc 3"/>
    <w:basedOn w:val="666"/>
    <w:next w:val="666"/>
    <w:semiHidden/>
    <w:pPr>
      <w:ind w:left="420"/>
      <w:jc w:val="left"/>
    </w:pPr>
    <w:rPr>
      <w:i/>
      <w:iCs/>
      <w:szCs w:val="24"/>
    </w:rPr>
  </w:style>
  <w:style w:type="paragraph" w:styleId="849">
    <w:name w:val="toc 4"/>
    <w:basedOn w:val="666"/>
    <w:next w:val="666"/>
    <w:semiHidden/>
    <w:pPr>
      <w:ind w:left="630"/>
      <w:jc w:val="left"/>
    </w:pPr>
  </w:style>
  <w:style w:type="paragraph" w:styleId="850">
    <w:name w:val="toc 5"/>
    <w:basedOn w:val="666"/>
    <w:next w:val="666"/>
    <w:semiHidden/>
    <w:pPr>
      <w:ind w:left="840"/>
      <w:jc w:val="left"/>
    </w:pPr>
  </w:style>
  <w:style w:type="paragraph" w:styleId="851">
    <w:name w:val="toc 6"/>
    <w:basedOn w:val="666"/>
    <w:next w:val="666"/>
    <w:semiHidden/>
    <w:pPr>
      <w:ind w:left="1050"/>
      <w:jc w:val="left"/>
    </w:pPr>
  </w:style>
  <w:style w:type="paragraph" w:styleId="852">
    <w:name w:val="toc 7"/>
    <w:basedOn w:val="666"/>
    <w:next w:val="666"/>
    <w:semiHidden/>
    <w:pPr>
      <w:ind w:left="1260"/>
      <w:jc w:val="left"/>
    </w:pPr>
  </w:style>
  <w:style w:type="paragraph" w:styleId="853">
    <w:name w:val="toc 8"/>
    <w:basedOn w:val="666"/>
    <w:next w:val="666"/>
    <w:semiHidden/>
    <w:pPr>
      <w:ind w:left="1470"/>
      <w:jc w:val="left"/>
    </w:pPr>
  </w:style>
  <w:style w:type="paragraph" w:styleId="854">
    <w:name w:val="toc 9"/>
    <w:basedOn w:val="666"/>
    <w:next w:val="666"/>
    <w:semiHidden/>
    <w:pPr>
      <w:ind w:left="1680"/>
      <w:jc w:val="left"/>
    </w:pPr>
  </w:style>
  <w:style w:type="paragraph" w:styleId="855">
    <w:name w:val="TOC Heading"/>
    <w:uiPriority w:val="39"/>
    <w:unhideWhenUsed/>
  </w:style>
  <w:style w:type="paragraph" w:styleId="856">
    <w:name w:val="table of figures"/>
    <w:basedOn w:val="666"/>
    <w:next w:val="666"/>
    <w:semiHidden/>
    <w:pPr>
      <w:ind w:left="840" w:hanging="420"/>
    </w:pPr>
  </w:style>
  <w:style w:type="character" w:styleId="857" w:customStyle="1">
    <w:name w:val="标题 1 Char"/>
    <w:link w:val="667"/>
    <w:rPr>
      <w:rFonts w:ascii="楷体_GB2312" w:hAnsi="Times New Roman" w:eastAsia="楷体_GB2312" w:cs="Times New Roman"/>
      <w:sz w:val="28"/>
      <w:szCs w:val="28"/>
    </w:rPr>
  </w:style>
  <w:style w:type="character" w:styleId="858" w:customStyle="1">
    <w:name w:val="标题 2 Char"/>
    <w:link w:val="668"/>
    <w:rPr>
      <w:rFonts w:ascii="Arial" w:hAnsi="Arial" w:eastAsia="幼圆" w:cs="Arial"/>
      <w:b/>
      <w:bCs/>
      <w:sz w:val="44"/>
      <w:szCs w:val="44"/>
    </w:rPr>
  </w:style>
  <w:style w:type="paragraph" w:styleId="859">
    <w:name w:val="Normal Indent"/>
    <w:basedOn w:val="666"/>
    <w:link w:val="860"/>
    <w:pPr>
      <w:ind w:firstLine="420"/>
    </w:pPr>
    <w:rPr>
      <w:sz w:val="20"/>
    </w:rPr>
  </w:style>
  <w:style w:type="character" w:styleId="860" w:customStyle="1">
    <w:name w:val="正文缩进 Char"/>
    <w:link w:val="859"/>
    <w:rPr>
      <w:rFonts w:ascii="Times New Roman" w:hAnsi="Times New Roman" w:eastAsia="宋体" w:cs="Times New Roman"/>
      <w:szCs w:val="21"/>
    </w:rPr>
  </w:style>
  <w:style w:type="character" w:styleId="861" w:customStyle="1">
    <w:name w:val="标题 3 Char"/>
    <w:link w:val="669"/>
    <w:rPr>
      <w:rFonts w:ascii="Times New Roman" w:hAnsi="Times New Roman" w:eastAsia="宋体" w:cs="Times New Roman"/>
      <w:b/>
      <w:bCs/>
      <w:sz w:val="32"/>
      <w:szCs w:val="32"/>
    </w:rPr>
  </w:style>
  <w:style w:type="character" w:styleId="862" w:customStyle="1">
    <w:name w:val="标题 4 Char"/>
    <w:link w:val="670"/>
    <w:rPr>
      <w:rFonts w:ascii="Arial" w:hAnsi="Arial" w:eastAsia="黑体" w:cs="Arial"/>
      <w:b/>
      <w:bCs/>
      <w:sz w:val="28"/>
      <w:szCs w:val="28"/>
    </w:rPr>
  </w:style>
  <w:style w:type="character" w:styleId="863" w:customStyle="1">
    <w:name w:val="标题 5 Char"/>
    <w:link w:val="671"/>
    <w:rPr>
      <w:rFonts w:ascii="宋体" w:hAnsi="Times New Roman" w:eastAsia="宋体" w:cs="Times New Roman"/>
      <w:color w:val="000000"/>
      <w:sz w:val="28"/>
      <w:szCs w:val="28"/>
    </w:rPr>
  </w:style>
  <w:style w:type="character" w:styleId="864" w:customStyle="1">
    <w:name w:val="标题 6 Char"/>
    <w:link w:val="672"/>
    <w:rPr>
      <w:rFonts w:ascii="Arial" w:hAnsi="Arial" w:eastAsia="黑体" w:cs="Times New Roman"/>
      <w:b/>
      <w:bCs/>
      <w:sz w:val="24"/>
      <w:szCs w:val="24"/>
    </w:rPr>
  </w:style>
  <w:style w:type="character" w:styleId="865" w:customStyle="1">
    <w:name w:val="标题 7 Char"/>
    <w:link w:val="673"/>
    <w:rPr>
      <w:rFonts w:ascii="Times New Roman" w:hAnsi="Times New Roman" w:eastAsia="宋体" w:cs="Times New Roman"/>
      <w:b/>
      <w:bCs/>
      <w:sz w:val="24"/>
      <w:szCs w:val="24"/>
    </w:rPr>
  </w:style>
  <w:style w:type="character" w:styleId="866" w:customStyle="1">
    <w:name w:val="标题 8 Char"/>
    <w:link w:val="674"/>
    <w:rPr>
      <w:rFonts w:ascii="Arial" w:hAnsi="Arial" w:eastAsia="黑体" w:cs="Times New Roman"/>
      <w:sz w:val="24"/>
      <w:szCs w:val="24"/>
    </w:rPr>
  </w:style>
  <w:style w:type="character" w:styleId="867" w:customStyle="1">
    <w:name w:val="标题 9 Char"/>
    <w:link w:val="675"/>
    <w:rPr>
      <w:rFonts w:ascii="Arial" w:hAnsi="Arial" w:eastAsia="黑体" w:cs="Times New Roman"/>
      <w:szCs w:val="21"/>
    </w:rPr>
  </w:style>
  <w:style w:type="paragraph" w:styleId="868">
    <w:name w:val="List 3"/>
    <w:basedOn w:val="666"/>
    <w:pPr>
      <w:ind w:left="100" w:hanging="200"/>
    </w:pPr>
  </w:style>
  <w:style w:type="paragraph" w:styleId="869">
    <w:name w:val="Document Map"/>
    <w:basedOn w:val="666"/>
    <w:link w:val="870"/>
    <w:semiHidden/>
    <w:pPr>
      <w:shd w:val="clear" w:color="auto" w:fill="000080"/>
    </w:pPr>
    <w:rPr>
      <w:sz w:val="20"/>
    </w:rPr>
  </w:style>
  <w:style w:type="character" w:styleId="870" w:customStyle="1">
    <w:name w:val="文档结构图 Char"/>
    <w:link w:val="869"/>
    <w:semiHidden/>
    <w:rPr>
      <w:rFonts w:ascii="Times New Roman" w:hAnsi="Times New Roman" w:eastAsia="宋体" w:cs="Times New Roman"/>
      <w:szCs w:val="21"/>
      <w:shd w:val="clear" w:color="auto" w:fill="000080"/>
    </w:rPr>
  </w:style>
  <w:style w:type="paragraph" w:styleId="871">
    <w:name w:val="annotation text"/>
    <w:basedOn w:val="666"/>
    <w:link w:val="872"/>
    <w:semiHidden/>
    <w:pPr>
      <w:jc w:val="left"/>
    </w:pPr>
    <w:rPr>
      <w:sz w:val="20"/>
    </w:rPr>
  </w:style>
  <w:style w:type="character" w:styleId="872" w:customStyle="1">
    <w:name w:val="批注文字 Char"/>
    <w:link w:val="871"/>
    <w:semiHidden/>
    <w:rPr>
      <w:rFonts w:ascii="Times New Roman" w:hAnsi="Times New Roman" w:eastAsia="宋体" w:cs="Times New Roman"/>
      <w:szCs w:val="21"/>
    </w:rPr>
  </w:style>
  <w:style w:type="paragraph" w:styleId="873">
    <w:name w:val="Body Text 3"/>
    <w:basedOn w:val="666"/>
    <w:link w:val="874"/>
    <w:rPr>
      <w:rFonts w:ascii="仿宋_GB2312" w:hAnsi="Arial" w:eastAsia="仿宋_GB2312"/>
      <w:sz w:val="32"/>
      <w:szCs w:val="32"/>
    </w:rPr>
  </w:style>
  <w:style w:type="character" w:styleId="874" w:customStyle="1">
    <w:name w:val="正文文本 3 Char"/>
    <w:link w:val="873"/>
    <w:rPr>
      <w:rFonts w:ascii="仿宋_GB2312" w:hAnsi="Arial" w:eastAsia="仿宋_GB2312" w:cs="Times New Roman"/>
      <w:sz w:val="32"/>
      <w:szCs w:val="32"/>
    </w:rPr>
  </w:style>
  <w:style w:type="paragraph" w:styleId="875">
    <w:name w:val="Body Text"/>
    <w:basedOn w:val="666"/>
    <w:link w:val="876"/>
    <w:rPr>
      <w:rFonts w:ascii="楷体_GB2312" w:hAnsi="Arial" w:eastAsia="楷体_GB2312"/>
      <w:sz w:val="28"/>
      <w:szCs w:val="28"/>
    </w:rPr>
  </w:style>
  <w:style w:type="character" w:styleId="876" w:customStyle="1">
    <w:name w:val="正文文本 Char"/>
    <w:link w:val="875"/>
    <w:rPr>
      <w:rFonts w:ascii="楷体_GB2312" w:hAnsi="Arial" w:eastAsia="楷体_GB2312" w:cs="Times New Roman"/>
      <w:sz w:val="28"/>
      <w:szCs w:val="28"/>
    </w:rPr>
  </w:style>
  <w:style w:type="paragraph" w:styleId="877">
    <w:name w:val="Body Text Indent"/>
    <w:basedOn w:val="666"/>
    <w:link w:val="878"/>
    <w:pPr>
      <w:ind w:firstLine="645"/>
    </w:pPr>
    <w:rPr>
      <w:rFonts w:ascii="楷体_GB2312" w:eastAsia="楷体_GB2312"/>
      <w:sz w:val="32"/>
      <w:szCs w:val="32"/>
    </w:rPr>
  </w:style>
  <w:style w:type="character" w:styleId="878" w:customStyle="1">
    <w:name w:val="正文文本缩进 Char"/>
    <w:link w:val="877"/>
    <w:rPr>
      <w:rFonts w:ascii="楷体_GB2312" w:hAnsi="Times New Roman" w:eastAsia="楷体_GB2312" w:cs="Times New Roman"/>
      <w:sz w:val="32"/>
      <w:szCs w:val="32"/>
    </w:rPr>
  </w:style>
  <w:style w:type="paragraph" w:styleId="879">
    <w:name w:val="List 2"/>
    <w:basedOn w:val="666"/>
    <w:pPr>
      <w:ind w:left="100" w:hanging="200"/>
    </w:pPr>
  </w:style>
  <w:style w:type="paragraph" w:styleId="880">
    <w:name w:val="Plain Text"/>
    <w:basedOn w:val="666"/>
    <w:link w:val="881"/>
    <w:rPr>
      <w:rFonts w:ascii="宋体" w:hAnsi="Courier New"/>
      <w:sz w:val="20"/>
    </w:rPr>
  </w:style>
  <w:style w:type="character" w:styleId="881" w:customStyle="1">
    <w:name w:val="纯文本 Char"/>
    <w:link w:val="880"/>
    <w:rPr>
      <w:rFonts w:ascii="宋体" w:hAnsi="Courier New" w:eastAsia="宋体" w:cs="Courier New"/>
      <w:szCs w:val="21"/>
    </w:rPr>
  </w:style>
  <w:style w:type="paragraph" w:styleId="882">
    <w:name w:val="Date"/>
    <w:basedOn w:val="666"/>
    <w:next w:val="666"/>
    <w:link w:val="883"/>
    <w:rPr>
      <w:sz w:val="24"/>
      <w:szCs w:val="24"/>
    </w:rPr>
  </w:style>
  <w:style w:type="character" w:styleId="883" w:customStyle="1">
    <w:name w:val="日期 Char"/>
    <w:link w:val="882"/>
    <w:rPr>
      <w:rFonts w:ascii="Times New Roman" w:hAnsi="Times New Roman" w:eastAsia="宋体" w:cs="Times New Roman"/>
      <w:sz w:val="24"/>
      <w:szCs w:val="24"/>
    </w:rPr>
  </w:style>
  <w:style w:type="paragraph" w:styleId="884">
    <w:name w:val="Body Text Indent 2"/>
    <w:basedOn w:val="666"/>
    <w:link w:val="885"/>
    <w:pPr>
      <w:ind w:left="630" w:firstLine="645"/>
    </w:pPr>
    <w:rPr>
      <w:rFonts w:ascii="Arial" w:hAnsi="Arial" w:eastAsia="仿宋_GB2312"/>
      <w:sz w:val="32"/>
      <w:szCs w:val="32"/>
    </w:rPr>
  </w:style>
  <w:style w:type="character" w:styleId="885" w:customStyle="1">
    <w:name w:val="正文文本缩进 2 Char"/>
    <w:link w:val="884"/>
    <w:rPr>
      <w:rFonts w:ascii="Arial" w:hAnsi="Arial" w:eastAsia="仿宋_GB2312" w:cs="Arial"/>
      <w:sz w:val="32"/>
      <w:szCs w:val="32"/>
    </w:rPr>
  </w:style>
  <w:style w:type="paragraph" w:styleId="886">
    <w:name w:val="Balloon Text"/>
    <w:basedOn w:val="666"/>
    <w:link w:val="887"/>
    <w:semiHidden/>
    <w:rPr>
      <w:sz w:val="18"/>
      <w:szCs w:val="18"/>
    </w:rPr>
  </w:style>
  <w:style w:type="character" w:styleId="887" w:customStyle="1">
    <w:name w:val="批注框文本 Char"/>
    <w:link w:val="886"/>
    <w:semiHidden/>
    <w:rPr>
      <w:rFonts w:ascii="Times New Roman" w:hAnsi="Times New Roman" w:eastAsia="宋体" w:cs="Times New Roman"/>
      <w:sz w:val="18"/>
      <w:szCs w:val="18"/>
    </w:rPr>
  </w:style>
  <w:style w:type="paragraph" w:styleId="888">
    <w:name w:val="Footer"/>
    <w:basedOn w:val="666"/>
    <w:link w:val="889"/>
    <w:uiPriority w:val="99"/>
    <w:pPr>
      <w:jc w:val="left"/>
      <w:tabs>
        <w:tab w:val="center" w:pos="4153" w:leader="none"/>
        <w:tab w:val="right" w:pos="8306" w:leader="none"/>
      </w:tabs>
    </w:pPr>
    <w:rPr>
      <w:sz w:val="18"/>
      <w:szCs w:val="18"/>
    </w:rPr>
  </w:style>
  <w:style w:type="character" w:styleId="889" w:customStyle="1">
    <w:name w:val="页脚 Char"/>
    <w:link w:val="888"/>
    <w:uiPriority w:val="99"/>
    <w:rPr>
      <w:rFonts w:ascii="Times New Roman" w:hAnsi="Times New Roman" w:eastAsia="宋体" w:cs="Times New Roman"/>
      <w:sz w:val="18"/>
      <w:szCs w:val="18"/>
    </w:rPr>
  </w:style>
  <w:style w:type="paragraph" w:styleId="890">
    <w:name w:val="Header"/>
    <w:basedOn w:val="666"/>
    <w:link w:val="891"/>
    <w:pPr>
      <w:jc w:val="center"/>
      <w:tabs>
        <w:tab w:val="center" w:pos="4153" w:leader="none"/>
        <w:tab w:val="right" w:pos="8306" w:leader="none"/>
      </w:tabs>
      <w:pBdr>
        <w:bottom w:val="single" w:color="000000" w:sz="6" w:space="1"/>
      </w:pBdr>
    </w:pPr>
    <w:rPr>
      <w:sz w:val="18"/>
      <w:szCs w:val="18"/>
    </w:rPr>
  </w:style>
  <w:style w:type="character" w:styleId="891" w:customStyle="1">
    <w:name w:val="页眉 Char"/>
    <w:link w:val="890"/>
    <w:rPr>
      <w:rFonts w:ascii="Times New Roman" w:hAnsi="Times New Roman" w:eastAsia="宋体" w:cs="Times New Roman"/>
      <w:sz w:val="18"/>
      <w:szCs w:val="18"/>
    </w:rPr>
  </w:style>
  <w:style w:type="paragraph" w:styleId="892">
    <w:name w:val="List"/>
    <w:basedOn w:val="666"/>
    <w:pPr>
      <w:ind w:left="200" w:hanging="200"/>
    </w:pPr>
  </w:style>
  <w:style w:type="paragraph" w:styleId="893">
    <w:name w:val="Body Text Indent 3"/>
    <w:basedOn w:val="666"/>
    <w:link w:val="894"/>
    <w:pPr>
      <w:ind w:left="645" w:firstLine="645"/>
    </w:pPr>
    <w:rPr>
      <w:rFonts w:ascii="Arial" w:hAnsi="Arial" w:eastAsia="仿宋_GB2312"/>
      <w:color w:val="ffff00"/>
      <w:sz w:val="32"/>
      <w:szCs w:val="32"/>
    </w:rPr>
  </w:style>
  <w:style w:type="character" w:styleId="894" w:customStyle="1">
    <w:name w:val="正文文本缩进 3 Char"/>
    <w:link w:val="893"/>
    <w:rPr>
      <w:rFonts w:ascii="Arial" w:hAnsi="Arial" w:eastAsia="仿宋_GB2312" w:cs="Arial"/>
      <w:color w:val="ffff00"/>
      <w:sz w:val="32"/>
      <w:szCs w:val="32"/>
    </w:rPr>
  </w:style>
  <w:style w:type="paragraph" w:styleId="895">
    <w:name w:val="Body Text 2"/>
    <w:basedOn w:val="666"/>
    <w:link w:val="896"/>
    <w:pPr>
      <w:jc w:val="center"/>
      <w:widowControl/>
    </w:pPr>
    <w:rPr>
      <w:rFonts w:ascii="楷体_GB2312" w:eastAsia="楷体_GB2312"/>
      <w:sz w:val="28"/>
      <w:szCs w:val="28"/>
    </w:rPr>
  </w:style>
  <w:style w:type="character" w:styleId="896" w:customStyle="1">
    <w:name w:val="正文文本 2 Char"/>
    <w:link w:val="895"/>
    <w:rPr>
      <w:rFonts w:ascii="楷体_GB2312" w:hAnsi="Times New Roman" w:eastAsia="楷体_GB2312" w:cs="Times New Roman"/>
      <w:sz w:val="28"/>
      <w:szCs w:val="28"/>
    </w:rPr>
  </w:style>
  <w:style w:type="paragraph" w:styleId="897">
    <w:name w:val="Normal (Web)"/>
    <w:basedOn w:val="666"/>
    <w:uiPriority w:val="99"/>
    <w:pPr>
      <w:jc w:val="left"/>
      <w:spacing w:before="100" w:beforeAutospacing="1" w:after="100" w:afterAutospacing="1"/>
      <w:widowControl/>
    </w:pPr>
    <w:rPr>
      <w:rFonts w:ascii="宋体" w:hAnsi="宋体" w:cs="宋体"/>
      <w:sz w:val="24"/>
      <w:szCs w:val="24"/>
    </w:rPr>
  </w:style>
  <w:style w:type="paragraph" w:styleId="898">
    <w:name w:val="index 1"/>
    <w:basedOn w:val="666"/>
    <w:next w:val="666"/>
    <w:semiHidden/>
    <w:pPr>
      <w:spacing w:line="240" w:lineRule="atLeast"/>
    </w:pPr>
    <w:rPr>
      <w:b/>
      <w:bCs/>
    </w:rPr>
  </w:style>
  <w:style w:type="paragraph" w:styleId="899">
    <w:name w:val="annotation subject"/>
    <w:basedOn w:val="871"/>
    <w:next w:val="871"/>
    <w:link w:val="900"/>
    <w:semiHidden/>
    <w:rPr>
      <w:b/>
      <w:bCs/>
    </w:rPr>
  </w:style>
  <w:style w:type="character" w:styleId="900" w:customStyle="1">
    <w:name w:val="批注主题 Char"/>
    <w:link w:val="899"/>
    <w:semiHidden/>
    <w:rPr>
      <w:rFonts w:ascii="Times New Roman" w:hAnsi="Times New Roman" w:eastAsia="宋体" w:cs="Times New Roman"/>
      <w:b/>
      <w:bCs/>
      <w:szCs w:val="21"/>
    </w:rPr>
  </w:style>
  <w:style w:type="paragraph" w:styleId="901">
    <w:name w:val="Body Text First Indent"/>
    <w:basedOn w:val="666"/>
    <w:link w:val="902"/>
    <w:pPr>
      <w:ind w:firstLine="200"/>
      <w:spacing w:line="360" w:lineRule="auto"/>
    </w:pPr>
    <w:rPr>
      <w:rFonts w:ascii="仿宋_GB2312" w:eastAsia="仿宋_GB2312"/>
      <w:sz w:val="30"/>
      <w:szCs w:val="30"/>
    </w:rPr>
  </w:style>
  <w:style w:type="character" w:styleId="902" w:customStyle="1">
    <w:name w:val="正文首行缩进 Char"/>
    <w:link w:val="901"/>
    <w:rPr>
      <w:rFonts w:ascii="仿宋_GB2312" w:hAnsi="Times New Roman" w:eastAsia="仿宋_GB2312" w:cs="Times New Roman"/>
      <w:sz w:val="30"/>
      <w:szCs w:val="30"/>
    </w:rPr>
  </w:style>
  <w:style w:type="paragraph" w:styleId="903">
    <w:name w:val="Body Text First Indent 2"/>
    <w:basedOn w:val="877"/>
    <w:link w:val="904"/>
    <w:pPr>
      <w:ind w:firstLine="420"/>
      <w:spacing w:line="360" w:lineRule="auto"/>
    </w:pPr>
    <w:rPr>
      <w:rFonts w:ascii="宋体" w:hAnsi="宋体" w:eastAsia="宋体"/>
      <w:szCs w:val="20"/>
    </w:rPr>
  </w:style>
  <w:style w:type="character" w:styleId="904" w:customStyle="1">
    <w:name w:val="正文首行缩进 2 Char"/>
    <w:link w:val="903"/>
    <w:rPr>
      <w:rFonts w:ascii="宋体" w:hAnsi="宋体" w:eastAsia="宋体" w:cs="Times New Roman"/>
      <w:sz w:val="32"/>
      <w:szCs w:val="20"/>
    </w:rPr>
  </w:style>
  <w:style w:type="character" w:styleId="905">
    <w:name w:val="Strong"/>
    <w:qFormat/>
    <w:rPr>
      <w:b/>
      <w:bCs/>
    </w:rPr>
  </w:style>
  <w:style w:type="character" w:styleId="906">
    <w:name w:val="page number"/>
  </w:style>
  <w:style w:type="character" w:styleId="907">
    <w:name w:val="FollowedHyperlink"/>
    <w:rPr>
      <w:color w:val="800080"/>
      <w:u w:val="single"/>
    </w:rPr>
  </w:style>
  <w:style w:type="character" w:styleId="908">
    <w:name w:val="annotation reference"/>
    <w:semiHidden/>
    <w:rPr>
      <w:sz w:val="21"/>
      <w:szCs w:val="21"/>
    </w:rPr>
  </w:style>
  <w:style w:type="character" w:styleId="909" w:customStyle="1">
    <w:name w:val="font5 Char"/>
    <w:rPr>
      <w:rFonts w:ascii="宋体" w:hAnsi="宋体" w:eastAsia="宋体"/>
      <w:sz w:val="28"/>
      <w:szCs w:val="28"/>
      <w:lang w:val="en-US" w:eastAsia="zh-CN" w:bidi="ar-SA"/>
    </w:rPr>
  </w:style>
  <w:style w:type="character" w:styleId="910" w:customStyle="1">
    <w:name w:val="二级目录 Char"/>
    <w:link w:val="911"/>
    <w:rPr>
      <w:b/>
      <w:sz w:val="30"/>
      <w:szCs w:val="28"/>
      <w:lang w:val="en-US" w:eastAsia="zh-CN" w:bidi="ar-SA"/>
    </w:rPr>
  </w:style>
  <w:style w:type="paragraph" w:styleId="911" w:customStyle="1">
    <w:name w:val="二级目录"/>
    <w:next w:val="666"/>
    <w:link w:val="910"/>
    <w:pPr>
      <w:numPr>
        <w:numId w:val="2"/>
      </w:numPr>
      <w:tabs>
        <w:tab w:val="left" w:pos="907" w:leader="none"/>
        <w:tab w:val="left" w:pos="1145" w:leader="none"/>
      </w:tabs>
      <w:outlineLvl w:val="1"/>
    </w:pPr>
    <w:rPr>
      <w:b/>
      <w:sz w:val="30"/>
      <w:szCs w:val="28"/>
    </w:rPr>
  </w:style>
  <w:style w:type="character" w:styleId="912" w:customStyle="1">
    <w:name w:val="列出段落 Char"/>
    <w:link w:val="913"/>
    <w:rPr>
      <w:rFonts w:ascii="Calibri" w:hAnsi="Calibri"/>
      <w:sz w:val="24"/>
      <w:szCs w:val="24"/>
      <w:lang w:eastAsia="en-US" w:bidi="en-US"/>
    </w:rPr>
  </w:style>
  <w:style w:type="paragraph" w:styleId="913" w:customStyle="1">
    <w:name w:val="列出段落1"/>
    <w:basedOn w:val="666"/>
    <w:link w:val="912"/>
    <w:qFormat/>
    <w:pPr>
      <w:contextualSpacing/>
      <w:ind w:left="720"/>
      <w:jc w:val="left"/>
      <w:widowControl/>
    </w:pPr>
    <w:rPr>
      <w:rFonts w:ascii="Calibri" w:hAnsi="Calibri"/>
      <w:sz w:val="24"/>
      <w:szCs w:val="24"/>
      <w:lang w:eastAsia="en-US" w:bidi="en-US"/>
    </w:rPr>
  </w:style>
  <w:style w:type="paragraph" w:styleId="914" w:customStyle="1">
    <w:name w:val="Body Text(ch)"/>
    <w:basedOn w:val="666"/>
    <w:next w:val="875"/>
    <w:pPr>
      <w:spacing w:after="120"/>
    </w:pPr>
    <w:rPr>
      <w:rFonts w:ascii="宋体" w:hAnsi="Arial"/>
      <w:bCs/>
      <w:iCs/>
      <w:szCs w:val="24"/>
    </w:rPr>
  </w:style>
  <w:style w:type="paragraph" w:styleId="915" w:customStyle="1">
    <w:name w:val="xl27"/>
    <w:basedOn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6" w:customStyle="1">
    <w:name w:val="xl26"/>
    <w:basedOn w:val="6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7" w:customStyle="1">
    <w:name w:val="Char"/>
    <w:basedOn w:val="666"/>
    <w:pPr>
      <w:ind w:firstLine="200"/>
      <w:tabs>
        <w:tab w:val="left" w:pos="360" w:leader="none"/>
      </w:tabs>
    </w:pPr>
    <w:rPr>
      <w:sz w:val="28"/>
      <w:szCs w:val="30"/>
    </w:rPr>
  </w:style>
  <w:style w:type="paragraph" w:styleId="918" w:customStyle="1">
    <w:name w:val="Char"/>
    <w:basedOn w:val="869"/>
    <w:rPr>
      <w:rFonts w:ascii="Tahoma" w:hAnsi="Tahoma"/>
      <w:sz w:val="24"/>
      <w:szCs w:val="24"/>
    </w:rPr>
  </w:style>
  <w:style w:type="paragraph" w:styleId="919" w:customStyle="1">
    <w:name w:val="普通正文"/>
    <w:basedOn w:val="666"/>
    <w:pPr>
      <w:ind w:firstLine="480"/>
      <w:jc w:val="left"/>
      <w:spacing w:before="120" w:after="120" w:line="360" w:lineRule="auto"/>
    </w:pPr>
    <w:rPr>
      <w:rFonts w:ascii="Arial" w:hAnsi="Arial"/>
      <w:sz w:val="24"/>
      <w:szCs w:val="24"/>
    </w:rPr>
  </w:style>
  <w:style w:type="paragraph" w:styleId="920" w:customStyle="1">
    <w:name w:val="table_lines"/>
    <w:basedOn w:val="666"/>
    <w:pPr>
      <w:jc w:val="left"/>
      <w:widowControl/>
    </w:pPr>
    <w:rPr>
      <w:sz w:val="20"/>
      <w:szCs w:val="20"/>
      <w:lang w:val="de-DE" w:eastAsia="de-DE"/>
    </w:rPr>
  </w:style>
  <w:style w:type="paragraph" w:styleId="921" w:customStyle="1">
    <w:name w:val="附录1"/>
    <w:pPr>
      <w:ind w:left="907" w:hanging="907"/>
      <w:spacing w:before="240" w:line="600" w:lineRule="atLeast"/>
      <w:tabs>
        <w:tab w:val="left" w:pos="907" w:leader="none"/>
      </w:tabs>
    </w:pPr>
    <w:rPr>
      <w:b/>
      <w:i/>
      <w:sz w:val="28"/>
    </w:rPr>
  </w:style>
  <w:style w:type="paragraph" w:styleId="922" w:customStyle="1">
    <w:name w:val="font7"/>
    <w:basedOn w:val="666"/>
    <w:pPr>
      <w:jc w:val="left"/>
      <w:spacing w:before="100" w:beforeAutospacing="1" w:after="100" w:afterAutospacing="1"/>
      <w:widowControl/>
    </w:pPr>
    <w:rPr>
      <w:rFonts w:hint="eastAsia" w:ascii="宋体" w:hAnsi="宋体"/>
      <w:sz w:val="18"/>
      <w:szCs w:val="18"/>
    </w:rPr>
  </w:style>
  <w:style w:type="paragraph" w:styleId="923" w:customStyle="1">
    <w:name w:val="Char Char Char Char"/>
    <w:basedOn w:val="869"/>
    <w:pPr>
      <w:spacing w:line="360" w:lineRule="auto"/>
    </w:pPr>
    <w:rPr>
      <w:rFonts w:ascii="Tahoma" w:hAnsi="Tahoma"/>
      <w:sz w:val="24"/>
      <w:szCs w:val="24"/>
    </w:rPr>
  </w:style>
  <w:style w:type="paragraph" w:styleId="924" w:customStyle="1">
    <w:name w:val="4"/>
    <w:basedOn w:val="666"/>
    <w:next w:val="893"/>
    <w:pPr>
      <w:ind w:firstLine="420"/>
      <w:spacing w:line="360" w:lineRule="auto"/>
    </w:pPr>
    <w:rPr>
      <w:color w:val="ff0000"/>
      <w:sz w:val="24"/>
      <w:szCs w:val="24"/>
    </w:rPr>
  </w:style>
  <w:style w:type="paragraph" w:styleId="925" w:customStyle="1">
    <w:name w:val="普通 (Web)"/>
    <w:basedOn w:val="666"/>
    <w:pPr>
      <w:jc w:val="left"/>
      <w:spacing w:before="100" w:beforeAutospacing="1" w:after="100" w:afterAutospacing="1"/>
      <w:widowControl/>
    </w:pPr>
    <w:rPr>
      <w:rFonts w:ascii="宋体" w:hAnsi="宋体"/>
      <w:sz w:val="24"/>
      <w:szCs w:val="24"/>
    </w:rPr>
  </w:style>
  <w:style w:type="paragraph" w:styleId="926" w:customStyle="1">
    <w:name w:val="Char Char Char Char Char Char Char Char Char Char"/>
    <w:basedOn w:val="666"/>
    <w:pPr>
      <w:spacing w:line="360" w:lineRule="auto"/>
    </w:pPr>
    <w:rPr>
      <w:sz w:val="24"/>
      <w:szCs w:val="20"/>
    </w:rPr>
  </w:style>
  <w:style w:type="paragraph" w:styleId="927" w:customStyle="1">
    <w:name w:val="样式1"/>
    <w:basedOn w:val="666"/>
    <w:pPr>
      <w:numPr>
        <w:numId w:val="3"/>
      </w:numPr>
      <w:tabs>
        <w:tab w:val="left" w:pos="709" w:leader="none"/>
      </w:tabs>
    </w:pPr>
    <w:rPr>
      <w:rFonts w:ascii="宋体" w:hAnsi="宋体"/>
    </w:rPr>
  </w:style>
  <w:style w:type="paragraph" w:styleId="928" w:customStyle="1">
    <w:name w:val="font6"/>
    <w:basedOn w:val="666"/>
    <w:pPr>
      <w:jc w:val="left"/>
      <w:spacing w:before="100" w:beforeAutospacing="1" w:after="100" w:afterAutospacing="1"/>
      <w:widowControl/>
    </w:pPr>
    <w:rPr>
      <w:rFonts w:hint="eastAsia" w:ascii="宋体" w:hAnsi="宋体"/>
      <w:sz w:val="28"/>
      <w:szCs w:val="28"/>
      <w:u w:val="single"/>
    </w:rPr>
  </w:style>
  <w:style w:type="paragraph" w:styleId="929" w:customStyle="1">
    <w:name w:val="xl25"/>
    <w:basedOn w:val="6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0" w:customStyle="1">
    <w:name w:val="图标"/>
    <w:basedOn w:val="666"/>
    <w:next w:val="66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1" w:customStyle="1">
    <w:name w:val="标题3"/>
    <w:basedOn w:val="666"/>
    <w:next w:val="666"/>
    <w:pPr>
      <w:ind w:firstLine="624"/>
      <w:spacing w:line="590" w:lineRule="atLeast"/>
    </w:pPr>
    <w:rPr>
      <w:rFonts w:ascii="方正黑体_GBK" w:eastAsia="方正黑体_GBK"/>
      <w:sz w:val="32"/>
      <w:szCs w:val="32"/>
    </w:rPr>
  </w:style>
  <w:style w:type="paragraph" w:styleId="932" w:customStyle="1">
    <w:name w:val="xl24"/>
    <w:basedOn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9"/>
    <w:basedOn w:val="66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4" w:customStyle="1">
    <w:name w:val="Char Char Char Char Char Char Char Char"/>
    <w:basedOn w:val="666"/>
    <w:pPr>
      <w:jc w:val="left"/>
      <w:spacing w:after="160" w:line="240" w:lineRule="exact"/>
      <w:widowControl/>
    </w:pPr>
    <w:rPr>
      <w:rFonts w:ascii="Verdana" w:hAnsi="Verdana"/>
      <w:sz w:val="20"/>
      <w:szCs w:val="20"/>
      <w:lang w:eastAsia="en-US"/>
    </w:rPr>
  </w:style>
  <w:style w:type="paragraph" w:styleId="935" w:customStyle="1">
    <w:name w:val="xl28"/>
    <w:basedOn w:val="6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6" w:customStyle="1">
    <w:name w:val="Char Char Char Char Char Char Char Char"/>
    <w:basedOn w:val="666"/>
    <w:pPr>
      <w:jc w:val="left"/>
      <w:spacing w:after="160" w:line="240" w:lineRule="exact"/>
      <w:widowControl/>
    </w:pPr>
    <w:rPr>
      <w:rFonts w:ascii="Verdana" w:hAnsi="Verdana"/>
      <w:sz w:val="20"/>
      <w:szCs w:val="20"/>
      <w:lang w:eastAsia="en-US"/>
    </w:rPr>
  </w:style>
  <w:style w:type="paragraph" w:styleId="937" w:customStyle="1">
    <w:name w:val="xl30"/>
    <w:basedOn w:val="666"/>
    <w:pPr>
      <w:jc w:val="center"/>
      <w:spacing w:before="100" w:beforeAutospacing="1" w:after="100" w:afterAutospacing="1"/>
      <w:widowControl/>
    </w:pPr>
    <w:rPr>
      <w:rFonts w:ascii="宋体" w:hAnsi="宋体"/>
      <w:b/>
      <w:bCs/>
      <w:sz w:val="36"/>
      <w:szCs w:val="36"/>
    </w:rPr>
  </w:style>
  <w:style w:type="paragraph" w:styleId="938" w:customStyle="1">
    <w:name w:val="Char Char Char Char"/>
    <w:basedOn w:val="869"/>
    <w:pPr>
      <w:spacing w:line="360" w:lineRule="auto"/>
    </w:pPr>
    <w:rPr>
      <w:rFonts w:ascii="Tahoma" w:hAnsi="Tahoma"/>
      <w:sz w:val="24"/>
      <w:szCs w:val="24"/>
    </w:rPr>
  </w:style>
  <w:style w:type="paragraph" w:styleId="939" w:customStyle="1">
    <w:name w:val="table_1stline"/>
    <w:basedOn w:val="666"/>
    <w:pPr>
      <w:jc w:val="left"/>
      <w:spacing w:before="120"/>
      <w:widowControl/>
    </w:pPr>
    <w:rPr>
      <w:bCs/>
      <w:sz w:val="20"/>
      <w:szCs w:val="20"/>
      <w:lang w:val="de-DE" w:eastAsia="de-DE"/>
    </w:rPr>
  </w:style>
  <w:style w:type="paragraph" w:styleId="940" w:customStyle="1">
    <w:name w:val="font5"/>
    <w:basedOn w:val="666"/>
    <w:pPr>
      <w:jc w:val="left"/>
      <w:spacing w:before="100" w:beforeAutospacing="1" w:after="100" w:afterAutospacing="1"/>
      <w:widowControl/>
    </w:pPr>
    <w:rPr>
      <w:rFonts w:hint="eastAsia" w:ascii="宋体" w:hAnsi="宋体"/>
      <w:sz w:val="28"/>
      <w:szCs w:val="28"/>
    </w:rPr>
  </w:style>
  <w:style w:type="paragraph" w:styleId="941" w:customStyle="1">
    <w:name w:val="标题1"/>
    <w:basedOn w:val="666"/>
    <w:next w:val="666"/>
    <w:pPr>
      <w:jc w:val="center"/>
      <w:spacing w:line="700" w:lineRule="atLeast"/>
      <w:tabs>
        <w:tab w:val="left" w:pos="9193" w:leader="none"/>
        <w:tab w:val="left" w:pos="9827" w:leader="none"/>
      </w:tabs>
    </w:pPr>
    <w:rPr>
      <w:rFonts w:ascii="方正小标宋_GBK" w:eastAsia="方正小标宋_GBK"/>
      <w:sz w:val="44"/>
      <w:szCs w:val="20"/>
    </w:rPr>
  </w:style>
  <w:style w:type="paragraph" w:styleId="942">
    <w:name w:val="Revision"/>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14</cp:revision>
  <dcterms:created xsi:type="dcterms:W3CDTF">2026-03-24T09:18:00Z</dcterms:created>
  <dcterms:modified xsi:type="dcterms:W3CDTF">2026-04-02T08:00:52Z</dcterms:modified>
</cp:coreProperties>
</file>