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0"/>
        <w:jc w:val="left"/>
        <w:tabs>
          <w:tab w:val="left" w:pos="1418" w:leader="none"/>
        </w:tabs>
        <w:rPr>
          <w:rFonts w:hint="eastAsia" w:ascii="宋体" w:hAnsi="宋体" w:cs="宋体"/>
          <w:b/>
          <w:bCs/>
          <w:sz w:val="72"/>
          <w:szCs w:val="72"/>
          <w:highlight w:val="none"/>
          <w:lang w:val="zh-CN"/>
        </w:rPr>
      </w:pPr>
      <w:r>
        <w:rPr>
          <w:rFonts w:hint="eastAsia" w:ascii="宋体" w:hAnsi="宋体" w:cs="宋体"/>
          <w:b/>
          <w:bCs/>
          <w:sz w:val="72"/>
          <w:szCs w:val="72"/>
          <w:highlight w:val="none"/>
          <w:lang w:val="zh-CN"/>
        </w:rPr>
      </w:r>
      <w:r/>
    </w:p>
    <w:p>
      <w:pPr>
        <w:pStyle w:val="880"/>
        <w:jc w:val="left"/>
        <w:tabs>
          <w:tab w:val="left" w:pos="1418" w:leader="none"/>
        </w:tabs>
        <w:rPr>
          <w:rFonts w:hint="eastAsia" w:ascii="宋体" w:hAnsi="宋体" w:cs="宋体"/>
          <w:b/>
          <w:bCs/>
          <w:sz w:val="72"/>
          <w:szCs w:val="72"/>
          <w:highlight w:val="none"/>
          <w:lang w:val="zh-CN"/>
        </w:rPr>
      </w:pPr>
      <w:r>
        <w:rPr>
          <w:rFonts w:hint="eastAsia" w:ascii="宋体" w:hAnsi="宋体" w:cs="宋体"/>
          <w:b/>
          <w:bCs/>
          <w:sz w:val="72"/>
          <w:szCs w:val="72"/>
          <w:highlight w:val="none"/>
          <w:lang w:val="zh-CN"/>
        </w:rPr>
      </w:r>
      <w:r/>
    </w:p>
    <w:p>
      <w:pPr>
        <w:pStyle w:val="880"/>
        <w:jc w:val="center"/>
        <w:rPr>
          <w:rFonts w:hint="eastAsia" w:ascii="宋体" w:hAnsi="宋体" w:cs="宋体"/>
          <w:b/>
          <w:bCs/>
          <w:sz w:val="72"/>
          <w:szCs w:val="72"/>
          <w:highlight w:val="none"/>
          <w:lang w:val="zh-CN"/>
        </w:rPr>
      </w:pPr>
      <w:r>
        <w:rPr>
          <w:rFonts w:hint="eastAsia" w:ascii="宋体" w:hAnsi="宋体" w:cs="宋体"/>
          <w:b/>
          <w:bCs/>
          <w:sz w:val="72"/>
          <w:szCs w:val="72"/>
          <w:highlight w:val="none"/>
          <w:lang w:val="zh-CN"/>
        </w:rPr>
        <w:t xml:space="preserve">苏州市政府采购</w:t>
      </w:r>
      <w:r>
        <w:rPr>
          <w:rFonts w:hint="eastAsia" w:ascii="宋体" w:hAnsi="宋体" w:cs="宋体"/>
          <w:b/>
          <w:bCs/>
          <w:sz w:val="72"/>
          <w:szCs w:val="72"/>
          <w:highlight w:val="none"/>
          <w:lang w:val="zh-CN"/>
        </w:rPr>
      </w:r>
      <w:r/>
    </w:p>
    <w:p>
      <w:pPr>
        <w:pStyle w:val="880"/>
        <w:jc w:val="center"/>
        <w:rPr>
          <w:rFonts w:hint="eastAsia" w:ascii="宋体" w:hAnsi="宋体" w:cs="宋体"/>
          <w:b/>
          <w:bCs/>
          <w:sz w:val="72"/>
          <w:szCs w:val="72"/>
          <w:highlight w:val="none"/>
          <w:lang w:val="zh-CN"/>
        </w:rPr>
      </w:pPr>
      <w:r>
        <w:rPr>
          <w:rFonts w:hint="eastAsia" w:ascii="宋体" w:hAnsi="宋体" w:cs="宋体"/>
          <w:b/>
          <w:bCs/>
          <w:sz w:val="72"/>
          <w:szCs w:val="72"/>
          <w:highlight w:val="none"/>
          <w:lang w:val="zh-CN"/>
        </w:rPr>
        <w:t xml:space="preserve">招标文件</w:t>
      </w:r>
      <w:r>
        <w:rPr>
          <w:rFonts w:hint="eastAsia" w:ascii="宋体" w:hAnsi="宋体" w:cs="宋体"/>
          <w:b/>
          <w:bCs/>
          <w:sz w:val="72"/>
          <w:szCs w:val="72"/>
          <w:highlight w:val="none"/>
          <w:lang w:val="zh-CN"/>
        </w:rPr>
      </w:r>
      <w:r/>
    </w:p>
    <w:p>
      <w:pPr>
        <w:pStyle w:val="880"/>
        <w:jc w:val="center"/>
        <w:rPr>
          <w:rFonts w:hint="eastAsia" w:ascii="宋体" w:hAnsi="宋体" w:cs="宋体"/>
          <w:b/>
          <w:bCs/>
          <w:sz w:val="72"/>
          <w:szCs w:val="72"/>
          <w:highlight w:val="none"/>
          <w:lang w:val="zh-CN"/>
        </w:rPr>
      </w:pPr>
      <w:r>
        <w:rPr>
          <w:rFonts w:hint="eastAsia" w:ascii="宋体" w:hAnsi="宋体" w:cs="宋体"/>
          <w:b/>
          <w:bCs/>
          <w:sz w:val="72"/>
          <w:szCs w:val="72"/>
          <w:highlight w:val="none"/>
          <w:lang w:val="zh-CN"/>
        </w:rPr>
      </w:r>
      <w:r/>
    </w:p>
    <w:p>
      <w:pPr>
        <w:pStyle w:val="880"/>
        <w:rPr>
          <w:rFonts w:hint="eastAsia" w:ascii="宋体" w:hAnsi="宋体" w:cs="宋体"/>
          <w:highlight w:val="none"/>
          <w:lang w:val="zh-CN"/>
        </w:rPr>
      </w:pPr>
      <w:r>
        <w:rPr>
          <w:rFonts w:hint="eastAsia" w:ascii="宋体" w:hAnsi="宋体" w:cs="宋体"/>
          <w:highlight w:val="none"/>
          <w:lang w:val="zh-CN"/>
        </w:rPr>
      </w:r>
      <w:r/>
    </w:p>
    <w:p>
      <w:pPr>
        <w:pStyle w:val="880"/>
        <w:spacing w:line="360" w:lineRule="auto"/>
        <w:rPr>
          <w:rFonts w:hint="eastAsia" w:ascii="宋体" w:hAnsi="宋体" w:eastAsia="宋体" w:cs="宋体"/>
          <w:sz w:val="32"/>
          <w:szCs w:val="32"/>
          <w:highlight w:val="none"/>
          <w:lang w:eastAsia="zh-CN"/>
        </w:rPr>
      </w:pPr>
      <w:r>
        <w:rPr>
          <w:rFonts w:hint="eastAsia" w:ascii="宋体" w:hAnsi="宋体" w:cs="宋体"/>
          <w:sz w:val="36"/>
          <w:szCs w:val="36"/>
          <w:highlight w:val="none"/>
          <w:lang w:val="zh-CN"/>
        </w:rPr>
        <w:t xml:space="preserve">        </w:t>
      </w:r>
      <w:r>
        <w:rPr>
          <w:rFonts w:hint="eastAsia" w:ascii="宋体" w:hAnsi="宋体" w:cs="宋体"/>
          <w:sz w:val="32"/>
          <w:szCs w:val="32"/>
          <w:highlight w:val="none"/>
          <w:lang w:val="zh-CN"/>
        </w:rPr>
        <w:t xml:space="preserve">标    号： </w:t>
      </w:r>
      <w:r>
        <w:rPr>
          <w:rFonts w:hint="eastAsia" w:ascii="宋体" w:hAnsi="宋体" w:cs="宋体"/>
          <w:sz w:val="32"/>
          <w:szCs w:val="32"/>
          <w:highlight w:val="none"/>
          <w:lang w:eastAsia="zh-CN"/>
        </w:rPr>
        <w:t xml:space="preserve">JSZC-320500-SZYX-G2026-0011</w:t>
      </w:r>
      <w:r>
        <w:rPr>
          <w:rFonts w:hint="eastAsia" w:ascii="宋体" w:hAnsi="宋体" w:eastAsia="宋体" w:cs="宋体"/>
          <w:sz w:val="32"/>
          <w:szCs w:val="32"/>
          <w:highlight w:val="none"/>
          <w:lang w:eastAsia="zh-CN"/>
        </w:rPr>
      </w:r>
      <w:r/>
    </w:p>
    <w:p>
      <w:pPr>
        <w:pStyle w:val="880"/>
        <w:ind w:left="3200" w:hanging="3200"/>
        <w:spacing w:line="360" w:lineRule="auto"/>
        <w:rPr>
          <w:rFonts w:hint="eastAsia" w:ascii="宋体" w:hAnsi="宋体" w:cs="宋体"/>
          <w:sz w:val="32"/>
          <w:szCs w:val="32"/>
          <w:highlight w:val="none"/>
          <w:lang w:val="zh-CN"/>
        </w:rPr>
      </w:pPr>
      <w:r>
        <w:rPr>
          <w:rFonts w:hint="eastAsia" w:ascii="宋体" w:hAnsi="宋体" w:cs="宋体"/>
          <w:sz w:val="32"/>
          <w:szCs w:val="32"/>
          <w:highlight w:val="none"/>
          <w:lang w:val="zh-CN"/>
        </w:rPr>
        <w:t xml:space="preserve">         </w:t>
      </w:r>
      <w:r>
        <w:rPr>
          <w:rFonts w:hint="eastAsia" w:ascii="宋体" w:hAnsi="宋体" w:cs="宋体"/>
          <w:sz w:val="32"/>
          <w:szCs w:val="32"/>
          <w:highlight w:val="none"/>
        </w:rPr>
        <w:t xml:space="preserve">采购</w:t>
      </w:r>
      <w:r>
        <w:rPr>
          <w:rFonts w:hint="eastAsia" w:ascii="宋体" w:hAnsi="宋体" w:cs="宋体"/>
          <w:sz w:val="32"/>
          <w:szCs w:val="32"/>
          <w:highlight w:val="none"/>
          <w:lang w:val="zh-CN"/>
        </w:rPr>
        <w:t xml:space="preserve">单位： 苏州市财政投资评审中心</w:t>
      </w:r>
      <w:r>
        <w:rPr>
          <w:rFonts w:hint="eastAsia" w:ascii="宋体" w:hAnsi="宋体" w:cs="宋体"/>
          <w:sz w:val="32"/>
          <w:szCs w:val="32"/>
          <w:highlight w:val="none"/>
          <w:lang w:val="zh-CN"/>
        </w:rPr>
      </w:r>
      <w:r/>
    </w:p>
    <w:p>
      <w:pPr>
        <w:pStyle w:val="880"/>
        <w:ind w:left="3258" w:hanging="1782"/>
        <w:spacing w:line="360" w:lineRule="auto"/>
        <w:rPr>
          <w:rFonts w:hint="eastAsia" w:ascii="宋体" w:hAnsi="宋体" w:cs="宋体"/>
          <w:sz w:val="32"/>
          <w:szCs w:val="32"/>
          <w:highlight w:val="none"/>
          <w:lang w:val="zh-CN"/>
        </w:rPr>
      </w:pPr>
      <w:r>
        <w:rPr>
          <w:rFonts w:hint="eastAsia" w:ascii="宋体" w:hAnsi="宋体" w:cs="宋体"/>
          <w:sz w:val="32"/>
          <w:szCs w:val="32"/>
          <w:highlight w:val="none"/>
        </w:rPr>
        <w:t xml:space="preserve">采购</w:t>
      </w:r>
      <w:r>
        <w:rPr>
          <w:rFonts w:hint="eastAsia" w:ascii="宋体" w:hAnsi="宋体" w:cs="宋体"/>
          <w:sz w:val="32"/>
          <w:szCs w:val="32"/>
          <w:highlight w:val="none"/>
          <w:lang w:val="zh-CN"/>
        </w:rPr>
        <w:t xml:space="preserve">内容： 苏州市市级财政投资项目工程造价委托协审服务项目（2026-QS1）</w:t>
      </w:r>
      <w:r>
        <w:rPr>
          <w:rFonts w:hint="eastAsia" w:ascii="宋体" w:hAnsi="宋体" w:cs="宋体"/>
          <w:sz w:val="32"/>
          <w:szCs w:val="32"/>
          <w:highlight w:val="none"/>
          <w:lang w:val="zh-CN"/>
        </w:rPr>
      </w:r>
      <w:r/>
    </w:p>
    <w:p>
      <w:pPr>
        <w:pStyle w:val="880"/>
        <w:jc w:val="left"/>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880"/>
        <w:rPr>
          <w:rFonts w:hint="eastAsia" w:ascii="宋体" w:hAnsi="宋体" w:cs="宋体"/>
          <w:b/>
          <w:bCs/>
          <w:highlight w:val="none"/>
          <w:lang w:val="zh-CN"/>
        </w:rPr>
      </w:pPr>
      <w:r>
        <w:rPr>
          <w:rFonts w:hint="eastAsia" w:ascii="宋体" w:hAnsi="宋体" w:cs="宋体"/>
          <w:b/>
          <w:bCs/>
          <w:highlight w:val="none"/>
          <w:lang w:val="zh-CN"/>
        </w:rPr>
      </w:r>
      <w:r/>
    </w:p>
    <w:p>
      <w:pPr>
        <w:pStyle w:val="880"/>
        <w:rPr>
          <w:rFonts w:hint="eastAsia" w:ascii="宋体" w:hAnsi="宋体" w:cs="宋体"/>
          <w:b/>
          <w:bCs/>
          <w:highlight w:val="none"/>
          <w:lang w:val="zh-CN"/>
        </w:rPr>
      </w:pPr>
      <w:r>
        <w:rPr>
          <w:rFonts w:hint="eastAsia" w:ascii="宋体" w:hAnsi="宋体" w:cs="宋体"/>
          <w:b/>
          <w:bCs/>
          <w:highlight w:val="none"/>
          <w:lang w:val="zh-CN"/>
        </w:rPr>
      </w:r>
      <w:r/>
    </w:p>
    <w:p>
      <w:pPr>
        <w:pStyle w:val="880"/>
        <w:jc w:val="center"/>
        <w:rPr>
          <w:rFonts w:hint="eastAsia" w:ascii="宋体" w:hAnsi="宋体" w:cs="宋体"/>
          <w:b/>
          <w:bCs/>
          <w:sz w:val="32"/>
          <w:szCs w:val="32"/>
          <w:highlight w:val="none"/>
          <w:lang w:val="zh-CN"/>
        </w:rPr>
      </w:pPr>
      <w:r>
        <w:rPr>
          <w:rFonts w:hint="eastAsia" w:ascii="宋体" w:hAnsi="宋体" w:cs="宋体"/>
          <w:b/>
          <w:bCs/>
          <w:sz w:val="32"/>
          <w:szCs w:val="32"/>
          <w:highlight w:val="none"/>
          <w:lang w:val="zh-CN"/>
        </w:rPr>
        <w:t xml:space="preserve">苏州市原鑫招投标咨询服务有限公司</w:t>
      </w:r>
      <w:r>
        <w:rPr>
          <w:rFonts w:hint="eastAsia" w:ascii="宋体" w:hAnsi="宋体" w:cs="宋体"/>
          <w:b/>
          <w:bCs/>
          <w:sz w:val="32"/>
          <w:szCs w:val="32"/>
          <w:highlight w:val="none"/>
          <w:lang w:val="zh-CN"/>
        </w:rPr>
      </w:r>
      <w:r/>
    </w:p>
    <w:p>
      <w:pPr>
        <w:pStyle w:val="880"/>
        <w:jc w:val="center"/>
        <w:rPr>
          <w:rFonts w:hint="eastAsia" w:ascii="宋体" w:hAnsi="宋体" w:cs="宋体"/>
          <w:b/>
          <w:bCs/>
          <w:sz w:val="32"/>
          <w:szCs w:val="32"/>
          <w:highlight w:val="none"/>
          <w:lang w:val="zh-CN"/>
        </w:rPr>
      </w:pPr>
      <w:r>
        <w:rPr>
          <w:rFonts w:hint="eastAsia" w:ascii="宋体" w:hAnsi="宋体" w:cs="宋体"/>
          <w:b/>
          <w:bCs/>
          <w:sz w:val="32"/>
          <w:szCs w:val="32"/>
          <w:highlight w:val="none"/>
          <w:lang w:val="zh-CN"/>
        </w:rPr>
        <w:t xml:space="preserve">二○二</w:t>
      </w:r>
      <w:r>
        <w:rPr>
          <w:rFonts w:hint="eastAsia" w:ascii="宋体" w:hAnsi="宋体" w:cs="宋体"/>
          <w:b/>
          <w:bCs/>
          <w:sz w:val="32"/>
          <w:szCs w:val="32"/>
          <w:highlight w:val="none"/>
        </w:rPr>
        <w:t xml:space="preserve">六</w:t>
      </w:r>
      <w:r>
        <w:rPr>
          <w:rFonts w:hint="eastAsia" w:ascii="宋体" w:hAnsi="宋体" w:cs="宋体"/>
          <w:b/>
          <w:bCs/>
          <w:sz w:val="32"/>
          <w:szCs w:val="32"/>
          <w:highlight w:val="none"/>
          <w:lang w:val="zh-CN"/>
        </w:rPr>
        <w:t xml:space="preserve">年</w:t>
      </w:r>
      <w:r>
        <w:rPr>
          <w:rFonts w:hint="eastAsia" w:ascii="宋体" w:hAnsi="宋体" w:cs="宋体"/>
          <w:b/>
          <w:bCs/>
          <w:sz w:val="32"/>
          <w:szCs w:val="32"/>
          <w:highlight w:val="none"/>
        </w:rPr>
        <w:t xml:space="preserve">四</w:t>
      </w:r>
      <w:r>
        <w:rPr>
          <w:rFonts w:hint="eastAsia" w:ascii="宋体" w:hAnsi="宋体" w:cs="宋体"/>
          <w:b/>
          <w:bCs/>
          <w:sz w:val="32"/>
          <w:szCs w:val="32"/>
          <w:highlight w:val="none"/>
          <w:lang w:val="zh-CN"/>
        </w:rPr>
        <w:t xml:space="preserve">月</w:t>
      </w:r>
      <w:r>
        <w:rPr>
          <w:rFonts w:hint="eastAsia" w:ascii="宋体" w:hAnsi="宋体" w:cs="宋体"/>
          <w:b/>
          <w:bCs/>
          <w:sz w:val="32"/>
          <w:szCs w:val="32"/>
          <w:highlight w:val="none"/>
          <w:lang w:val="zh-CN"/>
        </w:rPr>
      </w:r>
      <w:r/>
    </w:p>
    <w:p>
      <w:pPr>
        <w:pStyle w:val="880"/>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br w:type="page" w:clear="all"/>
      </w:r>
      <w:r>
        <w:rPr>
          <w:rFonts w:hint="eastAsia" w:ascii="宋体" w:hAnsi="宋体" w:cs="宋体"/>
          <w:b/>
          <w:bCs/>
          <w:sz w:val="36"/>
          <w:szCs w:val="36"/>
          <w:highlight w:val="none"/>
          <w:lang w:val="zh-CN"/>
        </w:rPr>
      </w:r>
      <w:r/>
    </w:p>
    <w:p>
      <w:pPr>
        <w:pStyle w:val="880"/>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t xml:space="preserve">前附表</w:t>
      </w:r>
      <w:r>
        <w:rPr>
          <w:rFonts w:hint="eastAsia" w:ascii="宋体" w:hAnsi="宋体" w:cs="宋体"/>
          <w:b/>
          <w:bCs/>
          <w:sz w:val="36"/>
          <w:szCs w:val="36"/>
          <w:highlight w:val="none"/>
          <w:lang w:val="zh-CN"/>
        </w:rPr>
      </w:r>
      <w:r/>
    </w:p>
    <w:tbl>
      <w:tblPr>
        <w:tblW w:w="0" w:type="auto"/>
        <w:tblInd w:w="-306" w:type="dxa"/>
        <w:tblLayout w:type="fixed"/>
        <w:tblCellMar>
          <w:left w:w="108" w:type="dxa"/>
          <w:top w:w="0" w:type="dxa"/>
          <w:right w:w="108" w:type="dxa"/>
          <w:bottom w:w="0" w:type="dxa"/>
        </w:tblCellMar>
        <w:tblLook w:val="04A0" w:firstRow="1" w:lastRow="0" w:firstColumn="1" w:lastColumn="0" w:noHBand="0" w:noVBand="1"/>
      </w:tblPr>
      <w:tblGrid>
        <w:gridCol w:w="662"/>
        <w:gridCol w:w="8299"/>
      </w:tblGrid>
      <w:tr>
        <w:trPr/>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pStyle w:val="880"/>
              <w:jc w:val="center"/>
              <w:spacing w:line="500" w:lineRule="exact"/>
              <w:rPr>
                <w:rFonts w:hint="eastAsia" w:ascii="宋体" w:hAnsi="宋体" w:cs="宋体"/>
                <w:b/>
                <w:bCs/>
                <w:highlight w:val="none"/>
                <w:lang w:val="zh-CN"/>
              </w:rPr>
            </w:pPr>
            <w:r>
              <w:rPr>
                <w:rFonts w:hint="eastAsia" w:ascii="宋体" w:hAnsi="宋体" w:cs="宋体"/>
                <w:b/>
                <w:bCs/>
                <w:highlight w:val="none"/>
                <w:lang w:val="zh-CN"/>
              </w:rPr>
              <w:t xml:space="preserve">项号</w:t>
            </w:r>
            <w:r>
              <w:rPr>
                <w:rFonts w:hint="eastAsia" w:ascii="宋体" w:hAnsi="宋体" w:cs="宋体"/>
                <w:b/>
                <w:bCs/>
                <w:highlight w:val="none"/>
                <w:lang w:val="zh-CN"/>
              </w:rPr>
            </w:r>
            <w:r/>
          </w:p>
        </w:tc>
        <w:tc>
          <w:tcPr>
            <w:tcBorders>
              <w:top w:val="single" w:color="000000" w:sz="6" w:space="0"/>
              <w:left w:val="single" w:color="000000" w:sz="6" w:space="0"/>
              <w:bottom w:val="single" w:color="000000" w:sz="6" w:space="0"/>
              <w:right w:val="single" w:color="000000" w:sz="6" w:space="0"/>
            </w:tcBorders>
            <w:tcW w:w="8299" w:type="dxa"/>
            <w:vAlign w:val="center"/>
            <w:textDirection w:val="lrTb"/>
            <w:noWrap w:val="false"/>
          </w:tcPr>
          <w:p>
            <w:pPr>
              <w:pStyle w:val="880"/>
              <w:jc w:val="center"/>
              <w:spacing w:line="500" w:lineRule="exact"/>
              <w:rPr>
                <w:rFonts w:hint="eastAsia" w:ascii="宋体" w:hAnsi="宋体" w:cs="宋体"/>
                <w:b/>
                <w:bCs/>
                <w:highlight w:val="none"/>
                <w:lang w:val="zh-CN"/>
              </w:rPr>
            </w:pPr>
            <w:r>
              <w:rPr>
                <w:rFonts w:hint="eastAsia" w:ascii="宋体" w:hAnsi="宋体" w:cs="宋体"/>
                <w:b/>
                <w:bCs/>
                <w:highlight w:val="none"/>
                <w:lang w:val="zh-CN"/>
              </w:rPr>
              <w:t xml:space="preserve">内容规定</w:t>
            </w:r>
            <w:r>
              <w:rPr>
                <w:rFonts w:hint="eastAsia" w:ascii="宋体" w:hAnsi="宋体" w:cs="宋体"/>
                <w:b/>
                <w:bCs/>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pStyle w:val="880"/>
              <w:jc w:val="center"/>
              <w:spacing w:line="500" w:lineRule="exact"/>
              <w:rPr>
                <w:rFonts w:hint="eastAsia" w:ascii="宋体" w:hAnsi="宋体" w:cs="宋体"/>
                <w:highlight w:val="none"/>
                <w:lang w:val="zh-CN"/>
              </w:rPr>
            </w:pPr>
            <w:r>
              <w:rPr>
                <w:rFonts w:hint="eastAsia" w:ascii="宋体" w:hAnsi="宋体" w:cs="宋体"/>
                <w:highlight w:val="none"/>
                <w:lang w:val="zh-CN"/>
              </w:rPr>
              <w:t xml:space="preserve">1</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8299" w:type="dxa"/>
            <w:vAlign w:val="center"/>
            <w:textDirection w:val="lrTb"/>
            <w:noWrap w:val="false"/>
          </w:tcPr>
          <w:p>
            <w:pPr>
              <w:pStyle w:val="880"/>
              <w:spacing w:line="500" w:lineRule="exact"/>
              <w:rPr>
                <w:rFonts w:hint="eastAsia" w:ascii="宋体" w:hAnsi="宋体"/>
                <w:szCs w:val="24"/>
                <w:highlight w:val="none"/>
              </w:rPr>
            </w:pPr>
            <w:r>
              <w:rPr>
                <w:rFonts w:hint="eastAsia" w:ascii="宋体" w:hAnsi="宋体"/>
                <w:szCs w:val="24"/>
                <w:highlight w:val="none"/>
              </w:rPr>
              <w:t xml:space="preserve">采购综合说明：</w:t>
            </w:r>
            <w:r>
              <w:rPr>
                <w:rFonts w:hint="eastAsia" w:ascii="宋体" w:hAnsi="宋体"/>
                <w:szCs w:val="24"/>
                <w:highlight w:val="none"/>
              </w:rPr>
            </w:r>
            <w:r/>
          </w:p>
          <w:p>
            <w:pPr>
              <w:pStyle w:val="880"/>
              <w:spacing w:line="500" w:lineRule="exact"/>
              <w:rPr>
                <w:rFonts w:hint="eastAsia" w:ascii="宋体" w:hAnsi="宋体"/>
                <w:szCs w:val="24"/>
                <w:highlight w:val="none"/>
              </w:rPr>
            </w:pPr>
            <w:r>
              <w:rPr>
                <w:rFonts w:hint="eastAsia" w:ascii="宋体" w:hAnsi="宋体"/>
                <w:szCs w:val="24"/>
                <w:highlight w:val="none"/>
              </w:rPr>
              <w:t xml:space="preserve">采购内容：苏州市市级财政投资项目工程造价委托协审服务项目（2026-QS1）</w:t>
            </w:r>
            <w:r>
              <w:rPr>
                <w:rFonts w:hint="eastAsia" w:ascii="宋体" w:hAnsi="宋体"/>
                <w:szCs w:val="24"/>
                <w:highlight w:val="none"/>
              </w:rPr>
            </w:r>
            <w:r/>
          </w:p>
          <w:p>
            <w:pPr>
              <w:pStyle w:val="880"/>
              <w:spacing w:line="500" w:lineRule="exact"/>
              <w:rPr>
                <w:rFonts w:hint="eastAsia" w:ascii="宋体" w:hAnsi="宋体"/>
                <w:szCs w:val="24"/>
                <w:highlight w:val="none"/>
              </w:rPr>
            </w:pPr>
            <w:r>
              <w:rPr>
                <w:rFonts w:hint="eastAsia" w:ascii="宋体" w:hAnsi="宋体"/>
                <w:szCs w:val="24"/>
                <w:highlight w:val="none"/>
              </w:rPr>
              <w:t xml:space="preserve">服务期限：</w:t>
            </w:r>
            <w:r>
              <w:rPr>
                <w:rFonts w:hint="eastAsia" w:ascii="宋体" w:hAnsi="宋体" w:cs="宋体"/>
                <w:highlight w:val="none"/>
              </w:rPr>
              <w:t xml:space="preserve">合同签订之日起至中标整个标段所有协审项目完成</w:t>
            </w:r>
            <w:r>
              <w:rPr>
                <w:rFonts w:hint="eastAsia" w:ascii="宋体" w:hAnsi="宋体"/>
                <w:szCs w:val="24"/>
                <w:highlight w:val="none"/>
              </w:rPr>
            </w:r>
            <w:r/>
          </w:p>
        </w:tc>
      </w:tr>
      <w:tr>
        <w:trPr/>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pStyle w:val="880"/>
              <w:jc w:val="center"/>
              <w:spacing w:line="500" w:lineRule="exact"/>
              <w:rPr>
                <w:rFonts w:hint="eastAsia" w:ascii="宋体" w:hAnsi="宋体" w:cs="宋体"/>
                <w:highlight w:val="none"/>
                <w:lang w:val="zh-CN"/>
              </w:rPr>
            </w:pPr>
            <w:r>
              <w:rPr>
                <w:rFonts w:hint="eastAsia" w:ascii="宋体" w:hAnsi="宋体" w:cs="宋体"/>
                <w:highlight w:val="none"/>
                <w:lang w:val="zh-CN"/>
              </w:rPr>
              <w:t xml:space="preserve">2</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8299" w:type="dxa"/>
            <w:vAlign w:val="center"/>
            <w:textDirection w:val="lrTb"/>
            <w:noWrap w:val="false"/>
          </w:tcPr>
          <w:p>
            <w:pPr>
              <w:pStyle w:val="880"/>
              <w:spacing w:line="500" w:lineRule="exact"/>
              <w:rPr>
                <w:rFonts w:hint="eastAsia" w:ascii="宋体" w:hAnsi="宋体" w:cs="宋体"/>
                <w:highlight w:val="none"/>
                <w:lang w:val="zh-CN"/>
              </w:rPr>
            </w:pPr>
            <w:r>
              <w:rPr>
                <w:rFonts w:hint="eastAsia" w:ascii="宋体" w:hAnsi="宋体" w:cs="宋体"/>
                <w:highlight w:val="none"/>
                <w:lang w:val="zh-CN"/>
              </w:rPr>
              <w:t xml:space="preserve">投标</w:t>
            </w:r>
            <w:r>
              <w:rPr>
                <w:rFonts w:hint="eastAsia" w:ascii="宋体" w:hAnsi="宋体"/>
                <w:szCs w:val="24"/>
                <w:highlight w:val="none"/>
              </w:rPr>
              <w:t xml:space="preserve">有效期</w:t>
            </w:r>
            <w:r>
              <w:rPr>
                <w:rFonts w:hint="eastAsia" w:ascii="宋体" w:hAnsi="宋体" w:cs="宋体"/>
                <w:highlight w:val="none"/>
                <w:lang w:val="zh-CN"/>
              </w:rPr>
              <w:t xml:space="preserve">：提交投标文件截止日起</w:t>
            </w:r>
            <w:r>
              <w:rPr>
                <w:rFonts w:hint="eastAsia" w:ascii="宋体" w:hAnsi="宋体" w:cs="宋体"/>
                <w:highlight w:val="none"/>
                <w:u w:val="single"/>
              </w:rPr>
              <w:t xml:space="preserve">9</w:t>
            </w:r>
            <w:r>
              <w:rPr>
                <w:rFonts w:hint="eastAsia" w:ascii="宋体" w:hAnsi="宋体" w:cs="宋体"/>
                <w:highlight w:val="none"/>
                <w:u w:val="single"/>
                <w:lang w:val="zh-CN"/>
              </w:rPr>
              <w:t xml:space="preserve">0</w:t>
            </w:r>
            <w:r>
              <w:rPr>
                <w:rFonts w:hint="eastAsia" w:ascii="宋体" w:hAnsi="宋体" w:cs="宋体"/>
                <w:highlight w:val="none"/>
                <w:lang w:val="zh-CN"/>
              </w:rPr>
              <w:t xml:space="preserve">天（日历日）</w:t>
            </w: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pStyle w:val="880"/>
              <w:jc w:val="center"/>
              <w:spacing w:line="500" w:lineRule="exact"/>
              <w:rPr>
                <w:rFonts w:hint="eastAsia" w:ascii="宋体" w:hAnsi="宋体" w:cs="宋体"/>
                <w:highlight w:val="none"/>
                <w:lang w:val="zh-CN"/>
              </w:rPr>
            </w:pPr>
            <w:r>
              <w:rPr>
                <w:rFonts w:hint="eastAsia" w:ascii="宋体" w:hAnsi="宋体" w:cs="宋体"/>
                <w:highlight w:val="none"/>
                <w:lang w:val="zh-CN"/>
              </w:rPr>
              <w:t xml:space="preserve">3</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8299" w:type="dxa"/>
            <w:vAlign w:val="bottom"/>
            <w:textDirection w:val="lrTb"/>
            <w:noWrap w:val="false"/>
          </w:tcPr>
          <w:p>
            <w:pPr>
              <w:pStyle w:val="880"/>
              <w:spacing w:line="500" w:lineRule="exact"/>
              <w:rPr>
                <w:rFonts w:hint="eastAsia" w:ascii="宋体" w:hAnsi="宋体" w:cs="宋体"/>
                <w:highlight w:val="none"/>
                <w:lang w:val="zh-CN"/>
              </w:rPr>
            </w:pPr>
            <w:r>
              <w:rPr>
                <w:rFonts w:hint="eastAsia" w:ascii="宋体" w:hAnsi="宋体" w:cs="宋体"/>
                <w:highlight w:val="none"/>
                <w:lang w:val="zh-CN"/>
              </w:rPr>
              <w:t xml:space="preserve">投标保证金：本项目不收取投标保证金</w:t>
            </w: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pStyle w:val="880"/>
              <w:jc w:val="center"/>
              <w:spacing w:line="500" w:lineRule="exact"/>
              <w:rPr>
                <w:rFonts w:hint="eastAsia" w:ascii="宋体" w:hAnsi="宋体" w:cs="宋体"/>
                <w:highlight w:val="none"/>
                <w:lang w:val="zh-CN"/>
              </w:rPr>
            </w:pPr>
            <w:r>
              <w:rPr>
                <w:rFonts w:hint="eastAsia" w:ascii="宋体" w:hAnsi="宋体" w:cs="宋体"/>
                <w:highlight w:val="none"/>
                <w:lang w:val="zh-CN"/>
              </w:rPr>
              <w:t xml:space="preserve">4</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8299" w:type="dxa"/>
            <w:vAlign w:val="center"/>
            <w:textDirection w:val="lrTb"/>
            <w:noWrap w:val="false"/>
          </w:tcPr>
          <w:p>
            <w:pPr>
              <w:pStyle w:val="880"/>
              <w:jc w:val="left"/>
              <w:spacing w:line="440" w:lineRule="exact"/>
              <w:rPr>
                <w:rFonts w:hint="eastAsia" w:ascii="宋体" w:hAnsi="宋体"/>
                <w:highlight w:val="none"/>
              </w:rPr>
            </w:pPr>
            <w:r>
              <w:rPr>
                <w:rFonts w:hint="eastAsia" w:ascii="宋体" w:hAnsi="宋体" w:cs="宋体"/>
                <w:highlight w:val="none"/>
                <w:lang w:val="zh-CN"/>
              </w:rPr>
              <w:t xml:space="preserve">投标文件网上提交截止时间：</w:t>
            </w:r>
            <w:r>
              <w:rPr>
                <w:rFonts w:hint="eastAsia" w:ascii="宋体" w:hAnsi="宋体"/>
                <w:highlight w:val="none"/>
              </w:rPr>
              <w:t xml:space="preserve">2026年04月</w:t>
            </w:r>
            <w:r>
              <w:rPr>
                <w:rFonts w:hint="eastAsia" w:ascii="宋体" w:hAnsi="宋体"/>
                <w:highlight w:val="none"/>
                <w:lang w:val="en-US" w:eastAsia="zh-CN"/>
              </w:rPr>
              <w:t xml:space="preserve">28</w:t>
            </w:r>
            <w:r>
              <w:rPr>
                <w:rFonts w:hint="eastAsia" w:ascii="宋体" w:hAnsi="宋体"/>
                <w:highlight w:val="none"/>
              </w:rPr>
              <w:t xml:space="preserve">日</w:t>
            </w:r>
            <w:r>
              <w:rPr>
                <w:rFonts w:hint="eastAsia" w:ascii="宋体" w:hAnsi="宋体"/>
                <w:highlight w:val="none"/>
                <w:u w:val="single"/>
              </w:rPr>
              <w:t xml:space="preserve">9点30分</w:t>
            </w:r>
            <w:r>
              <w:rPr>
                <w:rFonts w:hint="eastAsia" w:ascii="宋体" w:hAnsi="宋体"/>
                <w:highlight w:val="none"/>
              </w:rPr>
              <w:t xml:space="preserve">（北京时间） </w:t>
            </w:r>
            <w:r>
              <w:rPr>
                <w:rFonts w:hint="eastAsia" w:ascii="宋体" w:hAnsi="宋体"/>
                <w:highlight w:val="none"/>
              </w:rPr>
            </w:r>
            <w:r/>
          </w:p>
          <w:p>
            <w:pPr>
              <w:pStyle w:val="880"/>
              <w:spacing w:line="500" w:lineRule="exact"/>
              <w:rPr>
                <w:rFonts w:ascii="宋体" w:hAnsi="宋体" w:cs="宋体"/>
                <w:highlight w:val="none"/>
              </w:rPr>
            </w:pPr>
            <w:r>
              <w:rPr>
                <w:rFonts w:hint="eastAsia" w:ascii="宋体" w:hAnsi="宋体"/>
                <w:highlight w:val="none"/>
              </w:rPr>
              <w:t xml:space="preserve">投标文件必须在截止时间前完成提交（上传），逾期提交（上传）的投标文件恕不接受。</w:t>
            </w:r>
            <w:r>
              <w:rPr>
                <w:rFonts w:ascii="宋体" w:hAnsi="宋体" w:cs="宋体"/>
                <w:highlight w:val="none"/>
              </w:rPr>
            </w:r>
            <w:r/>
          </w:p>
        </w:tc>
      </w:tr>
      <w:tr>
        <w:trPr/>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pStyle w:val="880"/>
              <w:jc w:val="center"/>
              <w:spacing w:line="500" w:lineRule="exact"/>
              <w:rPr>
                <w:rFonts w:hint="eastAsia" w:ascii="宋体" w:hAnsi="宋体" w:cs="宋体"/>
                <w:highlight w:val="none"/>
                <w:lang w:val="zh-CN"/>
              </w:rPr>
            </w:pPr>
            <w:r>
              <w:rPr>
                <w:rFonts w:hint="eastAsia" w:ascii="宋体" w:hAnsi="宋体" w:cs="宋体"/>
                <w:highlight w:val="none"/>
                <w:lang w:val="zh-CN"/>
              </w:rPr>
              <w:t xml:space="preserve">5</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8299" w:type="dxa"/>
            <w:vAlign w:val="center"/>
            <w:textDirection w:val="lrTb"/>
            <w:noWrap w:val="false"/>
          </w:tcPr>
          <w:p>
            <w:pPr>
              <w:pStyle w:val="880"/>
              <w:spacing w:line="500" w:lineRule="exact"/>
              <w:rPr>
                <w:rFonts w:hint="eastAsia" w:ascii="宋体" w:hAnsi="宋体" w:cs="宋体"/>
                <w:highlight w:val="none"/>
                <w:lang w:val="zh-CN"/>
              </w:rPr>
            </w:pPr>
            <w:r>
              <w:rPr>
                <w:rFonts w:hint="eastAsia" w:ascii="宋体" w:hAnsi="宋体" w:cs="宋体"/>
                <w:highlight w:val="none"/>
                <w:lang w:val="zh-CN"/>
              </w:rPr>
              <w:t xml:space="preserve">开标时间、开标地点：</w:t>
            </w:r>
            <w:r>
              <w:rPr>
                <w:rFonts w:hint="eastAsia" w:ascii="宋体" w:hAnsi="宋体" w:cs="宋体"/>
                <w:highlight w:val="none"/>
                <w:lang w:val="zh-CN"/>
              </w:rPr>
            </w:r>
            <w:r/>
          </w:p>
          <w:p>
            <w:pPr>
              <w:pStyle w:val="880"/>
              <w:spacing w:line="500" w:lineRule="exact"/>
              <w:rPr>
                <w:rFonts w:hint="eastAsia" w:ascii="宋体" w:hAnsi="宋体" w:cs="宋体"/>
                <w:highlight w:val="none"/>
              </w:rPr>
            </w:pPr>
            <w:r>
              <w:rPr>
                <w:rFonts w:hint="eastAsia" w:ascii="宋体" w:hAnsi="宋体" w:cs="宋体"/>
                <w:highlight w:val="none"/>
                <w:lang w:val="zh-CN"/>
              </w:rPr>
              <w:t xml:space="preserve">时间：</w:t>
            </w:r>
            <w:r>
              <w:rPr>
                <w:rFonts w:hint="eastAsia" w:ascii="宋体" w:hAnsi="宋体" w:cs="宋体"/>
                <w:b/>
                <w:bCs/>
                <w:highlight w:val="none"/>
              </w:rPr>
              <w:t xml:space="preserve">202</w:t>
            </w:r>
            <w:r>
              <w:rPr>
                <w:rFonts w:hint="eastAsia" w:ascii="宋体" w:hAnsi="宋体"/>
                <w:highlight w:val="none"/>
              </w:rPr>
              <w:t xml:space="preserve">6年04月</w:t>
            </w:r>
            <w:r>
              <w:rPr>
                <w:rFonts w:hint="eastAsia" w:ascii="宋体" w:hAnsi="宋体"/>
                <w:highlight w:val="none"/>
                <w:lang w:val="en-US" w:eastAsia="zh-CN"/>
              </w:rPr>
              <w:t xml:space="preserve">28</w:t>
            </w:r>
            <w:r>
              <w:rPr>
                <w:rFonts w:hint="eastAsia" w:ascii="宋体" w:hAnsi="宋体"/>
                <w:highlight w:val="none"/>
              </w:rPr>
              <w:t xml:space="preserve">日</w:t>
            </w:r>
            <w:r>
              <w:rPr>
                <w:rFonts w:hint="eastAsia" w:ascii="宋体" w:hAnsi="宋体" w:cs="宋体"/>
                <w:b/>
                <w:bCs/>
                <w:highlight w:val="none"/>
              </w:rPr>
              <w:t xml:space="preserve">9:30</w:t>
            </w:r>
            <w:r>
              <w:rPr>
                <w:rFonts w:hint="eastAsia" w:ascii="宋体" w:hAnsi="宋体" w:cs="宋体"/>
                <w:highlight w:val="none"/>
              </w:rPr>
            </w:r>
            <w:r/>
          </w:p>
          <w:p>
            <w:pPr>
              <w:pStyle w:val="880"/>
              <w:spacing w:line="500" w:lineRule="exact"/>
              <w:rPr>
                <w:rFonts w:hint="eastAsia" w:ascii="宋体" w:hAnsi="宋体" w:cs="宋体"/>
                <w:highlight w:val="none"/>
              </w:rPr>
            </w:pPr>
            <w:r>
              <w:rPr>
                <w:rFonts w:hint="eastAsia" w:ascii="宋体" w:hAnsi="宋体" w:cs="宋体"/>
                <w:highlight w:val="none"/>
                <w:lang w:val="zh-CN"/>
              </w:rPr>
              <w:t xml:space="preserve">地址</w:t>
            </w:r>
            <w:r>
              <w:rPr>
                <w:rFonts w:hint="eastAsia" w:ascii="宋体" w:hAnsi="宋体" w:cs="宋体"/>
                <w:highlight w:val="none"/>
              </w:rPr>
              <w:t xml:space="preserve">：“</w:t>
            </w:r>
            <w:r>
              <w:rPr>
                <w:rFonts w:hint="eastAsia" w:ascii="宋体" w:hAnsi="宋体" w:cs="宋体"/>
                <w:highlight w:val="none"/>
                <w:lang w:val="zh-CN"/>
              </w:rPr>
              <w:t xml:space="preserve">苏采云</w:t>
            </w:r>
            <w:r>
              <w:rPr>
                <w:rFonts w:hint="eastAsia" w:ascii="宋体" w:hAnsi="宋体" w:cs="宋体"/>
                <w:highlight w:val="none"/>
              </w:rPr>
              <w:t xml:space="preserve">”</w:t>
            </w:r>
            <w:r>
              <w:rPr>
                <w:rFonts w:hint="eastAsia" w:ascii="宋体" w:hAnsi="宋体" w:cs="宋体"/>
                <w:highlight w:val="none"/>
                <w:lang w:val="zh-CN"/>
              </w:rPr>
              <w:t xml:space="preserve">系统</w:t>
            </w:r>
            <w:r>
              <w:rPr>
                <w:rFonts w:hint="eastAsia" w:ascii="宋体" w:hAnsi="宋体" w:cs="宋体"/>
                <w:highlight w:val="none"/>
              </w:rPr>
              <w:t xml:space="preserve">（</w:t>
            </w:r>
            <w:r>
              <w:rPr>
                <w:rFonts w:hint="eastAsia" w:ascii="宋体" w:hAnsi="宋体" w:cs="宋体"/>
                <w:highlight w:val="none"/>
                <w:lang w:val="zh-CN"/>
              </w:rPr>
              <w:t xml:space="preserve">网址</w:t>
            </w:r>
            <w:r>
              <w:rPr>
                <w:rFonts w:hint="eastAsia" w:ascii="宋体" w:hAnsi="宋体" w:cs="宋体"/>
                <w:highlight w:val="none"/>
              </w:rPr>
              <w:t xml:space="preserve">：http://jszfcg.jsczt.cn/）</w:t>
            </w:r>
            <w:r>
              <w:rPr>
                <w:rFonts w:hint="eastAsia" w:ascii="宋体" w:hAnsi="宋体" w:cs="宋体"/>
                <w:highlight w:val="none"/>
              </w:rPr>
            </w:r>
            <w:r/>
          </w:p>
          <w:p>
            <w:pPr>
              <w:pStyle w:val="880"/>
              <w:spacing w:line="500" w:lineRule="exact"/>
              <w:rPr>
                <w:rFonts w:hint="eastAsia" w:ascii="宋体" w:hAnsi="宋体" w:cs="宋体"/>
                <w:highlight w:val="none"/>
              </w:rPr>
            </w:pPr>
            <w:r>
              <w:rPr>
                <w:rFonts w:hint="eastAsia" w:ascii="宋体" w:hAnsi="宋体" w:cs="宋体"/>
                <w:b/>
                <w:bCs/>
                <w:highlight w:val="none"/>
                <w:lang w:val="zh-CN"/>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hint="eastAsia" w:ascii="宋体" w:hAnsi="宋体" w:cs="宋体"/>
                <w:highlight w:val="none"/>
              </w:rPr>
            </w:r>
            <w:r/>
          </w:p>
        </w:tc>
      </w:tr>
      <w:tr>
        <w:trPr/>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pStyle w:val="880"/>
              <w:jc w:val="center"/>
              <w:spacing w:line="500" w:lineRule="exact"/>
              <w:rPr>
                <w:rFonts w:hint="eastAsia" w:ascii="宋体" w:hAnsi="宋体" w:cs="宋体"/>
                <w:highlight w:val="none"/>
                <w:lang w:val="zh-CN"/>
              </w:rPr>
            </w:pPr>
            <w:r>
              <w:rPr>
                <w:rFonts w:hint="eastAsia" w:ascii="宋体" w:hAnsi="宋体" w:cs="宋体"/>
                <w:highlight w:val="none"/>
                <w:lang w:val="zh-CN"/>
              </w:rPr>
              <w:t xml:space="preserve">6</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8299" w:type="dxa"/>
            <w:vAlign w:val="center"/>
            <w:textDirection w:val="lrTb"/>
            <w:noWrap w:val="false"/>
          </w:tcPr>
          <w:p>
            <w:pPr>
              <w:pStyle w:val="880"/>
              <w:spacing w:line="500" w:lineRule="exact"/>
              <w:rPr>
                <w:rFonts w:hint="eastAsia" w:ascii="宋体" w:hAnsi="宋体" w:cs="宋体"/>
                <w:highlight w:val="none"/>
                <w:lang w:val="zh-CN"/>
              </w:rPr>
            </w:pPr>
            <w:r>
              <w:rPr>
                <w:rFonts w:hint="eastAsia" w:ascii="宋体" w:hAnsi="宋体" w:cs="宋体"/>
                <w:highlight w:val="none"/>
                <w:lang w:val="zh-CN"/>
              </w:rPr>
              <w:t xml:space="preserve">中标服务费：按苏财购告〔20</w:t>
            </w:r>
            <w:r>
              <w:rPr>
                <w:rFonts w:hint="eastAsia" w:ascii="宋体" w:hAnsi="宋体" w:cs="宋体"/>
                <w:highlight w:val="none"/>
              </w:rPr>
              <w:t xml:space="preserve">16</w:t>
            </w:r>
            <w:r>
              <w:rPr>
                <w:rFonts w:hint="eastAsia" w:ascii="宋体" w:hAnsi="宋体" w:cs="宋体"/>
                <w:highlight w:val="none"/>
                <w:lang w:val="zh-CN"/>
              </w:rPr>
              <w:t xml:space="preserve">〕31号规定的收费标准收取，领取中标通知书时中标人向招标代理机构一次性付清。</w:t>
            </w:r>
            <w:r>
              <w:rPr>
                <w:rFonts w:hint="eastAsia" w:ascii="宋体" w:hAnsi="宋体" w:cs="宋体"/>
                <w:highlight w:val="none"/>
                <w:lang w:val="zh-CN"/>
              </w:rPr>
            </w:r>
            <w:r/>
          </w:p>
          <w:p>
            <w:pPr>
              <w:pStyle w:val="880"/>
              <w:spacing w:line="500" w:lineRule="exact"/>
              <w:rPr>
                <w:rFonts w:hint="eastAsia" w:ascii="宋体" w:hAnsi="宋体" w:cs="宋体"/>
                <w:highlight w:val="none"/>
              </w:rPr>
            </w:pPr>
            <w:r>
              <w:rPr>
                <w:rFonts w:hint="eastAsia" w:ascii="宋体" w:hAnsi="宋体" w:cs="宋体"/>
                <w:highlight w:val="none"/>
              </w:rPr>
              <w:t xml:space="preserve">本项目</w:t>
            </w:r>
            <w:r>
              <w:rPr>
                <w:rFonts w:hint="eastAsia" w:ascii="宋体" w:hAnsi="宋体" w:cs="宋体"/>
                <w:highlight w:val="none"/>
                <w:lang w:val="zh-CN"/>
              </w:rPr>
              <w:t xml:space="preserve">收费标准：一标段至十标段：</w:t>
            </w:r>
            <w:r>
              <w:rPr>
                <w:rFonts w:hint="eastAsia" w:ascii="宋体" w:hAnsi="宋体" w:cs="宋体"/>
                <w:highlight w:val="none"/>
              </w:rPr>
              <w:t xml:space="preserve">7000</w:t>
            </w:r>
            <w:r>
              <w:rPr>
                <w:rFonts w:hint="eastAsia" w:ascii="宋体" w:hAnsi="宋体" w:cs="宋体"/>
                <w:highlight w:val="none"/>
                <w:lang w:val="zh-CN"/>
              </w:rPr>
              <w:t xml:space="preserve">元/标段、十一标段至二十标段：</w:t>
            </w:r>
            <w:r>
              <w:rPr>
                <w:rFonts w:hint="eastAsia" w:ascii="宋体" w:hAnsi="宋体" w:cs="宋体"/>
                <w:highlight w:val="none"/>
              </w:rPr>
              <w:t xml:space="preserve">6000</w:t>
            </w:r>
            <w:r>
              <w:rPr>
                <w:rFonts w:hint="eastAsia" w:ascii="宋体" w:hAnsi="宋体" w:cs="宋体"/>
                <w:highlight w:val="none"/>
                <w:lang w:val="zh-CN"/>
              </w:rPr>
              <w:t xml:space="preserve">元/标段、二十一标段至三十</w:t>
            </w:r>
            <w:r>
              <w:rPr>
                <w:rFonts w:hint="eastAsia" w:ascii="宋体" w:hAnsi="宋体" w:cs="宋体"/>
                <w:highlight w:val="none"/>
              </w:rPr>
              <w:t xml:space="preserve">二</w:t>
            </w:r>
            <w:r>
              <w:rPr>
                <w:rFonts w:hint="eastAsia" w:ascii="宋体" w:hAnsi="宋体" w:cs="宋体"/>
                <w:highlight w:val="none"/>
                <w:lang w:val="zh-CN"/>
              </w:rPr>
              <w:t xml:space="preserve">标段：</w:t>
            </w:r>
            <w:r>
              <w:rPr>
                <w:rFonts w:hint="eastAsia" w:ascii="宋体" w:hAnsi="宋体" w:cs="宋体"/>
                <w:highlight w:val="none"/>
              </w:rPr>
              <w:t xml:space="preserve">5000</w:t>
            </w:r>
            <w:r>
              <w:rPr>
                <w:rFonts w:hint="eastAsia" w:ascii="宋体" w:hAnsi="宋体" w:cs="宋体"/>
                <w:highlight w:val="none"/>
                <w:lang w:val="zh-CN"/>
              </w:rPr>
              <w:t xml:space="preserve">元/标段。</w:t>
            </w:r>
            <w:r>
              <w:rPr>
                <w:rFonts w:hint="eastAsia" w:ascii="宋体" w:hAnsi="宋体" w:cs="宋体"/>
                <w:highlight w:val="none"/>
              </w:rPr>
            </w:r>
            <w:r/>
          </w:p>
          <w:p>
            <w:pPr>
              <w:pStyle w:val="880"/>
              <w:spacing w:line="500" w:lineRule="exact"/>
              <w:rPr>
                <w:rFonts w:hint="eastAsia" w:ascii="宋体" w:hAnsi="宋体" w:cs="宋体"/>
                <w:highlight w:val="none"/>
                <w:lang w:val="zh-CN"/>
              </w:rPr>
            </w:pPr>
            <w:r>
              <w:rPr>
                <w:rFonts w:hint="eastAsia" w:ascii="宋体" w:hAnsi="宋体" w:cs="宋体"/>
                <w:highlight w:val="none"/>
                <w:lang w:val="zh-CN"/>
              </w:rPr>
              <w:t xml:space="preserve">收款单位：苏州市原鑫招投标咨询服务有限公司</w:t>
            </w:r>
            <w:r>
              <w:rPr>
                <w:rFonts w:hint="eastAsia" w:ascii="宋体" w:hAnsi="宋体" w:cs="宋体"/>
                <w:highlight w:val="none"/>
                <w:lang w:val="zh-CN"/>
              </w:rPr>
            </w:r>
            <w:r/>
          </w:p>
          <w:p>
            <w:pPr>
              <w:pStyle w:val="880"/>
              <w:spacing w:line="500" w:lineRule="exact"/>
              <w:rPr>
                <w:rFonts w:hint="eastAsia" w:ascii="宋体" w:hAnsi="宋体" w:cs="宋体"/>
                <w:highlight w:val="none"/>
                <w:lang w:val="zh-CN"/>
              </w:rPr>
            </w:pPr>
            <w:r>
              <w:rPr>
                <w:rFonts w:hint="eastAsia" w:ascii="宋体" w:hAnsi="宋体" w:cs="宋体"/>
                <w:highlight w:val="none"/>
                <w:lang w:val="zh-CN"/>
              </w:rPr>
              <w:t xml:space="preserve">账号：</w:t>
            </w:r>
            <w:r>
              <w:rPr>
                <w:rFonts w:hint="eastAsia" w:ascii="宋体" w:hAnsi="宋体"/>
                <w:szCs w:val="24"/>
                <w:highlight w:val="none"/>
              </w:rPr>
              <w:t xml:space="preserve">543058193738</w:t>
            </w:r>
            <w:r>
              <w:rPr>
                <w:rFonts w:hint="eastAsia" w:ascii="宋体" w:hAnsi="宋体" w:cs="宋体"/>
                <w:highlight w:val="none"/>
                <w:lang w:val="zh-CN"/>
              </w:rPr>
              <w:t xml:space="preserve">  </w:t>
            </w:r>
            <w:r>
              <w:rPr>
                <w:rFonts w:hint="eastAsia" w:ascii="宋体" w:hAnsi="宋体" w:cs="宋体"/>
                <w:highlight w:val="none"/>
                <w:lang w:val="zh-CN"/>
              </w:rPr>
            </w:r>
            <w:r/>
          </w:p>
          <w:p>
            <w:pPr>
              <w:pStyle w:val="880"/>
              <w:spacing w:line="500" w:lineRule="exact"/>
              <w:rPr>
                <w:rFonts w:hint="eastAsia" w:ascii="宋体" w:hAnsi="宋体" w:cs="宋体"/>
                <w:highlight w:val="none"/>
                <w:lang w:val="zh-CN"/>
              </w:rPr>
            </w:pPr>
            <w:r>
              <w:rPr>
                <w:rFonts w:hint="eastAsia" w:ascii="宋体" w:hAnsi="宋体" w:cs="宋体"/>
                <w:highlight w:val="none"/>
                <w:lang w:val="zh-CN"/>
              </w:rPr>
              <w:t xml:space="preserve">开户行：中国银行南园支行</w:t>
            </w: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pStyle w:val="880"/>
              <w:jc w:val="center"/>
              <w:spacing w:line="500" w:lineRule="exact"/>
              <w:rPr>
                <w:rFonts w:hint="eastAsia" w:ascii="宋体" w:hAnsi="宋体" w:cs="宋体"/>
                <w:highlight w:val="none"/>
                <w:lang w:val="zh-CN"/>
              </w:rPr>
            </w:pPr>
            <w:r>
              <w:rPr>
                <w:rFonts w:hint="eastAsia" w:ascii="宋体" w:hAnsi="宋体" w:cs="宋体"/>
                <w:highlight w:val="none"/>
                <w:lang w:val="zh-CN"/>
              </w:rPr>
              <w:t xml:space="preserve">7</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8299" w:type="dxa"/>
            <w:vAlign w:val="center"/>
            <w:textDirection w:val="lrTb"/>
            <w:noWrap w:val="false"/>
          </w:tcPr>
          <w:p>
            <w:pPr>
              <w:pStyle w:val="880"/>
              <w:spacing w:line="500" w:lineRule="exact"/>
              <w:rPr>
                <w:rFonts w:hint="eastAsia" w:ascii="宋体" w:hAnsi="宋体" w:cs="宋体"/>
                <w:highlight w:val="none"/>
                <w:lang w:val="zh-CN"/>
              </w:rPr>
            </w:pPr>
            <w:r>
              <w:rPr>
                <w:rFonts w:hint="eastAsia" w:ascii="宋体" w:hAnsi="宋体" w:cs="宋体"/>
                <w:b/>
                <w:bCs/>
                <w:highlight w:val="none"/>
              </w:rPr>
              <w:t xml:space="preserve">履约保证金:无</w:t>
            </w:r>
            <w:r>
              <w:rPr>
                <w:rFonts w:hint="eastAsia" w:ascii="宋体" w:hAnsi="宋体" w:cs="宋体"/>
                <w:highlight w:val="none"/>
                <w:lang w:val="zh-CN"/>
              </w:rPr>
            </w:r>
            <w:r/>
          </w:p>
        </w:tc>
      </w:tr>
    </w:tbl>
    <w:p>
      <w:pPr>
        <w:pStyle w:val="880"/>
        <w:jc w:val="center"/>
        <w:rPr>
          <w:rFonts w:ascii="宋体" w:hAnsi="宋体" w:cs="宋体"/>
          <w:highlight w:val="none"/>
          <w:lang w:val="zh-CN"/>
        </w:rPr>
      </w:pPr>
      <w:r>
        <w:rPr>
          <w:rFonts w:ascii="宋体" w:hAnsi="宋体" w:cs="宋体"/>
          <w:highlight w:val="none"/>
          <w:lang w:val="zh-CN"/>
        </w:rPr>
      </w:r>
      <w:r/>
    </w:p>
    <w:p>
      <w:pPr>
        <w:pStyle w:val="880"/>
        <w:jc w:val="center"/>
        <w:spacing w:line="360" w:lineRule="auto"/>
        <w:tabs>
          <w:tab w:val="left" w:pos="1155" w:leader="none"/>
        </w:tabs>
        <w:rPr>
          <w:rFonts w:ascii="宋体" w:hAnsi="宋体" w:cs="宋体"/>
          <w:b/>
          <w:bCs/>
          <w:sz w:val="44"/>
          <w:szCs w:val="44"/>
          <w:highlight w:val="none"/>
        </w:rPr>
      </w:pPr>
      <w:r>
        <w:rPr>
          <w:highlight w:val="none"/>
          <w:lang w:val="zh-CN"/>
        </w:rPr>
        <w:br w:type="page" w:clear="all"/>
      </w:r>
      <w:r>
        <w:rPr>
          <w:rFonts w:hint="eastAsia" w:ascii="宋体" w:hAnsi="宋体" w:cs="宋体"/>
          <w:b/>
          <w:bCs/>
          <w:sz w:val="44"/>
          <w:szCs w:val="44"/>
          <w:highlight w:val="none"/>
        </w:rPr>
        <w:t xml:space="preserve">第一章  </w:t>
      </w:r>
      <w:bookmarkStart w:id="0" w:name="投标邀请函"/>
      <w:r/>
      <w:bookmarkEnd w:id="0"/>
      <w:r>
        <w:rPr>
          <w:rFonts w:hint="eastAsia" w:ascii="宋体" w:hAnsi="宋体" w:cs="宋体"/>
          <w:b/>
          <w:bCs/>
          <w:sz w:val="44"/>
          <w:szCs w:val="44"/>
          <w:highlight w:val="none"/>
        </w:rPr>
        <w:t xml:space="preserve">邀请函</w:t>
      </w:r>
      <w:r>
        <w:rPr>
          <w:rFonts w:ascii="宋体" w:hAnsi="宋体" w:cs="宋体"/>
          <w:b/>
          <w:bCs/>
          <w:sz w:val="44"/>
          <w:szCs w:val="44"/>
          <w:highlight w:val="none"/>
        </w:rPr>
      </w:r>
      <w:r/>
    </w:p>
    <w:p>
      <w:pPr>
        <w:pStyle w:val="910"/>
        <w:ind w:firstLine="420"/>
        <w:spacing w:before="0" w:beforeAutospacing="0" w:after="0" w:afterAutospacing="0" w:line="400" w:lineRule="exact"/>
        <w:rPr>
          <w:rFonts w:hint="eastAsia" w:cs="宋体"/>
          <w:sz w:val="21"/>
          <w:szCs w:val="21"/>
          <w:highlight w:val="none"/>
        </w:rPr>
      </w:pPr>
      <w:r>
        <w:rPr>
          <w:rFonts w:hint="eastAsia" w:cs="宋体"/>
          <w:sz w:val="21"/>
          <w:szCs w:val="21"/>
          <w:highlight w:val="none"/>
        </w:rPr>
        <w:t xml:space="preserve">一、项目基本情况</w:t>
      </w:r>
      <w:r>
        <w:rPr>
          <w:rFonts w:hint="eastAsia" w:cs="宋体"/>
          <w:sz w:val="21"/>
          <w:szCs w:val="21"/>
          <w:highlight w:val="none"/>
        </w:rPr>
      </w:r>
      <w:r/>
    </w:p>
    <w:p>
      <w:pPr>
        <w:pStyle w:val="910"/>
        <w:ind w:firstLine="420"/>
        <w:spacing w:before="0" w:beforeAutospacing="0" w:after="0" w:afterAutospacing="0" w:line="400" w:lineRule="exact"/>
        <w:rPr>
          <w:rFonts w:hint="eastAsia" w:eastAsia="宋体" w:cs="宋体"/>
          <w:sz w:val="21"/>
          <w:szCs w:val="21"/>
          <w:highlight w:val="none"/>
          <w:lang w:eastAsia="zh-CN"/>
        </w:rPr>
      </w:pPr>
      <w:r>
        <w:rPr>
          <w:rFonts w:hint="eastAsia" w:cs="宋体"/>
          <w:sz w:val="21"/>
          <w:szCs w:val="21"/>
          <w:highlight w:val="none"/>
        </w:rPr>
        <w:t xml:space="preserve">项目编号：</w:t>
      </w:r>
      <w:r>
        <w:rPr>
          <w:rFonts w:hint="eastAsia" w:cs="宋体"/>
          <w:sz w:val="21"/>
          <w:szCs w:val="21"/>
          <w:highlight w:val="none"/>
          <w:lang w:eastAsia="zh-CN"/>
        </w:rPr>
        <w:t xml:space="preserve">JSZC-320500-SZYX-G2026-0011</w:t>
      </w:r>
      <w:r>
        <w:rPr>
          <w:rFonts w:hint="eastAsia" w:eastAsia="宋体" w:cs="宋体"/>
          <w:sz w:val="21"/>
          <w:szCs w:val="21"/>
          <w:highlight w:val="none"/>
          <w:lang w:eastAsia="zh-CN"/>
        </w:rPr>
      </w:r>
      <w:r/>
    </w:p>
    <w:p>
      <w:pPr>
        <w:pStyle w:val="910"/>
        <w:ind w:firstLine="420"/>
        <w:spacing w:before="0" w:beforeAutospacing="0" w:after="0" w:afterAutospacing="0" w:line="400" w:lineRule="exact"/>
        <w:rPr>
          <w:rFonts w:hint="eastAsia" w:cs="宋体"/>
          <w:sz w:val="21"/>
          <w:szCs w:val="21"/>
          <w:highlight w:val="none"/>
        </w:rPr>
      </w:pPr>
      <w:r>
        <w:rPr>
          <w:rFonts w:hint="eastAsia" w:cs="宋体"/>
          <w:sz w:val="21"/>
          <w:szCs w:val="21"/>
          <w:highlight w:val="none"/>
        </w:rPr>
        <w:t xml:space="preserve">项目名称：苏州市市级财政投资项目工程造价委托协审服务项目（2026-QS1）</w:t>
      </w:r>
      <w:r>
        <w:rPr>
          <w:rFonts w:hint="eastAsia" w:cs="宋体"/>
          <w:sz w:val="21"/>
          <w:szCs w:val="21"/>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预算金额：</w:t>
      </w:r>
      <w:r>
        <w:rPr>
          <w:rFonts w:hint="eastAsia" w:ascii="宋体" w:hAnsi="宋体" w:cs="宋体"/>
          <w:bCs/>
          <w:highlight w:val="none"/>
        </w:rPr>
        <w:t xml:space="preserve">人民币</w:t>
      </w:r>
      <w:r>
        <w:rPr>
          <w:rFonts w:hint="eastAsia" w:ascii="宋体" w:hAnsi="宋体" w:cs="宋体"/>
          <w:bCs/>
          <w:highlight w:val="none"/>
          <w:lang w:val="en-US" w:eastAsia="zh-CN"/>
        </w:rPr>
        <w:t xml:space="preserve">肆仟伍佰贰拾伍万</w:t>
      </w:r>
      <w:r>
        <w:rPr>
          <w:rFonts w:hint="eastAsia" w:ascii="宋体" w:hAnsi="宋体" w:cs="宋体"/>
          <w:bCs/>
          <w:highlight w:val="none"/>
        </w:rPr>
        <w:t xml:space="preserve">元整（￥</w:t>
      </w:r>
      <w:r>
        <w:rPr>
          <w:rFonts w:hint="eastAsia" w:ascii="宋体" w:hAnsi="宋体" w:cs="宋体"/>
          <w:bCs/>
          <w:highlight w:val="none"/>
          <w:lang w:val="en-US" w:eastAsia="zh-CN"/>
        </w:rPr>
        <w:t xml:space="preserve">4</w:t>
      </w:r>
      <w:r>
        <w:rPr>
          <w:rFonts w:hint="eastAsia" w:ascii="宋体" w:hAnsi="宋体" w:cs="宋体"/>
          <w:bCs/>
          <w:highlight w:val="none"/>
          <w:lang w:val="en-US" w:eastAsia="zh-CN"/>
        </w:rPr>
        <w:t xml:space="preserve">525</w:t>
      </w:r>
      <w:r>
        <w:rPr>
          <w:rFonts w:hint="eastAsia" w:ascii="宋体" w:hAnsi="宋体" w:cs="宋体"/>
          <w:bCs/>
          <w:highlight w:val="none"/>
        </w:rPr>
        <w:t xml:space="preserve">0000.00）</w:t>
      </w:r>
      <w:r>
        <w:rPr>
          <w:rFonts w:hint="eastAsia" w:ascii="宋体" w:hAnsi="宋体" w:cs="宋体"/>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第一标段：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贰佰肆拾万</w:t>
      </w:r>
      <w:r>
        <w:rPr>
          <w:rFonts w:hint="eastAsia" w:cs="宋体"/>
          <w:bCs/>
          <w:sz w:val="21"/>
          <w:szCs w:val="21"/>
          <w:highlight w:val="none"/>
        </w:rPr>
        <w:t xml:space="preserve">元整（￥</w:t>
      </w:r>
      <w:r>
        <w:rPr>
          <w:rFonts w:hint="eastAsia" w:cs="宋体"/>
          <w:bCs/>
          <w:sz w:val="21"/>
          <w:szCs w:val="21"/>
          <w:highlight w:val="none"/>
          <w:lang w:val="en-US" w:eastAsia="zh-CN"/>
        </w:rPr>
        <w:t xml:space="preserve">2</w:t>
      </w:r>
      <w:r>
        <w:rPr>
          <w:rFonts w:hint="eastAsia" w:cs="宋体"/>
          <w:bCs/>
          <w:sz w:val="21"/>
          <w:szCs w:val="21"/>
          <w:highlight w:val="none"/>
          <w:lang w:val="en-US" w:eastAsia="zh-CN"/>
        </w:rPr>
        <w:t xml:space="preserve">40</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第二标段：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贰佰叁拾伍</w:t>
      </w:r>
      <w:r>
        <w:rPr>
          <w:rFonts w:hint="eastAsia" w:cs="宋体"/>
          <w:bCs/>
          <w:sz w:val="21"/>
          <w:szCs w:val="21"/>
          <w:highlight w:val="none"/>
        </w:rPr>
        <w:t xml:space="preserve">万元整（￥</w:t>
      </w:r>
      <w:r>
        <w:rPr>
          <w:rFonts w:hint="eastAsia" w:cs="宋体"/>
          <w:bCs/>
          <w:sz w:val="21"/>
          <w:szCs w:val="21"/>
          <w:highlight w:val="none"/>
          <w:lang w:val="en-US" w:eastAsia="zh-CN"/>
        </w:rPr>
        <w:t xml:space="preserve">2</w:t>
      </w:r>
      <w:r>
        <w:rPr>
          <w:rFonts w:hint="eastAsia" w:cs="宋体"/>
          <w:bCs/>
          <w:sz w:val="21"/>
          <w:szCs w:val="21"/>
          <w:highlight w:val="none"/>
          <w:lang w:val="en-US" w:eastAsia="zh-CN"/>
        </w:rPr>
        <w:t xml:space="preserve">35</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第三标段：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贰佰贰拾伍</w:t>
      </w:r>
      <w:r>
        <w:rPr>
          <w:rFonts w:hint="eastAsia" w:cs="宋体"/>
          <w:bCs/>
          <w:sz w:val="21"/>
          <w:szCs w:val="21"/>
          <w:highlight w:val="none"/>
        </w:rPr>
        <w:t xml:space="preserve">万元整（￥</w:t>
      </w:r>
      <w:r>
        <w:rPr>
          <w:rFonts w:hint="eastAsia" w:cs="宋体"/>
          <w:bCs/>
          <w:sz w:val="21"/>
          <w:szCs w:val="21"/>
          <w:highlight w:val="none"/>
          <w:lang w:val="en-US" w:eastAsia="zh-CN"/>
        </w:rPr>
        <w:t xml:space="preserve">2</w:t>
      </w:r>
      <w:r>
        <w:rPr>
          <w:rFonts w:hint="eastAsia" w:cs="宋体"/>
          <w:bCs/>
          <w:sz w:val="21"/>
          <w:szCs w:val="21"/>
          <w:highlight w:val="none"/>
          <w:lang w:val="en-US" w:eastAsia="zh-CN"/>
        </w:rPr>
        <w:t xml:space="preserve">25</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cs="宋体"/>
          <w:b/>
          <w:bCs/>
          <w:sz w:val="21"/>
          <w:szCs w:val="21"/>
          <w:highlight w:val="none"/>
        </w:rPr>
      </w:pPr>
      <w:r>
        <w:rPr>
          <w:rFonts w:hint="eastAsia" w:cs="宋体"/>
          <w:b/>
          <w:bCs/>
          <w:sz w:val="21"/>
          <w:szCs w:val="21"/>
          <w:highlight w:val="none"/>
        </w:rPr>
        <w:t xml:space="preserve">第四标段：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贰佰贰拾伍</w:t>
      </w:r>
      <w:r>
        <w:rPr>
          <w:rFonts w:hint="eastAsia" w:cs="宋体"/>
          <w:bCs/>
          <w:sz w:val="21"/>
          <w:szCs w:val="21"/>
          <w:highlight w:val="none"/>
        </w:rPr>
        <w:t xml:space="preserve">万元整（￥</w:t>
      </w:r>
      <w:r>
        <w:rPr>
          <w:rFonts w:hint="eastAsia" w:cs="宋体"/>
          <w:bCs/>
          <w:sz w:val="21"/>
          <w:szCs w:val="21"/>
          <w:highlight w:val="none"/>
          <w:lang w:val="en-US" w:eastAsia="zh-CN"/>
        </w:rPr>
        <w:t xml:space="preserve">225</w:t>
      </w:r>
      <w:r>
        <w:rPr>
          <w:rFonts w:hint="eastAsia" w:cs="宋体"/>
          <w:bCs/>
          <w:sz w:val="21"/>
          <w:szCs w:val="21"/>
          <w:highlight w:val="none"/>
        </w:rPr>
        <w:t xml:space="preserve">0000.00）</w:t>
      </w:r>
      <w:r>
        <w:rPr>
          <w:rFonts w:cs="宋体"/>
          <w:b/>
          <w:bCs/>
          <w:sz w:val="21"/>
          <w:szCs w:val="21"/>
          <w:highlight w:val="none"/>
        </w:rPr>
      </w:r>
      <w:r/>
    </w:p>
    <w:p>
      <w:pPr>
        <w:pStyle w:val="910"/>
        <w:ind w:firstLine="422"/>
        <w:spacing w:before="0" w:beforeAutospacing="0" w:after="0" w:afterAutospacing="0" w:line="400" w:lineRule="exact"/>
        <w:rPr>
          <w:rFonts w:cs="宋体"/>
          <w:b/>
          <w:bCs/>
          <w:sz w:val="21"/>
          <w:szCs w:val="21"/>
          <w:highlight w:val="none"/>
        </w:rPr>
      </w:pPr>
      <w:r>
        <w:rPr>
          <w:rFonts w:hint="eastAsia" w:cs="宋体"/>
          <w:b/>
          <w:bCs/>
          <w:sz w:val="21"/>
          <w:szCs w:val="21"/>
          <w:highlight w:val="none"/>
        </w:rPr>
        <w:t xml:space="preserve">第五标段：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贰佰壹拾</w:t>
      </w:r>
      <w:r>
        <w:rPr>
          <w:rFonts w:hint="eastAsia" w:cs="宋体"/>
          <w:bCs/>
          <w:sz w:val="21"/>
          <w:szCs w:val="21"/>
          <w:highlight w:val="none"/>
        </w:rPr>
        <w:t xml:space="preserve">万元整（￥</w:t>
      </w:r>
      <w:r>
        <w:rPr>
          <w:rFonts w:hint="eastAsia" w:cs="宋体"/>
          <w:bCs/>
          <w:sz w:val="21"/>
          <w:szCs w:val="21"/>
          <w:highlight w:val="none"/>
          <w:lang w:val="en-US" w:eastAsia="zh-CN"/>
        </w:rPr>
        <w:t xml:space="preserve">2</w:t>
      </w:r>
      <w:r>
        <w:rPr>
          <w:rFonts w:hint="eastAsia" w:cs="宋体"/>
          <w:bCs/>
          <w:sz w:val="21"/>
          <w:szCs w:val="21"/>
          <w:highlight w:val="none"/>
          <w:lang w:val="en-US" w:eastAsia="zh-CN"/>
        </w:rPr>
        <w:t xml:space="preserve">1</w:t>
      </w:r>
      <w:r>
        <w:rPr>
          <w:rFonts w:hint="eastAsia" w:cs="宋体"/>
          <w:bCs/>
          <w:sz w:val="21"/>
          <w:szCs w:val="21"/>
          <w:highlight w:val="none"/>
        </w:rPr>
        <w:t xml:space="preserve">00000.00）</w:t>
      </w:r>
      <w:r>
        <w:rPr>
          <w:rFonts w:cs="宋体"/>
          <w:b/>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第六标段：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贰佰</w:t>
      </w:r>
      <w:r>
        <w:rPr>
          <w:rFonts w:hint="eastAsia" w:cs="宋体"/>
          <w:bCs/>
          <w:sz w:val="21"/>
          <w:szCs w:val="21"/>
          <w:highlight w:val="none"/>
        </w:rPr>
        <w:t xml:space="preserve">万元整（￥</w:t>
      </w:r>
      <w:r>
        <w:rPr>
          <w:rFonts w:hint="eastAsia" w:cs="宋体"/>
          <w:bCs/>
          <w:sz w:val="21"/>
          <w:szCs w:val="21"/>
          <w:highlight w:val="none"/>
          <w:lang w:val="en-US" w:eastAsia="zh-CN"/>
        </w:rPr>
        <w:t xml:space="preserve">2</w:t>
      </w:r>
      <w:r>
        <w:rPr>
          <w:rFonts w:hint="eastAsia" w:cs="宋体"/>
          <w:bCs/>
          <w:sz w:val="21"/>
          <w:szCs w:val="21"/>
          <w:highlight w:val="none"/>
          <w:lang w:val="en-US" w:eastAsia="zh-CN"/>
        </w:rPr>
        <w:t xml:space="preserve">0</w:t>
      </w:r>
      <w:r>
        <w:rPr>
          <w:rFonts w:hint="eastAsia" w:cs="宋体"/>
          <w:bCs/>
          <w:sz w:val="21"/>
          <w:szCs w:val="21"/>
          <w:highlight w:val="none"/>
        </w:rPr>
        <w:t xml:space="preserve">00000.00）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第七标段：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壹佰玖拾</w:t>
      </w:r>
      <w:r>
        <w:rPr>
          <w:rFonts w:hint="eastAsia" w:cs="宋体"/>
          <w:bCs/>
          <w:sz w:val="21"/>
          <w:szCs w:val="21"/>
          <w:highlight w:val="none"/>
        </w:rPr>
        <w:t xml:space="preserve">万元整（￥1</w:t>
      </w:r>
      <w:r>
        <w:rPr>
          <w:rFonts w:hint="eastAsia" w:cs="宋体"/>
          <w:bCs/>
          <w:sz w:val="21"/>
          <w:szCs w:val="21"/>
          <w:highlight w:val="none"/>
          <w:lang w:val="en-US" w:eastAsia="zh-CN"/>
        </w:rPr>
        <w:t xml:space="preserve">9</w:t>
      </w:r>
      <w:r>
        <w:rPr>
          <w:rFonts w:hint="eastAsia" w:cs="宋体"/>
          <w:bCs/>
          <w:sz w:val="21"/>
          <w:szCs w:val="21"/>
          <w:highlight w:val="none"/>
        </w:rPr>
        <w:t xml:space="preserve">00000.00）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第八标段：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壹佰捌拾</w:t>
      </w:r>
      <w:r>
        <w:rPr>
          <w:rFonts w:hint="eastAsia" w:cs="宋体"/>
          <w:bCs/>
          <w:sz w:val="21"/>
          <w:szCs w:val="21"/>
          <w:highlight w:val="none"/>
        </w:rPr>
        <w:t xml:space="preserve">万元整（￥1</w:t>
      </w:r>
      <w:r>
        <w:rPr>
          <w:rFonts w:hint="eastAsia" w:cs="宋体"/>
          <w:bCs/>
          <w:sz w:val="21"/>
          <w:szCs w:val="21"/>
          <w:highlight w:val="none"/>
          <w:lang w:val="en-US" w:eastAsia="zh-CN"/>
        </w:rPr>
        <w:t xml:space="preserve">8</w:t>
      </w:r>
      <w:r>
        <w:rPr>
          <w:rFonts w:hint="eastAsia" w:cs="宋体"/>
          <w:bCs/>
          <w:sz w:val="21"/>
          <w:szCs w:val="21"/>
          <w:highlight w:val="none"/>
        </w:rPr>
        <w:t xml:space="preserve">00000.00）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第九标段：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壹佰柒拾伍</w:t>
      </w:r>
      <w:r>
        <w:rPr>
          <w:rFonts w:hint="eastAsia" w:cs="宋体"/>
          <w:bCs/>
          <w:sz w:val="21"/>
          <w:szCs w:val="21"/>
          <w:highlight w:val="none"/>
        </w:rPr>
        <w:t xml:space="preserve">万元整（￥1</w:t>
      </w:r>
      <w:r>
        <w:rPr>
          <w:rFonts w:hint="eastAsia" w:cs="宋体"/>
          <w:bCs/>
          <w:sz w:val="21"/>
          <w:szCs w:val="21"/>
          <w:highlight w:val="none"/>
          <w:lang w:val="en-US" w:eastAsia="zh-CN"/>
        </w:rPr>
        <w:t xml:space="preserve">7</w:t>
      </w:r>
      <w:r>
        <w:rPr>
          <w:rFonts w:hint="eastAsia" w:cs="宋体"/>
          <w:bCs/>
          <w:sz w:val="21"/>
          <w:szCs w:val="21"/>
          <w:highlight w:val="none"/>
          <w:lang w:val="en-US" w:eastAsia="zh-CN"/>
        </w:rPr>
        <w:t xml:space="preserve">5</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壹佰柒拾伍</w:t>
      </w:r>
      <w:r>
        <w:rPr>
          <w:rFonts w:hint="eastAsia" w:cs="宋体"/>
          <w:bCs/>
          <w:sz w:val="21"/>
          <w:szCs w:val="21"/>
          <w:highlight w:val="none"/>
        </w:rPr>
        <w:t xml:space="preserve">万元整（￥1</w:t>
      </w:r>
      <w:r>
        <w:rPr>
          <w:rFonts w:hint="eastAsia" w:cs="宋体"/>
          <w:bCs/>
          <w:sz w:val="21"/>
          <w:szCs w:val="21"/>
          <w:highlight w:val="none"/>
          <w:lang w:val="en-US" w:eastAsia="zh-CN"/>
        </w:rPr>
        <w:t xml:space="preserve">75</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第十一标段：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壹佰陆拾伍</w:t>
      </w:r>
      <w:r>
        <w:rPr>
          <w:rFonts w:hint="eastAsia" w:cs="宋体"/>
          <w:bCs/>
          <w:sz w:val="21"/>
          <w:szCs w:val="21"/>
          <w:highlight w:val="none"/>
        </w:rPr>
        <w:t xml:space="preserve">万元整（￥1</w:t>
      </w:r>
      <w:r>
        <w:rPr>
          <w:rFonts w:hint="eastAsia" w:cs="宋体"/>
          <w:bCs/>
          <w:sz w:val="21"/>
          <w:szCs w:val="21"/>
          <w:highlight w:val="none"/>
          <w:lang w:val="en-US" w:eastAsia="zh-CN"/>
        </w:rPr>
        <w:t xml:space="preserve">6</w:t>
      </w:r>
      <w:r>
        <w:rPr>
          <w:rFonts w:hint="eastAsia" w:cs="宋体"/>
          <w:bCs/>
          <w:sz w:val="21"/>
          <w:szCs w:val="21"/>
          <w:highlight w:val="none"/>
          <w:lang w:val="en-US" w:eastAsia="zh-CN"/>
        </w:rPr>
        <w:t xml:space="preserve">5</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第十二标段：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壹佰陆拾</w:t>
      </w:r>
      <w:r>
        <w:rPr>
          <w:rFonts w:hint="eastAsia" w:cs="宋体"/>
          <w:bCs/>
          <w:sz w:val="21"/>
          <w:szCs w:val="21"/>
          <w:highlight w:val="none"/>
        </w:rPr>
        <w:t xml:space="preserve">万元整（￥1</w:t>
      </w:r>
      <w:r>
        <w:rPr>
          <w:rFonts w:hint="eastAsia" w:cs="宋体"/>
          <w:bCs/>
          <w:sz w:val="21"/>
          <w:szCs w:val="21"/>
          <w:highlight w:val="none"/>
          <w:lang w:val="en-US" w:eastAsia="zh-CN"/>
        </w:rPr>
        <w:t xml:space="preserve">6</w:t>
      </w:r>
      <w:r>
        <w:rPr>
          <w:rFonts w:hint="eastAsia" w:cs="宋体"/>
          <w:bCs/>
          <w:sz w:val="21"/>
          <w:szCs w:val="21"/>
          <w:highlight w:val="none"/>
        </w:rPr>
        <w:t xml:space="preserve">00000.00）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第十三标段：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壹佰陆拾</w:t>
      </w:r>
      <w:r>
        <w:rPr>
          <w:rFonts w:hint="eastAsia" w:cs="宋体"/>
          <w:bCs/>
          <w:sz w:val="21"/>
          <w:szCs w:val="21"/>
          <w:highlight w:val="none"/>
        </w:rPr>
        <w:t xml:space="preserve">万元整（￥1</w:t>
      </w:r>
      <w:r>
        <w:rPr>
          <w:rFonts w:hint="eastAsia" w:cs="宋体"/>
          <w:bCs/>
          <w:sz w:val="21"/>
          <w:szCs w:val="21"/>
          <w:highlight w:val="none"/>
          <w:lang w:val="en-US" w:eastAsia="zh-CN"/>
        </w:rPr>
        <w:t xml:space="preserve">6</w:t>
      </w:r>
      <w:r>
        <w:rPr>
          <w:rFonts w:hint="eastAsia" w:cs="宋体"/>
          <w:bCs/>
          <w:sz w:val="21"/>
          <w:szCs w:val="21"/>
          <w:highlight w:val="none"/>
        </w:rPr>
        <w:t xml:space="preserve">00000.00）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第十四标段：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壹佰陆拾</w:t>
      </w:r>
      <w:r>
        <w:rPr>
          <w:rFonts w:hint="eastAsia" w:cs="宋体"/>
          <w:bCs/>
          <w:sz w:val="21"/>
          <w:szCs w:val="21"/>
          <w:highlight w:val="none"/>
        </w:rPr>
        <w:t xml:space="preserve">万元整（￥1</w:t>
      </w:r>
      <w:r>
        <w:rPr>
          <w:rFonts w:hint="eastAsia" w:cs="宋体"/>
          <w:bCs/>
          <w:sz w:val="21"/>
          <w:szCs w:val="21"/>
          <w:highlight w:val="none"/>
          <w:lang w:val="en-US" w:eastAsia="zh-CN"/>
        </w:rPr>
        <w:t xml:space="preserve">6</w:t>
      </w:r>
      <w:r>
        <w:rPr>
          <w:rFonts w:hint="eastAsia" w:cs="宋体"/>
          <w:bCs/>
          <w:sz w:val="21"/>
          <w:szCs w:val="21"/>
          <w:highlight w:val="none"/>
        </w:rPr>
        <w:t xml:space="preserve">00000.00）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第十五标段：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壹佰陆拾</w:t>
      </w:r>
      <w:r>
        <w:rPr>
          <w:rFonts w:hint="eastAsia" w:cs="宋体"/>
          <w:bCs/>
          <w:sz w:val="21"/>
          <w:szCs w:val="21"/>
          <w:highlight w:val="none"/>
        </w:rPr>
        <w:t xml:space="preserve">万元整（￥1</w:t>
      </w:r>
      <w:r>
        <w:rPr>
          <w:rFonts w:hint="eastAsia" w:cs="宋体"/>
          <w:bCs/>
          <w:sz w:val="21"/>
          <w:szCs w:val="21"/>
          <w:highlight w:val="none"/>
          <w:lang w:val="en-US" w:eastAsia="zh-CN"/>
        </w:rPr>
        <w:t xml:space="preserve">6</w:t>
      </w:r>
      <w:r>
        <w:rPr>
          <w:rFonts w:hint="eastAsia" w:cs="宋体"/>
          <w:bCs/>
          <w:sz w:val="21"/>
          <w:szCs w:val="21"/>
          <w:highlight w:val="none"/>
        </w:rPr>
        <w:t xml:space="preserve">00000.00）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第十六标段：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壹佰伍拾</w:t>
      </w:r>
      <w:r>
        <w:rPr>
          <w:rFonts w:hint="eastAsia" w:cs="宋体"/>
          <w:bCs/>
          <w:sz w:val="21"/>
          <w:szCs w:val="21"/>
          <w:highlight w:val="none"/>
        </w:rPr>
        <w:t xml:space="preserve">万元整（￥1</w:t>
      </w:r>
      <w:r>
        <w:rPr>
          <w:rFonts w:hint="eastAsia" w:cs="宋体"/>
          <w:bCs/>
          <w:sz w:val="21"/>
          <w:szCs w:val="21"/>
          <w:highlight w:val="none"/>
          <w:lang w:val="en-US" w:eastAsia="zh-CN"/>
        </w:rPr>
        <w:t xml:space="preserve">5</w:t>
      </w:r>
      <w:r>
        <w:rPr>
          <w:rFonts w:hint="eastAsia" w:cs="宋体"/>
          <w:bCs/>
          <w:sz w:val="21"/>
          <w:szCs w:val="21"/>
          <w:highlight w:val="none"/>
        </w:rPr>
        <w:t xml:space="preserve">00000.00）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第十七标段：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壹佰伍拾</w:t>
      </w:r>
      <w:r>
        <w:rPr>
          <w:rFonts w:hint="eastAsia" w:cs="宋体"/>
          <w:bCs/>
          <w:sz w:val="21"/>
          <w:szCs w:val="21"/>
          <w:highlight w:val="none"/>
        </w:rPr>
        <w:t xml:space="preserve">万元整（￥1</w:t>
      </w:r>
      <w:r>
        <w:rPr>
          <w:rFonts w:hint="eastAsia" w:cs="宋体"/>
          <w:bCs/>
          <w:sz w:val="21"/>
          <w:szCs w:val="21"/>
          <w:highlight w:val="none"/>
          <w:lang w:val="en-US" w:eastAsia="zh-CN"/>
        </w:rPr>
        <w:t xml:space="preserve">5</w:t>
      </w:r>
      <w:r>
        <w:rPr>
          <w:rFonts w:hint="eastAsia" w:cs="宋体"/>
          <w:bCs/>
          <w:sz w:val="21"/>
          <w:szCs w:val="21"/>
          <w:highlight w:val="none"/>
        </w:rPr>
        <w:t xml:space="preserve">00000.00）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第十八标段：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壹佰叁拾伍</w:t>
      </w:r>
      <w:r>
        <w:rPr>
          <w:rFonts w:hint="eastAsia" w:cs="宋体"/>
          <w:bCs/>
          <w:sz w:val="21"/>
          <w:szCs w:val="21"/>
          <w:highlight w:val="none"/>
        </w:rPr>
        <w:t xml:space="preserve">万元整（￥1</w:t>
      </w:r>
      <w:r>
        <w:rPr>
          <w:rFonts w:hint="eastAsia" w:cs="宋体"/>
          <w:bCs/>
          <w:sz w:val="21"/>
          <w:szCs w:val="21"/>
          <w:highlight w:val="none"/>
          <w:lang w:val="en-US" w:eastAsia="zh-CN"/>
        </w:rPr>
        <w:t xml:space="preserve">3</w:t>
      </w:r>
      <w:r>
        <w:rPr>
          <w:rFonts w:hint="eastAsia" w:cs="宋体"/>
          <w:bCs/>
          <w:sz w:val="21"/>
          <w:szCs w:val="21"/>
          <w:highlight w:val="none"/>
          <w:lang w:val="en-US" w:eastAsia="zh-CN"/>
        </w:rPr>
        <w:t xml:space="preserve">5</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第十九标段：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壹佰贰拾伍</w:t>
      </w:r>
      <w:r>
        <w:rPr>
          <w:rFonts w:hint="eastAsia" w:cs="宋体"/>
          <w:bCs/>
          <w:sz w:val="21"/>
          <w:szCs w:val="21"/>
          <w:highlight w:val="none"/>
        </w:rPr>
        <w:t xml:space="preserve">万元整（￥</w:t>
      </w:r>
      <w:r>
        <w:rPr>
          <w:rFonts w:hint="eastAsia" w:cs="宋体"/>
          <w:bCs/>
          <w:sz w:val="21"/>
          <w:szCs w:val="21"/>
          <w:highlight w:val="none"/>
          <w:lang w:val="en-US" w:eastAsia="zh-CN"/>
        </w:rPr>
        <w:t xml:space="preserve">1</w:t>
      </w:r>
      <w:r>
        <w:rPr>
          <w:rFonts w:hint="eastAsia" w:cs="宋体"/>
          <w:bCs/>
          <w:sz w:val="21"/>
          <w:szCs w:val="21"/>
          <w:highlight w:val="none"/>
          <w:lang w:val="en-US" w:eastAsia="zh-CN"/>
        </w:rPr>
        <w:t xml:space="preserve">25</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第二十标段：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壹佰贰拾伍</w:t>
      </w:r>
      <w:r>
        <w:rPr>
          <w:rFonts w:hint="eastAsia" w:cs="宋体"/>
          <w:bCs/>
          <w:sz w:val="21"/>
          <w:szCs w:val="21"/>
          <w:highlight w:val="none"/>
        </w:rPr>
        <w:t xml:space="preserve">万元整（￥</w:t>
      </w:r>
      <w:r>
        <w:rPr>
          <w:rFonts w:hint="eastAsia" w:cs="宋体"/>
          <w:bCs/>
          <w:sz w:val="21"/>
          <w:szCs w:val="21"/>
          <w:highlight w:val="none"/>
          <w:lang w:val="en-US" w:eastAsia="zh-CN"/>
        </w:rPr>
        <w:t xml:space="preserve">125</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第二十一标段：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壹佰贰拾</w:t>
      </w:r>
      <w:r>
        <w:rPr>
          <w:rFonts w:hint="eastAsia" w:cs="宋体"/>
          <w:bCs/>
          <w:sz w:val="21"/>
          <w:szCs w:val="21"/>
          <w:highlight w:val="none"/>
        </w:rPr>
        <w:t xml:space="preserve">万元整（￥</w:t>
      </w:r>
      <w:r>
        <w:rPr>
          <w:rFonts w:hint="eastAsia" w:cs="宋体"/>
          <w:bCs/>
          <w:sz w:val="21"/>
          <w:szCs w:val="21"/>
          <w:highlight w:val="none"/>
          <w:lang w:val="en-US" w:eastAsia="zh-CN"/>
        </w:rPr>
        <w:t xml:space="preserve">1</w:t>
      </w:r>
      <w:r>
        <w:rPr>
          <w:rFonts w:hint="eastAsia" w:cs="宋体"/>
          <w:bCs/>
          <w:sz w:val="21"/>
          <w:szCs w:val="21"/>
          <w:highlight w:val="none"/>
          <w:lang w:val="en-US" w:eastAsia="zh-CN"/>
        </w:rPr>
        <w:t xml:space="preserve">2</w:t>
      </w:r>
      <w:r>
        <w:rPr>
          <w:rFonts w:hint="eastAsia" w:cs="宋体"/>
          <w:bCs/>
          <w:sz w:val="21"/>
          <w:szCs w:val="21"/>
          <w:highlight w:val="none"/>
        </w:rPr>
        <w:t xml:space="preserve">00000.00）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第二十二标段：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壹佰贰拾</w:t>
      </w:r>
      <w:r>
        <w:rPr>
          <w:rFonts w:hint="eastAsia" w:cs="宋体"/>
          <w:bCs/>
          <w:sz w:val="21"/>
          <w:szCs w:val="21"/>
          <w:highlight w:val="none"/>
        </w:rPr>
        <w:t xml:space="preserve">万元整（￥</w:t>
      </w:r>
      <w:r>
        <w:rPr>
          <w:rFonts w:hint="eastAsia" w:cs="宋体"/>
          <w:bCs/>
          <w:sz w:val="21"/>
          <w:szCs w:val="21"/>
          <w:highlight w:val="none"/>
          <w:lang w:val="en-US" w:eastAsia="zh-CN"/>
        </w:rPr>
        <w:t xml:space="preserve">12</w:t>
      </w:r>
      <w:r>
        <w:rPr>
          <w:rFonts w:hint="eastAsia" w:cs="宋体"/>
          <w:bCs/>
          <w:sz w:val="21"/>
          <w:szCs w:val="21"/>
          <w:highlight w:val="none"/>
        </w:rPr>
        <w:t xml:space="preserve">00000.00）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第二十三标段：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壹佰壹拾</w:t>
      </w:r>
      <w:r>
        <w:rPr>
          <w:rFonts w:hint="eastAsia" w:cs="宋体"/>
          <w:bCs/>
          <w:sz w:val="21"/>
          <w:szCs w:val="21"/>
          <w:highlight w:val="none"/>
        </w:rPr>
        <w:t xml:space="preserve">万元整（￥</w:t>
      </w:r>
      <w:r>
        <w:rPr>
          <w:rFonts w:hint="eastAsia" w:cs="宋体"/>
          <w:bCs/>
          <w:sz w:val="21"/>
          <w:szCs w:val="21"/>
          <w:highlight w:val="none"/>
          <w:lang w:val="en-US" w:eastAsia="zh-CN"/>
        </w:rPr>
        <w:t xml:space="preserve">1</w:t>
      </w:r>
      <w:r>
        <w:rPr>
          <w:rFonts w:hint="eastAsia" w:cs="宋体"/>
          <w:bCs/>
          <w:sz w:val="21"/>
          <w:szCs w:val="21"/>
          <w:highlight w:val="none"/>
          <w:lang w:val="en-US" w:eastAsia="zh-CN"/>
        </w:rPr>
        <w:t xml:space="preserve">1</w:t>
      </w:r>
      <w:r>
        <w:rPr>
          <w:rFonts w:hint="eastAsia" w:cs="宋体"/>
          <w:bCs/>
          <w:sz w:val="21"/>
          <w:szCs w:val="21"/>
          <w:highlight w:val="none"/>
        </w:rPr>
        <w:t xml:space="preserve">00000.00）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第二十四标段：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玖拾伍</w:t>
      </w:r>
      <w:r>
        <w:rPr>
          <w:rFonts w:hint="eastAsia" w:cs="宋体"/>
          <w:bCs/>
          <w:sz w:val="21"/>
          <w:szCs w:val="21"/>
          <w:highlight w:val="none"/>
        </w:rPr>
        <w:t xml:space="preserve">万元整（￥</w:t>
      </w:r>
      <w:r>
        <w:rPr>
          <w:rFonts w:hint="eastAsia" w:cs="宋体"/>
          <w:bCs/>
          <w:sz w:val="21"/>
          <w:szCs w:val="21"/>
          <w:highlight w:val="none"/>
          <w:lang w:val="en-US" w:eastAsia="zh-CN"/>
        </w:rPr>
        <w:t xml:space="preserve">9</w:t>
      </w:r>
      <w:r>
        <w:rPr>
          <w:rFonts w:hint="eastAsia" w:cs="宋体"/>
          <w:bCs/>
          <w:sz w:val="21"/>
          <w:szCs w:val="21"/>
          <w:highlight w:val="none"/>
          <w:lang w:val="en-US" w:eastAsia="zh-CN"/>
        </w:rPr>
        <w:t xml:space="preserve">5</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第二十五标段：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玖拾伍</w:t>
      </w:r>
      <w:r>
        <w:rPr>
          <w:rFonts w:hint="eastAsia" w:cs="宋体"/>
          <w:bCs/>
          <w:sz w:val="21"/>
          <w:szCs w:val="21"/>
          <w:highlight w:val="none"/>
        </w:rPr>
        <w:t xml:space="preserve">万元整（￥</w:t>
      </w:r>
      <w:r>
        <w:rPr>
          <w:rFonts w:hint="eastAsia" w:cs="宋体"/>
          <w:bCs/>
          <w:sz w:val="21"/>
          <w:szCs w:val="21"/>
          <w:highlight w:val="none"/>
          <w:lang w:val="en-US" w:eastAsia="zh-CN"/>
        </w:rPr>
        <w:t xml:space="preserve">95</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第二十六标段：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捌拾伍</w:t>
      </w:r>
      <w:r>
        <w:rPr>
          <w:rFonts w:hint="eastAsia" w:cs="宋体"/>
          <w:bCs/>
          <w:sz w:val="21"/>
          <w:szCs w:val="21"/>
          <w:highlight w:val="none"/>
        </w:rPr>
        <w:t xml:space="preserve">万元整（￥</w:t>
      </w:r>
      <w:r>
        <w:rPr>
          <w:rFonts w:hint="eastAsia" w:cs="宋体"/>
          <w:bCs/>
          <w:sz w:val="21"/>
          <w:szCs w:val="21"/>
          <w:highlight w:val="none"/>
          <w:lang w:val="en-US" w:eastAsia="zh-CN"/>
        </w:rPr>
        <w:t xml:space="preserve">8</w:t>
      </w:r>
      <w:r>
        <w:rPr>
          <w:rFonts w:hint="eastAsia" w:cs="宋体"/>
          <w:bCs/>
          <w:sz w:val="21"/>
          <w:szCs w:val="21"/>
          <w:highlight w:val="none"/>
          <w:lang w:val="en-US" w:eastAsia="zh-CN"/>
        </w:rPr>
        <w:t xml:space="preserve">5</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第二十七标段：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柒拾伍</w:t>
      </w:r>
      <w:r>
        <w:rPr>
          <w:rFonts w:hint="eastAsia" w:cs="宋体"/>
          <w:bCs/>
          <w:sz w:val="21"/>
          <w:szCs w:val="21"/>
          <w:highlight w:val="none"/>
        </w:rPr>
        <w:t xml:space="preserve">万元整（￥</w:t>
      </w:r>
      <w:r>
        <w:rPr>
          <w:rFonts w:hint="eastAsia" w:cs="宋体"/>
          <w:bCs/>
          <w:sz w:val="21"/>
          <w:szCs w:val="21"/>
          <w:highlight w:val="none"/>
          <w:lang w:val="en-US" w:eastAsia="zh-CN"/>
        </w:rPr>
        <w:t xml:space="preserve">7</w:t>
      </w:r>
      <w:r>
        <w:rPr>
          <w:rFonts w:hint="eastAsia" w:cs="宋体"/>
          <w:bCs/>
          <w:sz w:val="21"/>
          <w:szCs w:val="21"/>
          <w:highlight w:val="none"/>
          <w:lang w:val="en-US" w:eastAsia="zh-CN"/>
        </w:rPr>
        <w:t xml:space="preserve">5</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第二十八标段：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柒拾</w:t>
      </w:r>
      <w:r>
        <w:rPr>
          <w:rFonts w:hint="eastAsia" w:cs="宋体"/>
          <w:bCs/>
          <w:sz w:val="21"/>
          <w:szCs w:val="21"/>
          <w:highlight w:val="none"/>
        </w:rPr>
        <w:t xml:space="preserve">万元整（￥</w:t>
      </w:r>
      <w:r>
        <w:rPr>
          <w:rFonts w:hint="eastAsia" w:cs="宋体"/>
          <w:bCs/>
          <w:sz w:val="21"/>
          <w:szCs w:val="21"/>
          <w:highlight w:val="none"/>
          <w:lang w:val="en-US" w:eastAsia="zh-CN"/>
        </w:rPr>
        <w:t xml:space="preserve">7</w:t>
      </w:r>
      <w:r>
        <w:rPr>
          <w:rFonts w:hint="eastAsia" w:cs="宋体"/>
          <w:bCs/>
          <w:sz w:val="21"/>
          <w:szCs w:val="21"/>
          <w:highlight w:val="none"/>
        </w:rPr>
        <w:t xml:space="preserve">00000.00）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第二十九标段：</w:t>
      </w:r>
      <w:r>
        <w:rPr>
          <w:rFonts w:hint="eastAsia" w:cs="宋体"/>
          <w:bCs/>
          <w:sz w:val="21"/>
          <w:szCs w:val="21"/>
          <w:highlight w:val="none"/>
        </w:rPr>
        <w:t xml:space="preserve">人民币伍拾</w:t>
      </w:r>
      <w:r>
        <w:rPr>
          <w:rFonts w:hint="eastAsia" w:cs="宋体"/>
          <w:bCs/>
          <w:sz w:val="21"/>
          <w:szCs w:val="21"/>
          <w:highlight w:val="none"/>
        </w:rPr>
        <w:t xml:space="preserve">伍</w:t>
      </w:r>
      <w:r>
        <w:rPr>
          <w:rFonts w:hint="eastAsia" w:cs="宋体"/>
          <w:bCs/>
          <w:sz w:val="21"/>
          <w:szCs w:val="21"/>
          <w:highlight w:val="none"/>
        </w:rPr>
        <w:t xml:space="preserve">万元整（￥5</w:t>
      </w:r>
      <w:r>
        <w:rPr>
          <w:rFonts w:hint="eastAsia" w:cs="宋体"/>
          <w:bCs/>
          <w:sz w:val="21"/>
          <w:szCs w:val="21"/>
          <w:highlight w:val="none"/>
          <w:lang w:val="en-US" w:eastAsia="zh-CN"/>
        </w:rPr>
        <w:t xml:space="preserve">5</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hint="eastAsia" w:cs="宋体"/>
          <w:bCs/>
          <w:sz w:val="21"/>
          <w:szCs w:val="21"/>
          <w:highlight w:val="none"/>
        </w:rPr>
      </w:pPr>
      <w:r>
        <w:rPr>
          <w:rFonts w:hint="eastAsia" w:cs="宋体"/>
          <w:b/>
          <w:bCs/>
          <w:sz w:val="21"/>
          <w:szCs w:val="21"/>
          <w:highlight w:val="none"/>
        </w:rPr>
        <w:t xml:space="preserve">第三十标段：</w:t>
      </w:r>
      <w:r>
        <w:rPr>
          <w:rFonts w:hint="eastAsia" w:cs="宋体"/>
          <w:bCs/>
          <w:sz w:val="21"/>
          <w:szCs w:val="21"/>
          <w:highlight w:val="none"/>
        </w:rPr>
        <w:t xml:space="preserve">人民币伍拾</w:t>
      </w:r>
      <w:r>
        <w:rPr>
          <w:rFonts w:hint="eastAsia" w:cs="宋体"/>
          <w:bCs/>
          <w:sz w:val="21"/>
          <w:szCs w:val="21"/>
          <w:highlight w:val="none"/>
        </w:rPr>
        <w:t xml:space="preserve">伍</w:t>
      </w:r>
      <w:r>
        <w:rPr>
          <w:rFonts w:hint="eastAsia" w:cs="宋体"/>
          <w:bCs/>
          <w:sz w:val="21"/>
          <w:szCs w:val="21"/>
          <w:highlight w:val="none"/>
        </w:rPr>
        <w:t xml:space="preserve">万元整（￥5</w:t>
      </w:r>
      <w:r>
        <w:rPr>
          <w:rFonts w:hint="eastAsia" w:cs="宋体"/>
          <w:bCs/>
          <w:sz w:val="21"/>
          <w:szCs w:val="21"/>
          <w:highlight w:val="none"/>
          <w:lang w:val="en-US" w:eastAsia="zh-CN"/>
        </w:rPr>
        <w:t xml:space="preserve">5</w:t>
      </w:r>
      <w:r>
        <w:rPr>
          <w:rFonts w:hint="eastAsia" w:cs="宋体"/>
          <w:bCs/>
          <w:sz w:val="21"/>
          <w:szCs w:val="21"/>
          <w:highlight w:val="none"/>
        </w:rPr>
        <w:t xml:space="preserve">0000.00）</w:t>
      </w:r>
      <w:r>
        <w:rPr>
          <w:rFonts w:hint="eastAsia"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第三十一标段：</w:t>
      </w:r>
      <w:r>
        <w:rPr>
          <w:rFonts w:hint="eastAsia" w:cs="宋体"/>
          <w:bCs/>
          <w:sz w:val="21"/>
          <w:szCs w:val="21"/>
          <w:highlight w:val="none"/>
        </w:rPr>
        <w:t xml:space="preserve">人民币伍拾万元整（￥500000.00）</w:t>
      </w:r>
      <w:r>
        <w:rPr>
          <w:rFonts w:cs="宋体"/>
          <w:bCs/>
          <w:sz w:val="21"/>
          <w:szCs w:val="21"/>
          <w:highlight w:val="none"/>
        </w:rPr>
      </w:r>
      <w:r/>
    </w:p>
    <w:p>
      <w:pPr>
        <w:pStyle w:val="910"/>
        <w:ind w:firstLine="422"/>
        <w:spacing w:before="0" w:beforeAutospacing="0" w:after="0" w:afterAutospacing="0" w:line="400" w:lineRule="exact"/>
        <w:rPr>
          <w:rFonts w:hint="eastAsia" w:cs="宋体"/>
          <w:bCs/>
          <w:sz w:val="21"/>
          <w:szCs w:val="21"/>
          <w:highlight w:val="none"/>
        </w:rPr>
      </w:pPr>
      <w:r>
        <w:rPr>
          <w:rFonts w:hint="eastAsia" w:cs="宋体"/>
          <w:b/>
          <w:bCs/>
          <w:sz w:val="21"/>
          <w:szCs w:val="21"/>
          <w:highlight w:val="none"/>
        </w:rPr>
        <w:t xml:space="preserve">第三十二标段：</w:t>
      </w:r>
      <w:r>
        <w:rPr>
          <w:rFonts w:hint="eastAsia" w:cs="宋体"/>
          <w:bCs/>
          <w:sz w:val="21"/>
          <w:szCs w:val="21"/>
          <w:highlight w:val="none"/>
        </w:rPr>
        <w:t xml:space="preserve">人民币伍拾万元整（￥500000.00）</w:t>
      </w:r>
      <w:r>
        <w:rPr>
          <w:rFonts w:hint="eastAsia" w:cs="宋体"/>
          <w:bCs/>
          <w:sz w:val="21"/>
          <w:szCs w:val="21"/>
          <w:highlight w:val="none"/>
        </w:rPr>
      </w:r>
      <w:r/>
    </w:p>
    <w:p>
      <w:pPr>
        <w:pStyle w:val="880"/>
        <w:ind w:firstLine="422"/>
        <w:spacing w:line="400" w:lineRule="exact"/>
        <w:rPr>
          <w:rFonts w:hint="eastAsia" w:ascii="宋体" w:hAnsi="宋体" w:cs="宋体"/>
          <w:b/>
          <w:highlight w:val="none"/>
        </w:rPr>
      </w:pPr>
      <w:r>
        <w:rPr>
          <w:rFonts w:hint="eastAsia" w:cs="宋体"/>
          <w:b/>
          <w:highlight w:val="none"/>
        </w:rPr>
        <w:t xml:space="preserve">采购预算金额为采购人按照建设单位申报的评审计划金额预估，具体协审费用按照本招标书内确定的协审费用标准（</w:t>
      </w:r>
      <w:r>
        <w:rPr>
          <w:rFonts w:hint="eastAsia" w:cs="宋体"/>
          <w:b/>
          <w:bCs/>
          <w:highlight w:val="none"/>
        </w:rPr>
        <w:t xml:space="preserve">详见附表</w:t>
      </w:r>
      <w:r>
        <w:rPr>
          <w:rFonts w:hint="eastAsia" w:cs="宋体"/>
          <w:b/>
          <w:highlight w:val="none"/>
        </w:rPr>
        <w:t xml:space="preserve">）结合《造价协审工作考核规范》考核成绩按实计取。</w:t>
      </w:r>
      <w:r>
        <w:rPr>
          <w:rFonts w:hint="eastAsia" w:ascii="宋体" w:hAnsi="宋体" w:cs="宋体"/>
          <w:b/>
          <w:highlight w:val="none"/>
        </w:rPr>
      </w:r>
      <w:r/>
    </w:p>
    <w:p>
      <w:pPr>
        <w:pStyle w:val="880"/>
        <w:ind w:firstLine="422"/>
        <w:spacing w:line="400" w:lineRule="exact"/>
        <w:rPr>
          <w:rFonts w:hint="eastAsia" w:ascii="宋体" w:hAnsi="宋体" w:cs="宋体"/>
          <w:b/>
          <w:highlight w:val="none"/>
        </w:rPr>
      </w:pPr>
      <w:r>
        <w:rPr>
          <w:rFonts w:hint="eastAsia" w:cs="宋体"/>
          <w:b/>
          <w:highlight w:val="none"/>
        </w:rPr>
        <w:t xml:space="preserve">最高限价：同采购预算</w:t>
      </w:r>
      <w:r>
        <w:rPr>
          <w:rFonts w:hint="eastAsia" w:ascii="宋体" w:hAnsi="宋体" w:cs="宋体"/>
          <w:b/>
          <w:highlight w:val="none"/>
        </w:rPr>
      </w:r>
      <w:r/>
    </w:p>
    <w:p>
      <w:pPr>
        <w:pStyle w:val="880"/>
        <w:ind w:firstLine="422"/>
        <w:spacing w:line="400" w:lineRule="exact"/>
        <w:rPr>
          <w:rFonts w:hint="eastAsia" w:ascii="宋体" w:hAnsi="宋体" w:cs="宋体"/>
          <w:b/>
          <w:highlight w:val="none"/>
        </w:rPr>
      </w:pPr>
      <w:r>
        <w:rPr>
          <w:rFonts w:hint="eastAsia" w:ascii="宋体" w:hAnsi="宋体" w:cs="宋体"/>
          <w:b/>
          <w:highlight w:val="none"/>
        </w:rPr>
        <w:t xml:space="preserve">采购需求：</w:t>
      </w:r>
      <w:r>
        <w:rPr>
          <w:rFonts w:hint="eastAsia" w:ascii="宋体" w:hAnsi="宋体" w:cs="宋体"/>
          <w:b/>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1.项目简介：</w:t>
      </w:r>
      <w:r>
        <w:rPr>
          <w:rFonts w:hint="eastAsia" w:ascii="宋体" w:hAnsi="宋体"/>
          <w:highlight w:val="none"/>
        </w:rPr>
        <w:t xml:space="preserve">根据《市政府关于批转苏州市财政投资评审管理办法的通知》（苏府〔2014〕79号）文件规定，苏州市财政投资评审中心负责对财政性资金投资项目的概算、预算、结算、决算进行评价与审查，对项目资金使用及其他财政专项资金使用情况进行核查和追踪问效，并合理地审定投资项目支出。为加强评审工作履职所需的辅助性服务，市评审中心通过政府购买服务要求采购工程造价咨询服务，服务内容包括但不限于概、预算编制及审核、全过程跟踪审核、竣工结算审核、智能化项目审核、货物服务类预算评审、绩效评价类及BIM评审等咨询服务采购项目</w:t>
      </w:r>
      <w:r>
        <w:rPr>
          <w:rFonts w:hint="eastAsia" w:ascii="宋体" w:hAnsi="宋体" w:cs="宋体"/>
          <w:highlight w:val="none"/>
        </w:rPr>
        <w:t xml:space="preserve">。</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2．拟中标供应商：32家。</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3．项目考核方式：</w:t>
      </w:r>
      <w:r>
        <w:rPr>
          <w:rFonts w:hint="eastAsia" w:cs="宋体"/>
          <w:highlight w:val="none"/>
        </w:rPr>
        <w:t xml:space="preserve">按招标文件及后附造价协审工作考核规范要求考核</w:t>
      </w:r>
      <w:r>
        <w:rPr>
          <w:rFonts w:hint="eastAsia" w:ascii="宋体" w:hAnsi="宋体" w:cs="宋体"/>
          <w:highlight w:val="none"/>
        </w:rPr>
        <w:t xml:space="preserve">。</w:t>
      </w:r>
      <w:r>
        <w:rPr>
          <w:rFonts w:hint="eastAsia" w:ascii="宋体" w:hAnsi="宋体" w:cs="宋体"/>
          <w:highlight w:val="none"/>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合同履行期限：</w:t>
      </w:r>
      <w:bookmarkStart w:id="1" w:name="OLE_LINK1"/>
      <w:r>
        <w:rPr>
          <w:rFonts w:hint="eastAsia" w:ascii="宋体" w:hAnsi="宋体" w:cs="宋体"/>
          <w:highlight w:val="none"/>
        </w:rPr>
        <w:t xml:space="preserve">合同签订之日起至中标整个标段所有协审项目完成。</w:t>
      </w:r>
      <w:bookmarkEnd w:id="1"/>
      <w:r>
        <w:rPr>
          <w:rFonts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本项目（是</w:t>
      </w:r>
      <w:r>
        <w:rPr>
          <w:rFonts w:ascii="宋体" w:hAnsi="宋体" w:cs="宋体"/>
          <w:highlight w:val="none"/>
        </w:rPr>
        <w:t xml:space="preserve">/否）接受联合体：不接受联合体。</w:t>
      </w:r>
      <w:r>
        <w:rPr>
          <w:rFonts w:hint="eastAsia" w:ascii="宋体" w:hAnsi="宋体" w:cs="宋体"/>
          <w:highlight w:val="none"/>
        </w:rPr>
        <w:t xml:space="preserve">如以分支机构参与投标，则应取得总公司授权，并提供授权委托书，符合造价行业规范。在本次招标咨询服务期内，本项目中标服务标段供应商应与咨询报告出具单位一致。履行本项目合同期间出现违背上述约定的情况，采购人有权解除协审服务合同。</w:t>
      </w:r>
      <w:r>
        <w:rPr>
          <w:rFonts w:hint="eastAsia" w:ascii="宋体" w:hAnsi="宋体" w:cs="宋体"/>
          <w:highlight w:val="none"/>
        </w:rPr>
      </w:r>
      <w:r/>
    </w:p>
    <w:p>
      <w:pPr>
        <w:pStyle w:val="880"/>
        <w:ind w:firstLine="420"/>
        <w:spacing w:line="400" w:lineRule="exact"/>
        <w:rPr>
          <w:rFonts w:cs="宋体"/>
          <w:highlight w:val="none"/>
        </w:rPr>
      </w:pPr>
      <w:r>
        <w:rPr>
          <w:rFonts w:hint="eastAsia" w:cs="宋体"/>
          <w:highlight w:val="none"/>
        </w:rPr>
        <w:t xml:space="preserve">二、申请人的资格要求：</w:t>
      </w:r>
      <w:r>
        <w:rPr>
          <w:rFonts w:cs="宋体"/>
          <w:highlight w:val="none"/>
        </w:rPr>
      </w:r>
      <w:r/>
    </w:p>
    <w:p>
      <w:pPr>
        <w:pStyle w:val="880"/>
        <w:ind w:firstLine="420"/>
        <w:spacing w:line="400" w:lineRule="exact"/>
        <w:rPr>
          <w:rFonts w:cs="宋体"/>
          <w:highlight w:val="none"/>
        </w:rPr>
      </w:pPr>
      <w:r>
        <w:rPr>
          <w:rFonts w:hint="eastAsia" w:cs="宋体"/>
          <w:highlight w:val="none"/>
        </w:rPr>
        <w:t xml:space="preserve">1.满足《中华人民共和国政府采购法》第二十二条规定：</w:t>
      </w:r>
      <w:r>
        <w:rPr>
          <w:rFonts w:cs="宋体"/>
          <w:highlight w:val="none"/>
        </w:rPr>
      </w:r>
      <w:r/>
    </w:p>
    <w:p>
      <w:pPr>
        <w:pStyle w:val="880"/>
        <w:ind w:firstLine="420"/>
        <w:spacing w:line="400" w:lineRule="exact"/>
        <w:rPr>
          <w:rFonts w:cs="宋体"/>
          <w:highlight w:val="none"/>
        </w:rPr>
      </w:pPr>
      <w:r>
        <w:rPr>
          <w:rFonts w:hint="eastAsia" w:cs="宋体"/>
          <w:highlight w:val="none"/>
        </w:rPr>
        <w:t xml:space="preserve">（1）具有独立承担民事责任的能力；</w:t>
      </w:r>
      <w:r>
        <w:rPr>
          <w:rFonts w:cs="宋体"/>
          <w:highlight w:val="none"/>
        </w:rPr>
      </w:r>
      <w:r/>
    </w:p>
    <w:p>
      <w:pPr>
        <w:pStyle w:val="880"/>
        <w:ind w:firstLine="420"/>
        <w:spacing w:line="400" w:lineRule="exact"/>
        <w:rPr>
          <w:rFonts w:cs="宋体"/>
          <w:highlight w:val="none"/>
        </w:rPr>
      </w:pPr>
      <w:r>
        <w:rPr>
          <w:rFonts w:hint="eastAsia" w:cs="宋体"/>
          <w:highlight w:val="none"/>
        </w:rPr>
        <w:t xml:space="preserve">（2）具有良好的商业信誉和健全的财务会计制度；</w:t>
      </w:r>
      <w:r>
        <w:rPr>
          <w:rFonts w:cs="宋体"/>
          <w:highlight w:val="none"/>
        </w:rPr>
      </w:r>
      <w:r/>
    </w:p>
    <w:p>
      <w:pPr>
        <w:pStyle w:val="880"/>
        <w:ind w:firstLine="420"/>
        <w:spacing w:line="400" w:lineRule="exact"/>
        <w:rPr>
          <w:rFonts w:cs="宋体"/>
          <w:highlight w:val="none"/>
        </w:rPr>
      </w:pPr>
      <w:r>
        <w:rPr>
          <w:rFonts w:hint="eastAsia" w:cs="宋体"/>
          <w:highlight w:val="none"/>
        </w:rPr>
        <w:t xml:space="preserve">（3）具有履行合同所必需的设备和专业技术能力；</w:t>
      </w:r>
      <w:r>
        <w:rPr>
          <w:rFonts w:cs="宋体"/>
          <w:highlight w:val="none"/>
        </w:rPr>
      </w:r>
      <w:r/>
    </w:p>
    <w:p>
      <w:pPr>
        <w:pStyle w:val="880"/>
        <w:ind w:firstLine="420"/>
        <w:spacing w:line="400" w:lineRule="exact"/>
        <w:rPr>
          <w:rFonts w:cs="宋体"/>
          <w:highlight w:val="none"/>
        </w:rPr>
      </w:pPr>
      <w:r>
        <w:rPr>
          <w:rFonts w:hint="eastAsia" w:cs="宋体"/>
          <w:highlight w:val="none"/>
        </w:rPr>
        <w:t xml:space="preserve">（4）有依法缴纳税收和社会保障资金的良好记录；</w:t>
      </w:r>
      <w:r>
        <w:rPr>
          <w:rFonts w:cs="宋体"/>
          <w:highlight w:val="none"/>
        </w:rPr>
      </w:r>
      <w:r/>
    </w:p>
    <w:p>
      <w:pPr>
        <w:pStyle w:val="880"/>
        <w:ind w:firstLine="420"/>
        <w:spacing w:line="400" w:lineRule="exact"/>
        <w:rPr>
          <w:rFonts w:cs="宋体"/>
          <w:highlight w:val="none"/>
        </w:rPr>
      </w:pPr>
      <w:r>
        <w:rPr>
          <w:rFonts w:hint="eastAsia" w:cs="宋体"/>
          <w:highlight w:val="none"/>
        </w:rPr>
        <w:t xml:space="preserve">（5）参加政府采购活动前三年内，在经营活动中没有重大违法记录；</w:t>
      </w:r>
      <w:r>
        <w:rPr>
          <w:rFonts w:cs="宋体"/>
          <w:highlight w:val="none"/>
        </w:rPr>
      </w:r>
      <w:r/>
    </w:p>
    <w:p>
      <w:pPr>
        <w:pStyle w:val="880"/>
        <w:ind w:firstLine="420"/>
        <w:spacing w:line="400" w:lineRule="exact"/>
        <w:rPr>
          <w:rFonts w:hint="eastAsia" w:ascii="宋体" w:hAnsi="宋体" w:cs="宋体"/>
          <w:highlight w:val="none"/>
        </w:rPr>
      </w:pPr>
      <w:r>
        <w:rPr>
          <w:rFonts w:hint="eastAsia" w:cs="宋体"/>
          <w:highlight w:val="none"/>
        </w:rPr>
        <w:t xml:space="preserve">（6）法律、行政法规规定的其他条件。</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2.落实政府采购政策需满足的资格要求：</w:t>
      </w:r>
      <w:r>
        <w:rPr>
          <w:rFonts w:hint="eastAsia" w:ascii="宋体" w:hAnsi="宋体" w:cs="宋体"/>
          <w:highlight w:val="none"/>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（1）本项目第</w:t>
      </w:r>
      <w:r>
        <w:rPr>
          <w:rFonts w:hint="eastAsia" w:ascii="宋体" w:hAnsi="宋体" w:cs="宋体"/>
          <w:highlight w:val="none"/>
          <w:lang w:val="en-US" w:eastAsia="zh-CN"/>
        </w:rPr>
        <w:t xml:space="preserve">五</w:t>
      </w:r>
      <w:r>
        <w:rPr>
          <w:rFonts w:hint="eastAsia" w:ascii="宋体" w:hAnsi="宋体" w:cs="宋体"/>
          <w:highlight w:val="none"/>
        </w:rPr>
        <w:t xml:space="preserve">至第</w:t>
      </w:r>
      <w:r>
        <w:rPr>
          <w:rFonts w:hint="eastAsia" w:ascii="宋体" w:hAnsi="宋体" w:cs="宋体"/>
          <w:highlight w:val="none"/>
          <w:lang w:val="en-US" w:eastAsia="zh-CN"/>
        </w:rPr>
        <w:t xml:space="preserve">七</w:t>
      </w:r>
      <w:r>
        <w:rPr>
          <w:rFonts w:hint="eastAsia" w:ascii="宋体" w:hAnsi="宋体" w:cs="宋体"/>
          <w:highlight w:val="none"/>
        </w:rPr>
        <w:t xml:space="preserve">标段为专门面向中小微企业采购的项目，第</w:t>
      </w:r>
      <w:r>
        <w:rPr>
          <w:rFonts w:hint="eastAsia" w:ascii="宋体" w:hAnsi="宋体" w:cs="宋体"/>
          <w:highlight w:val="none"/>
          <w:lang w:val="en-US" w:eastAsia="zh-CN"/>
        </w:rPr>
        <w:t xml:space="preserve">八</w:t>
      </w:r>
      <w:r>
        <w:rPr>
          <w:rFonts w:hint="eastAsia" w:ascii="宋体" w:hAnsi="宋体" w:cs="宋体"/>
          <w:highlight w:val="none"/>
        </w:rPr>
        <w:t xml:space="preserve">至第</w:t>
      </w:r>
      <w:r>
        <w:rPr>
          <w:rFonts w:hint="eastAsia" w:ascii="宋体" w:hAnsi="宋体" w:cs="宋体"/>
          <w:highlight w:val="none"/>
          <w:lang w:val="en-US" w:eastAsia="zh-CN"/>
        </w:rPr>
        <w:t xml:space="preserve">十一</w:t>
      </w:r>
      <w:r>
        <w:rPr>
          <w:rFonts w:hint="eastAsia" w:ascii="宋体" w:hAnsi="宋体" w:cs="宋体"/>
          <w:highlight w:val="none"/>
        </w:rPr>
        <w:t xml:space="preserve">标段</w:t>
      </w:r>
      <w:r>
        <w:rPr>
          <w:rFonts w:hint="eastAsia" w:ascii="宋体" w:hAnsi="宋体" w:cs="宋体"/>
          <w:highlight w:val="none"/>
          <w:lang w:eastAsia="zh-CN"/>
        </w:rPr>
        <w:t xml:space="preserve">、</w:t>
      </w:r>
      <w:r>
        <w:rPr>
          <w:rFonts w:hint="eastAsia" w:ascii="宋体" w:hAnsi="宋体" w:cs="宋体"/>
          <w:highlight w:val="none"/>
        </w:rPr>
        <w:t xml:space="preserve">第二十四至</w:t>
      </w:r>
      <w:r>
        <w:rPr>
          <w:rFonts w:hint="eastAsia" w:ascii="宋体" w:hAnsi="宋体" w:cs="宋体"/>
          <w:highlight w:val="none"/>
          <w:lang w:val="en-US" w:eastAsia="zh-CN"/>
        </w:rPr>
        <w:t xml:space="preserve">三十</w:t>
      </w:r>
      <w:r>
        <w:rPr>
          <w:rFonts w:hint="eastAsia" w:ascii="宋体" w:hAnsi="宋体" w:cs="宋体"/>
          <w:highlight w:val="none"/>
        </w:rPr>
        <w:t xml:space="preserve">标段为专门面向小微企业采购的项目，投标单位应为中小微企业或监狱企业或残疾人福利性单位。其余标段为非专门面向中小企业采购的项目。</w:t>
      </w:r>
      <w:r>
        <w:rPr>
          <w:rFonts w:ascii="宋体" w:hAnsi="宋体" w:cs="宋体"/>
          <w:highlight w:val="none"/>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（2）根据《政府采购促进中小企业发展管理办法》（财库〔2020〕46号）、《中小企业划型标准规定》（工信部联企业〔2011〕300号）及《国民经济行业分类》（GB/T 4754-2017），</w:t>
      </w:r>
      <w:r>
        <w:rPr>
          <w:rFonts w:ascii="宋体" w:hAnsi="宋体" w:cs="宋体"/>
          <w:highlight w:val="none"/>
        </w:rPr>
      </w:r>
      <w:r/>
    </w:p>
    <w:p>
      <w:pPr>
        <w:pStyle w:val="880"/>
        <w:ind w:firstLine="420"/>
        <w:spacing w:line="400" w:lineRule="exact"/>
        <w:rPr>
          <w:highlight w:val="none"/>
        </w:rPr>
      </w:pPr>
      <w:r>
        <w:rPr>
          <w:rFonts w:hint="eastAsia" w:ascii="宋体" w:hAnsi="宋体" w:cs="宋体"/>
          <w:highlight w:val="none"/>
        </w:rPr>
        <w:t xml:space="preserve">本采购项目对应的国民经济行业分类代码为7239其他专业咨询，对应的行业门类为：商务服务业，对应的所属行业为：（十五）租赁和商务服务业。</w:t>
      </w:r>
      <w:r>
        <w:rPr>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3.本项目的特定资格要求：无。</w:t>
      </w:r>
      <w:r>
        <w:rPr>
          <w:rFonts w:hint="eastAsia" w:ascii="宋体" w:hAnsi="宋体" w:cs="宋体"/>
          <w:highlight w:val="none"/>
        </w:rPr>
      </w:r>
      <w:r/>
    </w:p>
    <w:p>
      <w:pPr>
        <w:pStyle w:val="880"/>
        <w:ind w:firstLine="420"/>
        <w:spacing w:line="400" w:lineRule="exact"/>
        <w:rPr>
          <w:rFonts w:cs="宋体"/>
          <w:highlight w:val="none"/>
        </w:rPr>
      </w:pPr>
      <w:r>
        <w:rPr>
          <w:rFonts w:hint="eastAsia" w:cs="宋体"/>
          <w:highlight w:val="none"/>
        </w:rPr>
        <w:t xml:space="preserve">三、获取招标文件：</w:t>
      </w:r>
      <w:r>
        <w:rPr>
          <w:rFonts w:cs="宋体"/>
          <w:highlight w:val="none"/>
        </w:rPr>
      </w:r>
      <w:r/>
    </w:p>
    <w:p>
      <w:pPr>
        <w:pStyle w:val="880"/>
        <w:ind w:firstLine="420"/>
        <w:spacing w:line="400" w:lineRule="exact"/>
        <w:rPr>
          <w:rFonts w:cs="宋体"/>
          <w:highlight w:val="none"/>
        </w:rPr>
      </w:pPr>
      <w:r>
        <w:rPr>
          <w:rFonts w:hint="eastAsia" w:cs="宋体"/>
          <w:highlight w:val="none"/>
        </w:rPr>
        <w:t xml:space="preserve">时间：招标公告发布之日起五个工作日。</w:t>
      </w:r>
      <w:r>
        <w:rPr>
          <w:rFonts w:cs="宋体"/>
          <w:highlight w:val="none"/>
        </w:rPr>
      </w:r>
      <w:r/>
    </w:p>
    <w:p>
      <w:pPr>
        <w:pStyle w:val="880"/>
        <w:ind w:firstLine="420"/>
        <w:jc w:val="left"/>
        <w:spacing w:line="400" w:lineRule="exact"/>
        <w:widowControl/>
        <w:rPr>
          <w:rFonts w:cs="宋体"/>
          <w:highlight w:val="none"/>
        </w:rPr>
      </w:pPr>
      <w:r>
        <w:rPr>
          <w:rFonts w:hint="eastAsia" w:cs="宋体"/>
          <w:highlight w:val="none"/>
        </w:rPr>
        <w:t xml:space="preserve">地点：江苏省政府采购一体化平台“苏采云”系统自行下载</w:t>
      </w:r>
      <w:r>
        <w:rPr>
          <w:rFonts w:cs="宋体"/>
          <w:highlight w:val="none"/>
        </w:rPr>
      </w:r>
      <w:r/>
    </w:p>
    <w:p>
      <w:pPr>
        <w:pStyle w:val="880"/>
        <w:ind w:firstLine="420"/>
        <w:spacing w:line="400" w:lineRule="exact"/>
        <w:rPr>
          <w:rFonts w:cs="宋体"/>
          <w:highlight w:val="none"/>
        </w:rPr>
      </w:pPr>
      <w:r>
        <w:rPr>
          <w:rFonts w:hint="eastAsia" w:cs="宋体"/>
          <w:highlight w:val="none"/>
        </w:rPr>
        <w:t xml:space="preserve">方式：自行下载采购文件</w:t>
      </w:r>
      <w:r>
        <w:rPr>
          <w:rFonts w:cs="宋体"/>
          <w:highlight w:val="none"/>
        </w:rPr>
      </w:r>
      <w:r/>
    </w:p>
    <w:p>
      <w:pPr>
        <w:pStyle w:val="880"/>
        <w:ind w:firstLine="420"/>
        <w:jc w:val="left"/>
        <w:spacing w:line="400" w:lineRule="exact"/>
        <w:widowControl/>
        <w:rPr>
          <w:rFonts w:cs="宋体"/>
          <w:highlight w:val="none"/>
        </w:rPr>
      </w:pPr>
      <w:r>
        <w:rPr>
          <w:rFonts w:hint="eastAsia" w:cs="宋体"/>
          <w:highlight w:val="none"/>
        </w:rPr>
        <w:t xml:space="preserve">售价：0.00元</w:t>
      </w:r>
      <w:r>
        <w:rPr>
          <w:rFonts w:cs="宋体"/>
          <w:highlight w:val="none"/>
        </w:rPr>
      </w:r>
      <w:r/>
    </w:p>
    <w:p>
      <w:pPr>
        <w:pStyle w:val="880"/>
        <w:ind w:firstLine="420"/>
        <w:spacing w:line="400" w:lineRule="exact"/>
        <w:rPr>
          <w:rFonts w:cs="宋体"/>
          <w:highlight w:val="none"/>
        </w:rPr>
      </w:pPr>
      <w:r>
        <w:rPr>
          <w:rFonts w:hint="eastAsia" w:cs="宋体"/>
          <w:highlight w:val="none"/>
        </w:rPr>
        <w:t xml:space="preserve">四、提交投标文件截止时间、开标时间和地点：</w:t>
      </w:r>
      <w:r>
        <w:rPr>
          <w:rFonts w:cs="宋体"/>
          <w:highlight w:val="none"/>
        </w:rPr>
      </w:r>
      <w:r/>
    </w:p>
    <w:p>
      <w:pPr>
        <w:pStyle w:val="880"/>
        <w:ind w:firstLine="420"/>
        <w:spacing w:line="400" w:lineRule="exact"/>
        <w:rPr>
          <w:rFonts w:cs="宋体"/>
          <w:highlight w:val="none"/>
        </w:rPr>
      </w:pPr>
      <w:r>
        <w:rPr>
          <w:rFonts w:hint="eastAsia" w:cs="宋体"/>
          <w:highlight w:val="none"/>
        </w:rPr>
        <w:t xml:space="preserve">2026年4月</w:t>
      </w:r>
      <w:r>
        <w:rPr>
          <w:rFonts w:hint="eastAsia" w:cs="宋体"/>
          <w:highlight w:val="none"/>
          <w:lang w:val="en-US" w:eastAsia="zh-CN"/>
        </w:rPr>
        <w:t xml:space="preserve">28</w:t>
      </w:r>
      <w:r>
        <w:rPr>
          <w:rFonts w:hint="eastAsia" w:cs="宋体"/>
          <w:highlight w:val="none"/>
        </w:rPr>
        <w:t xml:space="preserve">日9:30（北京时间）</w:t>
      </w:r>
      <w:r>
        <w:rPr>
          <w:rFonts w:cs="宋体"/>
          <w:highlight w:val="none"/>
        </w:rPr>
      </w:r>
      <w:r/>
    </w:p>
    <w:p>
      <w:pPr>
        <w:pStyle w:val="880"/>
        <w:ind w:firstLine="420"/>
        <w:spacing w:line="400" w:lineRule="exact"/>
        <w:rPr>
          <w:rFonts w:cs="宋体"/>
          <w:highlight w:val="none"/>
        </w:rPr>
      </w:pPr>
      <w:r>
        <w:rPr>
          <w:rFonts w:hint="eastAsia" w:cs="宋体"/>
          <w:highlight w:val="none"/>
        </w:rPr>
        <w:t xml:space="preserve">地点：</w:t>
      </w:r>
      <w:r>
        <w:rPr>
          <w:rFonts w:cs="宋体"/>
          <w:highlight w:val="none"/>
        </w:rPr>
        <w:t xml:space="preserve">苏采云系统（网址：http://jszfcg.jsczt.cn/）。</w:t>
      </w:r>
      <w:r>
        <w:rPr>
          <w:rFonts w:cs="宋体"/>
          <w:highlight w:val="none"/>
        </w:rPr>
      </w:r>
      <w:r/>
    </w:p>
    <w:p>
      <w:pPr>
        <w:pStyle w:val="880"/>
        <w:ind w:firstLine="420"/>
        <w:spacing w:line="400" w:lineRule="exact"/>
        <w:rPr>
          <w:rFonts w:cs="宋体"/>
          <w:highlight w:val="none"/>
        </w:rPr>
      </w:pPr>
      <w:r>
        <w:rPr>
          <w:rFonts w:hint="eastAsia" w:cs="宋体"/>
          <w:highlight w:val="none"/>
        </w:rPr>
        <w:t xml:space="preserve">五、公告期限：自本公告发布之日起5个工作日。</w:t>
      </w:r>
      <w:r>
        <w:rPr>
          <w:rFonts w:cs="宋体"/>
          <w:highlight w:val="none"/>
        </w:rPr>
      </w:r>
      <w:r/>
    </w:p>
    <w:p>
      <w:pPr>
        <w:pStyle w:val="880"/>
        <w:ind w:firstLine="420"/>
        <w:spacing w:line="400" w:lineRule="exact"/>
        <w:rPr>
          <w:rFonts w:cs="宋体"/>
          <w:highlight w:val="none"/>
        </w:rPr>
      </w:pPr>
      <w:r>
        <w:rPr>
          <w:rFonts w:hint="eastAsia" w:cs="宋体"/>
          <w:highlight w:val="none"/>
        </w:rPr>
        <w:t xml:space="preserve">六、其他补充事宜：</w:t>
      </w:r>
      <w:r>
        <w:rPr>
          <w:rFonts w:cs="宋体"/>
          <w:highlight w:val="none"/>
        </w:rPr>
      </w:r>
      <w:r/>
    </w:p>
    <w:p>
      <w:pPr>
        <w:pStyle w:val="880"/>
        <w:ind w:firstLine="420"/>
        <w:jc w:val="left"/>
        <w:spacing w:line="400" w:lineRule="exact"/>
        <w:widowControl/>
        <w:rPr>
          <w:rFonts w:cs="宋体"/>
          <w:highlight w:val="none"/>
        </w:rPr>
      </w:pPr>
      <w:r>
        <w:rPr>
          <w:rFonts w:hint="eastAsia" w:cs="宋体"/>
          <w:highlight w:val="none"/>
        </w:rPr>
        <w:t xml:space="preserve">1.采购文件获取方式：</w:t>
      </w:r>
      <w:r>
        <w:rPr>
          <w:rFonts w:cs="宋体"/>
          <w:highlight w:val="none"/>
        </w:rPr>
      </w:r>
      <w:r/>
    </w:p>
    <w:p>
      <w:pPr>
        <w:pStyle w:val="880"/>
        <w:ind w:firstLine="420"/>
        <w:jc w:val="left"/>
        <w:spacing w:line="400" w:lineRule="exact"/>
        <w:widowControl/>
        <w:rPr>
          <w:rFonts w:cs="宋体"/>
          <w:highlight w:val="none"/>
        </w:rPr>
      </w:pPr>
      <w:r>
        <w:rPr>
          <w:rFonts w:hint="eastAsia" w:cs="宋体"/>
          <w:highlight w:val="none"/>
        </w:rPr>
        <w:t xml:space="preserve">（1）CA证书办理</w:t>
      </w:r>
      <w:r>
        <w:rPr>
          <w:rFonts w:cs="宋体"/>
          <w:highlight w:val="none"/>
        </w:rPr>
      </w:r>
      <w:r/>
    </w:p>
    <w:p>
      <w:pPr>
        <w:pStyle w:val="880"/>
        <w:ind w:firstLine="420"/>
        <w:jc w:val="left"/>
        <w:spacing w:line="400" w:lineRule="exact"/>
        <w:widowControl/>
        <w:rPr>
          <w:rFonts w:cs="宋体"/>
          <w:highlight w:val="none"/>
        </w:rPr>
      </w:pPr>
      <w:r>
        <w:rPr>
          <w:rFonts w:hint="eastAsia" w:cs="宋体"/>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rPr>
          <w:rFonts w:cs="宋体"/>
          <w:highlight w:val="none"/>
        </w:rPr>
      </w:r>
      <w:r/>
    </w:p>
    <w:p>
      <w:pPr>
        <w:pStyle w:val="880"/>
        <w:ind w:firstLine="420"/>
        <w:jc w:val="left"/>
        <w:spacing w:line="400" w:lineRule="exact"/>
        <w:widowControl/>
        <w:rPr>
          <w:rFonts w:cs="宋体"/>
          <w:highlight w:val="none"/>
        </w:rPr>
      </w:pPr>
      <w:r>
        <w:rPr>
          <w:rFonts w:hint="eastAsia" w:cs="宋体"/>
          <w:highlight w:val="none"/>
        </w:rPr>
        <w:t xml:space="preserve">（2）项目参与</w:t>
      </w:r>
      <w:r>
        <w:rPr>
          <w:rFonts w:cs="宋体"/>
          <w:highlight w:val="none"/>
        </w:rPr>
      </w:r>
      <w:r/>
    </w:p>
    <w:p>
      <w:pPr>
        <w:pStyle w:val="880"/>
        <w:ind w:firstLine="420"/>
        <w:jc w:val="left"/>
        <w:spacing w:line="400" w:lineRule="exact"/>
        <w:widowControl/>
        <w:rPr>
          <w:rFonts w:cs="宋体"/>
          <w:highlight w:val="none"/>
        </w:rPr>
      </w:pPr>
      <w:r>
        <w:rPr>
          <w:rFonts w:hint="eastAsia" w:cs="宋体"/>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rPr>
          <w:rFonts w:cs="宋体"/>
          <w:highlight w:val="none"/>
        </w:rPr>
      </w:r>
      <w:r/>
    </w:p>
    <w:p>
      <w:pPr>
        <w:pStyle w:val="880"/>
        <w:ind w:firstLine="420"/>
        <w:jc w:val="left"/>
        <w:spacing w:line="400" w:lineRule="exact"/>
        <w:widowControl/>
        <w:rPr>
          <w:rFonts w:cs="宋体"/>
          <w:highlight w:val="none"/>
        </w:rPr>
      </w:pPr>
      <w:r>
        <w:rPr>
          <w:rFonts w:hint="eastAsia" w:cs="宋体"/>
          <w:highlight w:val="none"/>
        </w:rPr>
        <w:t xml:space="preserve">（3）技术服务咨询电话：</w:t>
      </w:r>
      <w:r>
        <w:rPr>
          <w:rFonts w:cs="宋体"/>
          <w:highlight w:val="none"/>
        </w:rPr>
      </w:r>
      <w:r/>
    </w:p>
    <w:p>
      <w:pPr>
        <w:pStyle w:val="880"/>
        <w:ind w:firstLine="420"/>
        <w:jc w:val="left"/>
        <w:spacing w:line="400" w:lineRule="exact"/>
        <w:widowControl/>
        <w:rPr>
          <w:rFonts w:cs="宋体"/>
          <w:highlight w:val="none"/>
        </w:rPr>
      </w:pPr>
      <w:r>
        <w:rPr>
          <w:rFonts w:hint="eastAsia" w:cs="宋体"/>
          <w:highlight w:val="none"/>
        </w:rPr>
        <w:t xml:space="preserve">CA技术咨询电话：400-608-6099</w:t>
      </w:r>
      <w:r>
        <w:rPr>
          <w:rFonts w:cs="宋体"/>
          <w:highlight w:val="none"/>
        </w:rPr>
      </w:r>
      <w:r/>
    </w:p>
    <w:p>
      <w:pPr>
        <w:pStyle w:val="880"/>
        <w:ind w:firstLine="420"/>
        <w:jc w:val="left"/>
        <w:spacing w:line="400" w:lineRule="exact"/>
        <w:widowControl/>
        <w:rPr>
          <w:rFonts w:cs="宋体"/>
          <w:highlight w:val="none"/>
        </w:rPr>
      </w:pPr>
      <w:r>
        <w:rPr>
          <w:rFonts w:hint="eastAsia" w:cs="宋体"/>
          <w:highlight w:val="none"/>
        </w:rPr>
        <w:t xml:space="preserve">电子签章技术咨询电话：</w:t>
      </w:r>
      <w:r>
        <w:rPr>
          <w:rFonts w:hint="eastAsia" w:cs="宋体"/>
          <w:highlight w:val="none"/>
          <w:shd w:val="clear" w:color="auto" w:fill="ffffff"/>
        </w:rPr>
        <w:t xml:space="preserve">025-83633811、025-83633812、</w:t>
      </w:r>
      <w:r>
        <w:rPr>
          <w:rFonts w:hint="eastAsia" w:cs="宋体"/>
          <w:highlight w:val="none"/>
        </w:rPr>
        <w:t xml:space="preserve">15380932027、15371015030</w:t>
      </w:r>
      <w:r>
        <w:rPr>
          <w:rFonts w:cs="宋体"/>
          <w:highlight w:val="none"/>
        </w:rPr>
      </w:r>
      <w:r/>
    </w:p>
    <w:p>
      <w:pPr>
        <w:pStyle w:val="880"/>
        <w:ind w:firstLine="420"/>
        <w:jc w:val="left"/>
        <w:spacing w:line="400" w:lineRule="exact"/>
        <w:widowControl/>
        <w:rPr>
          <w:rFonts w:cs="宋体"/>
          <w:highlight w:val="none"/>
        </w:rPr>
      </w:pPr>
      <w:r>
        <w:rPr>
          <w:rFonts w:hint="eastAsia" w:cs="宋体"/>
          <w:highlight w:val="none"/>
        </w:rPr>
        <w:t xml:space="preserve">系统使用指导与咨询电话：18261002950（不见面项目）QQ：3048755361、895706745。</w:t>
      </w:r>
      <w:r>
        <w:rPr>
          <w:rFonts w:cs="宋体"/>
          <w:highlight w:val="none"/>
        </w:rPr>
      </w:r>
      <w:r/>
    </w:p>
    <w:p>
      <w:pPr>
        <w:pStyle w:val="880"/>
        <w:ind w:firstLine="420"/>
        <w:jc w:val="left"/>
        <w:spacing w:line="400" w:lineRule="exact"/>
        <w:widowControl/>
        <w:rPr>
          <w:rFonts w:cs="宋体"/>
          <w:highlight w:val="none"/>
        </w:rPr>
      </w:pPr>
      <w:r>
        <w:rPr>
          <w:rFonts w:hint="eastAsia" w:cs="宋体"/>
          <w:highlight w:val="none"/>
        </w:rPr>
        <w:t xml:space="preserve">（4）未依照招标公告要求实行网上报名的投标人，视为未参与该项政府采购活动，不具备对该政府采购项目提出质疑的法定权利，但因供应商资格条件或报名时间设定不符合有关法律法规规定等原因使供应商权益受损的除外。</w:t>
      </w:r>
      <w:r>
        <w:rPr>
          <w:rFonts w:cs="宋体"/>
          <w:highlight w:val="none"/>
        </w:rPr>
      </w:r>
      <w:r/>
    </w:p>
    <w:p>
      <w:pPr>
        <w:pStyle w:val="880"/>
        <w:ind w:firstLine="420"/>
        <w:jc w:val="left"/>
        <w:spacing w:line="400" w:lineRule="exact"/>
        <w:widowControl/>
        <w:rPr>
          <w:rFonts w:cs="宋体"/>
          <w:highlight w:val="none"/>
        </w:rPr>
      </w:pPr>
      <w:r>
        <w:rPr>
          <w:rFonts w:hint="eastAsia" w:cs="宋体"/>
          <w:highlight w:val="none"/>
        </w:rPr>
        <w:t xml:space="preserve">（5）供应商在“苏采云”系统中操作成功参与项目后，必须在“已参与项目”界面中下载电子招标文件（后缀名为“.kedt”）并导入政府采购客户端工具后方可进行投标文件制作和提交（具体详见《苏采云系统供应商操作手册》。</w:t>
      </w:r>
      <w:r>
        <w:rPr>
          <w:rFonts w:cs="宋体"/>
          <w:highlight w:val="none"/>
        </w:rPr>
      </w:r>
      <w:r/>
    </w:p>
    <w:p>
      <w:pPr>
        <w:pStyle w:val="880"/>
        <w:ind w:firstLine="420"/>
        <w:jc w:val="left"/>
        <w:spacing w:line="400" w:lineRule="exact"/>
        <w:widowControl/>
        <w:rPr>
          <w:rFonts w:cs="宋体"/>
          <w:b/>
          <w:highlight w:val="none"/>
        </w:rPr>
      </w:pPr>
      <w:r>
        <w:rPr>
          <w:rFonts w:cs="宋体"/>
          <w:highlight w:val="none"/>
        </w:rPr>
        <w:t xml:space="preserve">2</w:t>
      </w:r>
      <w:r>
        <w:rPr>
          <w:rFonts w:hint="eastAsia" w:cs="宋体"/>
          <w:highlight w:val="none"/>
        </w:rPr>
        <w:t xml:space="preserve">.</w:t>
      </w:r>
      <w:r>
        <w:rPr>
          <w:rFonts w:cs="宋体"/>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w:t>
      </w:r>
      <w:r>
        <w:rPr>
          <w:rFonts w:hint="eastAsia" w:cs="宋体"/>
          <w:highlight w:val="none"/>
        </w:rPr>
        <w:t xml:space="preserve">招标</w:t>
      </w:r>
      <w:r>
        <w:rPr>
          <w:rFonts w:cs="宋体"/>
          <w:highlight w:val="none"/>
        </w:rPr>
        <w:t xml:space="preserve">项目。</w:t>
      </w:r>
      <w:r>
        <w:rPr>
          <w:rFonts w:cs="宋体"/>
          <w:b/>
          <w:highlight w:val="none"/>
        </w:rPr>
        <w:t xml:space="preserve">供应商应充分考虑到网络环境、网络带宽等风险因素，如因供应商自身原因造成的电子投标文件上传不成功由供应商自行承担全部责任。</w:t>
      </w:r>
      <w:r>
        <w:rPr>
          <w:rFonts w:cs="宋体"/>
          <w:b/>
          <w:highlight w:val="none"/>
        </w:rPr>
      </w:r>
      <w:r/>
    </w:p>
    <w:p>
      <w:pPr>
        <w:pStyle w:val="880"/>
        <w:ind w:firstLine="420"/>
        <w:spacing w:line="400" w:lineRule="exact"/>
        <w:rPr>
          <w:highlight w:val="none"/>
        </w:rPr>
      </w:pPr>
      <w:r>
        <w:rPr>
          <w:rFonts w:cs="宋体"/>
          <w:highlight w:val="none"/>
        </w:rPr>
        <w:t xml:space="preserve">3</w:t>
      </w:r>
      <w:r>
        <w:rPr>
          <w:rFonts w:hint="eastAsia" w:cs="宋体"/>
          <w:highlight w:val="none"/>
        </w:rPr>
        <w:t xml:space="preserve">.</w:t>
      </w:r>
      <w:r>
        <w:rPr>
          <w:rFonts w:cs="宋体"/>
          <w:highlight w:val="none"/>
        </w:rPr>
        <w:t xml:space="preserve">线上参加开标（开启）会方式：供应商登录“苏采云”系统，点击“开标大厅”，选择对应项目，点击进入不见面开标系统。</w:t>
      </w:r>
      <w:r>
        <w:rPr>
          <w:highlight w:val="none"/>
        </w:rPr>
      </w:r>
      <w:r/>
    </w:p>
    <w:p>
      <w:pPr>
        <w:pStyle w:val="880"/>
        <w:ind w:firstLine="422"/>
        <w:jc w:val="left"/>
        <w:spacing w:line="400" w:lineRule="exact"/>
        <w:shd w:val="clear" w:color="auto" w:fill="ffffff"/>
        <w:widowControl/>
        <w:rPr>
          <w:b/>
          <w:highlight w:val="none"/>
        </w:rPr>
      </w:pPr>
      <w:r>
        <w:rPr>
          <w:b/>
          <w:highlight w:val="none"/>
        </w:rPr>
        <w:t xml:space="preserve">4</w:t>
      </w:r>
      <w:r>
        <w:rPr>
          <w:rFonts w:hint="eastAsia"/>
          <w:b/>
          <w:highlight w:val="none"/>
        </w:rPr>
        <w:t xml:space="preserve">.</w:t>
      </w:r>
      <w:r>
        <w:rPr>
          <w:b/>
          <w:highlight w:val="none"/>
        </w:rPr>
        <w:t xml:space="preserve">本项目为不见面开标（开启）项目，开启阶段供应商在【解密环节】必须使用 CA证书解密电子</w:t>
      </w:r>
      <w:r>
        <w:rPr>
          <w:rFonts w:hint="eastAsia"/>
          <w:b/>
          <w:highlight w:val="none"/>
        </w:rPr>
        <w:t xml:space="preserve">投标</w:t>
      </w:r>
      <w:r>
        <w:rPr>
          <w:b/>
          <w:highlight w:val="none"/>
        </w:rPr>
        <w:t xml:space="preserve">文件，如在“苏采云”系统规定的时间内</w:t>
      </w:r>
      <w:r>
        <w:rPr>
          <w:rFonts w:hint="eastAsia" w:cs="宋体"/>
          <w:b/>
          <w:bCs/>
          <w:highlight w:val="none"/>
        </w:rPr>
        <w:t xml:space="preserve">（投标文件提交截止时间后 30分钟)</w:t>
      </w:r>
      <w:r>
        <w:rPr>
          <w:b/>
          <w:highlight w:val="none"/>
        </w:rPr>
        <w:t xml:space="preserve">未能成功解密的视为放弃参与本项目，投标无效。</w:t>
      </w:r>
      <w:r>
        <w:rPr>
          <w:b/>
          <w:highlight w:val="none"/>
        </w:rPr>
      </w:r>
      <w:r/>
    </w:p>
    <w:p>
      <w:pPr>
        <w:pStyle w:val="880"/>
        <w:ind w:firstLine="422"/>
        <w:jc w:val="left"/>
        <w:spacing w:line="400" w:lineRule="exact"/>
        <w:shd w:val="clear" w:color="auto" w:fill="ffffff"/>
        <w:widowControl/>
        <w:rPr>
          <w:b/>
          <w:highlight w:val="none"/>
        </w:rPr>
      </w:pPr>
      <w:r>
        <w:rPr>
          <w:b/>
          <w:highlight w:val="none"/>
        </w:rPr>
        <w:t xml:space="preserve">5</w:t>
      </w:r>
      <w:r>
        <w:rPr>
          <w:rFonts w:hint="eastAsia"/>
          <w:b/>
          <w:highlight w:val="none"/>
        </w:rPr>
        <w:t xml:space="preserve">.</w:t>
      </w:r>
      <w:r>
        <w:rPr>
          <w:b/>
          <w:highlight w:val="none"/>
        </w:rPr>
        <w:t xml:space="preserve">请供应商确保电脑、系统及其他设备（视频输入输出设备等）无误，且开启直至项目结束始终保持系统在线状态。</w:t>
      </w:r>
      <w:r>
        <w:rPr>
          <w:b/>
          <w:highlight w:val="none"/>
        </w:rPr>
      </w:r>
      <w:r/>
    </w:p>
    <w:p>
      <w:pPr>
        <w:pStyle w:val="910"/>
        <w:ind w:firstLine="420"/>
        <w:spacing w:before="0" w:beforeAutospacing="0" w:after="0" w:afterAutospacing="0" w:line="400" w:lineRule="exact"/>
        <w:rPr>
          <w:rFonts w:hint="eastAsia" w:cs="宋体"/>
          <w:bCs/>
          <w:sz w:val="21"/>
          <w:szCs w:val="21"/>
          <w:highlight w:val="none"/>
        </w:rPr>
      </w:pPr>
      <w:r>
        <w:rPr>
          <w:rFonts w:hint="eastAsia" w:cs="宋体"/>
          <w:sz w:val="21"/>
          <w:szCs w:val="21"/>
          <w:highlight w:val="none"/>
        </w:rPr>
        <w:t xml:space="preserve">注：</w:t>
      </w:r>
      <w:r>
        <w:rPr>
          <w:rFonts w:hint="eastAsia" w:cs="宋体"/>
          <w:bCs/>
          <w:sz w:val="21"/>
          <w:szCs w:val="21"/>
          <w:highlight w:val="none"/>
        </w:rPr>
        <w:t xml:space="preserve">（1）咨询服务供应商单位负责人为同一人或者存在直接控股、管理关系的，不得参加同一合同下的政府采购活动。</w:t>
      </w:r>
      <w:r>
        <w:rPr>
          <w:rFonts w:hint="eastAsia" w:cs="宋体"/>
          <w:bCs/>
          <w:sz w:val="21"/>
          <w:szCs w:val="21"/>
          <w:highlight w:val="none"/>
        </w:rPr>
      </w:r>
      <w:r/>
    </w:p>
    <w:p>
      <w:pPr>
        <w:pStyle w:val="910"/>
        <w:ind w:firstLine="420"/>
        <w:spacing w:before="0" w:beforeAutospacing="0" w:after="0" w:afterAutospacing="0" w:line="400" w:lineRule="exact"/>
        <w:rPr>
          <w:rFonts w:hint="eastAsia" w:cs="宋体"/>
          <w:bCs/>
          <w:sz w:val="21"/>
          <w:szCs w:val="21"/>
          <w:highlight w:val="none"/>
        </w:rPr>
      </w:pPr>
      <w:r>
        <w:rPr>
          <w:rFonts w:hint="eastAsia" w:cs="宋体"/>
          <w:bCs/>
          <w:sz w:val="21"/>
          <w:szCs w:val="21"/>
          <w:highlight w:val="none"/>
        </w:rPr>
        <w:t xml:space="preserve">（2）咨询服务供应商单位负责人或股东与施工企业、施工劳务企业、工程材料供应商或施工器械租赁等工程领域相关企业存在交叉股权关系或者管理等影响社会咨询企业独立性的，不得参与本采购活动。</w:t>
      </w:r>
      <w:r>
        <w:rPr>
          <w:rFonts w:hint="eastAsia" w:cs="宋体"/>
          <w:bCs/>
          <w:sz w:val="21"/>
          <w:szCs w:val="21"/>
          <w:highlight w:val="none"/>
        </w:rPr>
      </w:r>
      <w:r/>
    </w:p>
    <w:p>
      <w:pPr>
        <w:pStyle w:val="910"/>
        <w:ind w:firstLine="420"/>
        <w:spacing w:before="0" w:beforeAutospacing="0" w:after="0" w:afterAutospacing="0" w:line="400" w:lineRule="exact"/>
        <w:rPr>
          <w:rFonts w:cs="宋体"/>
          <w:bCs/>
          <w:sz w:val="21"/>
          <w:szCs w:val="21"/>
          <w:highlight w:val="none"/>
        </w:rPr>
      </w:pPr>
      <w:r>
        <w:rPr>
          <w:rFonts w:hint="eastAsia" w:cs="宋体"/>
          <w:bCs/>
          <w:sz w:val="21"/>
          <w:szCs w:val="21"/>
          <w:highlight w:val="none"/>
        </w:rPr>
        <w:t xml:space="preserve">（3）咨询服务供应商应承诺具有相关造价咨询能力，且提供的造价咨询服务工作符合中华人民共和国建设部令第149号及中华人民共和国建设部令第50号等相关规定。</w:t>
      </w:r>
      <w:r>
        <w:rPr>
          <w:rFonts w:cs="宋体"/>
          <w:bCs/>
          <w:sz w:val="21"/>
          <w:szCs w:val="21"/>
          <w:highlight w:val="none"/>
        </w:rPr>
      </w:r>
      <w:r/>
    </w:p>
    <w:p>
      <w:pPr>
        <w:pStyle w:val="880"/>
        <w:ind w:firstLine="420"/>
        <w:spacing w:line="400" w:lineRule="exact"/>
        <w:rPr>
          <w:rFonts w:hint="eastAsia"/>
          <w:highlight w:val="none"/>
        </w:rPr>
      </w:pPr>
      <w:r>
        <w:rPr>
          <w:highlight w:val="none"/>
        </w:rPr>
        <w:t xml:space="preserve">6</w:t>
      </w:r>
      <w:r>
        <w:rPr>
          <w:rFonts w:hint="eastAsia"/>
          <w:highlight w:val="none"/>
        </w:rPr>
        <w:t xml:space="preserve">. 根据苏州市财政局《关于深入开展苏州市政府采购合同信用融资业务的通知》相关要求，本项目支持政府采购合同信用融资。</w:t>
      </w:r>
      <w:r>
        <w:rPr>
          <w:rFonts w:hint="eastAsia"/>
          <w:highlight w:val="none"/>
        </w:rPr>
      </w:r>
      <w:r/>
    </w:p>
    <w:p>
      <w:pPr>
        <w:pStyle w:val="880"/>
        <w:ind w:firstLine="420"/>
        <w:spacing w:line="400" w:lineRule="exact"/>
        <w:rPr>
          <w:rFonts w:cs="宋体"/>
          <w:highlight w:val="none"/>
        </w:rPr>
      </w:pPr>
      <w:r>
        <w:rPr>
          <w:rFonts w:cs="宋体"/>
          <w:highlight w:val="none"/>
        </w:rPr>
        <w:t xml:space="preserve">7</w:t>
      </w:r>
      <w:r>
        <w:rPr>
          <w:rFonts w:hint="eastAsia" w:cs="宋体"/>
          <w:highlight w:val="none"/>
        </w:rPr>
        <w:t xml:space="preserve">.本公告同时在中国政府采购网、江苏省政府采购网、苏州市政府采购网上发布。</w:t>
      </w:r>
      <w:r>
        <w:rPr>
          <w:rFonts w:cs="宋体"/>
          <w:highlight w:val="none"/>
        </w:rPr>
      </w:r>
      <w:r/>
    </w:p>
    <w:p>
      <w:pPr>
        <w:pStyle w:val="880"/>
        <w:ind w:firstLine="420"/>
        <w:spacing w:line="400" w:lineRule="exact"/>
        <w:rPr>
          <w:rFonts w:hint="eastAsia" w:ascii="宋体" w:hAnsi="宋体" w:cs="宋体"/>
          <w:highlight w:val="none"/>
        </w:rPr>
      </w:pPr>
      <w:r/>
      <w:bookmarkStart w:id="2" w:name="_Toc35393626"/>
      <w:r>
        <w:rPr>
          <w:rFonts w:hint="eastAsia" w:ascii="宋体" w:hAnsi="宋体" w:cs="宋体"/>
          <w:highlight w:val="none"/>
        </w:rPr>
        <w:fldChar w:fldCharType="begin"/>
      </w:r>
      <w:r>
        <w:rPr>
          <w:rFonts w:hint="eastAsia" w:ascii="宋体" w:hAnsi="宋体" w:cs="宋体"/>
          <w:highlight w:val="none"/>
        </w:rPr>
        <w:instrText xml:space="preserve"> HYPERLINK "https://czju.suzhou.gov.cn/zfcg/html/project/516a87a08a4d4ab08e339d7a32872822.shtml" </w:instrText>
      </w:r>
      <w:r>
        <w:rPr>
          <w:rFonts w:hint="eastAsia" w:ascii="宋体" w:hAnsi="宋体" w:cs="宋体"/>
          <w:highlight w:val="none"/>
        </w:rPr>
        <w:fldChar w:fldCharType="separate"/>
      </w:r>
      <w:bookmarkEnd w:id="2"/>
      <w:r>
        <w:rPr>
          <w:rFonts w:hint="eastAsia" w:ascii="宋体" w:hAnsi="宋体" w:cs="宋体"/>
          <w:highlight w:val="none"/>
        </w:rPr>
        <w:fldChar w:fldCharType="end"/>
      </w:r>
      <w:bookmarkStart w:id="3" w:name="_Toc35393796"/>
      <w:r>
        <w:rPr>
          <w:rFonts w:hint="eastAsia" w:ascii="宋体" w:hAnsi="宋体" w:cs="宋体"/>
          <w:highlight w:val="none"/>
        </w:rPr>
        <w:fldChar w:fldCharType="begin"/>
      </w:r>
      <w:r>
        <w:rPr>
          <w:rFonts w:hint="eastAsia" w:ascii="宋体" w:hAnsi="宋体" w:cs="宋体"/>
          <w:highlight w:val="none"/>
        </w:rPr>
        <w:instrText xml:space="preserve"> HYPERLINK "https://czju.suzhou.gov.cn/zfcg/html/project/516a87a08a4d4ab08e339d7a32872822.shtml" </w:instrText>
      </w:r>
      <w:r>
        <w:rPr>
          <w:rFonts w:hint="eastAsia" w:ascii="宋体" w:hAnsi="宋体" w:cs="宋体"/>
          <w:highlight w:val="none"/>
        </w:rPr>
        <w:fldChar w:fldCharType="separate"/>
      </w:r>
      <w:bookmarkEnd w:id="3"/>
      <w:r>
        <w:rPr>
          <w:rFonts w:hint="eastAsia" w:ascii="宋体" w:hAnsi="宋体" w:cs="宋体"/>
          <w:highlight w:val="none"/>
        </w:rPr>
        <w:fldChar w:fldCharType="end"/>
      </w:r>
      <w:r>
        <w:rPr>
          <w:rFonts w:hint="eastAsia" w:ascii="宋体" w:hAnsi="宋体" w:cs="宋体"/>
          <w:highlight w:val="none"/>
        </w:rPr>
        <w:t xml:space="preserve">十、联系方式：</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1.采购人信息</w:t>
      </w:r>
      <w:r>
        <w:rPr>
          <w:rFonts w:hint="eastAsia" w:ascii="宋体" w:hAnsi="宋体" w:cs="宋体"/>
          <w:highlight w:val="none"/>
        </w:rPr>
      </w:r>
      <w:r/>
    </w:p>
    <w:p>
      <w:pPr>
        <w:pStyle w:val="880"/>
        <w:ind w:firstLine="420"/>
        <w:spacing w:line="400" w:lineRule="exact"/>
        <w:rPr>
          <w:rFonts w:hint="eastAsia" w:ascii="宋体" w:hAnsi="宋体"/>
          <w:highlight w:val="none"/>
        </w:rPr>
      </w:pPr>
      <w:r>
        <w:rPr>
          <w:rFonts w:hint="eastAsia" w:ascii="宋体" w:hAnsi="宋体"/>
          <w:highlight w:val="none"/>
        </w:rPr>
        <w:t xml:space="preserve">名称：苏州市财政投资评审中心</w:t>
      </w:r>
      <w:r>
        <w:rPr>
          <w:rFonts w:hint="eastAsia" w:ascii="宋体" w:hAnsi="宋体"/>
          <w:highlight w:val="none"/>
        </w:rPr>
      </w:r>
      <w:r/>
    </w:p>
    <w:p>
      <w:pPr>
        <w:pStyle w:val="880"/>
        <w:ind w:firstLine="420"/>
        <w:spacing w:line="400" w:lineRule="exact"/>
        <w:rPr>
          <w:rFonts w:hint="eastAsia" w:ascii="宋体" w:hAnsi="宋体"/>
          <w:highlight w:val="none"/>
        </w:rPr>
      </w:pPr>
      <w:r>
        <w:rPr>
          <w:rFonts w:hint="eastAsia" w:ascii="宋体" w:hAnsi="宋体"/>
          <w:highlight w:val="none"/>
        </w:rPr>
        <w:t xml:space="preserve">地址：人民路3158号</w:t>
      </w:r>
      <w:r>
        <w:rPr>
          <w:rFonts w:hint="eastAsia" w:ascii="宋体" w:hAnsi="宋体"/>
          <w:highlight w:val="none"/>
        </w:rPr>
      </w:r>
      <w:r/>
    </w:p>
    <w:p>
      <w:pPr>
        <w:pStyle w:val="880"/>
        <w:ind w:firstLine="420"/>
        <w:spacing w:line="400" w:lineRule="exact"/>
        <w:rPr>
          <w:rFonts w:ascii="宋体" w:hAnsi="宋体" w:eastAsia="宋体" w:cs="宋体"/>
          <w:highlight w:val="none"/>
          <w:lang w:val="en-US" w:eastAsia="zh-CN"/>
        </w:rPr>
      </w:pPr>
      <w:r>
        <w:rPr>
          <w:rFonts w:hint="eastAsia" w:ascii="宋体" w:hAnsi="宋体"/>
          <w:highlight w:val="none"/>
        </w:rPr>
        <w:t xml:space="preserve">联系方式：0512-657217</w:t>
      </w:r>
      <w:r>
        <w:rPr>
          <w:rFonts w:hint="eastAsia" w:ascii="宋体" w:hAnsi="宋体"/>
          <w:highlight w:val="none"/>
          <w:lang w:val="en-US" w:eastAsia="zh-CN"/>
        </w:rPr>
        <w:t xml:space="preserve">61</w:t>
      </w:r>
      <w:r>
        <w:rPr>
          <w:rFonts w:ascii="宋体" w:hAnsi="宋体" w:eastAsia="宋体" w:cs="宋体"/>
          <w:highlight w:val="none"/>
          <w:lang w:val="en-US" w:eastAsia="zh-CN"/>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2.采购代理机构信息</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名称：苏州市原鑫招投标咨询服务有限公司</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地址：苏州市三香路万盛大厦13楼B座</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联系方式：0512-68364647、68361806*8008</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3.项目联系方式</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项目联系人：祝晓忠、金健、周详、周悦婷</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电话：0512-68364647、68361806*8008</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r>
      <w:r/>
    </w:p>
    <w:p>
      <w:pPr>
        <w:pStyle w:val="910"/>
        <w:ind w:firstLine="420"/>
        <w:jc w:val="right"/>
        <w:spacing w:before="0" w:beforeAutospacing="0" w:after="0" w:afterAutospacing="0" w:line="400" w:lineRule="exact"/>
        <w:rPr>
          <w:rFonts w:hint="eastAsia" w:cs="宋体"/>
          <w:sz w:val="21"/>
          <w:szCs w:val="21"/>
          <w:highlight w:val="none"/>
        </w:rPr>
      </w:pPr>
      <w:r>
        <w:rPr>
          <w:rFonts w:hint="eastAsia" w:cs="宋体"/>
          <w:sz w:val="21"/>
          <w:szCs w:val="21"/>
          <w:highlight w:val="none"/>
        </w:rPr>
      </w:r>
      <w:r/>
    </w:p>
    <w:p>
      <w:pPr>
        <w:pStyle w:val="910"/>
        <w:ind w:firstLine="1044"/>
        <w:jc w:val="center"/>
        <w:spacing w:before="0" w:beforeAutospacing="0" w:after="0" w:afterAutospacing="0"/>
        <w:rPr>
          <w:rFonts w:hint="eastAsia" w:cs="宋体"/>
          <w:b/>
          <w:bCs/>
          <w:sz w:val="52"/>
          <w:szCs w:val="52"/>
          <w:highlight w:val="none"/>
          <w:lang w:val="zh-CN"/>
        </w:rPr>
      </w:pPr>
      <w:r>
        <w:rPr>
          <w:rFonts w:hint="eastAsia" w:cs="宋体"/>
          <w:b/>
          <w:bCs/>
          <w:sz w:val="52"/>
          <w:szCs w:val="52"/>
          <w:highlight w:val="none"/>
          <w:lang w:val="zh-CN"/>
        </w:rPr>
        <w:br w:type="page" w:clear="all"/>
      </w:r>
      <w:r>
        <w:rPr>
          <w:rFonts w:hint="eastAsia" w:cs="宋体"/>
          <w:b/>
          <w:bCs/>
          <w:sz w:val="52"/>
          <w:szCs w:val="52"/>
          <w:highlight w:val="none"/>
          <w:lang w:val="zh-CN"/>
        </w:rPr>
        <w:t xml:space="preserve">第</w:t>
      </w:r>
      <w:r>
        <w:rPr>
          <w:rFonts w:hint="eastAsia" w:cs="宋体"/>
          <w:b/>
          <w:bCs/>
          <w:sz w:val="52"/>
          <w:szCs w:val="52"/>
          <w:highlight w:val="none"/>
        </w:rPr>
        <w:t xml:space="preserve">二</w:t>
      </w:r>
      <w:r>
        <w:rPr>
          <w:rFonts w:hint="eastAsia" w:cs="宋体"/>
          <w:b/>
          <w:bCs/>
          <w:sz w:val="52"/>
          <w:szCs w:val="52"/>
          <w:highlight w:val="none"/>
          <w:lang w:val="zh-CN"/>
        </w:rPr>
        <w:t xml:space="preserve">章</w:t>
      </w:r>
      <w:r>
        <w:rPr>
          <w:rFonts w:hint="eastAsia" w:cs="宋体"/>
          <w:b/>
          <w:bCs/>
          <w:sz w:val="52"/>
          <w:szCs w:val="52"/>
          <w:highlight w:val="none"/>
        </w:rPr>
        <w:t xml:space="preserve"> </w:t>
      </w:r>
      <w:r>
        <w:rPr>
          <w:rFonts w:hint="eastAsia" w:cs="宋体"/>
          <w:b/>
          <w:bCs/>
          <w:sz w:val="52"/>
          <w:szCs w:val="52"/>
          <w:highlight w:val="none"/>
          <w:lang w:val="zh-CN"/>
        </w:rPr>
        <w:t xml:space="preserve">投标人须知</w:t>
      </w:r>
      <w:r>
        <w:rPr>
          <w:rFonts w:hint="eastAsia" w:cs="宋体"/>
          <w:b/>
          <w:bCs/>
          <w:sz w:val="52"/>
          <w:szCs w:val="52"/>
          <w:highlight w:val="none"/>
          <w:lang w:val="zh-CN"/>
        </w:rPr>
      </w:r>
      <w:r/>
    </w:p>
    <w:p>
      <w:pPr>
        <w:pStyle w:val="880"/>
        <w:spacing w:line="400" w:lineRule="exact"/>
        <w:rPr>
          <w:rFonts w:hint="eastAsia" w:ascii="宋体" w:hAnsi="宋体" w:cs="宋体"/>
          <w:highlight w:val="none"/>
        </w:rPr>
      </w:pPr>
      <w:r>
        <w:rPr>
          <w:rFonts w:hint="eastAsia" w:ascii="宋体" w:hAnsi="宋体" w:cs="宋体"/>
          <w:b/>
          <w:bCs/>
          <w:highlight w:val="none"/>
          <w:lang w:val="zh-CN"/>
        </w:rPr>
        <w:t xml:space="preserve">A：说明</w:t>
      </w:r>
      <w:r>
        <w:rPr>
          <w:rFonts w:hint="eastAsia" w:ascii="宋体" w:hAnsi="宋体" w:cs="宋体"/>
          <w:highlight w:val="none"/>
        </w:rPr>
      </w:r>
      <w:r/>
    </w:p>
    <w:p>
      <w:pPr>
        <w:pStyle w:val="880"/>
        <w:spacing w:line="400" w:lineRule="exact"/>
        <w:rPr>
          <w:rFonts w:hint="eastAsia" w:ascii="宋体" w:hAnsi="宋体" w:cs="宋体"/>
          <w:highlight w:val="none"/>
        </w:rPr>
      </w:pPr>
      <w:r>
        <w:rPr>
          <w:rFonts w:hint="eastAsia" w:ascii="宋体" w:hAnsi="宋体" w:cs="宋体"/>
          <w:b/>
          <w:bCs/>
          <w:highlight w:val="none"/>
          <w:lang w:val="zh-CN"/>
        </w:rPr>
        <w:t xml:space="preserve">1．说明</w:t>
      </w:r>
      <w:r>
        <w:rPr>
          <w:rFonts w:hint="eastAsia" w:ascii="宋体" w:hAnsi="宋体" w:cs="宋体"/>
          <w:highlight w:val="none"/>
        </w:rPr>
      </w:r>
      <w:r/>
    </w:p>
    <w:p>
      <w:pPr>
        <w:pStyle w:val="880"/>
        <w:ind w:firstLine="525"/>
        <w:spacing w:line="400" w:lineRule="exact"/>
        <w:rPr>
          <w:rFonts w:hint="eastAsia" w:ascii="宋体" w:hAnsi="宋体" w:cs="宋体"/>
          <w:highlight w:val="none"/>
          <w:lang w:val="zh-CN"/>
        </w:rPr>
      </w:pPr>
      <w:r>
        <w:rPr>
          <w:rFonts w:hint="eastAsia" w:ascii="宋体" w:hAnsi="宋体" w:cs="宋体"/>
          <w:highlight w:val="none"/>
          <w:lang w:val="zh-CN"/>
        </w:rPr>
        <w:t xml:space="preserve">1.1 本次招标活动由苏州市财政投资评审中心委托；</w:t>
      </w:r>
      <w:r>
        <w:rPr>
          <w:rFonts w:hint="eastAsia" w:ascii="宋体" w:hAnsi="宋体" w:cs="宋体"/>
          <w:highlight w:val="none"/>
          <w:lang w:val="zh-CN"/>
        </w:rPr>
      </w:r>
      <w:r/>
    </w:p>
    <w:p>
      <w:pPr>
        <w:pStyle w:val="880"/>
        <w:ind w:firstLine="525"/>
        <w:spacing w:line="400" w:lineRule="exact"/>
        <w:rPr>
          <w:rFonts w:hint="eastAsia" w:ascii="宋体" w:hAnsi="宋体" w:cs="宋体"/>
          <w:highlight w:val="none"/>
          <w:lang w:val="zh-CN"/>
        </w:rPr>
      </w:pPr>
      <w:r>
        <w:rPr>
          <w:rFonts w:hint="eastAsia" w:ascii="宋体" w:hAnsi="宋体" w:cs="宋体"/>
          <w:highlight w:val="none"/>
          <w:lang w:val="zh-CN"/>
        </w:rPr>
        <w:t xml:space="preserve">1.2 苏州市原鑫招投标咨询服务有限公司接受委托代理本次招标工作；</w:t>
      </w:r>
      <w:r>
        <w:rPr>
          <w:rFonts w:hint="eastAsia" w:ascii="宋体" w:hAnsi="宋体" w:cs="宋体"/>
          <w:highlight w:val="none"/>
          <w:lang w:val="zh-CN"/>
        </w:rPr>
      </w:r>
      <w:r/>
    </w:p>
    <w:p>
      <w:pPr>
        <w:pStyle w:val="880"/>
        <w:ind w:firstLine="525"/>
        <w:spacing w:line="400" w:lineRule="exact"/>
        <w:rPr>
          <w:rFonts w:hint="eastAsia" w:ascii="宋体" w:hAnsi="宋体" w:cs="宋体"/>
          <w:highlight w:val="none"/>
          <w:lang w:val="zh-CN"/>
        </w:rPr>
      </w:pPr>
      <w:r>
        <w:rPr>
          <w:rFonts w:hint="eastAsia" w:ascii="宋体" w:hAnsi="宋体" w:cs="宋体"/>
          <w:highlight w:val="none"/>
          <w:lang w:val="zh-CN"/>
        </w:rPr>
        <w:t xml:space="preserve">1.3 采购单位：苏州市财政投资评审中心；</w:t>
      </w:r>
      <w:r>
        <w:rPr>
          <w:rFonts w:hint="eastAsia" w:ascii="宋体" w:hAnsi="宋体" w:cs="宋体"/>
          <w:highlight w:val="none"/>
          <w:lang w:val="zh-CN"/>
        </w:rPr>
      </w:r>
      <w:r/>
    </w:p>
    <w:p>
      <w:pPr>
        <w:pStyle w:val="880"/>
        <w:ind w:firstLine="525"/>
        <w:spacing w:line="400" w:lineRule="exact"/>
        <w:rPr>
          <w:rFonts w:hint="eastAsia" w:ascii="宋体" w:hAnsi="宋体" w:cs="宋体"/>
          <w:highlight w:val="none"/>
          <w:lang w:val="zh-CN"/>
        </w:rPr>
      </w:pPr>
      <w:r>
        <w:rPr>
          <w:rFonts w:hint="eastAsia" w:ascii="宋体" w:hAnsi="宋体" w:cs="宋体"/>
          <w:highlight w:val="none"/>
          <w:lang w:val="zh-CN"/>
        </w:rPr>
        <w:t xml:space="preserve">1.4 供应商：向采购单位提供服务的造价咨询机构；</w:t>
      </w:r>
      <w:r>
        <w:rPr>
          <w:rFonts w:hint="eastAsia" w:ascii="宋体" w:hAnsi="宋体" w:cs="宋体"/>
          <w:highlight w:val="none"/>
          <w:lang w:val="zh-CN"/>
        </w:rPr>
      </w:r>
      <w:r/>
    </w:p>
    <w:p>
      <w:pPr>
        <w:pStyle w:val="880"/>
        <w:ind w:firstLine="525"/>
        <w:spacing w:line="400" w:lineRule="exact"/>
        <w:rPr>
          <w:rFonts w:hint="eastAsia" w:ascii="宋体" w:hAnsi="宋体" w:cs="宋体"/>
          <w:highlight w:val="none"/>
          <w:lang w:val="zh-CN"/>
        </w:rPr>
      </w:pPr>
      <w:r>
        <w:rPr>
          <w:rFonts w:hint="eastAsia" w:ascii="宋体" w:hAnsi="宋体" w:cs="宋体"/>
          <w:highlight w:val="none"/>
          <w:lang w:val="zh-CN"/>
        </w:rPr>
        <w:t xml:space="preserve">1.5 本招标文件仅适用于苏州市原鑫招投标咨询服务有限公司组织的本次招标活动；</w:t>
      </w:r>
      <w:r>
        <w:rPr>
          <w:rFonts w:hint="eastAsia" w:ascii="宋体" w:hAnsi="宋体" w:cs="宋体"/>
          <w:highlight w:val="none"/>
          <w:lang w:val="zh-CN"/>
        </w:rPr>
      </w:r>
      <w:r/>
    </w:p>
    <w:p>
      <w:pPr>
        <w:pStyle w:val="880"/>
        <w:ind w:firstLine="525"/>
        <w:spacing w:line="400" w:lineRule="exact"/>
        <w:rPr>
          <w:rFonts w:hint="eastAsia" w:ascii="宋体" w:hAnsi="宋体" w:cs="宋体"/>
          <w:highlight w:val="none"/>
          <w:lang w:val="zh-CN"/>
        </w:rPr>
      </w:pPr>
      <w:r>
        <w:rPr>
          <w:rFonts w:hint="eastAsia" w:ascii="宋体" w:hAnsi="宋体" w:cs="宋体"/>
          <w:highlight w:val="none"/>
          <w:lang w:val="zh-CN"/>
        </w:rPr>
        <w:t xml:space="preserve">1.6 本次招标活动及因本次招标产生的合同受中国法律制约和保护；</w:t>
      </w:r>
      <w:r>
        <w:rPr>
          <w:rFonts w:hint="eastAsia" w:ascii="宋体" w:hAnsi="宋体" w:cs="宋体"/>
          <w:highlight w:val="none"/>
          <w:lang w:val="zh-CN"/>
        </w:rPr>
      </w:r>
      <w:r/>
    </w:p>
    <w:p>
      <w:pPr>
        <w:pStyle w:val="880"/>
        <w:ind w:firstLine="525"/>
        <w:spacing w:line="400" w:lineRule="exact"/>
        <w:rPr>
          <w:rFonts w:hint="eastAsia" w:ascii="宋体" w:hAnsi="宋体" w:cs="宋体"/>
          <w:highlight w:val="none"/>
          <w:lang w:val="zh-CN"/>
        </w:rPr>
      </w:pPr>
      <w:r>
        <w:rPr>
          <w:rFonts w:hint="eastAsia" w:ascii="宋体" w:hAnsi="宋体" w:cs="宋体"/>
          <w:highlight w:val="none"/>
          <w:lang w:val="zh-CN"/>
        </w:rPr>
        <w:t xml:space="preserve">1.7 本招标文件的解释权属于苏州市原鑫招投标咨询服务有限公司。</w:t>
      </w:r>
      <w:r>
        <w:rPr>
          <w:rFonts w:hint="eastAsia" w:ascii="宋体" w:hAnsi="宋体" w:cs="宋体"/>
          <w:highlight w:val="none"/>
          <w:lang w:val="zh-CN"/>
        </w:rPr>
      </w:r>
      <w:r/>
    </w:p>
    <w:p>
      <w:pPr>
        <w:pStyle w:val="880"/>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B：招标概况</w:t>
      </w:r>
      <w:r>
        <w:rPr>
          <w:rFonts w:hint="eastAsia" w:ascii="宋体" w:hAnsi="宋体" w:cs="宋体"/>
          <w:b/>
          <w:bCs/>
          <w:highlight w:val="none"/>
          <w:lang w:val="zh-CN"/>
        </w:rPr>
      </w:r>
      <w:r/>
    </w:p>
    <w:p>
      <w:pPr>
        <w:pStyle w:val="880"/>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2．招标内容</w:t>
      </w:r>
      <w:r>
        <w:rPr>
          <w:rFonts w:hint="eastAsia" w:ascii="宋体" w:hAnsi="宋体" w:cs="宋体"/>
          <w:b/>
          <w:bCs/>
          <w:highlight w:val="none"/>
          <w:lang w:val="zh-CN"/>
        </w:rPr>
      </w:r>
      <w:r/>
    </w:p>
    <w:p>
      <w:pPr>
        <w:pStyle w:val="880"/>
        <w:ind w:firstLine="420"/>
        <w:spacing w:line="400" w:lineRule="exact"/>
        <w:rPr>
          <w:rFonts w:hint="eastAsia" w:ascii="宋体" w:hAnsi="宋体" w:cs="宋体"/>
          <w:bCs/>
          <w:highlight w:val="none"/>
          <w:lang w:val="zh-CN"/>
        </w:rPr>
      </w:pPr>
      <w:r>
        <w:rPr>
          <w:rFonts w:hint="eastAsia" w:ascii="宋体" w:hAnsi="宋体" w:cs="宋体"/>
          <w:highlight w:val="none"/>
          <w:lang w:val="zh-CN"/>
        </w:rPr>
        <w:t xml:space="preserve">苏州市市级财政投资项目工程造价委托协审服务项目（2026-QS1），</w:t>
      </w:r>
      <w:r>
        <w:rPr>
          <w:rFonts w:hint="eastAsia" w:ascii="宋体" w:hAnsi="宋体" w:cs="宋体"/>
          <w:highlight w:val="none"/>
        </w:rPr>
        <w:t xml:space="preserve">拟采购服务标段供应商（以下称咨询单位）</w:t>
      </w:r>
      <w:r>
        <w:rPr>
          <w:rFonts w:hint="eastAsia" w:ascii="宋体" w:hAnsi="宋体" w:cs="宋体"/>
          <w:highlight w:val="none"/>
          <w:lang w:val="zh-CN"/>
        </w:rPr>
        <w:t xml:space="preserve">数量为</w:t>
      </w:r>
      <w:r>
        <w:rPr>
          <w:rFonts w:hint="eastAsia" w:ascii="宋体" w:hAnsi="宋体" w:cs="宋体"/>
          <w:bCs/>
          <w:highlight w:val="none"/>
        </w:rPr>
        <w:t xml:space="preserve">32</w:t>
      </w:r>
      <w:r>
        <w:rPr>
          <w:rFonts w:hint="eastAsia" w:ascii="宋体" w:hAnsi="宋体" w:cs="宋体"/>
          <w:bCs/>
          <w:highlight w:val="none"/>
          <w:lang w:val="zh-CN"/>
        </w:rPr>
        <w:t xml:space="preserve">家。</w:t>
      </w:r>
      <w:r>
        <w:rPr>
          <w:rFonts w:hint="eastAsia" w:ascii="宋体" w:hAnsi="宋体" w:cs="宋体"/>
          <w:bCs/>
          <w:highlight w:val="none"/>
          <w:lang w:val="zh-CN"/>
        </w:rPr>
      </w:r>
      <w:r/>
    </w:p>
    <w:p>
      <w:pPr>
        <w:pStyle w:val="880"/>
        <w:spacing w:line="400" w:lineRule="exact"/>
        <w:tabs>
          <w:tab w:val="left" w:pos="3664" w:leader="none"/>
        </w:tabs>
        <w:rPr>
          <w:rFonts w:hint="eastAsia" w:ascii="宋体" w:hAnsi="宋体" w:cs="宋体"/>
          <w:b/>
          <w:bCs/>
          <w:highlight w:val="none"/>
          <w:lang w:val="zh-CN"/>
        </w:rPr>
      </w:pPr>
      <w:r>
        <w:rPr>
          <w:rFonts w:hint="eastAsia" w:ascii="宋体" w:hAnsi="宋体" w:cs="宋体"/>
          <w:b/>
          <w:bCs/>
          <w:highlight w:val="none"/>
          <w:lang w:val="zh-CN"/>
        </w:rPr>
        <w:t xml:space="preserve">C：投标人</w:t>
      </w:r>
      <w:r>
        <w:rPr>
          <w:rFonts w:hint="eastAsia" w:ascii="宋体" w:hAnsi="宋体" w:cs="宋体"/>
          <w:b/>
          <w:bCs/>
          <w:highlight w:val="none"/>
          <w:lang w:val="zh-CN"/>
        </w:rPr>
        <w:tab/>
      </w:r>
      <w:r>
        <w:rPr>
          <w:rFonts w:hint="eastAsia" w:ascii="宋体" w:hAnsi="宋体" w:cs="宋体"/>
          <w:b/>
          <w:bCs/>
          <w:highlight w:val="none"/>
          <w:lang w:val="zh-CN"/>
        </w:rPr>
      </w:r>
      <w:r/>
    </w:p>
    <w:p>
      <w:pPr>
        <w:pStyle w:val="880"/>
        <w:spacing w:line="400" w:lineRule="exact"/>
        <w:rPr>
          <w:rFonts w:cs="宋体"/>
          <w:bCs/>
          <w:highlight w:val="none"/>
        </w:rPr>
      </w:pPr>
      <w:r>
        <w:rPr>
          <w:rFonts w:hint="eastAsia" w:ascii="宋体" w:hAnsi="宋体" w:cs="宋体"/>
          <w:b/>
          <w:bCs/>
          <w:highlight w:val="none"/>
          <w:lang w:val="zh-CN"/>
        </w:rPr>
        <w:t xml:space="preserve">3. 合格投标人一般条件</w:t>
      </w:r>
      <w:r>
        <w:rPr>
          <w:rFonts w:hint="eastAsia" w:ascii="宋体" w:hAnsi="宋体" w:cs="宋体"/>
          <w:b/>
          <w:bCs/>
          <w:highlight w:val="none"/>
        </w:rPr>
        <w:t xml:space="preserve">:详见招标公告</w:t>
      </w:r>
      <w:r>
        <w:rPr>
          <w:rFonts w:cs="宋体"/>
          <w:bCs/>
          <w:highlight w:val="none"/>
        </w:rPr>
      </w:r>
      <w:r/>
    </w:p>
    <w:p>
      <w:pPr>
        <w:pStyle w:val="880"/>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4. 投标委托</w:t>
      </w:r>
      <w:r>
        <w:rPr>
          <w:rFonts w:hint="eastAsia" w:ascii="宋体" w:hAnsi="宋体" w:cs="宋体"/>
          <w:b/>
          <w:bCs/>
          <w:highlight w:val="none"/>
          <w:lang w:val="zh-CN"/>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4.1</w:t>
      </w:r>
      <w:r>
        <w:rPr>
          <w:rFonts w:hint="eastAsia" w:cs="宋体"/>
          <w:highlight w:val="none"/>
        </w:rPr>
        <w:t xml:space="preserve">指全权代表投标人参加投标活动并签署投标文件的人，如果投标人代表不是法定代表人代表，须持有法定代表人授权委托书</w:t>
      </w:r>
      <w:r>
        <w:rPr>
          <w:rFonts w:hint="eastAsia" w:ascii="宋体" w:hAnsi="宋体" w:cs="宋体"/>
          <w:highlight w:val="none"/>
        </w:rPr>
        <w:t xml:space="preserve">。</w:t>
      </w:r>
      <w:r>
        <w:rPr>
          <w:rFonts w:hint="eastAsia" w:ascii="宋体" w:hAnsi="宋体" w:cs="宋体"/>
          <w:highlight w:val="none"/>
        </w:rPr>
      </w:r>
      <w:r/>
    </w:p>
    <w:p>
      <w:pPr>
        <w:pStyle w:val="880"/>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5. 投标费用 </w:t>
      </w:r>
      <w:r>
        <w:rPr>
          <w:rFonts w:hint="eastAsia" w:ascii="宋体" w:hAnsi="宋体" w:cs="宋体"/>
          <w:b/>
          <w:bCs/>
          <w:highlight w:val="none"/>
          <w:lang w:val="zh-CN"/>
        </w:rPr>
      </w:r>
      <w:r/>
    </w:p>
    <w:p>
      <w:pPr>
        <w:pStyle w:val="880"/>
        <w:ind w:left="1029" w:hanging="603"/>
        <w:spacing w:line="400" w:lineRule="exact"/>
        <w:rPr>
          <w:rFonts w:hint="eastAsia" w:ascii="宋体" w:hAnsi="宋体" w:cs="宋体"/>
          <w:b/>
          <w:bCs/>
          <w:highlight w:val="none"/>
          <w:lang w:val="zh-CN"/>
        </w:rPr>
      </w:pPr>
      <w:r>
        <w:rPr>
          <w:rFonts w:hint="eastAsia" w:ascii="宋体" w:hAnsi="宋体" w:cs="宋体"/>
          <w:highlight w:val="none"/>
          <w:lang w:val="zh-CN"/>
        </w:rPr>
        <w:t xml:space="preserve">5.1无论投标过程中的做法和结果如何，投标人自行承担参加投标有关的全部费用。</w:t>
      </w:r>
      <w:r>
        <w:rPr>
          <w:rFonts w:hint="eastAsia" w:ascii="宋体" w:hAnsi="宋体" w:cs="宋体"/>
          <w:b/>
          <w:bCs/>
          <w:highlight w:val="none"/>
          <w:lang w:val="zh-CN"/>
        </w:rPr>
      </w:r>
      <w:r/>
    </w:p>
    <w:p>
      <w:pPr>
        <w:pStyle w:val="880"/>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D：招标文件的说明</w:t>
      </w:r>
      <w:r>
        <w:rPr>
          <w:rFonts w:hint="eastAsia" w:ascii="宋体" w:hAnsi="宋体" w:cs="宋体"/>
          <w:b/>
          <w:bCs/>
          <w:highlight w:val="none"/>
          <w:lang w:val="zh-CN"/>
        </w:rPr>
      </w:r>
      <w:r/>
    </w:p>
    <w:p>
      <w:pPr>
        <w:pStyle w:val="880"/>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6. 招标文件</w:t>
      </w:r>
      <w:r>
        <w:rPr>
          <w:rFonts w:hint="eastAsia" w:ascii="宋体" w:hAnsi="宋体" w:cs="宋体"/>
          <w:b/>
          <w:bCs/>
          <w:highlight w:val="none"/>
          <w:lang w:val="zh-CN"/>
        </w:rPr>
      </w:r>
      <w:r/>
    </w:p>
    <w:p>
      <w:pPr>
        <w:pStyle w:val="880"/>
        <w:ind w:left="9" w:firstLine="417"/>
        <w:spacing w:line="400" w:lineRule="exact"/>
        <w:rPr>
          <w:rFonts w:hint="eastAsia" w:ascii="宋体" w:hAnsi="宋体" w:cs="宋体"/>
          <w:highlight w:val="none"/>
          <w:lang w:val="zh-CN"/>
        </w:rPr>
      </w:pPr>
      <w:r>
        <w:rPr>
          <w:rFonts w:hint="eastAsia" w:ascii="宋体" w:hAnsi="宋体" w:cs="宋体"/>
          <w:highlight w:val="none"/>
        </w:rPr>
        <w:t xml:space="preserve">6.1</w:t>
      </w:r>
      <w:r>
        <w:rPr>
          <w:rFonts w:hint="eastAsia" w:ascii="宋体" w:hAnsi="宋体" w:cs="宋体"/>
          <w:highlight w:val="none"/>
          <w:lang w:val="zh-CN"/>
        </w:rPr>
        <w:t xml:space="preserve">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highlight w:val="none"/>
          <w:lang w:val="zh-CN"/>
        </w:rPr>
      </w:r>
      <w:r/>
    </w:p>
    <w:p>
      <w:pPr>
        <w:pStyle w:val="880"/>
        <w:ind w:left="9" w:firstLine="417"/>
        <w:spacing w:line="400" w:lineRule="exact"/>
        <w:rPr>
          <w:rFonts w:hint="eastAsia" w:ascii="宋体" w:hAnsi="宋体" w:cs="宋体"/>
          <w:highlight w:val="none"/>
          <w:lang w:val="zh-CN"/>
        </w:rPr>
      </w:pPr>
      <w:r>
        <w:rPr>
          <w:rFonts w:hint="eastAsia" w:ascii="宋体" w:hAnsi="宋体" w:cs="宋体"/>
          <w:highlight w:val="none"/>
        </w:rPr>
        <w:t xml:space="preserve">6.2</w:t>
      </w:r>
      <w:r>
        <w:rPr>
          <w:rFonts w:hint="eastAsia" w:ascii="宋体" w:hAnsi="宋体" w:cs="宋体"/>
          <w:highlight w:val="none"/>
          <w:lang w:val="zh-CN"/>
        </w:rPr>
        <w:t xml:space="preserve">招标文件及其更正文件不是直接从财政部门指定的政府采购信息发布媒体上下载获得的，采购人或采</w:t>
      </w:r>
      <w:r>
        <w:rPr>
          <w:rFonts w:hint="eastAsia" w:ascii="宋体" w:hAnsi="宋体" w:cs="宋体"/>
          <w:highlight w:val="none"/>
        </w:rPr>
        <w:t xml:space="preserve">购代理机构对招标文件及其补遗的真实性、完整性不承担任何责任</w:t>
      </w:r>
      <w:r>
        <w:rPr>
          <w:rFonts w:hint="eastAsia" w:ascii="宋体" w:hAnsi="宋体" w:cs="宋体"/>
          <w:highlight w:val="none"/>
          <w:lang w:val="zh-CN"/>
        </w:rPr>
        <w:t xml:space="preserve">。</w:t>
      </w:r>
      <w:r>
        <w:rPr>
          <w:rFonts w:hint="eastAsia" w:ascii="宋体" w:hAnsi="宋体" w:cs="宋体"/>
          <w:highlight w:val="none"/>
          <w:lang w:val="zh-CN"/>
        </w:rPr>
      </w:r>
      <w:r/>
    </w:p>
    <w:p>
      <w:pPr>
        <w:pStyle w:val="880"/>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7.质疑、招标文件的澄清和修改</w:t>
      </w:r>
      <w:r>
        <w:rPr>
          <w:rFonts w:hint="eastAsia" w:ascii="宋体" w:hAnsi="宋体" w:cs="宋体"/>
          <w:b/>
          <w:bCs/>
          <w:highlight w:val="none"/>
          <w:lang w:val="zh-CN"/>
        </w:rPr>
      </w:r>
      <w:r/>
    </w:p>
    <w:p>
      <w:pPr>
        <w:pStyle w:val="880"/>
        <w:ind w:left="9" w:firstLine="417"/>
        <w:spacing w:line="400" w:lineRule="exact"/>
        <w:rPr>
          <w:rFonts w:hint="eastAsia" w:ascii="宋体" w:hAnsi="宋体" w:cs="宋体"/>
          <w:bCs/>
          <w:highlight w:val="none"/>
        </w:rPr>
      </w:pPr>
      <w:r>
        <w:rPr>
          <w:rFonts w:hint="eastAsia" w:ascii="宋体" w:hAnsi="宋体" w:cs="宋体"/>
          <w:highlight w:val="none"/>
        </w:rPr>
        <w:t xml:space="preserve">7.1供应商认为采购文件、采购过程和中标、成交结果使自己的权益受到损害的，可以在知道或者应知其权益受到损害之日起七个工作日内，根据《政府采购质疑和投诉办法》（中华人民共和国财政部令第94号）向代理机构提出质疑。</w:t>
      </w:r>
      <w:r>
        <w:rPr>
          <w:rFonts w:hint="eastAsia" w:ascii="宋体" w:hAnsi="宋体" w:cs="宋体"/>
          <w:highlight w:val="none"/>
          <w:lang w:val="zh-CN"/>
        </w:rPr>
        <w:t xml:space="preserve">凡是对招标文件提出质疑的供应商，请将本项目报名函与质疑函一起递交</w:t>
      </w:r>
      <w:r>
        <w:rPr>
          <w:rFonts w:hint="eastAsia" w:ascii="宋体" w:hAnsi="宋体" w:cs="宋体"/>
          <w:highlight w:val="none"/>
        </w:rPr>
        <w:t xml:space="preserve">。</w:t>
      </w:r>
      <w:r>
        <w:rPr>
          <w:rFonts w:hint="eastAsia" w:ascii="宋体" w:hAnsi="宋体" w:cs="宋体"/>
          <w:bCs/>
          <w:highlight w:val="none"/>
        </w:rPr>
      </w:r>
      <w:r/>
    </w:p>
    <w:p>
      <w:pPr>
        <w:pStyle w:val="880"/>
        <w:ind w:left="9" w:firstLine="417"/>
        <w:spacing w:line="400" w:lineRule="exact"/>
        <w:rPr>
          <w:rFonts w:hint="eastAsia" w:ascii="宋体" w:hAnsi="宋体" w:cs="宋体"/>
          <w:bCs/>
          <w:highlight w:val="none"/>
        </w:rPr>
      </w:pPr>
      <w:r>
        <w:rPr>
          <w:rFonts w:hint="eastAsia" w:ascii="宋体" w:hAnsi="宋体" w:cs="宋体"/>
          <w:highlight w:val="none"/>
        </w:rPr>
        <w:t xml:space="preserve">7.2供应商应当在法定质疑期内一次性提出针对同一采购程序环节的质疑。</w:t>
      </w:r>
      <w:r>
        <w:rPr>
          <w:rFonts w:hint="eastAsia" w:ascii="宋体" w:hAnsi="宋体" w:cs="宋体"/>
          <w:bCs/>
          <w:highlight w:val="none"/>
        </w:rPr>
      </w:r>
      <w:r/>
    </w:p>
    <w:p>
      <w:pPr>
        <w:pStyle w:val="880"/>
        <w:ind w:left="567" w:firstLine="567"/>
        <w:spacing w:line="400" w:lineRule="exact"/>
        <w:rPr>
          <w:rFonts w:hint="eastAsia" w:ascii="宋体" w:hAnsi="宋体" w:cs="宋体"/>
          <w:bCs/>
          <w:highlight w:val="none"/>
        </w:rPr>
      </w:pPr>
      <w:r>
        <w:rPr>
          <w:rFonts w:hint="eastAsia" w:ascii="宋体" w:hAnsi="宋体" w:cs="宋体"/>
          <w:bCs/>
          <w:highlight w:val="none"/>
        </w:rPr>
        <w:t xml:space="preserve">接收质疑函的方式为书面形式（当场送达或邮寄方式）。</w:t>
      </w:r>
      <w:r>
        <w:rPr>
          <w:rFonts w:hint="eastAsia" w:ascii="宋体" w:hAnsi="宋体" w:cs="宋体"/>
          <w:bCs/>
          <w:highlight w:val="none"/>
        </w:rPr>
      </w:r>
      <w:r/>
    </w:p>
    <w:p>
      <w:pPr>
        <w:pStyle w:val="880"/>
        <w:ind w:left="567" w:firstLine="567"/>
        <w:spacing w:line="400" w:lineRule="exact"/>
        <w:rPr>
          <w:rFonts w:hint="eastAsia" w:ascii="宋体" w:hAnsi="宋体" w:cs="宋体"/>
          <w:bCs/>
          <w:highlight w:val="none"/>
        </w:rPr>
      </w:pPr>
      <w:r>
        <w:rPr>
          <w:rFonts w:hint="eastAsia" w:ascii="宋体" w:hAnsi="宋体" w:cs="宋体"/>
          <w:bCs/>
          <w:highlight w:val="none"/>
        </w:rPr>
        <w:t xml:space="preserve">质疑联系部门：业务部-祝晓忠</w:t>
      </w:r>
      <w:r>
        <w:rPr>
          <w:rFonts w:hint="eastAsia" w:ascii="宋体" w:hAnsi="宋体" w:cs="宋体"/>
          <w:bCs/>
          <w:highlight w:val="none"/>
        </w:rPr>
      </w:r>
      <w:r/>
    </w:p>
    <w:p>
      <w:pPr>
        <w:pStyle w:val="880"/>
        <w:ind w:left="567" w:firstLine="567"/>
        <w:spacing w:line="400" w:lineRule="exact"/>
        <w:rPr>
          <w:rFonts w:hint="eastAsia" w:ascii="宋体" w:hAnsi="宋体" w:cs="宋体"/>
          <w:bCs/>
          <w:highlight w:val="none"/>
        </w:rPr>
      </w:pPr>
      <w:r>
        <w:rPr>
          <w:rFonts w:hint="eastAsia" w:ascii="宋体" w:hAnsi="宋体" w:cs="宋体"/>
          <w:bCs/>
          <w:highlight w:val="none"/>
        </w:rPr>
        <w:t xml:space="preserve">联系电话：0512-68364647/68361806</w:t>
      </w:r>
      <w:r>
        <w:rPr>
          <w:rFonts w:hint="eastAsia" w:ascii="宋体" w:hAnsi="宋体" w:cs="宋体"/>
          <w:bCs/>
          <w:highlight w:val="none"/>
        </w:rPr>
      </w:r>
      <w:r/>
    </w:p>
    <w:p>
      <w:pPr>
        <w:pStyle w:val="880"/>
        <w:ind w:left="567" w:firstLine="567"/>
        <w:spacing w:line="400" w:lineRule="exact"/>
        <w:rPr>
          <w:rFonts w:hint="eastAsia" w:ascii="宋体" w:hAnsi="宋体" w:cs="宋体"/>
          <w:bCs/>
          <w:highlight w:val="none"/>
        </w:rPr>
      </w:pPr>
      <w:r>
        <w:rPr>
          <w:rFonts w:hint="eastAsia" w:ascii="宋体" w:hAnsi="宋体" w:cs="宋体"/>
          <w:bCs/>
          <w:highlight w:val="none"/>
        </w:rPr>
        <w:t xml:space="preserve">通讯地址：苏州市三香路万盛大厦13楼B 座</w:t>
      </w:r>
      <w:r>
        <w:rPr>
          <w:rFonts w:hint="eastAsia" w:ascii="宋体" w:hAnsi="宋体" w:cs="宋体"/>
          <w:bCs/>
          <w:highlight w:val="none"/>
        </w:rPr>
      </w:r>
      <w:r/>
    </w:p>
    <w:p>
      <w:pPr>
        <w:pStyle w:val="880"/>
        <w:ind w:firstLine="420"/>
        <w:spacing w:line="400" w:lineRule="exact"/>
        <w:rPr>
          <w:rFonts w:hint="eastAsia" w:ascii="宋体" w:hAnsi="宋体" w:cs="宋体"/>
          <w:bCs/>
          <w:highlight w:val="none"/>
        </w:rPr>
      </w:pPr>
      <w:r>
        <w:rPr>
          <w:rFonts w:hint="eastAsia" w:ascii="宋体" w:hAnsi="宋体" w:cs="宋体"/>
          <w:bCs/>
          <w:highlight w:val="none"/>
        </w:rPr>
        <w:t xml:space="preserve">供应商可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r>
        <w:rPr>
          <w:rFonts w:hint="eastAsia" w:ascii="宋体" w:hAnsi="宋体" w:cs="宋体"/>
          <w:bCs/>
          <w:highlight w:val="none"/>
        </w:rPr>
      </w:r>
      <w:r/>
    </w:p>
    <w:p>
      <w:pPr>
        <w:pStyle w:val="880"/>
        <w:ind w:left="9" w:firstLine="417"/>
        <w:spacing w:line="400" w:lineRule="exact"/>
        <w:rPr>
          <w:rFonts w:hint="eastAsia" w:ascii="宋体" w:hAnsi="宋体" w:cs="宋体"/>
          <w:bCs/>
          <w:highlight w:val="none"/>
        </w:rPr>
      </w:pPr>
      <w:r>
        <w:rPr>
          <w:rFonts w:hint="eastAsia" w:ascii="宋体" w:hAnsi="宋体" w:cs="宋体"/>
          <w:bCs/>
          <w:highlight w:val="none"/>
        </w:rPr>
        <w:t xml:space="preserve">7.3招标文件及招标文件的澄清、修改、补充等内容均以苏州政府采购网发布的内容为准。可通过“苏州市政府采购网”——“采购公告”栏定期自行查看、下载相关采购项目的补充通知。</w:t>
      </w:r>
      <w:r>
        <w:rPr>
          <w:rFonts w:hint="eastAsia" w:ascii="宋体" w:hAnsi="宋体" w:cs="宋体"/>
          <w:bCs/>
          <w:highlight w:val="none"/>
        </w:rPr>
      </w:r>
      <w:r/>
    </w:p>
    <w:p>
      <w:pPr>
        <w:pStyle w:val="880"/>
        <w:ind w:left="9" w:firstLine="417"/>
        <w:spacing w:line="400" w:lineRule="exact"/>
        <w:rPr>
          <w:rFonts w:hint="eastAsia" w:ascii="宋体" w:hAnsi="宋体" w:cs="宋体"/>
          <w:bCs/>
          <w:highlight w:val="none"/>
        </w:rPr>
      </w:pPr>
      <w:r>
        <w:rPr>
          <w:rFonts w:hint="eastAsia" w:ascii="宋体" w:hAnsi="宋体" w:cs="宋体"/>
          <w:bCs/>
          <w:highlight w:val="none"/>
        </w:rPr>
        <w:t xml:space="preserve">7.4招标文件的更正（含澄清、修改等）内容与原招标文件在同一内容上表述不一致时，以发出日期最接近开标时间的公告为准。招标文件的更正（含澄清、修改等）内容将在财政部门指定的政府采购信息发布媒体上发布，作为招标文件的组成部分，对投标人起约束作用。</w:t>
      </w:r>
      <w:r>
        <w:rPr>
          <w:rFonts w:hint="eastAsia" w:ascii="宋体" w:hAnsi="宋体" w:cs="宋体"/>
          <w:bCs/>
          <w:highlight w:val="none"/>
        </w:rPr>
      </w:r>
      <w:r/>
    </w:p>
    <w:p>
      <w:pPr>
        <w:pStyle w:val="880"/>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E：投标文件说明</w:t>
      </w:r>
      <w:r>
        <w:rPr>
          <w:rFonts w:hint="eastAsia" w:ascii="宋体" w:hAnsi="宋体" w:cs="宋体"/>
          <w:b/>
          <w:bCs/>
          <w:highlight w:val="none"/>
          <w:lang w:val="zh-CN"/>
        </w:rPr>
      </w:r>
      <w:r/>
    </w:p>
    <w:p>
      <w:pPr>
        <w:pStyle w:val="880"/>
        <w:spacing w:line="400" w:lineRule="exact"/>
        <w:rPr>
          <w:rFonts w:hint="eastAsia" w:ascii="宋体" w:hAnsi="宋体" w:cs="宋体"/>
          <w:b/>
          <w:bCs/>
          <w:highlight w:val="none"/>
          <w:lang w:val="zh-CN"/>
        </w:rPr>
      </w:pPr>
      <w:r>
        <w:rPr>
          <w:rFonts w:hint="eastAsia" w:ascii="宋体" w:hAnsi="宋体" w:cs="宋体"/>
          <w:b/>
          <w:bCs/>
          <w:highlight w:val="none"/>
        </w:rPr>
        <w:t xml:space="preserve">8</w:t>
      </w:r>
      <w:r>
        <w:rPr>
          <w:rFonts w:hint="eastAsia" w:ascii="宋体" w:hAnsi="宋体" w:cs="宋体"/>
          <w:b/>
          <w:bCs/>
          <w:highlight w:val="none"/>
          <w:lang w:val="zh-CN"/>
        </w:rPr>
        <w:t xml:space="preserve">. 投标文件计量单位和使用文字</w:t>
      </w:r>
      <w:r>
        <w:rPr>
          <w:rFonts w:hint="eastAsia" w:ascii="宋体" w:hAnsi="宋体" w:cs="宋体"/>
          <w:b/>
          <w:bCs/>
          <w:highlight w:val="none"/>
          <w:lang w:val="zh-CN"/>
        </w:rPr>
      </w:r>
      <w:r/>
    </w:p>
    <w:p>
      <w:pPr>
        <w:pStyle w:val="880"/>
        <w:ind w:left="840" w:hanging="420"/>
        <w:spacing w:line="400" w:lineRule="exact"/>
        <w:rPr>
          <w:rFonts w:hint="eastAsia" w:ascii="宋体" w:hAnsi="宋体" w:cs="宋体"/>
          <w:highlight w:val="none"/>
          <w:lang w:val="zh-CN"/>
        </w:rPr>
      </w:pPr>
      <w:r>
        <w:rPr>
          <w:rFonts w:hint="eastAsia" w:ascii="宋体" w:hAnsi="宋体" w:cs="宋体"/>
          <w:highlight w:val="none"/>
        </w:rPr>
        <w:t xml:space="preserve">8</w:t>
      </w:r>
      <w:r>
        <w:rPr>
          <w:rFonts w:hint="eastAsia" w:ascii="宋体" w:hAnsi="宋体" w:cs="宋体"/>
          <w:highlight w:val="none"/>
          <w:lang w:val="zh-CN"/>
        </w:rPr>
        <w:t xml:space="preserve">.1投标文件中所使用的计量单位，除招标文件中有特殊要求外，应采用国家法定计量单位。</w:t>
      </w:r>
      <w:r>
        <w:rPr>
          <w:rFonts w:hint="eastAsia" w:ascii="宋体" w:hAnsi="宋体" w:cs="宋体"/>
          <w:highlight w:val="none"/>
          <w:lang w:val="zh-CN"/>
        </w:rPr>
      </w:r>
      <w:r/>
    </w:p>
    <w:p>
      <w:pPr>
        <w:pStyle w:val="880"/>
        <w:ind w:firstLine="420"/>
        <w:spacing w:line="400" w:lineRule="exact"/>
        <w:rPr>
          <w:rFonts w:hint="eastAsia" w:ascii="宋体" w:hAnsi="宋体" w:cs="宋体"/>
          <w:highlight w:val="none"/>
          <w:lang w:val="zh-CN"/>
        </w:rPr>
      </w:pPr>
      <w:r>
        <w:rPr>
          <w:rFonts w:hint="eastAsia" w:ascii="宋体" w:hAnsi="宋体" w:cs="宋体"/>
          <w:highlight w:val="none"/>
        </w:rPr>
        <w:t xml:space="preserve">8</w:t>
      </w:r>
      <w:r>
        <w:rPr>
          <w:rFonts w:hint="eastAsia" w:ascii="宋体" w:hAnsi="宋体" w:cs="宋体"/>
          <w:highlight w:val="none"/>
          <w:lang w:val="zh-CN"/>
        </w:rPr>
        <w:t xml:space="preserve">.2 投标文件应使用中文编制。</w:t>
      </w:r>
      <w:r>
        <w:rPr>
          <w:rFonts w:hint="eastAsia" w:ascii="宋体" w:hAnsi="宋体" w:cs="宋体"/>
          <w:highlight w:val="none"/>
          <w:lang w:val="zh-CN"/>
        </w:rPr>
      </w:r>
      <w:r/>
    </w:p>
    <w:p>
      <w:pPr>
        <w:pStyle w:val="880"/>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9. 投标文件的组成和顺序</w:t>
      </w:r>
      <w:r>
        <w:rPr>
          <w:rFonts w:hint="eastAsia" w:ascii="宋体" w:hAnsi="宋体" w:cs="宋体"/>
          <w:b/>
          <w:bCs/>
          <w:highlight w:val="none"/>
          <w:lang w:val="zh-CN"/>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9.1  开标一览表。</w:t>
      </w:r>
      <w:r>
        <w:rPr>
          <w:rFonts w:hint="eastAsia" w:ascii="宋体" w:hAnsi="宋体" w:cs="宋体"/>
          <w:highlight w:val="none"/>
        </w:rPr>
      </w:r>
      <w:r/>
    </w:p>
    <w:p>
      <w:pPr>
        <w:pStyle w:val="880"/>
        <w:ind w:firstLine="422"/>
        <w:spacing w:line="400" w:lineRule="exact"/>
        <w:rPr>
          <w:rFonts w:hint="eastAsia" w:ascii="宋体" w:hAnsi="宋体" w:cs="宋体"/>
          <w:b/>
          <w:highlight w:val="none"/>
        </w:rPr>
      </w:pPr>
      <w:r>
        <w:rPr>
          <w:rFonts w:hint="eastAsia" w:ascii="宋体" w:hAnsi="宋体" w:cs="宋体"/>
          <w:b/>
          <w:highlight w:val="none"/>
        </w:rPr>
        <w:t xml:space="preserve">注：</w:t>
      </w:r>
      <w:r>
        <w:rPr>
          <w:rFonts w:hint="eastAsia" w:ascii="宋体" w:hAnsi="宋体" w:cs="宋体"/>
          <w:b/>
          <w:bCs/>
          <w:highlight w:val="none"/>
        </w:rPr>
        <w:t xml:space="preserve">本项目采用电子网上投标，在制作电子投标文件时，填写投标一览表报价时均填写各标段的预算金额即可。</w:t>
      </w:r>
      <w:r>
        <w:rPr>
          <w:rFonts w:hint="eastAsia" w:ascii="宋体" w:hAnsi="宋体" w:cs="宋体"/>
          <w:b/>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9.2投标人资格审查的基本情况表。（格式见第三章）</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9.3 授权委托书（如有授权）：（格式见第三章） </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9.3.1 授权委托人身份证（如有授权）。</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9.4   企业基本概况：</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9.4.1投标人情况表、</w:t>
      </w:r>
      <w:r>
        <w:rPr>
          <w:rFonts w:hint="eastAsia" w:ascii="宋体" w:hAnsi="宋体"/>
          <w:highlight w:val="none"/>
        </w:rPr>
        <w:t xml:space="preserve">投标人参加投标评标要素的基本情况表</w:t>
      </w:r>
      <w:r>
        <w:rPr>
          <w:rFonts w:hint="eastAsia" w:ascii="宋体" w:hAnsi="宋体" w:cs="宋体"/>
          <w:highlight w:val="none"/>
        </w:rPr>
        <w:t xml:space="preserve">；（格式见第三章）</w:t>
      </w:r>
      <w:r>
        <w:rPr>
          <w:rFonts w:hint="eastAsia" w:ascii="宋体" w:hAnsi="宋体" w:cs="宋体"/>
          <w:highlight w:val="none"/>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9.4.2投标人资格证明文件: </w:t>
      </w:r>
      <w:r>
        <w:rPr>
          <w:rFonts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（1）具有独立承担民事责任的能力证明。包括法人或者其他组织的营业执照等证明文件，自然人的身份证明；</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（2）具有良好的商业信誉和健全的财务会计制度证明</w:t>
      </w:r>
      <w:r>
        <w:rPr>
          <w:rFonts w:hint="eastAsia" w:ascii="宋体" w:hAnsi="宋体" w:cs="宋体"/>
          <w:b/>
          <w:bCs/>
          <w:highlight w:val="none"/>
        </w:rPr>
        <w:t xml:space="preserve">（法人应提供最近一期经会计师事务所审计的财务报告，其他组织、自然人及成立未满一年的法人应提供银行出具的资信证明）</w:t>
      </w:r>
      <w:r>
        <w:rPr>
          <w:rFonts w:hint="eastAsia" w:ascii="宋体" w:hAnsi="宋体" w:cs="宋体"/>
          <w:highlight w:val="none"/>
        </w:rPr>
        <w:t xml:space="preserve">；</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（3）具备履行合同所必需的设备和专业技术能力的证明材料或承诺；</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（4）依法缴纳税收和社会保障资金的相关资料</w:t>
      </w:r>
      <w:r>
        <w:rPr>
          <w:rFonts w:hint="eastAsia" w:ascii="宋体" w:hAnsi="宋体" w:cs="宋体"/>
          <w:b/>
          <w:bCs/>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（5）参加政府采购活动前三年内在经营活动中没有重大违法记录的书面声明函。</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9.5协审响应服务承诺书。（格式见第三章）</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9.6协审人员备案考勤承诺书。（格式见第三章）</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9.7</w:t>
      </w:r>
      <w:r>
        <w:rPr>
          <w:rFonts w:hint="eastAsia" w:ascii="宋体" w:hAnsi="宋体"/>
          <w:highlight w:val="none"/>
        </w:rPr>
        <w:t xml:space="preserve"> BIM投资评审项目协审服务能力承诺书。</w:t>
      </w:r>
      <w:r>
        <w:rPr>
          <w:rFonts w:hint="eastAsia" w:ascii="宋体" w:hAnsi="宋体" w:cs="宋体"/>
          <w:highlight w:val="none"/>
        </w:rPr>
        <w:t xml:space="preserve">（格式见第三章）</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9.8投标函。（格式见第三章）</w:t>
      </w:r>
      <w:r>
        <w:rPr>
          <w:rFonts w:hint="eastAsia" w:ascii="宋体" w:hAnsi="宋体" w:cs="宋体"/>
          <w:highlight w:val="none"/>
        </w:rPr>
      </w:r>
      <w:r/>
    </w:p>
    <w:p>
      <w:pPr>
        <w:pStyle w:val="880"/>
        <w:ind w:firstLine="420"/>
        <w:spacing w:line="400" w:lineRule="exact"/>
        <w:rPr>
          <w:rFonts w:ascii="宋体" w:hAnsi="宋体" w:cs="宋体"/>
          <w:highlight w:val="none"/>
        </w:rPr>
      </w:pPr>
      <w:r>
        <w:rPr>
          <w:rFonts w:hint="eastAsia" w:ascii="宋体" w:hAnsi="宋体"/>
          <w:highlight w:val="none"/>
        </w:rPr>
        <w:t xml:space="preserve">9.9偏离表。（</w:t>
      </w:r>
      <w:r>
        <w:rPr>
          <w:rFonts w:hint="eastAsia" w:ascii="宋体" w:hAnsi="宋体" w:cs="宋体"/>
          <w:highlight w:val="none"/>
        </w:rPr>
        <w:t xml:space="preserve">格式见第三章</w:t>
      </w:r>
      <w:r>
        <w:rPr>
          <w:rFonts w:hint="eastAsia" w:ascii="宋体" w:hAnsi="宋体"/>
          <w:highlight w:val="none"/>
        </w:rPr>
        <w:t xml:space="preserve">）</w:t>
      </w:r>
      <w:r>
        <w:rPr>
          <w:rFonts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lang w:bidi="ar"/>
        </w:rPr>
        <w:t xml:space="preserve">9.10企业综合服务能力。</w:t>
      </w:r>
      <w:r>
        <w:rPr>
          <w:rFonts w:hint="eastAsia" w:ascii="宋体" w:hAnsi="宋体" w:cs="宋体"/>
          <w:highlight w:val="none"/>
        </w:rPr>
        <w:t xml:space="preserve">（格式见第三章）</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9.11拟投入人员的素质及专业水平。（格式见第三章）（人员社保导入“人员社保”模块）</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9.12针对本项目的服务响应方案、服务方案及企业管理制度方案。</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9.13 其他资料：</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9.13.1中小微型企业、残疾人企业和监狱企业的相关材料</w:t>
      </w:r>
      <w:r>
        <w:rPr>
          <w:rFonts w:hint="eastAsia" w:ascii="宋体" w:hAnsi="宋体" w:cs="宋体"/>
          <w:b/>
          <w:bCs/>
          <w:highlight w:val="none"/>
        </w:rPr>
        <w:t xml:space="preserve">（投标第</w:t>
      </w:r>
      <w:r>
        <w:rPr>
          <w:rFonts w:hint="eastAsia" w:ascii="宋体" w:hAnsi="宋体" w:cs="宋体"/>
          <w:b/>
          <w:bCs/>
          <w:highlight w:val="none"/>
          <w:lang w:val="en-US" w:eastAsia="zh-CN"/>
        </w:rPr>
        <w:t xml:space="preserve">五</w:t>
      </w:r>
      <w:r>
        <w:rPr>
          <w:rFonts w:hint="eastAsia" w:ascii="宋体" w:hAnsi="宋体" w:cs="宋体"/>
          <w:b/>
          <w:bCs/>
          <w:highlight w:val="none"/>
        </w:rPr>
        <w:t xml:space="preserve">至第十</w:t>
      </w:r>
      <w:r>
        <w:rPr>
          <w:rFonts w:hint="eastAsia" w:ascii="宋体" w:hAnsi="宋体" w:cs="宋体"/>
          <w:b/>
          <w:bCs/>
          <w:highlight w:val="none"/>
          <w:lang w:val="en-US" w:eastAsia="zh-CN"/>
        </w:rPr>
        <w:t xml:space="preserve">一</w:t>
      </w:r>
      <w:r>
        <w:rPr>
          <w:rFonts w:hint="eastAsia" w:ascii="宋体" w:hAnsi="宋体" w:cs="宋体"/>
          <w:b/>
          <w:bCs/>
          <w:highlight w:val="none"/>
        </w:rPr>
        <w:t xml:space="preserve">标段，第二十四至</w:t>
      </w:r>
      <w:r>
        <w:rPr>
          <w:rFonts w:hint="eastAsia" w:ascii="宋体" w:hAnsi="宋体" w:cs="宋体"/>
          <w:b/>
          <w:bCs/>
          <w:highlight w:val="none"/>
          <w:lang w:val="en-US" w:eastAsia="zh-CN"/>
        </w:rPr>
        <w:t xml:space="preserve">三十</w:t>
      </w:r>
      <w:r>
        <w:rPr>
          <w:rFonts w:hint="eastAsia" w:ascii="宋体" w:hAnsi="宋体" w:cs="宋体"/>
          <w:b/>
          <w:bCs/>
          <w:highlight w:val="none"/>
        </w:rPr>
        <w:t xml:space="preserve">标段的必须提供，否则不具有</w:t>
      </w:r>
      <w:r>
        <w:rPr>
          <w:rFonts w:hint="eastAsia" w:ascii="宋体" w:hAnsi="宋体" w:cs="宋体"/>
          <w:b/>
          <w:bCs/>
          <w:highlight w:val="none"/>
        </w:rPr>
        <w:t xml:space="preserve">第</w:t>
      </w:r>
      <w:r>
        <w:rPr>
          <w:rFonts w:hint="eastAsia" w:ascii="宋体" w:hAnsi="宋体" w:cs="宋体"/>
          <w:b/>
          <w:bCs/>
          <w:highlight w:val="none"/>
          <w:lang w:val="en-US" w:eastAsia="zh-CN"/>
        </w:rPr>
        <w:t xml:space="preserve">五</w:t>
      </w:r>
      <w:r>
        <w:rPr>
          <w:rFonts w:hint="eastAsia" w:ascii="宋体" w:hAnsi="宋体" w:cs="宋体"/>
          <w:b/>
          <w:bCs/>
          <w:highlight w:val="none"/>
        </w:rPr>
        <w:t xml:space="preserve">至第十</w:t>
      </w:r>
      <w:r>
        <w:rPr>
          <w:rFonts w:hint="eastAsia" w:ascii="宋体" w:hAnsi="宋体" w:cs="宋体"/>
          <w:b/>
          <w:bCs/>
          <w:highlight w:val="none"/>
          <w:lang w:val="en-US" w:eastAsia="zh-CN"/>
        </w:rPr>
        <w:t xml:space="preserve">一</w:t>
      </w:r>
      <w:r>
        <w:rPr>
          <w:rFonts w:hint="eastAsia" w:ascii="宋体" w:hAnsi="宋体" w:cs="宋体"/>
          <w:b/>
          <w:bCs/>
          <w:highlight w:val="none"/>
        </w:rPr>
        <w:t xml:space="preserve">标</w:t>
      </w:r>
      <w:r>
        <w:rPr>
          <w:rFonts w:hint="eastAsia" w:ascii="宋体" w:hAnsi="宋体" w:cs="宋体"/>
          <w:b/>
          <w:bCs/>
          <w:highlight w:val="none"/>
        </w:rPr>
        <w:t xml:space="preserve">，</w:t>
      </w:r>
      <w:r>
        <w:rPr>
          <w:rFonts w:hint="eastAsia" w:ascii="宋体" w:hAnsi="宋体" w:cs="宋体"/>
          <w:b/>
          <w:bCs/>
          <w:highlight w:val="none"/>
        </w:rPr>
        <w:t xml:space="preserve">第二十四至</w:t>
      </w:r>
      <w:r>
        <w:rPr>
          <w:rFonts w:hint="eastAsia" w:ascii="宋体" w:hAnsi="宋体" w:cs="宋体"/>
          <w:b/>
          <w:bCs/>
          <w:highlight w:val="none"/>
          <w:lang w:val="en-US" w:eastAsia="zh-CN"/>
        </w:rPr>
        <w:t xml:space="preserve">三十</w:t>
      </w:r>
      <w:r>
        <w:rPr>
          <w:rFonts w:hint="eastAsia" w:ascii="宋体" w:hAnsi="宋体" w:cs="宋体"/>
          <w:b/>
          <w:bCs/>
          <w:highlight w:val="none"/>
        </w:rPr>
        <w:t xml:space="preserve">标段</w:t>
      </w:r>
      <w:r>
        <w:rPr>
          <w:rFonts w:hint="eastAsia" w:ascii="宋体" w:hAnsi="宋体" w:cs="宋体"/>
          <w:b/>
          <w:bCs/>
          <w:highlight w:val="none"/>
        </w:rPr>
        <w:t xml:space="preserve">的得标权）</w:t>
      </w:r>
      <w:r>
        <w:rPr>
          <w:rFonts w:hint="eastAsia" w:ascii="宋体" w:hAnsi="宋体" w:cs="宋体"/>
          <w:highlight w:val="none"/>
        </w:rPr>
        <w:t xml:space="preserve">（格式见第三章）（上传至“企业报价折扣证明”模块）</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9.13.2</w:t>
      </w:r>
      <w:r>
        <w:rPr>
          <w:rFonts w:hint="eastAsia" w:ascii="宋体" w:hAnsi="宋体" w:cs="宋体"/>
          <w:highlight w:val="none"/>
          <w:lang w:val="zh-CN"/>
        </w:rPr>
        <w:t xml:space="preserve">投标（响应）保证承诺书</w:t>
      </w:r>
      <w:r>
        <w:rPr>
          <w:rFonts w:hint="eastAsia" w:ascii="宋体" w:hAnsi="宋体" w:cs="宋体"/>
          <w:highlight w:val="none"/>
        </w:rPr>
        <w:t xml:space="preserve">（格式见第三章）</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9.13.3 可以证明企业资信、质量服务的证书、文件、推荐信等；</w:t>
      </w:r>
      <w:r>
        <w:rPr>
          <w:rFonts w:hint="eastAsia" w:ascii="宋体" w:hAnsi="宋体" w:cs="宋体"/>
          <w:highlight w:val="none"/>
        </w:rPr>
      </w:r>
      <w:r/>
    </w:p>
    <w:p>
      <w:pPr>
        <w:pStyle w:val="880"/>
        <w:ind w:firstLine="420"/>
        <w:spacing w:line="400" w:lineRule="exact"/>
        <w:rPr>
          <w:rFonts w:hint="eastAsia" w:ascii="宋体" w:hAnsi="宋体" w:cs="宋体"/>
          <w:highlight w:val="none"/>
          <w:lang w:val="zh-CN"/>
        </w:rPr>
      </w:pPr>
      <w:r>
        <w:rPr>
          <w:rFonts w:hint="eastAsia" w:ascii="宋体" w:hAnsi="宋体" w:cs="宋体"/>
          <w:highlight w:val="none"/>
        </w:rPr>
        <w:t xml:space="preserve">9.13.4</w:t>
      </w:r>
      <w:r>
        <w:rPr>
          <w:rFonts w:hint="eastAsia" w:ascii="宋体" w:hAnsi="宋体" w:cs="宋体"/>
          <w:highlight w:val="none"/>
          <w:lang w:val="zh-CN"/>
        </w:rPr>
        <w:t xml:space="preserve">招标代理机构在招标书中要求的证书、证明、文件等资料；</w:t>
      </w:r>
      <w:r>
        <w:rPr>
          <w:rFonts w:hint="eastAsia" w:ascii="宋体" w:hAnsi="宋体" w:cs="宋体"/>
          <w:highlight w:val="none"/>
          <w:lang w:val="zh-CN"/>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9.13.5投标人自己认为需要提供的资料。</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9.14 投标书说明</w:t>
      </w:r>
      <w:r>
        <w:rPr>
          <w:rFonts w:hint="eastAsia" w:ascii="宋体" w:hAnsi="宋体" w:cs="宋体"/>
          <w:highlight w:val="none"/>
        </w:rPr>
      </w:r>
      <w:r/>
    </w:p>
    <w:p>
      <w:pPr>
        <w:pStyle w:val="880"/>
        <w:ind w:firstLine="422"/>
        <w:spacing w:line="400" w:lineRule="exact"/>
        <w:rPr>
          <w:rFonts w:hint="eastAsia" w:ascii="宋体" w:hAnsi="宋体" w:cs="宋体"/>
          <w:b/>
          <w:bCs/>
          <w:highlight w:val="none"/>
        </w:rPr>
      </w:pPr>
      <w:r>
        <w:rPr>
          <w:rFonts w:hint="eastAsia" w:ascii="宋体" w:hAnsi="宋体" w:cs="宋体"/>
          <w:b/>
          <w:bCs/>
          <w:highlight w:val="none"/>
        </w:rPr>
        <w:t xml:space="preserve">9.14.1  投标人必须提交上述规定的所有资料。涉及造价行业相关材料和约定均应符合中华人民共和国建设部令第149号及中华人民共和国建设部令第50号规定。</w:t>
      </w:r>
      <w:r>
        <w:rPr>
          <w:rFonts w:hint="eastAsia" w:ascii="宋体" w:hAnsi="宋体" w:cs="宋体"/>
          <w:b/>
          <w:bCs/>
          <w:highlight w:val="none"/>
        </w:rPr>
      </w:r>
      <w:r/>
    </w:p>
    <w:p>
      <w:pPr>
        <w:pStyle w:val="880"/>
        <w:ind w:firstLine="502"/>
        <w:spacing w:line="400" w:lineRule="exact"/>
        <w:tabs>
          <w:tab w:val="left" w:pos="0" w:leader="none"/>
        </w:tabs>
        <w:rPr>
          <w:rFonts w:hint="eastAsia" w:ascii="宋体" w:hAnsi="宋体" w:cs="宋体"/>
          <w:highlight w:val="none"/>
        </w:rPr>
      </w:pPr>
      <w:r>
        <w:rPr>
          <w:rFonts w:hint="eastAsia" w:ascii="宋体" w:hAnsi="宋体" w:cs="宋体"/>
          <w:highlight w:val="none"/>
          <w:lang w:val="zh-CN"/>
        </w:rPr>
        <w:t xml:space="preserve">注：投标人所提交的资料文件的完整与否，将直接影响投标人的评分。</w:t>
      </w:r>
      <w:r>
        <w:rPr>
          <w:rFonts w:hint="eastAsia" w:ascii="宋体" w:hAnsi="宋体" w:cs="宋体"/>
          <w:highlight w:val="none"/>
        </w:rPr>
      </w:r>
      <w:r/>
    </w:p>
    <w:p>
      <w:pPr>
        <w:pStyle w:val="880"/>
        <w:spacing w:line="400" w:lineRule="exact"/>
        <w:rPr>
          <w:rFonts w:hint="eastAsia" w:ascii="宋体" w:hAnsi="宋体" w:cs="宋体"/>
          <w:b/>
          <w:highlight w:val="none"/>
          <w:u w:val="single"/>
        </w:rPr>
      </w:pPr>
      <w:r>
        <w:rPr>
          <w:rFonts w:hint="eastAsia" w:ascii="宋体" w:hAnsi="宋体" w:cs="宋体"/>
          <w:b/>
          <w:highlight w:val="none"/>
          <w:u w:val="single"/>
        </w:rPr>
        <w:t xml:space="preserve">注：（1）以上</w:t>
      </w:r>
      <w:r>
        <w:rPr>
          <w:rFonts w:ascii="宋体" w:hAnsi="宋体" w:cs="宋体"/>
          <w:b/>
          <w:highlight w:val="none"/>
          <w:u w:val="single"/>
        </w:rPr>
        <w:t xml:space="preserve">9.4.2</w:t>
      </w:r>
      <w:r>
        <w:rPr>
          <w:rFonts w:hint="eastAsia" w:ascii="宋体" w:hAnsi="宋体" w:cs="宋体"/>
          <w:b/>
          <w:highlight w:val="none"/>
          <w:u w:val="single"/>
        </w:rPr>
        <w:t xml:space="preserve">为资格审查要求提供的材料，是作为对供应商资格审查、质疑身份认定的依据，投标人必须提供并加盖电子公章。否则，投标文件将被认定为不符合资格审查要求。</w:t>
      </w:r>
      <w:r>
        <w:rPr>
          <w:rFonts w:hint="eastAsia" w:ascii="宋体" w:hAnsi="宋体" w:cs="宋体"/>
          <w:b/>
          <w:highlight w:val="none"/>
          <w:u w:val="single"/>
        </w:rPr>
      </w:r>
      <w:r/>
    </w:p>
    <w:p>
      <w:pPr>
        <w:pStyle w:val="880"/>
        <w:spacing w:line="400" w:lineRule="exact"/>
        <w:rPr>
          <w:rFonts w:hint="eastAsia" w:ascii="宋体" w:hAnsi="宋体" w:cs="宋体"/>
          <w:b/>
          <w:highlight w:val="none"/>
          <w:u w:val="single"/>
        </w:rPr>
      </w:pPr>
      <w:r>
        <w:rPr>
          <w:rFonts w:hint="eastAsia" w:ascii="宋体" w:hAnsi="宋体" w:cs="宋体"/>
          <w:b/>
          <w:highlight w:val="none"/>
          <w:u w:val="single"/>
        </w:rPr>
        <w:t xml:space="preserve">（2）以上9.9为符合性审查须提供的资料，投标人必须提供并加盖电子公章。否则，投标文件将被认定为未实质性响应。</w:t>
      </w:r>
      <w:r>
        <w:rPr>
          <w:rFonts w:hint="eastAsia" w:ascii="宋体" w:hAnsi="宋体" w:cs="宋体"/>
          <w:b/>
          <w:highlight w:val="none"/>
          <w:u w:val="single"/>
        </w:rPr>
      </w:r>
      <w:r/>
    </w:p>
    <w:p>
      <w:pPr>
        <w:pStyle w:val="880"/>
        <w:spacing w:line="400" w:lineRule="exact"/>
        <w:rPr>
          <w:rFonts w:hint="eastAsia" w:ascii="宋体" w:hAnsi="宋体" w:cs="宋体"/>
          <w:b/>
          <w:highlight w:val="none"/>
          <w:u w:val="single"/>
        </w:rPr>
      </w:pPr>
      <w:r>
        <w:rPr>
          <w:rFonts w:hint="eastAsia" w:ascii="宋体" w:hAnsi="宋体" w:cs="宋体"/>
          <w:b/>
          <w:highlight w:val="none"/>
          <w:u w:val="single"/>
        </w:rPr>
        <w:t xml:space="preserve">（3）制作电子投标文件时必须与投标文件制作软件目录一一对应，将相关资料上传至相应模块，如无对应模块可将内容上传至“其他资料”模块。</w:t>
      </w:r>
      <w:r>
        <w:rPr>
          <w:rFonts w:hint="eastAsia" w:ascii="宋体" w:hAnsi="宋体" w:cs="宋体"/>
          <w:b/>
          <w:highlight w:val="none"/>
          <w:u w:val="single"/>
        </w:rPr>
      </w:r>
      <w:r/>
    </w:p>
    <w:p>
      <w:pPr>
        <w:pStyle w:val="880"/>
        <w:spacing w:line="400" w:lineRule="exact"/>
        <w:rPr>
          <w:rFonts w:hint="eastAsia" w:ascii="宋体" w:hAnsi="宋体" w:cs="宋体"/>
          <w:b/>
          <w:highlight w:val="none"/>
          <w:u w:val="single"/>
        </w:rPr>
      </w:pPr>
      <w:r>
        <w:rPr>
          <w:rFonts w:hint="eastAsia" w:ascii="宋体" w:hAnsi="宋体" w:cs="宋体"/>
          <w:b/>
          <w:highlight w:val="none"/>
          <w:u w:val="single"/>
        </w:rPr>
        <w:t xml:space="preserve">（4）开评标过程中如有问题采购代理机构工作人员会及时通过《投标供应商确认函》留存的手机号与供应商联系。请供应商确保该手机号通讯畅通，否则导致的不利后果由供应商自行承担。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b/>
          <w:highlight w:val="none"/>
          <w:u w:val="single"/>
        </w:rPr>
      </w:r>
      <w:r/>
    </w:p>
    <w:p>
      <w:pPr>
        <w:pStyle w:val="880"/>
        <w:spacing w:line="400" w:lineRule="exact"/>
        <w:rPr>
          <w:rFonts w:hint="eastAsia" w:ascii="宋体" w:hAnsi="宋体" w:cs="宋体"/>
          <w:b/>
          <w:highlight w:val="none"/>
          <w:u w:val="single"/>
        </w:rPr>
      </w:pPr>
      <w:r>
        <w:rPr>
          <w:rFonts w:hint="eastAsia" w:ascii="宋体" w:hAnsi="宋体" w:cs="宋体"/>
          <w:b/>
          <w:highlight w:val="none"/>
          <w:u w:val="single"/>
        </w:rPr>
        <w:t xml:space="preserve">（5）</w:t>
      </w:r>
      <w:r>
        <w:rPr>
          <w:rFonts w:hint="eastAsia" w:hAnsi="宋体" w:cs="宋体"/>
          <w:b/>
          <w:highlight w:val="none"/>
          <w:u w:val="single"/>
        </w:rPr>
        <w:t xml:space="preserve">本项目标段一至标段三十二评分相同，投标段一至标段三十二的供应商可将标书统一上传至标段一模块中，其余标段所有模块可上传投标声明函并加盖电子公章（格式见第三章）。</w:t>
      </w:r>
      <w:r>
        <w:rPr>
          <w:rFonts w:hint="eastAsia" w:ascii="宋体" w:hAnsi="宋体" w:cs="宋体"/>
          <w:b/>
          <w:highlight w:val="none"/>
          <w:u w:val="single"/>
        </w:rPr>
      </w:r>
      <w:r/>
    </w:p>
    <w:p>
      <w:pPr>
        <w:pStyle w:val="880"/>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1</w:t>
      </w:r>
      <w:r>
        <w:rPr>
          <w:rFonts w:hint="eastAsia" w:ascii="宋体" w:hAnsi="宋体" w:cs="宋体"/>
          <w:b/>
          <w:bCs/>
          <w:highlight w:val="none"/>
        </w:rPr>
        <w:t xml:space="preserve">0</w:t>
      </w:r>
      <w:r>
        <w:rPr>
          <w:rFonts w:hint="eastAsia" w:ascii="宋体" w:hAnsi="宋体" w:cs="宋体"/>
          <w:b/>
          <w:bCs/>
          <w:highlight w:val="none"/>
          <w:lang w:val="zh-CN"/>
        </w:rPr>
        <w:t xml:space="preserve">. 对本次投标的详细说明的编制</w:t>
      </w:r>
      <w:r>
        <w:rPr>
          <w:rFonts w:hint="eastAsia" w:ascii="宋体" w:hAnsi="宋体" w:cs="宋体"/>
          <w:b/>
          <w:bCs/>
          <w:highlight w:val="none"/>
          <w:lang w:val="zh-CN"/>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10.1投标文件按招标文件规定的格式、顺序编写。</w:t>
      </w:r>
      <w:r>
        <w:rPr>
          <w:rFonts w:hint="eastAsia" w:ascii="宋体" w:hAnsi="宋体" w:cs="宋体"/>
          <w:highlight w:val="none"/>
        </w:rPr>
      </w:r>
      <w:r/>
    </w:p>
    <w:p>
      <w:pPr>
        <w:pStyle w:val="880"/>
        <w:ind w:firstLine="420"/>
        <w:spacing w:line="400" w:lineRule="exact"/>
        <w:rPr>
          <w:rFonts w:hint="eastAsia" w:ascii="宋体" w:hAnsi="宋体" w:cs="宋体"/>
          <w:highlight w:val="none"/>
          <w:lang w:val="zh-CN"/>
        </w:rPr>
      </w:pPr>
      <w:r>
        <w:rPr>
          <w:rFonts w:hint="eastAsia" w:ascii="宋体" w:hAnsi="宋体" w:cs="宋体"/>
          <w:highlight w:val="none"/>
          <w:lang w:val="zh-CN"/>
        </w:rPr>
        <w:t xml:space="preserve">1</w:t>
      </w:r>
      <w:r>
        <w:rPr>
          <w:rFonts w:hint="eastAsia" w:ascii="宋体" w:hAnsi="宋体" w:cs="宋体"/>
          <w:highlight w:val="none"/>
        </w:rPr>
        <w:t xml:space="preserve">0</w:t>
      </w:r>
      <w:r>
        <w:rPr>
          <w:rFonts w:hint="eastAsia" w:ascii="宋体" w:hAnsi="宋体" w:cs="宋体"/>
          <w:highlight w:val="none"/>
          <w:lang w:val="zh-CN"/>
        </w:rPr>
        <w:t xml:space="preserve">.2评分标准中所需的证明材料须在投标文件的目录中标注。</w:t>
      </w:r>
      <w:r>
        <w:rPr>
          <w:rFonts w:hint="eastAsia" w:ascii="宋体" w:hAnsi="宋体" w:cs="宋体"/>
          <w:highlight w:val="none"/>
          <w:lang w:val="zh-CN"/>
        </w:rPr>
      </w:r>
      <w:r/>
    </w:p>
    <w:p>
      <w:pPr>
        <w:pStyle w:val="880"/>
        <w:spacing w:line="400" w:lineRule="exact"/>
        <w:rPr>
          <w:rFonts w:hint="eastAsia" w:ascii="宋体" w:hAnsi="宋体" w:cs="宋体"/>
          <w:b/>
          <w:highlight w:val="none"/>
        </w:rPr>
      </w:pPr>
      <w:r>
        <w:rPr>
          <w:rFonts w:hint="eastAsia" w:ascii="宋体" w:hAnsi="宋体" w:cs="宋体"/>
          <w:b/>
          <w:bCs/>
          <w:highlight w:val="none"/>
          <w:lang w:val="zh-CN"/>
        </w:rPr>
        <w:t xml:space="preserve">1</w:t>
      </w:r>
      <w:r>
        <w:rPr>
          <w:rFonts w:hint="eastAsia" w:ascii="宋体" w:hAnsi="宋体" w:cs="宋体"/>
          <w:b/>
          <w:bCs/>
          <w:highlight w:val="none"/>
        </w:rPr>
        <w:t xml:space="preserve">1</w:t>
      </w:r>
      <w:r>
        <w:rPr>
          <w:rFonts w:hint="eastAsia" w:ascii="宋体" w:hAnsi="宋体" w:cs="宋体"/>
          <w:b/>
          <w:highlight w:val="none"/>
        </w:rPr>
        <w:t xml:space="preserve">. 投标保证金</w:t>
      </w:r>
      <w:r>
        <w:rPr>
          <w:rFonts w:hint="eastAsia" w:ascii="宋体" w:hAnsi="宋体" w:cs="宋体"/>
          <w:b/>
          <w:highlight w:val="none"/>
        </w:rPr>
      </w:r>
      <w:r/>
    </w:p>
    <w:p>
      <w:pPr>
        <w:pStyle w:val="880"/>
        <w:ind w:left="5" w:firstLine="421"/>
        <w:spacing w:line="400" w:lineRule="exact"/>
        <w:rPr>
          <w:rFonts w:hint="eastAsia" w:ascii="宋体" w:hAnsi="宋体" w:cs="宋体"/>
          <w:highlight w:val="none"/>
        </w:rPr>
      </w:pPr>
      <w:r>
        <w:rPr>
          <w:rFonts w:hint="eastAsia" w:ascii="宋体" w:hAnsi="宋体" w:cs="宋体"/>
          <w:highlight w:val="none"/>
        </w:rPr>
        <w:t xml:space="preserve">11.1本项目不收取投标保证金。</w:t>
      </w:r>
      <w:r>
        <w:rPr>
          <w:rFonts w:hint="eastAsia" w:ascii="宋体" w:hAnsi="宋体" w:cs="宋体"/>
          <w:highlight w:val="none"/>
        </w:rPr>
      </w:r>
      <w:r/>
    </w:p>
    <w:p>
      <w:pPr>
        <w:pStyle w:val="880"/>
        <w:ind w:left="5" w:hanging="34"/>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1</w:t>
      </w:r>
      <w:r>
        <w:rPr>
          <w:rFonts w:hint="eastAsia" w:ascii="宋体" w:hAnsi="宋体" w:cs="宋体"/>
          <w:b/>
          <w:bCs/>
          <w:highlight w:val="none"/>
        </w:rPr>
        <w:t xml:space="preserve">2</w:t>
      </w:r>
      <w:r>
        <w:rPr>
          <w:rFonts w:hint="eastAsia" w:ascii="宋体" w:hAnsi="宋体" w:cs="宋体"/>
          <w:b/>
          <w:bCs/>
          <w:highlight w:val="none"/>
          <w:lang w:val="zh-CN"/>
        </w:rPr>
        <w:t xml:space="preserve">. 投标文件的有效期</w:t>
      </w:r>
      <w:r>
        <w:rPr>
          <w:rFonts w:hint="eastAsia" w:ascii="宋体" w:hAnsi="宋体" w:cs="宋体"/>
          <w:b/>
          <w:bCs/>
          <w:highlight w:val="none"/>
          <w:lang w:val="zh-CN"/>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12.1投标有效期从提交投标文件的截止之日起算。投标文件中承诺的投标有效期应当不少于招标文件中载明的投标有效期，否则投标无效。</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12.2在特殊情况下，采购人可与投标人协商延长投标书的有效期。这种要求和答复都应以书面形式进行。</w:t>
      </w:r>
      <w:r>
        <w:rPr>
          <w:rFonts w:hint="eastAsia" w:ascii="宋体" w:hAnsi="宋体" w:cs="宋体"/>
          <w:highlight w:val="none"/>
        </w:rPr>
      </w:r>
      <w:r/>
    </w:p>
    <w:p>
      <w:pPr>
        <w:pStyle w:val="880"/>
        <w:ind w:left="-630" w:firstLine="630"/>
        <w:spacing w:line="400" w:lineRule="exact"/>
        <w:rPr>
          <w:rFonts w:hint="eastAsia" w:ascii="宋体" w:hAnsi="宋体" w:cs="宋体"/>
          <w:b/>
          <w:highlight w:val="none"/>
        </w:rPr>
      </w:pPr>
      <w:r>
        <w:rPr>
          <w:rFonts w:hint="eastAsia" w:ascii="宋体" w:hAnsi="宋体" w:cs="宋体"/>
          <w:b/>
          <w:highlight w:val="none"/>
        </w:rPr>
        <w:t xml:space="preserve">13. </w:t>
      </w:r>
      <w:r>
        <w:rPr>
          <w:rFonts w:hint="eastAsia"/>
          <w:b/>
          <w:highlight w:val="none"/>
        </w:rPr>
        <w:t xml:space="preserve">投标文件的制作、签署、上传</w:t>
      </w:r>
      <w:r>
        <w:rPr>
          <w:rFonts w:hint="eastAsia" w:ascii="宋体" w:hAnsi="宋体" w:cs="宋体"/>
          <w:b/>
          <w:highlight w:val="none"/>
        </w:rPr>
      </w:r>
      <w:r/>
    </w:p>
    <w:p>
      <w:pPr>
        <w:pStyle w:val="880"/>
        <w:ind w:firstLine="502"/>
        <w:spacing w:line="400" w:lineRule="exact"/>
        <w:rPr>
          <w:rFonts w:hint="eastAsia" w:ascii="宋体" w:hAnsi="宋体" w:cs="宋体"/>
          <w:highlight w:val="none"/>
        </w:rPr>
      </w:pPr>
      <w:r>
        <w:rPr>
          <w:rFonts w:hint="eastAsia" w:ascii="宋体" w:hAnsi="宋体" w:cs="宋体"/>
          <w:highlight w:val="none"/>
        </w:rPr>
        <w:t xml:space="preserve">13.1本项目采用电子招投标形式，请供应商按照《苏采云系统供应商操作手册》进行制作、上传电子投标文件。</w:t>
      </w:r>
      <w:r>
        <w:rPr>
          <w:rFonts w:hint="eastAsia" w:ascii="宋体" w:hAnsi="宋体" w:cs="宋体"/>
          <w:highlight w:val="none"/>
        </w:rPr>
      </w:r>
      <w:r/>
    </w:p>
    <w:p>
      <w:pPr>
        <w:pStyle w:val="880"/>
        <w:ind w:firstLine="502"/>
        <w:spacing w:line="400" w:lineRule="exact"/>
        <w:rPr>
          <w:rFonts w:hint="eastAsia" w:ascii="宋体" w:hAnsi="宋体" w:cs="宋体"/>
          <w:highlight w:val="none"/>
        </w:rPr>
      </w:pPr>
      <w:r>
        <w:rPr>
          <w:rFonts w:hint="eastAsia" w:ascii="宋体" w:hAnsi="宋体" w:cs="宋体"/>
          <w:highlight w:val="none"/>
        </w:rPr>
        <w:t xml:space="preserve">13.2制作电子投标文件时，应按照招标文件要求加盖投标人电子公章。</w:t>
      </w:r>
      <w:r>
        <w:rPr>
          <w:rFonts w:hint="eastAsia" w:ascii="宋体" w:hAnsi="宋体" w:cs="宋体"/>
          <w:highlight w:val="none"/>
        </w:rPr>
      </w:r>
      <w:r/>
    </w:p>
    <w:p>
      <w:pPr>
        <w:pStyle w:val="880"/>
        <w:ind w:firstLine="502"/>
        <w:spacing w:line="400" w:lineRule="exact"/>
        <w:rPr>
          <w:rFonts w:hint="eastAsia" w:ascii="宋体" w:hAnsi="宋体" w:cs="宋体"/>
          <w:highlight w:val="none"/>
        </w:rPr>
      </w:pPr>
      <w:r>
        <w:rPr>
          <w:rFonts w:hint="eastAsia" w:ascii="宋体" w:hAnsi="宋体" w:cs="宋体"/>
          <w:highlight w:val="none"/>
        </w:rPr>
        <w:t xml:space="preserve">13.3电子投标文件制作完成后请于投标文件网上提交截止时间前成功上传至“苏采云”系统，否则视为放弃参加该采购项目。</w:t>
      </w:r>
      <w:bookmarkStart w:id="4" w:name="_Toc31150"/>
      <w:r/>
      <w:bookmarkStart w:id="5" w:name="_Toc25608"/>
      <w:r>
        <w:rPr>
          <w:rFonts w:hint="eastAsia" w:ascii="宋体" w:hAnsi="宋体" w:cs="宋体"/>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cs="宋体"/>
          <w:highlight w:val="none"/>
        </w:rPr>
      </w:r>
      <w:r/>
    </w:p>
    <w:p>
      <w:pPr>
        <w:pStyle w:val="886"/>
        <w:ind w:firstLine="0"/>
        <w:jc w:val="both"/>
        <w:spacing w:line="400" w:lineRule="exact"/>
        <w:rPr>
          <w:rFonts w:hint="eastAsia" w:ascii="宋体" w:hAnsi="宋体" w:eastAsia="宋体" w:cs="宋体"/>
          <w:b/>
          <w:bCs/>
          <w:highlight w:val="none"/>
          <w:lang w:val="zh-CN"/>
        </w:rPr>
      </w:pPr>
      <w:r/>
      <w:bookmarkEnd w:id="4"/>
      <w:r/>
      <w:bookmarkEnd w:id="5"/>
      <w:r>
        <w:rPr>
          <w:rFonts w:hint="eastAsia" w:ascii="宋体" w:hAnsi="宋体" w:eastAsia="宋体" w:cs="宋体"/>
          <w:b/>
          <w:bCs/>
          <w:highlight w:val="none"/>
          <w:lang w:val="zh-CN"/>
        </w:rPr>
        <w:t xml:space="preserve">F：</w:t>
      </w:r>
      <w:r>
        <w:rPr>
          <w:rFonts w:hint="eastAsia" w:ascii="宋体" w:hAnsi="宋体" w:eastAsia="宋体" w:cs="宋体"/>
          <w:b/>
          <w:bCs/>
          <w:sz w:val="21"/>
          <w:szCs w:val="21"/>
          <w:highlight w:val="none"/>
          <w:lang w:val="zh-CN"/>
        </w:rPr>
        <w:t xml:space="preserve">投标文件的递交</w:t>
      </w:r>
      <w:r>
        <w:rPr>
          <w:rFonts w:hint="eastAsia" w:ascii="宋体" w:hAnsi="宋体" w:eastAsia="宋体" w:cs="宋体"/>
          <w:b/>
          <w:bCs/>
          <w:highlight w:val="none"/>
          <w:lang w:val="zh-CN"/>
        </w:rPr>
      </w:r>
      <w:r/>
    </w:p>
    <w:p>
      <w:pPr>
        <w:pStyle w:val="880"/>
        <w:ind w:firstLine="420"/>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1</w:t>
      </w:r>
      <w:r>
        <w:rPr>
          <w:rFonts w:hint="eastAsia" w:ascii="宋体" w:hAnsi="宋体" w:cs="宋体"/>
          <w:b/>
          <w:bCs/>
          <w:highlight w:val="none"/>
        </w:rPr>
        <w:t xml:space="preserve">4</w:t>
      </w:r>
      <w:r>
        <w:rPr>
          <w:rFonts w:hint="eastAsia" w:ascii="宋体" w:hAnsi="宋体" w:cs="宋体"/>
          <w:b/>
          <w:bCs/>
          <w:highlight w:val="none"/>
          <w:lang w:val="zh-CN"/>
        </w:rPr>
        <w:t xml:space="preserve">. 投标文件的递交</w:t>
      </w:r>
      <w:r>
        <w:rPr>
          <w:rFonts w:hint="eastAsia" w:ascii="宋体" w:hAnsi="宋体" w:cs="宋体"/>
          <w:b/>
          <w:bCs/>
          <w:highlight w:val="none"/>
          <w:lang w:val="zh-CN"/>
        </w:rPr>
      </w:r>
      <w:r/>
    </w:p>
    <w:p>
      <w:pPr>
        <w:pStyle w:val="880"/>
        <w:ind w:firstLine="420"/>
        <w:spacing w:line="400" w:lineRule="exact"/>
        <w:rPr>
          <w:rFonts w:hint="eastAsia" w:ascii="宋体" w:hAnsi="宋体" w:cs="宋体"/>
          <w:highlight w:val="none"/>
          <w:lang w:val="zh-CN"/>
        </w:rPr>
      </w:pPr>
      <w:r>
        <w:rPr>
          <w:rFonts w:hint="eastAsia" w:ascii="宋体" w:hAnsi="宋体" w:cs="宋体"/>
          <w:highlight w:val="none"/>
        </w:rPr>
        <w:t xml:space="preserve">14</w:t>
      </w:r>
      <w:r>
        <w:rPr>
          <w:rFonts w:hint="eastAsia" w:ascii="宋体" w:hAnsi="宋体" w:cs="宋体"/>
          <w:highlight w:val="none"/>
          <w:lang w:val="zh-CN"/>
        </w:rPr>
        <w:t xml:space="preserve">.1投标人应当在在投标截止时间前制作并上传电子投标文件。</w:t>
      </w:r>
      <w:r>
        <w:rPr>
          <w:rFonts w:hint="eastAsia" w:ascii="宋体" w:hAnsi="宋体" w:cs="宋体"/>
          <w:highlight w:val="none"/>
          <w:lang w:val="zh-CN"/>
        </w:rPr>
      </w:r>
      <w:r/>
    </w:p>
    <w:p>
      <w:pPr>
        <w:pStyle w:val="880"/>
        <w:ind w:firstLine="420"/>
        <w:spacing w:line="400" w:lineRule="exact"/>
        <w:rPr>
          <w:rFonts w:hint="eastAsia" w:ascii="宋体" w:hAnsi="宋体" w:cs="宋体"/>
          <w:highlight w:val="none"/>
          <w:lang w:val="zh-CN"/>
        </w:rPr>
      </w:pPr>
      <w:r>
        <w:rPr>
          <w:rFonts w:hint="eastAsia" w:ascii="宋体" w:hAnsi="宋体" w:cs="宋体"/>
          <w:highlight w:val="none"/>
        </w:rPr>
        <w:t xml:space="preserve">14</w:t>
      </w:r>
      <w:r>
        <w:rPr>
          <w:rFonts w:hint="eastAsia" w:ascii="宋体" w:hAnsi="宋体" w:cs="宋体"/>
          <w:highlight w:val="none"/>
          <w:lang w:val="zh-CN"/>
        </w:rPr>
        <w:t xml:space="preserve">.2投标人通过“苏采云”系统不见面开标大厅在线参与开标活动。（具体操作详见《苏采云系统供应商操作手册》，网址链接https://czju.suzhou.gov.cn/zfcg/html/content/20231220161910031.shtml）</w:t>
      </w:r>
      <w:r>
        <w:rPr>
          <w:rFonts w:hint="eastAsia" w:ascii="宋体" w:hAnsi="宋体" w:cs="宋体"/>
          <w:highlight w:val="none"/>
          <w:lang w:val="zh-CN"/>
        </w:rPr>
      </w:r>
      <w:r/>
    </w:p>
    <w:p>
      <w:pPr>
        <w:pStyle w:val="880"/>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1</w:t>
      </w:r>
      <w:r>
        <w:rPr>
          <w:rFonts w:hint="eastAsia" w:ascii="宋体" w:hAnsi="宋体" w:cs="宋体"/>
          <w:b/>
          <w:bCs/>
          <w:highlight w:val="none"/>
        </w:rPr>
        <w:t xml:space="preserve">5</w:t>
      </w:r>
      <w:r>
        <w:rPr>
          <w:rFonts w:hint="eastAsia" w:ascii="宋体" w:hAnsi="宋体" w:cs="宋体"/>
          <w:b/>
          <w:bCs/>
          <w:highlight w:val="none"/>
          <w:lang w:val="zh-CN"/>
        </w:rPr>
        <w:t xml:space="preserve">. 投标截止时间</w:t>
      </w:r>
      <w:r>
        <w:rPr>
          <w:rFonts w:hint="eastAsia" w:ascii="宋体" w:hAnsi="宋体" w:cs="宋体"/>
          <w:b/>
          <w:bCs/>
          <w:highlight w:val="none"/>
          <w:lang w:val="zh-CN"/>
        </w:rPr>
      </w:r>
      <w:r/>
    </w:p>
    <w:p>
      <w:pPr>
        <w:pStyle w:val="880"/>
        <w:ind w:firstLine="420"/>
        <w:spacing w:line="400" w:lineRule="exact"/>
        <w:rPr>
          <w:rFonts w:hint="eastAsia" w:ascii="宋体" w:hAnsi="宋体" w:cs="宋体"/>
          <w:highlight w:val="none"/>
          <w:lang w:val="zh-CN"/>
        </w:rPr>
      </w:pPr>
      <w:r>
        <w:rPr>
          <w:rFonts w:hint="eastAsia" w:ascii="宋体" w:hAnsi="宋体" w:cs="宋体"/>
          <w:highlight w:val="none"/>
        </w:rPr>
        <w:t xml:space="preserve">15</w:t>
      </w:r>
      <w:r>
        <w:rPr>
          <w:rFonts w:hint="eastAsia" w:ascii="宋体" w:hAnsi="宋体" w:cs="宋体"/>
          <w:highlight w:val="none"/>
          <w:lang w:val="zh-CN"/>
        </w:rPr>
        <w:t xml:space="preserve">.1投标人应当在招标文件要求投标文件网上提交截止时间前，将投标文件完成提交（上传）。逾期提交（上传）的投标文件，采购人和采购代理机构拒绝接收。</w:t>
      </w:r>
      <w:r>
        <w:rPr>
          <w:rFonts w:hint="eastAsia" w:ascii="宋体" w:hAnsi="宋体" w:cs="宋体"/>
          <w:highlight w:val="none"/>
          <w:lang w:val="zh-CN"/>
        </w:rPr>
      </w:r>
      <w:r/>
    </w:p>
    <w:p>
      <w:pPr>
        <w:pStyle w:val="880"/>
        <w:ind w:firstLine="420"/>
        <w:spacing w:line="400" w:lineRule="exact"/>
        <w:rPr>
          <w:rFonts w:hint="eastAsia" w:ascii="宋体" w:hAnsi="宋体" w:cs="宋体"/>
          <w:highlight w:val="none"/>
          <w:lang w:val="zh-CN"/>
        </w:rPr>
      </w:pPr>
      <w:r>
        <w:rPr>
          <w:rFonts w:hint="eastAsia" w:ascii="宋体" w:hAnsi="宋体" w:cs="宋体"/>
          <w:highlight w:val="none"/>
        </w:rPr>
        <w:t xml:space="preserve">15</w:t>
      </w:r>
      <w:r>
        <w:rPr>
          <w:rFonts w:hint="eastAsia" w:ascii="宋体" w:hAnsi="宋体" w:cs="宋体"/>
          <w:highlight w:val="none"/>
          <w:lang w:val="zh-CN"/>
        </w:rPr>
        <w:t xml:space="preserve">.2采购人和采购代理机构推迟投标截止时间时，将按本须知规定的更正公告的方式对外发布。在这种情况下，采购人、采购代理机构和投标人的权利和义务将受到新的截止期的约束。</w:t>
      </w:r>
      <w:r>
        <w:rPr>
          <w:rFonts w:hint="eastAsia" w:ascii="宋体" w:hAnsi="宋体" w:cs="宋体"/>
          <w:highlight w:val="none"/>
          <w:lang w:val="zh-CN"/>
        </w:rPr>
      </w:r>
      <w:r/>
    </w:p>
    <w:p>
      <w:pPr>
        <w:pStyle w:val="880"/>
        <w:ind w:firstLine="420"/>
        <w:spacing w:line="400" w:lineRule="exact"/>
        <w:rPr>
          <w:rFonts w:hint="eastAsia" w:ascii="宋体" w:hAnsi="宋体" w:cs="宋体"/>
          <w:highlight w:val="none"/>
          <w:lang w:val="zh-CN"/>
        </w:rPr>
      </w:pPr>
      <w:r>
        <w:rPr>
          <w:rFonts w:hint="eastAsia" w:ascii="宋体" w:hAnsi="宋体" w:cs="宋体"/>
          <w:highlight w:val="none"/>
        </w:rPr>
        <w:t xml:space="preserve">15</w:t>
      </w:r>
      <w:r>
        <w:rPr>
          <w:rFonts w:hint="eastAsia" w:ascii="宋体" w:hAnsi="宋体" w:cs="宋体"/>
          <w:highlight w:val="none"/>
          <w:lang w:val="zh-CN"/>
        </w:rPr>
        <w:t xml:space="preserve">.3在投标截止时间止成功解密的投标文件少于三份，采购代理机构有权宣布本次招标失败。</w:t>
      </w:r>
      <w:r>
        <w:rPr>
          <w:rFonts w:hint="eastAsia" w:ascii="宋体" w:hAnsi="宋体" w:cs="宋体"/>
          <w:highlight w:val="none"/>
          <w:lang w:val="zh-CN"/>
        </w:rPr>
      </w:r>
      <w:r/>
    </w:p>
    <w:p>
      <w:pPr>
        <w:pStyle w:val="880"/>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1</w:t>
      </w:r>
      <w:r>
        <w:rPr>
          <w:rFonts w:hint="eastAsia" w:ascii="宋体" w:hAnsi="宋体" w:cs="宋体"/>
          <w:b/>
          <w:bCs/>
          <w:highlight w:val="none"/>
        </w:rPr>
        <w:t xml:space="preserve">6</w:t>
      </w:r>
      <w:r>
        <w:rPr>
          <w:rFonts w:hint="eastAsia" w:ascii="宋体" w:hAnsi="宋体" w:cs="宋体"/>
          <w:b/>
          <w:bCs/>
          <w:highlight w:val="none"/>
          <w:lang w:val="zh-CN"/>
        </w:rPr>
        <w:t xml:space="preserve">. 投标文件的修改和撤回</w:t>
      </w:r>
      <w:r>
        <w:rPr>
          <w:rFonts w:hint="eastAsia" w:ascii="宋体" w:hAnsi="宋体" w:cs="宋体"/>
          <w:b/>
          <w:bCs/>
          <w:highlight w:val="none"/>
          <w:lang w:val="zh-CN"/>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16.1.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ascii="宋体" w:hAnsi="宋体" w:cs="宋体"/>
          <w:highlight w:val="none"/>
        </w:rPr>
      </w:r>
      <w:r/>
    </w:p>
    <w:p>
      <w:pPr>
        <w:pStyle w:val="880"/>
        <w:ind w:left="-13" w:firstLine="105"/>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G：开标和评标</w:t>
      </w:r>
      <w:r>
        <w:rPr>
          <w:rFonts w:hint="eastAsia" w:ascii="宋体" w:hAnsi="宋体" w:cs="宋体"/>
          <w:b/>
          <w:bCs/>
          <w:highlight w:val="none"/>
          <w:lang w:val="zh-CN"/>
        </w:rPr>
      </w:r>
      <w:r/>
    </w:p>
    <w:p>
      <w:pPr>
        <w:pStyle w:val="880"/>
        <w:ind w:firstLine="105"/>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17. 开标</w:t>
      </w:r>
      <w:r>
        <w:rPr>
          <w:rFonts w:hint="eastAsia" w:ascii="宋体" w:hAnsi="宋体" w:cs="宋体"/>
          <w:b/>
          <w:bCs/>
          <w:highlight w:val="none"/>
          <w:lang w:val="zh-CN"/>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17.1.开标由采购代理机构在“苏采云”系统“开标大厅”主持，投标人在线参加。投标人应当按照《苏采云系统供应商操作手册》规定，参加开标活动，在系统规定的时间内对投标文件进行解密，评标委员会成员不得参加开标活动。</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17.2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17.3.投标人在开标过程中应按照“开标大厅”相关要求进行其他相关系统操作。</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17.4.为了保证开标秩序，请不要在互动交流中发表与开标无关的言论。开标中出现异常情况时，将通过“公告栏”栏目发布相关信息或通过《投标供应商确认函》留存的手机号与供应商联系，请投标人及时关注，否则导致的不利后果由供应商自行承担。</w:t>
      </w:r>
      <w:r>
        <w:rPr>
          <w:rFonts w:hint="eastAsia" w:ascii="宋体" w:hAnsi="宋体" w:cs="宋体"/>
          <w:highlight w:val="none"/>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17.5公开招标采购项目开标结束后，采购人依法对投标人的资格进行审查，未通过资格审查的投标文件将作无效标处理。合格投标人不足3家的，不得评标。</w:t>
      </w:r>
      <w:r>
        <w:rPr>
          <w:rFonts w:ascii="宋体" w:hAnsi="宋体" w:cs="宋体"/>
          <w:highlight w:val="none"/>
        </w:rPr>
      </w:r>
      <w:r/>
    </w:p>
    <w:p>
      <w:pPr>
        <w:pStyle w:val="880"/>
        <w:ind w:firstLine="105"/>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18.资格审查</w:t>
      </w:r>
      <w:r>
        <w:rPr>
          <w:rFonts w:hint="eastAsia" w:ascii="宋体" w:hAnsi="宋体" w:cs="宋体"/>
          <w:b/>
          <w:bCs/>
          <w:highlight w:val="none"/>
          <w:lang w:val="zh-CN"/>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18.1开标结束后，采购人代表应当依法对投标人的资格进行审查，未通过资格审查的视为无效投标。</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18.2信用查询：根据政府采购法及相关法规，以及苏州市财政局《关于印发苏州市市级政府采购信用记录查询和使用工作试行办法的通知》（苏财购（2017）11号）文件的规定，采购人、采购代理机构对供应商进行信用查询。</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18.3查询时间：投标文件提交截止时间。</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18.4查询渠道：通过“信用中国”网站查询投标人的信用记录，以确定投标人是否具备投标资格。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highlight w:val="none"/>
        </w:rPr>
      </w:r>
      <w:r/>
    </w:p>
    <w:p>
      <w:pPr>
        <w:pStyle w:val="880"/>
        <w:ind w:firstLine="420"/>
        <w:spacing w:line="400" w:lineRule="exact"/>
        <w:rPr>
          <w:rFonts w:hint="eastAsia" w:ascii="宋体" w:hAnsi="宋体" w:cs="宋体"/>
          <w:highlight w:val="none"/>
        </w:rPr>
      </w:pPr>
      <w:r/>
      <w:bookmarkStart w:id="6" w:name="_Hlk92794284"/>
      <w:r>
        <w:rPr>
          <w:rFonts w:hint="eastAsia" w:ascii="宋体" w:hAnsi="宋体" w:cs="宋体"/>
          <w:highlight w:val="none"/>
        </w:rPr>
        <w:t xml:space="preserve">18.5查询证据留存方式：</w:t>
      </w:r>
      <w:bookmarkEnd w:id="6"/>
      <w:r>
        <w:rPr>
          <w:rFonts w:hint="eastAsia" w:ascii="宋体" w:hAnsi="宋体" w:cs="宋体"/>
          <w:highlight w:val="none"/>
        </w:rPr>
        <w:t xml:space="preserve">采购人、采购代理机构工作人员等应按照相关管理办法查询相关主体的信用记录，并保存好相关证据材料，信用查询记录及相关证据应当归入采购档案妥善保管。</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18.6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ascii="宋体" w:hAnsi="宋体" w:cs="宋体"/>
          <w:highlight w:val="none"/>
        </w:rPr>
      </w:r>
      <w:r/>
    </w:p>
    <w:p>
      <w:pPr>
        <w:pStyle w:val="880"/>
        <w:ind w:firstLine="105"/>
        <w:spacing w:line="400" w:lineRule="exact"/>
        <w:rPr>
          <w:rFonts w:hint="eastAsia" w:ascii="宋体" w:hAnsi="宋体" w:cs="宋体"/>
          <w:b/>
          <w:bCs/>
          <w:highlight w:val="none"/>
          <w:lang w:val="zh-CN"/>
        </w:rPr>
      </w:pPr>
      <w:r>
        <w:rPr>
          <w:rFonts w:hint="eastAsia" w:ascii="宋体" w:hAnsi="宋体" w:cs="宋体"/>
          <w:b/>
          <w:bCs/>
          <w:highlight w:val="none"/>
        </w:rPr>
        <w:t xml:space="preserve">19</w:t>
      </w:r>
      <w:r>
        <w:rPr>
          <w:rFonts w:hint="eastAsia" w:ascii="宋体" w:hAnsi="宋体" w:cs="宋体"/>
          <w:b/>
          <w:bCs/>
          <w:highlight w:val="none"/>
          <w:lang w:val="zh-CN"/>
        </w:rPr>
        <w:t xml:space="preserve">. 评标委员会</w:t>
      </w:r>
      <w:r>
        <w:rPr>
          <w:rFonts w:hint="eastAsia" w:ascii="宋体" w:hAnsi="宋体" w:cs="宋体"/>
          <w:b/>
          <w:bCs/>
          <w:highlight w:val="none"/>
          <w:lang w:val="zh-CN"/>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19.1评标委员会由采购人或采购代理机构依法组建，负责本项目的评标事务。</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19.2评标委员会独立履行下列职责：</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19.2.1审查、评价投标文件是否符合招标文件的商务、技术等实质性要求；</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19.2.2要求投标人对投标文件有关事项作出澄清或者说明；</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19.2.3对投标文件进行比较和评价；</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19.2.4确定中标候选人名单，或者根据采购人委托直接确定中标人；</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19.2.5向采购人、采购代理机构或者有关部门报告评标中发现的违法行为。</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19.3评标委员会成员应当履行下列义务：</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19.3.1遵纪守法，客观、公正、廉洁地履行职责；</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19.3.2按照招标文件规定的评标办法和评标标准进行评标，对评审意见承担个人责任；</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19.3.3对评标过程和结果，以及投标人的商业秘密保密；</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19.3.4根据全体评标成员签字的原始评标记录和评标结果编写评标报告；</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19.3.5配合相关部门的投诉处理工作；</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19.3.6配合采购人或采购代理机构答复投标供应商提出的质疑。</w:t>
      </w:r>
      <w:r>
        <w:rPr>
          <w:rFonts w:hint="eastAsia" w:ascii="宋体" w:hAnsi="宋体" w:cs="宋体"/>
          <w:highlight w:val="none"/>
        </w:rPr>
      </w:r>
      <w:r/>
    </w:p>
    <w:p>
      <w:pPr>
        <w:pStyle w:val="880"/>
        <w:ind w:firstLine="105"/>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20. 评标内容的保密</w:t>
      </w:r>
      <w:r>
        <w:rPr>
          <w:rFonts w:hint="eastAsia" w:ascii="宋体" w:hAnsi="宋体" w:cs="宋体"/>
          <w:b/>
          <w:bCs/>
          <w:highlight w:val="none"/>
          <w:lang w:val="zh-CN"/>
        </w:rPr>
      </w:r>
      <w:r/>
    </w:p>
    <w:p>
      <w:pPr>
        <w:pStyle w:val="880"/>
        <w:ind w:firstLine="420"/>
        <w:spacing w:line="400" w:lineRule="exact"/>
        <w:rPr>
          <w:rFonts w:hint="eastAsia" w:ascii="宋体" w:hAnsi="宋体" w:cs="宋体"/>
          <w:highlight w:val="none"/>
          <w:lang w:val="zh-CN"/>
        </w:rPr>
      </w:pPr>
      <w:r>
        <w:rPr>
          <w:rFonts w:hint="eastAsia" w:ascii="宋体" w:hAnsi="宋体" w:cs="宋体"/>
          <w:highlight w:val="none"/>
        </w:rPr>
        <w:t xml:space="preserve">20.1</w:t>
      </w:r>
      <w:r>
        <w:rPr>
          <w:rFonts w:hint="eastAsia" w:ascii="宋体" w:hAnsi="宋体" w:cs="宋体"/>
          <w:highlight w:val="none"/>
          <w:lang w:val="zh-CN"/>
        </w:rPr>
        <w:t xml:space="preserve">开标后直到宣布授予中标供应商合同为止，凡属于审查、澄清、评价和比较投标的所有资料，有关授予合同的信息都不应向投标人或与评标无关的其他人泄露。</w:t>
      </w:r>
      <w:r>
        <w:rPr>
          <w:rFonts w:hint="eastAsia" w:ascii="宋体" w:hAnsi="宋体" w:cs="宋体"/>
          <w:highlight w:val="none"/>
          <w:lang w:val="zh-CN"/>
        </w:rPr>
      </w:r>
      <w:r/>
    </w:p>
    <w:p>
      <w:pPr>
        <w:pStyle w:val="880"/>
        <w:ind w:firstLine="420"/>
        <w:spacing w:line="400" w:lineRule="exact"/>
        <w:rPr>
          <w:rFonts w:hint="eastAsia" w:ascii="宋体" w:hAnsi="宋体" w:cs="宋体"/>
          <w:highlight w:val="none"/>
          <w:lang w:val="zh-CN"/>
        </w:rPr>
      </w:pPr>
      <w:r>
        <w:rPr>
          <w:rFonts w:hint="eastAsia" w:ascii="宋体" w:hAnsi="宋体" w:cs="宋体"/>
          <w:highlight w:val="none"/>
        </w:rPr>
        <w:t xml:space="preserve">20.2</w:t>
      </w:r>
      <w:r>
        <w:rPr>
          <w:rFonts w:hint="eastAsia" w:ascii="宋体" w:hAnsi="宋体" w:cs="宋体"/>
          <w:highlight w:val="none"/>
          <w:lang w:val="zh-CN"/>
        </w:rPr>
        <w:t xml:space="preserve">在投标文件的审查、澄清、评价和比较以及授予合同的过程中，投标人对采购人或采购代理机构和评标委员会成员施加影响的任何行为，都将取消其投标资格。</w:t>
      </w:r>
      <w:r>
        <w:rPr>
          <w:rFonts w:hint="eastAsia" w:ascii="宋体" w:hAnsi="宋体" w:cs="宋体"/>
          <w:highlight w:val="none"/>
          <w:lang w:val="zh-CN"/>
        </w:rPr>
      </w:r>
      <w:r/>
    </w:p>
    <w:p>
      <w:pPr>
        <w:pStyle w:val="880"/>
        <w:ind w:firstLine="105"/>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21. 对投标文件审查</w:t>
      </w:r>
      <w:r>
        <w:rPr>
          <w:rFonts w:hint="eastAsia" w:ascii="宋体" w:hAnsi="宋体" w:cs="宋体"/>
          <w:b/>
          <w:bCs/>
          <w:highlight w:val="none"/>
          <w:lang w:val="zh-CN"/>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21.1评标委员会应当对符合资格的投标人的投标文件进行符合性审查，以确定是否对招标文件的实质性要求作响应。</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21.2评标委员会应当按照招标文件中规定的评标方法和标准，对符合性审查合格的投标文件进行商务和技术评估，综合比较与评价。</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21.3投标文件属下列情况之一的，将按无效投标处理：</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21.3.1与招标文件有重大偏离；</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21.3.2投标人拒绝修正错误；</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21.3.3投标人的报价是选择性的；</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21.3.4投标人的报价只响应了部分招标内容；</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21.3.5招标文件规定的其他认定无效的情况。</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21.4对于投标文件中含义不明确、同类问题表述不一致或者有明显文字和计算错误的内容，评标委员会应当以书面形式要求投标人作必要的澄清、说明或者补正。投标人的澄清、说明或者补正应当采用书面形式，并加盖公章，或者由法定代表人或者其授权的代表签字。投标人的澄清、说明或者补正不得超出投标文件的范围或者改变投标文件的实质性内容。</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21.5采购人或采购代理机构将拒绝被确定为非实质性响应的投标，投标人不能通过修正或撤销不符之处而使其投标成为实质性响应的投标。</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21.6评价和比较采用的办法具体内容详见招标文件第六章。</w:t>
      </w:r>
      <w:r>
        <w:rPr>
          <w:rFonts w:hint="eastAsia" w:ascii="宋体" w:hAnsi="宋体" w:cs="宋体"/>
          <w:highlight w:val="none"/>
        </w:rPr>
      </w:r>
      <w:r/>
    </w:p>
    <w:p>
      <w:pPr>
        <w:pStyle w:val="880"/>
        <w:ind w:firstLine="105"/>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22</w:t>
      </w:r>
      <w:r>
        <w:rPr>
          <w:rFonts w:ascii="宋体" w:hAnsi="宋体" w:cs="宋体"/>
          <w:b/>
          <w:bCs/>
          <w:highlight w:val="none"/>
          <w:lang w:val="zh-CN"/>
        </w:rPr>
        <w:t xml:space="preserve">.</w:t>
      </w:r>
      <w:r>
        <w:rPr>
          <w:rFonts w:hint="eastAsia" w:ascii="宋体" w:hAnsi="宋体" w:cs="宋体"/>
          <w:b/>
          <w:bCs/>
          <w:highlight w:val="none"/>
          <w:lang w:val="zh-CN"/>
        </w:rPr>
        <w:t xml:space="preserve">投标无效</w:t>
      </w:r>
      <w:r>
        <w:rPr>
          <w:rFonts w:hint="eastAsia" w:ascii="宋体" w:hAnsi="宋体" w:cs="宋体"/>
          <w:b/>
          <w:bCs/>
          <w:highlight w:val="none"/>
          <w:lang w:val="zh-CN"/>
        </w:rPr>
      </w:r>
      <w:r/>
    </w:p>
    <w:p>
      <w:pPr>
        <w:pStyle w:val="936"/>
        <w:ind w:firstLine="420"/>
        <w:spacing w:line="360" w:lineRule="auto"/>
        <w:rPr>
          <w:rFonts w:hint="eastAsia" w:ascii="宋体" w:hAnsi="宋体" w:cs="宋体"/>
          <w:highlight w:val="none"/>
        </w:rPr>
      </w:pPr>
      <w:r>
        <w:rPr>
          <w:rFonts w:hint="eastAsia" w:ascii="宋体" w:hAnsi="宋体" w:cs="宋体"/>
          <w:highlight w:val="none"/>
        </w:rPr>
        <w:t xml:space="preserve">22.1投标人存在下列情况之一的，投标无效:</w:t>
      </w:r>
      <w:r>
        <w:rPr>
          <w:rFonts w:hint="eastAsia" w:ascii="宋体" w:hAnsi="宋体" w:cs="宋体"/>
          <w:highlight w:val="none"/>
        </w:rPr>
      </w:r>
      <w:r/>
    </w:p>
    <w:p>
      <w:pPr>
        <w:pStyle w:val="936"/>
        <w:ind w:firstLine="420"/>
        <w:spacing w:line="360" w:lineRule="auto"/>
        <w:rPr>
          <w:rFonts w:hint="eastAsia"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US"/>
        </w:rPr>
        <w:t xml:space="preserve">一</w:t>
      </w:r>
      <w:r>
        <w:rPr>
          <w:rFonts w:hint="eastAsia" w:ascii="宋体" w:hAnsi="宋体" w:cs="宋体"/>
          <w:highlight w:val="none"/>
        </w:rPr>
        <w:t xml:space="preserve">）投标文件未按招标文件要求签署、盖章的；</w:t>
      </w:r>
      <w:r>
        <w:rPr>
          <w:rFonts w:hint="eastAsia" w:ascii="宋体" w:hAnsi="宋体" w:cs="宋体"/>
          <w:highlight w:val="none"/>
        </w:rPr>
      </w:r>
      <w:r/>
    </w:p>
    <w:p>
      <w:pPr>
        <w:pStyle w:val="936"/>
        <w:ind w:firstLine="420"/>
        <w:spacing w:line="360" w:lineRule="auto"/>
        <w:rPr>
          <w:rFonts w:hint="eastAsia"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US"/>
        </w:rPr>
        <w:t xml:space="preserve">二</w:t>
      </w:r>
      <w:r>
        <w:rPr>
          <w:rFonts w:hint="eastAsia" w:ascii="宋体" w:hAnsi="宋体" w:cs="宋体"/>
          <w:highlight w:val="none"/>
        </w:rPr>
        <w:t xml:space="preserve">）不具备招标文件中规定的资格要求的；</w:t>
      </w:r>
      <w:r>
        <w:rPr>
          <w:rFonts w:hint="eastAsia" w:ascii="宋体" w:hAnsi="宋体" w:cs="宋体"/>
          <w:highlight w:val="none"/>
        </w:rPr>
      </w:r>
      <w:r/>
    </w:p>
    <w:p>
      <w:pPr>
        <w:pStyle w:val="936"/>
        <w:ind w:firstLine="420"/>
        <w:spacing w:line="360" w:lineRule="auto"/>
        <w:rPr>
          <w:rFonts w:hint="eastAsia"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US"/>
        </w:rPr>
        <w:t xml:space="preserve">三</w:t>
      </w:r>
      <w:r>
        <w:rPr>
          <w:rFonts w:hint="eastAsia" w:ascii="宋体" w:hAnsi="宋体" w:cs="宋体"/>
          <w:highlight w:val="none"/>
        </w:rPr>
        <w:t xml:space="preserve">）报价超过招标文件中规定的预算金额或者最高限价的；</w:t>
      </w:r>
      <w:r>
        <w:rPr>
          <w:rFonts w:hint="eastAsia" w:ascii="宋体" w:hAnsi="宋体" w:cs="宋体"/>
          <w:highlight w:val="none"/>
        </w:rPr>
      </w:r>
      <w:r/>
    </w:p>
    <w:p>
      <w:pPr>
        <w:pStyle w:val="936"/>
        <w:ind w:firstLine="420"/>
        <w:spacing w:line="360" w:lineRule="auto"/>
        <w:rPr>
          <w:rFonts w:hint="eastAsia"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US"/>
        </w:rPr>
        <w:t xml:space="preserve">四</w:t>
      </w:r>
      <w:r>
        <w:rPr>
          <w:rFonts w:hint="eastAsia" w:ascii="宋体" w:hAnsi="宋体" w:cs="宋体"/>
          <w:highlight w:val="none"/>
        </w:rPr>
        <w:t xml:space="preserve">）投标文件含有采购人不能接受的附加条件的；</w:t>
      </w:r>
      <w:r>
        <w:rPr>
          <w:rFonts w:hint="eastAsia" w:ascii="宋体" w:hAnsi="宋体" w:cs="宋体"/>
          <w:highlight w:val="none"/>
        </w:rPr>
      </w:r>
      <w:r/>
    </w:p>
    <w:p>
      <w:pPr>
        <w:pStyle w:val="936"/>
        <w:ind w:firstLine="422"/>
        <w:spacing w:line="360" w:lineRule="auto"/>
        <w:rPr>
          <w:rFonts w:hint="eastAsia" w:ascii="宋体" w:hAnsi="宋体"/>
          <w:b/>
          <w:color w:val="ff0000"/>
          <w:highlight w:val="none"/>
        </w:rPr>
      </w:pPr>
      <w:r>
        <w:rPr>
          <w:rFonts w:hint="eastAsia" w:ascii="宋体" w:hAnsi="宋体"/>
          <w:b/>
          <w:color w:val="ff0000"/>
          <w:highlight w:val="none"/>
        </w:rPr>
        <w:t xml:space="preserve">（五）机器码检查中，出现不同投标人投标文件机器码一致情形的；</w:t>
      </w:r>
      <w:r>
        <w:rPr>
          <w:rFonts w:hint="eastAsia" w:ascii="宋体" w:hAnsi="宋体"/>
          <w:b/>
          <w:color w:val="ff0000"/>
          <w:highlight w:val="none"/>
        </w:rPr>
      </w:r>
      <w:r/>
    </w:p>
    <w:p>
      <w:pPr>
        <w:pStyle w:val="936"/>
        <w:ind w:firstLine="420"/>
        <w:spacing w:line="360" w:lineRule="auto"/>
        <w:rPr>
          <w:rFonts w:hint="eastAsia" w:ascii="宋体" w:hAnsi="宋体" w:cs="宋体"/>
          <w:highlight w:val="none"/>
        </w:rPr>
      </w:pPr>
      <w:r>
        <w:rPr>
          <w:rFonts w:hint="eastAsia" w:ascii="宋体" w:hAnsi="宋体" w:cs="宋体"/>
          <w:highlight w:val="none"/>
        </w:rPr>
        <w:t xml:space="preserve">（六）法律、法规和招标文件规定的其他无效情形。</w:t>
      </w:r>
      <w:r>
        <w:rPr>
          <w:rFonts w:hint="eastAsia" w:ascii="宋体" w:hAnsi="宋体" w:cs="宋体"/>
          <w:highlight w:val="none"/>
        </w:rPr>
      </w:r>
      <w:r/>
    </w:p>
    <w:p>
      <w:pPr>
        <w:pStyle w:val="936"/>
        <w:ind w:firstLine="420"/>
        <w:spacing w:line="360" w:lineRule="auto"/>
        <w:rPr>
          <w:rFonts w:hint="eastAsia" w:ascii="宋体" w:hAnsi="宋体" w:cs="宋体"/>
          <w:highlight w:val="none"/>
        </w:rPr>
      </w:pPr>
      <w:r>
        <w:rPr>
          <w:rFonts w:hint="eastAsia" w:ascii="宋体" w:hAnsi="宋体" w:cs="宋体"/>
          <w:highlight w:val="none"/>
        </w:rPr>
        <w:t xml:space="preserve">22.2投标人应当遵循公平竞争的原则，不得恶意串通，不得妨碍其他投标人的竞争行为，不得损害采购人或者其他投标人的合法权益。</w:t>
      </w:r>
      <w:r>
        <w:rPr>
          <w:rFonts w:hint="eastAsia" w:ascii="宋体" w:hAnsi="宋体" w:cs="宋体"/>
          <w:highlight w:val="none"/>
        </w:rPr>
      </w:r>
      <w:r/>
    </w:p>
    <w:p>
      <w:pPr>
        <w:pStyle w:val="936"/>
        <w:ind w:firstLine="420"/>
        <w:spacing w:line="360" w:lineRule="auto"/>
        <w:rPr>
          <w:rFonts w:hint="eastAsia" w:ascii="宋体" w:hAnsi="宋体" w:cs="宋体"/>
          <w:highlight w:val="none"/>
        </w:rPr>
      </w:pPr>
      <w:r>
        <w:rPr>
          <w:rFonts w:hint="eastAsia" w:ascii="宋体" w:hAnsi="宋体" w:cs="宋体"/>
          <w:highlight w:val="none"/>
        </w:rPr>
        <w:t xml:space="preserve">在评标过程中发现投标人有上述情形的，评标委员会应当认定其投标无效，并书面报告本级财政部门。</w:t>
      </w:r>
      <w:r>
        <w:rPr>
          <w:rFonts w:hint="eastAsia" w:ascii="宋体" w:hAnsi="宋体" w:cs="宋体"/>
          <w:highlight w:val="none"/>
        </w:rPr>
      </w:r>
      <w:r/>
    </w:p>
    <w:p>
      <w:pPr>
        <w:pStyle w:val="936"/>
        <w:ind w:firstLine="420"/>
        <w:spacing w:line="360" w:lineRule="auto"/>
        <w:rPr>
          <w:rFonts w:hint="eastAsia" w:ascii="宋体" w:hAnsi="宋体" w:cs="宋体"/>
          <w:highlight w:val="none"/>
        </w:rPr>
      </w:pPr>
      <w:r>
        <w:rPr>
          <w:rFonts w:hint="eastAsia" w:ascii="宋体" w:hAnsi="宋体" w:cs="宋体"/>
          <w:highlight w:val="none"/>
        </w:rPr>
        <w:t xml:space="preserve">22.3有下列情形之一的，视为投标人串通投标，其投标无效：</w:t>
      </w:r>
      <w:r>
        <w:rPr>
          <w:rFonts w:hint="eastAsia" w:ascii="宋体" w:hAnsi="宋体" w:cs="宋体"/>
          <w:highlight w:val="none"/>
        </w:rPr>
      </w:r>
      <w:r/>
    </w:p>
    <w:p>
      <w:pPr>
        <w:pStyle w:val="936"/>
        <w:ind w:firstLine="420"/>
        <w:spacing w:line="360" w:lineRule="auto"/>
        <w:rPr>
          <w:rFonts w:hint="eastAsia" w:ascii="宋体" w:hAnsi="宋体" w:cs="宋体"/>
          <w:highlight w:val="none"/>
        </w:rPr>
      </w:pPr>
      <w:r>
        <w:rPr>
          <w:rFonts w:hint="eastAsia" w:ascii="宋体" w:hAnsi="宋体" w:cs="宋体"/>
          <w:highlight w:val="none"/>
        </w:rPr>
        <w:t xml:space="preserve">（一）不同投标人的投标文件由同一单位或者个人编制；</w:t>
      </w:r>
      <w:r>
        <w:rPr>
          <w:rFonts w:hint="eastAsia" w:ascii="宋体" w:hAnsi="宋体" w:cs="宋体"/>
          <w:highlight w:val="none"/>
        </w:rPr>
      </w:r>
      <w:r/>
    </w:p>
    <w:p>
      <w:pPr>
        <w:pStyle w:val="936"/>
        <w:ind w:firstLine="420"/>
        <w:spacing w:line="360" w:lineRule="auto"/>
        <w:rPr>
          <w:rFonts w:hint="eastAsia" w:ascii="宋体" w:hAnsi="宋体" w:cs="宋体"/>
          <w:highlight w:val="none"/>
        </w:rPr>
      </w:pPr>
      <w:r>
        <w:rPr>
          <w:rFonts w:hint="eastAsia" w:ascii="宋体" w:hAnsi="宋体" w:cs="宋体"/>
          <w:highlight w:val="none"/>
        </w:rPr>
        <w:t xml:space="preserve">（二）不同投标人委托同一单位或者个人办理投标事宜；</w:t>
      </w:r>
      <w:r>
        <w:rPr>
          <w:rFonts w:hint="eastAsia" w:ascii="宋体" w:hAnsi="宋体" w:cs="宋体"/>
          <w:highlight w:val="none"/>
        </w:rPr>
      </w:r>
      <w:r/>
    </w:p>
    <w:p>
      <w:pPr>
        <w:pStyle w:val="936"/>
        <w:ind w:firstLine="420"/>
        <w:spacing w:line="360" w:lineRule="auto"/>
        <w:rPr>
          <w:rFonts w:hint="eastAsia" w:ascii="宋体" w:hAnsi="宋体" w:cs="宋体"/>
          <w:highlight w:val="none"/>
        </w:rPr>
      </w:pPr>
      <w:r>
        <w:rPr>
          <w:rFonts w:hint="eastAsia" w:ascii="宋体" w:hAnsi="宋体" w:cs="宋体"/>
          <w:highlight w:val="none"/>
        </w:rPr>
        <w:t xml:space="preserve">（三）不同投标人的投标文件载明的项目管理成员或者联系人员为同一人；</w:t>
      </w:r>
      <w:r>
        <w:rPr>
          <w:rFonts w:hint="eastAsia" w:ascii="宋体" w:hAnsi="宋体" w:cs="宋体"/>
          <w:highlight w:val="none"/>
        </w:rPr>
      </w:r>
      <w:r/>
    </w:p>
    <w:p>
      <w:pPr>
        <w:pStyle w:val="936"/>
        <w:ind w:firstLine="420"/>
        <w:spacing w:line="360" w:lineRule="auto"/>
        <w:rPr>
          <w:rFonts w:hint="eastAsia" w:ascii="宋体" w:hAnsi="宋体" w:cs="宋体"/>
          <w:highlight w:val="none"/>
        </w:rPr>
      </w:pPr>
      <w:r>
        <w:rPr>
          <w:rFonts w:hint="eastAsia" w:ascii="宋体" w:hAnsi="宋体" w:cs="宋体"/>
          <w:highlight w:val="none"/>
        </w:rPr>
        <w:t xml:space="preserve">（四）不同投标人的投标文件异常一致或者投标报价呈规律性差异；</w:t>
      </w:r>
      <w:r>
        <w:rPr>
          <w:rFonts w:hint="eastAsia" w:ascii="宋体" w:hAnsi="宋体" w:cs="宋体"/>
          <w:highlight w:val="none"/>
        </w:rPr>
      </w:r>
      <w:r/>
    </w:p>
    <w:p>
      <w:pPr>
        <w:pStyle w:val="936"/>
        <w:ind w:firstLine="420"/>
        <w:spacing w:line="360" w:lineRule="auto"/>
        <w:rPr>
          <w:rFonts w:ascii="宋体" w:hAnsi="宋体" w:cs="宋体"/>
          <w:highlight w:val="none"/>
        </w:rPr>
      </w:pPr>
      <w:r>
        <w:rPr>
          <w:rFonts w:hint="eastAsia" w:ascii="宋体" w:hAnsi="宋体" w:cs="宋体"/>
          <w:highlight w:val="none"/>
        </w:rPr>
        <w:t xml:space="preserve">（五）不同投标人的投标文件相互混装。</w:t>
      </w:r>
      <w:r>
        <w:rPr>
          <w:rFonts w:ascii="宋体" w:hAnsi="宋体" w:cs="宋体"/>
          <w:highlight w:val="none"/>
        </w:rPr>
      </w:r>
      <w:r/>
    </w:p>
    <w:p>
      <w:pPr>
        <w:pStyle w:val="880"/>
        <w:ind w:firstLine="105"/>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23. 废标</w:t>
      </w:r>
      <w:r>
        <w:rPr>
          <w:rFonts w:hint="eastAsia" w:ascii="宋体" w:hAnsi="宋体" w:cs="宋体"/>
          <w:b/>
          <w:bCs/>
          <w:highlight w:val="none"/>
          <w:lang w:val="zh-CN"/>
        </w:rPr>
      </w:r>
      <w:r/>
    </w:p>
    <w:p>
      <w:pPr>
        <w:pStyle w:val="880"/>
        <w:ind w:firstLine="413"/>
        <w:spacing w:line="400" w:lineRule="exact"/>
        <w:rPr>
          <w:rFonts w:hint="eastAsia" w:ascii="宋体" w:hAnsi="宋体" w:cs="宋体"/>
          <w:b/>
          <w:highlight w:val="none"/>
        </w:rPr>
        <w:outlineLvl w:val="2"/>
      </w:pPr>
      <w:r>
        <w:rPr>
          <w:rFonts w:hint="eastAsia" w:ascii="宋体" w:hAnsi="宋体" w:cs="宋体"/>
          <w:b/>
          <w:highlight w:val="none"/>
        </w:rPr>
        <w:t xml:space="preserve">23.1废标的具体情形有：</w:t>
      </w:r>
      <w:r>
        <w:rPr>
          <w:rFonts w:hint="eastAsia" w:ascii="宋体" w:hAnsi="宋体" w:cs="宋体"/>
          <w:b/>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23.1.1符合专业条件的供应商或者对招标文件作实质响应的供应商不足三家的；</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23.1.2出现影响采购公正的违法、违规行为的；</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23.1.3投标人的报价均超过了采购预算，采购人不能支付的；</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23.1.4因重大变故，采购任务取消的。</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23.2 废标后，采购代理机构将把废标的理由通知所有投标人。</w:t>
      </w:r>
      <w:r>
        <w:rPr>
          <w:rFonts w:hint="eastAsia" w:ascii="宋体" w:hAnsi="宋体" w:cs="宋体"/>
          <w:highlight w:val="none"/>
        </w:rPr>
      </w:r>
      <w:r/>
    </w:p>
    <w:p>
      <w:pPr>
        <w:pStyle w:val="880"/>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24</w:t>
      </w:r>
      <w:r>
        <w:rPr>
          <w:rFonts w:hint="eastAsia" w:ascii="宋体" w:hAnsi="宋体" w:cs="宋体"/>
          <w:b/>
          <w:highlight w:val="none"/>
          <w:lang w:val="zh-CN"/>
        </w:rPr>
        <w:t xml:space="preserve">. </w:t>
      </w:r>
      <w:r>
        <w:rPr>
          <w:rFonts w:hint="eastAsia" w:ascii="宋体" w:hAnsi="宋体" w:cs="宋体"/>
          <w:b/>
          <w:bCs/>
          <w:highlight w:val="none"/>
          <w:lang w:val="zh-CN"/>
        </w:rPr>
        <w:t xml:space="preserve">投标文件的评价和比较</w:t>
      </w:r>
      <w:r>
        <w:rPr>
          <w:rFonts w:hint="eastAsia" w:ascii="宋体" w:hAnsi="宋体" w:cs="宋体"/>
          <w:b/>
          <w:bCs/>
          <w:highlight w:val="none"/>
          <w:lang w:val="zh-CN"/>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24.1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hint="eastAsia" w:ascii="宋体" w:hAnsi="宋体" w:cs="宋体"/>
          <w:highlight w:val="none"/>
        </w:rPr>
        <w:tab/>
      </w:r>
      <w:r>
        <w:rPr>
          <w:rFonts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24.2最低的投标报价或最高的折扣比例是中标的重要条件，但不是唯一条件。</w:t>
      </w:r>
      <w:r>
        <w:rPr>
          <w:rFonts w:hint="eastAsia" w:ascii="宋体" w:hAnsi="宋体" w:cs="宋体"/>
          <w:highlight w:val="none"/>
        </w:rPr>
      </w:r>
      <w:r/>
    </w:p>
    <w:p>
      <w:pPr>
        <w:pStyle w:val="880"/>
        <w:ind w:firstLine="422"/>
        <w:spacing w:line="400" w:lineRule="exact"/>
        <w:rPr>
          <w:rFonts w:ascii="宋体"/>
          <w:b/>
          <w:bCs/>
          <w:highlight w:val="none"/>
          <w:lang w:val="zh-CN"/>
        </w:rPr>
      </w:pPr>
      <w:r>
        <w:rPr>
          <w:rFonts w:ascii="宋体" w:cs="宋体"/>
          <w:b/>
          <w:bCs/>
          <w:highlight w:val="none"/>
          <w:lang w:val="zh-CN"/>
        </w:rPr>
        <w:t xml:space="preserve">H</w:t>
      </w:r>
      <w:r>
        <w:rPr>
          <w:rFonts w:hint="eastAsia" w:ascii="宋体" w:cs="宋体"/>
          <w:b/>
          <w:bCs/>
          <w:highlight w:val="none"/>
          <w:lang w:val="zh-CN"/>
        </w:rPr>
        <w:t xml:space="preserve">：授予合同</w:t>
      </w:r>
      <w:r>
        <w:rPr>
          <w:rFonts w:ascii="宋体"/>
          <w:b/>
          <w:bCs/>
          <w:highlight w:val="none"/>
          <w:lang w:val="zh-CN"/>
        </w:rPr>
      </w:r>
      <w:r/>
    </w:p>
    <w:p>
      <w:pPr>
        <w:pStyle w:val="880"/>
        <w:ind w:firstLine="422"/>
        <w:spacing w:line="400" w:lineRule="exact"/>
        <w:rPr>
          <w:rFonts w:ascii="宋体" w:cs="宋体"/>
          <w:b/>
          <w:bCs/>
          <w:highlight w:val="none"/>
          <w:lang w:val="zh-CN"/>
        </w:rPr>
      </w:pPr>
      <w:r>
        <w:rPr>
          <w:rFonts w:hint="eastAsia" w:ascii="宋体" w:cs="宋体"/>
          <w:b/>
          <w:bCs/>
          <w:highlight w:val="none"/>
          <w:lang w:val="zh-CN"/>
        </w:rPr>
        <w:t xml:space="preserve">25</w:t>
      </w:r>
      <w:r>
        <w:rPr>
          <w:rFonts w:hint="eastAsia" w:ascii="宋体" w:cs="宋体"/>
          <w:b/>
          <w:bCs/>
          <w:highlight w:val="none"/>
        </w:rPr>
        <w:t xml:space="preserve">.</w:t>
      </w:r>
      <w:r>
        <w:rPr>
          <w:rFonts w:hint="eastAsia" w:ascii="宋体" w:cs="宋体"/>
          <w:b/>
          <w:bCs/>
          <w:highlight w:val="none"/>
          <w:lang w:val="zh-CN"/>
        </w:rPr>
        <w:t xml:space="preserve"> 中标</w:t>
      </w:r>
      <w:r>
        <w:rPr>
          <w:rFonts w:hint="eastAsia" w:ascii="宋体" w:cs="宋体"/>
          <w:b/>
          <w:bCs/>
          <w:highlight w:val="none"/>
        </w:rPr>
        <w:t xml:space="preserve">供应商</w:t>
      </w:r>
      <w:r>
        <w:rPr>
          <w:rFonts w:hint="eastAsia" w:ascii="宋体" w:cs="宋体"/>
          <w:b/>
          <w:bCs/>
          <w:highlight w:val="none"/>
          <w:lang w:val="zh-CN"/>
        </w:rPr>
        <w:t xml:space="preserve">的确认</w:t>
      </w:r>
      <w:r>
        <w:rPr>
          <w:rFonts w:ascii="宋体" w:cs="宋体"/>
          <w:b/>
          <w:bCs/>
          <w:highlight w:val="none"/>
          <w:lang w:val="zh-CN"/>
        </w:rPr>
      </w:r>
      <w:r/>
    </w:p>
    <w:p>
      <w:pPr>
        <w:pStyle w:val="880"/>
        <w:ind w:firstLine="420"/>
        <w:spacing w:line="400" w:lineRule="exact"/>
        <w:tabs>
          <w:tab w:val="left" w:pos="7200" w:leader="none"/>
        </w:tabs>
        <w:rPr>
          <w:rFonts w:ascii="宋体" w:hAnsi="宋体"/>
          <w:highlight w:val="none"/>
          <w:lang w:val="zh-CN"/>
        </w:rPr>
      </w:pPr>
      <w:r>
        <w:rPr>
          <w:rFonts w:hint="eastAsia" w:ascii="宋体" w:hAnsi="宋体"/>
          <w:highlight w:val="none"/>
        </w:rPr>
        <w:t xml:space="preserve">25.1</w:t>
      </w:r>
      <w:r>
        <w:rPr>
          <w:rFonts w:hint="eastAsia" w:ascii="宋体" w:hAnsi="宋体"/>
          <w:highlight w:val="none"/>
          <w:lang w:val="zh-CN"/>
        </w:rPr>
        <w:t xml:space="preserve">评标委员会按招标文件规定的评标方法和标准进行详细评审后，</w:t>
      </w:r>
      <w:r>
        <w:rPr>
          <w:rFonts w:hint="eastAsia" w:ascii="宋体" w:hAnsi="宋体"/>
          <w:highlight w:val="none"/>
        </w:rPr>
        <w:t xml:space="preserve">按代理协议中的</w:t>
      </w:r>
      <w:r>
        <w:rPr>
          <w:rFonts w:hint="eastAsia" w:ascii="宋体" w:hAnsi="宋体" w:cs="仿宋_GB2312"/>
          <w:highlight w:val="none"/>
        </w:rPr>
        <w:t xml:space="preserve">要求，由采购人授权评标委员会（谈判小组、询价小组）直接确定中标（成交）供应商</w:t>
      </w:r>
      <w:r>
        <w:rPr>
          <w:rFonts w:hint="eastAsia" w:ascii="宋体" w:hAnsi="宋体"/>
          <w:highlight w:val="none"/>
          <w:lang w:val="zh-CN"/>
        </w:rPr>
        <w:t xml:space="preserve">。</w:t>
      </w:r>
      <w:r>
        <w:rPr>
          <w:rFonts w:ascii="宋体" w:hAnsi="宋体"/>
          <w:highlight w:val="none"/>
          <w:lang w:val="zh-CN"/>
        </w:rPr>
      </w:r>
      <w:r/>
    </w:p>
    <w:p>
      <w:pPr>
        <w:pStyle w:val="880"/>
        <w:ind w:firstLine="420"/>
        <w:spacing w:line="400" w:lineRule="exact"/>
        <w:rPr>
          <w:rFonts w:ascii="宋体" w:hAnsi="宋体"/>
          <w:highlight w:val="none"/>
          <w:lang w:val="zh-CN"/>
        </w:rPr>
      </w:pPr>
      <w:r>
        <w:rPr>
          <w:rFonts w:hint="eastAsia" w:ascii="宋体" w:hAnsi="宋体"/>
          <w:highlight w:val="none"/>
        </w:rPr>
        <w:t xml:space="preserve">25.2</w:t>
      </w:r>
      <w:r>
        <w:rPr>
          <w:rFonts w:hint="eastAsia" w:ascii="宋体" w:hAnsi="宋体"/>
          <w:highlight w:val="none"/>
          <w:lang w:val="zh-CN"/>
        </w:rPr>
        <w:t xml:space="preserve">采购代理机构在规定的时间内将中标结果在相关媒体上予以公示。</w:t>
      </w:r>
      <w:r>
        <w:rPr>
          <w:rFonts w:ascii="宋体" w:hAnsi="宋体"/>
          <w:highlight w:val="none"/>
          <w:lang w:val="zh-CN"/>
        </w:rPr>
      </w:r>
      <w:r/>
    </w:p>
    <w:p>
      <w:pPr>
        <w:pStyle w:val="880"/>
        <w:ind w:firstLine="422"/>
        <w:spacing w:line="400" w:lineRule="exact"/>
        <w:rPr>
          <w:rFonts w:ascii="宋体" w:cs="宋体"/>
          <w:b/>
          <w:bCs/>
          <w:highlight w:val="none"/>
          <w:lang w:val="zh-CN"/>
        </w:rPr>
      </w:pPr>
      <w:r>
        <w:rPr>
          <w:rFonts w:hint="eastAsia" w:ascii="宋体" w:cs="宋体"/>
          <w:b/>
          <w:bCs/>
          <w:highlight w:val="none"/>
          <w:lang w:val="zh-CN"/>
        </w:rPr>
        <w:t xml:space="preserve">26. 合同授予标准</w:t>
      </w:r>
      <w:r>
        <w:rPr>
          <w:rFonts w:ascii="宋体" w:cs="宋体"/>
          <w:b/>
          <w:bCs/>
          <w:highlight w:val="none"/>
          <w:lang w:val="zh-CN"/>
        </w:rPr>
      </w:r>
      <w:r/>
    </w:p>
    <w:p>
      <w:pPr>
        <w:pStyle w:val="880"/>
        <w:ind w:firstLine="420"/>
        <w:spacing w:line="400" w:lineRule="exact"/>
        <w:rPr>
          <w:rFonts w:ascii="宋体" w:hAnsi="宋体"/>
          <w:highlight w:val="none"/>
        </w:rPr>
      </w:pPr>
      <w:r>
        <w:rPr>
          <w:rFonts w:ascii="宋体" w:hAnsi="宋体"/>
          <w:highlight w:val="none"/>
        </w:rPr>
        <w:t xml:space="preserve">2</w:t>
      </w:r>
      <w:r>
        <w:rPr>
          <w:rFonts w:hint="eastAsia" w:ascii="宋体" w:hAnsi="宋体"/>
          <w:highlight w:val="none"/>
        </w:rPr>
        <w:t xml:space="preserve">6</w:t>
      </w:r>
      <w:r>
        <w:rPr>
          <w:rFonts w:ascii="宋体" w:hAnsi="宋体"/>
          <w:highlight w:val="none"/>
        </w:rPr>
        <w:t xml:space="preserve">.1</w:t>
      </w:r>
      <w:r>
        <w:rPr>
          <w:rFonts w:hint="eastAsia" w:ascii="宋体" w:hAnsi="宋体"/>
          <w:highlight w:val="none"/>
        </w:rPr>
        <w:t xml:space="preserve">采购人或采购代理机构将把合同授予其投标文件在实质上响应招标文件要求和按本须知规定评选出的投标人。确定为中标的投标人必须具有实施本合同的能力和资源。</w:t>
      </w:r>
      <w:r>
        <w:rPr>
          <w:rFonts w:ascii="宋体" w:hAnsi="宋体"/>
          <w:highlight w:val="none"/>
        </w:rPr>
      </w:r>
      <w:r/>
    </w:p>
    <w:p>
      <w:pPr>
        <w:pStyle w:val="880"/>
        <w:ind w:firstLine="420"/>
        <w:spacing w:line="400" w:lineRule="exact"/>
        <w:rPr>
          <w:rFonts w:ascii="宋体" w:hAnsi="宋体"/>
          <w:highlight w:val="none"/>
        </w:rPr>
      </w:pPr>
      <w:r>
        <w:rPr>
          <w:rFonts w:ascii="宋体" w:hAnsi="宋体"/>
          <w:highlight w:val="none"/>
        </w:rPr>
        <w:t xml:space="preserve">2</w:t>
      </w:r>
      <w:r>
        <w:rPr>
          <w:rFonts w:hint="eastAsia" w:ascii="宋体" w:hAnsi="宋体"/>
          <w:highlight w:val="none"/>
        </w:rPr>
        <w:t xml:space="preserve">6</w:t>
      </w:r>
      <w:r>
        <w:rPr>
          <w:rFonts w:ascii="宋体" w:hAnsi="宋体"/>
          <w:highlight w:val="none"/>
        </w:rPr>
        <w:t xml:space="preserve">.2</w:t>
      </w:r>
      <w:r>
        <w:rPr>
          <w:rFonts w:hint="eastAsia" w:ascii="宋体" w:hAnsi="宋体"/>
          <w:highlight w:val="none"/>
        </w:rPr>
        <w:t xml:space="preserve">合同签订后，采购人有权对中标供应商的履约能力进行审查，在履行合同期限内，如发现中标供应商未能按照投标承诺提供相应服务和人员备案的，则采购人有权解除协审服务合同，</w:t>
      </w:r>
      <w:r>
        <w:rPr>
          <w:rFonts w:hint="eastAsia" w:hAnsi="宋体"/>
          <w:highlight w:val="none"/>
        </w:rPr>
        <w:t xml:space="preserve">并</w:t>
      </w:r>
      <w:r>
        <w:rPr>
          <w:rFonts w:hint="eastAsia"/>
          <w:highlight w:val="none"/>
        </w:rPr>
        <w:t xml:space="preserve">通报行业主管部门或其他相关部门进行处理，并将相关情况报政府采购监督管理部门作为其虚假投标的证据，进行处理</w:t>
      </w:r>
      <w:r>
        <w:rPr>
          <w:rFonts w:hint="eastAsia" w:ascii="宋体" w:hAnsi="宋体"/>
          <w:highlight w:val="none"/>
        </w:rPr>
        <w:t xml:space="preserve">。</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26.3投标供应商如在服务能力、人员情况、奖惩情况等投标资料中存在弄虚作假行为的，苏州市财政投资评审中心在评标时发现，则取消该投标人投标资格；行业主管部门在本次委托协审服务有效期内发现以上情况的，苏州市财政投资评审中心有权解除协审服务合同，并按有关规定进行处理。</w:t>
      </w:r>
      <w:r>
        <w:rPr>
          <w:rFonts w:ascii="宋体" w:hAnsi="宋体"/>
          <w:highlight w:val="none"/>
        </w:rPr>
      </w:r>
      <w:r/>
    </w:p>
    <w:p>
      <w:pPr>
        <w:pStyle w:val="880"/>
        <w:ind w:firstLine="422"/>
        <w:spacing w:line="400" w:lineRule="exact"/>
        <w:rPr>
          <w:rFonts w:ascii="宋体" w:cs="宋体"/>
          <w:b/>
          <w:bCs/>
          <w:highlight w:val="none"/>
          <w:lang w:val="zh-CN"/>
        </w:rPr>
      </w:pPr>
      <w:r>
        <w:rPr>
          <w:rFonts w:ascii="宋体" w:cs="宋体"/>
          <w:b/>
          <w:bCs/>
          <w:highlight w:val="none"/>
          <w:lang w:val="zh-CN"/>
        </w:rPr>
        <w:t xml:space="preserve">2</w:t>
      </w:r>
      <w:r>
        <w:rPr>
          <w:rFonts w:hint="eastAsia" w:ascii="宋体" w:cs="宋体"/>
          <w:b/>
          <w:bCs/>
          <w:highlight w:val="none"/>
          <w:lang w:val="zh-CN"/>
        </w:rPr>
        <w:t xml:space="preserve">7</w:t>
      </w:r>
      <w:r>
        <w:rPr>
          <w:rFonts w:ascii="宋体" w:cs="宋体"/>
          <w:b/>
          <w:bCs/>
          <w:highlight w:val="none"/>
          <w:lang w:val="zh-CN"/>
        </w:rPr>
        <w:t xml:space="preserve">. </w:t>
      </w:r>
      <w:r>
        <w:rPr>
          <w:rFonts w:hint="eastAsia" w:ascii="宋体" w:cs="宋体"/>
          <w:b/>
          <w:bCs/>
          <w:highlight w:val="none"/>
          <w:lang w:val="zh-CN"/>
        </w:rPr>
        <w:t xml:space="preserve">中标通知书</w:t>
      </w:r>
      <w:r>
        <w:rPr>
          <w:rFonts w:ascii="宋体" w:cs="宋体"/>
          <w:b/>
          <w:bCs/>
          <w:highlight w:val="none"/>
          <w:lang w:val="zh-CN"/>
        </w:rPr>
      </w:r>
      <w:r/>
    </w:p>
    <w:p>
      <w:pPr>
        <w:pStyle w:val="880"/>
        <w:ind w:firstLine="420"/>
        <w:spacing w:line="400" w:lineRule="exact"/>
        <w:rPr>
          <w:rFonts w:hint="eastAsia" w:ascii="宋体" w:hAnsi="宋体"/>
          <w:highlight w:val="none"/>
        </w:rPr>
      </w:pPr>
      <w:r>
        <w:rPr>
          <w:rFonts w:hint="eastAsia" w:ascii="宋体" w:hAnsi="宋体"/>
          <w:highlight w:val="none"/>
        </w:rPr>
        <w:t xml:space="preserve">27.1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highlight w:val="none"/>
        </w:rPr>
      </w:r>
      <w:r/>
    </w:p>
    <w:p>
      <w:pPr>
        <w:pStyle w:val="880"/>
        <w:ind w:firstLine="420"/>
        <w:spacing w:line="400" w:lineRule="exact"/>
        <w:rPr>
          <w:rFonts w:hint="eastAsia" w:ascii="宋体" w:hAnsi="宋体"/>
          <w:highlight w:val="none"/>
        </w:rPr>
      </w:pPr>
      <w:r>
        <w:rPr>
          <w:rFonts w:hint="eastAsia" w:ascii="宋体" w:hAnsi="宋体"/>
          <w:highlight w:val="none"/>
        </w:rPr>
        <w:t xml:space="preserve">27.2.中标通知书将成为合同的组成部分，对采购人和中标人具有同等法律效力。</w:t>
      </w:r>
      <w:r>
        <w:rPr>
          <w:rFonts w:hint="eastAsia" w:ascii="宋体" w:hAnsi="宋体"/>
          <w:highlight w:val="none"/>
        </w:rPr>
      </w:r>
      <w:r/>
    </w:p>
    <w:p>
      <w:pPr>
        <w:pStyle w:val="880"/>
        <w:ind w:firstLine="420"/>
        <w:spacing w:line="400" w:lineRule="exact"/>
        <w:rPr>
          <w:rFonts w:hint="eastAsia" w:ascii="宋体" w:hAnsi="宋体"/>
          <w:highlight w:val="none"/>
        </w:rPr>
      </w:pPr>
      <w:r>
        <w:rPr>
          <w:rFonts w:hint="eastAsia" w:ascii="宋体" w:hAnsi="宋体"/>
          <w:highlight w:val="none"/>
        </w:rPr>
        <w:t xml:space="preserve">27.3.中标通知书发出后，采购人不得违法改变中标结果，中标人无正当理由不得放弃中标。</w:t>
      </w:r>
      <w:r>
        <w:rPr>
          <w:rFonts w:hint="eastAsia" w:ascii="宋体" w:hAnsi="宋体"/>
          <w:highlight w:val="none"/>
        </w:rPr>
      </w:r>
      <w:r/>
    </w:p>
    <w:p>
      <w:pPr>
        <w:pStyle w:val="880"/>
        <w:ind w:firstLine="422"/>
        <w:spacing w:line="400" w:lineRule="exact"/>
        <w:rPr>
          <w:rFonts w:ascii="宋体"/>
          <w:b/>
          <w:bCs/>
          <w:highlight w:val="none"/>
          <w:lang w:val="zh-CN"/>
        </w:rPr>
      </w:pPr>
      <w:r>
        <w:rPr>
          <w:rFonts w:ascii="宋体" w:cs="宋体"/>
          <w:b/>
          <w:bCs/>
          <w:highlight w:val="none"/>
          <w:lang w:val="zh-CN"/>
        </w:rPr>
        <w:t xml:space="preserve">2</w:t>
      </w:r>
      <w:r>
        <w:rPr>
          <w:rFonts w:hint="eastAsia" w:ascii="宋体" w:cs="宋体"/>
          <w:b/>
          <w:bCs/>
          <w:highlight w:val="none"/>
          <w:lang w:val="zh-CN"/>
        </w:rPr>
        <w:t xml:space="preserve">8</w:t>
      </w:r>
      <w:r>
        <w:rPr>
          <w:rFonts w:ascii="宋体" w:cs="宋体"/>
          <w:b/>
          <w:bCs/>
          <w:highlight w:val="none"/>
          <w:lang w:val="zh-CN"/>
        </w:rPr>
        <w:t xml:space="preserve">. </w:t>
      </w:r>
      <w:r>
        <w:rPr>
          <w:rFonts w:hint="eastAsia" w:ascii="宋体" w:cs="宋体"/>
          <w:b/>
          <w:bCs/>
          <w:highlight w:val="none"/>
          <w:lang w:val="zh-CN"/>
        </w:rPr>
        <w:t xml:space="preserve">合同的签订</w:t>
      </w:r>
      <w:r>
        <w:rPr>
          <w:rFonts w:ascii="宋体"/>
          <w:b/>
          <w:bCs/>
          <w:highlight w:val="none"/>
          <w:lang w:val="zh-CN"/>
        </w:rPr>
      </w:r>
      <w:r/>
    </w:p>
    <w:p>
      <w:pPr>
        <w:pStyle w:val="880"/>
        <w:ind w:firstLine="420"/>
        <w:spacing w:line="400" w:lineRule="exact"/>
        <w:rPr>
          <w:rFonts w:ascii="宋体" w:hAnsi="宋体"/>
          <w:highlight w:val="none"/>
          <w:lang w:val="zh-CN"/>
        </w:rPr>
      </w:pPr>
      <w:r>
        <w:rPr>
          <w:rFonts w:hint="eastAsia" w:ascii="宋体" w:hAnsi="宋体"/>
          <w:highlight w:val="none"/>
        </w:rPr>
        <w:t xml:space="preserve">28.1</w:t>
      </w:r>
      <w:r>
        <w:rPr>
          <w:rFonts w:hint="eastAsia" w:ascii="宋体" w:hAnsi="宋体"/>
          <w:highlight w:val="none"/>
          <w:lang w:val="zh-CN"/>
        </w:rPr>
        <w:t xml:space="preserve">中标人应按政府采购的相关规定，在规定的时间内与采购人签订合同。未在规定时间内与采购人签订合同的，将根据政府采购的相关规定承担相应的法律责任。</w:t>
      </w:r>
      <w:r>
        <w:rPr>
          <w:rFonts w:ascii="宋体" w:hAnsi="宋体"/>
          <w:highlight w:val="none"/>
          <w:lang w:val="zh-CN"/>
        </w:rPr>
      </w:r>
      <w:r/>
    </w:p>
    <w:p>
      <w:pPr>
        <w:pStyle w:val="880"/>
        <w:ind w:firstLine="420"/>
        <w:spacing w:line="400" w:lineRule="exact"/>
        <w:rPr>
          <w:rFonts w:ascii="宋体" w:hAnsi="宋体"/>
          <w:highlight w:val="none"/>
          <w:lang w:val="zh-CN"/>
        </w:rPr>
      </w:pPr>
      <w:r>
        <w:rPr>
          <w:rFonts w:hint="eastAsia" w:ascii="宋体" w:hAnsi="宋体"/>
          <w:highlight w:val="none"/>
        </w:rPr>
        <w:t xml:space="preserve">28.2</w:t>
      </w:r>
      <w:r>
        <w:rPr>
          <w:rFonts w:hint="eastAsia" w:ascii="宋体" w:hAnsi="宋体"/>
          <w:highlight w:val="none"/>
          <w:lang w:val="zh-CN"/>
        </w:rPr>
        <w:t xml:space="preserve">采购人与中标人应当根据合同的约定依法履行合同义务。</w:t>
      </w:r>
      <w:r>
        <w:rPr>
          <w:rFonts w:ascii="宋体" w:hAnsi="宋体"/>
          <w:highlight w:val="none"/>
          <w:lang w:val="zh-CN"/>
        </w:rPr>
      </w:r>
      <w:r/>
    </w:p>
    <w:p>
      <w:pPr>
        <w:pStyle w:val="880"/>
        <w:ind w:firstLine="422"/>
        <w:spacing w:line="400" w:lineRule="exact"/>
        <w:rPr>
          <w:rFonts w:ascii="宋体"/>
          <w:b/>
          <w:bCs/>
          <w:highlight w:val="none"/>
          <w:lang w:val="zh-CN"/>
        </w:rPr>
      </w:pPr>
      <w:r>
        <w:rPr>
          <w:rFonts w:ascii="宋体" w:cs="宋体"/>
          <w:b/>
          <w:bCs/>
          <w:highlight w:val="none"/>
          <w:lang w:val="zh-CN"/>
        </w:rPr>
        <w:t xml:space="preserve">I</w:t>
      </w:r>
      <w:r>
        <w:rPr>
          <w:rFonts w:hint="eastAsia" w:ascii="宋体" w:cs="宋体"/>
          <w:b/>
          <w:bCs/>
          <w:highlight w:val="none"/>
          <w:lang w:val="zh-CN"/>
        </w:rPr>
        <w:t xml:space="preserve">：其他事项</w:t>
      </w:r>
      <w:r>
        <w:rPr>
          <w:rFonts w:ascii="宋体"/>
          <w:b/>
          <w:bCs/>
          <w:highlight w:val="none"/>
          <w:lang w:val="zh-CN"/>
        </w:rPr>
      </w:r>
      <w:r/>
    </w:p>
    <w:p>
      <w:pPr>
        <w:pStyle w:val="880"/>
        <w:ind w:firstLine="422"/>
        <w:spacing w:line="400" w:lineRule="exact"/>
        <w:rPr>
          <w:rFonts w:ascii="宋体" w:cs="宋体"/>
          <w:b/>
          <w:bCs/>
          <w:highlight w:val="none"/>
          <w:lang w:val="zh-CN"/>
        </w:rPr>
      </w:pPr>
      <w:r>
        <w:rPr>
          <w:rFonts w:hint="eastAsia" w:ascii="宋体" w:cs="宋体"/>
          <w:b/>
          <w:bCs/>
          <w:highlight w:val="none"/>
        </w:rPr>
        <w:t xml:space="preserve">29</w:t>
      </w:r>
      <w:r>
        <w:rPr>
          <w:rFonts w:ascii="宋体" w:cs="宋体"/>
          <w:b/>
          <w:bCs/>
          <w:highlight w:val="none"/>
          <w:lang w:val="zh-CN"/>
        </w:rPr>
        <w:t xml:space="preserve">. </w:t>
      </w:r>
      <w:r>
        <w:rPr>
          <w:rFonts w:hint="eastAsia" w:ascii="宋体" w:cs="宋体"/>
          <w:b/>
          <w:bCs/>
          <w:highlight w:val="none"/>
          <w:lang w:val="zh-CN"/>
        </w:rPr>
        <w:t xml:space="preserve">中标服务费</w:t>
      </w:r>
      <w:r>
        <w:rPr>
          <w:rFonts w:ascii="宋体" w:cs="宋体"/>
          <w:b/>
          <w:bCs/>
          <w:highlight w:val="none"/>
          <w:lang w:val="zh-CN"/>
        </w:rPr>
      </w:r>
      <w:r/>
    </w:p>
    <w:p>
      <w:pPr>
        <w:pStyle w:val="880"/>
        <w:ind w:firstLine="420"/>
        <w:spacing w:line="400" w:lineRule="exact"/>
        <w:rPr>
          <w:rFonts w:ascii="宋体" w:hAnsi="宋体"/>
          <w:highlight w:val="none"/>
          <w:lang w:val="zh-CN"/>
        </w:rPr>
      </w:pPr>
      <w:r>
        <w:rPr>
          <w:rFonts w:hint="eastAsia" w:ascii="宋体" w:hAnsi="宋体"/>
          <w:highlight w:val="none"/>
        </w:rPr>
        <w:t xml:space="preserve">29.1</w:t>
      </w:r>
      <w:r>
        <w:rPr>
          <w:rFonts w:hint="eastAsia" w:ascii="宋体" w:hAnsi="宋体"/>
          <w:highlight w:val="none"/>
          <w:lang w:val="zh-CN"/>
        </w:rPr>
        <w:t xml:space="preserve">中标人须按规定支付中标服务费，该费用应在领取中标通知书时付清。</w:t>
      </w:r>
      <w:r>
        <w:rPr>
          <w:rFonts w:ascii="宋体" w:hAnsi="宋体"/>
          <w:highlight w:val="none"/>
          <w:lang w:val="zh-CN"/>
        </w:rPr>
      </w:r>
      <w:r/>
    </w:p>
    <w:p>
      <w:pPr>
        <w:pStyle w:val="880"/>
        <w:ind w:firstLine="420"/>
        <w:spacing w:line="400" w:lineRule="exact"/>
        <w:rPr>
          <w:rFonts w:ascii="宋体" w:hAnsi="宋体"/>
          <w:highlight w:val="none"/>
          <w:lang w:val="zh-CN"/>
        </w:rPr>
      </w:pPr>
      <w:r>
        <w:rPr>
          <w:rFonts w:hint="eastAsia" w:ascii="宋体" w:hAnsi="宋体"/>
          <w:highlight w:val="none"/>
        </w:rPr>
        <w:t xml:space="preserve">29.2</w:t>
      </w:r>
      <w:r>
        <w:rPr>
          <w:rFonts w:hint="eastAsia" w:ascii="宋体" w:hAnsi="宋体"/>
          <w:highlight w:val="none"/>
          <w:lang w:val="zh-CN"/>
        </w:rPr>
        <w:t xml:space="preserve">中标人如果未按规定支付中标服务费，采购代理机构将保留诉讼的权利。</w:t>
      </w:r>
      <w:r>
        <w:rPr>
          <w:rFonts w:ascii="宋体" w:hAnsi="宋体"/>
          <w:highlight w:val="none"/>
          <w:lang w:val="zh-CN"/>
        </w:rPr>
      </w:r>
      <w:r/>
    </w:p>
    <w:p>
      <w:pPr>
        <w:pStyle w:val="880"/>
        <w:ind w:firstLine="422"/>
        <w:spacing w:line="400" w:lineRule="exact"/>
        <w:rPr>
          <w:rFonts w:ascii="宋体" w:cs="宋体"/>
          <w:b/>
          <w:bCs/>
          <w:highlight w:val="none"/>
          <w:lang w:val="zh-CN"/>
        </w:rPr>
      </w:pPr>
      <w:r>
        <w:rPr>
          <w:rFonts w:hint="eastAsia" w:ascii="宋体" w:cs="宋体"/>
          <w:b/>
          <w:bCs/>
          <w:highlight w:val="none"/>
        </w:rPr>
        <w:t xml:space="preserve">30</w:t>
      </w:r>
      <w:r>
        <w:rPr>
          <w:rFonts w:hint="eastAsia" w:ascii="宋体" w:cs="宋体"/>
          <w:b/>
          <w:bCs/>
          <w:highlight w:val="none"/>
          <w:lang w:val="zh-CN"/>
        </w:rPr>
        <w:t xml:space="preserve">.监督</w:t>
      </w:r>
      <w:r>
        <w:rPr>
          <w:rFonts w:ascii="宋体" w:cs="宋体"/>
          <w:b/>
          <w:bCs/>
          <w:highlight w:val="none"/>
          <w:lang w:val="zh-CN"/>
        </w:rPr>
      </w:r>
      <w:r/>
    </w:p>
    <w:p>
      <w:pPr>
        <w:pStyle w:val="880"/>
        <w:ind w:firstLine="420"/>
        <w:spacing w:line="400" w:lineRule="exact"/>
        <w:rPr>
          <w:rFonts w:ascii="宋体" w:hAnsi="宋体"/>
          <w:highlight w:val="none"/>
          <w:lang w:val="zh-CN"/>
        </w:rPr>
      </w:pPr>
      <w:r>
        <w:rPr>
          <w:rFonts w:hint="eastAsia" w:ascii="宋体" w:hAnsi="宋体"/>
          <w:highlight w:val="none"/>
        </w:rPr>
        <w:t xml:space="preserve">30.1</w:t>
      </w:r>
      <w:r>
        <w:rPr>
          <w:rFonts w:hint="eastAsia" w:ascii="宋体" w:hAnsi="宋体"/>
          <w:highlight w:val="none"/>
          <w:lang w:val="zh-CN"/>
        </w:rPr>
        <w:t xml:space="preserve">有关监督部门将对招投标全过程进行监督。</w:t>
      </w:r>
      <w:r>
        <w:rPr>
          <w:rFonts w:ascii="宋体" w:hAnsi="宋体"/>
          <w:highlight w:val="none"/>
          <w:lang w:val="zh-CN"/>
        </w:rPr>
      </w:r>
      <w:r/>
    </w:p>
    <w:p>
      <w:pPr>
        <w:pStyle w:val="880"/>
        <w:ind w:firstLine="422"/>
        <w:spacing w:line="400" w:lineRule="exact"/>
        <w:rPr>
          <w:rFonts w:ascii="宋体" w:cs="宋体"/>
          <w:b/>
          <w:bCs/>
          <w:highlight w:val="none"/>
          <w:lang w:val="zh-CN"/>
        </w:rPr>
      </w:pPr>
      <w:r>
        <w:rPr>
          <w:rFonts w:hint="eastAsia" w:ascii="宋体" w:cs="宋体"/>
          <w:b/>
          <w:bCs/>
          <w:highlight w:val="none"/>
          <w:lang w:val="zh-CN"/>
        </w:rPr>
        <w:t xml:space="preserve">31. 未尽事宜</w:t>
      </w:r>
      <w:r>
        <w:rPr>
          <w:rFonts w:ascii="宋体" w:cs="宋体"/>
          <w:b/>
          <w:bCs/>
          <w:highlight w:val="none"/>
          <w:lang w:val="zh-CN"/>
        </w:rPr>
      </w:r>
      <w:r/>
    </w:p>
    <w:p>
      <w:pPr>
        <w:pStyle w:val="886"/>
        <w:rPr>
          <w:rFonts w:ascii="宋体" w:hAnsi="宋体" w:eastAsia="宋体" w:cs="宋体"/>
          <w:highlight w:val="none"/>
        </w:rPr>
      </w:pPr>
      <w:r>
        <w:rPr>
          <w:rFonts w:hint="eastAsia" w:ascii="宋体" w:hAnsi="宋体" w:eastAsia="宋体"/>
          <w:sz w:val="21"/>
          <w:highlight w:val="none"/>
        </w:rPr>
        <w:t xml:space="preserve">31.1按《中华人民共和国政府采购法》及其他有关政府采购的法律法规的规定执行。</w:t>
      </w:r>
      <w:r>
        <w:rPr>
          <w:rFonts w:hint="eastAsia" w:ascii="宋体" w:hAnsi="宋体" w:eastAsia="宋体" w:cs="宋体"/>
          <w:highlight w:val="none"/>
        </w:rPr>
        <w:t xml:space="preserve">              </w:t>
      </w:r>
      <w:r>
        <w:rPr>
          <w:rFonts w:ascii="宋体" w:hAnsi="宋体" w:eastAsia="宋体" w:cs="宋体"/>
          <w:highlight w:val="none"/>
        </w:rPr>
      </w:r>
      <w:r/>
    </w:p>
    <w:p>
      <w:pPr>
        <w:pStyle w:val="884"/>
        <w:rPr>
          <w:rFonts w:hint="eastAsia"/>
          <w:highlight w:val="none"/>
          <w:lang w:val="zh-CN" w:eastAsia="zh-CN"/>
        </w:rPr>
      </w:pPr>
      <w:r>
        <w:rPr>
          <w:highlight w:val="none"/>
          <w:lang w:eastAsia="zh-CN"/>
        </w:rPr>
        <w:br w:type="page" w:clear="all"/>
      </w:r>
      <w:r>
        <w:rPr>
          <w:rFonts w:hint="eastAsia"/>
          <w:highlight w:val="none"/>
          <w:lang w:val="zh-CN" w:eastAsia="zh-CN"/>
        </w:rPr>
        <w:t xml:space="preserve">第三章 投标文件格式</w:t>
      </w:r>
      <w:r>
        <w:rPr>
          <w:rFonts w:hint="eastAsia"/>
          <w:highlight w:val="none"/>
          <w:lang w:val="zh-CN" w:eastAsia="zh-CN"/>
        </w:rPr>
      </w:r>
      <w:r/>
    </w:p>
    <w:p>
      <w:pPr>
        <w:pStyle w:val="880"/>
        <w:jc w:val="left"/>
        <w:spacing w:line="480" w:lineRule="exact"/>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t xml:space="preserve">说 明：</w:t>
      </w:r>
      <w:r>
        <w:rPr>
          <w:rFonts w:hint="eastAsia" w:ascii="宋体" w:hAnsi="宋体" w:cs="宋体"/>
          <w:b/>
          <w:bCs/>
          <w:sz w:val="28"/>
          <w:szCs w:val="28"/>
          <w:highlight w:val="none"/>
          <w:lang w:val="zh-CN"/>
        </w:rPr>
      </w:r>
      <w:r/>
    </w:p>
    <w:p>
      <w:pPr>
        <w:pStyle w:val="880"/>
        <w:ind w:firstLine="585"/>
        <w:jc w:val="left"/>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对本章所有的投标书格式 ，投标</w:t>
      </w:r>
      <w:r>
        <w:rPr>
          <w:rFonts w:hint="eastAsia" w:ascii="宋体" w:hAnsi="宋体" w:cs="宋体"/>
          <w:b/>
          <w:bCs/>
          <w:highlight w:val="none"/>
        </w:rPr>
        <w:t xml:space="preserve">人</w:t>
      </w:r>
      <w:r>
        <w:rPr>
          <w:rFonts w:hint="eastAsia" w:ascii="宋体" w:hAnsi="宋体" w:cs="宋体"/>
          <w:b/>
          <w:bCs/>
          <w:highlight w:val="none"/>
          <w:lang w:val="zh-CN"/>
        </w:rPr>
        <w:t xml:space="preserve">可根据自身情况进行补充和修改，但补充和修改不得造成与本格式内容有实质性的违背。本章所涉及格式投标人可根据相应电子模块将格式中的整体表格拆分为多个表格按照对应的模块上传。</w:t>
      </w:r>
      <w:r>
        <w:rPr>
          <w:rFonts w:hint="eastAsia" w:ascii="宋体" w:hAnsi="宋体" w:cs="宋体"/>
          <w:b/>
          <w:bCs/>
          <w:highlight w:val="none"/>
          <w:lang w:val="zh-CN"/>
        </w:rPr>
      </w:r>
      <w:r/>
    </w:p>
    <w:p>
      <w:pPr>
        <w:pStyle w:val="880"/>
        <w:ind w:firstLine="585"/>
        <w:jc w:val="left"/>
        <w:spacing w:line="400" w:lineRule="exact"/>
        <w:rPr>
          <w:rFonts w:hint="eastAsia" w:ascii="宋体" w:hAnsi="宋体" w:cs="宋体"/>
          <w:b/>
          <w:bCs/>
          <w:highlight w:val="none"/>
          <w:lang w:val="zh-CN"/>
        </w:rPr>
      </w:pPr>
      <w:r>
        <w:rPr>
          <w:rFonts w:hint="eastAsia" w:ascii="宋体" w:hAnsi="宋体" w:cs="宋体"/>
          <w:b/>
          <w:bCs/>
          <w:highlight w:val="none"/>
          <w:lang w:val="zh-CN"/>
        </w:rPr>
      </w:r>
      <w:r/>
    </w:p>
    <w:p>
      <w:pPr>
        <w:pStyle w:val="880"/>
        <w:spacing w:line="400" w:lineRule="exact"/>
        <w:rPr>
          <w:rFonts w:hint="eastAsia" w:ascii="宋体" w:hAnsi="宋体" w:cs="宋体"/>
          <w:b/>
          <w:bCs/>
          <w:highlight w:val="none"/>
          <w:lang w:val="zh-CN"/>
        </w:rPr>
      </w:pPr>
      <w:r>
        <w:rPr>
          <w:rFonts w:hint="eastAsia" w:ascii="宋体" w:hAnsi="宋体" w:cs="宋体"/>
          <w:b/>
          <w:bCs/>
          <w:highlight w:val="none"/>
          <w:lang w:val="zh-CN"/>
        </w:rPr>
        <w:t xml:space="preserve">格式1</w:t>
      </w:r>
      <w:r>
        <w:rPr>
          <w:rFonts w:hint="eastAsia" w:ascii="宋体" w:hAnsi="宋体" w:cs="宋体"/>
          <w:b/>
          <w:bCs/>
          <w:highlight w:val="none"/>
        </w:rPr>
        <w:t xml:space="preserve">.</w:t>
      </w:r>
      <w:r>
        <w:rPr>
          <w:rFonts w:hint="eastAsia" w:ascii="宋体" w:hAnsi="宋体" w:cs="宋体"/>
          <w:b/>
          <w:highlight w:val="none"/>
        </w:rPr>
        <w:t xml:space="preserve">开标一览表</w:t>
      </w:r>
      <w:r>
        <w:rPr>
          <w:rFonts w:hint="eastAsia" w:ascii="宋体" w:hAnsi="宋体" w:cs="宋体"/>
          <w:b/>
          <w:bCs/>
          <w:highlight w:val="none"/>
          <w:lang w:val="zh-CN"/>
        </w:rPr>
      </w:r>
      <w:r/>
    </w:p>
    <w:p>
      <w:pPr>
        <w:pStyle w:val="880"/>
        <w:jc w:val="center"/>
        <w:spacing w:line="400" w:lineRule="exact"/>
        <w:rPr>
          <w:rFonts w:hint="eastAsia" w:ascii="宋体" w:hAnsi="宋体" w:cs="宋体"/>
          <w:b/>
          <w:bCs/>
          <w:highlight w:val="none"/>
          <w:lang w:val="zh-CN"/>
        </w:rPr>
      </w:pPr>
      <w:r>
        <w:rPr>
          <w:rFonts w:hint="eastAsia" w:ascii="宋体" w:hAnsi="宋体" w:cs="宋体"/>
          <w:b/>
          <w:bCs/>
          <w:highlight w:val="none"/>
          <w:lang w:val="zh-CN"/>
        </w:rPr>
      </w:r>
      <w:r/>
    </w:p>
    <w:p>
      <w:pPr>
        <w:pStyle w:val="880"/>
        <w:jc w:val="center"/>
        <w:rPr>
          <w:rFonts w:hint="eastAsia" w:ascii="宋体" w:hAnsi="宋体" w:cs="宋体"/>
          <w:b/>
          <w:bCs/>
          <w:sz w:val="32"/>
          <w:szCs w:val="32"/>
          <w:highlight w:val="none"/>
          <w:lang w:val="zh-CN"/>
        </w:rPr>
      </w:pPr>
      <w:r>
        <w:rPr>
          <w:rFonts w:hint="eastAsia" w:ascii="宋体" w:hAnsi="宋体" w:cs="宋体"/>
          <w:b/>
          <w:bCs/>
          <w:sz w:val="32"/>
          <w:szCs w:val="32"/>
          <w:highlight w:val="none"/>
          <w:lang w:val="zh-CN"/>
        </w:rPr>
        <w:t xml:space="preserve">开标一览表</w:t>
      </w:r>
      <w:r>
        <w:rPr>
          <w:rFonts w:hint="eastAsia" w:ascii="宋体" w:hAnsi="宋体" w:cs="宋体"/>
          <w:b/>
          <w:bCs/>
          <w:sz w:val="32"/>
          <w:szCs w:val="32"/>
          <w:highlight w:val="none"/>
          <w:lang w:val="zh-CN"/>
        </w:rPr>
      </w:r>
      <w:r/>
    </w:p>
    <w:p>
      <w:pPr>
        <w:pStyle w:val="880"/>
        <w:ind w:firstLine="211"/>
        <w:spacing w:line="400" w:lineRule="exact"/>
        <w:rPr>
          <w:rFonts w:ascii="宋体" w:hAnsi="宋体" w:cs="宋体"/>
          <w:b/>
          <w:highlight w:val="none"/>
        </w:rPr>
      </w:pPr>
      <w:r>
        <w:rPr>
          <w:rFonts w:hint="eastAsia" w:ascii="宋体" w:hAnsi="宋体" w:cs="宋体"/>
          <w:b/>
          <w:bCs/>
          <w:highlight w:val="none"/>
        </w:rPr>
        <w:t xml:space="preserve">注：本项目采用电子网上投标，在制作电子投标文件时，填写投标一览表报价时均填写各标段的预算金额即可。</w:t>
      </w:r>
      <w:r>
        <w:rPr>
          <w:rFonts w:ascii="宋体" w:hAnsi="宋体" w:cs="宋体"/>
          <w:b/>
          <w:highlight w:val="none"/>
        </w:rPr>
      </w:r>
      <w:r/>
    </w:p>
    <w:p>
      <w:pPr>
        <w:pStyle w:val="893"/>
        <w:rPr>
          <w:rFonts w:hint="eastAsia"/>
          <w:highlight w:val="none"/>
        </w:rPr>
      </w:pPr>
      <w:r>
        <w:rPr>
          <w:rFonts w:hint="eastAsia"/>
          <w:highlight w:val="none"/>
        </w:rPr>
      </w:r>
      <w:r/>
    </w:p>
    <w:p>
      <w:pPr>
        <w:pStyle w:val="880"/>
        <w:rPr>
          <w:rFonts w:hint="eastAsia" w:ascii="宋体" w:hAnsi="宋体" w:cs="宋体"/>
          <w:highlight w:val="none"/>
        </w:rPr>
      </w:pPr>
      <w:r>
        <w:rPr>
          <w:rFonts w:hint="eastAsia" w:ascii="宋体" w:hAnsi="宋体" w:cs="宋体"/>
          <w:b/>
          <w:bCs/>
          <w:highlight w:val="none"/>
          <w:lang w:val="zh-CN"/>
        </w:rPr>
        <w:br w:type="page" w:clear="all"/>
      </w:r>
      <w:r>
        <w:rPr>
          <w:rFonts w:hint="eastAsia" w:ascii="宋体" w:hAnsi="宋体" w:cs="宋体"/>
          <w:b/>
          <w:bCs/>
          <w:highlight w:val="none"/>
        </w:rPr>
        <w:t xml:space="preserve">格式2.投标人资格审查的基本情况表（具备招标文件中要求的资格审查一般条件）</w:t>
      </w:r>
      <w:r>
        <w:rPr>
          <w:rFonts w:hint="eastAsia" w:ascii="宋体" w:hAnsi="宋体" w:cs="宋体"/>
          <w:highlight w:val="none"/>
        </w:rPr>
      </w:r>
      <w:r/>
    </w:p>
    <w:p>
      <w:pPr>
        <w:pStyle w:val="880"/>
        <w:jc w:val="center"/>
        <w:rPr>
          <w:rFonts w:hint="eastAsia" w:ascii="宋体" w:hAnsi="宋体" w:cs="宋体"/>
          <w:b/>
          <w:bCs/>
          <w:sz w:val="32"/>
          <w:szCs w:val="32"/>
          <w:highlight w:val="none"/>
          <w:lang w:val="zh-CN"/>
        </w:rPr>
      </w:pPr>
      <w:r>
        <w:rPr>
          <w:rFonts w:hint="eastAsia" w:ascii="宋体" w:hAnsi="宋体" w:cs="宋体"/>
          <w:b/>
          <w:bCs/>
          <w:sz w:val="32"/>
          <w:szCs w:val="32"/>
          <w:highlight w:val="none"/>
          <w:lang w:val="zh-CN"/>
        </w:rPr>
        <w:t xml:space="preserve">投标</w:t>
      </w:r>
      <w:r>
        <w:rPr>
          <w:rFonts w:hint="eastAsia" w:ascii="宋体" w:hAnsi="宋体" w:cs="宋体"/>
          <w:b/>
          <w:bCs/>
          <w:sz w:val="32"/>
          <w:szCs w:val="32"/>
          <w:highlight w:val="none"/>
        </w:rPr>
        <w:t xml:space="preserve">人</w:t>
      </w:r>
      <w:r>
        <w:rPr>
          <w:rFonts w:hint="eastAsia" w:ascii="宋体" w:hAnsi="宋体" w:cs="宋体"/>
          <w:b/>
          <w:bCs/>
          <w:sz w:val="32"/>
          <w:szCs w:val="32"/>
          <w:highlight w:val="none"/>
          <w:lang w:val="zh-CN"/>
        </w:rPr>
        <w:t xml:space="preserve">资格审查的基本情况表</w:t>
      </w:r>
      <w:r>
        <w:rPr>
          <w:rFonts w:hint="eastAsia" w:ascii="宋体" w:hAnsi="宋体" w:cs="宋体"/>
          <w:b/>
          <w:bCs/>
          <w:sz w:val="32"/>
          <w:szCs w:val="32"/>
          <w:highlight w:val="none"/>
          <w:lang w:val="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333"/>
        <w:gridCol w:w="1895"/>
        <w:gridCol w:w="2832"/>
      </w:tblGrid>
      <w:tr>
        <w:trPr>
          <w:tblHeader/>
        </w:trPr>
        <w:tc>
          <w:tcPr>
            <w:tcW w:w="4333" w:type="dxa"/>
            <w:vAlign w:val="center"/>
            <w:textDirection w:val="lrTb"/>
            <w:noWrap w:val="false"/>
          </w:tcPr>
          <w:p>
            <w:pPr>
              <w:pStyle w:val="880"/>
              <w:jc w:val="center"/>
              <w:spacing w:line="400" w:lineRule="exact"/>
              <w:rPr>
                <w:rFonts w:hint="eastAsia" w:ascii="宋体" w:hAnsi="宋体" w:cs="宋体"/>
                <w:sz w:val="18"/>
                <w:szCs w:val="18"/>
                <w:highlight w:val="none"/>
              </w:rPr>
            </w:pPr>
            <w:r>
              <w:rPr>
                <w:rFonts w:hint="eastAsia" w:ascii="宋体" w:hAnsi="宋体" w:cs="宋体"/>
                <w:sz w:val="18"/>
                <w:szCs w:val="18"/>
                <w:highlight w:val="none"/>
              </w:rPr>
              <w:t xml:space="preserve">名称</w:t>
            </w:r>
            <w:r>
              <w:rPr>
                <w:rFonts w:hint="eastAsia" w:ascii="宋体" w:hAnsi="宋体" w:cs="宋体"/>
                <w:sz w:val="18"/>
                <w:szCs w:val="18"/>
                <w:highlight w:val="none"/>
              </w:rPr>
            </w:r>
            <w:r/>
          </w:p>
        </w:tc>
        <w:tc>
          <w:tcPr>
            <w:tcW w:w="1895" w:type="dxa"/>
            <w:vAlign w:val="center"/>
            <w:textDirection w:val="lrTb"/>
            <w:noWrap w:val="false"/>
          </w:tcPr>
          <w:p>
            <w:pPr>
              <w:pStyle w:val="880"/>
              <w:jc w:val="center"/>
              <w:spacing w:line="400" w:lineRule="exact"/>
              <w:rPr>
                <w:rFonts w:hint="eastAsia" w:ascii="宋体" w:hAnsi="宋体" w:cs="宋体"/>
                <w:sz w:val="18"/>
                <w:szCs w:val="18"/>
                <w:highlight w:val="none"/>
              </w:rPr>
            </w:pPr>
            <w:r>
              <w:rPr>
                <w:rFonts w:hint="eastAsia" w:ascii="宋体" w:hAnsi="宋体" w:cs="宋体"/>
                <w:sz w:val="18"/>
                <w:szCs w:val="18"/>
                <w:highlight w:val="none"/>
              </w:rPr>
              <w:t xml:space="preserve">投标人是否满足要求</w:t>
            </w:r>
            <w:r>
              <w:rPr>
                <w:rFonts w:hint="eastAsia" w:ascii="宋体" w:hAnsi="宋体" w:cs="宋体"/>
                <w:sz w:val="18"/>
                <w:szCs w:val="18"/>
                <w:highlight w:val="none"/>
              </w:rPr>
            </w:r>
            <w:r/>
          </w:p>
        </w:tc>
        <w:tc>
          <w:tcPr>
            <w:tcW w:w="2832" w:type="dxa"/>
            <w:vAlign w:val="center"/>
            <w:textDirection w:val="lrTb"/>
            <w:noWrap w:val="false"/>
          </w:tcPr>
          <w:p>
            <w:pPr>
              <w:pStyle w:val="880"/>
              <w:jc w:val="center"/>
              <w:spacing w:line="400" w:lineRule="exact"/>
              <w:rPr>
                <w:rFonts w:hint="eastAsia" w:ascii="宋体" w:hAnsi="宋体" w:eastAsia="宋体" w:cs="宋体"/>
                <w:sz w:val="18"/>
                <w:szCs w:val="18"/>
                <w:highlight w:val="none"/>
                <w:lang w:eastAsia="zh-CN"/>
              </w:rPr>
            </w:pPr>
            <w:r>
              <w:rPr>
                <w:rFonts w:hint="eastAsia" w:ascii="宋体" w:hAnsi="宋体" w:cs="宋体"/>
                <w:sz w:val="18"/>
                <w:szCs w:val="18"/>
                <w:highlight w:val="none"/>
                <w:lang w:val="en-US" w:eastAsia="zh-CN"/>
              </w:rPr>
              <w:t xml:space="preserve">备注</w:t>
            </w:r>
            <w:r>
              <w:rPr>
                <w:rFonts w:hint="eastAsia" w:ascii="宋体" w:hAnsi="宋体" w:eastAsia="宋体" w:cs="宋体"/>
                <w:sz w:val="18"/>
                <w:szCs w:val="18"/>
                <w:highlight w:val="none"/>
                <w:lang w:eastAsia="zh-CN"/>
              </w:rPr>
            </w:r>
            <w:r/>
          </w:p>
        </w:tc>
      </w:tr>
      <w:tr>
        <w:trPr>
          <w:tblHeader/>
        </w:trPr>
        <w:tc>
          <w:tcPr>
            <w:gridSpan w:val="3"/>
            <w:tcW w:w="9060" w:type="dxa"/>
            <w:vAlign w:val="center"/>
            <w:textDirection w:val="lrTb"/>
            <w:noWrap w:val="false"/>
          </w:tcPr>
          <w:p>
            <w:pPr>
              <w:pStyle w:val="880"/>
              <w:spacing w:line="400" w:lineRule="exact"/>
              <w:rPr>
                <w:rFonts w:hint="eastAsia" w:ascii="宋体" w:hAnsi="宋体" w:cs="宋体"/>
                <w:sz w:val="18"/>
                <w:szCs w:val="18"/>
                <w:highlight w:val="none"/>
              </w:rPr>
            </w:pPr>
            <w:r>
              <w:rPr>
                <w:rFonts w:hint="eastAsia" w:ascii="宋体" w:hAnsi="宋体" w:cs="宋体"/>
                <w:b/>
                <w:bCs/>
                <w:sz w:val="18"/>
                <w:szCs w:val="18"/>
                <w:highlight w:val="none"/>
                <w:lang w:val="zh-CN"/>
              </w:rPr>
              <w:t xml:space="preserve">1. 合格投标人一般条件：</w:t>
            </w:r>
            <w:r>
              <w:rPr>
                <w:rFonts w:hint="eastAsia" w:ascii="宋体" w:hAnsi="宋体" w:cs="宋体"/>
                <w:sz w:val="18"/>
                <w:szCs w:val="18"/>
                <w:highlight w:val="none"/>
              </w:rPr>
            </w:r>
            <w:r/>
          </w:p>
        </w:tc>
      </w:tr>
      <w:tr>
        <w:trPr>
          <w:trHeight w:val="1855"/>
          <w:tblHeader/>
        </w:trPr>
        <w:tc>
          <w:tcPr>
            <w:tcW w:w="4333" w:type="dxa"/>
            <w:vAlign w:val="center"/>
            <w:textDirection w:val="lrTb"/>
            <w:noWrap w:val="false"/>
          </w:tcPr>
          <w:p>
            <w:pPr>
              <w:pStyle w:val="880"/>
              <w:spacing w:line="400" w:lineRule="exact"/>
              <w:rPr>
                <w:rFonts w:hint="eastAsia" w:ascii="宋体" w:hAnsi="宋体" w:cs="宋体"/>
                <w:sz w:val="18"/>
                <w:szCs w:val="18"/>
                <w:highlight w:val="none"/>
                <w:lang w:val="zh-CN"/>
              </w:rPr>
            </w:pPr>
            <w:r>
              <w:rPr>
                <w:rFonts w:hint="eastAsia" w:ascii="宋体" w:hAnsi="宋体" w:cs="宋体"/>
                <w:sz w:val="18"/>
                <w:szCs w:val="18"/>
                <w:highlight w:val="none"/>
              </w:rPr>
              <w:t xml:space="preserve">（1）在中华人民共和国境内注册，</w:t>
            </w:r>
            <w:r>
              <w:rPr>
                <w:rFonts w:hint="eastAsia" w:ascii="宋体" w:hAnsi="宋体" w:cs="宋体"/>
                <w:b/>
                <w:sz w:val="18"/>
                <w:szCs w:val="18"/>
                <w:highlight w:val="none"/>
              </w:rPr>
              <w:t xml:space="preserve">具有独立承担民事责任的能力；（备注：根据政府采购法实施条例相关规定，银行、保险等特殊行业可以以分支机构前来投标）</w:t>
            </w:r>
            <w:r>
              <w:rPr>
                <w:rFonts w:hint="eastAsia" w:ascii="宋体" w:hAnsi="宋体" w:cs="宋体"/>
                <w:sz w:val="18"/>
                <w:szCs w:val="18"/>
                <w:highlight w:val="none"/>
                <w:lang w:val="zh-CN"/>
              </w:rPr>
            </w:r>
            <w:r/>
          </w:p>
        </w:tc>
        <w:tc>
          <w:tcPr>
            <w:tcW w:w="1895" w:type="dxa"/>
            <w:vAlign w:val="center"/>
            <w:textDirection w:val="lrTb"/>
            <w:noWrap w:val="false"/>
          </w:tcPr>
          <w:p>
            <w:pPr>
              <w:pStyle w:val="880"/>
              <w:spacing w:line="400" w:lineRule="exact"/>
              <w:rPr>
                <w:rFonts w:hint="eastAsia" w:ascii="宋体" w:hAnsi="宋体" w:cs="宋体"/>
                <w:sz w:val="18"/>
                <w:szCs w:val="18"/>
                <w:highlight w:val="none"/>
              </w:rPr>
            </w:pPr>
            <w:r>
              <w:rPr>
                <w:rFonts w:hint="eastAsia" w:ascii="宋体" w:hAnsi="宋体" w:cs="宋体"/>
                <w:sz w:val="18"/>
                <w:szCs w:val="18"/>
                <w:highlight w:val="none"/>
              </w:rPr>
            </w:r>
            <w:r/>
          </w:p>
        </w:tc>
        <w:tc>
          <w:tcPr>
            <w:tcW w:w="2832" w:type="dxa"/>
            <w:vAlign w:val="center"/>
            <w:textDirection w:val="lrTb"/>
            <w:noWrap w:val="false"/>
          </w:tcPr>
          <w:p>
            <w:pPr>
              <w:pStyle w:val="880"/>
              <w:spacing w:line="400" w:lineRule="exact"/>
              <w:rPr>
                <w:rFonts w:hint="eastAsia" w:ascii="宋体" w:hAnsi="宋体" w:cs="宋体"/>
                <w:sz w:val="18"/>
                <w:szCs w:val="18"/>
                <w:highlight w:val="none"/>
              </w:rPr>
            </w:pPr>
            <w:r>
              <w:rPr>
                <w:rFonts w:hint="eastAsia" w:ascii="宋体" w:hAnsi="宋体" w:cs="宋体"/>
                <w:sz w:val="18"/>
                <w:szCs w:val="18"/>
                <w:highlight w:val="none"/>
              </w:rPr>
            </w:r>
            <w:r/>
          </w:p>
        </w:tc>
      </w:tr>
      <w:tr>
        <w:trPr>
          <w:trHeight w:val="961"/>
          <w:tblHeader/>
        </w:trPr>
        <w:tc>
          <w:tcPr>
            <w:tcW w:w="4333" w:type="dxa"/>
            <w:vAlign w:val="center"/>
            <w:textDirection w:val="lrTb"/>
            <w:noWrap w:val="false"/>
          </w:tcPr>
          <w:p>
            <w:pPr>
              <w:pStyle w:val="880"/>
              <w:spacing w:line="400" w:lineRule="exact"/>
              <w:rPr>
                <w:rFonts w:hint="eastAsia" w:ascii="宋体" w:hAnsi="宋体" w:cs="宋体"/>
                <w:sz w:val="18"/>
                <w:szCs w:val="18"/>
                <w:highlight w:val="none"/>
              </w:rPr>
            </w:pPr>
            <w:r>
              <w:rPr>
                <w:rFonts w:hint="eastAsia" w:ascii="宋体" w:hAnsi="宋体" w:cs="宋体"/>
                <w:sz w:val="18"/>
                <w:szCs w:val="18"/>
                <w:highlight w:val="none"/>
              </w:rPr>
              <w:t xml:space="preserve">（2）具有良好的商业信誉和健全的财务会计制度；</w:t>
            </w:r>
            <w:r>
              <w:rPr>
                <w:rFonts w:hint="eastAsia" w:ascii="宋体" w:hAnsi="宋体" w:cs="宋体"/>
                <w:sz w:val="18"/>
                <w:szCs w:val="18"/>
                <w:highlight w:val="none"/>
              </w:rPr>
            </w:r>
            <w:r/>
          </w:p>
        </w:tc>
        <w:tc>
          <w:tcPr>
            <w:tcW w:w="1895" w:type="dxa"/>
            <w:vAlign w:val="center"/>
            <w:textDirection w:val="lrTb"/>
            <w:noWrap w:val="false"/>
          </w:tcPr>
          <w:p>
            <w:pPr>
              <w:pStyle w:val="880"/>
              <w:spacing w:line="400" w:lineRule="exact"/>
              <w:rPr>
                <w:rFonts w:hint="eastAsia" w:ascii="宋体" w:hAnsi="宋体" w:cs="宋体"/>
                <w:sz w:val="18"/>
                <w:szCs w:val="18"/>
                <w:highlight w:val="none"/>
              </w:rPr>
            </w:pPr>
            <w:r>
              <w:rPr>
                <w:rFonts w:hint="eastAsia" w:ascii="宋体" w:hAnsi="宋体" w:cs="宋体"/>
                <w:sz w:val="18"/>
                <w:szCs w:val="18"/>
                <w:highlight w:val="none"/>
              </w:rPr>
            </w:r>
            <w:r/>
          </w:p>
        </w:tc>
        <w:tc>
          <w:tcPr>
            <w:tcW w:w="2832" w:type="dxa"/>
            <w:vAlign w:val="center"/>
            <w:textDirection w:val="lrTb"/>
            <w:noWrap w:val="false"/>
          </w:tcPr>
          <w:p>
            <w:pPr>
              <w:pStyle w:val="880"/>
              <w:spacing w:line="400" w:lineRule="exact"/>
              <w:rPr>
                <w:rFonts w:hint="eastAsia" w:ascii="宋体" w:hAnsi="宋体" w:cs="宋体"/>
                <w:sz w:val="18"/>
                <w:szCs w:val="18"/>
                <w:highlight w:val="none"/>
              </w:rPr>
            </w:pPr>
            <w:r>
              <w:rPr>
                <w:rFonts w:hint="eastAsia" w:ascii="宋体" w:hAnsi="宋体" w:cs="宋体"/>
                <w:sz w:val="18"/>
                <w:szCs w:val="18"/>
                <w:highlight w:val="none"/>
              </w:rPr>
            </w:r>
            <w:r/>
          </w:p>
        </w:tc>
      </w:tr>
      <w:tr>
        <w:trPr>
          <w:trHeight w:val="847"/>
          <w:tblHeader/>
        </w:trPr>
        <w:tc>
          <w:tcPr>
            <w:tcW w:w="4333" w:type="dxa"/>
            <w:vAlign w:val="center"/>
            <w:textDirection w:val="lrTb"/>
            <w:noWrap w:val="false"/>
          </w:tcPr>
          <w:p>
            <w:pPr>
              <w:pStyle w:val="880"/>
              <w:spacing w:line="400" w:lineRule="exact"/>
              <w:rPr>
                <w:rFonts w:hint="eastAsia" w:ascii="宋体" w:hAnsi="宋体" w:cs="宋体"/>
                <w:sz w:val="18"/>
                <w:szCs w:val="18"/>
                <w:highlight w:val="none"/>
              </w:rPr>
            </w:pPr>
            <w:r>
              <w:rPr>
                <w:rFonts w:hint="eastAsia" w:ascii="宋体" w:hAnsi="宋体" w:cs="宋体"/>
                <w:sz w:val="18"/>
                <w:szCs w:val="18"/>
                <w:highlight w:val="none"/>
              </w:rPr>
              <w:t xml:space="preserve">（3）具有履行合同所必需的设备和专业技术能力；</w:t>
            </w:r>
            <w:r>
              <w:rPr>
                <w:rFonts w:hint="eastAsia" w:ascii="宋体" w:hAnsi="宋体" w:cs="宋体"/>
                <w:sz w:val="18"/>
                <w:szCs w:val="18"/>
                <w:highlight w:val="none"/>
              </w:rPr>
            </w:r>
            <w:r/>
          </w:p>
        </w:tc>
        <w:tc>
          <w:tcPr>
            <w:tcW w:w="1895" w:type="dxa"/>
            <w:vAlign w:val="center"/>
            <w:textDirection w:val="lrTb"/>
            <w:noWrap w:val="false"/>
          </w:tcPr>
          <w:p>
            <w:pPr>
              <w:pStyle w:val="880"/>
              <w:spacing w:line="400" w:lineRule="exact"/>
              <w:rPr>
                <w:rFonts w:hint="eastAsia" w:ascii="宋体" w:hAnsi="宋体" w:cs="宋体"/>
                <w:sz w:val="18"/>
                <w:szCs w:val="18"/>
                <w:highlight w:val="none"/>
              </w:rPr>
            </w:pPr>
            <w:r>
              <w:rPr>
                <w:rFonts w:hint="eastAsia" w:ascii="宋体" w:hAnsi="宋体" w:cs="宋体"/>
                <w:sz w:val="18"/>
                <w:szCs w:val="18"/>
                <w:highlight w:val="none"/>
              </w:rPr>
            </w:r>
            <w:r/>
          </w:p>
        </w:tc>
        <w:tc>
          <w:tcPr>
            <w:tcW w:w="2832" w:type="dxa"/>
            <w:vAlign w:val="center"/>
            <w:textDirection w:val="lrTb"/>
            <w:noWrap w:val="false"/>
          </w:tcPr>
          <w:p>
            <w:pPr>
              <w:pStyle w:val="880"/>
              <w:spacing w:line="400" w:lineRule="exact"/>
              <w:rPr>
                <w:rFonts w:hint="eastAsia" w:ascii="宋体" w:hAnsi="宋体" w:cs="宋体"/>
                <w:sz w:val="18"/>
                <w:szCs w:val="18"/>
                <w:highlight w:val="none"/>
              </w:rPr>
            </w:pPr>
            <w:r>
              <w:rPr>
                <w:rFonts w:hint="eastAsia" w:ascii="宋体" w:hAnsi="宋体" w:cs="宋体"/>
                <w:sz w:val="18"/>
                <w:szCs w:val="18"/>
                <w:highlight w:val="none"/>
              </w:rPr>
            </w:r>
            <w:r/>
          </w:p>
        </w:tc>
      </w:tr>
      <w:tr>
        <w:trPr>
          <w:trHeight w:val="703"/>
          <w:tblHeader/>
        </w:trPr>
        <w:tc>
          <w:tcPr>
            <w:tcW w:w="4333" w:type="dxa"/>
            <w:vAlign w:val="center"/>
            <w:textDirection w:val="lrTb"/>
            <w:noWrap w:val="false"/>
          </w:tcPr>
          <w:p>
            <w:pPr>
              <w:pStyle w:val="880"/>
              <w:spacing w:line="400" w:lineRule="exact"/>
              <w:rPr>
                <w:rFonts w:hint="eastAsia" w:ascii="宋体" w:hAnsi="宋体" w:cs="宋体"/>
                <w:sz w:val="18"/>
                <w:szCs w:val="18"/>
                <w:highlight w:val="none"/>
              </w:rPr>
            </w:pPr>
            <w:r>
              <w:rPr>
                <w:rFonts w:hint="eastAsia" w:ascii="宋体" w:hAnsi="宋体" w:cs="宋体"/>
                <w:sz w:val="18"/>
                <w:szCs w:val="18"/>
                <w:highlight w:val="none"/>
              </w:rPr>
              <w:t xml:space="preserve">（4）有依法缴纳税收和社会保障资金的良好记录；</w:t>
            </w:r>
            <w:r>
              <w:rPr>
                <w:rFonts w:hint="eastAsia" w:ascii="宋体" w:hAnsi="宋体" w:cs="宋体"/>
                <w:sz w:val="18"/>
                <w:szCs w:val="18"/>
                <w:highlight w:val="none"/>
              </w:rPr>
            </w:r>
            <w:r/>
          </w:p>
        </w:tc>
        <w:tc>
          <w:tcPr>
            <w:tcW w:w="1895" w:type="dxa"/>
            <w:vAlign w:val="center"/>
            <w:textDirection w:val="lrTb"/>
            <w:noWrap w:val="false"/>
          </w:tcPr>
          <w:p>
            <w:pPr>
              <w:pStyle w:val="880"/>
              <w:spacing w:line="400" w:lineRule="exact"/>
              <w:rPr>
                <w:rFonts w:hint="eastAsia" w:ascii="宋体" w:hAnsi="宋体" w:cs="宋体"/>
                <w:sz w:val="18"/>
                <w:szCs w:val="18"/>
                <w:highlight w:val="none"/>
              </w:rPr>
            </w:pPr>
            <w:r>
              <w:rPr>
                <w:rFonts w:hint="eastAsia" w:ascii="宋体" w:hAnsi="宋体" w:cs="宋体"/>
                <w:sz w:val="18"/>
                <w:szCs w:val="18"/>
                <w:highlight w:val="none"/>
              </w:rPr>
            </w:r>
            <w:r/>
          </w:p>
        </w:tc>
        <w:tc>
          <w:tcPr>
            <w:tcW w:w="2832" w:type="dxa"/>
            <w:vAlign w:val="center"/>
            <w:textDirection w:val="lrTb"/>
            <w:noWrap w:val="false"/>
          </w:tcPr>
          <w:p>
            <w:pPr>
              <w:pStyle w:val="880"/>
              <w:spacing w:line="400" w:lineRule="exact"/>
              <w:rPr>
                <w:rFonts w:hint="eastAsia" w:ascii="宋体" w:hAnsi="宋体" w:cs="宋体"/>
                <w:sz w:val="18"/>
                <w:szCs w:val="18"/>
                <w:highlight w:val="none"/>
              </w:rPr>
            </w:pPr>
            <w:r>
              <w:rPr>
                <w:rFonts w:hint="eastAsia" w:ascii="宋体" w:hAnsi="宋体" w:cs="宋体"/>
                <w:sz w:val="18"/>
                <w:szCs w:val="18"/>
                <w:highlight w:val="none"/>
              </w:rPr>
            </w:r>
            <w:r/>
          </w:p>
        </w:tc>
      </w:tr>
      <w:tr>
        <w:trPr>
          <w:tblHeader/>
        </w:trPr>
        <w:tc>
          <w:tcPr>
            <w:tcW w:w="4333" w:type="dxa"/>
            <w:vAlign w:val="center"/>
            <w:textDirection w:val="lrTb"/>
            <w:noWrap w:val="false"/>
          </w:tcPr>
          <w:p>
            <w:pPr>
              <w:pStyle w:val="880"/>
              <w:spacing w:line="400" w:lineRule="exact"/>
              <w:rPr>
                <w:rFonts w:hint="eastAsia" w:ascii="宋体" w:hAnsi="宋体" w:cs="宋体"/>
                <w:sz w:val="18"/>
                <w:szCs w:val="18"/>
                <w:highlight w:val="none"/>
              </w:rPr>
            </w:pPr>
            <w:r>
              <w:rPr>
                <w:rFonts w:hint="eastAsia" w:ascii="宋体" w:hAnsi="宋体" w:cs="宋体"/>
                <w:sz w:val="18"/>
                <w:szCs w:val="18"/>
                <w:highlight w:val="none"/>
              </w:rPr>
              <w:t xml:space="preserve">（5）参加政府采购活动前三年内，在经营活动中没有重大违法记录，且不在被处罚期内；</w:t>
            </w:r>
            <w:r>
              <w:rPr>
                <w:rFonts w:hint="eastAsia" w:ascii="宋体" w:hAnsi="宋体" w:cs="宋体"/>
                <w:sz w:val="18"/>
                <w:szCs w:val="18"/>
                <w:highlight w:val="none"/>
              </w:rPr>
            </w:r>
            <w:r/>
          </w:p>
        </w:tc>
        <w:tc>
          <w:tcPr>
            <w:tcW w:w="1895" w:type="dxa"/>
            <w:vAlign w:val="center"/>
            <w:textDirection w:val="lrTb"/>
            <w:noWrap w:val="false"/>
          </w:tcPr>
          <w:p>
            <w:pPr>
              <w:pStyle w:val="880"/>
              <w:spacing w:line="400" w:lineRule="exact"/>
              <w:rPr>
                <w:rFonts w:hint="eastAsia" w:ascii="宋体" w:hAnsi="宋体" w:cs="宋体"/>
                <w:sz w:val="18"/>
                <w:szCs w:val="18"/>
                <w:highlight w:val="none"/>
              </w:rPr>
            </w:pPr>
            <w:r>
              <w:rPr>
                <w:rFonts w:hint="eastAsia" w:ascii="宋体" w:hAnsi="宋体" w:cs="宋体"/>
                <w:sz w:val="18"/>
                <w:szCs w:val="18"/>
                <w:highlight w:val="none"/>
              </w:rPr>
            </w:r>
            <w:r/>
          </w:p>
        </w:tc>
        <w:tc>
          <w:tcPr>
            <w:tcW w:w="2832" w:type="dxa"/>
            <w:vAlign w:val="center"/>
            <w:textDirection w:val="lrTb"/>
            <w:noWrap w:val="false"/>
          </w:tcPr>
          <w:p>
            <w:pPr>
              <w:pStyle w:val="880"/>
              <w:spacing w:line="400" w:lineRule="exact"/>
              <w:rPr>
                <w:rFonts w:hint="eastAsia" w:ascii="宋体" w:hAnsi="宋体" w:cs="宋体"/>
                <w:sz w:val="18"/>
                <w:szCs w:val="18"/>
                <w:highlight w:val="none"/>
              </w:rPr>
            </w:pPr>
            <w:r>
              <w:rPr>
                <w:rFonts w:hint="eastAsia" w:ascii="宋体" w:hAnsi="宋体" w:cs="宋体"/>
                <w:sz w:val="18"/>
                <w:szCs w:val="18"/>
                <w:highlight w:val="none"/>
              </w:rPr>
            </w:r>
            <w:r/>
          </w:p>
        </w:tc>
      </w:tr>
      <w:tr>
        <w:trPr>
          <w:trHeight w:val="725"/>
          <w:tblHeader/>
        </w:trPr>
        <w:tc>
          <w:tcPr>
            <w:tcW w:w="4333" w:type="dxa"/>
            <w:vAlign w:val="center"/>
            <w:textDirection w:val="lrTb"/>
            <w:noWrap w:val="false"/>
          </w:tcPr>
          <w:p>
            <w:pPr>
              <w:pStyle w:val="880"/>
              <w:spacing w:line="400" w:lineRule="exact"/>
              <w:rPr>
                <w:rFonts w:hint="eastAsia" w:ascii="宋体" w:hAnsi="宋体" w:cs="宋体"/>
                <w:sz w:val="18"/>
                <w:szCs w:val="18"/>
                <w:highlight w:val="none"/>
              </w:rPr>
            </w:pPr>
            <w:r>
              <w:rPr>
                <w:rFonts w:hint="eastAsia" w:ascii="宋体" w:hAnsi="宋体" w:cs="宋体"/>
                <w:sz w:val="18"/>
                <w:szCs w:val="18"/>
                <w:highlight w:val="none"/>
              </w:rPr>
              <w:t xml:space="preserve">（6）法律、行政法规规定的其他条件。</w:t>
            </w:r>
            <w:r>
              <w:rPr>
                <w:rFonts w:hint="eastAsia" w:ascii="宋体" w:hAnsi="宋体" w:cs="宋体"/>
                <w:sz w:val="18"/>
                <w:szCs w:val="18"/>
                <w:highlight w:val="none"/>
              </w:rPr>
            </w:r>
            <w:r/>
          </w:p>
        </w:tc>
        <w:tc>
          <w:tcPr>
            <w:tcW w:w="1895" w:type="dxa"/>
            <w:vAlign w:val="center"/>
            <w:textDirection w:val="lrTb"/>
            <w:noWrap w:val="false"/>
          </w:tcPr>
          <w:p>
            <w:pPr>
              <w:pStyle w:val="880"/>
              <w:spacing w:line="400" w:lineRule="exact"/>
              <w:rPr>
                <w:rFonts w:hint="eastAsia" w:ascii="宋体" w:hAnsi="宋体" w:cs="宋体"/>
                <w:sz w:val="18"/>
                <w:szCs w:val="18"/>
                <w:highlight w:val="none"/>
              </w:rPr>
            </w:pPr>
            <w:r>
              <w:rPr>
                <w:rFonts w:hint="eastAsia" w:ascii="宋体" w:hAnsi="宋体" w:cs="宋体"/>
                <w:sz w:val="18"/>
                <w:szCs w:val="18"/>
                <w:highlight w:val="none"/>
              </w:rPr>
            </w:r>
            <w:r/>
          </w:p>
        </w:tc>
        <w:tc>
          <w:tcPr>
            <w:tcW w:w="2832" w:type="dxa"/>
            <w:vAlign w:val="center"/>
            <w:textDirection w:val="lrTb"/>
            <w:noWrap w:val="false"/>
          </w:tcPr>
          <w:p>
            <w:pPr>
              <w:pStyle w:val="880"/>
              <w:spacing w:line="400" w:lineRule="exact"/>
              <w:rPr>
                <w:rFonts w:hint="eastAsia" w:ascii="宋体" w:hAnsi="宋体" w:cs="宋体"/>
                <w:sz w:val="18"/>
                <w:szCs w:val="18"/>
                <w:highlight w:val="none"/>
              </w:rPr>
            </w:pPr>
            <w:r>
              <w:rPr>
                <w:rFonts w:hint="eastAsia" w:ascii="宋体" w:hAnsi="宋体" w:cs="宋体"/>
                <w:sz w:val="18"/>
                <w:szCs w:val="18"/>
                <w:highlight w:val="none"/>
              </w:rPr>
            </w:r>
            <w:r/>
          </w:p>
        </w:tc>
      </w:tr>
    </w:tbl>
    <w:p>
      <w:pPr>
        <w:pStyle w:val="880"/>
        <w:ind w:firstLine="413"/>
        <w:rPr>
          <w:rFonts w:hint="eastAsia" w:ascii="宋体" w:hAnsi="宋体" w:cs="宋体"/>
          <w:b/>
          <w:highlight w:val="none"/>
        </w:rPr>
      </w:pPr>
      <w:r>
        <w:rPr>
          <w:rFonts w:hint="eastAsia" w:ascii="宋体" w:hAnsi="宋体" w:cs="宋体"/>
          <w:b/>
          <w:highlight w:val="none"/>
        </w:rPr>
        <w:t xml:space="preserve">各投标人必须填写该表格，若各投标人在填写以上内容时表格不够可按以上顺序自制表格填写。若不填写该表格、填写内容不真实或未提供证明材料，则评标委员会有权认定为未提供以上资料而影响评分。</w:t>
      </w:r>
      <w:r>
        <w:rPr>
          <w:rFonts w:hint="eastAsia" w:ascii="宋体" w:hAnsi="宋体" w:cs="宋体"/>
          <w:b/>
          <w:highlight w:val="none"/>
        </w:rPr>
      </w:r>
      <w:r/>
    </w:p>
    <w:p>
      <w:pPr>
        <w:pStyle w:val="90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法定代表人或其授权委托人：（签字或盖章）        </w:t>
      </w:r>
      <w:r>
        <w:rPr>
          <w:rFonts w:hint="eastAsia" w:ascii="宋体" w:hAnsi="宋体" w:cs="宋体"/>
          <w:sz w:val="21"/>
          <w:szCs w:val="21"/>
          <w:highlight w:val="none"/>
        </w:rPr>
      </w:r>
      <w:r/>
    </w:p>
    <w:p>
      <w:pPr>
        <w:pStyle w:val="900"/>
        <w:spacing w:line="360" w:lineRule="auto"/>
        <w:rPr>
          <w:rFonts w:hint="eastAsia" w:ascii="宋体" w:hAnsi="宋体" w:cs="宋体"/>
          <w:highlight w:val="none"/>
        </w:rPr>
      </w:pPr>
      <w:r>
        <w:rPr>
          <w:rFonts w:hint="eastAsia" w:ascii="宋体" w:hAnsi="宋体" w:cs="宋体"/>
          <w:highlight w:val="none"/>
        </w:rPr>
        <w:t xml:space="preserve">投标人：（公章）        </w:t>
      </w:r>
      <w:r>
        <w:rPr>
          <w:rFonts w:hint="eastAsia" w:ascii="宋体" w:hAnsi="宋体" w:cs="宋体"/>
          <w:highlight w:val="none"/>
        </w:rPr>
      </w:r>
      <w:r/>
    </w:p>
    <w:p>
      <w:pPr>
        <w:pStyle w:val="900"/>
        <w:spacing w:line="360" w:lineRule="auto"/>
        <w:rPr>
          <w:rFonts w:hint="eastAsia" w:ascii="宋体" w:hAnsi="宋体" w:cs="宋体"/>
          <w:sz w:val="21"/>
          <w:szCs w:val="21"/>
          <w:highlight w:val="none"/>
        </w:rPr>
      </w:pPr>
      <w:r>
        <w:rPr>
          <w:rFonts w:hint="eastAsia" w:ascii="宋体" w:hAnsi="宋体" w:cs="宋体"/>
          <w:highlight w:val="none"/>
        </w:rPr>
        <w:t xml:space="preserve">日期：      </w:t>
      </w:r>
      <w:r>
        <w:rPr>
          <w:rFonts w:hint="eastAsia" w:ascii="宋体" w:hAnsi="宋体" w:cs="宋体"/>
          <w:sz w:val="21"/>
          <w:szCs w:val="21"/>
          <w:highlight w:val="none"/>
        </w:rPr>
      </w:r>
      <w:r/>
    </w:p>
    <w:p>
      <w:pPr>
        <w:pStyle w:val="880"/>
        <w:spacing w:line="360" w:lineRule="auto"/>
        <w:rPr>
          <w:rFonts w:hint="eastAsia" w:ascii="宋体" w:hAnsi="宋体" w:cs="宋体"/>
          <w:b/>
          <w:bCs/>
          <w:highlight w:val="none"/>
          <w:lang w:val="zh-CN"/>
        </w:rPr>
      </w:pPr>
      <w:r>
        <w:rPr>
          <w:rFonts w:hint="eastAsia" w:ascii="宋体" w:hAnsi="宋体" w:cs="宋体"/>
          <w:highlight w:val="none"/>
        </w:rPr>
        <w:br w:type="page" w:clear="all"/>
      </w:r>
      <w:r>
        <w:rPr>
          <w:rFonts w:hint="eastAsia" w:ascii="宋体" w:hAnsi="宋体" w:cs="宋体"/>
          <w:b/>
          <w:bCs/>
          <w:highlight w:val="none"/>
        </w:rPr>
        <w:t xml:space="preserve">格式3.</w:t>
      </w:r>
      <w:r>
        <w:rPr>
          <w:rFonts w:hint="eastAsia" w:ascii="宋体" w:hAnsi="宋体" w:cs="宋体"/>
          <w:b/>
          <w:bCs/>
          <w:highlight w:val="none"/>
          <w:lang w:val="zh-CN"/>
        </w:rPr>
        <w:t xml:space="preserve">投标函</w:t>
      </w:r>
      <w:r>
        <w:rPr>
          <w:rFonts w:hint="eastAsia" w:ascii="宋体" w:hAnsi="宋体" w:cs="宋体"/>
          <w:b/>
          <w:bCs/>
          <w:highlight w:val="none"/>
          <w:lang w:val="zh-CN"/>
        </w:rPr>
      </w:r>
      <w:r/>
    </w:p>
    <w:p>
      <w:pPr>
        <w:pStyle w:val="880"/>
        <w:jc w:val="center"/>
        <w:rPr>
          <w:rFonts w:hint="eastAsia" w:ascii="宋体" w:hAnsi="宋体" w:cs="宋体"/>
          <w:b/>
          <w:bCs/>
          <w:sz w:val="32"/>
          <w:szCs w:val="32"/>
          <w:highlight w:val="none"/>
          <w:lang w:val="zh-CN"/>
        </w:rPr>
      </w:pPr>
      <w:r>
        <w:rPr>
          <w:rFonts w:hint="eastAsia" w:ascii="宋体" w:hAnsi="宋体" w:cs="宋体"/>
          <w:b/>
          <w:bCs/>
          <w:sz w:val="32"/>
          <w:szCs w:val="32"/>
          <w:highlight w:val="none"/>
          <w:lang w:val="zh-CN"/>
        </w:rPr>
        <w:t xml:space="preserve">投标函</w:t>
      </w:r>
      <w:r>
        <w:rPr>
          <w:rFonts w:hint="eastAsia" w:ascii="宋体" w:hAnsi="宋体" w:cs="宋体"/>
          <w:b/>
          <w:bCs/>
          <w:sz w:val="32"/>
          <w:szCs w:val="32"/>
          <w:highlight w:val="none"/>
          <w:lang w:val="zh-CN"/>
        </w:rPr>
      </w:r>
      <w:r/>
    </w:p>
    <w:p>
      <w:pPr>
        <w:pStyle w:val="880"/>
        <w:spacing w:line="400" w:lineRule="exact"/>
        <w:rPr>
          <w:rFonts w:hint="eastAsia" w:ascii="宋体" w:hAnsi="宋体" w:cs="宋体"/>
          <w:highlight w:val="none"/>
          <w:lang w:val="zh-CN"/>
        </w:rPr>
      </w:pPr>
      <w:r>
        <w:rPr>
          <w:rFonts w:hint="eastAsia" w:ascii="宋体" w:hAnsi="宋体" w:cs="宋体"/>
          <w:highlight w:val="none"/>
          <w:u w:val="single"/>
        </w:rPr>
        <w:t xml:space="preserve">苏州市原鑫招投标咨询服务有限公司</w:t>
      </w:r>
      <w:r>
        <w:rPr>
          <w:rFonts w:hint="eastAsia" w:ascii="宋体" w:hAnsi="宋体" w:cs="宋体"/>
          <w:highlight w:val="none"/>
          <w:lang w:val="zh-CN"/>
        </w:rPr>
        <w:t xml:space="preserve">：</w:t>
      </w:r>
      <w:r>
        <w:rPr>
          <w:rFonts w:hint="eastAsia" w:ascii="宋体" w:hAnsi="宋体" w:cs="宋体"/>
          <w:highlight w:val="none"/>
          <w:lang w:val="zh-CN"/>
        </w:rPr>
      </w:r>
      <w:r/>
    </w:p>
    <w:p>
      <w:pPr>
        <w:pStyle w:val="880"/>
        <w:ind w:firstLine="482"/>
        <w:spacing w:line="400" w:lineRule="exact"/>
        <w:rPr>
          <w:rFonts w:hint="eastAsia" w:ascii="宋体" w:hAnsi="宋体" w:cs="宋体"/>
          <w:highlight w:val="none"/>
          <w:lang w:val="zh-CN"/>
        </w:rPr>
      </w:pPr>
      <w:r>
        <w:rPr>
          <w:rFonts w:hint="eastAsia" w:ascii="宋体" w:hAnsi="宋体" w:cs="宋体"/>
          <w:highlight w:val="none"/>
          <w:lang w:val="zh-CN"/>
        </w:rPr>
        <w:t xml:space="preserve">我们收到由贵公司代理的编号为JSZC-320500-SZYX-G2026-0011号的招标文件，经仔细阅读和研究后，我方决定进行投标，以便获取苏州市市级财政投资项目工程造价委托协审服务项目（2026-QS1）的资格。</w:t>
      </w:r>
      <w:r>
        <w:rPr>
          <w:rFonts w:hint="eastAsia" w:ascii="宋体" w:hAnsi="宋体" w:cs="宋体"/>
          <w:highlight w:val="none"/>
          <w:lang w:val="zh-CN"/>
        </w:rPr>
      </w:r>
      <w:r/>
    </w:p>
    <w:p>
      <w:pPr>
        <w:pStyle w:val="880"/>
        <w:ind w:firstLine="482"/>
        <w:spacing w:line="400" w:lineRule="exact"/>
        <w:rPr>
          <w:rFonts w:ascii="宋体" w:hAnsi="宋体" w:cs="宋体"/>
          <w:highlight w:val="none"/>
          <w:lang w:val="zh-CN"/>
        </w:rPr>
      </w:pPr>
      <w:r>
        <w:rPr>
          <w:rFonts w:hint="eastAsia" w:ascii="宋体" w:hAnsi="宋体" w:cs="宋体"/>
          <w:highlight w:val="none"/>
          <w:lang w:val="zh-CN"/>
        </w:rPr>
        <w:t xml:space="preserve">一、我方同意：</w:t>
      </w:r>
      <w:r>
        <w:rPr>
          <w:rFonts w:ascii="宋体" w:hAnsi="宋体" w:cs="宋体"/>
          <w:highlight w:val="none"/>
          <w:lang w:val="zh-CN"/>
        </w:rPr>
      </w:r>
      <w:r/>
    </w:p>
    <w:p>
      <w:pPr>
        <w:pStyle w:val="880"/>
        <w:ind w:firstLine="482"/>
        <w:spacing w:line="400" w:lineRule="exact"/>
        <w:rPr>
          <w:rFonts w:ascii="宋体" w:hAnsi="宋体" w:cs="宋体"/>
          <w:highlight w:val="none"/>
          <w:lang w:val="zh-CN"/>
        </w:rPr>
      </w:pPr>
      <w:r>
        <w:rPr>
          <w:rFonts w:ascii="宋体" w:hAnsi="宋体" w:cs="宋体"/>
          <w:highlight w:val="none"/>
          <w:lang w:val="zh-CN"/>
        </w:rPr>
        <w:t xml:space="preserve">1</w:t>
      </w:r>
      <w:r>
        <w:rPr>
          <w:rFonts w:hint="eastAsia" w:ascii="宋体" w:hAnsi="宋体" w:cs="宋体"/>
          <w:highlight w:val="none"/>
          <w:lang w:val="zh-CN"/>
        </w:rPr>
        <w:t xml:space="preserve">.已详细审查并确认全部招标文件（包括修改文件）以及全部参考资料和有关附件；</w:t>
      </w:r>
      <w:r>
        <w:rPr>
          <w:rFonts w:ascii="宋体" w:hAnsi="宋体" w:cs="宋体"/>
          <w:highlight w:val="none"/>
          <w:lang w:val="zh-CN"/>
        </w:rPr>
      </w:r>
      <w:r/>
    </w:p>
    <w:p>
      <w:pPr>
        <w:pStyle w:val="880"/>
        <w:ind w:firstLine="482"/>
        <w:spacing w:line="400" w:lineRule="exact"/>
        <w:rPr>
          <w:rFonts w:ascii="宋体" w:hAnsi="宋体" w:cs="宋体"/>
          <w:highlight w:val="none"/>
          <w:lang w:val="zh-CN"/>
        </w:rPr>
      </w:pPr>
      <w:r>
        <w:rPr>
          <w:rFonts w:ascii="宋体" w:hAnsi="宋体" w:cs="宋体"/>
          <w:highlight w:val="none"/>
          <w:lang w:val="zh-CN"/>
        </w:rPr>
        <w:t xml:space="preserve">2</w:t>
      </w:r>
      <w:r>
        <w:rPr>
          <w:rFonts w:hint="eastAsia" w:ascii="宋体" w:hAnsi="宋体" w:cs="宋体"/>
          <w:highlight w:val="none"/>
          <w:lang w:val="zh-CN"/>
        </w:rPr>
        <w:t xml:space="preserve">.同意提供与投标有关的一切数据或资料，并保证所提供的投标文件及相关资料均真实有效；</w:t>
      </w:r>
      <w:r>
        <w:rPr>
          <w:rFonts w:ascii="宋体" w:hAnsi="宋体" w:cs="宋体"/>
          <w:highlight w:val="none"/>
          <w:lang w:val="zh-CN"/>
        </w:rPr>
        <w:t xml:space="preserve"> </w:t>
      </w:r>
      <w:r>
        <w:rPr>
          <w:rFonts w:ascii="宋体" w:hAnsi="宋体" w:cs="宋体"/>
          <w:highlight w:val="none"/>
          <w:lang w:val="zh-CN"/>
        </w:rPr>
      </w:r>
      <w:r/>
    </w:p>
    <w:p>
      <w:pPr>
        <w:pStyle w:val="880"/>
        <w:ind w:firstLine="482"/>
        <w:spacing w:line="400" w:lineRule="exact"/>
        <w:rPr>
          <w:rFonts w:ascii="宋体" w:hAnsi="宋体" w:cs="宋体"/>
          <w:highlight w:val="none"/>
          <w:lang w:val="zh-CN"/>
        </w:rPr>
      </w:pPr>
      <w:r>
        <w:rPr>
          <w:rFonts w:ascii="宋体" w:hAnsi="宋体" w:cs="宋体"/>
          <w:highlight w:val="none"/>
          <w:lang w:val="zh-CN"/>
        </w:rPr>
        <w:t xml:space="preserve">3</w:t>
      </w:r>
      <w:r>
        <w:rPr>
          <w:rFonts w:hint="eastAsia" w:ascii="宋体" w:hAnsi="宋体" w:cs="宋体"/>
          <w:highlight w:val="none"/>
          <w:lang w:val="zh-CN"/>
        </w:rPr>
        <w:t xml:space="preserve">.同意制定的招标程序、办法，并认同据此产生的评标结果；</w:t>
      </w:r>
      <w:r>
        <w:rPr>
          <w:rFonts w:ascii="宋体" w:hAnsi="宋体" w:cs="宋体"/>
          <w:highlight w:val="none"/>
          <w:lang w:val="zh-CN"/>
        </w:rPr>
      </w:r>
      <w:r/>
    </w:p>
    <w:p>
      <w:pPr>
        <w:pStyle w:val="880"/>
        <w:ind w:firstLine="482"/>
        <w:spacing w:line="400" w:lineRule="exact"/>
        <w:rPr>
          <w:rFonts w:ascii="宋体" w:hAnsi="宋体" w:cs="宋体"/>
          <w:highlight w:val="none"/>
          <w:lang w:val="zh-CN"/>
        </w:rPr>
      </w:pPr>
      <w:r>
        <w:rPr>
          <w:rFonts w:ascii="宋体" w:hAnsi="宋体" w:cs="宋体"/>
          <w:highlight w:val="none"/>
          <w:lang w:val="zh-CN"/>
        </w:rPr>
        <w:t xml:space="preserve">4</w:t>
      </w:r>
      <w:r>
        <w:rPr>
          <w:rFonts w:hint="eastAsia" w:ascii="宋体" w:hAnsi="宋体" w:cs="宋体"/>
          <w:highlight w:val="none"/>
          <w:lang w:val="zh-CN"/>
        </w:rPr>
        <w:t xml:space="preserve">.同意按招标文件中的规定，本投标书的有效期限为开标后9</w:t>
      </w:r>
      <w:r>
        <w:rPr>
          <w:rFonts w:ascii="宋体" w:hAnsi="宋体" w:cs="宋体"/>
          <w:highlight w:val="none"/>
          <w:lang w:val="zh-CN"/>
        </w:rPr>
        <w:t xml:space="preserve">0</w:t>
      </w:r>
      <w:r>
        <w:rPr>
          <w:rFonts w:hint="eastAsia" w:ascii="宋体" w:hAnsi="宋体" w:cs="宋体"/>
          <w:highlight w:val="none"/>
          <w:lang w:val="zh-CN"/>
        </w:rPr>
        <w:t xml:space="preserve">天；</w:t>
      </w:r>
      <w:r>
        <w:rPr>
          <w:rFonts w:ascii="宋体" w:hAnsi="宋体" w:cs="宋体"/>
          <w:highlight w:val="none"/>
          <w:lang w:val="zh-CN"/>
        </w:rPr>
      </w:r>
      <w:r/>
    </w:p>
    <w:p>
      <w:pPr>
        <w:pStyle w:val="880"/>
        <w:ind w:firstLine="482"/>
        <w:spacing w:line="400" w:lineRule="exact"/>
        <w:rPr>
          <w:rFonts w:ascii="宋体" w:hAnsi="宋体" w:cs="宋体"/>
          <w:highlight w:val="none"/>
          <w:lang w:val="zh-CN"/>
        </w:rPr>
      </w:pPr>
      <w:r>
        <w:rPr>
          <w:rFonts w:ascii="宋体" w:hAnsi="宋体" w:cs="宋体"/>
          <w:highlight w:val="none"/>
          <w:lang w:val="zh-CN"/>
        </w:rPr>
        <w:t xml:space="preserve">5</w:t>
      </w:r>
      <w:r>
        <w:rPr>
          <w:rFonts w:hint="eastAsia" w:ascii="宋体" w:hAnsi="宋体" w:cs="宋体"/>
          <w:highlight w:val="none"/>
          <w:lang w:val="zh-CN"/>
        </w:rPr>
        <w:t xml:space="preserve">.我们同意我们的投标在开标后的全过程中保持有效，不作任何更改和变动；</w:t>
      </w:r>
      <w:r>
        <w:rPr>
          <w:rFonts w:ascii="宋体" w:hAnsi="宋体" w:cs="宋体"/>
          <w:highlight w:val="none"/>
          <w:lang w:val="zh-CN"/>
        </w:rPr>
      </w:r>
      <w:r/>
    </w:p>
    <w:p>
      <w:pPr>
        <w:pStyle w:val="880"/>
        <w:ind w:firstLine="482"/>
        <w:spacing w:line="400" w:lineRule="exact"/>
        <w:rPr>
          <w:rFonts w:ascii="宋体" w:hAnsi="宋体" w:cs="宋体"/>
          <w:highlight w:val="none"/>
          <w:lang w:val="zh-CN"/>
        </w:rPr>
      </w:pPr>
      <w:r>
        <w:rPr>
          <w:rFonts w:ascii="宋体" w:hAnsi="宋体" w:cs="宋体"/>
          <w:highlight w:val="none"/>
          <w:lang w:val="zh-CN"/>
        </w:rPr>
        <w:t xml:space="preserve">6</w:t>
      </w:r>
      <w:r>
        <w:rPr>
          <w:rFonts w:hint="eastAsia" w:ascii="宋体" w:hAnsi="宋体" w:cs="宋体"/>
          <w:highlight w:val="none"/>
          <w:lang w:val="zh-CN"/>
        </w:rPr>
        <w:t xml:space="preserve">.我们认为你们有权决定中标者，还认为你们有权接受或拒绝所有的投标者。</w:t>
      </w:r>
      <w:r>
        <w:rPr>
          <w:rFonts w:ascii="宋体" w:hAnsi="宋体" w:cs="宋体"/>
          <w:highlight w:val="none"/>
          <w:lang w:val="zh-CN"/>
        </w:rPr>
      </w:r>
      <w:r/>
    </w:p>
    <w:p>
      <w:pPr>
        <w:pStyle w:val="880"/>
        <w:ind w:firstLine="482"/>
        <w:spacing w:line="400" w:lineRule="exact"/>
        <w:rPr>
          <w:rFonts w:ascii="宋体" w:hAnsi="宋体" w:cs="宋体"/>
          <w:highlight w:val="none"/>
          <w:lang w:val="zh-CN"/>
        </w:rPr>
      </w:pPr>
      <w:r>
        <w:rPr>
          <w:rFonts w:hint="eastAsia" w:ascii="宋体" w:hAnsi="宋体" w:cs="宋体"/>
          <w:highlight w:val="none"/>
          <w:lang w:val="zh-CN"/>
        </w:rPr>
        <w:t xml:space="preserve">二、如果我方能中标，我方郑重承诺：</w:t>
      </w:r>
      <w:r>
        <w:rPr>
          <w:rFonts w:ascii="宋体" w:hAnsi="宋体" w:cs="宋体"/>
          <w:highlight w:val="none"/>
          <w:lang w:val="zh-CN"/>
        </w:rPr>
      </w:r>
      <w:r/>
    </w:p>
    <w:p>
      <w:pPr>
        <w:pStyle w:val="880"/>
        <w:ind w:firstLine="482"/>
        <w:spacing w:line="400" w:lineRule="exact"/>
        <w:rPr>
          <w:rFonts w:ascii="宋体" w:hAnsi="宋体" w:cs="宋体"/>
          <w:highlight w:val="none"/>
          <w:lang w:val="zh-CN"/>
        </w:rPr>
      </w:pPr>
      <w:r>
        <w:rPr>
          <w:rFonts w:ascii="宋体" w:hAnsi="宋体" w:cs="宋体"/>
          <w:highlight w:val="none"/>
          <w:lang w:val="zh-CN"/>
        </w:rPr>
        <w:t xml:space="preserve">1</w:t>
      </w:r>
      <w:r>
        <w:rPr>
          <w:rFonts w:hint="eastAsia" w:ascii="宋体" w:hAnsi="宋体" w:cs="宋体"/>
          <w:highlight w:val="none"/>
          <w:lang w:val="zh-CN"/>
        </w:rPr>
        <w:t xml:space="preserve">.将严格履行招标文件中确定的收费标准承接由市评审中心委托工程造价协审业务，并同意按其规定的方式和时间结算相关业务费用；</w:t>
      </w:r>
      <w:r>
        <w:rPr>
          <w:rFonts w:ascii="宋体" w:hAnsi="宋体" w:cs="宋体"/>
          <w:highlight w:val="none"/>
          <w:lang w:val="zh-CN"/>
        </w:rPr>
      </w:r>
      <w:r/>
    </w:p>
    <w:p>
      <w:pPr>
        <w:pStyle w:val="880"/>
        <w:ind w:firstLine="482"/>
        <w:spacing w:line="400" w:lineRule="exact"/>
        <w:rPr>
          <w:rFonts w:ascii="宋体" w:hAnsi="宋体" w:cs="宋体"/>
          <w:highlight w:val="none"/>
          <w:lang w:val="zh-CN"/>
        </w:rPr>
      </w:pPr>
      <w:r>
        <w:rPr>
          <w:rFonts w:ascii="宋体" w:hAnsi="宋体" w:cs="宋体"/>
          <w:highlight w:val="none"/>
          <w:lang w:val="zh-CN"/>
        </w:rPr>
        <w:t xml:space="preserve">2</w:t>
      </w:r>
      <w:r>
        <w:rPr>
          <w:rFonts w:hint="eastAsia" w:ascii="宋体" w:hAnsi="宋体" w:cs="宋体"/>
          <w:highlight w:val="none"/>
          <w:lang w:val="zh-CN"/>
        </w:rPr>
        <w:t xml:space="preserve">.在接受评审业务过程中，我方将严格遵守国家的有关法律、法规、制度规定及有关执业规范的要求，客观公证的开展评审工作，确保项目协审质量，按时完成协审业务，出具协审报告，并承担相应的协审责任；</w:t>
      </w:r>
      <w:r>
        <w:rPr>
          <w:rFonts w:ascii="宋体" w:hAnsi="宋体" w:cs="宋体"/>
          <w:highlight w:val="none"/>
          <w:lang w:val="zh-CN"/>
        </w:rPr>
      </w:r>
      <w:r/>
    </w:p>
    <w:p>
      <w:pPr>
        <w:pStyle w:val="880"/>
        <w:ind w:firstLine="482"/>
        <w:spacing w:line="400" w:lineRule="exact"/>
        <w:rPr>
          <w:rFonts w:ascii="宋体" w:hAnsi="宋体" w:cs="宋体"/>
          <w:highlight w:val="none"/>
          <w:lang w:val="zh-CN"/>
        </w:rPr>
      </w:pPr>
      <w:r>
        <w:rPr>
          <w:rFonts w:ascii="宋体" w:hAnsi="宋体" w:cs="宋体"/>
          <w:highlight w:val="none"/>
          <w:lang w:val="zh-CN"/>
        </w:rPr>
        <w:t xml:space="preserve">3</w:t>
      </w:r>
      <w:r>
        <w:rPr>
          <w:rFonts w:hint="eastAsia" w:ascii="宋体" w:hAnsi="宋体" w:cs="宋体"/>
          <w:highlight w:val="none"/>
          <w:lang w:val="zh-CN"/>
        </w:rPr>
        <w:t xml:space="preserve">.</w:t>
      </w:r>
      <w:r>
        <w:rPr>
          <w:rFonts w:ascii="宋体" w:hAnsi="宋体" w:cs="宋体"/>
          <w:highlight w:val="none"/>
          <w:lang w:val="zh-CN"/>
        </w:rPr>
        <w:t xml:space="preserve"> </w:t>
      </w:r>
      <w:r>
        <w:rPr>
          <w:rFonts w:hint="eastAsia" w:ascii="宋体" w:hAnsi="宋体" w:cs="宋体"/>
          <w:highlight w:val="none"/>
          <w:lang w:val="zh-CN"/>
        </w:rPr>
        <w:t xml:space="preserve">我方同意市评审中心的协审工作流程和工作要求，并接受本招标文件及附件约定的考核管理和考核应用；</w:t>
      </w:r>
      <w:r>
        <w:rPr>
          <w:rFonts w:ascii="宋体" w:hAnsi="宋体" w:cs="宋体"/>
          <w:highlight w:val="none"/>
          <w:lang w:val="zh-CN"/>
        </w:rPr>
      </w:r>
      <w:r/>
    </w:p>
    <w:p>
      <w:pPr>
        <w:pStyle w:val="880"/>
        <w:ind w:firstLine="482"/>
        <w:spacing w:line="400" w:lineRule="exact"/>
        <w:rPr>
          <w:rFonts w:ascii="宋体" w:hAnsi="宋体" w:cs="宋体"/>
          <w:highlight w:val="none"/>
          <w:lang w:val="zh-CN"/>
        </w:rPr>
      </w:pPr>
      <w:r>
        <w:rPr>
          <w:rFonts w:ascii="宋体" w:hAnsi="宋体" w:cs="宋体"/>
          <w:highlight w:val="none"/>
          <w:lang w:val="zh-CN"/>
        </w:rPr>
        <w:t xml:space="preserve">4</w:t>
      </w:r>
      <w:r>
        <w:rPr>
          <w:rFonts w:hint="eastAsia" w:ascii="宋体" w:hAnsi="宋体" w:cs="宋体"/>
          <w:highlight w:val="none"/>
          <w:lang w:val="zh-CN"/>
        </w:rPr>
        <w:t xml:space="preserve">.我方同意市评审中心关于违约责任的认定方式和相关对违约责任的处罚；在承接业务过程中，如我方违约，我方愿意承担相应违约责任；</w:t>
      </w:r>
      <w:r>
        <w:rPr>
          <w:rFonts w:ascii="宋体" w:hAnsi="宋体" w:cs="宋体"/>
          <w:highlight w:val="none"/>
          <w:lang w:val="zh-CN"/>
        </w:rPr>
      </w:r>
      <w:r/>
    </w:p>
    <w:p>
      <w:pPr>
        <w:pStyle w:val="880"/>
        <w:ind w:firstLine="482"/>
        <w:spacing w:line="400" w:lineRule="exact"/>
        <w:rPr>
          <w:rFonts w:ascii="宋体" w:hAnsi="宋体" w:cs="宋体"/>
          <w:highlight w:val="none"/>
          <w:lang w:val="zh-CN"/>
        </w:rPr>
      </w:pPr>
      <w:r>
        <w:rPr>
          <w:rFonts w:ascii="宋体" w:hAnsi="宋体" w:cs="宋体"/>
          <w:highlight w:val="none"/>
          <w:lang w:val="zh-CN"/>
        </w:rPr>
        <w:t xml:space="preserve">5</w:t>
      </w:r>
      <w:r>
        <w:rPr>
          <w:rFonts w:hint="eastAsia" w:ascii="宋体" w:hAnsi="宋体" w:cs="宋体"/>
          <w:highlight w:val="none"/>
          <w:lang w:val="zh-CN"/>
        </w:rPr>
        <w:t xml:space="preserve">.愿意在签订合同时按招标文件的规定支付中标服务费。</w:t>
      </w:r>
      <w:r>
        <w:rPr>
          <w:rFonts w:ascii="宋体" w:hAnsi="宋体" w:cs="宋体"/>
          <w:highlight w:val="none"/>
          <w:lang w:val="zh-CN"/>
        </w:rPr>
      </w:r>
      <w:r/>
    </w:p>
    <w:p>
      <w:pPr>
        <w:pStyle w:val="880"/>
        <w:ind w:firstLine="482"/>
        <w:spacing w:line="400" w:lineRule="exact"/>
        <w:rPr>
          <w:rFonts w:ascii="宋体" w:hAnsi="宋体" w:cs="宋体"/>
          <w:highlight w:val="none"/>
          <w:lang w:val="zh-CN"/>
        </w:rPr>
      </w:pPr>
      <w:r>
        <w:rPr>
          <w:rFonts w:hint="eastAsia" w:ascii="宋体" w:hAnsi="宋体" w:cs="宋体"/>
          <w:highlight w:val="none"/>
          <w:lang w:val="zh-CN"/>
        </w:rPr>
        <w:t xml:space="preserve">投标人：</w:t>
      </w:r>
      <w:r>
        <w:rPr>
          <w:rFonts w:ascii="宋体" w:hAnsi="宋体" w:cs="宋体"/>
          <w:highlight w:val="none"/>
          <w:lang w:val="zh-CN"/>
        </w:rPr>
        <w:t xml:space="preserve">                      </w:t>
      </w:r>
      <w:r>
        <w:rPr>
          <w:rFonts w:hint="eastAsia" w:ascii="宋体" w:hAnsi="宋体" w:cs="宋体"/>
          <w:highlight w:val="none"/>
          <w:lang w:val="zh-CN"/>
        </w:rPr>
        <w:t xml:space="preserve">（公章）</w:t>
      </w:r>
      <w:r>
        <w:rPr>
          <w:rFonts w:ascii="宋体" w:hAnsi="宋体" w:cs="宋体"/>
          <w:highlight w:val="none"/>
          <w:lang w:val="zh-CN"/>
        </w:rPr>
      </w:r>
      <w:r/>
    </w:p>
    <w:p>
      <w:pPr>
        <w:pStyle w:val="880"/>
        <w:ind w:firstLine="482"/>
        <w:spacing w:line="400" w:lineRule="exact"/>
        <w:rPr>
          <w:rFonts w:ascii="宋体" w:hAnsi="宋体" w:cs="宋体"/>
          <w:highlight w:val="none"/>
          <w:lang w:val="zh-CN"/>
        </w:rPr>
      </w:pPr>
      <w:r>
        <w:rPr>
          <w:rFonts w:hint="eastAsia" w:ascii="宋体" w:hAnsi="宋体" w:cs="宋体"/>
          <w:highlight w:val="none"/>
          <w:lang w:val="zh-CN"/>
        </w:rPr>
        <w:t xml:space="preserve">投标人法定代表人或其授权代理人</w:t>
      </w:r>
      <w:r>
        <w:rPr>
          <w:rFonts w:ascii="宋体" w:hAnsi="宋体" w:cs="宋体"/>
          <w:highlight w:val="none"/>
          <w:lang w:val="zh-CN"/>
        </w:rPr>
        <w:t xml:space="preserve">           </w:t>
      </w:r>
      <w:r>
        <w:rPr>
          <w:rFonts w:hint="eastAsia" w:ascii="宋体" w:hAnsi="宋体" w:cs="宋体"/>
          <w:highlight w:val="none"/>
          <w:lang w:val="zh-CN"/>
        </w:rPr>
        <w:t xml:space="preserve">（签字或盖章）</w:t>
      </w:r>
      <w:r>
        <w:rPr>
          <w:rFonts w:ascii="宋体" w:hAnsi="宋体" w:cs="宋体"/>
          <w:highlight w:val="none"/>
          <w:lang w:val="zh-CN"/>
        </w:rPr>
      </w:r>
      <w:r/>
    </w:p>
    <w:p>
      <w:pPr>
        <w:pStyle w:val="880"/>
        <w:ind w:firstLine="482"/>
        <w:spacing w:line="400" w:lineRule="exact"/>
        <w:rPr>
          <w:rFonts w:ascii="宋体" w:hAnsi="宋体" w:cs="宋体"/>
          <w:highlight w:val="none"/>
          <w:lang w:val="zh-CN"/>
        </w:rPr>
      </w:pPr>
      <w:r>
        <w:rPr>
          <w:rFonts w:hint="eastAsia" w:ascii="宋体" w:hAnsi="宋体" w:cs="宋体"/>
          <w:highlight w:val="none"/>
          <w:lang w:val="zh-CN"/>
        </w:rPr>
        <w:t xml:space="preserve">投标人地址：</w:t>
      </w:r>
      <w:r>
        <w:rPr>
          <w:rFonts w:ascii="宋体" w:hAnsi="宋体" w:cs="宋体"/>
          <w:highlight w:val="none"/>
          <w:lang w:val="zh-CN"/>
        </w:rPr>
        <w:t xml:space="preserve">____________________________  </w:t>
      </w:r>
      <w:r>
        <w:rPr>
          <w:rFonts w:ascii="宋体" w:hAnsi="宋体" w:cs="宋体"/>
          <w:highlight w:val="none"/>
          <w:lang w:val="zh-CN"/>
        </w:rPr>
      </w:r>
      <w:r/>
    </w:p>
    <w:p>
      <w:pPr>
        <w:pStyle w:val="880"/>
        <w:ind w:firstLine="482"/>
        <w:spacing w:line="400" w:lineRule="exact"/>
        <w:rPr>
          <w:rFonts w:ascii="宋体" w:hAnsi="宋体" w:cs="宋体"/>
          <w:highlight w:val="none"/>
          <w:lang w:val="zh-CN"/>
        </w:rPr>
      </w:pPr>
      <w:r>
        <w:rPr>
          <w:rFonts w:hint="eastAsia" w:ascii="宋体" w:hAnsi="宋体" w:cs="宋体"/>
          <w:highlight w:val="none"/>
          <w:lang w:val="zh-CN"/>
        </w:rPr>
        <w:t xml:space="preserve">投标人联系电话：</w:t>
      </w:r>
      <w:r>
        <w:rPr>
          <w:rFonts w:ascii="宋体" w:hAnsi="宋体" w:cs="宋体"/>
          <w:highlight w:val="none"/>
          <w:lang w:val="zh-CN"/>
        </w:rPr>
        <w:t xml:space="preserve">________________________ </w:t>
      </w:r>
      <w:r>
        <w:rPr>
          <w:rFonts w:ascii="宋体" w:cs="宋体"/>
          <w:sz w:val="18"/>
          <w:szCs w:val="18"/>
          <w:highlight w:val="none"/>
          <w:lang w:val="zh-CN"/>
        </w:rPr>
        <w:t xml:space="preserve"> </w:t>
      </w:r>
      <w:r>
        <w:rPr>
          <w:rFonts w:ascii="宋体" w:hAnsi="宋体" w:cs="宋体"/>
          <w:highlight w:val="none"/>
          <w:lang w:val="zh-CN"/>
        </w:rPr>
      </w:r>
      <w:r/>
    </w:p>
    <w:p>
      <w:pPr>
        <w:pStyle w:val="880"/>
        <w:ind w:firstLine="482"/>
        <w:spacing w:line="400" w:lineRule="exact"/>
        <w:rPr>
          <w:rFonts w:ascii="宋体" w:hAnsi="宋体" w:cs="宋体"/>
          <w:highlight w:val="none"/>
          <w:lang w:val="zh-CN"/>
        </w:rPr>
      </w:pPr>
      <w:r>
        <w:rPr>
          <w:rFonts w:ascii="宋体" w:hAnsi="宋体" w:cs="宋体"/>
          <w:highlight w:val="none"/>
          <w:lang w:val="zh-CN"/>
        </w:rPr>
      </w:r>
      <w:r/>
    </w:p>
    <w:p>
      <w:pPr>
        <w:pStyle w:val="880"/>
        <w:ind w:firstLine="482"/>
        <w:jc w:val="right"/>
        <w:spacing w:line="400" w:lineRule="exact"/>
        <w:rPr>
          <w:rFonts w:hint="eastAsia" w:ascii="宋体" w:hAnsi="宋体" w:cs="宋体"/>
          <w:highlight w:val="none"/>
          <w:lang w:val="zh-CN"/>
        </w:rPr>
      </w:pPr>
      <w:r>
        <w:rPr>
          <w:rFonts w:hint="eastAsia" w:ascii="宋体" w:hAnsi="宋体" w:cs="宋体"/>
          <w:highlight w:val="none"/>
          <w:lang w:val="zh-CN"/>
        </w:rPr>
        <w:t xml:space="preserve">年　月　日</w:t>
      </w:r>
      <w:r>
        <w:rPr>
          <w:rFonts w:hint="eastAsia" w:ascii="宋体" w:hAnsi="宋体" w:cs="宋体"/>
          <w:highlight w:val="none"/>
          <w:lang w:val="zh-CN"/>
        </w:rPr>
      </w:r>
      <w:r/>
    </w:p>
    <w:p>
      <w:pPr>
        <w:pStyle w:val="880"/>
        <w:jc w:val="left"/>
        <w:rPr>
          <w:rFonts w:hint="eastAsia" w:ascii="宋体" w:hAnsi="宋体" w:cs="宋体"/>
          <w:highlight w:val="none"/>
          <w:lang w:val="zh-CN"/>
        </w:rPr>
      </w:pPr>
      <w:r>
        <w:rPr>
          <w:rFonts w:hint="eastAsia" w:ascii="宋体" w:hAnsi="宋体" w:cs="宋体"/>
          <w:sz w:val="18"/>
          <w:szCs w:val="18"/>
          <w:highlight w:val="none"/>
          <w:lang w:val="zh-CN"/>
        </w:rPr>
        <w:br w:type="page" w:clear="all"/>
      </w:r>
      <w:r>
        <w:rPr>
          <w:rFonts w:hint="eastAsia" w:ascii="宋体" w:hAnsi="宋体" w:cs="宋体"/>
          <w:b/>
          <w:bCs/>
          <w:highlight w:val="none"/>
        </w:rPr>
        <w:t xml:space="preserve">格式4.</w:t>
      </w:r>
      <w:r>
        <w:rPr>
          <w:rFonts w:hint="eastAsia" w:ascii="宋体" w:hAnsi="宋体" w:cs="宋体"/>
          <w:b/>
          <w:bCs/>
          <w:highlight w:val="none"/>
          <w:lang w:val="zh-CN"/>
        </w:rPr>
        <w:t xml:space="preserve">授权委托书</w:t>
      </w:r>
      <w:r>
        <w:rPr>
          <w:rFonts w:hint="eastAsia" w:ascii="宋体" w:hAnsi="宋体" w:cs="宋体"/>
          <w:highlight w:val="none"/>
          <w:lang w:val="zh-CN"/>
        </w:rPr>
      </w:r>
      <w:r/>
    </w:p>
    <w:p>
      <w:pPr>
        <w:pStyle w:val="880"/>
        <w:ind w:firstLine="420"/>
        <w:jc w:val="center"/>
        <w:spacing w:line="276" w:lineRule="auto"/>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r>
      <w:r/>
    </w:p>
    <w:p>
      <w:pPr>
        <w:pStyle w:val="880"/>
        <w:jc w:val="center"/>
        <w:spacing w:line="276" w:lineRule="auto"/>
        <w:rPr>
          <w:rFonts w:hint="eastAsia" w:ascii="宋体" w:hAnsi="宋体" w:cs="宋体"/>
          <w:b/>
          <w:bCs/>
          <w:sz w:val="32"/>
          <w:szCs w:val="32"/>
          <w:highlight w:val="none"/>
          <w:lang w:val="zh-CN"/>
        </w:rPr>
      </w:pPr>
      <w:r>
        <w:rPr>
          <w:rFonts w:hint="eastAsia" w:ascii="宋体" w:hAnsi="宋体" w:cs="宋体"/>
          <w:b/>
          <w:bCs/>
          <w:sz w:val="32"/>
          <w:szCs w:val="32"/>
          <w:highlight w:val="none"/>
          <w:lang w:val="zh-CN"/>
        </w:rPr>
        <w:t xml:space="preserve">授权委托书</w:t>
      </w:r>
      <w:r>
        <w:rPr>
          <w:rFonts w:hint="eastAsia" w:ascii="宋体" w:hAnsi="宋体" w:cs="宋体"/>
          <w:b/>
          <w:bCs/>
          <w:sz w:val="32"/>
          <w:szCs w:val="32"/>
          <w:highlight w:val="none"/>
          <w:lang w:val="zh-CN"/>
        </w:rPr>
      </w:r>
      <w:r/>
    </w:p>
    <w:p>
      <w:pPr>
        <w:pStyle w:val="880"/>
        <w:ind w:firstLine="420"/>
        <w:jc w:val="center"/>
        <w:spacing w:line="276" w:lineRule="auto"/>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r>
      <w:r/>
    </w:p>
    <w:p>
      <w:pPr>
        <w:pStyle w:val="880"/>
        <w:ind w:firstLine="420"/>
        <w:jc w:val="center"/>
        <w:spacing w:line="276" w:lineRule="auto"/>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880"/>
        <w:ind w:firstLine="420"/>
        <w:spacing w:line="400" w:lineRule="exact"/>
        <w:rPr>
          <w:rFonts w:hint="eastAsia" w:ascii="宋体" w:hAnsi="宋体" w:cs="宋体"/>
          <w:highlight w:val="none"/>
          <w:lang w:val="zh-CN"/>
        </w:rPr>
      </w:pPr>
      <w:r>
        <w:rPr>
          <w:rFonts w:hint="eastAsia" w:ascii="宋体" w:hAnsi="宋体" w:cs="宋体"/>
          <w:highlight w:val="none"/>
          <w:lang w:val="zh-CN"/>
        </w:rPr>
        <w:t xml:space="preserve">本授权委托书声明：  我 </w:t>
      </w:r>
      <w:r>
        <w:rPr>
          <w:rFonts w:hint="eastAsia" w:ascii="宋体" w:hAnsi="宋体" w:cs="宋体"/>
          <w:highlight w:val="none"/>
          <w:u w:val="single"/>
          <w:lang w:val="zh-CN"/>
        </w:rPr>
        <w:t xml:space="preserve">          </w:t>
      </w:r>
      <w:r>
        <w:rPr>
          <w:rFonts w:hint="eastAsia" w:ascii="宋体" w:hAnsi="宋体" w:cs="宋体"/>
          <w:highlight w:val="none"/>
          <w:lang w:val="zh-CN"/>
        </w:rPr>
        <w:t xml:space="preserve">（姓名）系</w:t>
      </w:r>
      <w:r>
        <w:rPr>
          <w:rFonts w:hint="eastAsia" w:ascii="宋体" w:hAnsi="宋体" w:cs="宋体"/>
          <w:highlight w:val="none"/>
          <w:u w:val="single"/>
          <w:lang w:val="zh-CN"/>
        </w:rPr>
        <w:t xml:space="preserve">             </w:t>
      </w:r>
      <w:r>
        <w:rPr>
          <w:rFonts w:hint="eastAsia" w:ascii="宋体" w:hAnsi="宋体" w:cs="宋体"/>
          <w:highlight w:val="none"/>
          <w:lang w:val="zh-CN"/>
        </w:rPr>
        <w:t xml:space="preserve">（投标</w:t>
      </w:r>
      <w:r>
        <w:rPr>
          <w:rFonts w:hint="eastAsia" w:ascii="宋体" w:hAnsi="宋体" w:cs="宋体"/>
          <w:highlight w:val="none"/>
        </w:rPr>
        <w:t xml:space="preserve">人</w:t>
      </w:r>
      <w:r>
        <w:rPr>
          <w:rFonts w:hint="eastAsia" w:ascii="宋体" w:hAnsi="宋体" w:cs="宋体"/>
          <w:highlight w:val="none"/>
          <w:lang w:val="zh-CN"/>
        </w:rPr>
        <w:t xml:space="preserve">名称）的法定代表人，现授权委托</w:t>
      </w:r>
      <w:r>
        <w:rPr>
          <w:rFonts w:hint="eastAsia" w:ascii="宋体" w:hAnsi="宋体" w:cs="宋体"/>
          <w:highlight w:val="none"/>
          <w:u w:val="single"/>
          <w:lang w:val="zh-CN"/>
        </w:rPr>
        <w:t xml:space="preserve">              （</w:t>
      </w:r>
      <w:r>
        <w:rPr>
          <w:rFonts w:hint="eastAsia" w:ascii="宋体" w:hAnsi="宋体" w:cs="宋体"/>
          <w:highlight w:val="none"/>
          <w:lang w:val="zh-CN"/>
        </w:rPr>
        <w:t xml:space="preserve">单位名称）的</w:t>
      </w:r>
      <w:r>
        <w:rPr>
          <w:rFonts w:hint="eastAsia" w:ascii="宋体" w:hAnsi="宋体" w:cs="宋体"/>
          <w:highlight w:val="none"/>
          <w:u w:val="single"/>
          <w:lang w:val="zh-CN"/>
        </w:rPr>
        <w:t xml:space="preserve">         </w:t>
      </w:r>
      <w:r>
        <w:rPr>
          <w:rFonts w:hint="eastAsia" w:ascii="宋体" w:hAnsi="宋体" w:cs="宋体"/>
          <w:highlight w:val="none"/>
          <w:lang w:val="zh-CN"/>
        </w:rPr>
        <w:t xml:space="preserve">（姓名）为我公司代理人，以本公司的名义参加由苏州市原鑫招投标咨询服务有限公司组织实施的编号为</w:t>
      </w:r>
      <w:r>
        <w:rPr>
          <w:rFonts w:hint="eastAsia" w:ascii="宋体" w:hAnsi="宋体" w:cs="宋体"/>
          <w:highlight w:val="none"/>
          <w:u w:val="single"/>
          <w:lang w:val="zh-CN"/>
        </w:rPr>
        <w:t xml:space="preserve">      </w:t>
      </w:r>
      <w:r>
        <w:rPr>
          <w:rFonts w:hint="eastAsia" w:ascii="宋体" w:hAnsi="宋体" w:cs="宋体"/>
          <w:highlight w:val="none"/>
          <w:lang w:val="zh-CN"/>
        </w:rPr>
        <w:t xml:space="preserve">号</w:t>
      </w:r>
      <w:r>
        <w:rPr>
          <w:rFonts w:hint="eastAsia" w:ascii="宋体" w:hAnsi="宋体" w:cs="宋体"/>
          <w:b/>
          <w:bCs/>
          <w:highlight w:val="none"/>
          <w:lang w:val="zh-CN"/>
        </w:rPr>
        <w:t xml:space="preserve">苏州市市级财政投资项目工程造价委托协审服务项目（2026-QS1）</w:t>
      </w:r>
      <w:r>
        <w:rPr>
          <w:rFonts w:hint="eastAsia" w:ascii="宋体" w:hAnsi="宋体" w:cs="宋体"/>
          <w:highlight w:val="none"/>
          <w:lang w:val="zh-CN"/>
        </w:rPr>
        <w:t xml:space="preserve">。代理人在开标、评标、合同谈判过程中所签署的一切文件和处理与这有关的一切事务，我均予以承认。</w:t>
      </w:r>
      <w:r>
        <w:rPr>
          <w:rFonts w:hint="eastAsia" w:ascii="宋体" w:hAnsi="宋体" w:cs="宋体"/>
          <w:highlight w:val="none"/>
          <w:lang w:val="zh-CN"/>
        </w:rPr>
      </w:r>
      <w:r/>
    </w:p>
    <w:p>
      <w:pPr>
        <w:pStyle w:val="880"/>
        <w:ind w:firstLine="420"/>
        <w:spacing w:line="400" w:lineRule="exact"/>
        <w:rPr>
          <w:rFonts w:hint="eastAsia" w:ascii="宋体" w:hAnsi="宋体" w:cs="宋体"/>
          <w:highlight w:val="none"/>
          <w:lang w:val="zh-CN"/>
        </w:rPr>
      </w:pPr>
      <w:r>
        <w:rPr>
          <w:rFonts w:hint="eastAsia" w:ascii="宋体" w:hAnsi="宋体" w:cs="宋体"/>
          <w:highlight w:val="none"/>
          <w:lang w:val="zh-CN"/>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s="宋体"/>
          <w:highlight w:val="none"/>
          <w:lang w:val="zh-CN"/>
        </w:rPr>
      </w:r>
      <w:r/>
    </w:p>
    <w:p>
      <w:pPr>
        <w:pStyle w:val="880"/>
        <w:ind w:firstLine="420"/>
        <w:spacing w:line="400" w:lineRule="exact"/>
        <w:rPr>
          <w:rFonts w:hint="eastAsia" w:ascii="宋体" w:hAnsi="宋体" w:cs="宋体"/>
          <w:highlight w:val="none"/>
          <w:lang w:val="zh-CN"/>
        </w:rPr>
      </w:pPr>
      <w:r>
        <w:rPr>
          <w:rFonts w:hint="eastAsia" w:ascii="宋体" w:hAnsi="宋体" w:cs="宋体"/>
          <w:highlight w:val="none"/>
          <w:lang w:val="zh-CN"/>
        </w:rPr>
        <w:t xml:space="preserve">代理人无转委托权。特此委托。</w:t>
      </w:r>
      <w:r>
        <w:rPr>
          <w:rFonts w:hint="eastAsia" w:ascii="宋体" w:hAnsi="宋体" w:cs="宋体"/>
          <w:highlight w:val="none"/>
          <w:lang w:val="zh-CN"/>
        </w:rPr>
      </w:r>
      <w:r/>
    </w:p>
    <w:p>
      <w:pPr>
        <w:pStyle w:val="880"/>
        <w:ind w:left="4200"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投标</w:t>
      </w:r>
      <w:r>
        <w:rPr>
          <w:rFonts w:hint="eastAsia" w:ascii="宋体" w:hAnsi="宋体" w:cs="宋体"/>
          <w:highlight w:val="none"/>
        </w:rPr>
        <w:t xml:space="preserve">人</w:t>
      </w:r>
      <w:r>
        <w:rPr>
          <w:rFonts w:hint="eastAsia" w:ascii="宋体" w:hAnsi="宋体" w:cs="宋体"/>
          <w:highlight w:val="none"/>
          <w:lang w:val="zh-CN"/>
        </w:rPr>
        <w:t xml:space="preserve">：（公章）</w:t>
      </w:r>
      <w:r>
        <w:rPr>
          <w:rFonts w:hint="eastAsia" w:ascii="宋体" w:hAnsi="宋体" w:cs="宋体"/>
          <w:highlight w:val="none"/>
          <w:lang w:val="zh-CN"/>
        </w:rPr>
      </w:r>
      <w:r/>
    </w:p>
    <w:p>
      <w:pPr>
        <w:pStyle w:val="880"/>
        <w:ind w:left="4200"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法定代表人：（签字或盖章）</w:t>
      </w:r>
      <w:r>
        <w:rPr>
          <w:rFonts w:hint="eastAsia" w:ascii="宋体" w:hAnsi="宋体" w:cs="宋体"/>
          <w:highlight w:val="none"/>
          <w:lang w:val="zh-CN"/>
        </w:rPr>
      </w:r>
      <w:r/>
    </w:p>
    <w:p>
      <w:pPr>
        <w:pStyle w:val="880"/>
        <w:ind w:left="4200"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代理人：（签字）</w:t>
      </w:r>
      <w:r>
        <w:rPr>
          <w:rFonts w:hint="eastAsia" w:ascii="宋体" w:hAnsi="宋体" w:cs="宋体"/>
          <w:highlight w:val="none"/>
          <w:lang w:val="zh-CN"/>
        </w:rPr>
      </w:r>
      <w:r/>
    </w:p>
    <w:p>
      <w:pPr>
        <w:pStyle w:val="880"/>
        <w:jc w:val="left"/>
        <w:spacing w:line="360" w:lineRule="auto"/>
        <w:rPr>
          <w:rFonts w:hint="eastAsia" w:ascii="宋体" w:hAnsi="宋体" w:cs="宋体"/>
          <w:bCs/>
          <w:strike/>
          <w:sz w:val="24"/>
          <w:szCs w:val="24"/>
          <w:highlight w:val="none"/>
          <w:lang w:val="zh-CN"/>
        </w:rPr>
      </w:pPr>
      <w:r>
        <w:rPr>
          <w:rFonts w:hint="eastAsia" w:ascii="宋体" w:hAnsi="宋体" w:cs="宋体"/>
          <w:highlight w:val="none"/>
          <w:lang w:val="zh-CN"/>
        </w:rPr>
        <w:t xml:space="preserve">  </w:t>
      </w:r>
      <w:r>
        <w:rPr>
          <w:rFonts w:hint="eastAsia" w:ascii="宋体" w:hAnsi="宋体" w:cs="宋体"/>
          <w:highlight w:val="none"/>
          <w:lang w:val="zh-CN"/>
        </w:rPr>
        <w:tab/>
      </w:r>
      <w:r>
        <w:rPr>
          <w:rFonts w:hint="eastAsia" w:ascii="宋体" w:hAnsi="宋体" w:cs="宋体"/>
          <w:highlight w:val="none"/>
          <w:lang w:val="zh-CN"/>
        </w:rPr>
        <w:tab/>
      </w:r>
      <w:r>
        <w:rPr>
          <w:rFonts w:hint="eastAsia" w:ascii="宋体" w:hAnsi="宋体" w:cs="宋体"/>
          <w:highlight w:val="none"/>
          <w:lang w:val="zh-CN"/>
        </w:rPr>
        <w:tab/>
      </w:r>
      <w:r>
        <w:rPr>
          <w:rFonts w:hint="eastAsia" w:ascii="宋体" w:hAnsi="宋体" w:cs="宋体"/>
          <w:highlight w:val="none"/>
          <w:lang w:val="zh-CN"/>
        </w:rPr>
        <w:t xml:space="preserve">                                    年    月    日</w:t>
      </w:r>
      <w:r>
        <w:rPr>
          <w:rFonts w:hint="eastAsia" w:ascii="宋体" w:hAnsi="宋体" w:cs="宋体"/>
          <w:bCs/>
          <w:strike/>
          <w:sz w:val="24"/>
          <w:szCs w:val="24"/>
          <w:highlight w:val="none"/>
          <w:lang w:val="zh-CN"/>
        </w:rPr>
      </w:r>
      <w:r/>
    </w:p>
    <w:p>
      <w:pPr>
        <w:pStyle w:val="880"/>
        <w:jc w:val="left"/>
        <w:spacing w:line="400" w:lineRule="exact"/>
        <w:rPr>
          <w:rFonts w:hint="eastAsia" w:ascii="宋体" w:hAnsi="宋体" w:cs="宋体"/>
          <w:b/>
          <w:bCs/>
          <w:highlight w:val="none"/>
        </w:rPr>
      </w:pPr>
      <w:r>
        <w:rPr>
          <w:rFonts w:hint="eastAsia" w:ascii="宋体" w:hAnsi="宋体" w:cs="宋体"/>
          <w:b/>
          <w:bCs/>
          <w:highlight w:val="none"/>
        </w:rPr>
      </w:r>
      <w:r/>
    </w:p>
    <w:p>
      <w:pPr>
        <w:pStyle w:val="880"/>
        <w:jc w:val="left"/>
        <w:spacing w:line="400" w:lineRule="exact"/>
        <w:rPr>
          <w:rFonts w:hint="eastAsia" w:ascii="宋体" w:hAnsi="宋体" w:cs="宋体"/>
          <w:b/>
          <w:bCs/>
          <w:highlight w:val="none"/>
          <w:lang w:val="zh-CN"/>
        </w:rPr>
      </w:pPr>
      <w:r>
        <w:rPr>
          <w:rFonts w:ascii="宋体" w:hAnsi="宋体" w:cs="宋体"/>
          <w:b/>
          <w:bCs/>
          <w:highlight w:val="none"/>
        </w:rPr>
        <w:br w:type="page" w:clear="all"/>
      </w:r>
      <w:r>
        <w:rPr>
          <w:rFonts w:hint="eastAsia" w:ascii="宋体" w:hAnsi="宋体" w:cs="宋体"/>
          <w:b/>
          <w:bCs/>
          <w:highlight w:val="none"/>
        </w:rPr>
        <w:t xml:space="preserve">格式5</w:t>
      </w:r>
      <w:r>
        <w:rPr>
          <w:rFonts w:hint="eastAsia" w:ascii="宋体" w:hAnsi="宋体" w:cs="宋体"/>
          <w:b/>
          <w:bCs/>
          <w:highlight w:val="none"/>
          <w:lang w:val="zh-CN"/>
        </w:rPr>
        <w:t xml:space="preserve">.投标</w:t>
      </w:r>
      <w:r>
        <w:rPr>
          <w:rFonts w:hint="eastAsia" w:ascii="宋体" w:hAnsi="宋体" w:cs="宋体"/>
          <w:b/>
          <w:bCs/>
          <w:highlight w:val="none"/>
        </w:rPr>
        <w:t xml:space="preserve">人</w:t>
      </w:r>
      <w:r>
        <w:rPr>
          <w:rFonts w:hint="eastAsia" w:ascii="宋体" w:hAnsi="宋体" w:cs="宋体"/>
          <w:b/>
          <w:bCs/>
          <w:highlight w:val="none"/>
          <w:lang w:val="zh-CN"/>
        </w:rPr>
        <w:t xml:space="preserve">情况表</w:t>
      </w:r>
      <w:r>
        <w:rPr>
          <w:rFonts w:hint="eastAsia" w:ascii="宋体" w:hAnsi="宋体" w:cs="宋体"/>
          <w:b/>
          <w:bCs/>
          <w:highlight w:val="none"/>
          <w:lang w:val="zh-CN"/>
        </w:rPr>
      </w:r>
      <w:r/>
    </w:p>
    <w:p>
      <w:pPr>
        <w:pStyle w:val="880"/>
        <w:jc w:val="center"/>
        <w:spacing w:line="400" w:lineRule="exact"/>
        <w:rPr>
          <w:rFonts w:hint="eastAsia" w:ascii="宋体" w:hAnsi="宋体" w:cs="宋体"/>
          <w:b/>
          <w:bCs/>
          <w:sz w:val="32"/>
          <w:szCs w:val="32"/>
          <w:highlight w:val="none"/>
          <w:lang w:val="zh-CN"/>
        </w:rPr>
      </w:pPr>
      <w:r>
        <w:rPr>
          <w:rFonts w:hint="eastAsia" w:ascii="宋体" w:hAnsi="宋体" w:cs="宋体"/>
          <w:b/>
          <w:bCs/>
          <w:sz w:val="32"/>
          <w:szCs w:val="32"/>
          <w:highlight w:val="none"/>
          <w:lang w:val="zh-CN"/>
        </w:rPr>
        <w:t xml:space="preserve">投标</w:t>
      </w:r>
      <w:r>
        <w:rPr>
          <w:rFonts w:hint="eastAsia" w:ascii="宋体" w:hAnsi="宋体" w:cs="宋体"/>
          <w:b/>
          <w:bCs/>
          <w:sz w:val="32"/>
          <w:szCs w:val="32"/>
          <w:highlight w:val="none"/>
        </w:rPr>
        <w:t xml:space="preserve">人</w:t>
      </w:r>
      <w:r>
        <w:rPr>
          <w:rFonts w:hint="eastAsia" w:ascii="宋体" w:hAnsi="宋体" w:cs="宋体"/>
          <w:b/>
          <w:bCs/>
          <w:sz w:val="32"/>
          <w:szCs w:val="32"/>
          <w:highlight w:val="none"/>
          <w:lang w:val="zh-CN"/>
        </w:rPr>
        <w:t xml:space="preserve">情况表</w:t>
      </w:r>
      <w:r>
        <w:rPr>
          <w:rFonts w:hint="eastAsia" w:ascii="宋体" w:hAnsi="宋体" w:cs="宋体"/>
          <w:b/>
          <w:bCs/>
          <w:sz w:val="32"/>
          <w:szCs w:val="32"/>
          <w:highlight w:val="none"/>
          <w:lang w:val="zh-CN"/>
        </w:rPr>
      </w:r>
      <w:r/>
    </w:p>
    <w:p>
      <w:pPr>
        <w:pStyle w:val="880"/>
        <w:ind w:firstLine="420"/>
        <w:jc w:val="left"/>
        <w:spacing w:line="400" w:lineRule="exact"/>
        <w:rPr>
          <w:rFonts w:hint="eastAsia" w:ascii="宋体" w:hAnsi="宋体" w:cs="宋体"/>
          <w:highlight w:val="none"/>
          <w:lang w:val="zh-CN"/>
        </w:rPr>
      </w:pPr>
      <w:r>
        <w:rPr>
          <w:rFonts w:hint="eastAsia" w:ascii="宋体" w:hAnsi="宋体" w:cs="宋体"/>
          <w:highlight w:val="none"/>
          <w:lang w:val="zh-CN"/>
        </w:rPr>
        <w:t xml:space="preserve">单位名称（公章）：                               </w:t>
      </w:r>
      <w:r>
        <w:rPr>
          <w:rFonts w:hint="eastAsia" w:ascii="宋体" w:hAnsi="宋体" w:cs="宋体"/>
          <w:highlight w:val="none"/>
        </w:rPr>
        <w:t xml:space="preserve">填报日期：</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w:t>
      </w:r>
      <w:r>
        <w:rPr>
          <w:rFonts w:hint="eastAsia" w:ascii="宋体" w:hAnsi="宋体" w:cs="宋体"/>
          <w:highlight w:val="none"/>
          <w:lang w:val="zh-CN"/>
        </w:rPr>
        <w:t xml:space="preserve"> </w:t>
      </w:r>
      <w:r>
        <w:rPr>
          <w:rFonts w:hint="eastAsia" w:ascii="宋体" w:hAnsi="宋体" w:cs="宋体"/>
          <w:highlight w:val="none"/>
          <w:lang w:val="zh-CN"/>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2655"/>
        <w:gridCol w:w="1834"/>
        <w:gridCol w:w="14"/>
        <w:gridCol w:w="1764"/>
        <w:gridCol w:w="2970"/>
      </w:tblGrid>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880"/>
              <w:spacing w:line="400" w:lineRule="exact"/>
              <w:rPr>
                <w:rFonts w:hint="eastAsia" w:ascii="宋体" w:hAnsi="宋体" w:cs="宋体"/>
                <w:highlight w:val="none"/>
                <w:lang w:val="zh-CN"/>
              </w:rPr>
            </w:pPr>
            <w:r>
              <w:rPr>
                <w:rFonts w:hint="eastAsia" w:ascii="宋体" w:hAnsi="宋体" w:cs="宋体"/>
                <w:highlight w:val="none"/>
                <w:lang w:val="zh-CN"/>
              </w:rPr>
              <w:t xml:space="preserve">法定代表人</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1834" w:type="dxa"/>
            <w:vAlign w:val="center"/>
            <w:textDirection w:val="lrTb"/>
            <w:noWrap w:val="false"/>
          </w:tcPr>
          <w:p>
            <w:pPr>
              <w:pStyle w:val="880"/>
              <w:spacing w:line="400" w:lineRule="exact"/>
              <w:rPr>
                <w:rFonts w:hint="eastAsia" w:ascii="宋体" w:hAnsi="宋体" w:cs="宋体"/>
                <w:highlight w:val="none"/>
                <w:lang w:val="zh-CN"/>
              </w:rPr>
            </w:pPr>
            <w:r>
              <w:rPr>
                <w:rFonts w:hint="eastAsia" w:ascii="宋体" w:hAnsi="宋体" w:cs="宋体"/>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78" w:type="dxa"/>
            <w:vAlign w:val="center"/>
            <w:textDirection w:val="lrTb"/>
            <w:noWrap w:val="false"/>
          </w:tcPr>
          <w:p>
            <w:pPr>
              <w:pStyle w:val="880"/>
              <w:spacing w:line="400" w:lineRule="exact"/>
              <w:rPr>
                <w:rFonts w:hint="eastAsia" w:ascii="宋体" w:hAnsi="宋体" w:cs="宋体"/>
                <w:highlight w:val="none"/>
                <w:lang w:val="zh-CN"/>
              </w:rPr>
            </w:pPr>
            <w:r>
              <w:rPr>
                <w:rFonts w:hint="eastAsia" w:ascii="宋体" w:hAnsi="宋体" w:cs="宋体"/>
                <w:highlight w:val="none"/>
                <w:lang w:val="zh-CN"/>
              </w:rPr>
              <w:t xml:space="preserve">成立日期</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2970" w:type="dxa"/>
            <w:vAlign w:val="center"/>
            <w:textDirection w:val="lrTb"/>
            <w:noWrap w:val="false"/>
          </w:tcPr>
          <w:p>
            <w:pPr>
              <w:pStyle w:val="880"/>
              <w:ind w:firstLine="660"/>
              <w:spacing w:line="400" w:lineRule="exact"/>
              <w:rPr>
                <w:rFonts w:hint="eastAsia" w:ascii="宋体" w:hAnsi="宋体" w:cs="宋体"/>
                <w:highlight w:val="none"/>
                <w:lang w:val="zh-CN"/>
              </w:rPr>
            </w:pPr>
            <w:r>
              <w:rPr>
                <w:rFonts w:hint="eastAsia" w:ascii="宋体" w:hAnsi="宋体" w:cs="宋体"/>
                <w:highlight w:val="none"/>
                <w:lang w:val="zh-CN"/>
              </w:rPr>
              <w:t xml:space="preserve">年   月   日</w:t>
            </w: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880"/>
              <w:spacing w:line="400" w:lineRule="exact"/>
              <w:rPr>
                <w:rFonts w:hint="eastAsia" w:ascii="宋体" w:hAnsi="宋体" w:cs="宋体"/>
                <w:highlight w:val="none"/>
                <w:lang w:val="zh-CN"/>
              </w:rPr>
            </w:pPr>
            <w:r>
              <w:rPr>
                <w:rFonts w:hint="eastAsia" w:ascii="宋体" w:hAnsi="宋体" w:cs="宋体"/>
                <w:highlight w:val="none"/>
                <w:lang w:val="zh-CN"/>
              </w:rPr>
              <w:t xml:space="preserve">企业地址</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1834" w:type="dxa"/>
            <w:vAlign w:val="center"/>
            <w:textDirection w:val="lrTb"/>
            <w:noWrap w:val="false"/>
          </w:tcPr>
          <w:p>
            <w:pPr>
              <w:pStyle w:val="880"/>
              <w:spacing w:line="400" w:lineRule="exact"/>
              <w:rPr>
                <w:rFonts w:hint="eastAsia" w:ascii="宋体" w:hAnsi="宋体" w:cs="宋体"/>
                <w:highlight w:val="none"/>
                <w:lang w:val="zh-CN"/>
              </w:rPr>
            </w:pPr>
            <w:r>
              <w:rPr>
                <w:rFonts w:hint="eastAsia" w:ascii="宋体" w:hAnsi="宋体" w:cs="宋体"/>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78" w:type="dxa"/>
            <w:vAlign w:val="center"/>
            <w:textDirection w:val="lrTb"/>
            <w:noWrap w:val="false"/>
          </w:tcPr>
          <w:p>
            <w:pPr>
              <w:pStyle w:val="880"/>
              <w:spacing w:line="400" w:lineRule="exact"/>
              <w:rPr>
                <w:rFonts w:hint="eastAsia" w:ascii="宋体" w:hAnsi="宋体" w:cs="宋体"/>
                <w:highlight w:val="none"/>
                <w:lang w:val="zh-CN"/>
              </w:rPr>
            </w:pPr>
            <w:r>
              <w:rPr>
                <w:rFonts w:hint="eastAsia" w:ascii="宋体" w:hAnsi="宋体" w:cs="宋体"/>
                <w:highlight w:val="none"/>
                <w:lang w:val="zh-CN"/>
              </w:rPr>
              <w:t xml:space="preserve">注册资本</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2970" w:type="dxa"/>
            <w:vAlign w:val="center"/>
            <w:textDirection w:val="lrTb"/>
            <w:noWrap w:val="false"/>
          </w:tcPr>
          <w:p>
            <w:pPr>
              <w:pStyle w:val="880"/>
              <w:ind w:firstLine="1995"/>
              <w:spacing w:line="400" w:lineRule="exact"/>
              <w:rPr>
                <w:rFonts w:hint="eastAsia" w:ascii="宋体" w:hAnsi="宋体" w:cs="宋体"/>
                <w:highlight w:val="none"/>
                <w:lang w:val="zh-CN"/>
              </w:rPr>
            </w:pPr>
            <w:r>
              <w:rPr>
                <w:rFonts w:hint="eastAsia" w:ascii="宋体" w:hAnsi="宋体" w:cs="宋体"/>
                <w:highlight w:val="none"/>
                <w:lang w:val="zh-CN"/>
              </w:rPr>
              <w:t xml:space="preserve">万元</w:t>
            </w: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880"/>
              <w:spacing w:line="400" w:lineRule="exact"/>
              <w:rPr>
                <w:rFonts w:hint="eastAsia" w:ascii="宋体" w:hAnsi="宋体" w:cs="宋体"/>
                <w:highlight w:val="none"/>
                <w:lang w:val="zh-CN"/>
              </w:rPr>
            </w:pPr>
            <w:r>
              <w:rPr>
                <w:rFonts w:hint="eastAsia" w:ascii="宋体" w:hAnsi="宋体" w:cs="宋体"/>
                <w:highlight w:val="none"/>
                <w:lang w:val="zh-CN"/>
              </w:rPr>
              <w:t xml:space="preserve">经营范围</w:t>
            </w:r>
            <w:r>
              <w:rPr>
                <w:rFonts w:hint="eastAsia" w:ascii="宋体" w:hAnsi="宋体" w:cs="宋体"/>
                <w:highlight w:val="none"/>
                <w:lang w:val="zh-CN"/>
              </w:rPr>
            </w:r>
            <w:r/>
          </w:p>
        </w:tc>
        <w:tc>
          <w:tcPr>
            <w:gridSpan w:val="4"/>
            <w:tcBorders>
              <w:top w:val="single" w:color="000000" w:sz="6" w:space="0"/>
              <w:left w:val="single" w:color="000000" w:sz="6" w:space="0"/>
              <w:bottom w:val="single" w:color="000000" w:sz="6" w:space="0"/>
              <w:right w:val="single" w:color="000000" w:sz="6" w:space="0"/>
            </w:tcBorders>
            <w:tcW w:w="6582" w:type="dxa"/>
            <w:vAlign w:val="center"/>
            <w:textDirection w:val="lrTb"/>
            <w:noWrap w:val="false"/>
          </w:tcPr>
          <w:p>
            <w:pPr>
              <w:pStyle w:val="880"/>
              <w:spacing w:line="400" w:lineRule="exact"/>
              <w:rPr>
                <w:rFonts w:hint="eastAsia" w:ascii="宋体" w:hAnsi="宋体" w:cs="宋体"/>
                <w:highlight w:val="none"/>
                <w:lang w:val="zh-CN"/>
              </w:rPr>
            </w:pPr>
            <w:r>
              <w:rPr>
                <w:rFonts w:hint="eastAsia" w:ascii="宋体" w:hAnsi="宋体" w:cs="宋体"/>
                <w:highlight w:val="none"/>
                <w:lang w:val="zh-CN"/>
              </w:rPr>
            </w:r>
            <w:r/>
          </w:p>
        </w:tc>
      </w:tr>
      <w:tr>
        <w:trPr>
          <w:trHeight w:val="740"/>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880"/>
              <w:spacing w:line="400" w:lineRule="exact"/>
              <w:rPr>
                <w:rFonts w:hint="eastAsia" w:ascii="宋体" w:hAnsi="宋体" w:cs="宋体"/>
                <w:highlight w:val="none"/>
                <w:lang w:val="zh-CN"/>
              </w:rPr>
            </w:pPr>
            <w:r>
              <w:rPr>
                <w:rFonts w:hint="eastAsia" w:ascii="宋体" w:hAnsi="宋体" w:cs="宋体"/>
                <w:highlight w:val="none"/>
                <w:lang w:val="zh-CN"/>
              </w:rPr>
              <w:t xml:space="preserve">职工人数</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1834" w:type="dxa"/>
            <w:vAlign w:val="center"/>
            <w:textDirection w:val="lrTb"/>
            <w:noWrap w:val="false"/>
          </w:tcPr>
          <w:p>
            <w:pPr>
              <w:pStyle w:val="880"/>
              <w:spacing w:line="400" w:lineRule="exact"/>
              <w:rPr>
                <w:rFonts w:hint="eastAsia" w:ascii="宋体" w:hAnsi="宋体" w:cs="宋体"/>
                <w:highlight w:val="none"/>
                <w:lang w:val="zh-CN"/>
              </w:rPr>
            </w:pPr>
            <w:r>
              <w:rPr>
                <w:rFonts w:hint="eastAsia" w:ascii="宋体" w:hAnsi="宋体" w:cs="宋体"/>
                <w:highlight w:val="none"/>
                <w:lang w:val="zh-CN"/>
              </w:rPr>
            </w:r>
            <w:r/>
          </w:p>
        </w:tc>
        <w:tc>
          <w:tcPr>
            <w:gridSpan w:val="3"/>
            <w:tcBorders>
              <w:top w:val="single" w:color="000000" w:sz="6" w:space="0"/>
              <w:left w:val="single" w:color="000000" w:sz="6" w:space="0"/>
              <w:bottom w:val="single" w:color="000000" w:sz="6" w:space="0"/>
              <w:right w:val="single" w:color="000000" w:sz="6" w:space="0"/>
            </w:tcBorders>
            <w:tcW w:w="4748" w:type="dxa"/>
            <w:vAlign w:val="center"/>
            <w:textDirection w:val="lrTb"/>
            <w:noWrap w:val="false"/>
          </w:tcPr>
          <w:p>
            <w:pPr>
              <w:pStyle w:val="880"/>
              <w:spacing w:line="400" w:lineRule="exact"/>
              <w:rPr>
                <w:rFonts w:hint="eastAsia" w:ascii="宋体" w:hAnsi="宋体" w:cs="宋体"/>
                <w:highlight w:val="none"/>
                <w:u w:val="single"/>
              </w:rPr>
            </w:pPr>
            <w:r>
              <w:rPr>
                <w:rFonts w:hint="eastAsia" w:ascii="宋体" w:hAnsi="宋体" w:cs="宋体"/>
                <w:highlight w:val="none"/>
              </w:rPr>
              <w:t xml:space="preserve">一级注册造价师</w:t>
            </w:r>
            <w:r>
              <w:rPr>
                <w:rFonts w:hint="eastAsia" w:ascii="宋体" w:hAnsi="宋体" w:cs="宋体"/>
                <w:highlight w:val="none"/>
                <w:u w:val="single"/>
              </w:rPr>
              <w:t xml:space="preserve">    </w:t>
            </w:r>
            <w:r>
              <w:rPr>
                <w:rFonts w:hint="eastAsia" w:ascii="宋体" w:hAnsi="宋体" w:cs="宋体"/>
                <w:highlight w:val="none"/>
              </w:rPr>
              <w:t xml:space="preserve">人，其他造价从业人员</w:t>
            </w:r>
            <w:r>
              <w:rPr>
                <w:rFonts w:hint="eastAsia" w:ascii="宋体" w:hAnsi="宋体" w:cs="宋体"/>
                <w:highlight w:val="none"/>
                <w:u w:val="single"/>
              </w:rPr>
              <w:t xml:space="preserve">    </w:t>
            </w:r>
            <w:r>
              <w:rPr>
                <w:rFonts w:hint="eastAsia" w:ascii="宋体" w:hAnsi="宋体" w:cs="宋体"/>
                <w:highlight w:val="none"/>
              </w:rPr>
              <w:t xml:space="preserve">人</w:t>
            </w:r>
            <w:r>
              <w:rPr>
                <w:rFonts w:hint="eastAsia" w:ascii="宋体" w:hAnsi="宋体" w:cs="宋体"/>
                <w:highlight w:val="none"/>
                <w:u w:val="single"/>
              </w:rPr>
            </w:r>
            <w:r/>
          </w:p>
          <w:p>
            <w:pPr>
              <w:pStyle w:val="880"/>
              <w:spacing w:line="400" w:lineRule="exact"/>
              <w:rPr>
                <w:rFonts w:hint="eastAsia" w:ascii="宋体" w:hAnsi="宋体" w:cs="宋体"/>
                <w:highlight w:val="none"/>
                <w:u w:val="single"/>
                <w:lang w:val="zh-CN"/>
              </w:rPr>
            </w:pPr>
            <w:r>
              <w:rPr>
                <w:rFonts w:hint="eastAsia" w:ascii="宋体" w:hAnsi="宋体" w:cs="宋体"/>
                <w:highlight w:val="none"/>
                <w:lang w:val="zh-CN"/>
              </w:rPr>
              <w:t xml:space="preserve">中级职称</w:t>
            </w:r>
            <w:r>
              <w:rPr>
                <w:rFonts w:hint="eastAsia" w:ascii="宋体" w:hAnsi="宋体" w:cs="宋体"/>
                <w:highlight w:val="none"/>
                <w:u w:val="single"/>
                <w:lang w:val="zh-CN"/>
              </w:rPr>
              <w:t xml:space="preserve">     </w:t>
            </w:r>
            <w:r>
              <w:rPr>
                <w:rFonts w:hint="eastAsia" w:ascii="宋体" w:hAnsi="宋体" w:cs="宋体"/>
                <w:highlight w:val="none"/>
                <w:lang w:val="zh-CN"/>
              </w:rPr>
              <w:t xml:space="preserve"> 人，高级职称</w:t>
            </w:r>
            <w:r>
              <w:rPr>
                <w:rFonts w:hint="eastAsia" w:ascii="宋体" w:hAnsi="宋体" w:cs="宋体"/>
                <w:highlight w:val="none"/>
                <w:u w:val="single"/>
                <w:lang w:val="zh-CN"/>
              </w:rPr>
              <w:t xml:space="preserve">      </w:t>
            </w:r>
            <w:r>
              <w:rPr>
                <w:rFonts w:hint="eastAsia" w:ascii="宋体" w:hAnsi="宋体" w:cs="宋体"/>
                <w:highlight w:val="none"/>
                <w:lang w:val="zh-CN"/>
              </w:rPr>
              <w:t xml:space="preserve">人</w:t>
            </w:r>
            <w:r>
              <w:rPr>
                <w:rFonts w:hint="eastAsia" w:ascii="宋体" w:hAnsi="宋体" w:cs="宋体"/>
                <w:highlight w:val="none"/>
                <w:u w:val="single"/>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880"/>
              <w:spacing w:line="400" w:lineRule="exact"/>
              <w:rPr>
                <w:rFonts w:hint="eastAsia" w:ascii="宋体" w:hAnsi="宋体" w:cs="宋体"/>
                <w:highlight w:val="none"/>
                <w:lang w:val="zh-CN"/>
              </w:rPr>
            </w:pPr>
            <w:r>
              <w:rPr>
                <w:rFonts w:hint="eastAsia" w:ascii="宋体" w:hAnsi="宋体" w:cs="宋体"/>
                <w:highlight w:val="none"/>
                <w:lang w:val="zh-CN"/>
              </w:rPr>
              <w:t xml:space="preserve">资产总计</w:t>
            </w:r>
            <w:r>
              <w:rPr>
                <w:rFonts w:hint="eastAsia" w:ascii="宋体" w:hAnsi="宋体" w:cs="宋体"/>
                <w:highlight w:val="none"/>
                <w:lang w:val="zh-CN"/>
              </w:rPr>
            </w:r>
            <w:r/>
          </w:p>
          <w:p>
            <w:pPr>
              <w:pStyle w:val="880"/>
              <w:spacing w:line="400" w:lineRule="exact"/>
              <w:rPr>
                <w:rFonts w:hint="eastAsia" w:ascii="宋体" w:hAnsi="宋体" w:cs="宋体"/>
                <w:highlight w:val="none"/>
                <w:lang w:val="zh-CN"/>
              </w:rPr>
            </w:pPr>
            <w:r>
              <w:rPr>
                <w:rFonts w:hint="eastAsia" w:ascii="宋体" w:hAnsi="宋体" w:cs="宋体"/>
                <w:highlight w:val="none"/>
                <w:lang w:val="zh-CN"/>
              </w:rPr>
              <w:t xml:space="preserve">（202</w:t>
            </w:r>
            <w:r>
              <w:rPr>
                <w:rFonts w:hint="eastAsia" w:ascii="宋体" w:hAnsi="宋体" w:cs="宋体"/>
                <w:highlight w:val="none"/>
              </w:rPr>
              <w:t xml:space="preserve">4</w:t>
            </w:r>
            <w:r>
              <w:rPr>
                <w:rFonts w:hint="eastAsia" w:ascii="宋体" w:hAnsi="宋体" w:cs="宋体"/>
                <w:highlight w:val="none"/>
                <w:lang w:val="zh-CN"/>
              </w:rPr>
              <w:t xml:space="preserve">年）</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1834" w:type="dxa"/>
            <w:vAlign w:val="center"/>
            <w:textDirection w:val="lrTb"/>
            <w:noWrap w:val="false"/>
          </w:tcPr>
          <w:p>
            <w:pPr>
              <w:pStyle w:val="880"/>
              <w:jc w:val="right"/>
              <w:spacing w:line="400" w:lineRule="exact"/>
              <w:rPr>
                <w:rFonts w:hint="eastAsia" w:ascii="宋体" w:hAnsi="宋体" w:cs="宋体"/>
                <w:highlight w:val="none"/>
                <w:lang w:val="zh-CN"/>
              </w:rPr>
            </w:pPr>
            <w:r>
              <w:rPr>
                <w:rFonts w:hint="eastAsia" w:ascii="宋体" w:hAnsi="宋体" w:cs="宋体"/>
                <w:highlight w:val="none"/>
                <w:lang w:val="zh-CN"/>
              </w:rPr>
              <w:t xml:space="preserve">         万元</w:t>
            </w:r>
            <w:r>
              <w:rPr>
                <w:rFonts w:hint="eastAsia" w:ascii="宋体" w:hAnsi="宋体" w:cs="宋体"/>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78" w:type="dxa"/>
            <w:vAlign w:val="center"/>
            <w:textDirection w:val="lrTb"/>
            <w:noWrap w:val="false"/>
          </w:tcPr>
          <w:p>
            <w:pPr>
              <w:pStyle w:val="880"/>
              <w:spacing w:line="400" w:lineRule="exact"/>
              <w:rPr>
                <w:rFonts w:hint="eastAsia" w:ascii="宋体" w:hAnsi="宋体" w:cs="宋体"/>
                <w:highlight w:val="none"/>
                <w:lang w:val="zh-CN"/>
              </w:rPr>
            </w:pPr>
            <w:r>
              <w:rPr>
                <w:rFonts w:hint="eastAsia" w:ascii="宋体" w:hAnsi="宋体" w:cs="宋体"/>
                <w:highlight w:val="none"/>
                <w:lang w:val="zh-CN"/>
              </w:rPr>
              <w:t xml:space="preserve">净资产</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2970" w:type="dxa"/>
            <w:vAlign w:val="center"/>
            <w:textDirection w:val="lrTb"/>
            <w:noWrap w:val="false"/>
          </w:tcPr>
          <w:p>
            <w:pPr>
              <w:pStyle w:val="880"/>
              <w:spacing w:line="400" w:lineRule="exact"/>
              <w:rPr>
                <w:rFonts w:hint="eastAsia" w:ascii="宋体" w:hAnsi="宋体" w:cs="宋体"/>
                <w:highlight w:val="none"/>
                <w:lang w:val="zh-CN"/>
              </w:rPr>
            </w:pPr>
            <w:r>
              <w:rPr>
                <w:rFonts w:hint="eastAsia" w:ascii="宋体" w:hAnsi="宋体" w:cs="宋体"/>
                <w:highlight w:val="none"/>
                <w:lang w:val="zh-CN"/>
              </w:rPr>
              <w:t xml:space="preserve">              万元</w:t>
            </w: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880"/>
              <w:spacing w:line="400" w:lineRule="exact"/>
              <w:rPr>
                <w:rFonts w:hint="eastAsia" w:ascii="宋体" w:hAnsi="宋体" w:cs="宋体"/>
                <w:highlight w:val="none"/>
                <w:lang w:val="zh-CN"/>
              </w:rPr>
            </w:pPr>
            <w:r>
              <w:rPr>
                <w:rFonts w:hint="eastAsia" w:ascii="宋体" w:hAnsi="宋体" w:cs="宋体"/>
                <w:highlight w:val="none"/>
                <w:lang w:val="zh-CN"/>
              </w:rPr>
              <w:t xml:space="preserve">股东权益</w:t>
            </w:r>
            <w:r>
              <w:rPr>
                <w:rFonts w:hint="eastAsia" w:ascii="宋体" w:hAnsi="宋体" w:cs="宋体"/>
                <w:highlight w:val="none"/>
                <w:lang w:val="zh-CN"/>
              </w:rPr>
            </w:r>
            <w:r/>
          </w:p>
          <w:p>
            <w:pPr>
              <w:pStyle w:val="880"/>
              <w:spacing w:line="400" w:lineRule="exact"/>
              <w:rPr>
                <w:rFonts w:hint="eastAsia" w:ascii="宋体" w:hAnsi="宋体" w:cs="宋体"/>
                <w:highlight w:val="none"/>
                <w:lang w:val="zh-CN"/>
              </w:rPr>
            </w:pPr>
            <w:r>
              <w:rPr>
                <w:rFonts w:hint="eastAsia" w:ascii="宋体" w:hAnsi="宋体" w:cs="宋体"/>
                <w:highlight w:val="none"/>
                <w:lang w:val="zh-CN"/>
              </w:rPr>
              <w:t xml:space="preserve">（202</w:t>
            </w:r>
            <w:r>
              <w:rPr>
                <w:rFonts w:hint="eastAsia" w:ascii="宋体" w:hAnsi="宋体" w:cs="宋体"/>
                <w:highlight w:val="none"/>
              </w:rPr>
              <w:t xml:space="preserve">4</w:t>
            </w:r>
            <w:r>
              <w:rPr>
                <w:rFonts w:hint="eastAsia" w:ascii="宋体" w:hAnsi="宋体" w:cs="宋体"/>
                <w:highlight w:val="none"/>
                <w:lang w:val="zh-CN"/>
              </w:rPr>
              <w:t xml:space="preserve">年）</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1834" w:type="dxa"/>
            <w:vAlign w:val="center"/>
            <w:textDirection w:val="lrTb"/>
            <w:noWrap w:val="false"/>
          </w:tcPr>
          <w:p>
            <w:pPr>
              <w:pStyle w:val="880"/>
              <w:jc w:val="right"/>
              <w:spacing w:line="400" w:lineRule="exact"/>
              <w:rPr>
                <w:rFonts w:hint="eastAsia" w:ascii="宋体" w:hAnsi="宋体" w:cs="宋体"/>
                <w:highlight w:val="none"/>
                <w:lang w:val="zh-CN"/>
              </w:rPr>
            </w:pPr>
            <w:r>
              <w:rPr>
                <w:rFonts w:hint="eastAsia" w:ascii="宋体" w:hAnsi="宋体" w:cs="宋体"/>
                <w:highlight w:val="none"/>
                <w:lang w:val="zh-CN"/>
              </w:rPr>
              <w:t xml:space="preserve"> 万元</w:t>
            </w:r>
            <w:r>
              <w:rPr>
                <w:rFonts w:hint="eastAsia" w:ascii="宋体" w:hAnsi="宋体" w:cs="宋体"/>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78" w:type="dxa"/>
            <w:vAlign w:val="center"/>
            <w:textDirection w:val="lrTb"/>
            <w:noWrap w:val="false"/>
          </w:tcPr>
          <w:p>
            <w:pPr>
              <w:pStyle w:val="880"/>
              <w:spacing w:line="400" w:lineRule="exact"/>
              <w:rPr>
                <w:rFonts w:hint="eastAsia" w:ascii="宋体" w:hAnsi="宋体" w:cs="宋体"/>
                <w:highlight w:val="none"/>
                <w:lang w:val="zh-CN"/>
              </w:rPr>
            </w:pPr>
            <w:r>
              <w:rPr>
                <w:rFonts w:hint="eastAsia" w:ascii="宋体" w:hAnsi="宋体" w:cs="宋体"/>
                <w:highlight w:val="none"/>
                <w:lang w:val="zh-CN"/>
              </w:rPr>
              <w:t xml:space="preserve">202</w:t>
            </w:r>
            <w:r>
              <w:rPr>
                <w:rFonts w:hint="eastAsia" w:ascii="宋体" w:hAnsi="宋体" w:cs="宋体"/>
                <w:highlight w:val="none"/>
              </w:rPr>
              <w:t xml:space="preserve">4</w:t>
            </w:r>
            <w:r>
              <w:rPr>
                <w:rFonts w:hint="eastAsia" w:ascii="宋体" w:hAnsi="宋体" w:cs="宋体"/>
                <w:highlight w:val="none"/>
                <w:lang w:val="zh-CN"/>
              </w:rPr>
              <w:t xml:space="preserve">年业务收入</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2970" w:type="dxa"/>
            <w:vAlign w:val="center"/>
            <w:textDirection w:val="lrTb"/>
            <w:noWrap w:val="false"/>
          </w:tcPr>
          <w:p>
            <w:pPr>
              <w:pStyle w:val="880"/>
              <w:spacing w:line="400" w:lineRule="exact"/>
              <w:rPr>
                <w:rFonts w:hint="eastAsia" w:ascii="宋体" w:hAnsi="宋体" w:cs="宋体"/>
                <w:highlight w:val="none"/>
                <w:lang w:val="zh-CN"/>
              </w:rPr>
            </w:pPr>
            <w:r>
              <w:rPr>
                <w:rFonts w:hint="eastAsia" w:ascii="宋体" w:hAnsi="宋体" w:cs="宋体"/>
                <w:highlight w:val="none"/>
                <w:lang w:val="zh-CN"/>
              </w:rPr>
              <w:t xml:space="preserve">              万元</w:t>
            </w: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880"/>
              <w:spacing w:line="400" w:lineRule="exact"/>
              <w:rPr>
                <w:rFonts w:hint="eastAsia" w:ascii="宋体" w:hAnsi="宋体" w:cs="宋体"/>
                <w:highlight w:val="none"/>
                <w:lang w:val="zh-CN"/>
              </w:rPr>
            </w:pPr>
            <w:r>
              <w:rPr>
                <w:rFonts w:hint="eastAsia" w:ascii="宋体" w:hAnsi="宋体" w:cs="宋体"/>
                <w:highlight w:val="none"/>
                <w:lang w:val="zh-CN"/>
              </w:rPr>
              <w:t xml:space="preserve">202</w:t>
            </w:r>
            <w:r>
              <w:rPr>
                <w:rFonts w:hint="eastAsia" w:ascii="宋体" w:hAnsi="宋体" w:cs="宋体"/>
                <w:highlight w:val="none"/>
              </w:rPr>
              <w:t xml:space="preserve">4</w:t>
            </w:r>
            <w:r>
              <w:rPr>
                <w:rFonts w:hint="eastAsia" w:ascii="宋体" w:hAnsi="宋体" w:cs="宋体"/>
                <w:highlight w:val="none"/>
                <w:lang w:val="zh-CN"/>
              </w:rPr>
              <w:t xml:space="preserve">年实现利润</w:t>
            </w:r>
            <w:r>
              <w:rPr>
                <w:rFonts w:hint="eastAsia" w:ascii="宋体" w:hAnsi="宋体" w:cs="宋体"/>
                <w:highlight w:val="none"/>
                <w:lang w:val="zh-CN"/>
              </w:rPr>
            </w:r>
            <w:r/>
          </w:p>
        </w:tc>
        <w:tc>
          <w:tcPr>
            <w:gridSpan w:val="4"/>
            <w:tcBorders>
              <w:top w:val="single" w:color="000000" w:sz="6" w:space="0"/>
              <w:left w:val="single" w:color="000000" w:sz="6" w:space="0"/>
              <w:bottom w:val="single" w:color="000000" w:sz="6" w:space="0"/>
              <w:right w:val="single" w:color="000000" w:sz="6" w:space="0"/>
            </w:tcBorders>
            <w:tcW w:w="6582" w:type="dxa"/>
            <w:vAlign w:val="center"/>
            <w:textDirection w:val="lrTb"/>
            <w:noWrap w:val="false"/>
          </w:tcPr>
          <w:p>
            <w:pPr>
              <w:pStyle w:val="880"/>
              <w:spacing w:line="400" w:lineRule="exact"/>
              <w:rPr>
                <w:rFonts w:hint="eastAsia" w:ascii="宋体" w:hAnsi="宋体" w:cs="宋体"/>
                <w:highlight w:val="none"/>
                <w:lang w:val="zh-CN"/>
              </w:rPr>
            </w:pPr>
            <w:r>
              <w:rPr>
                <w:rFonts w:hint="eastAsia" w:ascii="宋体" w:hAnsi="宋体" w:cs="宋体"/>
                <w:highlight w:val="none"/>
                <w:lang w:val="zh-CN"/>
              </w:rPr>
              <w:t xml:space="preserve">              万元</w:t>
            </w: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880"/>
              <w:spacing w:line="400" w:lineRule="exact"/>
              <w:rPr>
                <w:rFonts w:hint="eastAsia" w:ascii="宋体" w:hAnsi="宋体" w:cs="宋体"/>
                <w:highlight w:val="none"/>
                <w:lang w:val="zh-CN"/>
              </w:rPr>
            </w:pPr>
            <w:r>
              <w:rPr>
                <w:rFonts w:hint="eastAsia" w:ascii="宋体" w:hAnsi="宋体" w:cs="宋体"/>
                <w:highlight w:val="none"/>
                <w:lang w:val="zh-CN"/>
              </w:rPr>
              <w:t xml:space="preserve">办公面积</w:t>
            </w:r>
            <w:r>
              <w:rPr>
                <w:rFonts w:hint="eastAsia" w:ascii="宋体" w:hAnsi="宋体" w:cs="宋体"/>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848" w:type="dxa"/>
            <w:vAlign w:val="center"/>
            <w:textDirection w:val="lrTb"/>
            <w:noWrap w:val="false"/>
          </w:tcPr>
          <w:p>
            <w:pPr>
              <w:pStyle w:val="880"/>
              <w:spacing w:line="400" w:lineRule="exact"/>
              <w:rPr>
                <w:rFonts w:hint="eastAsia" w:ascii="宋体" w:hAnsi="宋体" w:cs="宋体"/>
                <w:highlight w:val="none"/>
                <w:lang w:val="zh-CN"/>
              </w:rPr>
            </w:pPr>
            <w:r>
              <w:rPr>
                <w:rFonts w:hint="eastAsia" w:ascii="宋体" w:hAnsi="宋体" w:cs="宋体"/>
                <w:highlight w:val="none"/>
                <w:lang w:val="zh-CN"/>
              </w:rPr>
              <w:t xml:space="preserve">       平方米</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1764" w:type="dxa"/>
            <w:vAlign w:val="center"/>
            <w:textDirection w:val="lrTb"/>
            <w:noWrap w:val="false"/>
          </w:tcPr>
          <w:p>
            <w:pPr>
              <w:pStyle w:val="880"/>
              <w:spacing w:line="400" w:lineRule="exact"/>
              <w:rPr>
                <w:rFonts w:hint="eastAsia" w:ascii="宋体" w:hAnsi="宋体" w:cs="宋体"/>
                <w:highlight w:val="none"/>
                <w:lang w:val="zh-CN"/>
              </w:rPr>
            </w:pPr>
            <w:r>
              <w:rPr>
                <w:rFonts w:hint="eastAsia" w:ascii="宋体" w:hAnsi="宋体" w:cs="宋体"/>
                <w:highlight w:val="none"/>
                <w:lang w:val="zh-CN"/>
              </w:rPr>
              <w:t xml:space="preserve">其中：</w:t>
            </w:r>
            <w:r>
              <w:rPr>
                <w:rFonts w:hint="eastAsia"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2970" w:type="dxa"/>
            <w:vAlign w:val="center"/>
            <w:textDirection w:val="lrTb"/>
            <w:noWrap w:val="false"/>
          </w:tcPr>
          <w:p>
            <w:pPr>
              <w:pStyle w:val="880"/>
              <w:spacing w:line="400" w:lineRule="exact"/>
              <w:rPr>
                <w:rFonts w:hint="eastAsia" w:ascii="宋体" w:hAnsi="宋体" w:cs="宋体"/>
                <w:highlight w:val="none"/>
                <w:lang w:val="zh-CN"/>
              </w:rPr>
            </w:pPr>
            <w:r>
              <w:rPr>
                <w:rFonts w:hint="eastAsia" w:ascii="宋体" w:hAnsi="宋体" w:cs="宋体"/>
                <w:highlight w:val="none"/>
                <w:lang w:val="zh-CN"/>
              </w:rPr>
              <w:t xml:space="preserve">自有面积      平方米</w:t>
            </w:r>
            <w:r>
              <w:rPr>
                <w:rFonts w:hint="eastAsia" w:ascii="宋体" w:hAnsi="宋体" w:cs="宋体"/>
                <w:highlight w:val="none"/>
                <w:lang w:val="zh-CN"/>
              </w:rPr>
            </w:r>
            <w:r/>
          </w:p>
          <w:p>
            <w:pPr>
              <w:pStyle w:val="880"/>
              <w:spacing w:line="400" w:lineRule="exact"/>
              <w:rPr>
                <w:rFonts w:hint="eastAsia" w:ascii="宋体" w:hAnsi="宋体" w:cs="宋体"/>
                <w:highlight w:val="none"/>
                <w:lang w:val="zh-CN"/>
              </w:rPr>
            </w:pPr>
            <w:r>
              <w:rPr>
                <w:rFonts w:hint="eastAsia" w:ascii="宋体" w:hAnsi="宋体" w:cs="宋体"/>
                <w:highlight w:val="none"/>
                <w:lang w:val="zh-CN"/>
              </w:rPr>
              <w:t xml:space="preserve">承租面积      平方米</w:t>
            </w: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880"/>
              <w:spacing w:line="400" w:lineRule="exact"/>
              <w:rPr>
                <w:rFonts w:hint="eastAsia" w:ascii="宋体" w:hAnsi="宋体" w:cs="宋体"/>
                <w:highlight w:val="none"/>
                <w:lang w:val="zh-CN"/>
              </w:rPr>
            </w:pPr>
            <w:r>
              <w:rPr>
                <w:rFonts w:hint="eastAsia" w:ascii="宋体" w:hAnsi="宋体" w:cs="宋体"/>
                <w:highlight w:val="none"/>
                <w:lang w:val="zh-CN"/>
              </w:rPr>
              <w:t xml:space="preserve">单位简历及内设机构情况</w:t>
            </w:r>
            <w:r>
              <w:rPr>
                <w:rFonts w:hint="eastAsia" w:ascii="宋体" w:hAnsi="宋体" w:cs="宋体"/>
                <w:highlight w:val="none"/>
                <w:lang w:val="zh-CN"/>
              </w:rPr>
            </w:r>
            <w:r/>
          </w:p>
        </w:tc>
        <w:tc>
          <w:tcPr>
            <w:gridSpan w:val="4"/>
            <w:tcBorders>
              <w:top w:val="single" w:color="000000" w:sz="6" w:space="0"/>
              <w:left w:val="single" w:color="000000" w:sz="6" w:space="0"/>
              <w:bottom w:val="single" w:color="000000" w:sz="6" w:space="0"/>
              <w:right w:val="single" w:color="000000" w:sz="6" w:space="0"/>
            </w:tcBorders>
            <w:tcW w:w="6582" w:type="dxa"/>
            <w:vAlign w:val="center"/>
            <w:textDirection w:val="lrTb"/>
            <w:noWrap w:val="false"/>
          </w:tcPr>
          <w:p>
            <w:pPr>
              <w:pStyle w:val="880"/>
              <w:spacing w:line="400" w:lineRule="exact"/>
              <w:rPr>
                <w:rFonts w:hint="eastAsia" w:ascii="宋体" w:hAnsi="宋体" w:cs="宋体"/>
                <w:highlight w:val="none"/>
                <w:lang w:val="zh-CN"/>
              </w:rPr>
            </w:pPr>
            <w:r>
              <w:rPr>
                <w:rFonts w:hint="eastAsia" w:ascii="宋体" w:hAnsi="宋体" w:cs="宋体"/>
                <w:highlight w:val="none"/>
                <w:lang w:val="zh-CN"/>
              </w:rPr>
            </w:r>
            <w:r/>
          </w:p>
          <w:p>
            <w:pPr>
              <w:pStyle w:val="880"/>
              <w:spacing w:line="400" w:lineRule="exact"/>
              <w:rPr>
                <w:rFonts w:hint="eastAsia" w:ascii="宋体" w:hAnsi="宋体" w:cs="宋体"/>
                <w:highlight w:val="none"/>
                <w:lang w:val="zh-CN"/>
              </w:rPr>
            </w:pP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880"/>
              <w:spacing w:line="400" w:lineRule="exact"/>
              <w:rPr>
                <w:rFonts w:hint="eastAsia" w:ascii="宋体" w:hAnsi="宋体" w:cs="宋体"/>
                <w:highlight w:val="none"/>
                <w:lang w:val="zh-CN"/>
              </w:rPr>
            </w:pPr>
            <w:r>
              <w:rPr>
                <w:rFonts w:hint="eastAsia" w:ascii="宋体" w:hAnsi="宋体" w:cs="宋体"/>
                <w:highlight w:val="none"/>
                <w:lang w:val="zh-CN"/>
              </w:rPr>
              <w:t xml:space="preserve">单位优势及特长</w:t>
            </w:r>
            <w:r>
              <w:rPr>
                <w:rFonts w:hint="eastAsia" w:ascii="宋体" w:hAnsi="宋体" w:cs="宋体"/>
                <w:highlight w:val="none"/>
                <w:lang w:val="zh-CN"/>
              </w:rPr>
            </w:r>
            <w:r/>
          </w:p>
        </w:tc>
        <w:tc>
          <w:tcPr>
            <w:gridSpan w:val="4"/>
            <w:tcBorders>
              <w:top w:val="single" w:color="000000" w:sz="6" w:space="0"/>
              <w:left w:val="single" w:color="000000" w:sz="6" w:space="0"/>
              <w:bottom w:val="single" w:color="000000" w:sz="6" w:space="0"/>
              <w:right w:val="single" w:color="000000" w:sz="6" w:space="0"/>
            </w:tcBorders>
            <w:tcW w:w="6582" w:type="dxa"/>
            <w:vAlign w:val="center"/>
            <w:textDirection w:val="lrTb"/>
            <w:noWrap w:val="false"/>
          </w:tcPr>
          <w:p>
            <w:pPr>
              <w:pStyle w:val="880"/>
              <w:spacing w:line="400" w:lineRule="exact"/>
              <w:rPr>
                <w:rFonts w:hint="eastAsia" w:ascii="宋体" w:hAnsi="宋体" w:cs="宋体"/>
                <w:highlight w:val="none"/>
                <w:lang w:val="zh-CN"/>
              </w:rPr>
            </w:pP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top"/>
            <w:textDirection w:val="lrTb"/>
            <w:noWrap w:val="false"/>
          </w:tcPr>
          <w:p>
            <w:pPr>
              <w:pStyle w:val="880"/>
              <w:jc w:val="left"/>
              <w:spacing w:line="400" w:lineRule="exact"/>
              <w:rPr>
                <w:rFonts w:hint="eastAsia" w:ascii="宋体" w:hAnsi="宋体" w:cs="宋体"/>
                <w:highlight w:val="none"/>
                <w:lang w:val="zh-CN"/>
              </w:rPr>
            </w:pPr>
            <w:r>
              <w:rPr>
                <w:rFonts w:hint="eastAsia" w:ascii="宋体" w:hAnsi="宋体" w:cs="宋体"/>
                <w:highlight w:val="none"/>
                <w:lang w:val="zh-CN"/>
              </w:rPr>
              <w:t xml:space="preserve">最近3年来完成或正在履行的重大合同情况</w:t>
            </w:r>
            <w:r>
              <w:rPr>
                <w:rFonts w:hint="eastAsia" w:ascii="宋体" w:hAnsi="宋体" w:cs="宋体"/>
                <w:highlight w:val="none"/>
                <w:lang w:val="zh-CN"/>
              </w:rPr>
            </w:r>
            <w:r/>
          </w:p>
        </w:tc>
        <w:tc>
          <w:tcPr>
            <w:gridSpan w:val="4"/>
            <w:tcBorders>
              <w:top w:val="single" w:color="000000" w:sz="6" w:space="0"/>
              <w:left w:val="single" w:color="000000" w:sz="6" w:space="0"/>
              <w:bottom w:val="single" w:color="000000" w:sz="6" w:space="0"/>
              <w:right w:val="single" w:color="000000" w:sz="6" w:space="0"/>
            </w:tcBorders>
            <w:tcW w:w="6582" w:type="dxa"/>
            <w:vAlign w:val="top"/>
            <w:textDirection w:val="lrTb"/>
            <w:noWrap w:val="false"/>
          </w:tcPr>
          <w:p>
            <w:pPr>
              <w:pStyle w:val="880"/>
              <w:jc w:val="left"/>
              <w:spacing w:line="400" w:lineRule="exact"/>
              <w:rPr>
                <w:rFonts w:hint="eastAsia" w:ascii="宋体" w:hAnsi="宋体" w:cs="宋体"/>
                <w:highlight w:val="none"/>
                <w:lang w:val="zh-CN"/>
              </w:rPr>
            </w:pP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top"/>
            <w:textDirection w:val="lrTb"/>
            <w:noWrap w:val="false"/>
          </w:tcPr>
          <w:p>
            <w:pPr>
              <w:pStyle w:val="880"/>
              <w:jc w:val="left"/>
              <w:spacing w:line="400" w:lineRule="exact"/>
              <w:rPr>
                <w:rFonts w:hint="eastAsia" w:ascii="宋体" w:hAnsi="宋体" w:cs="宋体"/>
                <w:highlight w:val="none"/>
                <w:lang w:val="zh-CN"/>
              </w:rPr>
            </w:pPr>
            <w:r>
              <w:rPr>
                <w:rFonts w:hint="eastAsia" w:ascii="宋体" w:hAnsi="宋体" w:cs="宋体"/>
                <w:highlight w:val="none"/>
                <w:lang w:val="zh-CN"/>
              </w:rPr>
              <w:t xml:space="preserve">最近3年内在经营过程中受到何种处分</w:t>
            </w:r>
            <w:r>
              <w:rPr>
                <w:rFonts w:hint="eastAsia" w:ascii="宋体" w:hAnsi="宋体" w:cs="宋体"/>
                <w:highlight w:val="none"/>
                <w:lang w:val="zh-CN"/>
              </w:rPr>
            </w:r>
            <w:r/>
          </w:p>
        </w:tc>
        <w:tc>
          <w:tcPr>
            <w:gridSpan w:val="4"/>
            <w:tcBorders>
              <w:top w:val="single" w:color="000000" w:sz="6" w:space="0"/>
              <w:left w:val="single" w:color="000000" w:sz="6" w:space="0"/>
              <w:bottom w:val="single" w:color="000000" w:sz="6" w:space="0"/>
              <w:right w:val="single" w:color="000000" w:sz="6" w:space="0"/>
            </w:tcBorders>
            <w:tcW w:w="6582" w:type="dxa"/>
            <w:vAlign w:val="top"/>
            <w:textDirection w:val="lrTb"/>
            <w:noWrap w:val="false"/>
          </w:tcPr>
          <w:p>
            <w:pPr>
              <w:pStyle w:val="880"/>
              <w:jc w:val="left"/>
              <w:spacing w:line="400" w:lineRule="exact"/>
              <w:rPr>
                <w:rFonts w:hint="eastAsia" w:ascii="宋体" w:hAnsi="宋体" w:cs="宋体"/>
                <w:highlight w:val="none"/>
                <w:lang w:val="zh-CN"/>
              </w:rPr>
            </w:pPr>
            <w:r>
              <w:rPr>
                <w:rFonts w:hint="eastAsia" w:ascii="宋体" w:hAnsi="宋体" w:cs="宋体"/>
                <w:highlight w:val="none"/>
                <w:lang w:val="zh-CN"/>
              </w:rPr>
              <w:t xml:space="preserve">（包括交通、旅游、财政、</w:t>
            </w:r>
            <w:r>
              <w:rPr>
                <w:rFonts w:hint="eastAsia" w:ascii="宋体" w:hAnsi="宋体" w:cs="宋体"/>
                <w:highlight w:val="none"/>
              </w:rPr>
              <w:t xml:space="preserve">市场监督</w:t>
            </w:r>
            <w:r>
              <w:rPr>
                <w:rFonts w:hint="eastAsia" w:ascii="宋体" w:hAnsi="宋体" w:cs="宋体"/>
                <w:highlight w:val="none"/>
                <w:lang w:val="zh-CN"/>
              </w:rPr>
              <w:t xml:space="preserve">等部门稽查情况和结果）</w:t>
            </w: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top"/>
            <w:textDirection w:val="lrTb"/>
            <w:noWrap w:val="false"/>
          </w:tcPr>
          <w:p>
            <w:pPr>
              <w:pStyle w:val="880"/>
              <w:jc w:val="left"/>
              <w:spacing w:line="400" w:lineRule="exact"/>
              <w:rPr>
                <w:rFonts w:hint="eastAsia" w:ascii="宋体" w:hAnsi="宋体" w:cs="宋体"/>
                <w:highlight w:val="none"/>
                <w:lang w:val="zh-CN"/>
              </w:rPr>
            </w:pPr>
            <w:r>
              <w:rPr>
                <w:rFonts w:hint="eastAsia" w:ascii="宋体" w:hAnsi="宋体" w:cs="宋体"/>
                <w:highlight w:val="none"/>
                <w:lang w:val="zh-CN"/>
              </w:rPr>
              <w:t xml:space="preserve">最近3年内有无因违纪或是其他原因被消费者投诉或起诉的情况及说明</w:t>
            </w:r>
            <w:r>
              <w:rPr>
                <w:rFonts w:hint="eastAsia" w:ascii="宋体" w:hAnsi="宋体" w:cs="宋体"/>
                <w:highlight w:val="none"/>
                <w:lang w:val="zh-CN"/>
              </w:rPr>
            </w:r>
            <w:r/>
          </w:p>
        </w:tc>
        <w:tc>
          <w:tcPr>
            <w:gridSpan w:val="4"/>
            <w:tcBorders>
              <w:top w:val="single" w:color="000000" w:sz="6" w:space="0"/>
              <w:left w:val="single" w:color="000000" w:sz="6" w:space="0"/>
              <w:bottom w:val="single" w:color="000000" w:sz="6" w:space="0"/>
              <w:right w:val="single" w:color="000000" w:sz="6" w:space="0"/>
            </w:tcBorders>
            <w:tcW w:w="6582" w:type="dxa"/>
            <w:vAlign w:val="top"/>
            <w:textDirection w:val="lrTb"/>
            <w:noWrap w:val="false"/>
          </w:tcPr>
          <w:p>
            <w:pPr>
              <w:pStyle w:val="880"/>
              <w:jc w:val="left"/>
              <w:spacing w:line="400" w:lineRule="exact"/>
              <w:rPr>
                <w:rFonts w:hint="eastAsia" w:ascii="宋体" w:hAnsi="宋体" w:cs="宋体"/>
                <w:highlight w:val="none"/>
                <w:lang w:val="zh-CN"/>
              </w:rPr>
            </w:pPr>
            <w:r>
              <w:rPr>
                <w:rFonts w:hint="eastAsia" w:ascii="宋体" w:hAnsi="宋体" w:cs="宋体"/>
                <w:highlight w:val="none"/>
                <w:lang w:val="zh-CN"/>
              </w:rPr>
              <w:t xml:space="preserve">（包括解决方式和结果）</w:t>
            </w:r>
            <w:r>
              <w:rPr>
                <w:rFonts w:hint="eastAsia" w:ascii="宋体" w:hAnsi="宋体" w:cs="宋体"/>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top"/>
            <w:textDirection w:val="lrTb"/>
            <w:noWrap w:val="false"/>
          </w:tcPr>
          <w:p>
            <w:pPr>
              <w:pStyle w:val="880"/>
              <w:jc w:val="left"/>
              <w:spacing w:line="400" w:lineRule="exact"/>
              <w:rPr>
                <w:rFonts w:hint="eastAsia" w:ascii="宋体" w:hAnsi="宋体" w:cs="宋体"/>
                <w:highlight w:val="none"/>
                <w:lang w:val="zh-CN"/>
              </w:rPr>
            </w:pPr>
            <w:r>
              <w:rPr>
                <w:rFonts w:hint="eastAsia" w:ascii="宋体" w:hAnsi="宋体" w:cs="宋体"/>
                <w:highlight w:val="none"/>
                <w:lang w:val="zh-CN"/>
              </w:rPr>
              <w:t xml:space="preserve">最近3年内主要负责人有无因经济犯罪被司法机关追究的情况及说明</w:t>
            </w:r>
            <w:r>
              <w:rPr>
                <w:rFonts w:hint="eastAsia" w:ascii="宋体" w:hAnsi="宋体" w:cs="宋体"/>
                <w:highlight w:val="none"/>
                <w:lang w:val="zh-CN"/>
              </w:rPr>
            </w:r>
            <w:r/>
          </w:p>
        </w:tc>
        <w:tc>
          <w:tcPr>
            <w:gridSpan w:val="4"/>
            <w:tcBorders>
              <w:top w:val="single" w:color="000000" w:sz="6" w:space="0"/>
              <w:left w:val="single" w:color="000000" w:sz="6" w:space="0"/>
              <w:bottom w:val="single" w:color="000000" w:sz="6" w:space="0"/>
              <w:right w:val="single" w:color="000000" w:sz="6" w:space="0"/>
            </w:tcBorders>
            <w:tcW w:w="6582" w:type="dxa"/>
            <w:vAlign w:val="top"/>
            <w:textDirection w:val="lrTb"/>
            <w:noWrap w:val="false"/>
          </w:tcPr>
          <w:p>
            <w:pPr>
              <w:pStyle w:val="880"/>
              <w:jc w:val="left"/>
              <w:spacing w:line="400" w:lineRule="exact"/>
              <w:rPr>
                <w:rFonts w:hint="eastAsia" w:ascii="宋体" w:hAnsi="宋体" w:cs="宋体"/>
                <w:highlight w:val="none"/>
                <w:lang w:val="zh-CN"/>
              </w:rPr>
            </w:pPr>
            <w:r>
              <w:rPr>
                <w:rFonts w:hint="eastAsia" w:ascii="宋体" w:hAnsi="宋体" w:cs="宋体"/>
                <w:highlight w:val="none"/>
                <w:lang w:val="zh-CN"/>
              </w:rPr>
            </w:r>
            <w:r/>
          </w:p>
        </w:tc>
      </w:tr>
      <w:tr>
        <w:trPr>
          <w:trHeight w:val="1121"/>
        </w:trPr>
        <w:tc>
          <w:tcPr>
            <w:gridSpan w:val="5"/>
            <w:tcBorders>
              <w:top w:val="single" w:color="000000" w:sz="6" w:space="0"/>
              <w:left w:val="single" w:color="000000" w:sz="6" w:space="0"/>
              <w:bottom w:val="single" w:color="000000" w:sz="6" w:space="0"/>
              <w:right w:val="single" w:color="000000" w:sz="6" w:space="0"/>
            </w:tcBorders>
            <w:tcW w:w="9237" w:type="dxa"/>
            <w:vAlign w:val="top"/>
            <w:textDirection w:val="lrTb"/>
            <w:noWrap w:val="false"/>
          </w:tcPr>
          <w:p>
            <w:pPr>
              <w:pStyle w:val="880"/>
              <w:jc w:val="left"/>
              <w:spacing w:line="400" w:lineRule="exact"/>
              <w:rPr>
                <w:rFonts w:hint="eastAsia" w:ascii="宋体" w:hAnsi="宋体" w:cs="宋体"/>
                <w:highlight w:val="none"/>
                <w:lang w:val="zh-CN"/>
              </w:rPr>
            </w:pPr>
            <w:r>
              <w:rPr>
                <w:rFonts w:hint="eastAsia" w:ascii="宋体" w:hAnsi="宋体" w:cs="宋体"/>
                <w:highlight w:val="none"/>
                <w:lang w:val="zh-CN"/>
              </w:rPr>
              <w:t xml:space="preserve">其他需要说明的情况：</w:t>
            </w:r>
            <w:r>
              <w:rPr>
                <w:rFonts w:hint="eastAsia" w:ascii="宋体" w:hAnsi="宋体" w:cs="宋体"/>
                <w:highlight w:val="none"/>
                <w:lang w:val="zh-CN"/>
              </w:rPr>
            </w:r>
            <w:r/>
          </w:p>
        </w:tc>
      </w:tr>
    </w:tbl>
    <w:p>
      <w:pPr>
        <w:pStyle w:val="900"/>
        <w:spacing w:line="360" w:lineRule="auto"/>
        <w:rPr>
          <w:rFonts w:ascii="宋体" w:hAnsi="宋体"/>
          <w:sz w:val="21"/>
          <w:szCs w:val="21"/>
          <w:highlight w:val="none"/>
        </w:rPr>
      </w:pPr>
      <w:r>
        <w:rPr>
          <w:rFonts w:hint="eastAsia" w:ascii="宋体" w:hAnsi="宋体"/>
          <w:sz w:val="21"/>
          <w:szCs w:val="21"/>
          <w:highlight w:val="none"/>
        </w:rPr>
        <w:t xml:space="preserve">法定代表人或其授权委托人：（签字或盖章）</w:t>
      </w:r>
      <w:r>
        <w:rPr>
          <w:rFonts w:ascii="宋体" w:hAnsi="宋体"/>
          <w:sz w:val="21"/>
          <w:szCs w:val="21"/>
          <w:highlight w:val="none"/>
        </w:rPr>
      </w:r>
      <w:r/>
    </w:p>
    <w:p>
      <w:pPr>
        <w:pStyle w:val="880"/>
        <w:rPr>
          <w:rFonts w:ascii="宋体" w:cs="宋体"/>
          <w:highlight w:val="none"/>
          <w:lang w:val="zh-CN"/>
        </w:rPr>
      </w:pPr>
      <w:r>
        <w:rPr>
          <w:rFonts w:hint="eastAsia" w:ascii="宋体" w:cs="宋体"/>
          <w:highlight w:val="none"/>
          <w:lang w:val="zh-CN"/>
        </w:rPr>
        <w:t xml:space="preserve">投标</w:t>
      </w:r>
      <w:r>
        <w:rPr>
          <w:rFonts w:hint="eastAsia" w:ascii="宋体" w:cs="宋体"/>
          <w:highlight w:val="none"/>
        </w:rPr>
        <w:t xml:space="preserve">人</w:t>
      </w:r>
      <w:r>
        <w:rPr>
          <w:rFonts w:hint="eastAsia" w:ascii="宋体" w:cs="宋体"/>
          <w:highlight w:val="none"/>
          <w:lang w:val="zh-CN"/>
        </w:rPr>
        <w:t xml:space="preserve">（公章） </w:t>
      </w:r>
      <w:r>
        <w:rPr>
          <w:rFonts w:ascii="宋体" w:cs="宋体"/>
          <w:highlight w:val="none"/>
          <w:lang w:val="zh-CN"/>
        </w:rPr>
        <w:t xml:space="preserve">                                    </w:t>
      </w:r>
      <w:r>
        <w:rPr>
          <w:rFonts w:hint="eastAsia" w:ascii="宋体" w:cs="宋体"/>
          <w:highlight w:val="none"/>
          <w:lang w:val="zh-CN"/>
        </w:rPr>
        <w:t xml:space="preserve">填表时间： </w:t>
      </w:r>
      <w:r>
        <w:rPr>
          <w:rFonts w:ascii="宋体" w:cs="宋体"/>
          <w:highlight w:val="none"/>
          <w:lang w:val="zh-CN"/>
        </w:rPr>
        <w:t xml:space="preserve">    </w:t>
      </w:r>
      <w:r>
        <w:rPr>
          <w:rFonts w:hint="eastAsia" w:ascii="宋体" w:cs="宋体"/>
          <w:highlight w:val="none"/>
          <w:lang w:val="zh-CN"/>
        </w:rPr>
        <w:t xml:space="preserve">年 </w:t>
      </w:r>
      <w:r>
        <w:rPr>
          <w:rFonts w:ascii="宋体" w:cs="宋体"/>
          <w:highlight w:val="none"/>
          <w:lang w:val="zh-CN"/>
        </w:rPr>
        <w:t xml:space="preserve">  </w:t>
      </w:r>
      <w:r>
        <w:rPr>
          <w:rFonts w:hint="eastAsia" w:ascii="宋体" w:cs="宋体"/>
          <w:highlight w:val="none"/>
          <w:lang w:val="zh-CN"/>
        </w:rPr>
        <w:t xml:space="preserve">月 </w:t>
      </w:r>
      <w:r>
        <w:rPr>
          <w:rFonts w:ascii="宋体" w:cs="宋体"/>
          <w:highlight w:val="none"/>
          <w:lang w:val="zh-CN"/>
        </w:rPr>
        <w:t xml:space="preserve">  </w:t>
      </w:r>
      <w:r>
        <w:rPr>
          <w:rFonts w:hint="eastAsia" w:ascii="宋体" w:cs="宋体"/>
          <w:highlight w:val="none"/>
          <w:lang w:val="zh-CN"/>
        </w:rPr>
        <w:t xml:space="preserve">日</w:t>
      </w:r>
      <w:r>
        <w:rPr>
          <w:rFonts w:ascii="宋体" w:cs="宋体"/>
          <w:highlight w:val="none"/>
          <w:lang w:val="zh-CN"/>
        </w:rPr>
      </w:r>
      <w:r/>
    </w:p>
    <w:p>
      <w:pPr>
        <w:pStyle w:val="880"/>
        <w:jc w:val="left"/>
        <w:spacing w:line="536" w:lineRule="atLeast"/>
        <w:widowControl/>
        <w:rPr>
          <w:rFonts w:hint="eastAsia" w:ascii="宋体" w:hAnsi="宋体" w:cs="宋体"/>
          <w:b/>
          <w:bCs/>
          <w:highlight w:val="none"/>
        </w:rPr>
      </w:pPr>
      <w:r>
        <w:rPr>
          <w:rFonts w:hint="eastAsia" w:ascii="宋体" w:hAnsi="宋体" w:cs="宋体"/>
          <w:b/>
          <w:bCs/>
          <w:highlight w:val="none"/>
        </w:rPr>
      </w:r>
      <w:r/>
    </w:p>
    <w:p>
      <w:pPr>
        <w:pStyle w:val="880"/>
        <w:spacing w:line="360" w:lineRule="auto"/>
        <w:rPr>
          <w:rFonts w:ascii="宋体" w:hAnsi="宋体"/>
          <w:b/>
          <w:highlight w:val="none"/>
        </w:rPr>
      </w:pPr>
      <w:r>
        <w:rPr>
          <w:rFonts w:hint="eastAsia" w:ascii="宋体"/>
          <w:b/>
          <w:bCs/>
          <w:highlight w:val="none"/>
        </w:rPr>
        <w:t xml:space="preserve">格式</w:t>
      </w:r>
      <w:r>
        <w:rPr>
          <w:rFonts w:hint="eastAsia"/>
          <w:b/>
          <w:bCs/>
          <w:highlight w:val="none"/>
        </w:rPr>
        <w:t xml:space="preserve">6.</w:t>
      </w:r>
      <w:r>
        <w:rPr>
          <w:rFonts w:hint="eastAsia" w:ascii="宋体" w:hAnsi="宋体"/>
          <w:b/>
          <w:highlight w:val="none"/>
        </w:rPr>
        <w:t xml:space="preserve"> 投标人参加投标评标要素的基本情况表</w:t>
      </w:r>
      <w:r>
        <w:rPr>
          <w:rFonts w:ascii="宋体" w:hAnsi="宋体"/>
          <w:b/>
          <w:highlight w:val="none"/>
        </w:rPr>
      </w:r>
      <w:r/>
    </w:p>
    <w:p>
      <w:pPr>
        <w:pStyle w:val="880"/>
        <w:jc w:val="center"/>
        <w:rPr>
          <w:rFonts w:ascii="宋体" w:cs="宋体"/>
          <w:b/>
          <w:bCs/>
          <w:sz w:val="32"/>
          <w:szCs w:val="32"/>
          <w:highlight w:val="none"/>
          <w:lang w:val="zh-CN"/>
        </w:rPr>
      </w:pPr>
      <w:r>
        <w:rPr>
          <w:rFonts w:hint="eastAsia" w:ascii="宋体" w:cs="宋体"/>
          <w:b/>
          <w:bCs/>
          <w:sz w:val="24"/>
          <w:szCs w:val="24"/>
          <w:highlight w:val="none"/>
          <w:lang w:val="zh-CN"/>
        </w:rPr>
        <w:t xml:space="preserve">投标</w:t>
      </w:r>
      <w:r>
        <w:rPr>
          <w:rFonts w:hint="eastAsia" w:ascii="宋体" w:cs="宋体"/>
          <w:b/>
          <w:bCs/>
          <w:sz w:val="24"/>
          <w:szCs w:val="24"/>
          <w:highlight w:val="none"/>
        </w:rPr>
        <w:t xml:space="preserve">人</w:t>
      </w:r>
      <w:r>
        <w:rPr>
          <w:rFonts w:hint="eastAsia" w:ascii="宋体" w:cs="宋体"/>
          <w:b/>
          <w:bCs/>
          <w:sz w:val="24"/>
          <w:szCs w:val="24"/>
          <w:highlight w:val="none"/>
          <w:lang w:val="zh-CN"/>
        </w:rPr>
        <w:t xml:space="preserve">参加投标评标要素的基本情况表</w:t>
      </w:r>
      <w:r>
        <w:rPr>
          <w:rFonts w:ascii="宋体" w:cs="宋体"/>
          <w:b/>
          <w:bCs/>
          <w:sz w:val="32"/>
          <w:szCs w:val="32"/>
          <w:highlight w:val="none"/>
          <w:lang w:val="zh-CN"/>
        </w:rPr>
      </w:r>
      <w:r/>
    </w:p>
    <w:tbl>
      <w:tblPr>
        <w:tblW w:w="0" w:type="auto"/>
        <w:tblInd w:w="-3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95"/>
        <w:gridCol w:w="1975"/>
        <w:gridCol w:w="68"/>
        <w:gridCol w:w="28"/>
        <w:gridCol w:w="4107"/>
        <w:gridCol w:w="1370"/>
      </w:tblGrid>
      <w:tr>
        <w:trPr/>
        <w:tc>
          <w:tcPr>
            <w:tcW w:w="1095" w:type="dxa"/>
            <w:vAlign w:val="center"/>
            <w:textDirection w:val="lrTb"/>
            <w:noWrap w:val="false"/>
          </w:tcPr>
          <w:p>
            <w:pPr>
              <w:pStyle w:val="880"/>
              <w:jc w:val="center"/>
              <w:rPr>
                <w:rFonts w:ascii="宋体" w:hAnsi="宋体"/>
                <w:sz w:val="18"/>
                <w:szCs w:val="18"/>
                <w:highlight w:val="none"/>
              </w:rPr>
            </w:pPr>
            <w:r>
              <w:rPr>
                <w:rFonts w:ascii="宋体" w:hAnsi="宋体"/>
                <w:sz w:val="18"/>
                <w:szCs w:val="18"/>
                <w:highlight w:val="none"/>
              </w:rPr>
              <w:t xml:space="preserve">名称</w:t>
            </w:r>
            <w:r>
              <w:rPr>
                <w:rFonts w:ascii="宋体" w:hAnsi="宋体"/>
                <w:sz w:val="18"/>
                <w:szCs w:val="18"/>
                <w:highlight w:val="none"/>
              </w:rPr>
            </w:r>
            <w:r/>
          </w:p>
        </w:tc>
        <w:tc>
          <w:tcPr>
            <w:gridSpan w:val="4"/>
            <w:tcW w:w="6178" w:type="dxa"/>
            <w:vAlign w:val="center"/>
            <w:textDirection w:val="lrTb"/>
            <w:noWrap w:val="false"/>
          </w:tcPr>
          <w:p>
            <w:pPr>
              <w:pStyle w:val="880"/>
              <w:jc w:val="center"/>
              <w:rPr>
                <w:rFonts w:ascii="宋体" w:hAnsi="宋体"/>
                <w:sz w:val="18"/>
                <w:szCs w:val="18"/>
                <w:highlight w:val="none"/>
              </w:rPr>
            </w:pPr>
            <w:r>
              <w:rPr>
                <w:rFonts w:hint="eastAsia" w:ascii="宋体" w:hAnsi="宋体"/>
                <w:sz w:val="18"/>
                <w:szCs w:val="18"/>
                <w:highlight w:val="none"/>
              </w:rPr>
              <w:t xml:space="preserve">具体评分项</w:t>
            </w:r>
            <w:r>
              <w:rPr>
                <w:rFonts w:ascii="宋体" w:hAnsi="宋体"/>
                <w:sz w:val="18"/>
                <w:szCs w:val="18"/>
                <w:highlight w:val="none"/>
              </w:rPr>
            </w:r>
            <w:r/>
          </w:p>
        </w:tc>
        <w:tc>
          <w:tcPr>
            <w:tcW w:w="1370" w:type="dxa"/>
            <w:vAlign w:val="center"/>
            <w:textDirection w:val="lrTb"/>
            <w:noWrap w:val="false"/>
          </w:tcPr>
          <w:p>
            <w:pPr>
              <w:pStyle w:val="880"/>
              <w:jc w:val="center"/>
              <w:rPr>
                <w:rFonts w:ascii="宋体" w:hAnsi="宋体"/>
                <w:sz w:val="18"/>
                <w:szCs w:val="18"/>
                <w:highlight w:val="none"/>
              </w:rPr>
            </w:pPr>
            <w:r>
              <w:rPr>
                <w:rFonts w:ascii="宋体" w:hAnsi="宋体"/>
                <w:sz w:val="18"/>
                <w:szCs w:val="18"/>
                <w:highlight w:val="none"/>
              </w:rPr>
              <w:t xml:space="preserve">投标</w:t>
            </w:r>
            <w:r>
              <w:rPr>
                <w:rFonts w:hint="eastAsia" w:ascii="宋体" w:hAnsi="宋体"/>
                <w:sz w:val="18"/>
                <w:szCs w:val="18"/>
                <w:highlight w:val="none"/>
              </w:rPr>
              <w:t xml:space="preserve">人情况</w:t>
            </w:r>
            <w:r>
              <w:rPr>
                <w:rFonts w:ascii="宋体" w:hAnsi="宋体"/>
                <w:sz w:val="18"/>
                <w:szCs w:val="18"/>
                <w:highlight w:val="none"/>
              </w:rPr>
            </w:r>
            <w:r/>
          </w:p>
          <w:p>
            <w:pPr>
              <w:pStyle w:val="880"/>
              <w:jc w:val="center"/>
              <w:rPr>
                <w:rFonts w:ascii="宋体" w:hAnsi="宋体"/>
                <w:sz w:val="18"/>
                <w:szCs w:val="18"/>
                <w:highlight w:val="none"/>
              </w:rPr>
            </w:pPr>
            <w:r>
              <w:rPr>
                <w:rFonts w:hint="eastAsia" w:ascii="宋体" w:hAnsi="宋体"/>
                <w:sz w:val="18"/>
                <w:szCs w:val="18"/>
                <w:highlight w:val="none"/>
              </w:rPr>
              <w:t xml:space="preserve">（自评）</w:t>
            </w:r>
            <w:r>
              <w:rPr>
                <w:rFonts w:ascii="宋体" w:hAnsi="宋体"/>
                <w:sz w:val="18"/>
                <w:szCs w:val="18"/>
                <w:highlight w:val="none"/>
              </w:rPr>
            </w:r>
            <w:r/>
          </w:p>
        </w:tc>
      </w:tr>
      <w:tr>
        <w:trPr/>
        <w:tc>
          <w:tcPr>
            <w:tcW w:w="1095" w:type="dxa"/>
            <w:vAlign w:val="center"/>
            <w:vMerge w:val="restart"/>
            <w:textDirection w:val="lrTb"/>
            <w:noWrap w:val="false"/>
          </w:tcPr>
          <w:p>
            <w:pPr>
              <w:pStyle w:val="910"/>
              <w:jc w:val="both"/>
              <w:spacing w:before="0" w:beforeAutospacing="0" w:after="0" w:afterAutospacing="0"/>
              <w:rPr>
                <w:rFonts w:cs="宋体"/>
                <w:bCs/>
                <w:sz w:val="18"/>
                <w:szCs w:val="18"/>
                <w:highlight w:val="none"/>
                <w:lang w:val="zh-CN"/>
              </w:rPr>
            </w:pPr>
            <w:r>
              <w:rPr>
                <w:rFonts w:hint="eastAsia" w:cs="Arial"/>
                <w:b/>
                <w:sz w:val="21"/>
                <w:szCs w:val="21"/>
                <w:highlight w:val="none"/>
              </w:rPr>
              <w:t xml:space="preserve">企业基本服务能力</w:t>
            </w:r>
            <w:r>
              <w:rPr>
                <w:rFonts w:cs="宋体"/>
                <w:bCs/>
                <w:sz w:val="18"/>
                <w:szCs w:val="18"/>
                <w:highlight w:val="none"/>
                <w:lang w:val="zh-CN"/>
              </w:rPr>
            </w:r>
            <w:r/>
          </w:p>
        </w:tc>
        <w:tc>
          <w:tcPr>
            <w:gridSpan w:val="2"/>
            <w:tcW w:w="2043" w:type="dxa"/>
            <w:vAlign w:val="center"/>
            <w:vMerge w:val="restart"/>
            <w:textDirection w:val="lrTb"/>
            <w:noWrap w:val="false"/>
          </w:tcPr>
          <w:p>
            <w:pPr>
              <w:pStyle w:val="880"/>
              <w:rPr>
                <w:sz w:val="18"/>
                <w:szCs w:val="18"/>
                <w:highlight w:val="none"/>
              </w:rPr>
            </w:pPr>
            <w:r>
              <w:rPr>
                <w:rFonts w:hint="eastAsia" w:ascii="宋体" w:cs="宋体"/>
                <w:bCs/>
                <w:sz w:val="18"/>
                <w:szCs w:val="18"/>
                <w:highlight w:val="none"/>
                <w:lang w:val="zh-CN"/>
              </w:rPr>
              <w:t xml:space="preserve">1</w:t>
            </w:r>
            <w:r>
              <w:rPr>
                <w:rFonts w:hint="eastAsia" w:ascii="宋体" w:cs="宋体"/>
                <w:bCs/>
                <w:sz w:val="18"/>
                <w:szCs w:val="18"/>
                <w:highlight w:val="none"/>
              </w:rPr>
              <w:t xml:space="preserve">.</w:t>
            </w:r>
            <w:r>
              <w:rPr>
                <w:rFonts w:hint="eastAsia" w:ascii="宋体" w:cs="宋体"/>
                <w:bCs/>
                <w:sz w:val="18"/>
                <w:szCs w:val="18"/>
                <w:highlight w:val="none"/>
                <w:lang w:val="zh-CN"/>
              </w:rPr>
              <w:t xml:space="preserve">企业基本</w:t>
            </w:r>
            <w:r>
              <w:rPr>
                <w:rFonts w:hint="eastAsia" w:ascii="宋体" w:cs="宋体"/>
                <w:bCs/>
                <w:sz w:val="18"/>
                <w:szCs w:val="18"/>
                <w:highlight w:val="none"/>
              </w:rPr>
              <w:t xml:space="preserve">服务能力</w:t>
            </w:r>
            <w:r>
              <w:rPr>
                <w:sz w:val="18"/>
                <w:szCs w:val="18"/>
                <w:highlight w:val="none"/>
              </w:rPr>
            </w:r>
            <w:r/>
          </w:p>
        </w:tc>
        <w:tc>
          <w:tcPr>
            <w:gridSpan w:val="2"/>
            <w:tcW w:w="4135" w:type="dxa"/>
            <w:vAlign w:val="center"/>
            <w:textDirection w:val="lrTb"/>
            <w:noWrap w:val="false"/>
          </w:tcPr>
          <w:p>
            <w:pPr>
              <w:pStyle w:val="880"/>
              <w:rPr>
                <w:rFonts w:ascii="宋体" w:cs="宋体"/>
                <w:bCs/>
                <w:sz w:val="18"/>
                <w:szCs w:val="18"/>
                <w:highlight w:val="none"/>
                <w:lang w:val="zh-CN"/>
              </w:rPr>
            </w:pPr>
            <w:r>
              <w:rPr>
                <w:rFonts w:hint="eastAsia" w:ascii="宋体" w:cs="宋体"/>
                <w:bCs/>
                <w:sz w:val="18"/>
                <w:szCs w:val="18"/>
                <w:highlight w:val="none"/>
                <w:lang w:val="zh-CN"/>
              </w:rPr>
              <w:t xml:space="preserve">（</w:t>
            </w:r>
            <w:r>
              <w:rPr>
                <w:rFonts w:hint="eastAsia" w:ascii="宋体" w:cs="宋体"/>
                <w:bCs/>
                <w:sz w:val="18"/>
                <w:szCs w:val="18"/>
                <w:highlight w:val="none"/>
              </w:rPr>
              <w:t xml:space="preserve">1</w:t>
            </w:r>
            <w:r>
              <w:rPr>
                <w:rFonts w:hint="eastAsia" w:ascii="宋体" w:cs="宋体"/>
                <w:bCs/>
                <w:sz w:val="18"/>
                <w:szCs w:val="18"/>
                <w:highlight w:val="none"/>
                <w:lang w:val="zh-CN"/>
              </w:rPr>
              <w:t xml:space="preserve">）202</w:t>
            </w:r>
            <w:r>
              <w:rPr>
                <w:rFonts w:hint="eastAsia" w:ascii="宋体" w:cs="宋体"/>
                <w:bCs/>
                <w:sz w:val="18"/>
                <w:szCs w:val="18"/>
                <w:highlight w:val="none"/>
              </w:rPr>
              <w:t xml:space="preserve">1</w:t>
            </w:r>
            <w:r>
              <w:rPr>
                <w:rFonts w:hint="eastAsia" w:ascii="宋体" w:cs="宋体"/>
                <w:bCs/>
                <w:sz w:val="18"/>
                <w:szCs w:val="18"/>
                <w:highlight w:val="none"/>
                <w:lang w:val="zh-CN"/>
              </w:rPr>
              <w:t xml:space="preserve">年-202</w:t>
            </w:r>
            <w:r>
              <w:rPr>
                <w:rFonts w:hint="eastAsia" w:ascii="宋体" w:cs="宋体"/>
                <w:bCs/>
                <w:sz w:val="18"/>
                <w:szCs w:val="18"/>
                <w:highlight w:val="none"/>
              </w:rPr>
              <w:t xml:space="preserve">5</w:t>
            </w:r>
            <w:r>
              <w:rPr>
                <w:rFonts w:hint="eastAsia" w:ascii="宋体" w:cs="宋体"/>
                <w:bCs/>
                <w:sz w:val="18"/>
                <w:szCs w:val="18"/>
                <w:highlight w:val="none"/>
                <w:lang w:val="zh-CN"/>
              </w:rPr>
              <w:t xml:space="preserve">年（以报告出具时间为准）的工程概算编制业务</w:t>
            </w:r>
            <w:r>
              <w:rPr>
                <w:rFonts w:ascii="宋体" w:cs="宋体"/>
                <w:bCs/>
                <w:sz w:val="18"/>
                <w:szCs w:val="18"/>
                <w:highlight w:val="none"/>
                <w:lang w:val="zh-CN"/>
              </w:rPr>
            </w:r>
            <w:r/>
          </w:p>
        </w:tc>
        <w:tc>
          <w:tcPr>
            <w:tcW w:w="1370" w:type="dxa"/>
            <w:vAlign w:val="center"/>
            <w:textDirection w:val="lrTb"/>
            <w:noWrap w:val="false"/>
          </w:tcPr>
          <w:p>
            <w:pPr>
              <w:pStyle w:val="880"/>
              <w:rPr>
                <w:rFonts w:ascii="宋体" w:hAnsi="宋体"/>
                <w:sz w:val="18"/>
                <w:szCs w:val="18"/>
                <w:highlight w:val="none"/>
              </w:rPr>
            </w:pPr>
            <w:r>
              <w:rPr>
                <w:rFonts w:ascii="宋体" w:hAnsi="宋体"/>
                <w:sz w:val="18"/>
                <w:szCs w:val="18"/>
                <w:highlight w:val="none"/>
              </w:rPr>
            </w:r>
            <w:r/>
          </w:p>
        </w:tc>
      </w:tr>
      <w:tr>
        <w:trPr/>
        <w:tc>
          <w:tcPr>
            <w:tcW w:w="1095" w:type="dxa"/>
            <w:vAlign w:val="center"/>
            <w:vMerge w:val="continue"/>
            <w:textDirection w:val="lrTb"/>
            <w:noWrap w:val="false"/>
          </w:tcPr>
          <w:p>
            <w:pPr>
              <w:pStyle w:val="910"/>
              <w:jc w:val="both"/>
              <w:spacing w:before="0" w:beforeAutospacing="0" w:after="0" w:afterAutospacing="0"/>
              <w:rPr>
                <w:rFonts w:cs="Arial"/>
                <w:b/>
                <w:sz w:val="21"/>
                <w:szCs w:val="21"/>
                <w:highlight w:val="none"/>
              </w:rPr>
            </w:pPr>
            <w:r>
              <w:rPr>
                <w:rFonts w:cs="Arial"/>
                <w:b/>
                <w:sz w:val="21"/>
                <w:szCs w:val="21"/>
                <w:highlight w:val="none"/>
              </w:rPr>
            </w:r>
            <w:r/>
          </w:p>
        </w:tc>
        <w:tc>
          <w:tcPr>
            <w:gridSpan w:val="2"/>
            <w:tcW w:w="2043" w:type="dxa"/>
            <w:vAlign w:val="center"/>
            <w:vMerge w:val="continue"/>
            <w:textDirection w:val="lrTb"/>
            <w:noWrap w:val="false"/>
          </w:tcPr>
          <w:p>
            <w:pPr>
              <w:pStyle w:val="880"/>
              <w:rPr>
                <w:rFonts w:ascii="宋体" w:cs="宋体"/>
                <w:bCs/>
                <w:sz w:val="18"/>
                <w:szCs w:val="18"/>
                <w:highlight w:val="none"/>
                <w:lang w:val="zh-CN"/>
              </w:rPr>
            </w:pPr>
            <w:r>
              <w:rPr>
                <w:rFonts w:ascii="宋体" w:cs="宋体"/>
                <w:bCs/>
                <w:sz w:val="18"/>
                <w:szCs w:val="18"/>
                <w:highlight w:val="none"/>
                <w:lang w:val="zh-CN"/>
              </w:rPr>
            </w:r>
            <w:r/>
          </w:p>
        </w:tc>
        <w:tc>
          <w:tcPr>
            <w:gridSpan w:val="2"/>
            <w:tcW w:w="4135" w:type="dxa"/>
            <w:vAlign w:val="center"/>
            <w:textDirection w:val="lrTb"/>
            <w:noWrap w:val="false"/>
          </w:tcPr>
          <w:p>
            <w:pPr>
              <w:pStyle w:val="880"/>
              <w:rPr>
                <w:rFonts w:ascii="宋体" w:cs="宋体"/>
                <w:bCs/>
                <w:sz w:val="18"/>
                <w:szCs w:val="18"/>
                <w:highlight w:val="none"/>
                <w:lang w:val="zh-CN"/>
              </w:rPr>
            </w:pPr>
            <w:r>
              <w:rPr>
                <w:rFonts w:hint="eastAsia" w:ascii="宋体" w:cs="宋体"/>
                <w:bCs/>
                <w:sz w:val="18"/>
                <w:szCs w:val="18"/>
                <w:highlight w:val="none"/>
                <w:lang w:val="zh-CN"/>
              </w:rPr>
              <w:t xml:space="preserve">（</w:t>
            </w:r>
            <w:r>
              <w:rPr>
                <w:rFonts w:hint="eastAsia" w:ascii="宋体" w:cs="宋体"/>
                <w:bCs/>
                <w:sz w:val="18"/>
                <w:szCs w:val="18"/>
                <w:highlight w:val="none"/>
              </w:rPr>
              <w:t xml:space="preserve">2</w:t>
            </w:r>
            <w:r>
              <w:rPr>
                <w:rFonts w:hint="eastAsia" w:ascii="宋体" w:cs="宋体"/>
                <w:bCs/>
                <w:sz w:val="18"/>
                <w:szCs w:val="18"/>
                <w:highlight w:val="none"/>
                <w:lang w:val="zh-CN"/>
              </w:rPr>
              <w:t xml:space="preserve">）202</w:t>
            </w:r>
            <w:r>
              <w:rPr>
                <w:rFonts w:hint="eastAsia" w:ascii="宋体" w:cs="宋体"/>
                <w:bCs/>
                <w:sz w:val="18"/>
                <w:szCs w:val="18"/>
                <w:highlight w:val="none"/>
              </w:rPr>
              <w:t xml:space="preserve">1</w:t>
            </w:r>
            <w:r>
              <w:rPr>
                <w:rFonts w:hint="eastAsia" w:ascii="宋体" w:cs="宋体"/>
                <w:bCs/>
                <w:sz w:val="18"/>
                <w:szCs w:val="18"/>
                <w:highlight w:val="none"/>
                <w:lang w:val="zh-CN"/>
              </w:rPr>
              <w:t xml:space="preserve">年-202</w:t>
            </w:r>
            <w:r>
              <w:rPr>
                <w:rFonts w:hint="eastAsia" w:ascii="宋体" w:cs="宋体"/>
                <w:bCs/>
                <w:sz w:val="18"/>
                <w:szCs w:val="18"/>
                <w:highlight w:val="none"/>
              </w:rPr>
              <w:t xml:space="preserve">5</w:t>
            </w:r>
            <w:r>
              <w:rPr>
                <w:rFonts w:hint="eastAsia" w:ascii="宋体" w:cs="宋体"/>
                <w:bCs/>
                <w:sz w:val="18"/>
                <w:szCs w:val="18"/>
                <w:highlight w:val="none"/>
                <w:lang w:val="zh-CN"/>
              </w:rPr>
              <w:t xml:space="preserve">年（以报告出具时间为准）的工程预算编制业务</w:t>
            </w:r>
            <w:r>
              <w:rPr>
                <w:rFonts w:ascii="宋体" w:cs="宋体"/>
                <w:bCs/>
                <w:sz w:val="18"/>
                <w:szCs w:val="18"/>
                <w:highlight w:val="none"/>
                <w:lang w:val="zh-CN"/>
              </w:rPr>
            </w:r>
            <w:r/>
          </w:p>
        </w:tc>
        <w:tc>
          <w:tcPr>
            <w:tcW w:w="1370" w:type="dxa"/>
            <w:vAlign w:val="center"/>
            <w:textDirection w:val="lrTb"/>
            <w:noWrap w:val="false"/>
          </w:tcPr>
          <w:p>
            <w:pPr>
              <w:pStyle w:val="880"/>
              <w:rPr>
                <w:rFonts w:ascii="宋体" w:hAnsi="宋体"/>
                <w:sz w:val="18"/>
                <w:szCs w:val="18"/>
                <w:highlight w:val="none"/>
              </w:rPr>
            </w:pPr>
            <w:r>
              <w:rPr>
                <w:rFonts w:ascii="宋体" w:hAnsi="宋体"/>
                <w:sz w:val="18"/>
                <w:szCs w:val="18"/>
                <w:highlight w:val="none"/>
              </w:rPr>
            </w:r>
            <w:r/>
          </w:p>
        </w:tc>
      </w:tr>
      <w:tr>
        <w:trPr/>
        <w:tc>
          <w:tcPr>
            <w:tcW w:w="1095" w:type="dxa"/>
            <w:vAlign w:val="center"/>
            <w:vMerge w:val="continue"/>
            <w:textDirection w:val="lrTb"/>
            <w:noWrap w:val="false"/>
          </w:tcPr>
          <w:p>
            <w:pPr>
              <w:pStyle w:val="910"/>
              <w:jc w:val="both"/>
              <w:spacing w:before="0" w:beforeAutospacing="0" w:after="0" w:afterAutospacing="0"/>
              <w:rPr>
                <w:rFonts w:cs="Arial"/>
                <w:b/>
                <w:sz w:val="21"/>
                <w:szCs w:val="21"/>
                <w:highlight w:val="none"/>
              </w:rPr>
            </w:pPr>
            <w:r>
              <w:rPr>
                <w:rFonts w:cs="Arial"/>
                <w:b/>
                <w:sz w:val="21"/>
                <w:szCs w:val="21"/>
                <w:highlight w:val="none"/>
              </w:rPr>
            </w:r>
            <w:r/>
          </w:p>
        </w:tc>
        <w:tc>
          <w:tcPr>
            <w:gridSpan w:val="2"/>
            <w:tcW w:w="2043" w:type="dxa"/>
            <w:vAlign w:val="center"/>
            <w:vMerge w:val="continue"/>
            <w:textDirection w:val="lrTb"/>
            <w:noWrap w:val="false"/>
          </w:tcPr>
          <w:p>
            <w:pPr>
              <w:pStyle w:val="880"/>
              <w:rPr>
                <w:rFonts w:ascii="宋体" w:cs="宋体"/>
                <w:bCs/>
                <w:sz w:val="18"/>
                <w:szCs w:val="18"/>
                <w:highlight w:val="none"/>
                <w:lang w:val="zh-CN"/>
              </w:rPr>
            </w:pPr>
            <w:r>
              <w:rPr>
                <w:rFonts w:ascii="宋体" w:cs="宋体"/>
                <w:bCs/>
                <w:sz w:val="18"/>
                <w:szCs w:val="18"/>
                <w:highlight w:val="none"/>
                <w:lang w:val="zh-CN"/>
              </w:rPr>
            </w:r>
            <w:r/>
          </w:p>
        </w:tc>
        <w:tc>
          <w:tcPr>
            <w:gridSpan w:val="2"/>
            <w:tcW w:w="4135" w:type="dxa"/>
            <w:vAlign w:val="center"/>
            <w:textDirection w:val="lrTb"/>
            <w:noWrap w:val="false"/>
          </w:tcPr>
          <w:p>
            <w:pPr>
              <w:pStyle w:val="880"/>
              <w:rPr>
                <w:rFonts w:ascii="宋体" w:cs="宋体"/>
                <w:bCs/>
                <w:sz w:val="18"/>
                <w:szCs w:val="18"/>
                <w:highlight w:val="none"/>
                <w:lang w:val="zh-CN"/>
              </w:rPr>
            </w:pPr>
            <w:r>
              <w:rPr>
                <w:rFonts w:hint="eastAsia" w:ascii="宋体" w:cs="宋体"/>
                <w:bCs/>
                <w:sz w:val="18"/>
                <w:szCs w:val="18"/>
                <w:highlight w:val="none"/>
                <w:lang w:val="zh-CN"/>
              </w:rPr>
              <w:t xml:space="preserve">（</w:t>
            </w:r>
            <w:r>
              <w:rPr>
                <w:rFonts w:hint="eastAsia" w:ascii="宋体" w:cs="宋体"/>
                <w:bCs/>
                <w:sz w:val="18"/>
                <w:szCs w:val="18"/>
                <w:highlight w:val="none"/>
              </w:rPr>
              <w:t xml:space="preserve">3</w:t>
            </w:r>
            <w:r>
              <w:rPr>
                <w:rFonts w:hint="eastAsia" w:ascii="宋体" w:cs="宋体"/>
                <w:bCs/>
                <w:sz w:val="18"/>
                <w:szCs w:val="18"/>
                <w:highlight w:val="none"/>
                <w:lang w:val="zh-CN"/>
              </w:rPr>
              <w:t xml:space="preserve">）202</w:t>
            </w:r>
            <w:r>
              <w:rPr>
                <w:rFonts w:hint="eastAsia" w:ascii="宋体" w:cs="宋体"/>
                <w:bCs/>
                <w:sz w:val="18"/>
                <w:szCs w:val="18"/>
                <w:highlight w:val="none"/>
              </w:rPr>
              <w:t xml:space="preserve">1</w:t>
            </w:r>
            <w:r>
              <w:rPr>
                <w:rFonts w:hint="eastAsia" w:ascii="宋体" w:cs="宋体"/>
                <w:bCs/>
                <w:sz w:val="18"/>
                <w:szCs w:val="18"/>
                <w:highlight w:val="none"/>
                <w:lang w:val="zh-CN"/>
              </w:rPr>
              <w:t xml:space="preserve">年-202</w:t>
            </w:r>
            <w:r>
              <w:rPr>
                <w:rFonts w:hint="eastAsia" w:ascii="宋体" w:cs="宋体"/>
                <w:bCs/>
                <w:sz w:val="18"/>
                <w:szCs w:val="18"/>
                <w:highlight w:val="none"/>
              </w:rPr>
              <w:t xml:space="preserve">5</w:t>
            </w:r>
            <w:r>
              <w:rPr>
                <w:rFonts w:hint="eastAsia" w:ascii="宋体" w:cs="宋体"/>
                <w:bCs/>
                <w:sz w:val="18"/>
                <w:szCs w:val="18"/>
                <w:highlight w:val="none"/>
                <w:lang w:val="zh-CN"/>
              </w:rPr>
              <w:t xml:space="preserve">年（以报告出具时间为准）的</w:t>
            </w:r>
            <w:r>
              <w:rPr>
                <w:rFonts w:hint="eastAsia" w:ascii="宋体" w:cs="宋体"/>
                <w:bCs/>
                <w:sz w:val="18"/>
                <w:szCs w:val="18"/>
                <w:highlight w:val="none"/>
              </w:rPr>
              <w:t xml:space="preserve">过程跟踪审核</w:t>
            </w:r>
            <w:r>
              <w:rPr>
                <w:rFonts w:hint="eastAsia" w:ascii="宋体" w:cs="宋体"/>
                <w:bCs/>
                <w:sz w:val="18"/>
                <w:szCs w:val="18"/>
                <w:highlight w:val="none"/>
                <w:lang w:val="zh-CN"/>
              </w:rPr>
              <w:t xml:space="preserve">业务                                          </w:t>
            </w:r>
            <w:r>
              <w:rPr>
                <w:rFonts w:ascii="宋体" w:cs="宋体"/>
                <w:bCs/>
                <w:sz w:val="18"/>
                <w:szCs w:val="18"/>
                <w:highlight w:val="none"/>
                <w:lang w:val="zh-CN"/>
              </w:rPr>
            </w:r>
            <w:r/>
          </w:p>
        </w:tc>
        <w:tc>
          <w:tcPr>
            <w:tcW w:w="1370" w:type="dxa"/>
            <w:vAlign w:val="center"/>
            <w:textDirection w:val="lrTb"/>
            <w:noWrap w:val="false"/>
          </w:tcPr>
          <w:p>
            <w:pPr>
              <w:pStyle w:val="880"/>
              <w:rPr>
                <w:rFonts w:ascii="宋体" w:hAnsi="宋体"/>
                <w:sz w:val="18"/>
                <w:szCs w:val="18"/>
                <w:highlight w:val="none"/>
              </w:rPr>
            </w:pPr>
            <w:r>
              <w:rPr>
                <w:rFonts w:ascii="宋体" w:hAnsi="宋体"/>
                <w:sz w:val="18"/>
                <w:szCs w:val="18"/>
                <w:highlight w:val="none"/>
              </w:rPr>
            </w:r>
            <w:r/>
          </w:p>
        </w:tc>
      </w:tr>
      <w:tr>
        <w:trPr/>
        <w:tc>
          <w:tcPr>
            <w:tcW w:w="1095" w:type="dxa"/>
            <w:vAlign w:val="center"/>
            <w:vMerge w:val="continue"/>
            <w:textDirection w:val="lrTb"/>
            <w:noWrap w:val="false"/>
          </w:tcPr>
          <w:p>
            <w:pPr>
              <w:pStyle w:val="910"/>
              <w:jc w:val="both"/>
              <w:spacing w:before="0" w:beforeAutospacing="0" w:after="0" w:afterAutospacing="0"/>
              <w:rPr>
                <w:rFonts w:cs="Arial"/>
                <w:b/>
                <w:sz w:val="21"/>
                <w:szCs w:val="21"/>
                <w:highlight w:val="none"/>
              </w:rPr>
            </w:pPr>
            <w:r>
              <w:rPr>
                <w:rFonts w:cs="Arial"/>
                <w:b/>
                <w:sz w:val="21"/>
                <w:szCs w:val="21"/>
                <w:highlight w:val="none"/>
              </w:rPr>
            </w:r>
            <w:r/>
          </w:p>
        </w:tc>
        <w:tc>
          <w:tcPr>
            <w:gridSpan w:val="2"/>
            <w:tcW w:w="2043" w:type="dxa"/>
            <w:vAlign w:val="center"/>
            <w:vMerge w:val="continue"/>
            <w:textDirection w:val="lrTb"/>
            <w:noWrap w:val="false"/>
          </w:tcPr>
          <w:p>
            <w:pPr>
              <w:pStyle w:val="880"/>
              <w:rPr>
                <w:rFonts w:ascii="宋体" w:cs="宋体"/>
                <w:bCs/>
                <w:sz w:val="18"/>
                <w:szCs w:val="18"/>
                <w:highlight w:val="none"/>
                <w:lang w:val="zh-CN"/>
              </w:rPr>
            </w:pPr>
            <w:r>
              <w:rPr>
                <w:rFonts w:ascii="宋体" w:cs="宋体"/>
                <w:bCs/>
                <w:sz w:val="18"/>
                <w:szCs w:val="18"/>
                <w:highlight w:val="none"/>
                <w:lang w:val="zh-CN"/>
              </w:rPr>
            </w:r>
            <w:r/>
          </w:p>
        </w:tc>
        <w:tc>
          <w:tcPr>
            <w:gridSpan w:val="2"/>
            <w:tcW w:w="4135" w:type="dxa"/>
            <w:vAlign w:val="center"/>
            <w:textDirection w:val="lrTb"/>
            <w:noWrap w:val="false"/>
          </w:tcPr>
          <w:p>
            <w:pPr>
              <w:pStyle w:val="880"/>
              <w:rPr>
                <w:rFonts w:ascii="宋体" w:cs="宋体"/>
                <w:bCs/>
                <w:sz w:val="18"/>
                <w:szCs w:val="18"/>
                <w:highlight w:val="none"/>
                <w:lang w:val="zh-CN"/>
              </w:rPr>
            </w:pPr>
            <w:r>
              <w:rPr>
                <w:rFonts w:hint="eastAsia" w:ascii="宋体" w:cs="宋体"/>
                <w:bCs/>
                <w:sz w:val="18"/>
                <w:szCs w:val="18"/>
                <w:highlight w:val="none"/>
                <w:lang w:val="zh-CN"/>
              </w:rPr>
              <w:t xml:space="preserve">（</w:t>
            </w:r>
            <w:r>
              <w:rPr>
                <w:rFonts w:hint="eastAsia" w:ascii="宋体" w:cs="宋体"/>
                <w:bCs/>
                <w:sz w:val="18"/>
                <w:szCs w:val="18"/>
                <w:highlight w:val="none"/>
              </w:rPr>
              <w:t xml:space="preserve">4</w:t>
            </w:r>
            <w:r>
              <w:rPr>
                <w:rFonts w:hint="eastAsia" w:ascii="宋体" w:cs="宋体"/>
                <w:bCs/>
                <w:sz w:val="18"/>
                <w:szCs w:val="18"/>
                <w:highlight w:val="none"/>
                <w:lang w:val="zh-CN"/>
              </w:rPr>
              <w:t xml:space="preserve">）202</w:t>
            </w:r>
            <w:r>
              <w:rPr>
                <w:rFonts w:hint="eastAsia" w:ascii="宋体" w:cs="宋体"/>
                <w:bCs/>
                <w:sz w:val="18"/>
                <w:szCs w:val="18"/>
                <w:highlight w:val="none"/>
              </w:rPr>
              <w:t xml:space="preserve">1</w:t>
            </w:r>
            <w:r>
              <w:rPr>
                <w:rFonts w:hint="eastAsia" w:ascii="宋体" w:cs="宋体"/>
                <w:bCs/>
                <w:sz w:val="18"/>
                <w:szCs w:val="18"/>
                <w:highlight w:val="none"/>
                <w:lang w:val="zh-CN"/>
              </w:rPr>
              <w:t xml:space="preserve">年-202</w:t>
            </w:r>
            <w:r>
              <w:rPr>
                <w:rFonts w:hint="eastAsia" w:ascii="宋体" w:cs="宋体"/>
                <w:bCs/>
                <w:sz w:val="18"/>
                <w:szCs w:val="18"/>
                <w:highlight w:val="none"/>
              </w:rPr>
              <w:t xml:space="preserve">5</w:t>
            </w:r>
            <w:r>
              <w:rPr>
                <w:rFonts w:hint="eastAsia" w:ascii="宋体" w:cs="宋体"/>
                <w:bCs/>
                <w:sz w:val="18"/>
                <w:szCs w:val="18"/>
                <w:highlight w:val="none"/>
                <w:lang w:val="zh-CN"/>
              </w:rPr>
              <w:t xml:space="preserve">年（以报告出具时间为准）的</w:t>
            </w:r>
            <w:r>
              <w:rPr>
                <w:rFonts w:hint="eastAsia" w:ascii="宋体" w:cs="宋体"/>
                <w:bCs/>
                <w:sz w:val="18"/>
                <w:szCs w:val="18"/>
                <w:highlight w:val="none"/>
              </w:rPr>
              <w:t xml:space="preserve">工程结算审核</w:t>
            </w:r>
            <w:r>
              <w:rPr>
                <w:rFonts w:hint="eastAsia" w:ascii="宋体" w:cs="宋体"/>
                <w:bCs/>
                <w:sz w:val="18"/>
                <w:szCs w:val="18"/>
                <w:highlight w:val="none"/>
                <w:lang w:val="zh-CN"/>
              </w:rPr>
              <w:t xml:space="preserve">业务</w:t>
            </w:r>
            <w:r>
              <w:rPr>
                <w:rFonts w:ascii="宋体" w:cs="宋体"/>
                <w:bCs/>
                <w:sz w:val="18"/>
                <w:szCs w:val="18"/>
                <w:highlight w:val="none"/>
                <w:lang w:val="zh-CN"/>
              </w:rPr>
            </w:r>
            <w:r/>
          </w:p>
        </w:tc>
        <w:tc>
          <w:tcPr>
            <w:tcW w:w="1370" w:type="dxa"/>
            <w:vAlign w:val="center"/>
            <w:textDirection w:val="lrTb"/>
            <w:noWrap w:val="false"/>
          </w:tcPr>
          <w:p>
            <w:pPr>
              <w:pStyle w:val="880"/>
              <w:rPr>
                <w:rFonts w:ascii="宋体" w:hAnsi="宋体"/>
                <w:sz w:val="18"/>
                <w:szCs w:val="18"/>
                <w:highlight w:val="none"/>
              </w:rPr>
            </w:pPr>
            <w:r>
              <w:rPr>
                <w:rFonts w:ascii="宋体" w:hAnsi="宋体"/>
                <w:sz w:val="18"/>
                <w:szCs w:val="18"/>
                <w:highlight w:val="none"/>
              </w:rPr>
            </w:r>
            <w:r/>
          </w:p>
        </w:tc>
      </w:tr>
      <w:tr>
        <w:trPr/>
        <w:tc>
          <w:tcPr>
            <w:tcW w:w="1095" w:type="dxa"/>
            <w:vAlign w:val="center"/>
            <w:vMerge w:val="restart"/>
            <w:textDirection w:val="lrTb"/>
            <w:noWrap w:val="false"/>
          </w:tcPr>
          <w:p>
            <w:pPr>
              <w:pStyle w:val="910"/>
              <w:jc w:val="both"/>
              <w:spacing w:before="0" w:beforeAutospacing="0" w:after="0" w:afterAutospacing="0"/>
              <w:rPr>
                <w:bCs/>
                <w:sz w:val="18"/>
                <w:szCs w:val="18"/>
                <w:highlight w:val="none"/>
              </w:rPr>
            </w:pPr>
            <w:r>
              <w:rPr>
                <w:rFonts w:cs="Arial"/>
                <w:b/>
                <w:sz w:val="21"/>
                <w:szCs w:val="21"/>
                <w:highlight w:val="none"/>
              </w:rPr>
              <w:t xml:space="preserve">拟投入人员的综合素质水平</w:t>
            </w:r>
            <w:r>
              <w:rPr>
                <w:bCs/>
                <w:sz w:val="18"/>
                <w:szCs w:val="18"/>
                <w:highlight w:val="none"/>
              </w:rPr>
            </w:r>
            <w:r/>
          </w:p>
        </w:tc>
        <w:tc>
          <w:tcPr>
            <w:gridSpan w:val="4"/>
            <w:tcW w:w="6178" w:type="dxa"/>
            <w:vAlign w:val="center"/>
            <w:textDirection w:val="lrTb"/>
            <w:noWrap w:val="false"/>
          </w:tcPr>
          <w:p>
            <w:pPr>
              <w:pStyle w:val="880"/>
              <w:rPr>
                <w:bCs/>
                <w:sz w:val="18"/>
                <w:szCs w:val="18"/>
                <w:highlight w:val="none"/>
              </w:rPr>
            </w:pPr>
            <w:r>
              <w:rPr>
                <w:bCs/>
                <w:sz w:val="18"/>
                <w:szCs w:val="18"/>
                <w:highlight w:val="none"/>
              </w:rPr>
              <w:t xml:space="preserve">1</w:t>
            </w:r>
            <w:r>
              <w:rPr>
                <w:rFonts w:hint="eastAsia"/>
                <w:bCs/>
                <w:sz w:val="18"/>
                <w:szCs w:val="18"/>
                <w:highlight w:val="none"/>
              </w:rPr>
              <w:t xml:space="preserve">.</w:t>
            </w:r>
            <w:r>
              <w:rPr>
                <w:rFonts w:hint="eastAsia" w:ascii="宋体" w:cs="宋体"/>
                <w:bCs/>
                <w:sz w:val="18"/>
                <w:szCs w:val="18"/>
                <w:highlight w:val="none"/>
                <w:lang w:val="zh-CN"/>
              </w:rPr>
              <w:t xml:space="preserve">拟投入一级注册造价工程师</w:t>
            </w:r>
            <w:r>
              <w:rPr>
                <w:bCs/>
                <w:sz w:val="18"/>
                <w:szCs w:val="18"/>
                <w:highlight w:val="none"/>
              </w:rPr>
            </w:r>
            <w:r/>
          </w:p>
        </w:tc>
        <w:tc>
          <w:tcPr>
            <w:tcW w:w="1370" w:type="dxa"/>
            <w:vAlign w:val="center"/>
            <w:textDirection w:val="lrTb"/>
            <w:noWrap w:val="false"/>
          </w:tcPr>
          <w:p>
            <w:pPr>
              <w:pStyle w:val="880"/>
              <w:rPr>
                <w:rFonts w:ascii="宋体" w:hAnsi="宋体"/>
                <w:sz w:val="18"/>
                <w:szCs w:val="18"/>
                <w:highlight w:val="none"/>
              </w:rPr>
            </w:pPr>
            <w:r>
              <w:rPr>
                <w:rFonts w:ascii="宋体" w:hAnsi="宋体"/>
                <w:sz w:val="18"/>
                <w:szCs w:val="18"/>
                <w:highlight w:val="none"/>
              </w:rPr>
            </w:r>
            <w:r/>
          </w:p>
        </w:tc>
      </w:tr>
      <w:tr>
        <w:trPr/>
        <w:tc>
          <w:tcPr>
            <w:tcW w:w="1095" w:type="dxa"/>
            <w:vAlign w:val="center"/>
            <w:vMerge w:val="continue"/>
            <w:textDirection w:val="lrTb"/>
            <w:noWrap w:val="false"/>
          </w:tcPr>
          <w:p>
            <w:pPr>
              <w:pStyle w:val="880"/>
              <w:ind w:left="480" w:firstLine="60"/>
              <w:jc w:val="center"/>
              <w:rPr>
                <w:bCs/>
                <w:sz w:val="18"/>
                <w:szCs w:val="18"/>
                <w:highlight w:val="none"/>
              </w:rPr>
            </w:pPr>
            <w:r>
              <w:rPr>
                <w:bCs/>
                <w:sz w:val="18"/>
                <w:szCs w:val="18"/>
                <w:highlight w:val="none"/>
              </w:rPr>
            </w:r>
            <w:r/>
          </w:p>
        </w:tc>
        <w:tc>
          <w:tcPr>
            <w:gridSpan w:val="4"/>
            <w:tcW w:w="6178" w:type="dxa"/>
            <w:vAlign w:val="center"/>
            <w:textDirection w:val="lrTb"/>
            <w:noWrap w:val="false"/>
          </w:tcPr>
          <w:p>
            <w:pPr>
              <w:pStyle w:val="880"/>
              <w:rPr>
                <w:rFonts w:ascii="宋体" w:hAnsi="宋体"/>
                <w:bCs/>
                <w:sz w:val="18"/>
                <w:szCs w:val="18"/>
                <w:highlight w:val="none"/>
              </w:rPr>
            </w:pPr>
            <w:r>
              <w:rPr>
                <w:bCs/>
                <w:sz w:val="18"/>
                <w:szCs w:val="18"/>
                <w:highlight w:val="none"/>
              </w:rPr>
              <w:t xml:space="preserve">2</w:t>
            </w:r>
            <w:r>
              <w:rPr>
                <w:rFonts w:hint="eastAsia"/>
                <w:bCs/>
                <w:sz w:val="18"/>
                <w:szCs w:val="18"/>
                <w:highlight w:val="none"/>
              </w:rPr>
              <w:t xml:space="preserve">.拟投入其他造价从业人员</w:t>
            </w:r>
            <w:r>
              <w:rPr>
                <w:rFonts w:ascii="宋体" w:hAnsi="宋体"/>
                <w:bCs/>
                <w:sz w:val="18"/>
                <w:szCs w:val="18"/>
                <w:highlight w:val="none"/>
              </w:rPr>
            </w:r>
            <w:r/>
          </w:p>
        </w:tc>
        <w:tc>
          <w:tcPr>
            <w:tcW w:w="1370" w:type="dxa"/>
            <w:vAlign w:val="center"/>
            <w:textDirection w:val="lrTb"/>
            <w:noWrap w:val="false"/>
          </w:tcPr>
          <w:p>
            <w:pPr>
              <w:pStyle w:val="880"/>
              <w:rPr>
                <w:rFonts w:ascii="宋体" w:hAnsi="宋体"/>
                <w:sz w:val="18"/>
                <w:szCs w:val="18"/>
                <w:highlight w:val="none"/>
              </w:rPr>
            </w:pPr>
            <w:r>
              <w:rPr>
                <w:rFonts w:ascii="宋体" w:hAnsi="宋体"/>
                <w:sz w:val="18"/>
                <w:szCs w:val="18"/>
                <w:highlight w:val="none"/>
              </w:rPr>
            </w:r>
            <w:r/>
          </w:p>
        </w:tc>
      </w:tr>
      <w:tr>
        <w:trPr/>
        <w:tc>
          <w:tcPr>
            <w:tcW w:w="1095" w:type="dxa"/>
            <w:vAlign w:val="center"/>
            <w:vMerge w:val="continue"/>
            <w:textDirection w:val="lrTb"/>
            <w:noWrap w:val="false"/>
          </w:tcPr>
          <w:p>
            <w:pPr>
              <w:pStyle w:val="880"/>
              <w:ind w:left="480" w:firstLine="255"/>
              <w:jc w:val="center"/>
              <w:rPr>
                <w:bCs/>
                <w:sz w:val="18"/>
                <w:szCs w:val="18"/>
                <w:highlight w:val="none"/>
              </w:rPr>
            </w:pPr>
            <w:r>
              <w:rPr>
                <w:bCs/>
                <w:sz w:val="18"/>
                <w:szCs w:val="18"/>
                <w:highlight w:val="none"/>
              </w:rPr>
            </w:r>
            <w:r/>
          </w:p>
        </w:tc>
        <w:tc>
          <w:tcPr>
            <w:gridSpan w:val="4"/>
            <w:tcW w:w="6178" w:type="dxa"/>
            <w:vAlign w:val="center"/>
            <w:textDirection w:val="lrTb"/>
            <w:noWrap w:val="false"/>
          </w:tcPr>
          <w:p>
            <w:pPr>
              <w:pStyle w:val="880"/>
              <w:rPr>
                <w:rFonts w:ascii="宋体" w:hAnsi="宋体"/>
                <w:bCs/>
                <w:sz w:val="18"/>
                <w:szCs w:val="18"/>
                <w:highlight w:val="none"/>
              </w:rPr>
            </w:pPr>
            <w:r>
              <w:rPr>
                <w:rFonts w:hint="eastAsia" w:ascii="宋体" w:hAnsi="宋体"/>
                <w:bCs/>
                <w:sz w:val="18"/>
                <w:szCs w:val="18"/>
                <w:highlight w:val="none"/>
              </w:rPr>
              <w:t xml:space="preserve">3.拟投入人员具备与项目相关专业职称情况</w:t>
            </w:r>
            <w:r>
              <w:rPr>
                <w:rFonts w:ascii="宋体" w:hAnsi="宋体"/>
                <w:bCs/>
                <w:sz w:val="18"/>
                <w:szCs w:val="18"/>
                <w:highlight w:val="none"/>
              </w:rPr>
            </w:r>
            <w:r/>
          </w:p>
        </w:tc>
        <w:tc>
          <w:tcPr>
            <w:tcW w:w="1370" w:type="dxa"/>
            <w:vAlign w:val="center"/>
            <w:textDirection w:val="lrTb"/>
            <w:noWrap w:val="false"/>
          </w:tcPr>
          <w:p>
            <w:pPr>
              <w:pStyle w:val="880"/>
              <w:rPr>
                <w:rFonts w:ascii="宋体" w:hAnsi="宋体"/>
                <w:sz w:val="18"/>
                <w:szCs w:val="18"/>
                <w:highlight w:val="none"/>
              </w:rPr>
            </w:pPr>
            <w:r>
              <w:rPr>
                <w:rFonts w:ascii="宋体" w:hAnsi="宋体"/>
                <w:sz w:val="18"/>
                <w:szCs w:val="18"/>
                <w:highlight w:val="none"/>
              </w:rPr>
            </w:r>
            <w:r/>
          </w:p>
        </w:tc>
      </w:tr>
      <w:tr>
        <w:trPr/>
        <w:tc>
          <w:tcPr>
            <w:tcW w:w="1095" w:type="dxa"/>
            <w:vAlign w:val="center"/>
            <w:vMerge w:val="continue"/>
            <w:textDirection w:val="lrTb"/>
            <w:noWrap w:val="false"/>
          </w:tcPr>
          <w:p>
            <w:pPr>
              <w:pStyle w:val="880"/>
              <w:ind w:left="480" w:firstLine="255"/>
              <w:jc w:val="center"/>
              <w:rPr>
                <w:bCs/>
                <w:sz w:val="18"/>
                <w:szCs w:val="18"/>
                <w:highlight w:val="none"/>
              </w:rPr>
            </w:pPr>
            <w:r>
              <w:rPr>
                <w:bCs/>
                <w:sz w:val="18"/>
                <w:szCs w:val="18"/>
                <w:highlight w:val="none"/>
              </w:rPr>
            </w:r>
            <w:r/>
          </w:p>
        </w:tc>
        <w:tc>
          <w:tcPr>
            <w:gridSpan w:val="4"/>
            <w:tcW w:w="6178" w:type="dxa"/>
            <w:vAlign w:val="center"/>
            <w:textDirection w:val="lrTb"/>
            <w:noWrap w:val="false"/>
          </w:tcPr>
          <w:p>
            <w:pPr>
              <w:pStyle w:val="880"/>
              <w:rPr>
                <w:rFonts w:ascii="宋体" w:hAnsi="宋体"/>
                <w:bCs/>
                <w:sz w:val="18"/>
                <w:szCs w:val="18"/>
                <w:highlight w:val="none"/>
              </w:rPr>
            </w:pPr>
            <w:r>
              <w:rPr>
                <w:rFonts w:hint="eastAsia" w:ascii="宋体" w:hAnsi="宋体"/>
                <w:bCs/>
                <w:sz w:val="18"/>
                <w:szCs w:val="18"/>
                <w:highlight w:val="none"/>
              </w:rPr>
              <w:t xml:space="preserve">4.拟投入人员的专业水平</w:t>
            </w:r>
            <w:r>
              <w:rPr>
                <w:rFonts w:ascii="宋体" w:hAnsi="宋体"/>
                <w:bCs/>
                <w:sz w:val="18"/>
                <w:szCs w:val="18"/>
                <w:highlight w:val="none"/>
              </w:rPr>
            </w:r>
            <w:r/>
          </w:p>
        </w:tc>
        <w:tc>
          <w:tcPr>
            <w:tcW w:w="1370" w:type="dxa"/>
            <w:vAlign w:val="center"/>
            <w:textDirection w:val="lrTb"/>
            <w:noWrap w:val="false"/>
          </w:tcPr>
          <w:p>
            <w:pPr>
              <w:pStyle w:val="880"/>
              <w:rPr>
                <w:rFonts w:ascii="宋体" w:hAnsi="宋体"/>
                <w:sz w:val="18"/>
                <w:szCs w:val="18"/>
                <w:highlight w:val="none"/>
              </w:rPr>
            </w:pPr>
            <w:r>
              <w:rPr>
                <w:rFonts w:ascii="宋体" w:hAnsi="宋体"/>
                <w:sz w:val="18"/>
                <w:szCs w:val="18"/>
                <w:highlight w:val="none"/>
              </w:rPr>
            </w:r>
            <w:r/>
          </w:p>
        </w:tc>
      </w:tr>
      <w:tr>
        <w:trPr/>
        <w:tc>
          <w:tcPr>
            <w:tcW w:w="1095" w:type="dxa"/>
            <w:vAlign w:val="center"/>
            <w:vMerge w:val="continue"/>
            <w:textDirection w:val="lrTb"/>
            <w:noWrap w:val="false"/>
          </w:tcPr>
          <w:p>
            <w:pPr>
              <w:pStyle w:val="880"/>
              <w:ind w:left="480" w:firstLine="255"/>
              <w:jc w:val="center"/>
              <w:rPr>
                <w:bCs/>
                <w:sz w:val="18"/>
                <w:szCs w:val="18"/>
                <w:highlight w:val="none"/>
              </w:rPr>
            </w:pPr>
            <w:r>
              <w:rPr>
                <w:bCs/>
                <w:sz w:val="18"/>
                <w:szCs w:val="18"/>
                <w:highlight w:val="none"/>
              </w:rPr>
            </w:r>
            <w:r/>
          </w:p>
        </w:tc>
        <w:tc>
          <w:tcPr>
            <w:tcW w:w="1975" w:type="dxa"/>
            <w:vAlign w:val="center"/>
            <w:vMerge w:val="restart"/>
            <w:textDirection w:val="lrTb"/>
            <w:noWrap w:val="false"/>
          </w:tcPr>
          <w:p>
            <w:pPr>
              <w:pStyle w:val="880"/>
              <w:rPr>
                <w:rFonts w:ascii="宋体" w:hAnsi="宋体"/>
                <w:bCs/>
                <w:sz w:val="18"/>
                <w:szCs w:val="18"/>
                <w:highlight w:val="none"/>
              </w:rPr>
            </w:pPr>
            <w:r>
              <w:rPr>
                <w:rFonts w:hint="eastAsia" w:ascii="宋体" w:hAnsi="宋体"/>
                <w:bCs/>
                <w:sz w:val="18"/>
                <w:szCs w:val="18"/>
                <w:highlight w:val="none"/>
              </w:rPr>
              <w:t xml:space="preserve">5. 拟投入造价从业人员</w:t>
            </w:r>
            <w:r>
              <w:rPr>
                <w:rFonts w:hint="eastAsia" w:ascii="宋体" w:cs="宋体"/>
                <w:bCs/>
                <w:sz w:val="18"/>
                <w:szCs w:val="18"/>
                <w:highlight w:val="none"/>
                <w:lang w:val="zh-CN"/>
              </w:rPr>
              <w:t xml:space="preserve">202</w:t>
            </w:r>
            <w:r>
              <w:rPr>
                <w:rFonts w:hint="eastAsia" w:ascii="宋体" w:cs="宋体"/>
                <w:bCs/>
                <w:sz w:val="18"/>
                <w:szCs w:val="18"/>
                <w:highlight w:val="none"/>
              </w:rPr>
              <w:t xml:space="preserve">1</w:t>
            </w:r>
            <w:r>
              <w:rPr>
                <w:rFonts w:hint="eastAsia" w:ascii="宋体" w:cs="宋体"/>
                <w:bCs/>
                <w:sz w:val="18"/>
                <w:szCs w:val="18"/>
                <w:highlight w:val="none"/>
                <w:lang w:val="zh-CN"/>
              </w:rPr>
              <w:t xml:space="preserve">年-202</w:t>
            </w:r>
            <w:r>
              <w:rPr>
                <w:rFonts w:hint="eastAsia" w:ascii="宋体" w:cs="宋体"/>
                <w:bCs/>
                <w:sz w:val="18"/>
                <w:szCs w:val="18"/>
                <w:highlight w:val="none"/>
              </w:rPr>
              <w:t xml:space="preserve">5</w:t>
            </w:r>
            <w:r>
              <w:rPr>
                <w:rFonts w:hint="eastAsia" w:ascii="宋体" w:cs="宋体"/>
                <w:bCs/>
                <w:sz w:val="18"/>
                <w:szCs w:val="18"/>
                <w:highlight w:val="none"/>
                <w:lang w:val="zh-CN"/>
              </w:rPr>
              <w:t xml:space="preserve">年</w:t>
            </w:r>
            <w:r>
              <w:rPr>
                <w:rFonts w:hint="eastAsia" w:ascii="宋体" w:hAnsi="宋体"/>
                <w:bCs/>
                <w:sz w:val="18"/>
                <w:szCs w:val="18"/>
                <w:highlight w:val="none"/>
              </w:rPr>
              <w:t xml:space="preserve">接受委托或已完成工程造价咨询的项目情况</w:t>
            </w:r>
            <w:r>
              <w:rPr>
                <w:rFonts w:ascii="宋体" w:hAnsi="宋体"/>
                <w:bCs/>
                <w:sz w:val="18"/>
                <w:szCs w:val="18"/>
                <w:highlight w:val="none"/>
              </w:rPr>
            </w:r>
            <w:r/>
          </w:p>
        </w:tc>
        <w:tc>
          <w:tcPr>
            <w:gridSpan w:val="3"/>
            <w:tcW w:w="4203" w:type="dxa"/>
            <w:vAlign w:val="center"/>
            <w:textDirection w:val="lrTb"/>
            <w:noWrap w:val="false"/>
          </w:tcPr>
          <w:p>
            <w:pPr>
              <w:pStyle w:val="880"/>
              <w:rPr>
                <w:rFonts w:ascii="宋体" w:hAnsi="宋体"/>
                <w:bCs/>
                <w:sz w:val="18"/>
                <w:szCs w:val="18"/>
                <w:highlight w:val="none"/>
              </w:rPr>
            </w:pPr>
            <w:r>
              <w:rPr>
                <w:rFonts w:hint="eastAsia" w:ascii="宋体" w:hAnsi="宋体"/>
                <w:bCs/>
                <w:sz w:val="18"/>
                <w:szCs w:val="18"/>
                <w:highlight w:val="none"/>
                <w:lang w:val="zh-CN"/>
              </w:rPr>
              <w:t xml:space="preserve">（</w:t>
            </w:r>
            <w:r>
              <w:rPr>
                <w:rFonts w:hint="eastAsia" w:ascii="宋体" w:hAnsi="宋体"/>
                <w:bCs/>
                <w:sz w:val="18"/>
                <w:szCs w:val="18"/>
                <w:highlight w:val="none"/>
              </w:rPr>
              <w:t xml:space="preserve">1</w:t>
            </w:r>
            <w:r>
              <w:rPr>
                <w:rFonts w:hint="eastAsia" w:ascii="宋体" w:hAnsi="宋体"/>
                <w:bCs/>
                <w:sz w:val="18"/>
                <w:szCs w:val="18"/>
                <w:highlight w:val="none"/>
                <w:lang w:val="zh-CN"/>
              </w:rPr>
              <w:t xml:space="preserve">）</w:t>
            </w:r>
            <w:r>
              <w:rPr>
                <w:rFonts w:hint="eastAsia" w:ascii="宋体" w:cs="宋体"/>
                <w:bCs/>
                <w:sz w:val="18"/>
                <w:szCs w:val="18"/>
                <w:highlight w:val="none"/>
                <w:lang w:val="zh-CN"/>
              </w:rPr>
              <w:t xml:space="preserve">202</w:t>
            </w:r>
            <w:r>
              <w:rPr>
                <w:rFonts w:hint="eastAsia" w:ascii="宋体" w:cs="宋体"/>
                <w:bCs/>
                <w:sz w:val="18"/>
                <w:szCs w:val="18"/>
                <w:highlight w:val="none"/>
              </w:rPr>
              <w:t xml:space="preserve">1</w:t>
            </w:r>
            <w:r>
              <w:rPr>
                <w:rFonts w:hint="eastAsia" w:ascii="宋体" w:cs="宋体"/>
                <w:bCs/>
                <w:sz w:val="18"/>
                <w:szCs w:val="18"/>
                <w:highlight w:val="none"/>
                <w:lang w:val="zh-CN"/>
              </w:rPr>
              <w:t xml:space="preserve">年-202</w:t>
            </w:r>
            <w:r>
              <w:rPr>
                <w:rFonts w:hint="eastAsia" w:ascii="宋体" w:cs="宋体"/>
                <w:bCs/>
                <w:sz w:val="18"/>
                <w:szCs w:val="18"/>
                <w:highlight w:val="none"/>
              </w:rPr>
              <w:t xml:space="preserve">5</w:t>
            </w:r>
            <w:r>
              <w:rPr>
                <w:rFonts w:hint="eastAsia" w:ascii="宋体" w:cs="宋体"/>
                <w:bCs/>
                <w:sz w:val="18"/>
                <w:szCs w:val="18"/>
                <w:highlight w:val="none"/>
                <w:lang w:val="zh-CN"/>
              </w:rPr>
              <w:t xml:space="preserve">年</w:t>
            </w:r>
            <w:r>
              <w:rPr>
                <w:rFonts w:hint="eastAsia" w:ascii="宋体" w:hAnsi="宋体"/>
                <w:bCs/>
                <w:sz w:val="18"/>
                <w:szCs w:val="18"/>
                <w:highlight w:val="none"/>
                <w:lang w:val="zh-CN"/>
              </w:rPr>
              <w:t xml:space="preserve">（</w:t>
            </w:r>
            <w:r>
              <w:rPr>
                <w:rFonts w:hint="eastAsia" w:ascii="宋体" w:hAnsi="宋体"/>
                <w:bCs/>
                <w:sz w:val="18"/>
                <w:szCs w:val="18"/>
                <w:highlight w:val="none"/>
              </w:rPr>
              <w:t xml:space="preserve">以报告出具时间列入统计</w:t>
            </w:r>
            <w:r>
              <w:rPr>
                <w:rFonts w:hint="eastAsia" w:ascii="宋体" w:hAnsi="宋体"/>
                <w:bCs/>
                <w:sz w:val="18"/>
                <w:szCs w:val="18"/>
                <w:highlight w:val="none"/>
                <w:lang w:val="zh-CN"/>
              </w:rPr>
              <w:t xml:space="preserve">）已完成的</w:t>
            </w:r>
            <w:r>
              <w:rPr>
                <w:rFonts w:hint="eastAsia" w:ascii="宋体" w:hAnsi="宋体"/>
                <w:bCs/>
                <w:sz w:val="18"/>
                <w:szCs w:val="18"/>
                <w:highlight w:val="none"/>
              </w:rPr>
              <w:t xml:space="preserve">概算编制项目</w:t>
            </w:r>
            <w:r>
              <w:rPr>
                <w:rFonts w:ascii="宋体" w:hAnsi="宋体"/>
                <w:bCs/>
                <w:sz w:val="18"/>
                <w:szCs w:val="18"/>
                <w:highlight w:val="none"/>
              </w:rPr>
            </w:r>
            <w:r/>
          </w:p>
        </w:tc>
        <w:tc>
          <w:tcPr>
            <w:tcW w:w="1370" w:type="dxa"/>
            <w:vAlign w:val="center"/>
            <w:textDirection w:val="lrTb"/>
            <w:noWrap w:val="false"/>
          </w:tcPr>
          <w:p>
            <w:pPr>
              <w:pStyle w:val="880"/>
              <w:rPr>
                <w:rFonts w:ascii="宋体" w:hAnsi="宋体"/>
                <w:sz w:val="18"/>
                <w:szCs w:val="18"/>
                <w:highlight w:val="none"/>
              </w:rPr>
            </w:pPr>
            <w:r>
              <w:rPr>
                <w:rFonts w:ascii="宋体" w:hAnsi="宋体"/>
                <w:sz w:val="18"/>
                <w:szCs w:val="18"/>
                <w:highlight w:val="none"/>
              </w:rPr>
            </w:r>
            <w:r/>
          </w:p>
        </w:tc>
      </w:tr>
      <w:tr>
        <w:trPr/>
        <w:tc>
          <w:tcPr>
            <w:tcW w:w="1095" w:type="dxa"/>
            <w:vAlign w:val="center"/>
            <w:vMerge w:val="continue"/>
            <w:textDirection w:val="lrTb"/>
            <w:noWrap w:val="false"/>
          </w:tcPr>
          <w:p>
            <w:pPr>
              <w:pStyle w:val="880"/>
              <w:rPr>
                <w:highlight w:val="none"/>
              </w:rPr>
            </w:pPr>
            <w:r>
              <w:rPr>
                <w:highlight w:val="none"/>
              </w:rPr>
            </w:r>
            <w:r/>
          </w:p>
        </w:tc>
        <w:tc>
          <w:tcPr>
            <w:tcW w:w="1975" w:type="dxa"/>
            <w:vAlign w:val="center"/>
            <w:vMerge w:val="continue"/>
            <w:textDirection w:val="lrTb"/>
            <w:noWrap w:val="false"/>
          </w:tcPr>
          <w:p>
            <w:pPr>
              <w:pStyle w:val="880"/>
              <w:rPr>
                <w:highlight w:val="none"/>
              </w:rPr>
            </w:pPr>
            <w:r>
              <w:rPr>
                <w:highlight w:val="none"/>
              </w:rPr>
            </w:r>
            <w:r/>
          </w:p>
        </w:tc>
        <w:tc>
          <w:tcPr>
            <w:gridSpan w:val="3"/>
            <w:tcW w:w="4203" w:type="dxa"/>
            <w:vAlign w:val="center"/>
            <w:textDirection w:val="lrTb"/>
            <w:noWrap w:val="false"/>
          </w:tcPr>
          <w:p>
            <w:pPr>
              <w:pStyle w:val="880"/>
              <w:rPr>
                <w:rFonts w:ascii="宋体" w:hAnsi="宋体"/>
                <w:bCs/>
                <w:sz w:val="18"/>
                <w:szCs w:val="18"/>
                <w:highlight w:val="none"/>
              </w:rPr>
            </w:pPr>
            <w:r>
              <w:rPr>
                <w:rFonts w:hint="eastAsia" w:ascii="宋体" w:hAnsi="宋体"/>
                <w:bCs/>
                <w:sz w:val="18"/>
                <w:szCs w:val="18"/>
                <w:highlight w:val="none"/>
              </w:rPr>
              <w:t xml:space="preserve">（2</w:t>
            </w:r>
            <w:r>
              <w:rPr>
                <w:rFonts w:hint="eastAsia" w:ascii="宋体" w:hAnsi="宋体"/>
                <w:bCs/>
                <w:sz w:val="18"/>
                <w:szCs w:val="18"/>
                <w:highlight w:val="none"/>
                <w:lang w:val="zh-CN"/>
              </w:rPr>
              <w:t xml:space="preserve">）</w:t>
            </w:r>
            <w:r>
              <w:rPr>
                <w:rFonts w:hint="eastAsia" w:ascii="宋体" w:cs="宋体"/>
                <w:bCs/>
                <w:sz w:val="18"/>
                <w:szCs w:val="18"/>
                <w:highlight w:val="none"/>
                <w:lang w:val="zh-CN"/>
              </w:rPr>
              <w:t xml:space="preserve">202</w:t>
            </w:r>
            <w:r>
              <w:rPr>
                <w:rFonts w:hint="eastAsia" w:ascii="宋体" w:cs="宋体"/>
                <w:bCs/>
                <w:sz w:val="18"/>
                <w:szCs w:val="18"/>
                <w:highlight w:val="none"/>
              </w:rPr>
              <w:t xml:space="preserve">1</w:t>
            </w:r>
            <w:r>
              <w:rPr>
                <w:rFonts w:hint="eastAsia" w:ascii="宋体" w:cs="宋体"/>
                <w:bCs/>
                <w:sz w:val="18"/>
                <w:szCs w:val="18"/>
                <w:highlight w:val="none"/>
                <w:lang w:val="zh-CN"/>
              </w:rPr>
              <w:t xml:space="preserve">年-202</w:t>
            </w:r>
            <w:r>
              <w:rPr>
                <w:rFonts w:hint="eastAsia" w:ascii="宋体" w:cs="宋体"/>
                <w:bCs/>
                <w:sz w:val="18"/>
                <w:szCs w:val="18"/>
                <w:highlight w:val="none"/>
              </w:rPr>
              <w:t xml:space="preserve">5</w:t>
            </w:r>
            <w:r>
              <w:rPr>
                <w:rFonts w:hint="eastAsia" w:ascii="宋体" w:cs="宋体"/>
                <w:bCs/>
                <w:sz w:val="18"/>
                <w:szCs w:val="18"/>
                <w:highlight w:val="none"/>
                <w:lang w:val="zh-CN"/>
              </w:rPr>
              <w:t xml:space="preserve">年</w:t>
            </w:r>
            <w:r>
              <w:rPr>
                <w:rFonts w:hint="eastAsia" w:ascii="宋体" w:hAnsi="宋体"/>
                <w:bCs/>
                <w:sz w:val="18"/>
                <w:szCs w:val="18"/>
                <w:highlight w:val="none"/>
                <w:lang w:val="zh-CN"/>
              </w:rPr>
              <w:t xml:space="preserve">（</w:t>
            </w:r>
            <w:r>
              <w:rPr>
                <w:rFonts w:hint="eastAsia" w:ascii="宋体" w:hAnsi="宋体"/>
                <w:bCs/>
                <w:sz w:val="18"/>
                <w:szCs w:val="18"/>
                <w:highlight w:val="none"/>
              </w:rPr>
              <w:t xml:space="preserve">以报告出具时间列入统计</w:t>
            </w:r>
            <w:r>
              <w:rPr>
                <w:rFonts w:hint="eastAsia" w:ascii="宋体" w:hAnsi="宋体"/>
                <w:bCs/>
                <w:sz w:val="18"/>
                <w:szCs w:val="18"/>
                <w:highlight w:val="none"/>
                <w:lang w:val="zh-CN"/>
              </w:rPr>
              <w:t xml:space="preserve">）已完成的</w:t>
            </w:r>
            <w:r>
              <w:rPr>
                <w:rFonts w:hint="eastAsia" w:ascii="宋体" w:hAnsi="宋体"/>
                <w:bCs/>
                <w:sz w:val="18"/>
                <w:szCs w:val="18"/>
                <w:highlight w:val="none"/>
              </w:rPr>
              <w:t xml:space="preserve">工程预算编制项目</w:t>
            </w:r>
            <w:r>
              <w:rPr>
                <w:rFonts w:ascii="宋体" w:hAnsi="宋体"/>
                <w:bCs/>
                <w:sz w:val="18"/>
                <w:szCs w:val="18"/>
                <w:highlight w:val="none"/>
              </w:rPr>
            </w:r>
            <w:r/>
          </w:p>
        </w:tc>
        <w:tc>
          <w:tcPr>
            <w:tcW w:w="1370" w:type="dxa"/>
            <w:vAlign w:val="center"/>
            <w:textDirection w:val="lrTb"/>
            <w:noWrap w:val="false"/>
          </w:tcPr>
          <w:p>
            <w:pPr>
              <w:pStyle w:val="880"/>
              <w:rPr>
                <w:rFonts w:ascii="宋体" w:hAnsi="宋体"/>
                <w:bCs/>
                <w:sz w:val="18"/>
                <w:szCs w:val="18"/>
                <w:highlight w:val="none"/>
              </w:rPr>
            </w:pPr>
            <w:r>
              <w:rPr>
                <w:rFonts w:ascii="宋体" w:hAnsi="宋体"/>
                <w:bCs/>
                <w:sz w:val="18"/>
                <w:szCs w:val="18"/>
                <w:highlight w:val="none"/>
              </w:rPr>
            </w:r>
            <w:r/>
          </w:p>
        </w:tc>
      </w:tr>
      <w:tr>
        <w:trPr/>
        <w:tc>
          <w:tcPr>
            <w:tcW w:w="1095" w:type="dxa"/>
            <w:vAlign w:val="center"/>
            <w:vMerge w:val="continue"/>
            <w:textDirection w:val="lrTb"/>
            <w:noWrap w:val="false"/>
          </w:tcPr>
          <w:p>
            <w:pPr>
              <w:pStyle w:val="880"/>
              <w:rPr>
                <w:rFonts w:ascii="宋体" w:hAnsi="宋体"/>
                <w:bCs/>
                <w:sz w:val="18"/>
                <w:szCs w:val="18"/>
                <w:highlight w:val="none"/>
              </w:rPr>
            </w:pPr>
            <w:r>
              <w:rPr>
                <w:rFonts w:ascii="宋体" w:hAnsi="宋体"/>
                <w:bCs/>
                <w:sz w:val="18"/>
                <w:szCs w:val="18"/>
                <w:highlight w:val="none"/>
              </w:rPr>
            </w:r>
            <w:r/>
          </w:p>
        </w:tc>
        <w:tc>
          <w:tcPr>
            <w:tcW w:w="1975" w:type="dxa"/>
            <w:vAlign w:val="center"/>
            <w:vMerge w:val="continue"/>
            <w:textDirection w:val="lrTb"/>
            <w:noWrap w:val="false"/>
          </w:tcPr>
          <w:p>
            <w:pPr>
              <w:pStyle w:val="880"/>
              <w:rPr>
                <w:rFonts w:ascii="宋体" w:hAnsi="宋体"/>
                <w:bCs/>
                <w:sz w:val="18"/>
                <w:szCs w:val="18"/>
                <w:highlight w:val="none"/>
              </w:rPr>
            </w:pPr>
            <w:r>
              <w:rPr>
                <w:rFonts w:ascii="宋体" w:hAnsi="宋体"/>
                <w:bCs/>
                <w:sz w:val="18"/>
                <w:szCs w:val="18"/>
                <w:highlight w:val="none"/>
              </w:rPr>
            </w:r>
            <w:r/>
          </w:p>
        </w:tc>
        <w:tc>
          <w:tcPr>
            <w:gridSpan w:val="3"/>
            <w:tcW w:w="4203" w:type="dxa"/>
            <w:vAlign w:val="center"/>
            <w:textDirection w:val="lrTb"/>
            <w:noWrap w:val="false"/>
          </w:tcPr>
          <w:p>
            <w:pPr>
              <w:pStyle w:val="880"/>
              <w:rPr>
                <w:rFonts w:ascii="宋体" w:hAnsi="宋体"/>
                <w:bCs/>
                <w:sz w:val="18"/>
                <w:szCs w:val="18"/>
                <w:highlight w:val="none"/>
              </w:rPr>
            </w:pPr>
            <w:r>
              <w:rPr>
                <w:rFonts w:hint="eastAsia" w:ascii="宋体" w:hAnsi="宋体"/>
                <w:bCs/>
                <w:sz w:val="18"/>
                <w:szCs w:val="18"/>
                <w:highlight w:val="none"/>
                <w:lang w:val="zh-CN"/>
              </w:rPr>
              <w:t xml:space="preserve">（</w:t>
            </w:r>
            <w:r>
              <w:rPr>
                <w:rFonts w:hint="eastAsia" w:ascii="宋体" w:hAnsi="宋体"/>
                <w:bCs/>
                <w:sz w:val="18"/>
                <w:szCs w:val="18"/>
                <w:highlight w:val="none"/>
              </w:rPr>
              <w:t xml:space="preserve">3</w:t>
            </w:r>
            <w:r>
              <w:rPr>
                <w:rFonts w:hint="eastAsia" w:ascii="宋体" w:hAnsi="宋体"/>
                <w:bCs/>
                <w:sz w:val="18"/>
                <w:szCs w:val="18"/>
                <w:highlight w:val="none"/>
                <w:lang w:val="zh-CN"/>
              </w:rPr>
              <w:t xml:space="preserve">）</w:t>
            </w:r>
            <w:r>
              <w:rPr>
                <w:rFonts w:hint="eastAsia" w:ascii="宋体" w:cs="宋体"/>
                <w:bCs/>
                <w:sz w:val="18"/>
                <w:szCs w:val="18"/>
                <w:highlight w:val="none"/>
                <w:lang w:val="zh-CN"/>
              </w:rPr>
              <w:t xml:space="preserve">202</w:t>
            </w:r>
            <w:r>
              <w:rPr>
                <w:rFonts w:hint="eastAsia" w:ascii="宋体" w:cs="宋体"/>
                <w:bCs/>
                <w:sz w:val="18"/>
                <w:szCs w:val="18"/>
                <w:highlight w:val="none"/>
              </w:rPr>
              <w:t xml:space="preserve">1</w:t>
            </w:r>
            <w:r>
              <w:rPr>
                <w:rFonts w:hint="eastAsia" w:ascii="宋体" w:cs="宋体"/>
                <w:bCs/>
                <w:sz w:val="18"/>
                <w:szCs w:val="18"/>
                <w:highlight w:val="none"/>
                <w:lang w:val="zh-CN"/>
              </w:rPr>
              <w:t xml:space="preserve">年-202</w:t>
            </w:r>
            <w:r>
              <w:rPr>
                <w:rFonts w:hint="eastAsia" w:ascii="宋体" w:cs="宋体"/>
                <w:bCs/>
                <w:sz w:val="18"/>
                <w:szCs w:val="18"/>
                <w:highlight w:val="none"/>
              </w:rPr>
              <w:t xml:space="preserve">5</w:t>
            </w:r>
            <w:r>
              <w:rPr>
                <w:rFonts w:hint="eastAsia" w:ascii="宋体" w:cs="宋体"/>
                <w:bCs/>
                <w:sz w:val="18"/>
                <w:szCs w:val="18"/>
                <w:highlight w:val="none"/>
                <w:lang w:val="zh-CN"/>
              </w:rPr>
              <w:t xml:space="preserve">年</w:t>
            </w:r>
            <w:r>
              <w:rPr>
                <w:rFonts w:hint="eastAsia" w:ascii="宋体" w:hAnsi="宋体"/>
                <w:bCs/>
                <w:sz w:val="18"/>
                <w:szCs w:val="18"/>
                <w:highlight w:val="none"/>
                <w:lang w:val="zh-CN"/>
              </w:rPr>
              <w:t xml:space="preserve">（以咨询</w:t>
            </w:r>
            <w:r>
              <w:rPr>
                <w:rFonts w:hint="eastAsia" w:ascii="宋体" w:hAnsi="宋体"/>
                <w:bCs/>
                <w:sz w:val="18"/>
                <w:szCs w:val="18"/>
                <w:highlight w:val="none"/>
              </w:rPr>
              <w:t xml:space="preserve">项目</w:t>
            </w:r>
            <w:r>
              <w:rPr>
                <w:rFonts w:hint="eastAsia" w:ascii="宋体" w:hAnsi="宋体"/>
                <w:bCs/>
                <w:sz w:val="18"/>
                <w:szCs w:val="18"/>
                <w:highlight w:val="none"/>
                <w:lang w:val="zh-CN"/>
              </w:rPr>
              <w:t xml:space="preserve">委托时间为准）接受委托的过程跟踪项目</w:t>
            </w:r>
            <w:r>
              <w:rPr>
                <w:rFonts w:ascii="宋体" w:hAnsi="宋体"/>
                <w:bCs/>
                <w:sz w:val="18"/>
                <w:szCs w:val="18"/>
                <w:highlight w:val="none"/>
              </w:rPr>
            </w:r>
            <w:r/>
          </w:p>
        </w:tc>
        <w:tc>
          <w:tcPr>
            <w:tcW w:w="1370" w:type="dxa"/>
            <w:vAlign w:val="center"/>
            <w:textDirection w:val="lrTb"/>
            <w:noWrap w:val="false"/>
          </w:tcPr>
          <w:p>
            <w:pPr>
              <w:pStyle w:val="880"/>
              <w:rPr>
                <w:rFonts w:ascii="宋体" w:hAnsi="宋体"/>
                <w:bCs/>
                <w:sz w:val="18"/>
                <w:szCs w:val="18"/>
                <w:highlight w:val="none"/>
              </w:rPr>
            </w:pPr>
            <w:r>
              <w:rPr>
                <w:rFonts w:ascii="宋体" w:hAnsi="宋体"/>
                <w:bCs/>
                <w:sz w:val="18"/>
                <w:szCs w:val="18"/>
                <w:highlight w:val="none"/>
              </w:rPr>
            </w:r>
            <w:r/>
          </w:p>
        </w:tc>
      </w:tr>
      <w:tr>
        <w:trPr/>
        <w:tc>
          <w:tcPr>
            <w:tcW w:w="1095" w:type="dxa"/>
            <w:vAlign w:val="center"/>
            <w:vMerge w:val="continue"/>
            <w:textDirection w:val="lrTb"/>
            <w:noWrap w:val="false"/>
          </w:tcPr>
          <w:p>
            <w:pPr>
              <w:pStyle w:val="880"/>
              <w:rPr>
                <w:rFonts w:ascii="宋体" w:hAnsi="宋体"/>
                <w:bCs/>
                <w:sz w:val="18"/>
                <w:szCs w:val="18"/>
                <w:highlight w:val="none"/>
              </w:rPr>
            </w:pPr>
            <w:r>
              <w:rPr>
                <w:rFonts w:ascii="宋体" w:hAnsi="宋体"/>
                <w:bCs/>
                <w:sz w:val="18"/>
                <w:szCs w:val="18"/>
                <w:highlight w:val="none"/>
              </w:rPr>
            </w:r>
            <w:r/>
          </w:p>
        </w:tc>
        <w:tc>
          <w:tcPr>
            <w:tcW w:w="1975" w:type="dxa"/>
            <w:vAlign w:val="center"/>
            <w:vMerge w:val="continue"/>
            <w:textDirection w:val="lrTb"/>
            <w:noWrap w:val="false"/>
          </w:tcPr>
          <w:p>
            <w:pPr>
              <w:pStyle w:val="880"/>
              <w:rPr>
                <w:rFonts w:ascii="宋体" w:hAnsi="宋体"/>
                <w:bCs/>
                <w:sz w:val="18"/>
                <w:szCs w:val="18"/>
                <w:highlight w:val="none"/>
              </w:rPr>
            </w:pPr>
            <w:r>
              <w:rPr>
                <w:rFonts w:ascii="宋体" w:hAnsi="宋体"/>
                <w:bCs/>
                <w:sz w:val="18"/>
                <w:szCs w:val="18"/>
                <w:highlight w:val="none"/>
              </w:rPr>
            </w:r>
            <w:r/>
          </w:p>
        </w:tc>
        <w:tc>
          <w:tcPr>
            <w:gridSpan w:val="3"/>
            <w:tcW w:w="4203" w:type="dxa"/>
            <w:vAlign w:val="center"/>
            <w:textDirection w:val="lrTb"/>
            <w:noWrap w:val="false"/>
          </w:tcPr>
          <w:p>
            <w:pPr>
              <w:pStyle w:val="880"/>
              <w:rPr>
                <w:rFonts w:ascii="宋体" w:hAnsi="宋体"/>
                <w:bCs/>
                <w:sz w:val="18"/>
                <w:szCs w:val="18"/>
                <w:highlight w:val="none"/>
              </w:rPr>
            </w:pPr>
            <w:r>
              <w:rPr>
                <w:rFonts w:hint="eastAsia" w:ascii="宋体" w:hAnsi="宋体"/>
                <w:bCs/>
                <w:sz w:val="18"/>
                <w:szCs w:val="18"/>
                <w:highlight w:val="none"/>
                <w:lang w:val="zh-CN"/>
              </w:rPr>
              <w:t xml:space="preserve">（</w:t>
            </w:r>
            <w:r>
              <w:rPr>
                <w:rFonts w:hint="eastAsia" w:ascii="宋体" w:hAnsi="宋体"/>
                <w:bCs/>
                <w:sz w:val="18"/>
                <w:szCs w:val="18"/>
                <w:highlight w:val="none"/>
              </w:rPr>
              <w:t xml:space="preserve">4</w:t>
            </w:r>
            <w:r>
              <w:rPr>
                <w:rFonts w:hint="eastAsia" w:ascii="宋体" w:hAnsi="宋体"/>
                <w:bCs/>
                <w:sz w:val="18"/>
                <w:szCs w:val="18"/>
                <w:highlight w:val="none"/>
                <w:lang w:val="zh-CN"/>
              </w:rPr>
              <w:t xml:space="preserve">）</w:t>
            </w:r>
            <w:r>
              <w:rPr>
                <w:rFonts w:hint="eastAsia" w:ascii="宋体" w:cs="宋体"/>
                <w:bCs/>
                <w:sz w:val="18"/>
                <w:szCs w:val="18"/>
                <w:highlight w:val="none"/>
                <w:lang w:val="zh-CN"/>
              </w:rPr>
              <w:t xml:space="preserve">202</w:t>
            </w:r>
            <w:r>
              <w:rPr>
                <w:rFonts w:hint="eastAsia" w:ascii="宋体" w:cs="宋体"/>
                <w:bCs/>
                <w:sz w:val="18"/>
                <w:szCs w:val="18"/>
                <w:highlight w:val="none"/>
              </w:rPr>
              <w:t xml:space="preserve">1</w:t>
            </w:r>
            <w:r>
              <w:rPr>
                <w:rFonts w:hint="eastAsia" w:ascii="宋体" w:cs="宋体"/>
                <w:bCs/>
                <w:sz w:val="18"/>
                <w:szCs w:val="18"/>
                <w:highlight w:val="none"/>
                <w:lang w:val="zh-CN"/>
              </w:rPr>
              <w:t xml:space="preserve">年-202</w:t>
            </w:r>
            <w:r>
              <w:rPr>
                <w:rFonts w:hint="eastAsia" w:ascii="宋体" w:cs="宋体"/>
                <w:bCs/>
                <w:sz w:val="18"/>
                <w:szCs w:val="18"/>
                <w:highlight w:val="none"/>
              </w:rPr>
              <w:t xml:space="preserve">5</w:t>
            </w:r>
            <w:r>
              <w:rPr>
                <w:rFonts w:hint="eastAsia" w:ascii="宋体" w:cs="宋体"/>
                <w:bCs/>
                <w:sz w:val="18"/>
                <w:szCs w:val="18"/>
                <w:highlight w:val="none"/>
                <w:lang w:val="zh-CN"/>
              </w:rPr>
              <w:t xml:space="preserve">年</w:t>
            </w:r>
            <w:r>
              <w:rPr>
                <w:rFonts w:hint="eastAsia" w:ascii="宋体" w:hAnsi="宋体"/>
                <w:bCs/>
                <w:sz w:val="18"/>
                <w:szCs w:val="18"/>
                <w:highlight w:val="none"/>
                <w:lang w:val="zh-CN"/>
              </w:rPr>
              <w:t xml:space="preserve">（</w:t>
            </w:r>
            <w:r>
              <w:rPr>
                <w:rFonts w:hint="eastAsia" w:ascii="宋体" w:hAnsi="宋体"/>
                <w:bCs/>
                <w:sz w:val="18"/>
                <w:szCs w:val="18"/>
                <w:highlight w:val="none"/>
              </w:rPr>
              <w:t xml:space="preserve">以报告出具时间列入统计</w:t>
            </w:r>
            <w:r>
              <w:rPr>
                <w:rFonts w:hint="eastAsia" w:ascii="宋体" w:hAnsi="宋体"/>
                <w:bCs/>
                <w:sz w:val="18"/>
                <w:szCs w:val="18"/>
                <w:highlight w:val="none"/>
                <w:lang w:val="zh-CN"/>
              </w:rPr>
              <w:t xml:space="preserve">）已完成的工程结算审核项目</w:t>
            </w:r>
            <w:r>
              <w:rPr>
                <w:rFonts w:ascii="宋体" w:hAnsi="宋体"/>
                <w:bCs/>
                <w:sz w:val="18"/>
                <w:szCs w:val="18"/>
                <w:highlight w:val="none"/>
              </w:rPr>
            </w:r>
            <w:r/>
          </w:p>
        </w:tc>
        <w:tc>
          <w:tcPr>
            <w:tcW w:w="1370" w:type="dxa"/>
            <w:vAlign w:val="center"/>
            <w:textDirection w:val="lrTb"/>
            <w:noWrap w:val="false"/>
          </w:tcPr>
          <w:p>
            <w:pPr>
              <w:pStyle w:val="880"/>
              <w:rPr>
                <w:rFonts w:ascii="宋体" w:hAnsi="宋体"/>
                <w:bCs/>
                <w:sz w:val="18"/>
                <w:szCs w:val="18"/>
                <w:highlight w:val="none"/>
              </w:rPr>
            </w:pPr>
            <w:r>
              <w:rPr>
                <w:rFonts w:ascii="宋体" w:hAnsi="宋体"/>
                <w:bCs/>
                <w:sz w:val="18"/>
                <w:szCs w:val="18"/>
                <w:highlight w:val="none"/>
              </w:rPr>
            </w:r>
            <w:r/>
          </w:p>
        </w:tc>
      </w:tr>
      <w:tr>
        <w:trPr/>
        <w:tc>
          <w:tcPr>
            <w:tcW w:w="1095" w:type="dxa"/>
            <w:vAlign w:val="center"/>
            <w:vMerge w:val="continue"/>
            <w:textDirection w:val="lrTb"/>
            <w:noWrap w:val="false"/>
          </w:tcPr>
          <w:p>
            <w:pPr>
              <w:pStyle w:val="880"/>
              <w:rPr>
                <w:rFonts w:ascii="宋体" w:hAnsi="宋体"/>
                <w:bCs/>
                <w:sz w:val="18"/>
                <w:szCs w:val="18"/>
                <w:highlight w:val="none"/>
              </w:rPr>
            </w:pPr>
            <w:r>
              <w:rPr>
                <w:rFonts w:ascii="宋体" w:hAnsi="宋体"/>
                <w:bCs/>
                <w:sz w:val="18"/>
                <w:szCs w:val="18"/>
                <w:highlight w:val="none"/>
              </w:rPr>
            </w:r>
            <w:r/>
          </w:p>
        </w:tc>
        <w:tc>
          <w:tcPr>
            <w:tcW w:w="1975" w:type="dxa"/>
            <w:vAlign w:val="center"/>
            <w:vMerge w:val="continue"/>
            <w:textDirection w:val="lrTb"/>
            <w:noWrap w:val="false"/>
          </w:tcPr>
          <w:p>
            <w:pPr>
              <w:pStyle w:val="880"/>
              <w:rPr>
                <w:rFonts w:ascii="宋体" w:hAnsi="宋体"/>
                <w:bCs/>
                <w:sz w:val="18"/>
                <w:szCs w:val="18"/>
                <w:highlight w:val="none"/>
              </w:rPr>
            </w:pPr>
            <w:r>
              <w:rPr>
                <w:rFonts w:ascii="宋体" w:hAnsi="宋体"/>
                <w:bCs/>
                <w:sz w:val="18"/>
                <w:szCs w:val="18"/>
                <w:highlight w:val="none"/>
              </w:rPr>
            </w:r>
            <w:r/>
          </w:p>
        </w:tc>
        <w:tc>
          <w:tcPr>
            <w:gridSpan w:val="3"/>
            <w:tcW w:w="4203" w:type="dxa"/>
            <w:vAlign w:val="center"/>
            <w:textDirection w:val="lrTb"/>
            <w:noWrap w:val="false"/>
          </w:tcPr>
          <w:p>
            <w:pPr>
              <w:pStyle w:val="880"/>
              <w:rPr>
                <w:rFonts w:ascii="宋体" w:hAnsi="宋体"/>
                <w:bCs/>
                <w:sz w:val="18"/>
                <w:szCs w:val="18"/>
                <w:highlight w:val="none"/>
              </w:rPr>
            </w:pPr>
            <w:r>
              <w:rPr>
                <w:rFonts w:hint="eastAsia" w:ascii="宋体" w:hAnsi="宋体"/>
                <w:bCs/>
                <w:sz w:val="18"/>
                <w:szCs w:val="18"/>
                <w:highlight w:val="none"/>
                <w:lang w:val="zh-CN"/>
              </w:rPr>
              <w:t xml:space="preserve">（</w:t>
            </w:r>
            <w:r>
              <w:rPr>
                <w:rFonts w:hint="eastAsia" w:ascii="宋体" w:hAnsi="宋体"/>
                <w:bCs/>
                <w:sz w:val="18"/>
                <w:szCs w:val="18"/>
                <w:highlight w:val="none"/>
              </w:rPr>
              <w:t xml:space="preserve">5</w:t>
            </w:r>
            <w:r>
              <w:rPr>
                <w:rFonts w:hint="eastAsia" w:ascii="宋体" w:hAnsi="宋体"/>
                <w:bCs/>
                <w:sz w:val="18"/>
                <w:szCs w:val="18"/>
                <w:highlight w:val="none"/>
                <w:lang w:val="zh-CN"/>
              </w:rPr>
              <w:t xml:space="preserve">）</w:t>
            </w:r>
            <w:r>
              <w:rPr>
                <w:rFonts w:hint="eastAsia" w:ascii="宋体" w:cs="宋体"/>
                <w:bCs/>
                <w:sz w:val="18"/>
                <w:szCs w:val="18"/>
                <w:highlight w:val="none"/>
                <w:lang w:val="zh-CN"/>
              </w:rPr>
              <w:t xml:space="preserve">202</w:t>
            </w:r>
            <w:r>
              <w:rPr>
                <w:rFonts w:hint="eastAsia" w:ascii="宋体" w:cs="宋体"/>
                <w:bCs/>
                <w:sz w:val="18"/>
                <w:szCs w:val="18"/>
                <w:highlight w:val="none"/>
              </w:rPr>
              <w:t xml:space="preserve">1</w:t>
            </w:r>
            <w:r>
              <w:rPr>
                <w:rFonts w:hint="eastAsia" w:ascii="宋体" w:cs="宋体"/>
                <w:bCs/>
                <w:sz w:val="18"/>
                <w:szCs w:val="18"/>
                <w:highlight w:val="none"/>
                <w:lang w:val="zh-CN"/>
              </w:rPr>
              <w:t xml:space="preserve">年-202</w:t>
            </w:r>
            <w:r>
              <w:rPr>
                <w:rFonts w:hint="eastAsia" w:ascii="宋体" w:cs="宋体"/>
                <w:bCs/>
                <w:sz w:val="18"/>
                <w:szCs w:val="18"/>
                <w:highlight w:val="none"/>
              </w:rPr>
              <w:t xml:space="preserve">5</w:t>
            </w:r>
            <w:r>
              <w:rPr>
                <w:rFonts w:hint="eastAsia" w:ascii="宋体" w:cs="宋体"/>
                <w:bCs/>
                <w:sz w:val="18"/>
                <w:szCs w:val="18"/>
                <w:highlight w:val="none"/>
                <w:lang w:val="zh-CN"/>
              </w:rPr>
              <w:t xml:space="preserve">年</w:t>
            </w:r>
            <w:r>
              <w:rPr>
                <w:rFonts w:hint="eastAsia" w:ascii="宋体" w:hAnsi="宋体"/>
                <w:bCs/>
                <w:sz w:val="18"/>
                <w:szCs w:val="18"/>
                <w:highlight w:val="none"/>
                <w:lang w:val="zh-CN"/>
              </w:rPr>
              <w:t xml:space="preserve">（以报告出具时间</w:t>
            </w:r>
            <w:r>
              <w:rPr>
                <w:rFonts w:hint="eastAsia" w:ascii="宋体" w:hAnsi="宋体"/>
                <w:bCs/>
                <w:sz w:val="18"/>
                <w:szCs w:val="18"/>
                <w:highlight w:val="none"/>
              </w:rPr>
              <w:t xml:space="preserve">列入统计</w:t>
            </w:r>
            <w:r>
              <w:rPr>
                <w:rFonts w:hint="eastAsia" w:ascii="宋体" w:hAnsi="宋体"/>
                <w:bCs/>
                <w:sz w:val="18"/>
                <w:szCs w:val="18"/>
                <w:highlight w:val="none"/>
                <w:lang w:val="zh-CN"/>
              </w:rPr>
              <w:t xml:space="preserve">）已完成的公共基础设施（除轨道交通外）项目咨询服务（工程预算编制或工程结算审核）</w:t>
            </w:r>
            <w:r>
              <w:rPr>
                <w:rFonts w:ascii="宋体" w:hAnsi="宋体"/>
                <w:bCs/>
                <w:sz w:val="18"/>
                <w:szCs w:val="18"/>
                <w:highlight w:val="none"/>
              </w:rPr>
            </w:r>
            <w:r/>
          </w:p>
        </w:tc>
        <w:tc>
          <w:tcPr>
            <w:tcW w:w="1370" w:type="dxa"/>
            <w:vAlign w:val="center"/>
            <w:textDirection w:val="lrTb"/>
            <w:noWrap w:val="false"/>
          </w:tcPr>
          <w:p>
            <w:pPr>
              <w:pStyle w:val="880"/>
              <w:rPr>
                <w:rFonts w:ascii="宋体" w:hAnsi="宋体"/>
                <w:bCs/>
                <w:sz w:val="18"/>
                <w:szCs w:val="18"/>
                <w:highlight w:val="none"/>
              </w:rPr>
            </w:pPr>
            <w:r>
              <w:rPr>
                <w:rFonts w:ascii="宋体" w:hAnsi="宋体"/>
                <w:bCs/>
                <w:sz w:val="18"/>
                <w:szCs w:val="18"/>
                <w:highlight w:val="none"/>
              </w:rPr>
            </w:r>
            <w:r/>
          </w:p>
        </w:tc>
      </w:tr>
      <w:tr>
        <w:trPr/>
        <w:tc>
          <w:tcPr>
            <w:tcW w:w="1095" w:type="dxa"/>
            <w:vAlign w:val="center"/>
            <w:vMerge w:val="continue"/>
            <w:textDirection w:val="lrTb"/>
            <w:noWrap w:val="false"/>
          </w:tcPr>
          <w:p>
            <w:pPr>
              <w:pStyle w:val="880"/>
              <w:rPr>
                <w:rFonts w:ascii="宋体" w:hAnsi="宋体"/>
                <w:bCs/>
                <w:sz w:val="18"/>
                <w:szCs w:val="18"/>
                <w:highlight w:val="none"/>
              </w:rPr>
            </w:pPr>
            <w:r>
              <w:rPr>
                <w:rFonts w:ascii="宋体" w:hAnsi="宋体"/>
                <w:bCs/>
                <w:sz w:val="18"/>
                <w:szCs w:val="18"/>
                <w:highlight w:val="none"/>
              </w:rPr>
            </w:r>
            <w:r/>
          </w:p>
        </w:tc>
        <w:tc>
          <w:tcPr>
            <w:tcW w:w="1975" w:type="dxa"/>
            <w:vAlign w:val="center"/>
            <w:vMerge w:val="continue"/>
            <w:textDirection w:val="lrTb"/>
            <w:noWrap w:val="false"/>
          </w:tcPr>
          <w:p>
            <w:pPr>
              <w:pStyle w:val="880"/>
              <w:rPr>
                <w:rFonts w:ascii="宋体" w:hAnsi="宋体"/>
                <w:bCs/>
                <w:sz w:val="18"/>
                <w:szCs w:val="18"/>
                <w:highlight w:val="none"/>
              </w:rPr>
            </w:pPr>
            <w:r>
              <w:rPr>
                <w:rFonts w:ascii="宋体" w:hAnsi="宋体"/>
                <w:bCs/>
                <w:sz w:val="18"/>
                <w:szCs w:val="18"/>
                <w:highlight w:val="none"/>
              </w:rPr>
            </w:r>
            <w:r/>
          </w:p>
        </w:tc>
        <w:tc>
          <w:tcPr>
            <w:gridSpan w:val="3"/>
            <w:tcW w:w="4203" w:type="dxa"/>
            <w:vAlign w:val="center"/>
            <w:textDirection w:val="lrTb"/>
            <w:noWrap w:val="false"/>
          </w:tcPr>
          <w:p>
            <w:pPr>
              <w:pStyle w:val="880"/>
              <w:rPr>
                <w:rFonts w:ascii="宋体" w:hAnsi="宋体"/>
                <w:bCs/>
                <w:sz w:val="18"/>
                <w:szCs w:val="18"/>
                <w:highlight w:val="none"/>
              </w:rPr>
            </w:pPr>
            <w:r>
              <w:rPr>
                <w:rFonts w:hint="eastAsia" w:ascii="宋体" w:hAnsi="宋体"/>
                <w:bCs/>
                <w:sz w:val="18"/>
                <w:szCs w:val="18"/>
                <w:highlight w:val="none"/>
                <w:lang w:val="zh-CN"/>
              </w:rPr>
              <w:t xml:space="preserve">（</w:t>
            </w:r>
            <w:r>
              <w:rPr>
                <w:rFonts w:hint="eastAsia" w:ascii="宋体" w:hAnsi="宋体"/>
                <w:bCs/>
                <w:sz w:val="18"/>
                <w:szCs w:val="18"/>
                <w:highlight w:val="none"/>
              </w:rPr>
              <w:t xml:space="preserve">6</w:t>
            </w:r>
            <w:r>
              <w:rPr>
                <w:rFonts w:hint="eastAsia" w:ascii="宋体" w:hAnsi="宋体"/>
                <w:bCs/>
                <w:sz w:val="18"/>
                <w:szCs w:val="18"/>
                <w:highlight w:val="none"/>
                <w:lang w:val="zh-CN"/>
              </w:rPr>
              <w:t xml:space="preserve">）</w:t>
            </w:r>
            <w:r>
              <w:rPr>
                <w:rFonts w:hint="eastAsia" w:ascii="宋体" w:cs="宋体"/>
                <w:bCs/>
                <w:sz w:val="18"/>
                <w:szCs w:val="18"/>
                <w:highlight w:val="none"/>
                <w:lang w:val="zh-CN"/>
              </w:rPr>
              <w:t xml:space="preserve">202</w:t>
            </w:r>
            <w:r>
              <w:rPr>
                <w:rFonts w:hint="eastAsia" w:ascii="宋体" w:cs="宋体"/>
                <w:bCs/>
                <w:sz w:val="18"/>
                <w:szCs w:val="18"/>
                <w:highlight w:val="none"/>
              </w:rPr>
              <w:t xml:space="preserve">1</w:t>
            </w:r>
            <w:r>
              <w:rPr>
                <w:rFonts w:hint="eastAsia" w:ascii="宋体" w:cs="宋体"/>
                <w:bCs/>
                <w:sz w:val="18"/>
                <w:szCs w:val="18"/>
                <w:highlight w:val="none"/>
                <w:lang w:val="zh-CN"/>
              </w:rPr>
              <w:t xml:space="preserve">年-202</w:t>
            </w:r>
            <w:r>
              <w:rPr>
                <w:rFonts w:hint="eastAsia" w:ascii="宋体" w:cs="宋体"/>
                <w:bCs/>
                <w:sz w:val="18"/>
                <w:szCs w:val="18"/>
                <w:highlight w:val="none"/>
              </w:rPr>
              <w:t xml:space="preserve">5</w:t>
            </w:r>
            <w:r>
              <w:rPr>
                <w:rFonts w:hint="eastAsia" w:ascii="宋体" w:cs="宋体"/>
                <w:bCs/>
                <w:sz w:val="18"/>
                <w:szCs w:val="18"/>
                <w:highlight w:val="none"/>
                <w:lang w:val="zh-CN"/>
              </w:rPr>
              <w:t xml:space="preserve">年</w:t>
            </w:r>
            <w:r>
              <w:rPr>
                <w:rFonts w:hint="eastAsia" w:ascii="宋体" w:hAnsi="宋体"/>
                <w:bCs/>
                <w:sz w:val="18"/>
                <w:szCs w:val="18"/>
                <w:highlight w:val="none"/>
                <w:lang w:val="zh-CN"/>
              </w:rPr>
              <w:t xml:space="preserve">（以报告出具时间</w:t>
            </w:r>
            <w:r>
              <w:rPr>
                <w:rFonts w:hint="eastAsia" w:ascii="宋体" w:hAnsi="宋体"/>
                <w:bCs/>
                <w:sz w:val="18"/>
                <w:szCs w:val="18"/>
                <w:highlight w:val="none"/>
              </w:rPr>
              <w:t xml:space="preserve">列入统计</w:t>
            </w:r>
            <w:r>
              <w:rPr>
                <w:rFonts w:hint="eastAsia" w:ascii="宋体" w:hAnsi="宋体"/>
                <w:bCs/>
                <w:sz w:val="18"/>
                <w:szCs w:val="18"/>
                <w:highlight w:val="none"/>
                <w:lang w:val="zh-CN"/>
              </w:rPr>
              <w:t xml:space="preserve">）已完成的</w:t>
            </w:r>
            <w:r>
              <w:rPr>
                <w:rFonts w:hint="eastAsia" w:ascii="宋体" w:hAnsi="宋体"/>
                <w:bCs/>
                <w:sz w:val="18"/>
                <w:szCs w:val="18"/>
                <w:highlight w:val="none"/>
              </w:rPr>
              <w:t xml:space="preserve">智能化工程预算编制</w:t>
            </w:r>
            <w:r>
              <w:rPr>
                <w:rFonts w:hint="eastAsia" w:ascii="宋体" w:hAnsi="宋体"/>
                <w:bCs/>
                <w:sz w:val="18"/>
                <w:szCs w:val="18"/>
                <w:highlight w:val="none"/>
                <w:lang w:val="zh-CN"/>
              </w:rPr>
              <w:t xml:space="preserve">项目</w:t>
            </w:r>
            <w:r>
              <w:rPr>
                <w:rFonts w:ascii="宋体" w:hAnsi="宋体"/>
                <w:bCs/>
                <w:sz w:val="18"/>
                <w:szCs w:val="18"/>
                <w:highlight w:val="none"/>
              </w:rPr>
            </w:r>
            <w:r/>
          </w:p>
        </w:tc>
        <w:tc>
          <w:tcPr>
            <w:tcW w:w="1370" w:type="dxa"/>
            <w:vAlign w:val="center"/>
            <w:textDirection w:val="lrTb"/>
            <w:noWrap w:val="false"/>
          </w:tcPr>
          <w:p>
            <w:pPr>
              <w:pStyle w:val="880"/>
              <w:rPr>
                <w:rFonts w:ascii="宋体" w:hAnsi="宋体"/>
                <w:bCs/>
                <w:sz w:val="18"/>
                <w:szCs w:val="18"/>
                <w:highlight w:val="none"/>
              </w:rPr>
            </w:pPr>
            <w:r>
              <w:rPr>
                <w:rFonts w:ascii="宋体" w:hAnsi="宋体"/>
                <w:bCs/>
                <w:sz w:val="18"/>
                <w:szCs w:val="18"/>
                <w:highlight w:val="none"/>
              </w:rPr>
            </w:r>
            <w:r/>
          </w:p>
        </w:tc>
      </w:tr>
      <w:tr>
        <w:trPr/>
        <w:tc>
          <w:tcPr>
            <w:tcW w:w="1095" w:type="dxa"/>
            <w:vAlign w:val="center"/>
            <w:vMerge w:val="continue"/>
            <w:textDirection w:val="lrTb"/>
            <w:noWrap w:val="false"/>
          </w:tcPr>
          <w:p>
            <w:pPr>
              <w:pStyle w:val="880"/>
              <w:rPr>
                <w:rFonts w:ascii="宋体" w:hAnsi="宋体"/>
                <w:bCs/>
                <w:sz w:val="18"/>
                <w:szCs w:val="18"/>
                <w:highlight w:val="none"/>
              </w:rPr>
            </w:pPr>
            <w:r>
              <w:rPr>
                <w:rFonts w:ascii="宋体" w:hAnsi="宋体"/>
                <w:bCs/>
                <w:sz w:val="18"/>
                <w:szCs w:val="18"/>
                <w:highlight w:val="none"/>
              </w:rPr>
            </w:r>
            <w:r/>
          </w:p>
        </w:tc>
        <w:tc>
          <w:tcPr>
            <w:tcW w:w="1975" w:type="dxa"/>
            <w:vAlign w:val="center"/>
            <w:vMerge w:val="continue"/>
            <w:textDirection w:val="lrTb"/>
            <w:noWrap w:val="false"/>
          </w:tcPr>
          <w:p>
            <w:pPr>
              <w:pStyle w:val="880"/>
              <w:rPr>
                <w:rFonts w:ascii="宋体" w:hAnsi="宋体"/>
                <w:bCs/>
                <w:sz w:val="18"/>
                <w:szCs w:val="18"/>
                <w:highlight w:val="none"/>
              </w:rPr>
            </w:pPr>
            <w:r>
              <w:rPr>
                <w:rFonts w:ascii="宋体" w:hAnsi="宋体"/>
                <w:bCs/>
                <w:sz w:val="18"/>
                <w:szCs w:val="18"/>
                <w:highlight w:val="none"/>
              </w:rPr>
            </w:r>
            <w:r/>
          </w:p>
        </w:tc>
        <w:tc>
          <w:tcPr>
            <w:gridSpan w:val="3"/>
            <w:tcW w:w="4203" w:type="dxa"/>
            <w:vAlign w:val="center"/>
            <w:textDirection w:val="lrTb"/>
            <w:noWrap w:val="false"/>
          </w:tcPr>
          <w:p>
            <w:pPr>
              <w:pStyle w:val="880"/>
              <w:rPr>
                <w:rFonts w:hint="eastAsia" w:ascii="宋体" w:hAnsi="宋体"/>
                <w:bCs/>
                <w:sz w:val="18"/>
                <w:szCs w:val="18"/>
                <w:highlight w:val="none"/>
                <w:lang w:val="zh-CN"/>
              </w:rPr>
            </w:pPr>
            <w:r>
              <w:rPr>
                <w:rFonts w:hint="eastAsia" w:ascii="宋体" w:hAnsi="宋体"/>
                <w:bCs/>
                <w:sz w:val="18"/>
                <w:szCs w:val="18"/>
                <w:highlight w:val="none"/>
                <w:lang w:val="zh-CN"/>
              </w:rPr>
              <w:t xml:space="preserve">（7）</w:t>
            </w:r>
            <w:r>
              <w:rPr>
                <w:rFonts w:hint="eastAsia" w:ascii="宋体" w:cs="宋体"/>
                <w:bCs/>
                <w:sz w:val="18"/>
                <w:szCs w:val="18"/>
                <w:highlight w:val="none"/>
                <w:lang w:val="zh-CN"/>
              </w:rPr>
              <w:t xml:space="preserve">202</w:t>
            </w:r>
            <w:r>
              <w:rPr>
                <w:rFonts w:hint="eastAsia" w:ascii="宋体" w:cs="宋体"/>
                <w:bCs/>
                <w:sz w:val="18"/>
                <w:szCs w:val="18"/>
                <w:highlight w:val="none"/>
              </w:rPr>
              <w:t xml:space="preserve">1</w:t>
            </w:r>
            <w:r>
              <w:rPr>
                <w:rFonts w:hint="eastAsia" w:ascii="宋体" w:cs="宋体"/>
                <w:bCs/>
                <w:sz w:val="18"/>
                <w:szCs w:val="18"/>
                <w:highlight w:val="none"/>
                <w:lang w:val="zh-CN"/>
              </w:rPr>
              <w:t xml:space="preserve">年-202</w:t>
            </w:r>
            <w:r>
              <w:rPr>
                <w:rFonts w:hint="eastAsia" w:ascii="宋体" w:cs="宋体"/>
                <w:bCs/>
                <w:sz w:val="18"/>
                <w:szCs w:val="18"/>
                <w:highlight w:val="none"/>
              </w:rPr>
              <w:t xml:space="preserve">5</w:t>
            </w:r>
            <w:r>
              <w:rPr>
                <w:rFonts w:hint="eastAsia" w:ascii="宋体" w:hAnsi="宋体"/>
                <w:bCs/>
                <w:sz w:val="18"/>
                <w:szCs w:val="18"/>
                <w:highlight w:val="none"/>
                <w:lang w:val="zh-CN"/>
              </w:rPr>
              <w:t xml:space="preserve">年（以报告出具时间列入统计）已完成的服务类预算编审项目</w:t>
            </w:r>
            <w:r>
              <w:rPr>
                <w:rFonts w:hint="eastAsia" w:ascii="宋体" w:hAnsi="宋体"/>
                <w:bCs/>
                <w:sz w:val="18"/>
                <w:szCs w:val="18"/>
                <w:highlight w:val="none"/>
                <w:lang w:val="zh-CN"/>
              </w:rPr>
            </w:r>
            <w:r/>
          </w:p>
        </w:tc>
        <w:tc>
          <w:tcPr>
            <w:tcW w:w="1370" w:type="dxa"/>
            <w:vAlign w:val="center"/>
            <w:textDirection w:val="lrTb"/>
            <w:noWrap w:val="false"/>
          </w:tcPr>
          <w:p>
            <w:pPr>
              <w:pStyle w:val="880"/>
              <w:rPr>
                <w:rFonts w:ascii="宋体" w:hAnsi="宋体"/>
                <w:bCs/>
                <w:sz w:val="18"/>
                <w:szCs w:val="18"/>
                <w:highlight w:val="none"/>
              </w:rPr>
            </w:pPr>
            <w:r>
              <w:rPr>
                <w:rFonts w:ascii="宋体" w:hAnsi="宋体"/>
                <w:bCs/>
                <w:sz w:val="18"/>
                <w:szCs w:val="18"/>
                <w:highlight w:val="none"/>
              </w:rPr>
            </w:r>
            <w:r/>
          </w:p>
        </w:tc>
      </w:tr>
      <w:tr>
        <w:trPr/>
        <w:tc>
          <w:tcPr>
            <w:tcW w:w="1095" w:type="dxa"/>
            <w:vAlign w:val="center"/>
            <w:vMerge w:val="continue"/>
            <w:textDirection w:val="lrTb"/>
            <w:noWrap w:val="false"/>
          </w:tcPr>
          <w:p>
            <w:pPr>
              <w:pStyle w:val="880"/>
              <w:rPr>
                <w:rFonts w:ascii="宋体" w:hAnsi="宋体"/>
                <w:bCs/>
                <w:sz w:val="18"/>
                <w:szCs w:val="18"/>
                <w:highlight w:val="none"/>
              </w:rPr>
            </w:pPr>
            <w:r>
              <w:rPr>
                <w:rFonts w:ascii="宋体" w:hAnsi="宋体"/>
                <w:bCs/>
                <w:sz w:val="18"/>
                <w:szCs w:val="18"/>
                <w:highlight w:val="none"/>
              </w:rPr>
            </w:r>
            <w:r/>
          </w:p>
        </w:tc>
        <w:tc>
          <w:tcPr>
            <w:tcW w:w="1975" w:type="dxa"/>
            <w:vAlign w:val="center"/>
            <w:vMerge w:val="continue"/>
            <w:textDirection w:val="lrTb"/>
            <w:noWrap w:val="false"/>
          </w:tcPr>
          <w:p>
            <w:pPr>
              <w:pStyle w:val="880"/>
              <w:rPr>
                <w:rFonts w:ascii="宋体" w:hAnsi="宋体"/>
                <w:bCs/>
                <w:sz w:val="18"/>
                <w:szCs w:val="18"/>
                <w:highlight w:val="none"/>
              </w:rPr>
            </w:pPr>
            <w:r>
              <w:rPr>
                <w:rFonts w:ascii="宋体" w:hAnsi="宋体"/>
                <w:bCs/>
                <w:sz w:val="18"/>
                <w:szCs w:val="18"/>
                <w:highlight w:val="none"/>
              </w:rPr>
            </w:r>
            <w:r/>
          </w:p>
        </w:tc>
        <w:tc>
          <w:tcPr>
            <w:gridSpan w:val="3"/>
            <w:tcW w:w="4203" w:type="dxa"/>
            <w:vAlign w:val="center"/>
            <w:textDirection w:val="lrTb"/>
            <w:noWrap w:val="false"/>
          </w:tcPr>
          <w:p>
            <w:pPr>
              <w:pStyle w:val="880"/>
              <w:rPr>
                <w:rFonts w:hint="eastAsia" w:ascii="宋体" w:hAnsi="宋体"/>
                <w:bCs/>
                <w:sz w:val="18"/>
                <w:szCs w:val="18"/>
                <w:highlight w:val="none"/>
                <w:lang w:val="zh-CN"/>
              </w:rPr>
            </w:pPr>
            <w:r>
              <w:rPr>
                <w:rFonts w:hint="eastAsia" w:ascii="宋体" w:hAnsi="宋体"/>
                <w:bCs/>
                <w:sz w:val="18"/>
                <w:szCs w:val="18"/>
                <w:highlight w:val="none"/>
                <w:lang w:val="zh-CN"/>
              </w:rPr>
              <w:t xml:space="preserve">（8）</w:t>
            </w:r>
            <w:r>
              <w:rPr>
                <w:rFonts w:hint="eastAsia" w:ascii="宋体" w:cs="宋体"/>
                <w:bCs/>
                <w:sz w:val="18"/>
                <w:szCs w:val="18"/>
                <w:highlight w:val="none"/>
                <w:lang w:val="zh-CN"/>
              </w:rPr>
              <w:t xml:space="preserve">202</w:t>
            </w:r>
            <w:r>
              <w:rPr>
                <w:rFonts w:hint="eastAsia" w:ascii="宋体" w:cs="宋体"/>
                <w:bCs/>
                <w:sz w:val="18"/>
                <w:szCs w:val="18"/>
                <w:highlight w:val="none"/>
              </w:rPr>
              <w:t xml:space="preserve">1</w:t>
            </w:r>
            <w:r>
              <w:rPr>
                <w:rFonts w:hint="eastAsia" w:ascii="宋体" w:cs="宋体"/>
                <w:bCs/>
                <w:sz w:val="18"/>
                <w:szCs w:val="18"/>
                <w:highlight w:val="none"/>
                <w:lang w:val="zh-CN"/>
              </w:rPr>
              <w:t xml:space="preserve">年-202</w:t>
            </w:r>
            <w:r>
              <w:rPr>
                <w:rFonts w:hint="eastAsia" w:ascii="宋体" w:cs="宋体"/>
                <w:bCs/>
                <w:sz w:val="18"/>
                <w:szCs w:val="18"/>
                <w:highlight w:val="none"/>
              </w:rPr>
              <w:t xml:space="preserve">5</w:t>
            </w:r>
            <w:r>
              <w:rPr>
                <w:rFonts w:hint="eastAsia" w:ascii="宋体" w:hAnsi="宋体"/>
                <w:bCs/>
                <w:sz w:val="18"/>
                <w:szCs w:val="18"/>
                <w:highlight w:val="none"/>
                <w:lang w:val="zh-CN"/>
              </w:rPr>
              <w:t xml:space="preserve">年（以报告出具时间列入统计）已完成的货物类预算编审项目</w:t>
            </w:r>
            <w:r>
              <w:rPr>
                <w:rFonts w:hint="eastAsia" w:ascii="宋体" w:hAnsi="宋体"/>
                <w:bCs/>
                <w:sz w:val="18"/>
                <w:szCs w:val="18"/>
                <w:highlight w:val="none"/>
                <w:lang w:val="zh-CN"/>
              </w:rPr>
            </w:r>
            <w:r/>
          </w:p>
        </w:tc>
        <w:tc>
          <w:tcPr>
            <w:tcW w:w="1370" w:type="dxa"/>
            <w:vAlign w:val="center"/>
            <w:textDirection w:val="lrTb"/>
            <w:noWrap w:val="false"/>
          </w:tcPr>
          <w:p>
            <w:pPr>
              <w:pStyle w:val="880"/>
              <w:rPr>
                <w:rFonts w:ascii="宋体" w:hAnsi="宋体"/>
                <w:bCs/>
                <w:sz w:val="18"/>
                <w:szCs w:val="18"/>
                <w:highlight w:val="none"/>
              </w:rPr>
            </w:pPr>
            <w:r>
              <w:rPr>
                <w:rFonts w:ascii="宋体" w:hAnsi="宋体"/>
                <w:bCs/>
                <w:sz w:val="18"/>
                <w:szCs w:val="18"/>
                <w:highlight w:val="none"/>
              </w:rPr>
            </w:r>
            <w:r/>
          </w:p>
        </w:tc>
      </w:tr>
      <w:tr>
        <w:trPr/>
        <w:tc>
          <w:tcPr>
            <w:tcW w:w="1095" w:type="dxa"/>
            <w:vAlign w:val="center"/>
            <w:vMerge w:val="restart"/>
            <w:textDirection w:val="lrTb"/>
            <w:noWrap w:val="false"/>
          </w:tcPr>
          <w:p>
            <w:pPr>
              <w:pStyle w:val="910"/>
              <w:jc w:val="both"/>
              <w:spacing w:before="0" w:beforeAutospacing="0" w:after="0" w:afterAutospacing="0"/>
              <w:rPr>
                <w:rFonts w:cs="Arial"/>
                <w:b/>
                <w:sz w:val="21"/>
                <w:szCs w:val="21"/>
                <w:highlight w:val="none"/>
              </w:rPr>
            </w:pPr>
            <w:r>
              <w:rPr>
                <w:rFonts w:hint="eastAsia" w:cs="Arial"/>
                <w:b/>
                <w:sz w:val="21"/>
                <w:szCs w:val="21"/>
                <w:highlight w:val="none"/>
              </w:rPr>
              <w:t xml:space="preserve">技术组织方案</w:t>
            </w:r>
            <w:r>
              <w:rPr>
                <w:rFonts w:cs="Arial"/>
                <w:b/>
                <w:sz w:val="21"/>
                <w:szCs w:val="21"/>
                <w:highlight w:val="none"/>
              </w:rPr>
            </w:r>
            <w:r/>
          </w:p>
        </w:tc>
        <w:tc>
          <w:tcPr>
            <w:gridSpan w:val="4"/>
            <w:tcW w:w="6178" w:type="dxa"/>
            <w:vAlign w:val="center"/>
            <w:textDirection w:val="lrTb"/>
            <w:noWrap w:val="false"/>
          </w:tcPr>
          <w:p>
            <w:pPr>
              <w:pStyle w:val="880"/>
              <w:rPr>
                <w:bCs/>
                <w:sz w:val="18"/>
                <w:szCs w:val="18"/>
                <w:highlight w:val="none"/>
              </w:rPr>
            </w:pPr>
            <w:r>
              <w:rPr>
                <w:rFonts w:hint="eastAsia"/>
                <w:bCs/>
                <w:sz w:val="18"/>
                <w:szCs w:val="18"/>
                <w:highlight w:val="none"/>
              </w:rPr>
              <w:t xml:space="preserve">1.承诺响应服务的保障方案</w:t>
            </w:r>
            <w:r>
              <w:rPr>
                <w:bCs/>
                <w:sz w:val="18"/>
                <w:szCs w:val="18"/>
                <w:highlight w:val="none"/>
              </w:rPr>
            </w:r>
            <w:r/>
          </w:p>
        </w:tc>
        <w:tc>
          <w:tcPr>
            <w:tcW w:w="1370" w:type="dxa"/>
            <w:vAlign w:val="center"/>
            <w:textDirection w:val="lrTb"/>
            <w:noWrap w:val="false"/>
          </w:tcPr>
          <w:p>
            <w:pPr>
              <w:pStyle w:val="880"/>
              <w:rPr>
                <w:rFonts w:ascii="宋体" w:hAnsi="宋体"/>
                <w:sz w:val="18"/>
                <w:szCs w:val="18"/>
                <w:highlight w:val="none"/>
              </w:rPr>
            </w:pPr>
            <w:r>
              <w:rPr>
                <w:rFonts w:ascii="宋体" w:hAnsi="宋体"/>
                <w:sz w:val="18"/>
                <w:szCs w:val="18"/>
                <w:highlight w:val="none"/>
              </w:rPr>
            </w:r>
            <w:r/>
          </w:p>
        </w:tc>
      </w:tr>
      <w:tr>
        <w:trPr/>
        <w:tc>
          <w:tcPr>
            <w:tcW w:w="1095" w:type="dxa"/>
            <w:vAlign w:val="center"/>
            <w:vMerge w:val="continue"/>
            <w:textDirection w:val="lrTb"/>
            <w:noWrap w:val="false"/>
          </w:tcPr>
          <w:p>
            <w:pPr>
              <w:pStyle w:val="880"/>
              <w:jc w:val="center"/>
              <w:rPr>
                <w:bCs/>
                <w:sz w:val="18"/>
                <w:szCs w:val="18"/>
                <w:highlight w:val="none"/>
              </w:rPr>
            </w:pPr>
            <w:r>
              <w:rPr>
                <w:bCs/>
                <w:sz w:val="18"/>
                <w:szCs w:val="18"/>
                <w:highlight w:val="none"/>
              </w:rPr>
            </w:r>
            <w:r/>
          </w:p>
        </w:tc>
        <w:tc>
          <w:tcPr>
            <w:gridSpan w:val="3"/>
            <w:tcW w:w="2071" w:type="dxa"/>
            <w:vAlign w:val="center"/>
            <w:vMerge w:val="restart"/>
            <w:textDirection w:val="lrTb"/>
            <w:noWrap w:val="false"/>
          </w:tcPr>
          <w:p>
            <w:pPr>
              <w:pStyle w:val="880"/>
              <w:rPr>
                <w:sz w:val="18"/>
                <w:szCs w:val="18"/>
                <w:highlight w:val="none"/>
              </w:rPr>
            </w:pPr>
            <w:r>
              <w:rPr>
                <w:rFonts w:hint="eastAsia"/>
                <w:bCs/>
                <w:sz w:val="18"/>
                <w:szCs w:val="18"/>
                <w:highlight w:val="none"/>
              </w:rPr>
              <w:t xml:space="preserve">2.财政投资项目协审工作方案</w:t>
            </w:r>
            <w:r>
              <w:rPr>
                <w:sz w:val="18"/>
                <w:szCs w:val="18"/>
                <w:highlight w:val="none"/>
              </w:rPr>
            </w:r>
            <w:r/>
          </w:p>
        </w:tc>
        <w:tc>
          <w:tcPr>
            <w:tcW w:w="4107" w:type="dxa"/>
            <w:vAlign w:val="center"/>
            <w:textDirection w:val="lrTb"/>
            <w:noWrap w:val="false"/>
          </w:tcPr>
          <w:p>
            <w:pPr>
              <w:pStyle w:val="880"/>
              <w:rPr>
                <w:bCs/>
                <w:sz w:val="18"/>
                <w:szCs w:val="18"/>
                <w:highlight w:val="none"/>
              </w:rPr>
            </w:pPr>
            <w:r>
              <w:rPr>
                <w:rFonts w:hint="eastAsia"/>
                <w:bCs/>
                <w:sz w:val="18"/>
                <w:szCs w:val="18"/>
                <w:highlight w:val="none"/>
              </w:rPr>
              <w:t xml:space="preserve">（1）接受委托评审内容的协审质量、效率控制方案</w:t>
            </w:r>
            <w:r>
              <w:rPr>
                <w:bCs/>
                <w:sz w:val="18"/>
                <w:szCs w:val="18"/>
                <w:highlight w:val="none"/>
              </w:rPr>
            </w:r>
            <w:r/>
          </w:p>
        </w:tc>
        <w:tc>
          <w:tcPr>
            <w:tcW w:w="1370" w:type="dxa"/>
            <w:vAlign w:val="center"/>
            <w:textDirection w:val="lrTb"/>
            <w:noWrap w:val="false"/>
          </w:tcPr>
          <w:p>
            <w:pPr>
              <w:pStyle w:val="880"/>
              <w:rPr>
                <w:rFonts w:ascii="宋体" w:hAnsi="宋体"/>
                <w:sz w:val="18"/>
                <w:szCs w:val="18"/>
                <w:highlight w:val="none"/>
              </w:rPr>
            </w:pPr>
            <w:r>
              <w:rPr>
                <w:rFonts w:ascii="宋体" w:hAnsi="宋体"/>
                <w:sz w:val="18"/>
                <w:szCs w:val="18"/>
                <w:highlight w:val="none"/>
              </w:rPr>
            </w:r>
            <w:r/>
          </w:p>
        </w:tc>
      </w:tr>
      <w:tr>
        <w:trPr/>
        <w:tc>
          <w:tcPr>
            <w:tcW w:w="1095" w:type="dxa"/>
            <w:vAlign w:val="center"/>
            <w:vMerge w:val="continue"/>
            <w:textDirection w:val="lrTb"/>
            <w:noWrap w:val="false"/>
          </w:tcPr>
          <w:p>
            <w:pPr>
              <w:pStyle w:val="880"/>
              <w:rPr>
                <w:highlight w:val="none"/>
              </w:rPr>
            </w:pPr>
            <w:r>
              <w:rPr>
                <w:highlight w:val="none"/>
              </w:rPr>
            </w:r>
            <w:r/>
          </w:p>
        </w:tc>
        <w:tc>
          <w:tcPr>
            <w:gridSpan w:val="3"/>
            <w:tcW w:w="2071" w:type="dxa"/>
            <w:vAlign w:val="center"/>
            <w:vMerge w:val="continue"/>
            <w:textDirection w:val="lrTb"/>
            <w:noWrap w:val="false"/>
          </w:tcPr>
          <w:p>
            <w:pPr>
              <w:pStyle w:val="880"/>
              <w:rPr>
                <w:highlight w:val="none"/>
              </w:rPr>
            </w:pPr>
            <w:r>
              <w:rPr>
                <w:highlight w:val="none"/>
              </w:rPr>
            </w:r>
            <w:r/>
          </w:p>
        </w:tc>
        <w:tc>
          <w:tcPr>
            <w:tcW w:w="4107" w:type="dxa"/>
            <w:vAlign w:val="center"/>
            <w:textDirection w:val="lrTb"/>
            <w:noWrap w:val="false"/>
          </w:tcPr>
          <w:p>
            <w:pPr>
              <w:pStyle w:val="880"/>
              <w:rPr>
                <w:rFonts w:hint="eastAsia"/>
                <w:bCs/>
                <w:sz w:val="18"/>
                <w:szCs w:val="18"/>
                <w:highlight w:val="none"/>
              </w:rPr>
            </w:pPr>
            <w:r>
              <w:rPr>
                <w:rFonts w:hint="eastAsia"/>
                <w:bCs/>
                <w:sz w:val="18"/>
                <w:szCs w:val="18"/>
                <w:highlight w:val="none"/>
                <w:lang w:val="zh-CN"/>
              </w:rPr>
              <w:t xml:space="preserve">（2）</w:t>
            </w:r>
            <w:r>
              <w:rPr>
                <w:rFonts w:hint="eastAsia"/>
                <w:bCs/>
                <w:sz w:val="18"/>
                <w:szCs w:val="18"/>
                <w:highlight w:val="none"/>
              </w:rPr>
              <w:t xml:space="preserve">接受委托评审内容的协审工作要求落实和协审人员能力提升方案</w:t>
            </w:r>
            <w:r>
              <w:rPr>
                <w:rFonts w:hint="eastAsia"/>
                <w:bCs/>
                <w:sz w:val="18"/>
                <w:szCs w:val="18"/>
                <w:highlight w:val="none"/>
              </w:rPr>
            </w:r>
            <w:r/>
          </w:p>
        </w:tc>
        <w:tc>
          <w:tcPr>
            <w:tcW w:w="1370" w:type="dxa"/>
            <w:vAlign w:val="center"/>
            <w:textDirection w:val="lrTb"/>
            <w:noWrap w:val="false"/>
          </w:tcPr>
          <w:p>
            <w:pPr>
              <w:pStyle w:val="880"/>
              <w:rPr>
                <w:bCs/>
                <w:sz w:val="18"/>
                <w:szCs w:val="18"/>
                <w:highlight w:val="none"/>
              </w:rPr>
            </w:pPr>
            <w:r>
              <w:rPr>
                <w:bCs/>
                <w:sz w:val="18"/>
                <w:szCs w:val="18"/>
                <w:highlight w:val="none"/>
              </w:rPr>
            </w:r>
            <w:r/>
          </w:p>
        </w:tc>
      </w:tr>
      <w:tr>
        <w:trPr/>
        <w:tc>
          <w:tcPr>
            <w:tcW w:w="1095" w:type="dxa"/>
            <w:vAlign w:val="center"/>
            <w:vMerge w:val="continue"/>
            <w:textDirection w:val="lrTb"/>
            <w:noWrap w:val="false"/>
          </w:tcPr>
          <w:p>
            <w:pPr>
              <w:pStyle w:val="880"/>
              <w:rPr>
                <w:highlight w:val="none"/>
              </w:rPr>
            </w:pPr>
            <w:r>
              <w:rPr>
                <w:highlight w:val="none"/>
              </w:rPr>
            </w:r>
            <w:r/>
          </w:p>
        </w:tc>
        <w:tc>
          <w:tcPr>
            <w:gridSpan w:val="3"/>
            <w:tcW w:w="2071" w:type="dxa"/>
            <w:vAlign w:val="center"/>
            <w:vMerge w:val="continue"/>
            <w:textDirection w:val="lrTb"/>
            <w:noWrap w:val="false"/>
          </w:tcPr>
          <w:p>
            <w:pPr>
              <w:pStyle w:val="880"/>
              <w:rPr>
                <w:highlight w:val="none"/>
              </w:rPr>
            </w:pPr>
            <w:r>
              <w:rPr>
                <w:highlight w:val="none"/>
              </w:rPr>
            </w:r>
            <w:r/>
          </w:p>
        </w:tc>
        <w:tc>
          <w:tcPr>
            <w:tcW w:w="4107" w:type="dxa"/>
            <w:vAlign w:val="center"/>
            <w:textDirection w:val="lrTb"/>
            <w:noWrap w:val="false"/>
          </w:tcPr>
          <w:p>
            <w:pPr>
              <w:pStyle w:val="880"/>
              <w:rPr>
                <w:rFonts w:hint="eastAsia"/>
                <w:bCs/>
                <w:sz w:val="18"/>
                <w:szCs w:val="18"/>
                <w:highlight w:val="none"/>
              </w:rPr>
            </w:pPr>
            <w:r>
              <w:rPr>
                <w:rFonts w:hint="eastAsia"/>
                <w:bCs/>
                <w:sz w:val="18"/>
                <w:szCs w:val="18"/>
                <w:highlight w:val="none"/>
                <w:lang w:val="zh-CN"/>
              </w:rPr>
              <w:t xml:space="preserve">（</w:t>
            </w:r>
            <w:r>
              <w:rPr>
                <w:rFonts w:hint="eastAsia"/>
                <w:bCs/>
                <w:sz w:val="18"/>
                <w:szCs w:val="18"/>
                <w:highlight w:val="none"/>
              </w:rPr>
              <w:t xml:space="preserve">3</w:t>
            </w:r>
            <w:r>
              <w:rPr>
                <w:rFonts w:hint="eastAsia"/>
                <w:bCs/>
                <w:sz w:val="18"/>
                <w:szCs w:val="18"/>
                <w:highlight w:val="none"/>
                <w:lang w:val="zh-CN"/>
              </w:rPr>
              <w:t xml:space="preserve">）</w:t>
            </w:r>
            <w:r>
              <w:rPr>
                <w:rFonts w:hint="eastAsia"/>
                <w:bCs/>
                <w:sz w:val="18"/>
                <w:szCs w:val="18"/>
                <w:highlight w:val="none"/>
              </w:rPr>
              <w:t xml:space="preserve">接受委托评审内容的协审工作沟通协调机制、应急措施、持续服务方案</w:t>
            </w:r>
            <w:r>
              <w:rPr>
                <w:rFonts w:hint="eastAsia"/>
                <w:bCs/>
                <w:sz w:val="18"/>
                <w:szCs w:val="18"/>
                <w:highlight w:val="none"/>
              </w:rPr>
            </w:r>
            <w:r/>
          </w:p>
        </w:tc>
        <w:tc>
          <w:tcPr>
            <w:tcW w:w="1370" w:type="dxa"/>
            <w:vAlign w:val="center"/>
            <w:textDirection w:val="lrTb"/>
            <w:noWrap w:val="false"/>
          </w:tcPr>
          <w:p>
            <w:pPr>
              <w:pStyle w:val="880"/>
              <w:rPr>
                <w:bCs/>
                <w:sz w:val="18"/>
                <w:szCs w:val="18"/>
                <w:highlight w:val="none"/>
              </w:rPr>
            </w:pPr>
            <w:r>
              <w:rPr>
                <w:bCs/>
                <w:sz w:val="18"/>
                <w:szCs w:val="18"/>
                <w:highlight w:val="none"/>
              </w:rPr>
            </w:r>
            <w:r/>
          </w:p>
        </w:tc>
      </w:tr>
      <w:tr>
        <w:trPr>
          <w:trHeight w:val="307"/>
        </w:trPr>
        <w:tc>
          <w:tcPr>
            <w:tcW w:w="1095" w:type="dxa"/>
            <w:vAlign w:val="center"/>
            <w:vMerge w:val="continue"/>
            <w:textDirection w:val="lrTb"/>
            <w:noWrap w:val="false"/>
          </w:tcPr>
          <w:p>
            <w:pPr>
              <w:pStyle w:val="880"/>
              <w:jc w:val="center"/>
              <w:rPr>
                <w:bCs/>
                <w:sz w:val="18"/>
                <w:szCs w:val="18"/>
                <w:highlight w:val="none"/>
              </w:rPr>
            </w:pPr>
            <w:r>
              <w:rPr>
                <w:bCs/>
                <w:sz w:val="18"/>
                <w:szCs w:val="18"/>
                <w:highlight w:val="none"/>
              </w:rPr>
            </w:r>
            <w:r/>
          </w:p>
        </w:tc>
        <w:tc>
          <w:tcPr>
            <w:gridSpan w:val="3"/>
            <w:tcW w:w="2071" w:type="dxa"/>
            <w:vAlign w:val="center"/>
            <w:vMerge w:val="restart"/>
            <w:textDirection w:val="lrTb"/>
            <w:noWrap w:val="false"/>
          </w:tcPr>
          <w:p>
            <w:pPr>
              <w:pStyle w:val="880"/>
              <w:rPr>
                <w:sz w:val="18"/>
                <w:szCs w:val="18"/>
                <w:highlight w:val="none"/>
              </w:rPr>
            </w:pPr>
            <w:r>
              <w:rPr>
                <w:rFonts w:hint="eastAsia"/>
                <w:bCs/>
                <w:sz w:val="18"/>
                <w:szCs w:val="18"/>
                <w:highlight w:val="none"/>
              </w:rPr>
              <w:t xml:space="preserve">3.财政投资项目协审工作要点</w:t>
            </w:r>
            <w:r>
              <w:rPr>
                <w:sz w:val="18"/>
                <w:szCs w:val="18"/>
                <w:highlight w:val="none"/>
              </w:rPr>
            </w:r>
            <w:r/>
          </w:p>
        </w:tc>
        <w:tc>
          <w:tcPr>
            <w:tcW w:w="4107" w:type="dxa"/>
            <w:vAlign w:val="center"/>
            <w:textDirection w:val="lrTb"/>
            <w:noWrap w:val="false"/>
          </w:tcPr>
          <w:p>
            <w:pPr>
              <w:pStyle w:val="880"/>
              <w:rPr>
                <w:rFonts w:hint="eastAsia"/>
                <w:bCs/>
                <w:sz w:val="18"/>
                <w:szCs w:val="18"/>
                <w:highlight w:val="none"/>
              </w:rPr>
            </w:pPr>
            <w:r>
              <w:rPr>
                <w:rFonts w:hint="eastAsia"/>
                <w:bCs/>
                <w:sz w:val="18"/>
                <w:szCs w:val="18"/>
                <w:highlight w:val="none"/>
              </w:rPr>
              <w:t xml:space="preserve">（1）常规评审工作的协审工作要点分析</w:t>
            </w:r>
            <w:r>
              <w:rPr>
                <w:rFonts w:hint="eastAsia"/>
                <w:bCs/>
                <w:sz w:val="18"/>
                <w:szCs w:val="18"/>
                <w:highlight w:val="none"/>
              </w:rPr>
            </w:r>
            <w:r/>
          </w:p>
        </w:tc>
        <w:tc>
          <w:tcPr>
            <w:tcW w:w="1370" w:type="dxa"/>
            <w:vAlign w:val="center"/>
            <w:vMerge w:val="restart"/>
            <w:textDirection w:val="lrTb"/>
            <w:noWrap w:val="false"/>
          </w:tcPr>
          <w:p>
            <w:pPr>
              <w:pStyle w:val="880"/>
              <w:rPr>
                <w:rFonts w:ascii="宋体" w:hAnsi="宋体"/>
                <w:sz w:val="18"/>
                <w:szCs w:val="18"/>
                <w:highlight w:val="none"/>
              </w:rPr>
            </w:pPr>
            <w:r>
              <w:rPr>
                <w:rFonts w:ascii="宋体" w:hAnsi="宋体"/>
                <w:sz w:val="18"/>
                <w:szCs w:val="18"/>
                <w:highlight w:val="none"/>
              </w:rPr>
            </w:r>
            <w:r/>
          </w:p>
        </w:tc>
      </w:tr>
      <w:tr>
        <w:trPr>
          <w:trHeight w:val="307"/>
        </w:trPr>
        <w:tc>
          <w:tcPr>
            <w:tcW w:w="1095" w:type="dxa"/>
            <w:vAlign w:val="center"/>
            <w:vMerge w:val="continue"/>
            <w:textDirection w:val="lrTb"/>
            <w:noWrap w:val="false"/>
          </w:tcPr>
          <w:p>
            <w:pPr>
              <w:pStyle w:val="880"/>
              <w:rPr>
                <w:highlight w:val="none"/>
              </w:rPr>
            </w:pPr>
            <w:r>
              <w:rPr>
                <w:highlight w:val="none"/>
              </w:rPr>
            </w:r>
            <w:r/>
          </w:p>
        </w:tc>
        <w:tc>
          <w:tcPr>
            <w:gridSpan w:val="3"/>
            <w:tcW w:w="2071" w:type="dxa"/>
            <w:vAlign w:val="center"/>
            <w:vMerge w:val="continue"/>
            <w:textDirection w:val="lrTb"/>
            <w:noWrap w:val="false"/>
          </w:tcPr>
          <w:p>
            <w:pPr>
              <w:pStyle w:val="880"/>
              <w:rPr>
                <w:highlight w:val="none"/>
              </w:rPr>
            </w:pPr>
            <w:r>
              <w:rPr>
                <w:highlight w:val="none"/>
              </w:rPr>
            </w:r>
            <w:r/>
          </w:p>
        </w:tc>
        <w:tc>
          <w:tcPr>
            <w:tcW w:w="4107" w:type="dxa"/>
            <w:vAlign w:val="center"/>
            <w:textDirection w:val="lrTb"/>
            <w:noWrap w:val="false"/>
          </w:tcPr>
          <w:p>
            <w:pPr>
              <w:pStyle w:val="880"/>
              <w:rPr>
                <w:rFonts w:hint="eastAsia"/>
                <w:bCs/>
                <w:sz w:val="18"/>
                <w:szCs w:val="18"/>
                <w:highlight w:val="none"/>
              </w:rPr>
            </w:pPr>
            <w:r>
              <w:rPr>
                <w:rFonts w:hint="eastAsia"/>
                <w:bCs/>
                <w:sz w:val="18"/>
                <w:szCs w:val="18"/>
                <w:highlight w:val="none"/>
              </w:rPr>
              <w:t xml:space="preserve">（2）常规评审工作以外的协审工作要点、分析</w:t>
            </w:r>
            <w:r>
              <w:rPr>
                <w:rFonts w:hint="eastAsia"/>
                <w:bCs/>
                <w:sz w:val="18"/>
                <w:szCs w:val="18"/>
                <w:highlight w:val="none"/>
              </w:rPr>
            </w:r>
            <w:r/>
          </w:p>
        </w:tc>
        <w:tc>
          <w:tcPr>
            <w:tcW w:w="1370" w:type="dxa"/>
            <w:vAlign w:val="center"/>
            <w:vMerge w:val="continue"/>
            <w:textDirection w:val="lrTb"/>
            <w:noWrap w:val="false"/>
          </w:tcPr>
          <w:p>
            <w:pPr>
              <w:pStyle w:val="880"/>
              <w:rPr>
                <w:rFonts w:hint="eastAsia"/>
                <w:bCs/>
                <w:sz w:val="18"/>
                <w:szCs w:val="18"/>
                <w:highlight w:val="none"/>
              </w:rPr>
            </w:pPr>
            <w:r>
              <w:rPr>
                <w:rFonts w:hint="eastAsia"/>
                <w:bCs/>
                <w:sz w:val="18"/>
                <w:szCs w:val="18"/>
                <w:highlight w:val="none"/>
              </w:rPr>
            </w:r>
            <w:r/>
          </w:p>
        </w:tc>
      </w:tr>
      <w:tr>
        <w:trPr/>
        <w:tc>
          <w:tcPr>
            <w:tcW w:w="1095" w:type="dxa"/>
            <w:vAlign w:val="top"/>
            <w:textDirection w:val="lrTb"/>
            <w:noWrap w:val="false"/>
          </w:tcPr>
          <w:p>
            <w:pPr>
              <w:pStyle w:val="880"/>
              <w:rPr>
                <w:bCs/>
                <w:sz w:val="18"/>
                <w:szCs w:val="18"/>
                <w:highlight w:val="none"/>
              </w:rPr>
            </w:pPr>
            <w:r>
              <w:rPr>
                <w:bCs/>
                <w:sz w:val="18"/>
                <w:szCs w:val="18"/>
                <w:highlight w:val="none"/>
              </w:rPr>
            </w:r>
            <w:r/>
          </w:p>
        </w:tc>
        <w:tc>
          <w:tcPr>
            <w:gridSpan w:val="4"/>
            <w:tcW w:w="6178" w:type="dxa"/>
            <w:vAlign w:val="center"/>
            <w:textDirection w:val="lrTb"/>
            <w:noWrap w:val="false"/>
          </w:tcPr>
          <w:p>
            <w:pPr>
              <w:pStyle w:val="880"/>
              <w:rPr>
                <w:bCs/>
                <w:sz w:val="18"/>
                <w:szCs w:val="18"/>
                <w:highlight w:val="none"/>
              </w:rPr>
            </w:pPr>
            <w:r>
              <w:rPr>
                <w:rFonts w:hint="eastAsia"/>
                <w:bCs/>
                <w:sz w:val="18"/>
                <w:szCs w:val="18"/>
                <w:highlight w:val="none"/>
              </w:rPr>
              <w:t xml:space="preserve">自评得分汇总</w:t>
            </w:r>
            <w:r>
              <w:rPr>
                <w:bCs/>
                <w:sz w:val="18"/>
                <w:szCs w:val="18"/>
                <w:highlight w:val="none"/>
              </w:rPr>
            </w:r>
            <w:r/>
          </w:p>
        </w:tc>
        <w:tc>
          <w:tcPr>
            <w:tcW w:w="1370" w:type="dxa"/>
            <w:vAlign w:val="center"/>
            <w:textDirection w:val="lrTb"/>
            <w:noWrap w:val="false"/>
          </w:tcPr>
          <w:p>
            <w:pPr>
              <w:pStyle w:val="880"/>
              <w:rPr>
                <w:rFonts w:ascii="宋体" w:hAnsi="宋体"/>
                <w:sz w:val="18"/>
                <w:szCs w:val="18"/>
                <w:highlight w:val="none"/>
              </w:rPr>
            </w:pPr>
            <w:r>
              <w:rPr>
                <w:rFonts w:ascii="宋体" w:hAnsi="宋体"/>
                <w:sz w:val="18"/>
                <w:szCs w:val="18"/>
                <w:highlight w:val="none"/>
              </w:rPr>
            </w:r>
            <w:r/>
          </w:p>
        </w:tc>
      </w:tr>
    </w:tbl>
    <w:p>
      <w:pPr>
        <w:pStyle w:val="880"/>
        <w:rPr>
          <w:rFonts w:ascii="宋体" w:hAnsi="宋体"/>
          <w:b/>
          <w:highlight w:val="none"/>
        </w:rPr>
      </w:pPr>
      <w:r>
        <w:rPr>
          <w:rFonts w:ascii="宋体" w:hAnsi="宋体"/>
          <w:b/>
          <w:highlight w:val="none"/>
        </w:rPr>
        <w:t xml:space="preserve">各投标</w:t>
      </w:r>
      <w:r>
        <w:rPr>
          <w:rFonts w:hint="eastAsia" w:ascii="宋体" w:hAnsi="宋体"/>
          <w:b/>
          <w:highlight w:val="none"/>
        </w:rPr>
        <w:t xml:space="preserve">人</w:t>
      </w:r>
      <w:r>
        <w:rPr>
          <w:rFonts w:ascii="宋体" w:hAnsi="宋体"/>
          <w:b/>
          <w:highlight w:val="none"/>
        </w:rPr>
        <w:t xml:space="preserve">必须填写该表格，若各投标</w:t>
      </w:r>
      <w:r>
        <w:rPr>
          <w:rFonts w:hint="eastAsia" w:ascii="宋体" w:hAnsi="宋体"/>
          <w:b/>
          <w:highlight w:val="none"/>
        </w:rPr>
        <w:t xml:space="preserve">人</w:t>
      </w:r>
      <w:r>
        <w:rPr>
          <w:rFonts w:ascii="宋体" w:hAnsi="宋体"/>
          <w:b/>
          <w:highlight w:val="none"/>
        </w:rPr>
        <w:t xml:space="preserve">在填写以上内容时表格不够可按以上顺序自制表格填写。若不填写该表格或填写内容不真实，则评标委员会有权认定为未提供以上资料而取消其得标资格</w:t>
      </w:r>
      <w:r>
        <w:rPr>
          <w:rFonts w:hint="eastAsia" w:ascii="宋体" w:hAnsi="宋体"/>
          <w:b/>
          <w:highlight w:val="none"/>
        </w:rPr>
        <w:t xml:space="preserve">。</w:t>
      </w:r>
      <w:r>
        <w:rPr>
          <w:rFonts w:ascii="宋体" w:hAnsi="宋体"/>
          <w:b/>
          <w:highlight w:val="none"/>
        </w:rPr>
      </w:r>
      <w:r/>
    </w:p>
    <w:p>
      <w:pPr>
        <w:pStyle w:val="900"/>
        <w:spacing w:line="360" w:lineRule="auto"/>
        <w:rPr>
          <w:rFonts w:ascii="宋体" w:hAnsi="宋体"/>
          <w:sz w:val="21"/>
          <w:szCs w:val="21"/>
          <w:highlight w:val="none"/>
        </w:rPr>
      </w:pPr>
      <w:r>
        <w:rPr>
          <w:rFonts w:hint="eastAsia" w:ascii="宋体" w:hAnsi="宋体"/>
          <w:sz w:val="21"/>
          <w:szCs w:val="21"/>
          <w:highlight w:val="none"/>
        </w:rPr>
        <w:t xml:space="preserve">法定代表人或其授权委托人：（签字或盖章）</w:t>
      </w:r>
      <w:r>
        <w:rPr>
          <w:rFonts w:ascii="宋体" w:hAnsi="宋体"/>
          <w:sz w:val="21"/>
          <w:szCs w:val="21"/>
          <w:highlight w:val="none"/>
        </w:rPr>
      </w:r>
      <w:r/>
    </w:p>
    <w:p>
      <w:pPr>
        <w:pStyle w:val="880"/>
        <w:spacing w:line="360" w:lineRule="auto"/>
        <w:rPr>
          <w:rFonts w:ascii="宋体" w:hAnsi="宋体"/>
          <w:highlight w:val="none"/>
        </w:rPr>
      </w:pPr>
      <w:r>
        <w:rPr>
          <w:rFonts w:hint="eastAsia" w:ascii="宋体" w:hAnsi="宋体"/>
          <w:highlight w:val="none"/>
        </w:rPr>
        <w:t xml:space="preserve">投标人：（公章）                                日期：</w:t>
      </w:r>
      <w:r>
        <w:rPr>
          <w:rFonts w:ascii="宋体" w:hAnsi="宋体"/>
          <w:highlight w:val="none"/>
        </w:rPr>
      </w:r>
      <w:r/>
    </w:p>
    <w:p>
      <w:pPr>
        <w:pStyle w:val="880"/>
        <w:jc w:val="left"/>
        <w:spacing w:line="536" w:lineRule="atLeast"/>
        <w:widowControl/>
        <w:rPr>
          <w:rFonts w:hint="eastAsia" w:ascii="宋体" w:hAnsi="宋体" w:cs="宋体"/>
          <w:sz w:val="28"/>
          <w:szCs w:val="28"/>
          <w:highlight w:val="none"/>
        </w:rPr>
      </w:pPr>
      <w:r>
        <w:rPr>
          <w:rFonts w:ascii="宋体" w:hAnsi="宋体" w:cs="宋体"/>
          <w:b/>
          <w:bCs/>
          <w:highlight w:val="none"/>
        </w:rPr>
        <w:br w:type="page" w:clear="all"/>
      </w:r>
      <w:r>
        <w:rPr>
          <w:rFonts w:hint="eastAsia" w:ascii="宋体" w:hAnsi="宋体" w:cs="宋体"/>
          <w:b/>
          <w:bCs/>
          <w:highlight w:val="none"/>
        </w:rPr>
        <w:t xml:space="preserve">格式7.协审响应服务承诺书</w:t>
      </w:r>
      <w:r>
        <w:rPr>
          <w:rFonts w:hint="eastAsia" w:ascii="宋体" w:hAnsi="宋体" w:cs="宋体"/>
          <w:sz w:val="28"/>
          <w:szCs w:val="28"/>
          <w:highlight w:val="none"/>
        </w:rPr>
      </w:r>
      <w:r/>
    </w:p>
    <w:p>
      <w:pPr>
        <w:pStyle w:val="880"/>
        <w:jc w:val="center"/>
        <w:rPr>
          <w:rFonts w:ascii="仿宋" w:hAnsi="仿宋" w:eastAsia="仿宋"/>
          <w:b/>
          <w:sz w:val="28"/>
          <w:szCs w:val="28"/>
          <w:highlight w:val="none"/>
        </w:rPr>
      </w:pPr>
      <w:r>
        <w:rPr>
          <w:rFonts w:hint="eastAsia" w:ascii="仿宋" w:hAnsi="仿宋" w:eastAsia="仿宋"/>
          <w:b/>
          <w:sz w:val="44"/>
          <w:szCs w:val="44"/>
          <w:highlight w:val="none"/>
        </w:rPr>
        <w:t xml:space="preserve">协审响应服务承诺书</w:t>
      </w:r>
      <w:r>
        <w:rPr>
          <w:rFonts w:ascii="仿宋" w:hAnsi="仿宋" w:eastAsia="仿宋"/>
          <w:b/>
          <w:sz w:val="28"/>
          <w:szCs w:val="28"/>
          <w:highlight w:val="none"/>
        </w:rPr>
      </w:r>
      <w:r/>
    </w:p>
    <w:p>
      <w:pPr>
        <w:pStyle w:val="880"/>
        <w:ind w:firstLine="560"/>
        <w:jc w:val="left"/>
        <w:spacing w:line="390" w:lineRule="exact"/>
        <w:rPr>
          <w:rFonts w:ascii="仿宋" w:hAnsi="仿宋" w:eastAsia="仿宋"/>
          <w:sz w:val="28"/>
          <w:szCs w:val="28"/>
          <w:highlight w:val="none"/>
        </w:rPr>
      </w:pPr>
      <w:r>
        <w:rPr>
          <w:rFonts w:hint="eastAsia" w:ascii="仿宋" w:hAnsi="仿宋" w:eastAsia="仿宋"/>
          <w:sz w:val="28"/>
          <w:szCs w:val="28"/>
          <w:highlight w:val="none"/>
        </w:rPr>
        <w:t xml:space="preserve">因概算、预算、结算、过程跟踪评审以及工程变更预审等工作需现场核实以及突发应急事件的现场评审需要，为保证市级财政投资项目协审工作质量和效率，做好造价协审工作，我公司承诺保证必要的协审响应服务时间，具体如下：</w:t>
      </w:r>
      <w:r>
        <w:rPr>
          <w:rFonts w:ascii="仿宋" w:hAnsi="仿宋" w:eastAsia="仿宋"/>
          <w:sz w:val="28"/>
          <w:szCs w:val="28"/>
          <w:highlight w:val="none"/>
        </w:rPr>
      </w:r>
      <w:r/>
    </w:p>
    <w:p>
      <w:pPr>
        <w:pStyle w:val="880"/>
        <w:ind w:firstLine="560"/>
        <w:jc w:val="left"/>
        <w:spacing w:line="390" w:lineRule="exact"/>
        <w:rPr>
          <w:rFonts w:ascii="仿宋" w:hAnsi="仿宋" w:eastAsia="仿宋"/>
          <w:sz w:val="28"/>
          <w:szCs w:val="28"/>
          <w:highlight w:val="none"/>
        </w:rPr>
      </w:pPr>
      <w:r>
        <w:rPr>
          <w:rFonts w:hint="eastAsia" w:ascii="仿宋" w:hAnsi="仿宋" w:eastAsia="仿宋"/>
          <w:sz w:val="28"/>
          <w:szCs w:val="28"/>
          <w:highlight w:val="none"/>
        </w:rPr>
        <w:t xml:space="preserve">一、我公司保证所提供的工程造价咨询服务符合造价行业规范，服从苏州市财政投资评审中心的评审规章制度，达到市评审中心工作标准和要求。</w:t>
      </w:r>
      <w:r>
        <w:rPr>
          <w:rFonts w:ascii="仿宋" w:hAnsi="仿宋" w:eastAsia="仿宋"/>
          <w:sz w:val="28"/>
          <w:szCs w:val="28"/>
          <w:highlight w:val="none"/>
        </w:rPr>
      </w:r>
      <w:r/>
    </w:p>
    <w:p>
      <w:pPr>
        <w:pStyle w:val="880"/>
        <w:ind w:firstLine="560"/>
        <w:jc w:val="left"/>
        <w:spacing w:line="390" w:lineRule="exact"/>
        <w:rPr>
          <w:rFonts w:ascii="仿宋" w:hAnsi="仿宋" w:eastAsia="仿宋"/>
          <w:sz w:val="28"/>
          <w:szCs w:val="28"/>
          <w:highlight w:val="none"/>
        </w:rPr>
      </w:pPr>
      <w:r>
        <w:rPr>
          <w:rFonts w:hint="eastAsia" w:ascii="仿宋" w:hAnsi="仿宋" w:eastAsia="仿宋"/>
          <w:sz w:val="28"/>
          <w:szCs w:val="28"/>
          <w:highlight w:val="none"/>
        </w:rPr>
        <w:t xml:space="preserve">二、我公司保证中标后，如市评审中心对需要紧急现场核实、现场评审的工作安排，如资料交接、答疑、会议、踏勘、对账等，相应协审联系人、项目经理、报告负责人及专业工程师务必在60分钟之内到达市评审中心（万融国际，苏州市人民路3158号）或市级财政投资评审项目现场，响应评审工作（交接资料、报送报告、现场踏勘、参加会议、驻场汇报等）。</w:t>
      </w:r>
      <w:r>
        <w:rPr>
          <w:rFonts w:ascii="仿宋" w:hAnsi="仿宋" w:eastAsia="仿宋"/>
          <w:sz w:val="28"/>
          <w:szCs w:val="28"/>
          <w:highlight w:val="none"/>
        </w:rPr>
      </w:r>
      <w:r/>
    </w:p>
    <w:p>
      <w:pPr>
        <w:pStyle w:val="880"/>
        <w:ind w:firstLine="560"/>
        <w:jc w:val="left"/>
        <w:spacing w:line="390" w:lineRule="exact"/>
        <w:rPr>
          <w:rFonts w:ascii="仿宋" w:hAnsi="仿宋" w:eastAsia="仿宋"/>
          <w:sz w:val="28"/>
          <w:szCs w:val="28"/>
          <w:highlight w:val="none"/>
        </w:rPr>
      </w:pPr>
      <w:r>
        <w:rPr>
          <w:rFonts w:hint="eastAsia" w:ascii="仿宋" w:hAnsi="仿宋" w:eastAsia="仿宋"/>
          <w:sz w:val="28"/>
          <w:szCs w:val="28"/>
          <w:highlight w:val="none"/>
        </w:rPr>
        <w:t xml:space="preserve">三、如我公司在服务期内，被发现未在承诺时间内响应评审工作，实质性违背协审响应服务承诺书情况一次的，则市评审中心有权终止我司的苏州市市级财政投资项目工程造价委托协审服务合同(2026-QS1)，通报行业主管部门或其他相关部门进行处理，并将相关情况报政府采购监督管理部门作为虚假投标的证据。</w:t>
      </w:r>
      <w:r>
        <w:rPr>
          <w:rFonts w:ascii="仿宋" w:hAnsi="仿宋" w:eastAsia="仿宋"/>
          <w:sz w:val="28"/>
          <w:szCs w:val="28"/>
          <w:highlight w:val="none"/>
        </w:rPr>
      </w:r>
      <w:r/>
    </w:p>
    <w:p>
      <w:pPr>
        <w:pStyle w:val="880"/>
        <w:ind w:firstLine="560"/>
        <w:jc w:val="left"/>
        <w:spacing w:line="390" w:lineRule="exact"/>
        <w:rPr>
          <w:rFonts w:ascii="仿宋" w:hAnsi="仿宋" w:eastAsia="仿宋"/>
          <w:sz w:val="28"/>
          <w:szCs w:val="28"/>
          <w:highlight w:val="none"/>
        </w:rPr>
      </w:pPr>
      <w:r>
        <w:rPr>
          <w:rFonts w:hint="eastAsia" w:ascii="仿宋" w:hAnsi="仿宋" w:eastAsia="仿宋"/>
          <w:sz w:val="28"/>
          <w:szCs w:val="28"/>
          <w:highlight w:val="none"/>
        </w:rPr>
        <w:t xml:space="preserve">四、为满足60分钟协审响应服务时间，我公司派驻协审人员的驻点办公场所地址为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距离市评审中心</w:t>
      </w:r>
      <w:r>
        <w:rPr>
          <w:rFonts w:hint="eastAsia" w:ascii="仿宋" w:hAnsi="仿宋" w:eastAsia="仿宋"/>
          <w:sz w:val="28"/>
          <w:szCs w:val="28"/>
          <w:highlight w:val="none"/>
          <w:u w:val="single"/>
        </w:rPr>
        <w:t xml:space="preserve">    公里</w:t>
      </w:r>
      <w:r>
        <w:rPr>
          <w:rFonts w:hint="eastAsia" w:ascii="仿宋" w:hAnsi="仿宋" w:eastAsia="仿宋"/>
          <w:sz w:val="28"/>
          <w:szCs w:val="28"/>
          <w:highlight w:val="none"/>
        </w:rPr>
        <w:t xml:space="preserve">。如暂无驻点场所，将承诺在中标后1个月内确定满足60分钟响应服务的驻点办公场所，并向市评审中心备案。我公司将制定完善的人员及组织措施保障协审工作服务响应（详见投标文件响应保障措施），服从市评审中心的管理。</w:t>
      </w:r>
      <w:r>
        <w:rPr>
          <w:rFonts w:ascii="仿宋" w:hAnsi="仿宋" w:eastAsia="仿宋"/>
          <w:sz w:val="28"/>
          <w:szCs w:val="28"/>
          <w:highlight w:val="none"/>
        </w:rPr>
      </w:r>
      <w:r/>
    </w:p>
    <w:p>
      <w:pPr>
        <w:pStyle w:val="880"/>
        <w:jc w:val="left"/>
        <w:spacing w:line="390" w:lineRule="exact"/>
        <w:rPr>
          <w:rFonts w:ascii="仿宋" w:hAnsi="仿宋" w:eastAsia="仿宋"/>
          <w:sz w:val="28"/>
          <w:szCs w:val="28"/>
          <w:highlight w:val="none"/>
          <w:shd w:val="clear" w:color="auto" w:fill="ffffff"/>
        </w:rPr>
      </w:pPr>
      <w:r>
        <w:rPr>
          <w:rFonts w:hint="eastAsia" w:ascii="仿宋" w:hAnsi="仿宋" w:eastAsia="仿宋"/>
          <w:sz w:val="28"/>
          <w:szCs w:val="28"/>
          <w:highlight w:val="none"/>
          <w:shd w:val="clear" w:color="auto" w:fill="ffffff"/>
        </w:rPr>
        <w:t xml:space="preserve">负责部门：</w:t>
      </w:r>
      <w:r>
        <w:rPr>
          <w:rFonts w:hint="eastAsia" w:ascii="仿宋" w:hAnsi="仿宋" w:eastAsia="仿宋"/>
          <w:sz w:val="28"/>
          <w:szCs w:val="28"/>
          <w:highlight w:val="none"/>
          <w:u w:val="single"/>
          <w:shd w:val="clear" w:color="auto" w:fill="ffffff"/>
        </w:rPr>
        <w:t xml:space="preserve">           </w:t>
      </w:r>
      <w:r>
        <w:rPr>
          <w:rFonts w:hint="eastAsia" w:ascii="仿宋" w:hAnsi="仿宋" w:eastAsia="仿宋"/>
          <w:sz w:val="28"/>
          <w:szCs w:val="28"/>
          <w:highlight w:val="none"/>
          <w:shd w:val="clear" w:color="auto" w:fill="ffffff"/>
        </w:rPr>
        <w:t xml:space="preserve"> 联系人：</w:t>
      </w:r>
      <w:r>
        <w:rPr>
          <w:rFonts w:hint="eastAsia" w:ascii="仿宋" w:hAnsi="仿宋" w:eastAsia="仿宋"/>
          <w:b/>
          <w:bCs/>
          <w:sz w:val="28"/>
          <w:szCs w:val="28"/>
          <w:highlight w:val="none"/>
          <w:u w:val="single"/>
          <w:shd w:val="clear" w:color="auto" w:fill="ffffff"/>
        </w:rPr>
        <w:t xml:space="preserve">     </w:t>
      </w:r>
      <w:r>
        <w:rPr>
          <w:rFonts w:hint="eastAsia" w:ascii="仿宋" w:hAnsi="仿宋" w:eastAsia="仿宋"/>
          <w:b/>
          <w:sz w:val="28"/>
          <w:szCs w:val="28"/>
          <w:highlight w:val="none"/>
          <w:u w:val="single"/>
        </w:rPr>
        <w:t xml:space="preserve">          </w:t>
      </w:r>
      <w:r>
        <w:rPr>
          <w:rFonts w:hint="eastAsia" w:ascii="仿宋" w:hAnsi="仿宋" w:eastAsia="仿宋"/>
          <w:b/>
          <w:sz w:val="28"/>
          <w:szCs w:val="28"/>
          <w:highlight w:val="none"/>
        </w:rPr>
        <w:t xml:space="preserve"> </w:t>
      </w:r>
      <w:r>
        <w:rPr>
          <w:rFonts w:hint="eastAsia" w:ascii="仿宋" w:hAnsi="仿宋" w:eastAsia="仿宋"/>
          <w:sz w:val="28"/>
          <w:szCs w:val="28"/>
          <w:highlight w:val="none"/>
          <w:shd w:val="clear" w:color="auto" w:fill="ffffff"/>
        </w:rPr>
        <w:t xml:space="preserve">；</w:t>
      </w:r>
      <w:r>
        <w:rPr>
          <w:rFonts w:ascii="仿宋" w:hAnsi="仿宋" w:eastAsia="仿宋"/>
          <w:sz w:val="28"/>
          <w:szCs w:val="28"/>
          <w:highlight w:val="none"/>
          <w:shd w:val="clear" w:color="auto" w:fill="ffffff"/>
        </w:rPr>
      </w:r>
      <w:r/>
    </w:p>
    <w:p>
      <w:pPr>
        <w:pStyle w:val="880"/>
        <w:jc w:val="left"/>
        <w:spacing w:line="390" w:lineRule="exact"/>
        <w:rPr>
          <w:rFonts w:ascii="仿宋" w:hAnsi="仿宋" w:eastAsia="仿宋" w:cs="宋体"/>
          <w:sz w:val="28"/>
          <w:szCs w:val="28"/>
          <w:highlight w:val="none"/>
          <w:lang w:val="zh-CN"/>
        </w:rPr>
      </w:pPr>
      <w:r>
        <w:rPr>
          <w:rFonts w:hint="eastAsia" w:ascii="仿宋" w:hAnsi="仿宋" w:eastAsia="仿宋"/>
          <w:sz w:val="28"/>
          <w:szCs w:val="28"/>
          <w:highlight w:val="none"/>
          <w:shd w:val="clear" w:color="auto" w:fill="ffffff"/>
        </w:rPr>
        <w:t xml:space="preserve">联系电话（座机及手机号码）：</w:t>
      </w:r>
      <w:r>
        <w:rPr>
          <w:rFonts w:hint="eastAsia" w:ascii="仿宋" w:hAnsi="仿宋" w:eastAsia="仿宋"/>
          <w:sz w:val="28"/>
          <w:szCs w:val="28"/>
          <w:highlight w:val="none"/>
          <w:u w:val="single"/>
          <w:shd w:val="clear" w:color="auto" w:fill="ffffff"/>
        </w:rPr>
        <w:t xml:space="preserve">                    </w:t>
      </w:r>
      <w:r>
        <w:rPr>
          <w:rFonts w:hint="eastAsia" w:ascii="仿宋" w:hAnsi="仿宋" w:eastAsia="仿宋"/>
          <w:sz w:val="28"/>
          <w:szCs w:val="28"/>
          <w:highlight w:val="none"/>
          <w:shd w:val="clear" w:color="auto" w:fill="ffffff"/>
        </w:rPr>
        <w:t xml:space="preserve"> 。  </w:t>
      </w:r>
      <w:r>
        <w:rPr>
          <w:rFonts w:hint="eastAsia" w:ascii="仿宋" w:hAnsi="仿宋" w:eastAsia="仿宋" w:cs="宋体"/>
          <w:sz w:val="28"/>
          <w:szCs w:val="28"/>
          <w:highlight w:val="none"/>
          <w:lang w:val="zh-CN"/>
        </w:rPr>
        <w:t xml:space="preserve">                </w:t>
      </w:r>
      <w:r>
        <w:rPr>
          <w:rFonts w:ascii="仿宋" w:hAnsi="仿宋" w:eastAsia="仿宋" w:cs="宋体"/>
          <w:sz w:val="28"/>
          <w:szCs w:val="28"/>
          <w:highlight w:val="none"/>
          <w:lang w:val="zh-CN"/>
        </w:rPr>
      </w:r>
      <w:r/>
    </w:p>
    <w:p>
      <w:pPr>
        <w:pStyle w:val="880"/>
        <w:ind w:right="420"/>
        <w:spacing w:line="390" w:lineRule="exact"/>
        <w:rPr>
          <w:rFonts w:ascii="仿宋" w:hAnsi="仿宋" w:eastAsia="仿宋"/>
          <w:sz w:val="28"/>
          <w:szCs w:val="28"/>
          <w:highlight w:val="none"/>
          <w:lang w:val="zh-CN"/>
        </w:rPr>
      </w:pPr>
      <w:r>
        <w:rPr>
          <w:rFonts w:hint="eastAsia" w:ascii="仿宋" w:hAnsi="仿宋" w:eastAsia="仿宋" w:cs="宋体"/>
          <w:sz w:val="28"/>
          <w:szCs w:val="28"/>
          <w:highlight w:val="none"/>
          <w:lang w:val="zh-CN"/>
        </w:rPr>
        <w:t xml:space="preserve">投标人：</w:t>
      </w:r>
      <w:r>
        <w:rPr>
          <w:rFonts w:hint="eastAsia" w:ascii="仿宋" w:hAnsi="仿宋" w:eastAsia="仿宋" w:cs="宋体"/>
          <w:sz w:val="28"/>
          <w:szCs w:val="28"/>
          <w:highlight w:val="none"/>
          <w:u w:val="single"/>
          <w:lang w:val="zh-CN"/>
        </w:rPr>
        <w:t xml:space="preserve">                      </w:t>
      </w:r>
      <w:r>
        <w:rPr>
          <w:rFonts w:hint="eastAsia" w:ascii="仿宋" w:hAnsi="仿宋" w:eastAsia="仿宋" w:cs="宋体"/>
          <w:sz w:val="28"/>
          <w:szCs w:val="28"/>
          <w:highlight w:val="none"/>
          <w:lang w:val="zh-CN"/>
        </w:rPr>
        <w:t xml:space="preserve">（公章）</w:t>
      </w:r>
      <w:r>
        <w:rPr>
          <w:rFonts w:ascii="仿宋" w:hAnsi="仿宋" w:eastAsia="仿宋"/>
          <w:sz w:val="28"/>
          <w:szCs w:val="28"/>
          <w:highlight w:val="none"/>
          <w:lang w:val="zh-CN"/>
        </w:rPr>
      </w:r>
      <w:r/>
    </w:p>
    <w:p>
      <w:pPr>
        <w:pStyle w:val="880"/>
        <w:ind w:right="700"/>
        <w:spacing w:line="390" w:lineRule="exact"/>
        <w:rPr>
          <w:rFonts w:ascii="仿宋" w:hAnsi="仿宋" w:eastAsia="仿宋" w:cs="宋体"/>
          <w:sz w:val="28"/>
          <w:szCs w:val="28"/>
          <w:highlight w:val="none"/>
          <w:lang w:val="zh-CN"/>
        </w:rPr>
      </w:pPr>
      <w:r>
        <w:rPr>
          <w:rFonts w:hint="eastAsia" w:ascii="仿宋" w:hAnsi="仿宋" w:eastAsia="仿宋" w:cs="宋体"/>
          <w:sz w:val="28"/>
          <w:szCs w:val="28"/>
          <w:highlight w:val="none"/>
          <w:lang w:val="zh-CN"/>
        </w:rPr>
        <w:t xml:space="preserve">投标人法定代表人或其授权代理人</w:t>
      </w:r>
      <w:r>
        <w:rPr>
          <w:rFonts w:hint="eastAsia" w:ascii="仿宋" w:hAnsi="仿宋" w:eastAsia="仿宋" w:cs="宋体"/>
          <w:sz w:val="28"/>
          <w:szCs w:val="28"/>
          <w:highlight w:val="none"/>
          <w:u w:val="single"/>
          <w:lang w:val="zh-CN"/>
        </w:rPr>
        <w:t xml:space="preserve">           </w:t>
      </w:r>
      <w:r>
        <w:rPr>
          <w:rFonts w:hint="eastAsia" w:ascii="仿宋" w:hAnsi="仿宋" w:eastAsia="仿宋" w:cs="宋体"/>
          <w:sz w:val="28"/>
          <w:szCs w:val="28"/>
          <w:highlight w:val="none"/>
          <w:lang w:val="zh-CN"/>
        </w:rPr>
        <w:t xml:space="preserve">（签字或盖章）</w:t>
      </w:r>
      <w:r>
        <w:rPr>
          <w:rFonts w:ascii="仿宋" w:hAnsi="仿宋" w:eastAsia="仿宋" w:cs="宋体"/>
          <w:sz w:val="28"/>
          <w:szCs w:val="28"/>
          <w:highlight w:val="none"/>
          <w:lang w:val="zh-CN"/>
        </w:rPr>
      </w:r>
      <w:r/>
    </w:p>
    <w:p>
      <w:pPr>
        <w:pStyle w:val="880"/>
        <w:ind w:right="420"/>
        <w:spacing w:line="390" w:lineRule="exact"/>
        <w:rPr>
          <w:rFonts w:ascii="仿宋" w:hAnsi="仿宋" w:eastAsia="仿宋"/>
          <w:sz w:val="28"/>
          <w:szCs w:val="28"/>
          <w:highlight w:val="none"/>
          <w:u w:val="single"/>
          <w:lang w:val="zh-CN"/>
        </w:rPr>
      </w:pPr>
      <w:r>
        <w:rPr>
          <w:rFonts w:hint="eastAsia" w:ascii="仿宋" w:hAnsi="仿宋" w:eastAsia="仿宋" w:cs="宋体"/>
          <w:sz w:val="28"/>
          <w:szCs w:val="28"/>
          <w:highlight w:val="none"/>
          <w:lang w:val="zh-CN"/>
        </w:rPr>
        <w:t xml:space="preserve">投标人地址：</w:t>
      </w:r>
      <w:r>
        <w:rPr>
          <w:rFonts w:hint="eastAsia" w:ascii="仿宋" w:hAnsi="仿宋" w:eastAsia="仿宋"/>
          <w:sz w:val="28"/>
          <w:szCs w:val="28"/>
          <w:highlight w:val="none"/>
          <w:u w:val="single"/>
          <w:lang w:val="zh-CN"/>
        </w:rPr>
        <w:t xml:space="preserve">                            </w:t>
      </w:r>
      <w:r>
        <w:rPr>
          <w:rFonts w:ascii="仿宋" w:hAnsi="仿宋" w:eastAsia="仿宋"/>
          <w:sz w:val="28"/>
          <w:szCs w:val="28"/>
          <w:highlight w:val="none"/>
          <w:u w:val="single"/>
          <w:lang w:val="zh-CN"/>
        </w:rPr>
      </w:r>
      <w:r/>
    </w:p>
    <w:p>
      <w:pPr>
        <w:pStyle w:val="880"/>
        <w:ind w:right="420"/>
        <w:spacing w:line="390" w:lineRule="exact"/>
        <w:rPr>
          <w:rFonts w:ascii="仿宋" w:hAnsi="仿宋" w:eastAsia="仿宋" w:cs="宋体"/>
          <w:sz w:val="28"/>
          <w:szCs w:val="28"/>
          <w:highlight w:val="none"/>
          <w:u w:val="single"/>
          <w:lang w:val="zh-CN"/>
        </w:rPr>
      </w:pPr>
      <w:r>
        <w:rPr>
          <w:rFonts w:hint="eastAsia" w:ascii="仿宋" w:hAnsi="仿宋" w:eastAsia="仿宋" w:cs="宋体"/>
          <w:sz w:val="28"/>
          <w:szCs w:val="28"/>
          <w:highlight w:val="none"/>
          <w:lang w:val="zh-CN"/>
        </w:rPr>
        <w:t xml:space="preserve">投标人联系电话：</w:t>
      </w:r>
      <w:r>
        <w:rPr>
          <w:rFonts w:hint="eastAsia" w:ascii="仿宋" w:hAnsi="仿宋" w:eastAsia="仿宋" w:cs="宋体"/>
          <w:sz w:val="28"/>
          <w:szCs w:val="28"/>
          <w:highlight w:val="none"/>
          <w:u w:val="single"/>
          <w:lang w:val="zh-CN"/>
        </w:rPr>
        <w:t xml:space="preserve">                              </w:t>
      </w:r>
      <w:r>
        <w:rPr>
          <w:rFonts w:ascii="仿宋" w:hAnsi="仿宋" w:eastAsia="仿宋" w:cs="宋体"/>
          <w:sz w:val="28"/>
          <w:szCs w:val="28"/>
          <w:highlight w:val="none"/>
          <w:u w:val="single"/>
          <w:lang w:val="zh-CN"/>
        </w:rPr>
      </w:r>
      <w:r/>
    </w:p>
    <w:p>
      <w:pPr>
        <w:pStyle w:val="880"/>
        <w:rPr>
          <w:rFonts w:hint="eastAsia" w:ascii="宋体" w:hAnsi="宋体" w:cs="宋体"/>
          <w:b/>
          <w:bCs/>
          <w:highlight w:val="none"/>
        </w:rPr>
      </w:pPr>
      <w:r>
        <w:rPr>
          <w:rFonts w:hint="eastAsia" w:ascii="仿宋" w:hAnsi="仿宋" w:eastAsia="仿宋" w:cs="宋体"/>
          <w:sz w:val="28"/>
          <w:szCs w:val="28"/>
          <w:highlight w:val="none"/>
          <w:lang w:val="zh-CN"/>
        </w:rPr>
        <w:t xml:space="preserve">日期：</w:t>
      </w:r>
      <w:r>
        <w:rPr>
          <w:rFonts w:hint="eastAsia" w:ascii="宋体" w:hAnsi="宋体" w:cs="宋体"/>
          <w:b/>
          <w:bCs/>
          <w:highlight w:val="none"/>
        </w:rPr>
      </w:r>
      <w:r/>
    </w:p>
    <w:p>
      <w:pPr>
        <w:pStyle w:val="893"/>
        <w:rPr>
          <w:rFonts w:hint="eastAsia"/>
          <w:highlight w:val="none"/>
        </w:rPr>
      </w:pPr>
      <w:r>
        <w:rPr>
          <w:rFonts w:hint="eastAsia"/>
          <w:highlight w:val="none"/>
        </w:rPr>
      </w:r>
      <w:r/>
    </w:p>
    <w:p>
      <w:pPr>
        <w:pStyle w:val="880"/>
        <w:rPr>
          <w:rFonts w:hint="eastAsia"/>
          <w:highlight w:val="none"/>
        </w:rPr>
      </w:pPr>
      <w:r>
        <w:rPr>
          <w:rFonts w:hint="eastAsia"/>
          <w:highlight w:val="none"/>
        </w:rPr>
      </w:r>
      <w:r/>
    </w:p>
    <w:p>
      <w:pPr>
        <w:pStyle w:val="880"/>
        <w:jc w:val="left"/>
        <w:rPr>
          <w:rFonts w:ascii="宋体" w:hAnsi="宋体"/>
          <w:highlight w:val="none"/>
        </w:rPr>
      </w:pPr>
      <w:r>
        <w:rPr>
          <w:rFonts w:hint="eastAsia" w:ascii="宋体" w:hAnsi="宋体"/>
          <w:b/>
          <w:bCs/>
          <w:highlight w:val="none"/>
        </w:rPr>
        <w:t xml:space="preserve">格式8.协审人员备案考勤承诺书</w:t>
      </w:r>
      <w:r>
        <w:rPr>
          <w:rFonts w:ascii="宋体" w:hAnsi="宋体"/>
          <w:highlight w:val="none"/>
        </w:rPr>
      </w:r>
      <w:r/>
    </w:p>
    <w:p>
      <w:pPr>
        <w:pStyle w:val="880"/>
        <w:jc w:val="center"/>
        <w:rPr>
          <w:rFonts w:ascii="仿宋" w:hAnsi="仿宋" w:eastAsia="仿宋"/>
          <w:sz w:val="28"/>
          <w:szCs w:val="28"/>
          <w:highlight w:val="none"/>
        </w:rPr>
      </w:pPr>
      <w:r>
        <w:rPr>
          <w:rFonts w:hint="eastAsia" w:ascii="仿宋" w:hAnsi="仿宋" w:eastAsia="仿宋"/>
          <w:b/>
          <w:sz w:val="44"/>
          <w:szCs w:val="44"/>
          <w:highlight w:val="none"/>
        </w:rPr>
        <w:t xml:space="preserve">协审人员备案考勤承诺书</w:t>
      </w:r>
      <w:r>
        <w:rPr>
          <w:rFonts w:ascii="仿宋" w:hAnsi="仿宋" w:eastAsia="仿宋"/>
          <w:sz w:val="28"/>
          <w:szCs w:val="28"/>
          <w:highlight w:val="none"/>
        </w:rPr>
      </w:r>
      <w:r/>
    </w:p>
    <w:p>
      <w:pPr>
        <w:pStyle w:val="880"/>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为保证市级财政投资项目评审工作顺利开展和评审工作效率有效提升，体现造价协审工作的服务性质，履行协审服务响应承诺，我公司承诺拟投入协审人员安排如下：</w:t>
      </w:r>
      <w:r>
        <w:rPr>
          <w:rFonts w:ascii="仿宋" w:hAnsi="仿宋" w:eastAsia="仿宋"/>
          <w:sz w:val="28"/>
          <w:szCs w:val="28"/>
          <w:highlight w:val="none"/>
        </w:rPr>
      </w:r>
      <w:r/>
    </w:p>
    <w:p>
      <w:pPr>
        <w:pStyle w:val="880"/>
        <w:numPr>
          <w:ilvl w:val="0"/>
          <w:numId w:val="1"/>
        </w:num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我公司实际将投入一级注册造价工程师</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名、其他造价从业人员</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名参与本招标书范围内的协审服务，实际投入人员与本次投标承诺的拟派人员一致。本承诺书承诺的协审人员数量保证与后续附表中造价从业人员一致，如不一致，则同意评标时以较低数量为准。</w:t>
      </w:r>
      <w:r>
        <w:rPr>
          <w:rFonts w:ascii="仿宋" w:hAnsi="仿宋" w:eastAsia="仿宋"/>
          <w:sz w:val="28"/>
          <w:szCs w:val="28"/>
          <w:highlight w:val="none"/>
        </w:rPr>
      </w:r>
      <w:r/>
    </w:p>
    <w:p>
      <w:pPr>
        <w:pStyle w:val="880"/>
        <w:numPr>
          <w:ilvl w:val="0"/>
          <w:numId w:val="1"/>
        </w:num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我公司承诺投入的协审人员按服务响应承诺提供协审服务，统一向市评审中心报备并接受考勤管理。报备时保证一级注册造价工程师的执业注册信息、社保信息一致，其他造价从业人员的职业资格、社保信息等一致。</w:t>
      </w:r>
      <w:r>
        <w:rPr>
          <w:rFonts w:ascii="仿宋" w:hAnsi="仿宋" w:eastAsia="仿宋"/>
          <w:sz w:val="28"/>
          <w:szCs w:val="28"/>
          <w:highlight w:val="none"/>
        </w:rPr>
      </w:r>
      <w:r/>
    </w:p>
    <w:p>
      <w:pPr>
        <w:pStyle w:val="880"/>
        <w:numPr>
          <w:ilvl w:val="0"/>
          <w:numId w:val="1"/>
        </w:num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我公司承诺服务期内投入的协审人员总数及一级注册造价工程师数量不低于投标承诺。中标后三个月内我公司投入的协审人员与投标承诺人员完全一致。如三个月后我公司需要更换协审人员，将向市评审中心提交申请并满足前述承诺，经市评审中心同意后更换。</w:t>
      </w:r>
      <w:r>
        <w:rPr>
          <w:rFonts w:ascii="仿宋" w:hAnsi="仿宋" w:eastAsia="仿宋"/>
          <w:sz w:val="28"/>
          <w:szCs w:val="28"/>
          <w:highlight w:val="none"/>
        </w:rPr>
      </w:r>
      <w:r/>
    </w:p>
    <w:p>
      <w:pPr>
        <w:pStyle w:val="880"/>
        <w:numPr>
          <w:ilvl w:val="0"/>
          <w:numId w:val="1"/>
        </w:numPr>
        <w:ind w:firstLine="560"/>
        <w:jc w:val="left"/>
        <w:spacing w:line="460" w:lineRule="exact"/>
        <w:rPr>
          <w:rFonts w:ascii="仿宋" w:hAnsi="仿宋" w:eastAsia="仿宋"/>
          <w:sz w:val="28"/>
          <w:szCs w:val="28"/>
          <w:highlight w:val="none"/>
          <w:shd w:val="clear" w:color="auto" w:fill="ffffff"/>
        </w:rPr>
      </w:pPr>
      <w:r>
        <w:rPr>
          <w:rFonts w:hint="eastAsia" w:ascii="仿宋" w:hAnsi="仿宋" w:eastAsia="仿宋"/>
          <w:sz w:val="28"/>
          <w:szCs w:val="28"/>
          <w:highlight w:val="none"/>
        </w:rPr>
        <w:t xml:space="preserve">我公司拟投入协审人员同意接受市评审中心的备案、考勤等工作管理，并在中标后一个月内完成投入人员的考勤备案登记，服从市评审中心的工作安排。如实际工作中违背本承诺，则市评审中心有权按照本招标文件的相关约定，警告处分、扣减协审费用，直至终止苏州市市级财政投资项目工程造价委托协审服务合同(2026-QS1)，通报行业主管部门或其他相关部门进行处理，并将相关情况报政府采购监督管理部门作为虚假投标的证据。</w:t>
      </w:r>
      <w:r>
        <w:rPr>
          <w:rFonts w:ascii="仿宋" w:hAnsi="仿宋" w:eastAsia="仿宋"/>
          <w:sz w:val="28"/>
          <w:szCs w:val="28"/>
          <w:highlight w:val="none"/>
          <w:shd w:val="clear" w:color="auto" w:fill="ffffff"/>
        </w:rPr>
      </w:r>
      <w:r/>
    </w:p>
    <w:p>
      <w:pPr>
        <w:pStyle w:val="880"/>
        <w:jc w:val="left"/>
        <w:spacing w:line="460" w:lineRule="exact"/>
        <w:rPr>
          <w:rFonts w:ascii="仿宋" w:hAnsi="仿宋" w:eastAsia="仿宋"/>
          <w:sz w:val="28"/>
          <w:szCs w:val="28"/>
          <w:highlight w:val="none"/>
          <w:shd w:val="clear" w:color="auto" w:fill="ffffff"/>
        </w:rPr>
      </w:pPr>
      <w:r>
        <w:rPr>
          <w:rFonts w:hint="eastAsia" w:ascii="仿宋" w:hAnsi="仿宋" w:eastAsia="仿宋"/>
          <w:sz w:val="28"/>
          <w:szCs w:val="28"/>
          <w:highlight w:val="none"/>
          <w:shd w:val="clear" w:color="auto" w:fill="ffffff"/>
        </w:rPr>
        <w:t xml:space="preserve">负责部门：</w:t>
      </w:r>
      <w:r>
        <w:rPr>
          <w:rFonts w:hint="eastAsia" w:ascii="仿宋" w:hAnsi="仿宋" w:eastAsia="仿宋"/>
          <w:sz w:val="28"/>
          <w:szCs w:val="28"/>
          <w:highlight w:val="none"/>
          <w:u w:val="single"/>
          <w:shd w:val="clear" w:color="auto" w:fill="ffffff"/>
        </w:rPr>
        <w:t xml:space="preserve">                 </w:t>
      </w:r>
      <w:r>
        <w:rPr>
          <w:rFonts w:hint="eastAsia" w:ascii="仿宋" w:hAnsi="仿宋" w:eastAsia="仿宋"/>
          <w:sz w:val="28"/>
          <w:szCs w:val="28"/>
          <w:highlight w:val="none"/>
          <w:shd w:val="clear" w:color="auto" w:fill="ffffff"/>
        </w:rPr>
        <w:t xml:space="preserve"> 联系人：</w:t>
      </w:r>
      <w:r>
        <w:rPr>
          <w:rFonts w:hint="eastAsia" w:ascii="仿宋" w:hAnsi="仿宋" w:eastAsia="仿宋"/>
          <w:b/>
          <w:bCs/>
          <w:sz w:val="28"/>
          <w:szCs w:val="28"/>
          <w:highlight w:val="none"/>
          <w:u w:val="single"/>
          <w:shd w:val="clear" w:color="auto" w:fill="ffffff"/>
        </w:rPr>
        <w:t xml:space="preserve">     </w:t>
      </w:r>
      <w:r>
        <w:rPr>
          <w:rFonts w:hint="eastAsia" w:ascii="仿宋" w:hAnsi="仿宋" w:eastAsia="仿宋"/>
          <w:b/>
          <w:sz w:val="28"/>
          <w:szCs w:val="28"/>
          <w:highlight w:val="none"/>
          <w:u w:val="single"/>
        </w:rPr>
        <w:t xml:space="preserve">            </w:t>
      </w:r>
      <w:r>
        <w:rPr>
          <w:rFonts w:hint="eastAsia" w:ascii="仿宋" w:hAnsi="仿宋" w:eastAsia="仿宋"/>
          <w:b/>
          <w:sz w:val="28"/>
          <w:szCs w:val="28"/>
          <w:highlight w:val="none"/>
        </w:rPr>
        <w:t xml:space="preserve"> </w:t>
      </w:r>
      <w:r>
        <w:rPr>
          <w:rFonts w:ascii="仿宋" w:hAnsi="仿宋" w:eastAsia="仿宋"/>
          <w:sz w:val="28"/>
          <w:szCs w:val="28"/>
          <w:highlight w:val="none"/>
          <w:shd w:val="clear" w:color="auto" w:fill="ffffff"/>
        </w:rPr>
      </w:r>
      <w:r/>
    </w:p>
    <w:p>
      <w:pPr>
        <w:pStyle w:val="880"/>
        <w:jc w:val="left"/>
        <w:spacing w:line="460" w:lineRule="exact"/>
        <w:rPr>
          <w:rFonts w:ascii="仿宋" w:hAnsi="仿宋" w:eastAsia="仿宋" w:cs="宋体"/>
          <w:sz w:val="28"/>
          <w:szCs w:val="28"/>
          <w:highlight w:val="none"/>
          <w:lang w:val="zh-CN"/>
        </w:rPr>
      </w:pPr>
      <w:r>
        <w:rPr>
          <w:rFonts w:hint="eastAsia" w:ascii="仿宋" w:hAnsi="仿宋" w:eastAsia="仿宋"/>
          <w:sz w:val="28"/>
          <w:szCs w:val="28"/>
          <w:highlight w:val="none"/>
          <w:shd w:val="clear" w:color="auto" w:fill="ffffff"/>
        </w:rPr>
        <w:t xml:space="preserve">联系电话（座机及手机号码）：</w:t>
      </w:r>
      <w:r>
        <w:rPr>
          <w:rFonts w:hint="eastAsia" w:ascii="仿宋" w:hAnsi="仿宋" w:eastAsia="仿宋"/>
          <w:sz w:val="28"/>
          <w:szCs w:val="28"/>
          <w:highlight w:val="none"/>
          <w:u w:val="single"/>
          <w:shd w:val="clear" w:color="auto" w:fill="ffffff"/>
        </w:rPr>
        <w:t xml:space="preserve">                         </w:t>
      </w:r>
      <w:r>
        <w:rPr>
          <w:rFonts w:hint="eastAsia" w:ascii="仿宋" w:hAnsi="仿宋" w:eastAsia="仿宋"/>
          <w:sz w:val="28"/>
          <w:szCs w:val="28"/>
          <w:highlight w:val="none"/>
          <w:shd w:val="clear" w:color="auto" w:fill="ffffff"/>
        </w:rPr>
        <w:t xml:space="preserve">   </w:t>
      </w:r>
      <w:r>
        <w:rPr>
          <w:rFonts w:hint="eastAsia" w:ascii="仿宋" w:hAnsi="仿宋" w:eastAsia="仿宋" w:cs="宋体"/>
          <w:sz w:val="28"/>
          <w:szCs w:val="28"/>
          <w:highlight w:val="none"/>
          <w:lang w:val="zh-CN"/>
        </w:rPr>
        <w:t xml:space="preserve">                </w:t>
      </w:r>
      <w:r>
        <w:rPr>
          <w:rFonts w:ascii="仿宋" w:hAnsi="仿宋" w:eastAsia="仿宋" w:cs="宋体"/>
          <w:sz w:val="28"/>
          <w:szCs w:val="28"/>
          <w:highlight w:val="none"/>
          <w:lang w:val="zh-CN"/>
        </w:rPr>
      </w:r>
      <w:r/>
    </w:p>
    <w:p>
      <w:pPr>
        <w:pStyle w:val="880"/>
        <w:ind w:right="420"/>
        <w:spacing w:line="460" w:lineRule="exact"/>
        <w:rPr>
          <w:rFonts w:ascii="仿宋" w:hAnsi="仿宋" w:eastAsia="仿宋"/>
          <w:sz w:val="28"/>
          <w:szCs w:val="28"/>
          <w:highlight w:val="none"/>
          <w:lang w:val="zh-CN"/>
        </w:rPr>
      </w:pPr>
      <w:r>
        <w:rPr>
          <w:rFonts w:hint="eastAsia" w:ascii="仿宋" w:hAnsi="仿宋" w:eastAsia="仿宋" w:cs="宋体"/>
          <w:sz w:val="28"/>
          <w:szCs w:val="28"/>
          <w:highlight w:val="none"/>
          <w:lang w:val="zh-CN"/>
        </w:rPr>
        <w:t xml:space="preserve">投标人：</w:t>
      </w:r>
      <w:r>
        <w:rPr>
          <w:rFonts w:hint="eastAsia" w:ascii="仿宋" w:hAnsi="仿宋" w:eastAsia="仿宋" w:cs="宋体"/>
          <w:sz w:val="28"/>
          <w:szCs w:val="28"/>
          <w:highlight w:val="none"/>
          <w:u w:val="single"/>
          <w:lang w:val="zh-CN"/>
        </w:rPr>
        <w:t xml:space="preserve">            </w:t>
      </w:r>
      <w:r>
        <w:rPr>
          <w:rFonts w:hint="eastAsia" w:ascii="仿宋" w:hAnsi="仿宋" w:eastAsia="仿宋" w:cs="宋体"/>
          <w:sz w:val="28"/>
          <w:szCs w:val="28"/>
          <w:highlight w:val="none"/>
          <w:u w:val="single"/>
        </w:rPr>
        <w:t xml:space="preserve">  </w:t>
      </w:r>
      <w:r>
        <w:rPr>
          <w:rFonts w:hint="eastAsia" w:ascii="仿宋" w:hAnsi="仿宋" w:eastAsia="仿宋" w:cs="宋体"/>
          <w:sz w:val="28"/>
          <w:szCs w:val="28"/>
          <w:highlight w:val="none"/>
          <w:u w:val="single"/>
          <w:lang w:val="zh-CN"/>
        </w:rPr>
        <w:t xml:space="preserve">     </w:t>
      </w:r>
      <w:r>
        <w:rPr>
          <w:rFonts w:hint="eastAsia" w:ascii="仿宋" w:hAnsi="仿宋" w:eastAsia="仿宋" w:cs="宋体"/>
          <w:sz w:val="28"/>
          <w:szCs w:val="28"/>
          <w:highlight w:val="none"/>
          <w:lang w:val="zh-CN"/>
        </w:rPr>
        <w:t xml:space="preserve">（公章）</w:t>
      </w:r>
      <w:r>
        <w:rPr>
          <w:rFonts w:ascii="仿宋" w:hAnsi="仿宋" w:eastAsia="仿宋"/>
          <w:sz w:val="28"/>
          <w:szCs w:val="28"/>
          <w:highlight w:val="none"/>
          <w:lang w:val="zh-CN"/>
        </w:rPr>
      </w:r>
      <w:r/>
    </w:p>
    <w:p>
      <w:pPr>
        <w:pStyle w:val="880"/>
        <w:ind w:right="700"/>
        <w:spacing w:line="460" w:lineRule="exact"/>
        <w:rPr>
          <w:rFonts w:ascii="仿宋" w:hAnsi="仿宋" w:eastAsia="仿宋" w:cs="宋体"/>
          <w:sz w:val="28"/>
          <w:szCs w:val="28"/>
          <w:highlight w:val="none"/>
          <w:lang w:val="zh-CN"/>
        </w:rPr>
      </w:pPr>
      <w:r>
        <w:rPr>
          <w:rFonts w:hint="eastAsia" w:ascii="仿宋" w:hAnsi="仿宋" w:eastAsia="仿宋" w:cs="宋体"/>
          <w:sz w:val="28"/>
          <w:szCs w:val="28"/>
          <w:highlight w:val="none"/>
          <w:lang w:val="zh-CN"/>
        </w:rPr>
        <w:t xml:space="preserve">投标人法定代表人或其授权代理人</w:t>
      </w:r>
      <w:r>
        <w:rPr>
          <w:rFonts w:hint="eastAsia" w:ascii="仿宋" w:hAnsi="仿宋" w:eastAsia="仿宋" w:cs="宋体"/>
          <w:sz w:val="28"/>
          <w:szCs w:val="28"/>
          <w:highlight w:val="none"/>
          <w:u w:val="single"/>
          <w:lang w:val="zh-CN"/>
        </w:rPr>
        <w:t xml:space="preserve">           </w:t>
      </w:r>
      <w:r>
        <w:rPr>
          <w:rFonts w:hint="eastAsia" w:ascii="仿宋" w:hAnsi="仿宋" w:eastAsia="仿宋" w:cs="宋体"/>
          <w:sz w:val="28"/>
          <w:szCs w:val="28"/>
          <w:highlight w:val="none"/>
          <w:lang w:val="zh-CN"/>
        </w:rPr>
        <w:t xml:space="preserve">（签字或盖章）</w:t>
      </w:r>
      <w:r>
        <w:rPr>
          <w:rFonts w:ascii="仿宋" w:hAnsi="仿宋" w:eastAsia="仿宋" w:cs="宋体"/>
          <w:sz w:val="28"/>
          <w:szCs w:val="28"/>
          <w:highlight w:val="none"/>
          <w:lang w:val="zh-CN"/>
        </w:rPr>
      </w:r>
      <w:r/>
    </w:p>
    <w:p>
      <w:pPr>
        <w:pStyle w:val="880"/>
        <w:ind w:right="420"/>
        <w:spacing w:line="460" w:lineRule="exact"/>
        <w:rPr>
          <w:rFonts w:ascii="仿宋" w:hAnsi="仿宋" w:eastAsia="仿宋"/>
          <w:sz w:val="28"/>
          <w:szCs w:val="28"/>
          <w:highlight w:val="none"/>
          <w:u w:val="single"/>
          <w:lang w:val="zh-CN"/>
        </w:rPr>
      </w:pPr>
      <w:r>
        <w:rPr>
          <w:rFonts w:hint="eastAsia" w:ascii="仿宋" w:hAnsi="仿宋" w:eastAsia="仿宋" w:cs="宋体"/>
          <w:sz w:val="28"/>
          <w:szCs w:val="28"/>
          <w:highlight w:val="none"/>
          <w:lang w:val="zh-CN"/>
        </w:rPr>
        <w:t xml:space="preserve">投标人地址：</w:t>
      </w:r>
      <w:r>
        <w:rPr>
          <w:rFonts w:hint="eastAsia" w:ascii="仿宋" w:hAnsi="仿宋" w:eastAsia="仿宋"/>
          <w:sz w:val="28"/>
          <w:szCs w:val="28"/>
          <w:highlight w:val="none"/>
          <w:u w:val="single"/>
          <w:lang w:val="zh-CN"/>
        </w:rPr>
        <w:t xml:space="preserve">                            </w:t>
      </w:r>
      <w:r>
        <w:rPr>
          <w:rFonts w:ascii="仿宋" w:hAnsi="仿宋" w:eastAsia="仿宋"/>
          <w:sz w:val="28"/>
          <w:szCs w:val="28"/>
          <w:highlight w:val="none"/>
          <w:u w:val="single"/>
          <w:lang w:val="zh-CN"/>
        </w:rPr>
      </w:r>
      <w:r/>
    </w:p>
    <w:p>
      <w:pPr>
        <w:pStyle w:val="880"/>
        <w:ind w:right="420"/>
        <w:spacing w:line="400" w:lineRule="exact"/>
        <w:rPr>
          <w:rFonts w:hint="eastAsia" w:ascii="仿宋" w:hAnsi="仿宋" w:eastAsia="仿宋" w:cs="宋体"/>
          <w:sz w:val="28"/>
          <w:szCs w:val="28"/>
          <w:highlight w:val="none"/>
          <w:u w:val="single"/>
          <w:lang w:val="zh-CN"/>
        </w:rPr>
      </w:pPr>
      <w:r>
        <w:rPr>
          <w:rFonts w:hint="eastAsia" w:ascii="仿宋" w:hAnsi="仿宋" w:eastAsia="仿宋" w:cs="宋体"/>
          <w:sz w:val="28"/>
          <w:szCs w:val="28"/>
          <w:highlight w:val="none"/>
          <w:lang w:val="zh-CN"/>
        </w:rPr>
        <w:t xml:space="preserve">投标人联系电话：</w:t>
      </w:r>
      <w:r>
        <w:rPr>
          <w:rFonts w:hint="eastAsia" w:ascii="仿宋" w:hAnsi="仿宋" w:eastAsia="仿宋" w:cs="宋体"/>
          <w:sz w:val="28"/>
          <w:szCs w:val="28"/>
          <w:highlight w:val="none"/>
          <w:u w:val="single"/>
          <w:lang w:val="zh-CN"/>
        </w:rPr>
        <w:t xml:space="preserve">                          </w:t>
      </w:r>
      <w:r>
        <w:rPr>
          <w:rFonts w:hint="eastAsia" w:ascii="仿宋" w:hAnsi="仿宋" w:eastAsia="仿宋" w:cs="宋体"/>
          <w:sz w:val="28"/>
          <w:szCs w:val="28"/>
          <w:highlight w:val="none"/>
          <w:lang w:val="zh-CN"/>
        </w:rPr>
        <w:t xml:space="preserve">日期：</w:t>
      </w:r>
      <w:r>
        <w:rPr>
          <w:rFonts w:hint="eastAsia" w:ascii="仿宋" w:hAnsi="仿宋" w:eastAsia="仿宋" w:cs="宋体"/>
          <w:sz w:val="28"/>
          <w:szCs w:val="28"/>
          <w:highlight w:val="none"/>
          <w:u w:val="single"/>
          <w:lang w:val="zh-CN"/>
        </w:rPr>
        <w:t xml:space="preserve">      </w:t>
      </w:r>
      <w:r>
        <w:rPr>
          <w:rFonts w:hint="eastAsia" w:ascii="仿宋" w:hAnsi="仿宋" w:eastAsia="仿宋" w:cs="宋体"/>
          <w:sz w:val="28"/>
          <w:szCs w:val="28"/>
          <w:highlight w:val="none"/>
          <w:u w:val="single"/>
          <w:lang w:val="zh-CN"/>
        </w:rPr>
      </w:r>
      <w:r/>
    </w:p>
    <w:p>
      <w:pPr>
        <w:pStyle w:val="880"/>
        <w:jc w:val="left"/>
        <w:rPr>
          <w:rFonts w:ascii="宋体" w:hAnsi="宋体"/>
          <w:b/>
          <w:bCs/>
          <w:highlight w:val="none"/>
        </w:rPr>
      </w:pPr>
      <w:r>
        <w:rPr>
          <w:rFonts w:hint="eastAsia"/>
          <w:highlight w:val="none"/>
        </w:rPr>
        <w:br w:type="page" w:clear="all"/>
      </w:r>
      <w:r>
        <w:rPr>
          <w:rFonts w:hint="eastAsia" w:ascii="宋体" w:hAnsi="宋体"/>
          <w:b/>
          <w:bCs/>
          <w:highlight w:val="none"/>
        </w:rPr>
        <w:t xml:space="preserve">格式9. BIM投资评审项目协审服务能力承诺书</w:t>
      </w:r>
      <w:r>
        <w:rPr>
          <w:rFonts w:ascii="宋体" w:hAnsi="宋体"/>
          <w:b/>
          <w:bCs/>
          <w:highlight w:val="none"/>
        </w:rPr>
      </w:r>
      <w:r/>
    </w:p>
    <w:p>
      <w:pPr>
        <w:pStyle w:val="938"/>
        <w:ind w:firstLine="420"/>
        <w:rPr>
          <w:highlight w:val="none"/>
        </w:rPr>
      </w:pPr>
      <w:r>
        <w:rPr>
          <w:highlight w:val="none"/>
        </w:rPr>
      </w:r>
      <w:r/>
    </w:p>
    <w:p>
      <w:pPr>
        <w:pStyle w:val="880"/>
        <w:jc w:val="center"/>
        <w:rPr>
          <w:rFonts w:ascii="仿宋" w:hAnsi="仿宋" w:eastAsia="仿宋"/>
          <w:b/>
          <w:sz w:val="44"/>
          <w:szCs w:val="44"/>
          <w:highlight w:val="none"/>
        </w:rPr>
      </w:pPr>
      <w:r>
        <w:rPr>
          <w:rFonts w:hint="eastAsia" w:ascii="仿宋" w:hAnsi="仿宋" w:eastAsia="仿宋"/>
          <w:b/>
          <w:sz w:val="44"/>
          <w:szCs w:val="44"/>
          <w:highlight w:val="none"/>
        </w:rPr>
        <w:t xml:space="preserve">BIM投资评审项目协审服务能力承诺书</w:t>
      </w:r>
      <w:r>
        <w:rPr>
          <w:rFonts w:ascii="仿宋" w:hAnsi="仿宋" w:eastAsia="仿宋"/>
          <w:b/>
          <w:sz w:val="44"/>
          <w:szCs w:val="44"/>
          <w:highlight w:val="none"/>
        </w:rPr>
      </w:r>
      <w:r/>
    </w:p>
    <w:p>
      <w:pPr>
        <w:pStyle w:val="880"/>
        <w:ind w:firstLine="560"/>
        <w:jc w:val="left"/>
        <w:spacing w:line="460" w:lineRule="exact"/>
        <w:rPr>
          <w:rFonts w:ascii="仿宋" w:hAnsi="仿宋" w:eastAsia="仿宋"/>
          <w:sz w:val="28"/>
          <w:szCs w:val="28"/>
          <w:highlight w:val="none"/>
        </w:rPr>
      </w:pPr>
      <w:r>
        <w:rPr>
          <w:rFonts w:ascii="仿宋" w:hAnsi="仿宋" w:eastAsia="仿宋"/>
          <w:sz w:val="28"/>
          <w:szCs w:val="28"/>
          <w:highlight w:val="none"/>
        </w:rPr>
      </w:r>
      <w:r/>
    </w:p>
    <w:p>
      <w:pPr>
        <w:pStyle w:val="880"/>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为保证市级财政投资项目BIM投资评审工作顺利开展和评审工作效率有效提升，体现BIM协审工作的服务性质，履行协审服务承诺，我公司承诺：</w:t>
      </w:r>
      <w:r>
        <w:rPr>
          <w:rFonts w:ascii="仿宋" w:hAnsi="仿宋" w:eastAsia="仿宋"/>
          <w:sz w:val="28"/>
          <w:szCs w:val="28"/>
          <w:highlight w:val="none"/>
        </w:rPr>
      </w:r>
      <w:r/>
    </w:p>
    <w:p>
      <w:pPr>
        <w:pStyle w:val="880"/>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一、我公司实际将保证投入不少于5人的专业BIM工作团队（不兼职其他造价或代理等工作），接受市评审中心按一级注册造价工程师标准进行备案考勤管理，并保证社会养老保险和人事关系一致，专业BIM工作人员均具备2个及以上BIM咨询项目服务经验。</w:t>
      </w:r>
      <w:r>
        <w:rPr>
          <w:rFonts w:ascii="仿宋" w:hAnsi="仿宋" w:eastAsia="仿宋"/>
          <w:sz w:val="28"/>
          <w:szCs w:val="28"/>
          <w:highlight w:val="none"/>
        </w:rPr>
      </w:r>
      <w:r/>
    </w:p>
    <w:p>
      <w:pPr>
        <w:pStyle w:val="880"/>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二、我公司承诺具备不少于投入人员数量的正版授权的BIM建模工具软件。</w:t>
      </w:r>
      <w:r>
        <w:rPr>
          <w:rFonts w:ascii="仿宋" w:hAnsi="仿宋" w:eastAsia="仿宋"/>
          <w:sz w:val="28"/>
          <w:szCs w:val="28"/>
          <w:highlight w:val="none"/>
        </w:rPr>
      </w:r>
      <w:r/>
    </w:p>
    <w:p>
      <w:pPr>
        <w:pStyle w:val="880"/>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三、我公司承诺具备正版授权的BIM协同管理平台或具备软件著作权的自主研发平台，BIM协同管理平台至少具备图纸管理、模型管理、BIM成果管理、进度管理、变更签证管理、进度款支付管理等功能。</w:t>
      </w:r>
      <w:r>
        <w:rPr>
          <w:rFonts w:ascii="仿宋" w:hAnsi="仿宋" w:eastAsia="仿宋"/>
          <w:sz w:val="28"/>
          <w:szCs w:val="28"/>
          <w:highlight w:val="none"/>
        </w:rPr>
      </w:r>
      <w:r/>
    </w:p>
    <w:p>
      <w:pPr>
        <w:pStyle w:val="880"/>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四、我公司承诺严格按照市评审中心发布的BIM评审工作指南及BIM协审工作要求开展BIM协审服务工作，服从市评审中心的工作安排，配合建设单位开展具体工作。如我公司出具的BIM协审方案、协审工作期限、阶段性BIM成果等不满足市评审中心要求，则市评审中心有权按照本招标文件的相关约定，解除具备BIM投资评审内容的项目委托，直至终止苏州市市级财政投资项目工程造价委托协审服务合同(2026-QS1)。</w:t>
      </w:r>
      <w:r>
        <w:rPr>
          <w:rFonts w:ascii="仿宋" w:hAnsi="仿宋" w:eastAsia="仿宋"/>
          <w:sz w:val="28"/>
          <w:szCs w:val="28"/>
          <w:highlight w:val="none"/>
        </w:rPr>
      </w:r>
      <w:r/>
    </w:p>
    <w:p>
      <w:pPr>
        <w:pStyle w:val="880"/>
        <w:jc w:val="left"/>
        <w:spacing w:line="460" w:lineRule="exact"/>
        <w:rPr>
          <w:rFonts w:ascii="仿宋" w:hAnsi="仿宋" w:eastAsia="仿宋"/>
          <w:sz w:val="28"/>
          <w:szCs w:val="28"/>
          <w:highlight w:val="none"/>
          <w:shd w:val="clear" w:color="auto" w:fill="ffffff"/>
        </w:rPr>
      </w:pPr>
      <w:r>
        <w:rPr>
          <w:rFonts w:hint="eastAsia" w:ascii="仿宋" w:hAnsi="仿宋" w:eastAsia="仿宋"/>
          <w:sz w:val="28"/>
          <w:szCs w:val="28"/>
          <w:highlight w:val="none"/>
          <w:shd w:val="clear" w:color="auto" w:fill="ffffff"/>
        </w:rPr>
        <w:t xml:space="preserve">负责部门：</w:t>
      </w:r>
      <w:r>
        <w:rPr>
          <w:rFonts w:hint="eastAsia" w:ascii="仿宋" w:hAnsi="仿宋" w:eastAsia="仿宋"/>
          <w:sz w:val="28"/>
          <w:szCs w:val="28"/>
          <w:highlight w:val="none"/>
          <w:u w:val="single"/>
          <w:shd w:val="clear" w:color="auto" w:fill="ffffff"/>
        </w:rPr>
        <w:t xml:space="preserve">                    </w:t>
      </w:r>
      <w:r>
        <w:rPr>
          <w:rFonts w:hint="eastAsia" w:ascii="仿宋" w:hAnsi="仿宋" w:eastAsia="仿宋"/>
          <w:sz w:val="28"/>
          <w:szCs w:val="28"/>
          <w:highlight w:val="none"/>
          <w:shd w:val="clear" w:color="auto" w:fill="ffffff"/>
        </w:rPr>
        <w:t xml:space="preserve"> 联系人：</w:t>
      </w:r>
      <w:r>
        <w:rPr>
          <w:rFonts w:hint="eastAsia" w:ascii="仿宋" w:hAnsi="仿宋" w:eastAsia="仿宋"/>
          <w:b/>
          <w:bCs/>
          <w:sz w:val="28"/>
          <w:szCs w:val="28"/>
          <w:highlight w:val="none"/>
          <w:u w:val="single"/>
          <w:shd w:val="clear" w:color="auto" w:fill="ffffff"/>
        </w:rPr>
        <w:t xml:space="preserve">     </w:t>
      </w:r>
      <w:r>
        <w:rPr>
          <w:rFonts w:hint="eastAsia" w:ascii="仿宋" w:hAnsi="仿宋" w:eastAsia="仿宋"/>
          <w:b/>
          <w:sz w:val="28"/>
          <w:szCs w:val="28"/>
          <w:highlight w:val="none"/>
          <w:u w:val="single"/>
        </w:rPr>
        <w:t xml:space="preserve">          </w:t>
      </w:r>
      <w:r>
        <w:rPr>
          <w:rFonts w:hint="eastAsia" w:ascii="仿宋" w:hAnsi="仿宋" w:eastAsia="仿宋"/>
          <w:b/>
          <w:sz w:val="28"/>
          <w:szCs w:val="28"/>
          <w:highlight w:val="none"/>
        </w:rPr>
        <w:t xml:space="preserve"> </w:t>
      </w:r>
      <w:r>
        <w:rPr>
          <w:rFonts w:ascii="仿宋" w:hAnsi="仿宋" w:eastAsia="仿宋"/>
          <w:sz w:val="28"/>
          <w:szCs w:val="28"/>
          <w:highlight w:val="none"/>
          <w:shd w:val="clear" w:color="auto" w:fill="ffffff"/>
        </w:rPr>
      </w:r>
      <w:r/>
    </w:p>
    <w:p>
      <w:pPr>
        <w:pStyle w:val="880"/>
        <w:jc w:val="left"/>
        <w:spacing w:line="460" w:lineRule="exact"/>
        <w:rPr>
          <w:rFonts w:ascii="仿宋" w:hAnsi="仿宋" w:eastAsia="仿宋" w:cs="宋体"/>
          <w:sz w:val="28"/>
          <w:szCs w:val="28"/>
          <w:highlight w:val="none"/>
          <w:lang w:val="zh-CN"/>
        </w:rPr>
      </w:pPr>
      <w:r>
        <w:rPr>
          <w:rFonts w:hint="eastAsia" w:ascii="仿宋" w:hAnsi="仿宋" w:eastAsia="仿宋"/>
          <w:sz w:val="28"/>
          <w:szCs w:val="28"/>
          <w:highlight w:val="none"/>
          <w:shd w:val="clear" w:color="auto" w:fill="ffffff"/>
        </w:rPr>
        <w:t xml:space="preserve">联系电话（座机及手机号码）：</w:t>
      </w:r>
      <w:r>
        <w:rPr>
          <w:rFonts w:hint="eastAsia" w:ascii="仿宋" w:hAnsi="仿宋" w:eastAsia="仿宋"/>
          <w:sz w:val="28"/>
          <w:szCs w:val="28"/>
          <w:highlight w:val="none"/>
          <w:u w:val="single"/>
          <w:shd w:val="clear" w:color="auto" w:fill="ffffff"/>
        </w:rPr>
        <w:t xml:space="preserve">                         </w:t>
      </w:r>
      <w:r>
        <w:rPr>
          <w:rFonts w:hint="eastAsia" w:ascii="仿宋" w:hAnsi="仿宋" w:eastAsia="仿宋"/>
          <w:sz w:val="28"/>
          <w:szCs w:val="28"/>
          <w:highlight w:val="none"/>
          <w:shd w:val="clear" w:color="auto" w:fill="ffffff"/>
        </w:rPr>
        <w:t xml:space="preserve">   </w:t>
      </w:r>
      <w:r>
        <w:rPr>
          <w:rFonts w:hint="eastAsia" w:ascii="仿宋" w:hAnsi="仿宋" w:eastAsia="仿宋" w:cs="宋体"/>
          <w:sz w:val="28"/>
          <w:szCs w:val="28"/>
          <w:highlight w:val="none"/>
          <w:lang w:val="zh-CN"/>
        </w:rPr>
        <w:t xml:space="preserve">                </w:t>
      </w:r>
      <w:r>
        <w:rPr>
          <w:rFonts w:ascii="仿宋" w:hAnsi="仿宋" w:eastAsia="仿宋" w:cs="宋体"/>
          <w:sz w:val="28"/>
          <w:szCs w:val="28"/>
          <w:highlight w:val="none"/>
          <w:lang w:val="zh-CN"/>
        </w:rPr>
      </w:r>
      <w:r/>
    </w:p>
    <w:p>
      <w:pPr>
        <w:pStyle w:val="880"/>
        <w:ind w:right="420"/>
        <w:spacing w:line="460" w:lineRule="exact"/>
        <w:rPr>
          <w:rFonts w:ascii="仿宋" w:hAnsi="仿宋" w:eastAsia="仿宋"/>
          <w:sz w:val="28"/>
          <w:szCs w:val="28"/>
          <w:highlight w:val="none"/>
          <w:lang w:val="zh-CN"/>
        </w:rPr>
      </w:pPr>
      <w:r>
        <w:rPr>
          <w:rFonts w:hint="eastAsia" w:ascii="仿宋" w:hAnsi="仿宋" w:eastAsia="仿宋" w:cs="宋体"/>
          <w:sz w:val="28"/>
          <w:szCs w:val="28"/>
          <w:highlight w:val="none"/>
          <w:lang w:val="zh-CN"/>
        </w:rPr>
        <w:t xml:space="preserve">投标人：</w:t>
      </w:r>
      <w:r>
        <w:rPr>
          <w:rFonts w:hint="eastAsia" w:ascii="仿宋" w:hAnsi="仿宋" w:eastAsia="仿宋" w:cs="宋体"/>
          <w:sz w:val="28"/>
          <w:szCs w:val="28"/>
          <w:highlight w:val="none"/>
          <w:u w:val="single"/>
          <w:lang w:val="zh-CN"/>
        </w:rPr>
        <w:t xml:space="preserve">           </w:t>
      </w:r>
      <w:r>
        <w:rPr>
          <w:rFonts w:hint="eastAsia" w:ascii="仿宋" w:hAnsi="仿宋" w:eastAsia="仿宋" w:cs="宋体"/>
          <w:sz w:val="28"/>
          <w:szCs w:val="28"/>
          <w:highlight w:val="none"/>
          <w:u w:val="single"/>
        </w:rPr>
        <w:t xml:space="preserve">         </w:t>
      </w:r>
      <w:r>
        <w:rPr>
          <w:rFonts w:hint="eastAsia" w:ascii="仿宋" w:hAnsi="仿宋" w:eastAsia="仿宋" w:cs="宋体"/>
          <w:sz w:val="28"/>
          <w:szCs w:val="28"/>
          <w:highlight w:val="none"/>
          <w:u w:val="single"/>
          <w:lang w:val="zh-CN"/>
        </w:rPr>
        <w:t xml:space="preserve">      </w:t>
      </w:r>
      <w:r>
        <w:rPr>
          <w:rFonts w:hint="eastAsia" w:ascii="仿宋" w:hAnsi="仿宋" w:eastAsia="仿宋" w:cs="宋体"/>
          <w:sz w:val="28"/>
          <w:szCs w:val="28"/>
          <w:highlight w:val="none"/>
          <w:lang w:val="zh-CN"/>
        </w:rPr>
        <w:t xml:space="preserve">（公章）</w:t>
      </w:r>
      <w:r>
        <w:rPr>
          <w:rFonts w:ascii="仿宋" w:hAnsi="仿宋" w:eastAsia="仿宋"/>
          <w:sz w:val="28"/>
          <w:szCs w:val="28"/>
          <w:highlight w:val="none"/>
          <w:lang w:val="zh-CN"/>
        </w:rPr>
      </w:r>
      <w:r/>
    </w:p>
    <w:p>
      <w:pPr>
        <w:pStyle w:val="880"/>
        <w:ind w:right="700"/>
        <w:spacing w:line="460" w:lineRule="exact"/>
        <w:rPr>
          <w:rFonts w:ascii="仿宋" w:hAnsi="仿宋" w:eastAsia="仿宋" w:cs="宋体"/>
          <w:sz w:val="28"/>
          <w:szCs w:val="28"/>
          <w:highlight w:val="none"/>
          <w:lang w:val="zh-CN"/>
        </w:rPr>
      </w:pPr>
      <w:r>
        <w:rPr>
          <w:rFonts w:hint="eastAsia" w:ascii="仿宋" w:hAnsi="仿宋" w:eastAsia="仿宋" w:cs="宋体"/>
          <w:sz w:val="28"/>
          <w:szCs w:val="28"/>
          <w:highlight w:val="none"/>
          <w:lang w:val="zh-CN"/>
        </w:rPr>
        <w:t xml:space="preserve">投标人法定代表人或其授权代理人</w:t>
      </w:r>
      <w:r>
        <w:rPr>
          <w:rFonts w:hint="eastAsia" w:ascii="仿宋" w:hAnsi="仿宋" w:eastAsia="仿宋" w:cs="宋体"/>
          <w:sz w:val="28"/>
          <w:szCs w:val="28"/>
          <w:highlight w:val="none"/>
          <w:u w:val="single"/>
          <w:lang w:val="zh-CN"/>
        </w:rPr>
        <w:t xml:space="preserve">           </w:t>
      </w:r>
      <w:r>
        <w:rPr>
          <w:rFonts w:hint="eastAsia" w:ascii="仿宋" w:hAnsi="仿宋" w:eastAsia="仿宋" w:cs="宋体"/>
          <w:sz w:val="28"/>
          <w:szCs w:val="28"/>
          <w:highlight w:val="none"/>
          <w:lang w:val="zh-CN"/>
        </w:rPr>
        <w:t xml:space="preserve">（签字或盖章）</w:t>
      </w:r>
      <w:r>
        <w:rPr>
          <w:rFonts w:ascii="仿宋" w:hAnsi="仿宋" w:eastAsia="仿宋" w:cs="宋体"/>
          <w:sz w:val="28"/>
          <w:szCs w:val="28"/>
          <w:highlight w:val="none"/>
          <w:lang w:val="zh-CN"/>
        </w:rPr>
      </w:r>
      <w:r/>
    </w:p>
    <w:p>
      <w:pPr>
        <w:pStyle w:val="880"/>
        <w:ind w:right="420"/>
        <w:spacing w:line="460" w:lineRule="exact"/>
        <w:rPr>
          <w:rFonts w:ascii="仿宋" w:hAnsi="仿宋" w:eastAsia="仿宋"/>
          <w:sz w:val="28"/>
          <w:szCs w:val="28"/>
          <w:highlight w:val="none"/>
          <w:u w:val="single"/>
          <w:lang w:val="zh-CN"/>
        </w:rPr>
      </w:pPr>
      <w:r>
        <w:rPr>
          <w:rFonts w:hint="eastAsia" w:ascii="仿宋" w:hAnsi="仿宋" w:eastAsia="仿宋" w:cs="宋体"/>
          <w:sz w:val="28"/>
          <w:szCs w:val="28"/>
          <w:highlight w:val="none"/>
          <w:lang w:val="zh-CN"/>
        </w:rPr>
        <w:t xml:space="preserve">投标人地址：</w:t>
      </w:r>
      <w:r>
        <w:rPr>
          <w:rFonts w:hint="eastAsia" w:ascii="仿宋" w:hAnsi="仿宋" w:eastAsia="仿宋"/>
          <w:sz w:val="28"/>
          <w:szCs w:val="28"/>
          <w:highlight w:val="none"/>
          <w:u w:val="single"/>
          <w:lang w:val="zh-CN"/>
        </w:rPr>
        <w:t xml:space="preserve">                            </w:t>
      </w:r>
      <w:r>
        <w:rPr>
          <w:rFonts w:ascii="仿宋" w:hAnsi="仿宋" w:eastAsia="仿宋"/>
          <w:sz w:val="28"/>
          <w:szCs w:val="28"/>
          <w:highlight w:val="none"/>
          <w:u w:val="single"/>
          <w:lang w:val="zh-CN"/>
        </w:rPr>
      </w:r>
      <w:r/>
    </w:p>
    <w:p>
      <w:pPr>
        <w:pStyle w:val="880"/>
        <w:spacing w:line="500" w:lineRule="exact"/>
        <w:rPr>
          <w:rFonts w:ascii="宋体" w:hAnsi="宋体"/>
          <w:highlight w:val="none"/>
        </w:rPr>
      </w:pPr>
      <w:r>
        <w:rPr>
          <w:rFonts w:hint="eastAsia" w:ascii="仿宋" w:hAnsi="仿宋" w:eastAsia="仿宋" w:cs="宋体"/>
          <w:sz w:val="28"/>
          <w:szCs w:val="28"/>
          <w:highlight w:val="none"/>
          <w:lang w:val="zh-CN"/>
        </w:rPr>
        <w:t xml:space="preserve">投标人联系电话：</w:t>
      </w:r>
      <w:r>
        <w:rPr>
          <w:rFonts w:hint="eastAsia" w:ascii="仿宋" w:hAnsi="仿宋" w:eastAsia="仿宋" w:cs="宋体"/>
          <w:sz w:val="28"/>
          <w:szCs w:val="28"/>
          <w:highlight w:val="none"/>
          <w:u w:val="single"/>
          <w:lang w:val="zh-CN"/>
        </w:rPr>
        <w:t xml:space="preserve">                          </w:t>
      </w:r>
      <w:r>
        <w:rPr>
          <w:rFonts w:hint="eastAsia" w:ascii="仿宋" w:hAnsi="仿宋" w:eastAsia="仿宋" w:cs="宋体"/>
          <w:sz w:val="28"/>
          <w:szCs w:val="28"/>
          <w:highlight w:val="none"/>
          <w:lang w:val="zh-CN"/>
        </w:rPr>
        <w:t xml:space="preserve">日期：</w:t>
      </w:r>
      <w:r>
        <w:rPr>
          <w:rFonts w:hint="eastAsia" w:ascii="仿宋" w:hAnsi="仿宋" w:eastAsia="仿宋" w:cs="宋体"/>
          <w:sz w:val="28"/>
          <w:szCs w:val="28"/>
          <w:highlight w:val="none"/>
          <w:u w:val="single"/>
          <w:lang w:val="zh-CN"/>
        </w:rPr>
        <w:t xml:space="preserve">      </w:t>
      </w:r>
      <w:r>
        <w:rPr>
          <w:rFonts w:ascii="宋体" w:hAnsi="宋体"/>
          <w:highlight w:val="none"/>
        </w:rPr>
      </w:r>
      <w:r/>
    </w:p>
    <w:p>
      <w:pPr>
        <w:pStyle w:val="880"/>
        <w:ind w:firstLine="420"/>
        <w:spacing w:line="500" w:lineRule="exact"/>
        <w:rPr>
          <w:rFonts w:hint="eastAsia" w:ascii="宋体" w:hAnsi="宋体" w:cs="宋体"/>
          <w:highlight w:val="none"/>
        </w:rPr>
      </w:pPr>
      <w:r>
        <w:rPr>
          <w:rFonts w:hint="eastAsia" w:ascii="宋体" w:hAnsi="宋体" w:cs="宋体"/>
          <w:highlight w:val="none"/>
        </w:rPr>
      </w:r>
      <w:r/>
    </w:p>
    <w:p>
      <w:pPr>
        <w:pStyle w:val="896"/>
        <w:ind w:firstLine="4620"/>
        <w:spacing w:line="360" w:lineRule="exact"/>
        <w:rPr>
          <w:rFonts w:hAnsi="宋体"/>
          <w:b/>
          <w:szCs w:val="21"/>
          <w:highlight w:val="none"/>
          <w:lang w:val="zh-CN"/>
        </w:rPr>
      </w:pPr>
      <w:r>
        <w:rPr>
          <w:rFonts w:hAnsi="宋体"/>
          <w:b/>
          <w:szCs w:val="21"/>
          <w:highlight w:val="none"/>
          <w:lang w:val="zh-CN"/>
        </w:rPr>
      </w:r>
      <w:r/>
    </w:p>
    <w:p>
      <w:pPr>
        <w:pStyle w:val="896"/>
        <w:spacing w:line="360" w:lineRule="exact"/>
        <w:rPr>
          <w:bCs/>
          <w:szCs w:val="21"/>
          <w:highlight w:val="none"/>
          <w:lang w:val="zh-CN"/>
        </w:rPr>
      </w:pPr>
      <w:r>
        <w:rPr>
          <w:rFonts w:hint="eastAsia" w:hAnsi="宋体"/>
          <w:b/>
          <w:bCs/>
          <w:szCs w:val="21"/>
          <w:highlight w:val="none"/>
        </w:rPr>
        <w:t xml:space="preserve">格式10.</w:t>
      </w:r>
      <w:r>
        <w:rPr>
          <w:rFonts w:hAnsi="宋体"/>
          <w:b/>
          <w:szCs w:val="21"/>
          <w:highlight w:val="none"/>
        </w:rPr>
        <w:t xml:space="preserve">偏离表</w:t>
      </w:r>
      <w:r>
        <w:rPr>
          <w:bCs/>
          <w:szCs w:val="21"/>
          <w:highlight w:val="none"/>
          <w:lang w:val="zh-CN"/>
        </w:rPr>
      </w:r>
      <w:r/>
    </w:p>
    <w:p>
      <w:pPr>
        <w:pStyle w:val="964"/>
        <w:ind w:firstLine="0"/>
        <w:jc w:val="center"/>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技术偏离表</w:t>
      </w:r>
      <w:r>
        <w:rPr>
          <w:rFonts w:hint="eastAsia" w:ascii="宋体" w:hAnsi="宋体" w:eastAsia="宋体" w:cs="宋体"/>
          <w:b/>
          <w:sz w:val="21"/>
          <w:szCs w:val="21"/>
          <w:highlight w:val="none"/>
          <w:lang w:eastAsia="zh-CN"/>
        </w:rPr>
      </w:r>
      <w:r/>
    </w:p>
    <w:p>
      <w:pPr>
        <w:pStyle w:val="880"/>
        <w:rPr>
          <w:rFonts w:hint="eastAsia"/>
          <w:highlight w:val="none"/>
        </w:rPr>
      </w:pPr>
      <w:r>
        <w:rPr>
          <w:rFonts w:hint="eastAsia"/>
          <w:highlight w:val="none"/>
        </w:rPr>
      </w:r>
      <w:r/>
    </w:p>
    <w:p>
      <w:pPr>
        <w:pStyle w:val="880"/>
        <w:rPr>
          <w:rFonts w:hint="eastAsia"/>
          <w:highlight w:val="none"/>
          <w:lang w:val="zh-CN"/>
        </w:rPr>
      </w:pPr>
      <w:r>
        <w:rPr>
          <w:rFonts w:hint="eastAsia"/>
          <w:highlight w:val="none"/>
        </w:rPr>
        <w:t xml:space="preserve">单位名称（盖章）：</w:t>
      </w:r>
      <w:r>
        <w:rPr>
          <w:rFonts w:hint="eastAsia"/>
          <w:highlight w:val="none"/>
          <w:lang w:val="zh-CN"/>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top"/>
            <w:textDirection w:val="lrTb"/>
            <w:noWrap w:val="false"/>
          </w:tcPr>
          <w:p>
            <w:pPr>
              <w:pStyle w:val="880"/>
              <w:jc w:val="center"/>
              <w:spacing w:before="240" w:after="240"/>
              <w:rPr>
                <w:rFonts w:hint="eastAsia"/>
                <w:highlight w:val="none"/>
              </w:rPr>
            </w:pPr>
            <w:r>
              <w:rPr>
                <w:rFonts w:hint="eastAsia"/>
                <w:highlight w:val="none"/>
              </w:rPr>
              <w:t xml:space="preserve">序号</w:t>
            </w:r>
            <w:r>
              <w:rPr>
                <w:rFonts w:hint="eastAsia"/>
                <w:highlight w:val="none"/>
              </w:rPr>
            </w:r>
            <w:r/>
          </w:p>
        </w:tc>
        <w:tc>
          <w:tcPr>
            <w:tcW w:w="1920" w:type="dxa"/>
            <w:vAlign w:val="top"/>
            <w:textDirection w:val="lrTb"/>
            <w:noWrap w:val="false"/>
          </w:tcPr>
          <w:p>
            <w:pPr>
              <w:pStyle w:val="880"/>
              <w:jc w:val="center"/>
              <w:spacing w:before="240" w:after="240"/>
              <w:rPr>
                <w:rFonts w:hint="eastAsia"/>
                <w:highlight w:val="none"/>
              </w:rPr>
            </w:pPr>
            <w:r>
              <w:rPr>
                <w:rFonts w:hint="eastAsia"/>
                <w:highlight w:val="none"/>
              </w:rPr>
              <w:t xml:space="preserve">招标文件条目号</w:t>
            </w:r>
            <w:r>
              <w:rPr>
                <w:rFonts w:hint="eastAsia"/>
                <w:highlight w:val="none"/>
              </w:rPr>
            </w:r>
            <w:r/>
          </w:p>
        </w:tc>
        <w:tc>
          <w:tcPr>
            <w:tcW w:w="2400" w:type="dxa"/>
            <w:vAlign w:val="top"/>
            <w:textDirection w:val="lrTb"/>
            <w:noWrap w:val="false"/>
          </w:tcPr>
          <w:p>
            <w:pPr>
              <w:pStyle w:val="880"/>
              <w:jc w:val="center"/>
              <w:spacing w:before="240" w:after="240"/>
              <w:rPr>
                <w:rFonts w:hint="eastAsia"/>
                <w:highlight w:val="none"/>
              </w:rPr>
            </w:pPr>
            <w:r>
              <w:rPr>
                <w:rFonts w:hint="eastAsia"/>
                <w:highlight w:val="none"/>
              </w:rPr>
              <w:t xml:space="preserve">招标文件的技术要求条款</w:t>
            </w:r>
            <w:r>
              <w:rPr>
                <w:rFonts w:hint="eastAsia"/>
                <w:highlight w:val="none"/>
              </w:rPr>
            </w:r>
            <w:r/>
          </w:p>
        </w:tc>
        <w:tc>
          <w:tcPr>
            <w:tcW w:w="2400" w:type="dxa"/>
            <w:vAlign w:val="top"/>
            <w:textDirection w:val="lrTb"/>
            <w:noWrap w:val="false"/>
          </w:tcPr>
          <w:p>
            <w:pPr>
              <w:pStyle w:val="880"/>
              <w:jc w:val="center"/>
              <w:spacing w:before="240" w:after="240"/>
              <w:rPr>
                <w:rFonts w:hint="eastAsia"/>
                <w:highlight w:val="none"/>
              </w:rPr>
            </w:pPr>
            <w:r>
              <w:rPr>
                <w:rFonts w:hint="eastAsia"/>
                <w:highlight w:val="none"/>
              </w:rPr>
              <w:t xml:space="preserve">投标文件的技术要求条款</w:t>
            </w:r>
            <w:r>
              <w:rPr>
                <w:rFonts w:hint="eastAsia"/>
                <w:highlight w:val="none"/>
              </w:rPr>
            </w:r>
            <w:r/>
          </w:p>
        </w:tc>
        <w:tc>
          <w:tcPr>
            <w:tcW w:w="1716" w:type="dxa"/>
            <w:vAlign w:val="top"/>
            <w:textDirection w:val="lrTb"/>
            <w:noWrap w:val="false"/>
          </w:tcPr>
          <w:p>
            <w:pPr>
              <w:pStyle w:val="880"/>
              <w:jc w:val="center"/>
              <w:spacing w:before="240" w:after="240"/>
              <w:rPr>
                <w:rFonts w:hint="eastAsia"/>
                <w:highlight w:val="none"/>
              </w:rPr>
            </w:pPr>
            <w:r>
              <w:rPr>
                <w:rFonts w:hint="eastAsia"/>
                <w:highlight w:val="none"/>
              </w:rPr>
              <w:t xml:space="preserve">说明</w:t>
            </w:r>
            <w:r>
              <w:rPr>
                <w:rFonts w:hint="eastAsia"/>
                <w:highlight w:val="none"/>
              </w:rPr>
            </w:r>
            <w:r/>
          </w:p>
        </w:tc>
      </w:tr>
      <w:tr>
        <w:trPr/>
        <w:tc>
          <w:tcPr>
            <w:tcW w:w="708" w:type="dxa"/>
            <w:vAlign w:val="top"/>
            <w:textDirection w:val="lrTb"/>
            <w:noWrap w:val="false"/>
          </w:tcPr>
          <w:p>
            <w:pPr>
              <w:pStyle w:val="880"/>
              <w:spacing w:before="240" w:after="240"/>
              <w:rPr>
                <w:rFonts w:hint="eastAsia"/>
                <w:highlight w:val="none"/>
              </w:rPr>
            </w:pPr>
            <w:r>
              <w:rPr>
                <w:rFonts w:hint="eastAsia"/>
                <w:highlight w:val="none"/>
              </w:rPr>
            </w:r>
            <w:r/>
          </w:p>
        </w:tc>
        <w:tc>
          <w:tcPr>
            <w:tcW w:w="192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1716" w:type="dxa"/>
            <w:vAlign w:val="top"/>
            <w:textDirection w:val="lrTb"/>
            <w:noWrap w:val="false"/>
          </w:tcPr>
          <w:p>
            <w:pPr>
              <w:pStyle w:val="880"/>
              <w:spacing w:before="240" w:after="240"/>
              <w:rPr>
                <w:rFonts w:hint="eastAsia"/>
                <w:highlight w:val="none"/>
              </w:rPr>
            </w:pPr>
            <w:r>
              <w:rPr>
                <w:rFonts w:hint="eastAsia"/>
                <w:highlight w:val="none"/>
              </w:rPr>
            </w:r>
            <w:r/>
          </w:p>
        </w:tc>
      </w:tr>
      <w:tr>
        <w:trPr/>
        <w:tc>
          <w:tcPr>
            <w:tcW w:w="708" w:type="dxa"/>
            <w:vAlign w:val="top"/>
            <w:textDirection w:val="lrTb"/>
            <w:noWrap w:val="false"/>
          </w:tcPr>
          <w:p>
            <w:pPr>
              <w:pStyle w:val="880"/>
              <w:spacing w:before="240" w:after="240"/>
              <w:rPr>
                <w:rFonts w:hint="eastAsia"/>
                <w:highlight w:val="none"/>
              </w:rPr>
            </w:pPr>
            <w:r>
              <w:rPr>
                <w:rFonts w:hint="eastAsia"/>
                <w:highlight w:val="none"/>
              </w:rPr>
            </w:r>
            <w:r/>
          </w:p>
        </w:tc>
        <w:tc>
          <w:tcPr>
            <w:tcW w:w="192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1716" w:type="dxa"/>
            <w:vAlign w:val="top"/>
            <w:textDirection w:val="lrTb"/>
            <w:noWrap w:val="false"/>
          </w:tcPr>
          <w:p>
            <w:pPr>
              <w:pStyle w:val="880"/>
              <w:spacing w:before="240" w:after="240"/>
              <w:rPr>
                <w:rFonts w:hint="eastAsia"/>
                <w:highlight w:val="none"/>
              </w:rPr>
            </w:pPr>
            <w:r>
              <w:rPr>
                <w:rFonts w:hint="eastAsia"/>
                <w:highlight w:val="none"/>
              </w:rPr>
            </w:r>
            <w:r/>
          </w:p>
        </w:tc>
      </w:tr>
      <w:tr>
        <w:trPr/>
        <w:tc>
          <w:tcPr>
            <w:tcW w:w="708" w:type="dxa"/>
            <w:vAlign w:val="top"/>
            <w:textDirection w:val="lrTb"/>
            <w:noWrap w:val="false"/>
          </w:tcPr>
          <w:p>
            <w:pPr>
              <w:pStyle w:val="880"/>
              <w:spacing w:before="240" w:after="240"/>
              <w:rPr>
                <w:rFonts w:hint="eastAsia"/>
                <w:highlight w:val="none"/>
              </w:rPr>
            </w:pPr>
            <w:r>
              <w:rPr>
                <w:rFonts w:hint="eastAsia"/>
                <w:highlight w:val="none"/>
              </w:rPr>
            </w:r>
            <w:r/>
          </w:p>
        </w:tc>
        <w:tc>
          <w:tcPr>
            <w:tcW w:w="192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1716" w:type="dxa"/>
            <w:vAlign w:val="top"/>
            <w:textDirection w:val="lrTb"/>
            <w:noWrap w:val="false"/>
          </w:tcPr>
          <w:p>
            <w:pPr>
              <w:pStyle w:val="880"/>
              <w:spacing w:before="240" w:after="240"/>
              <w:rPr>
                <w:rFonts w:hint="eastAsia"/>
                <w:highlight w:val="none"/>
              </w:rPr>
            </w:pPr>
            <w:r>
              <w:rPr>
                <w:rFonts w:hint="eastAsia"/>
                <w:highlight w:val="none"/>
              </w:rPr>
            </w:r>
            <w:r/>
          </w:p>
        </w:tc>
      </w:tr>
      <w:tr>
        <w:trPr/>
        <w:tc>
          <w:tcPr>
            <w:tcW w:w="708" w:type="dxa"/>
            <w:vAlign w:val="top"/>
            <w:textDirection w:val="lrTb"/>
            <w:noWrap w:val="false"/>
          </w:tcPr>
          <w:p>
            <w:pPr>
              <w:pStyle w:val="880"/>
              <w:spacing w:before="240" w:after="240"/>
              <w:rPr>
                <w:rFonts w:hint="eastAsia"/>
                <w:highlight w:val="none"/>
              </w:rPr>
            </w:pPr>
            <w:r>
              <w:rPr>
                <w:rFonts w:hint="eastAsia"/>
                <w:highlight w:val="none"/>
              </w:rPr>
            </w:r>
            <w:r/>
          </w:p>
        </w:tc>
        <w:tc>
          <w:tcPr>
            <w:tcW w:w="192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1716" w:type="dxa"/>
            <w:vAlign w:val="top"/>
            <w:textDirection w:val="lrTb"/>
            <w:noWrap w:val="false"/>
          </w:tcPr>
          <w:p>
            <w:pPr>
              <w:pStyle w:val="880"/>
              <w:spacing w:before="240" w:after="240"/>
              <w:rPr>
                <w:rFonts w:hint="eastAsia"/>
                <w:highlight w:val="none"/>
              </w:rPr>
            </w:pPr>
            <w:r>
              <w:rPr>
                <w:rFonts w:hint="eastAsia"/>
                <w:highlight w:val="none"/>
              </w:rPr>
            </w:r>
            <w:r/>
          </w:p>
        </w:tc>
      </w:tr>
      <w:tr>
        <w:trPr/>
        <w:tc>
          <w:tcPr>
            <w:tcW w:w="708" w:type="dxa"/>
            <w:vAlign w:val="top"/>
            <w:textDirection w:val="lrTb"/>
            <w:noWrap w:val="false"/>
          </w:tcPr>
          <w:p>
            <w:pPr>
              <w:pStyle w:val="880"/>
              <w:spacing w:before="240" w:after="240"/>
              <w:rPr>
                <w:rFonts w:hint="eastAsia"/>
                <w:highlight w:val="none"/>
              </w:rPr>
            </w:pPr>
            <w:r>
              <w:rPr>
                <w:rFonts w:hint="eastAsia"/>
                <w:highlight w:val="none"/>
              </w:rPr>
            </w:r>
            <w:r/>
          </w:p>
        </w:tc>
        <w:tc>
          <w:tcPr>
            <w:tcW w:w="192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1716" w:type="dxa"/>
            <w:vAlign w:val="top"/>
            <w:textDirection w:val="lrTb"/>
            <w:noWrap w:val="false"/>
          </w:tcPr>
          <w:p>
            <w:pPr>
              <w:pStyle w:val="880"/>
              <w:spacing w:before="240" w:after="240"/>
              <w:rPr>
                <w:rFonts w:hint="eastAsia"/>
                <w:highlight w:val="none"/>
              </w:rPr>
            </w:pPr>
            <w:r>
              <w:rPr>
                <w:rFonts w:hint="eastAsia"/>
                <w:highlight w:val="none"/>
              </w:rPr>
            </w:r>
            <w:r/>
          </w:p>
        </w:tc>
      </w:tr>
      <w:tr>
        <w:trPr/>
        <w:tc>
          <w:tcPr>
            <w:tcW w:w="708" w:type="dxa"/>
            <w:vAlign w:val="top"/>
            <w:textDirection w:val="lrTb"/>
            <w:noWrap w:val="false"/>
          </w:tcPr>
          <w:p>
            <w:pPr>
              <w:pStyle w:val="880"/>
              <w:spacing w:before="240" w:after="240"/>
              <w:rPr>
                <w:rFonts w:hint="eastAsia"/>
                <w:highlight w:val="none"/>
              </w:rPr>
            </w:pPr>
            <w:r>
              <w:rPr>
                <w:rFonts w:hint="eastAsia"/>
                <w:highlight w:val="none"/>
              </w:rPr>
            </w:r>
            <w:r/>
          </w:p>
        </w:tc>
        <w:tc>
          <w:tcPr>
            <w:tcW w:w="192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1716" w:type="dxa"/>
            <w:vAlign w:val="top"/>
            <w:textDirection w:val="lrTb"/>
            <w:noWrap w:val="false"/>
          </w:tcPr>
          <w:p>
            <w:pPr>
              <w:pStyle w:val="880"/>
              <w:spacing w:before="240" w:after="240"/>
              <w:rPr>
                <w:rFonts w:hint="eastAsia"/>
                <w:highlight w:val="none"/>
              </w:rPr>
            </w:pPr>
            <w:r>
              <w:rPr>
                <w:rFonts w:hint="eastAsia"/>
                <w:highlight w:val="none"/>
              </w:rPr>
            </w:r>
            <w:r/>
          </w:p>
        </w:tc>
      </w:tr>
      <w:tr>
        <w:trPr/>
        <w:tc>
          <w:tcPr>
            <w:tcW w:w="708" w:type="dxa"/>
            <w:vAlign w:val="top"/>
            <w:textDirection w:val="lrTb"/>
            <w:noWrap w:val="false"/>
          </w:tcPr>
          <w:p>
            <w:pPr>
              <w:pStyle w:val="880"/>
              <w:spacing w:before="240" w:after="240"/>
              <w:rPr>
                <w:rFonts w:hint="eastAsia"/>
                <w:highlight w:val="none"/>
              </w:rPr>
            </w:pPr>
            <w:r>
              <w:rPr>
                <w:rFonts w:hint="eastAsia"/>
                <w:highlight w:val="none"/>
              </w:rPr>
            </w:r>
            <w:r/>
          </w:p>
        </w:tc>
        <w:tc>
          <w:tcPr>
            <w:tcW w:w="192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1716" w:type="dxa"/>
            <w:vAlign w:val="top"/>
            <w:textDirection w:val="lrTb"/>
            <w:noWrap w:val="false"/>
          </w:tcPr>
          <w:p>
            <w:pPr>
              <w:pStyle w:val="880"/>
              <w:spacing w:before="240" w:after="240"/>
              <w:rPr>
                <w:rFonts w:hint="eastAsia"/>
                <w:highlight w:val="none"/>
              </w:rPr>
            </w:pPr>
            <w:r>
              <w:rPr>
                <w:rFonts w:hint="eastAsia"/>
                <w:highlight w:val="none"/>
              </w:rPr>
            </w:r>
            <w:r/>
          </w:p>
        </w:tc>
      </w:tr>
      <w:tr>
        <w:trPr/>
        <w:tc>
          <w:tcPr>
            <w:tcW w:w="708" w:type="dxa"/>
            <w:vAlign w:val="top"/>
            <w:textDirection w:val="lrTb"/>
            <w:noWrap w:val="false"/>
          </w:tcPr>
          <w:p>
            <w:pPr>
              <w:pStyle w:val="880"/>
              <w:spacing w:before="240" w:after="240"/>
              <w:rPr>
                <w:rFonts w:hint="eastAsia"/>
                <w:highlight w:val="none"/>
              </w:rPr>
            </w:pPr>
            <w:r>
              <w:rPr>
                <w:rFonts w:hint="eastAsia"/>
                <w:highlight w:val="none"/>
              </w:rPr>
            </w:r>
            <w:r/>
          </w:p>
        </w:tc>
        <w:tc>
          <w:tcPr>
            <w:tcW w:w="192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1716" w:type="dxa"/>
            <w:vAlign w:val="top"/>
            <w:textDirection w:val="lrTb"/>
            <w:noWrap w:val="false"/>
          </w:tcPr>
          <w:p>
            <w:pPr>
              <w:pStyle w:val="880"/>
              <w:spacing w:before="240" w:after="240"/>
              <w:rPr>
                <w:rFonts w:hint="eastAsia"/>
                <w:highlight w:val="none"/>
              </w:rPr>
            </w:pPr>
            <w:r>
              <w:rPr>
                <w:rFonts w:hint="eastAsia"/>
                <w:highlight w:val="none"/>
              </w:rPr>
            </w:r>
            <w:r/>
          </w:p>
        </w:tc>
      </w:tr>
      <w:tr>
        <w:trPr/>
        <w:tc>
          <w:tcPr>
            <w:tcW w:w="708" w:type="dxa"/>
            <w:vAlign w:val="top"/>
            <w:textDirection w:val="lrTb"/>
            <w:noWrap w:val="false"/>
          </w:tcPr>
          <w:p>
            <w:pPr>
              <w:pStyle w:val="880"/>
              <w:spacing w:before="240" w:after="240"/>
              <w:rPr>
                <w:rFonts w:hint="eastAsia"/>
                <w:highlight w:val="none"/>
              </w:rPr>
            </w:pPr>
            <w:r>
              <w:rPr>
                <w:rFonts w:hint="eastAsia"/>
                <w:highlight w:val="none"/>
              </w:rPr>
            </w:r>
            <w:r/>
          </w:p>
        </w:tc>
        <w:tc>
          <w:tcPr>
            <w:tcW w:w="192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1716" w:type="dxa"/>
            <w:vAlign w:val="top"/>
            <w:textDirection w:val="lrTb"/>
            <w:noWrap w:val="false"/>
          </w:tcPr>
          <w:p>
            <w:pPr>
              <w:pStyle w:val="880"/>
              <w:spacing w:before="240" w:after="240"/>
              <w:rPr>
                <w:rFonts w:hint="eastAsia"/>
                <w:highlight w:val="none"/>
              </w:rPr>
            </w:pPr>
            <w:r>
              <w:rPr>
                <w:rFonts w:hint="eastAsia"/>
                <w:highlight w:val="none"/>
              </w:rPr>
            </w:r>
            <w:r/>
          </w:p>
        </w:tc>
      </w:tr>
      <w:tr>
        <w:trPr/>
        <w:tc>
          <w:tcPr>
            <w:tcW w:w="708" w:type="dxa"/>
            <w:vAlign w:val="top"/>
            <w:textDirection w:val="lrTb"/>
            <w:noWrap w:val="false"/>
          </w:tcPr>
          <w:p>
            <w:pPr>
              <w:pStyle w:val="880"/>
              <w:spacing w:before="240" w:after="240"/>
              <w:rPr>
                <w:rFonts w:hint="eastAsia"/>
                <w:highlight w:val="none"/>
              </w:rPr>
            </w:pPr>
            <w:r>
              <w:rPr>
                <w:rFonts w:hint="eastAsia"/>
                <w:highlight w:val="none"/>
              </w:rPr>
            </w:r>
            <w:r/>
          </w:p>
        </w:tc>
        <w:tc>
          <w:tcPr>
            <w:tcW w:w="192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1716" w:type="dxa"/>
            <w:vAlign w:val="top"/>
            <w:textDirection w:val="lrTb"/>
            <w:noWrap w:val="false"/>
          </w:tcPr>
          <w:p>
            <w:pPr>
              <w:pStyle w:val="880"/>
              <w:spacing w:before="240" w:after="240"/>
              <w:rPr>
                <w:rFonts w:hint="eastAsia"/>
                <w:highlight w:val="none"/>
              </w:rPr>
            </w:pPr>
            <w:r>
              <w:rPr>
                <w:rFonts w:hint="eastAsia"/>
                <w:highlight w:val="none"/>
              </w:rPr>
            </w:r>
            <w:r/>
          </w:p>
        </w:tc>
      </w:tr>
      <w:tr>
        <w:trPr/>
        <w:tc>
          <w:tcPr>
            <w:tcW w:w="708" w:type="dxa"/>
            <w:vAlign w:val="top"/>
            <w:textDirection w:val="lrTb"/>
            <w:noWrap w:val="false"/>
          </w:tcPr>
          <w:p>
            <w:pPr>
              <w:pStyle w:val="880"/>
              <w:spacing w:before="240" w:after="240"/>
              <w:rPr>
                <w:rFonts w:hint="eastAsia"/>
                <w:highlight w:val="none"/>
              </w:rPr>
            </w:pPr>
            <w:r>
              <w:rPr>
                <w:rFonts w:hint="eastAsia"/>
                <w:highlight w:val="none"/>
              </w:rPr>
            </w:r>
            <w:r/>
          </w:p>
        </w:tc>
        <w:tc>
          <w:tcPr>
            <w:tcW w:w="192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1716" w:type="dxa"/>
            <w:vAlign w:val="top"/>
            <w:textDirection w:val="lrTb"/>
            <w:noWrap w:val="false"/>
          </w:tcPr>
          <w:p>
            <w:pPr>
              <w:pStyle w:val="880"/>
              <w:spacing w:before="240" w:after="240"/>
              <w:rPr>
                <w:rFonts w:hint="eastAsia"/>
                <w:highlight w:val="none"/>
              </w:rPr>
            </w:pPr>
            <w:r>
              <w:rPr>
                <w:rFonts w:hint="eastAsia"/>
                <w:highlight w:val="none"/>
              </w:rPr>
            </w:r>
            <w:r/>
          </w:p>
        </w:tc>
      </w:tr>
    </w:tbl>
    <w:p>
      <w:pPr>
        <w:pStyle w:val="880"/>
        <w:rPr>
          <w:rFonts w:hint="eastAsia"/>
          <w:highlight w:val="none"/>
        </w:rPr>
      </w:pPr>
      <w:r>
        <w:rPr>
          <w:rFonts w:hint="eastAsia"/>
          <w:highlight w:val="none"/>
        </w:rPr>
        <w:t xml:space="preserve">注：投标人的投标文件关于服务要求与招标文件规定的有偏离的，应在此表中说明。未在上表中说明的，将被认为完全响应招标文件的规定。</w:t>
      </w:r>
      <w:r>
        <w:rPr>
          <w:rFonts w:hint="eastAsia"/>
          <w:highlight w:val="none"/>
        </w:rPr>
      </w:r>
      <w:r/>
    </w:p>
    <w:p>
      <w:pPr>
        <w:pStyle w:val="880"/>
        <w:rPr>
          <w:rFonts w:hint="eastAsia"/>
          <w:highlight w:val="none"/>
        </w:rPr>
      </w:pPr>
      <w:r>
        <w:rPr>
          <w:rFonts w:hint="eastAsia"/>
          <w:highlight w:val="none"/>
        </w:rPr>
      </w:r>
      <w:r/>
    </w:p>
    <w:p>
      <w:pPr>
        <w:pStyle w:val="896"/>
        <w:ind w:left="3400" w:firstLine="425"/>
        <w:spacing w:line="360" w:lineRule="exact"/>
        <w:rPr>
          <w:rFonts w:hAnsi="宋体"/>
          <w:szCs w:val="21"/>
          <w:highlight w:val="none"/>
        </w:rPr>
      </w:pPr>
      <w:r>
        <w:rPr>
          <w:rFonts w:hAnsi="宋体"/>
          <w:szCs w:val="21"/>
          <w:highlight w:val="none"/>
        </w:rPr>
        <w:t xml:space="preserve">投标人：（单位盖章）</w:t>
      </w:r>
      <w:r>
        <w:rPr>
          <w:rFonts w:hAnsi="宋体"/>
          <w:szCs w:val="21"/>
          <w:highlight w:val="none"/>
        </w:rPr>
      </w:r>
      <w:r/>
    </w:p>
    <w:p>
      <w:pPr>
        <w:pStyle w:val="896"/>
        <w:ind w:left="3825"/>
        <w:spacing w:line="360" w:lineRule="exact"/>
        <w:rPr>
          <w:rFonts w:hAnsi="宋体"/>
          <w:szCs w:val="21"/>
          <w:highlight w:val="none"/>
        </w:rPr>
      </w:pPr>
      <w:r>
        <w:rPr>
          <w:rFonts w:hAnsi="宋体"/>
          <w:szCs w:val="21"/>
          <w:highlight w:val="none"/>
        </w:rPr>
        <w:t xml:space="preserve">法定代表人或代理人：（签字或盖章）</w:t>
      </w:r>
      <w:r>
        <w:rPr>
          <w:rFonts w:hAnsi="宋体"/>
          <w:szCs w:val="21"/>
          <w:highlight w:val="none"/>
        </w:rPr>
      </w:r>
      <w:r/>
    </w:p>
    <w:p>
      <w:pPr>
        <w:pStyle w:val="896"/>
        <w:ind w:firstLine="4620"/>
        <w:spacing w:line="360" w:lineRule="exact"/>
        <w:rPr>
          <w:rFonts w:hAnsi="宋体"/>
          <w:szCs w:val="21"/>
          <w:highlight w:val="none"/>
        </w:rPr>
      </w:pPr>
      <w:r>
        <w:rPr>
          <w:rFonts w:hAnsi="宋体"/>
          <w:szCs w:val="21"/>
          <w:highlight w:val="none"/>
        </w:rPr>
        <w:t xml:space="preserve">年     月     日</w:t>
      </w:r>
      <w:r>
        <w:rPr>
          <w:rFonts w:hAnsi="宋体"/>
          <w:szCs w:val="21"/>
          <w:highlight w:val="none"/>
        </w:rPr>
      </w:r>
      <w:r/>
    </w:p>
    <w:p>
      <w:pPr>
        <w:pStyle w:val="880"/>
        <w:spacing w:line="360" w:lineRule="auto"/>
        <w:rPr>
          <w:rFonts w:hint="eastAsia"/>
          <w:highlight w:val="none"/>
        </w:rPr>
      </w:pPr>
      <w:r>
        <w:rPr>
          <w:rFonts w:hint="eastAsia"/>
          <w:highlight w:val="none"/>
        </w:rPr>
      </w:r>
      <w:r/>
    </w:p>
    <w:p>
      <w:pPr>
        <w:pStyle w:val="944"/>
        <w:rPr>
          <w:rFonts w:hint="eastAsia" w:ascii="宋体" w:hAnsi="宋体" w:cs="宋体"/>
          <w:sz w:val="21"/>
          <w:szCs w:val="21"/>
          <w:highlight w:val="none"/>
          <w:lang w:eastAsia="zh-CN"/>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sz w:val="21"/>
          <w:szCs w:val="21"/>
          <w:highlight w:val="none"/>
          <w:lang w:eastAsia="zh-CN"/>
        </w:rPr>
      </w:r>
      <w:r/>
    </w:p>
    <w:p>
      <w:pPr>
        <w:pStyle w:val="893"/>
        <w:ind w:left="0"/>
        <w:jc w:val="center"/>
        <w:rPr>
          <w:rFonts w:hint="eastAsia" w:ascii="宋体" w:hAnsi="宋体" w:eastAsia="宋体"/>
          <w:b/>
          <w:bCs/>
          <w:sz w:val="21"/>
          <w:szCs w:val="21"/>
          <w:highlight w:val="none"/>
        </w:rPr>
      </w:pPr>
      <w:r>
        <w:rPr>
          <w:rFonts w:ascii="宋体" w:hAnsi="宋体" w:eastAsia="宋体"/>
          <w:b/>
          <w:bCs/>
          <w:sz w:val="21"/>
          <w:szCs w:val="21"/>
          <w:highlight w:val="none"/>
        </w:rPr>
        <w:t xml:space="preserve">商务偏离表</w:t>
      </w:r>
      <w:r>
        <w:rPr>
          <w:rFonts w:hint="eastAsia" w:ascii="宋体" w:hAnsi="宋体" w:eastAsia="宋体"/>
          <w:b/>
          <w:bCs/>
          <w:sz w:val="21"/>
          <w:szCs w:val="21"/>
          <w:highlight w:val="none"/>
        </w:rPr>
      </w:r>
      <w:r/>
    </w:p>
    <w:p>
      <w:pPr>
        <w:pStyle w:val="880"/>
        <w:rPr>
          <w:rFonts w:hint="eastAsia"/>
          <w:highlight w:val="none"/>
          <w:lang w:val="zh-CN"/>
        </w:rPr>
      </w:pPr>
      <w:r>
        <w:rPr>
          <w:rFonts w:hint="eastAsia"/>
          <w:highlight w:val="none"/>
        </w:rPr>
        <w:t xml:space="preserve">单位名称（盖章）：</w:t>
      </w:r>
      <w:r>
        <w:rPr>
          <w:rFonts w:hint="eastAsia"/>
          <w:highlight w:val="none"/>
          <w:lang w:val="zh-CN"/>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top"/>
            <w:textDirection w:val="lrTb"/>
            <w:noWrap w:val="false"/>
          </w:tcPr>
          <w:p>
            <w:pPr>
              <w:pStyle w:val="880"/>
              <w:jc w:val="center"/>
              <w:spacing w:before="240" w:after="240"/>
              <w:rPr>
                <w:rFonts w:hint="eastAsia"/>
                <w:highlight w:val="none"/>
              </w:rPr>
            </w:pPr>
            <w:r>
              <w:rPr>
                <w:rFonts w:hint="eastAsia"/>
                <w:highlight w:val="none"/>
              </w:rPr>
              <w:t xml:space="preserve">序号</w:t>
            </w:r>
            <w:r>
              <w:rPr>
                <w:rFonts w:hint="eastAsia"/>
                <w:highlight w:val="none"/>
              </w:rPr>
            </w:r>
            <w:r/>
          </w:p>
        </w:tc>
        <w:tc>
          <w:tcPr>
            <w:tcW w:w="1920" w:type="dxa"/>
            <w:vAlign w:val="top"/>
            <w:textDirection w:val="lrTb"/>
            <w:noWrap w:val="false"/>
          </w:tcPr>
          <w:p>
            <w:pPr>
              <w:pStyle w:val="880"/>
              <w:jc w:val="center"/>
              <w:spacing w:before="240" w:after="240"/>
              <w:rPr>
                <w:rFonts w:hint="eastAsia"/>
                <w:highlight w:val="none"/>
              </w:rPr>
            </w:pPr>
            <w:r>
              <w:rPr>
                <w:rFonts w:hint="eastAsia"/>
                <w:highlight w:val="none"/>
              </w:rPr>
              <w:t xml:space="preserve">招标文件条目号</w:t>
            </w:r>
            <w:r>
              <w:rPr>
                <w:rFonts w:hint="eastAsia"/>
                <w:highlight w:val="none"/>
              </w:rPr>
            </w:r>
            <w:r/>
          </w:p>
        </w:tc>
        <w:tc>
          <w:tcPr>
            <w:tcW w:w="2400" w:type="dxa"/>
            <w:vAlign w:val="top"/>
            <w:textDirection w:val="lrTb"/>
            <w:noWrap w:val="false"/>
          </w:tcPr>
          <w:p>
            <w:pPr>
              <w:pStyle w:val="880"/>
              <w:jc w:val="center"/>
              <w:spacing w:before="240" w:after="240"/>
              <w:rPr>
                <w:rFonts w:hint="eastAsia"/>
                <w:highlight w:val="none"/>
              </w:rPr>
            </w:pPr>
            <w:r>
              <w:rPr>
                <w:rFonts w:hint="eastAsia"/>
                <w:highlight w:val="none"/>
              </w:rPr>
              <w:t xml:space="preserve">招标文件的商务要求条款</w:t>
            </w:r>
            <w:r>
              <w:rPr>
                <w:rFonts w:hint="eastAsia"/>
                <w:highlight w:val="none"/>
              </w:rPr>
            </w:r>
            <w:r/>
          </w:p>
        </w:tc>
        <w:tc>
          <w:tcPr>
            <w:tcW w:w="2400" w:type="dxa"/>
            <w:vAlign w:val="top"/>
            <w:textDirection w:val="lrTb"/>
            <w:noWrap w:val="false"/>
          </w:tcPr>
          <w:p>
            <w:pPr>
              <w:pStyle w:val="880"/>
              <w:jc w:val="center"/>
              <w:spacing w:before="240" w:after="240"/>
              <w:rPr>
                <w:rFonts w:hint="eastAsia"/>
                <w:highlight w:val="none"/>
              </w:rPr>
            </w:pPr>
            <w:r>
              <w:rPr>
                <w:rFonts w:hint="eastAsia"/>
                <w:highlight w:val="none"/>
              </w:rPr>
              <w:t xml:space="preserve">投标文件的商务要求条款</w:t>
            </w:r>
            <w:r>
              <w:rPr>
                <w:rFonts w:hint="eastAsia"/>
                <w:highlight w:val="none"/>
              </w:rPr>
            </w:r>
            <w:r/>
          </w:p>
        </w:tc>
        <w:tc>
          <w:tcPr>
            <w:tcW w:w="1716" w:type="dxa"/>
            <w:vAlign w:val="top"/>
            <w:textDirection w:val="lrTb"/>
            <w:noWrap w:val="false"/>
          </w:tcPr>
          <w:p>
            <w:pPr>
              <w:pStyle w:val="880"/>
              <w:jc w:val="center"/>
              <w:spacing w:before="240" w:after="240"/>
              <w:rPr>
                <w:rFonts w:hint="eastAsia"/>
                <w:highlight w:val="none"/>
              </w:rPr>
            </w:pPr>
            <w:r>
              <w:rPr>
                <w:rFonts w:hint="eastAsia"/>
                <w:highlight w:val="none"/>
              </w:rPr>
              <w:t xml:space="preserve">说明</w:t>
            </w:r>
            <w:r>
              <w:rPr>
                <w:rFonts w:hint="eastAsia"/>
                <w:highlight w:val="none"/>
              </w:rPr>
            </w:r>
            <w:r/>
          </w:p>
        </w:tc>
      </w:tr>
      <w:tr>
        <w:trPr/>
        <w:tc>
          <w:tcPr>
            <w:tcW w:w="708" w:type="dxa"/>
            <w:vAlign w:val="top"/>
            <w:textDirection w:val="lrTb"/>
            <w:noWrap w:val="false"/>
          </w:tcPr>
          <w:p>
            <w:pPr>
              <w:pStyle w:val="880"/>
              <w:spacing w:before="240" w:after="240"/>
              <w:rPr>
                <w:rFonts w:hint="eastAsia"/>
                <w:highlight w:val="none"/>
              </w:rPr>
            </w:pPr>
            <w:r>
              <w:rPr>
                <w:rFonts w:hint="eastAsia"/>
                <w:highlight w:val="none"/>
              </w:rPr>
            </w:r>
            <w:r/>
          </w:p>
        </w:tc>
        <w:tc>
          <w:tcPr>
            <w:tcW w:w="192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1716" w:type="dxa"/>
            <w:vAlign w:val="top"/>
            <w:textDirection w:val="lrTb"/>
            <w:noWrap w:val="false"/>
          </w:tcPr>
          <w:p>
            <w:pPr>
              <w:pStyle w:val="880"/>
              <w:spacing w:before="240" w:after="240"/>
              <w:rPr>
                <w:rFonts w:hint="eastAsia"/>
                <w:highlight w:val="none"/>
              </w:rPr>
            </w:pPr>
            <w:r>
              <w:rPr>
                <w:rFonts w:hint="eastAsia"/>
                <w:highlight w:val="none"/>
              </w:rPr>
            </w:r>
            <w:r/>
          </w:p>
        </w:tc>
      </w:tr>
      <w:tr>
        <w:trPr/>
        <w:tc>
          <w:tcPr>
            <w:tcW w:w="708" w:type="dxa"/>
            <w:vAlign w:val="top"/>
            <w:textDirection w:val="lrTb"/>
            <w:noWrap w:val="false"/>
          </w:tcPr>
          <w:p>
            <w:pPr>
              <w:pStyle w:val="880"/>
              <w:spacing w:before="240" w:after="240"/>
              <w:rPr>
                <w:rFonts w:hint="eastAsia"/>
                <w:highlight w:val="none"/>
              </w:rPr>
            </w:pPr>
            <w:r>
              <w:rPr>
                <w:rFonts w:hint="eastAsia"/>
                <w:highlight w:val="none"/>
              </w:rPr>
            </w:r>
            <w:r/>
          </w:p>
        </w:tc>
        <w:tc>
          <w:tcPr>
            <w:tcW w:w="192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1716" w:type="dxa"/>
            <w:vAlign w:val="top"/>
            <w:textDirection w:val="lrTb"/>
            <w:noWrap w:val="false"/>
          </w:tcPr>
          <w:p>
            <w:pPr>
              <w:pStyle w:val="880"/>
              <w:spacing w:before="240" w:after="240"/>
              <w:rPr>
                <w:rFonts w:hint="eastAsia"/>
                <w:highlight w:val="none"/>
              </w:rPr>
            </w:pPr>
            <w:r>
              <w:rPr>
                <w:rFonts w:hint="eastAsia"/>
                <w:highlight w:val="none"/>
              </w:rPr>
            </w:r>
            <w:r/>
          </w:p>
        </w:tc>
      </w:tr>
      <w:tr>
        <w:trPr/>
        <w:tc>
          <w:tcPr>
            <w:tcW w:w="708" w:type="dxa"/>
            <w:vAlign w:val="top"/>
            <w:textDirection w:val="lrTb"/>
            <w:noWrap w:val="false"/>
          </w:tcPr>
          <w:p>
            <w:pPr>
              <w:pStyle w:val="880"/>
              <w:spacing w:before="240" w:after="240"/>
              <w:rPr>
                <w:rFonts w:hint="eastAsia"/>
                <w:highlight w:val="none"/>
              </w:rPr>
            </w:pPr>
            <w:r>
              <w:rPr>
                <w:rFonts w:hint="eastAsia"/>
                <w:highlight w:val="none"/>
              </w:rPr>
            </w:r>
            <w:r/>
          </w:p>
        </w:tc>
        <w:tc>
          <w:tcPr>
            <w:tcW w:w="192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1716" w:type="dxa"/>
            <w:vAlign w:val="top"/>
            <w:textDirection w:val="lrTb"/>
            <w:noWrap w:val="false"/>
          </w:tcPr>
          <w:p>
            <w:pPr>
              <w:pStyle w:val="880"/>
              <w:spacing w:before="240" w:after="240"/>
              <w:rPr>
                <w:rFonts w:hint="eastAsia"/>
                <w:highlight w:val="none"/>
              </w:rPr>
            </w:pPr>
            <w:r>
              <w:rPr>
                <w:rFonts w:hint="eastAsia"/>
                <w:highlight w:val="none"/>
              </w:rPr>
            </w:r>
            <w:r/>
          </w:p>
        </w:tc>
      </w:tr>
      <w:tr>
        <w:trPr/>
        <w:tc>
          <w:tcPr>
            <w:tcW w:w="708" w:type="dxa"/>
            <w:vAlign w:val="top"/>
            <w:textDirection w:val="lrTb"/>
            <w:noWrap w:val="false"/>
          </w:tcPr>
          <w:p>
            <w:pPr>
              <w:pStyle w:val="880"/>
              <w:spacing w:before="240" w:after="240"/>
              <w:rPr>
                <w:rFonts w:hint="eastAsia"/>
                <w:highlight w:val="none"/>
              </w:rPr>
            </w:pPr>
            <w:r>
              <w:rPr>
                <w:rFonts w:hint="eastAsia"/>
                <w:highlight w:val="none"/>
              </w:rPr>
            </w:r>
            <w:r/>
          </w:p>
        </w:tc>
        <w:tc>
          <w:tcPr>
            <w:tcW w:w="192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2400" w:type="dxa"/>
            <w:vAlign w:val="top"/>
            <w:textDirection w:val="lrTb"/>
            <w:noWrap w:val="false"/>
          </w:tcPr>
          <w:p>
            <w:pPr>
              <w:pStyle w:val="880"/>
              <w:spacing w:before="240" w:after="240"/>
              <w:rPr>
                <w:rFonts w:hint="eastAsia"/>
                <w:highlight w:val="none"/>
              </w:rPr>
            </w:pPr>
            <w:r>
              <w:rPr>
                <w:rFonts w:hint="eastAsia"/>
                <w:highlight w:val="none"/>
              </w:rPr>
            </w:r>
            <w:r/>
          </w:p>
        </w:tc>
        <w:tc>
          <w:tcPr>
            <w:tcW w:w="1716" w:type="dxa"/>
            <w:vAlign w:val="top"/>
            <w:textDirection w:val="lrTb"/>
            <w:noWrap w:val="false"/>
          </w:tcPr>
          <w:p>
            <w:pPr>
              <w:pStyle w:val="880"/>
              <w:spacing w:before="240" w:after="240"/>
              <w:rPr>
                <w:rFonts w:hint="eastAsia"/>
                <w:highlight w:val="none"/>
              </w:rPr>
            </w:pPr>
            <w:r>
              <w:rPr>
                <w:rFonts w:hint="eastAsia"/>
                <w:highlight w:val="none"/>
              </w:rPr>
            </w:r>
            <w:r/>
          </w:p>
        </w:tc>
      </w:tr>
    </w:tbl>
    <w:p>
      <w:pPr>
        <w:pStyle w:val="896"/>
        <w:ind w:left="3400" w:firstLine="425"/>
        <w:spacing w:line="360" w:lineRule="exact"/>
        <w:rPr>
          <w:rFonts w:hAnsi="宋体"/>
          <w:szCs w:val="21"/>
          <w:highlight w:val="none"/>
        </w:rPr>
      </w:pPr>
      <w:r>
        <w:rPr>
          <w:rFonts w:hAnsi="宋体"/>
          <w:szCs w:val="21"/>
          <w:highlight w:val="none"/>
        </w:rPr>
        <w:t xml:space="preserve">投标人：（单位盖章）</w:t>
      </w:r>
      <w:r>
        <w:rPr>
          <w:rFonts w:hAnsi="宋体"/>
          <w:szCs w:val="21"/>
          <w:highlight w:val="none"/>
        </w:rPr>
      </w:r>
      <w:r/>
    </w:p>
    <w:p>
      <w:pPr>
        <w:pStyle w:val="896"/>
        <w:ind w:left="3825"/>
        <w:spacing w:line="360" w:lineRule="exact"/>
        <w:rPr>
          <w:rFonts w:hAnsi="宋体"/>
          <w:szCs w:val="21"/>
          <w:highlight w:val="none"/>
        </w:rPr>
      </w:pPr>
      <w:r>
        <w:rPr>
          <w:rFonts w:hAnsi="宋体"/>
          <w:szCs w:val="21"/>
          <w:highlight w:val="none"/>
        </w:rPr>
        <w:t xml:space="preserve">法定代表人或代理人：（签字或盖章）</w:t>
      </w:r>
      <w:r>
        <w:rPr>
          <w:rFonts w:hAnsi="宋体"/>
          <w:szCs w:val="21"/>
          <w:highlight w:val="none"/>
        </w:rPr>
      </w:r>
      <w:r/>
    </w:p>
    <w:p>
      <w:pPr>
        <w:pStyle w:val="896"/>
        <w:ind w:firstLine="4620"/>
        <w:spacing w:line="360" w:lineRule="exact"/>
        <w:rPr>
          <w:rFonts w:hAnsi="宋体"/>
          <w:szCs w:val="21"/>
          <w:highlight w:val="none"/>
        </w:rPr>
      </w:pPr>
      <w:r>
        <w:rPr>
          <w:rFonts w:hAnsi="宋体"/>
          <w:szCs w:val="21"/>
          <w:highlight w:val="none"/>
        </w:rPr>
        <w:t xml:space="preserve">年     月     日</w:t>
      </w:r>
      <w:r>
        <w:rPr>
          <w:rFonts w:hAnsi="宋体"/>
          <w:szCs w:val="21"/>
          <w:highlight w:val="none"/>
        </w:rPr>
      </w:r>
      <w:r/>
    </w:p>
    <w:p>
      <w:pPr>
        <w:pStyle w:val="880"/>
        <w:rPr>
          <w:rFonts w:ascii="宋体" w:hAnsi="宋体"/>
          <w:b/>
          <w:highlight w:val="none"/>
        </w:rPr>
      </w:pPr>
      <w:r>
        <w:rPr>
          <w:rFonts w:ascii="宋体" w:hAnsi="宋体"/>
          <w:b/>
          <w:bCs/>
          <w:highlight w:val="none"/>
        </w:rPr>
        <w:br w:type="page" w:clear="all"/>
      </w:r>
      <w:r>
        <w:rPr>
          <w:rFonts w:hint="eastAsia" w:ascii="宋体" w:hAnsi="宋体"/>
          <w:b/>
          <w:bCs/>
          <w:highlight w:val="none"/>
        </w:rPr>
        <w:t xml:space="preserve">格式11.</w:t>
      </w:r>
      <w:r>
        <w:rPr>
          <w:rFonts w:hint="eastAsia" w:ascii="宋体" w:cs="宋体"/>
          <w:b/>
          <w:bCs/>
          <w:highlight w:val="none"/>
          <w:lang w:val="zh-CN"/>
        </w:rPr>
        <w:t xml:space="preserve"> </w:t>
      </w:r>
      <w:r>
        <w:rPr>
          <w:rFonts w:hint="eastAsia" w:ascii="宋体" w:cs="宋体"/>
          <w:b/>
          <w:bCs/>
          <w:highlight w:val="none"/>
        </w:rPr>
        <w:t xml:space="preserve">企业基本服务能力</w:t>
      </w:r>
      <w:r>
        <w:rPr>
          <w:rFonts w:hint="eastAsia" w:ascii="宋体" w:cs="宋体"/>
          <w:b/>
          <w:bCs/>
          <w:highlight w:val="none"/>
          <w:lang w:val="zh-CN"/>
        </w:rPr>
        <w:t xml:space="preserve">业务汇总表</w:t>
      </w:r>
      <w:r>
        <w:rPr>
          <w:rFonts w:ascii="宋体" w:hAnsi="宋体"/>
          <w:b/>
          <w:highlight w:val="none"/>
        </w:rPr>
      </w:r>
      <w:r/>
    </w:p>
    <w:p>
      <w:pPr>
        <w:pStyle w:val="880"/>
        <w:rPr>
          <w:rFonts w:ascii="宋体" w:hAnsi="宋体"/>
          <w:sz w:val="32"/>
          <w:szCs w:val="32"/>
          <w:highlight w:val="none"/>
        </w:rPr>
      </w:pPr>
      <w:r>
        <w:rPr>
          <w:rFonts w:ascii="宋体" w:hAnsi="宋体"/>
          <w:sz w:val="32"/>
          <w:szCs w:val="32"/>
          <w:highlight w:val="none"/>
        </w:rPr>
      </w:r>
      <w:r/>
    </w:p>
    <w:p>
      <w:pPr>
        <w:pStyle w:val="880"/>
        <w:jc w:val="center"/>
        <w:rPr>
          <w:rFonts w:ascii="宋体" w:cs="宋体"/>
          <w:b/>
          <w:bCs/>
          <w:sz w:val="32"/>
          <w:szCs w:val="32"/>
          <w:highlight w:val="none"/>
        </w:rPr>
      </w:pPr>
      <w:r>
        <w:rPr>
          <w:rFonts w:hint="eastAsia" w:ascii="宋体" w:cs="宋体"/>
          <w:b/>
          <w:bCs/>
          <w:sz w:val="32"/>
          <w:szCs w:val="32"/>
          <w:highlight w:val="none"/>
          <w:lang w:val="zh-CN"/>
        </w:rPr>
        <w:t xml:space="preserve">202</w:t>
      </w:r>
      <w:r>
        <w:rPr>
          <w:rFonts w:hint="eastAsia" w:ascii="宋体" w:cs="宋体"/>
          <w:b/>
          <w:bCs/>
          <w:sz w:val="32"/>
          <w:szCs w:val="32"/>
          <w:highlight w:val="none"/>
        </w:rPr>
        <w:t xml:space="preserve">1</w:t>
      </w:r>
      <w:r>
        <w:rPr>
          <w:rFonts w:hint="eastAsia" w:ascii="宋体" w:cs="宋体"/>
          <w:b/>
          <w:bCs/>
          <w:sz w:val="32"/>
          <w:szCs w:val="32"/>
          <w:highlight w:val="none"/>
          <w:lang w:val="zh-CN"/>
        </w:rPr>
        <w:t xml:space="preserve">年-202</w:t>
      </w:r>
      <w:r>
        <w:rPr>
          <w:rFonts w:hint="eastAsia" w:ascii="宋体" w:cs="宋体"/>
          <w:b/>
          <w:bCs/>
          <w:sz w:val="32"/>
          <w:szCs w:val="32"/>
          <w:highlight w:val="none"/>
        </w:rPr>
        <w:t xml:space="preserve">5</w:t>
      </w:r>
      <w:r>
        <w:rPr>
          <w:rFonts w:hint="eastAsia" w:ascii="宋体" w:cs="宋体"/>
          <w:b/>
          <w:bCs/>
          <w:sz w:val="32"/>
          <w:szCs w:val="32"/>
          <w:highlight w:val="none"/>
          <w:lang w:val="zh-CN"/>
        </w:rPr>
        <w:t xml:space="preserve">年</w:t>
      </w:r>
      <w:r>
        <w:rPr>
          <w:rFonts w:hint="eastAsia" w:ascii="宋体" w:cs="宋体"/>
          <w:b/>
          <w:bCs/>
          <w:sz w:val="32"/>
          <w:szCs w:val="32"/>
          <w:highlight w:val="none"/>
        </w:rPr>
        <w:t xml:space="preserve">业务汇总表</w:t>
      </w:r>
      <w:r>
        <w:rPr>
          <w:rFonts w:ascii="宋体" w:cs="宋体"/>
          <w:b/>
          <w:bCs/>
          <w:sz w:val="32"/>
          <w:szCs w:val="32"/>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663"/>
        <w:gridCol w:w="3123"/>
        <w:gridCol w:w="2213"/>
        <w:gridCol w:w="2213"/>
      </w:tblGrid>
      <w:tr>
        <w:trPr>
          <w:trHeight w:val="641"/>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0"/>
              <w:jc w:val="center"/>
              <w:rPr>
                <w:rFonts w:ascii="宋体" w:hAnsi="宋体"/>
                <w:highlight w:val="none"/>
              </w:rPr>
            </w:pPr>
            <w:r>
              <w:rPr>
                <w:rFonts w:hint="eastAsia" w:ascii="宋体" w:hAnsi="宋体" w:cs="宋体"/>
                <w:highlight w:val="none"/>
              </w:rPr>
              <w:t xml:space="preserve">序号</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0"/>
              <w:jc w:val="center"/>
              <w:rPr>
                <w:rFonts w:ascii="宋体" w:hAnsi="宋体"/>
                <w:highlight w:val="none"/>
              </w:rPr>
            </w:pPr>
            <w:r>
              <w:rPr>
                <w:rFonts w:hint="eastAsia" w:ascii="宋体" w:hAnsi="宋体" w:cs="宋体"/>
                <w:highlight w:val="none"/>
              </w:rPr>
              <w:t xml:space="preserve">概算编制项目</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hint="eastAsia" w:ascii="宋体" w:hAnsi="宋体" w:cs="宋体"/>
                <w:highlight w:val="none"/>
              </w:rPr>
            </w:pPr>
            <w:r>
              <w:rPr>
                <w:rFonts w:hint="eastAsia" w:ascii="宋体" w:hAnsi="宋体" w:cs="宋体"/>
                <w:highlight w:val="none"/>
              </w:rPr>
              <w:t xml:space="preserve">报告出具时间</w:t>
            </w:r>
            <w:r>
              <w:rPr>
                <w:rFonts w:hint="eastAsia" w:ascii="宋体" w:hAnsi="宋体" w:cs="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备注</w:t>
            </w:r>
            <w:r>
              <w:rPr>
                <w:rFonts w:ascii="宋体" w:hAnsi="宋体"/>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1</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2</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18"/>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21"/>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0"/>
              <w:jc w:val="center"/>
              <w:rPr>
                <w:rFonts w:ascii="宋体" w:hAnsi="宋体"/>
                <w:highlight w:val="none"/>
              </w:rPr>
            </w:pPr>
            <w:r>
              <w:rPr>
                <w:rFonts w:hint="eastAsia" w:ascii="宋体" w:hAnsi="宋体" w:cs="宋体"/>
                <w:highlight w:val="none"/>
                <w:lang w:val="zh-CN"/>
              </w:rPr>
              <w:t xml:space="preserve">合计</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r>
    </w:tbl>
    <w:p>
      <w:pPr>
        <w:pStyle w:val="880"/>
        <w:spacing w:line="360" w:lineRule="auto"/>
        <w:rPr>
          <w:rFonts w:ascii="宋体" w:hAnsi="宋体"/>
          <w:b/>
          <w:highlight w:val="none"/>
          <w:u w:val="single"/>
        </w:rPr>
      </w:pPr>
      <w:r>
        <w:rPr>
          <w:rFonts w:ascii="宋体" w:hAnsi="宋体"/>
          <w:b/>
          <w:highlight w:val="none"/>
          <w:u w:val="singl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663"/>
        <w:gridCol w:w="3123"/>
        <w:gridCol w:w="2213"/>
        <w:gridCol w:w="2213"/>
      </w:tblGrid>
      <w:tr>
        <w:trPr>
          <w:trHeight w:val="636"/>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0"/>
              <w:jc w:val="center"/>
              <w:rPr>
                <w:rFonts w:ascii="宋体" w:hAnsi="宋体"/>
                <w:highlight w:val="none"/>
              </w:rPr>
            </w:pPr>
            <w:r>
              <w:rPr>
                <w:rFonts w:hint="eastAsia" w:ascii="宋体" w:hAnsi="宋体" w:cs="宋体"/>
                <w:highlight w:val="none"/>
              </w:rPr>
              <w:t xml:space="preserve">序号</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0"/>
              <w:jc w:val="center"/>
              <w:rPr>
                <w:rFonts w:ascii="宋体" w:hAnsi="宋体"/>
                <w:highlight w:val="none"/>
              </w:rPr>
            </w:pPr>
            <w:r>
              <w:rPr>
                <w:rFonts w:hint="eastAsia" w:ascii="宋体" w:hAnsi="宋体" w:cs="宋体"/>
                <w:highlight w:val="none"/>
              </w:rPr>
              <w:t xml:space="preserve">预算编制项目</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hint="eastAsia" w:ascii="宋体" w:hAnsi="宋体" w:cs="宋体"/>
                <w:highlight w:val="none"/>
              </w:rPr>
              <w:t xml:space="preserve">报告出具时间</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hint="eastAsia" w:ascii="宋体" w:hAnsi="宋体"/>
                <w:highlight w:val="none"/>
              </w:rPr>
            </w:pPr>
            <w:r>
              <w:rPr>
                <w:rFonts w:hint="eastAsia" w:ascii="宋体" w:hAnsi="宋体"/>
                <w:highlight w:val="none"/>
              </w:rPr>
              <w:t xml:space="preserve">备注</w:t>
            </w:r>
            <w:r>
              <w:rPr>
                <w:rFonts w:hint="eastAsia" w:ascii="宋体" w:hAnsi="宋体"/>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1</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2</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18"/>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21"/>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0"/>
              <w:jc w:val="center"/>
              <w:rPr>
                <w:rFonts w:ascii="宋体" w:hAnsi="宋体"/>
                <w:highlight w:val="none"/>
              </w:rPr>
            </w:pPr>
            <w:r>
              <w:rPr>
                <w:rFonts w:hint="eastAsia" w:ascii="宋体" w:hAnsi="宋体" w:cs="宋体"/>
                <w:highlight w:val="none"/>
                <w:lang w:val="zh-CN"/>
              </w:rPr>
              <w:t xml:space="preserve">合计</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r>
    </w:tbl>
    <w:p>
      <w:pPr>
        <w:pStyle w:val="880"/>
        <w:rPr>
          <w:rFonts w:ascii="仿宋" w:hAnsi="仿宋" w:eastAsia="仿宋" w:cs="宋体"/>
          <w:sz w:val="28"/>
          <w:szCs w:val="28"/>
          <w:highlight w:val="none"/>
        </w:rPr>
      </w:pPr>
      <w:r>
        <w:rPr>
          <w:rFonts w:hint="eastAsia" w:ascii="仿宋" w:hAnsi="仿宋" w:eastAsia="仿宋" w:cs="宋体"/>
          <w:sz w:val="28"/>
          <w:szCs w:val="28"/>
          <w:highlight w:val="none"/>
        </w:rPr>
        <w:t xml:space="preserve">   </w:t>
      </w:r>
      <w:r>
        <w:rPr>
          <w:rFonts w:ascii="仿宋" w:hAnsi="仿宋" w:eastAsia="仿宋" w:cs="宋体"/>
          <w:sz w:val="28"/>
          <w:szCs w:val="28"/>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663"/>
        <w:gridCol w:w="3123"/>
        <w:gridCol w:w="2213"/>
        <w:gridCol w:w="2213"/>
      </w:tblGrid>
      <w:tr>
        <w:trPr>
          <w:trHeight w:val="641"/>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0"/>
              <w:jc w:val="center"/>
              <w:rPr>
                <w:rFonts w:ascii="宋体" w:hAnsi="宋体"/>
                <w:highlight w:val="none"/>
              </w:rPr>
            </w:pPr>
            <w:r>
              <w:rPr>
                <w:rFonts w:hint="eastAsia" w:ascii="宋体" w:hAnsi="宋体" w:cs="宋体"/>
                <w:highlight w:val="none"/>
              </w:rPr>
              <w:t xml:space="preserve">序号</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0"/>
              <w:jc w:val="center"/>
              <w:rPr>
                <w:rFonts w:ascii="宋体" w:hAnsi="宋体"/>
                <w:highlight w:val="none"/>
              </w:rPr>
            </w:pPr>
            <w:r>
              <w:rPr>
                <w:rFonts w:hint="eastAsia" w:ascii="宋体" w:hAnsi="宋体" w:cs="宋体"/>
                <w:highlight w:val="none"/>
              </w:rPr>
              <w:t xml:space="preserve">过程跟踪项目</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hint="eastAsia" w:ascii="宋体" w:hAnsi="宋体" w:cs="宋体"/>
                <w:highlight w:val="none"/>
              </w:rPr>
              <w:t xml:space="preserve">报告出具时间</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hint="eastAsia" w:ascii="宋体" w:hAnsi="宋体"/>
                <w:highlight w:val="none"/>
              </w:rPr>
            </w:pPr>
            <w:r>
              <w:rPr>
                <w:rFonts w:hint="eastAsia" w:ascii="宋体" w:hAnsi="宋体"/>
                <w:highlight w:val="none"/>
              </w:rPr>
              <w:t xml:space="preserve">备注</w:t>
            </w:r>
            <w:r>
              <w:rPr>
                <w:rFonts w:hint="eastAsia" w:ascii="宋体" w:hAnsi="宋体"/>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1</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2</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18"/>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21"/>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0"/>
              <w:jc w:val="center"/>
              <w:rPr>
                <w:rFonts w:ascii="宋体" w:hAnsi="宋体"/>
                <w:highlight w:val="none"/>
              </w:rPr>
            </w:pPr>
            <w:r>
              <w:rPr>
                <w:rFonts w:hint="eastAsia" w:ascii="宋体" w:hAnsi="宋体" w:cs="宋体"/>
                <w:highlight w:val="none"/>
                <w:lang w:val="zh-CN"/>
              </w:rPr>
              <w:t xml:space="preserve">合计</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r>
    </w:tbl>
    <w:p>
      <w:pPr>
        <w:pStyle w:val="880"/>
        <w:rPr>
          <w:rFonts w:ascii="仿宋" w:hAnsi="仿宋" w:eastAsia="仿宋" w:cs="宋体"/>
          <w:sz w:val="28"/>
          <w:szCs w:val="28"/>
          <w:highlight w:val="none"/>
        </w:rPr>
      </w:pPr>
      <w:r>
        <w:rPr>
          <w:rFonts w:ascii="仿宋" w:hAnsi="仿宋" w:eastAsia="仿宋" w:cs="宋体"/>
          <w:sz w:val="28"/>
          <w:szCs w:val="28"/>
          <w:highlight w:val="none"/>
        </w:rPr>
      </w:r>
      <w:r/>
    </w:p>
    <w:p>
      <w:pPr>
        <w:pStyle w:val="884"/>
        <w:rPr>
          <w:highlight w:val="none"/>
        </w:rPr>
      </w:pPr>
      <w:r>
        <w:rPr>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663"/>
        <w:gridCol w:w="3123"/>
        <w:gridCol w:w="2213"/>
        <w:gridCol w:w="2213"/>
      </w:tblGrid>
      <w:tr>
        <w:trPr>
          <w:trHeight w:val="641"/>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0"/>
              <w:jc w:val="center"/>
              <w:rPr>
                <w:rFonts w:ascii="宋体" w:hAnsi="宋体"/>
                <w:highlight w:val="none"/>
              </w:rPr>
            </w:pPr>
            <w:r>
              <w:rPr>
                <w:rFonts w:hint="eastAsia" w:ascii="宋体" w:hAnsi="宋体" w:cs="宋体"/>
                <w:highlight w:val="none"/>
              </w:rPr>
              <w:t xml:space="preserve">序号</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0"/>
              <w:jc w:val="center"/>
              <w:rPr>
                <w:rFonts w:ascii="宋体" w:hAnsi="宋体"/>
                <w:highlight w:val="none"/>
              </w:rPr>
            </w:pPr>
            <w:r>
              <w:rPr>
                <w:rFonts w:hint="eastAsia" w:ascii="宋体" w:hAnsi="宋体" w:cs="宋体"/>
                <w:highlight w:val="none"/>
              </w:rPr>
              <w:t xml:space="preserve">结算审核项目</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hint="eastAsia" w:ascii="宋体" w:hAnsi="宋体" w:cs="宋体"/>
                <w:highlight w:val="none"/>
              </w:rPr>
            </w:pPr>
            <w:r>
              <w:rPr>
                <w:rFonts w:hint="eastAsia" w:ascii="宋体" w:hAnsi="宋体" w:cs="宋体"/>
                <w:highlight w:val="none"/>
              </w:rPr>
              <w:t xml:space="preserve">报告出具时间</w:t>
            </w:r>
            <w:r>
              <w:rPr>
                <w:rFonts w:hint="eastAsia" w:ascii="宋体" w:hAnsi="宋体" w:cs="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备注</w:t>
            </w:r>
            <w:r>
              <w:rPr>
                <w:rFonts w:ascii="宋体" w:hAnsi="宋体"/>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1</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2</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18"/>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21"/>
        </w:trPr>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pStyle w:val="880"/>
              <w:jc w:val="center"/>
              <w:rPr>
                <w:rFonts w:ascii="宋体" w:hAnsi="宋体"/>
                <w:highlight w:val="none"/>
              </w:rPr>
            </w:pPr>
            <w:r>
              <w:rPr>
                <w:rFonts w:hint="eastAsia" w:ascii="宋体" w:hAnsi="宋体" w:cs="宋体"/>
                <w:highlight w:val="none"/>
                <w:lang w:val="zh-CN"/>
              </w:rPr>
              <w:t xml:space="preserve">合计</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2213" w:type="dxa"/>
            <w:vAlign w:val="center"/>
            <w:textDirection w:val="lrTb"/>
            <w:noWrap w:val="false"/>
          </w:tcPr>
          <w:p>
            <w:pPr>
              <w:pStyle w:val="880"/>
              <w:jc w:val="center"/>
              <w:rPr>
                <w:rFonts w:ascii="宋体" w:hAnsi="宋体"/>
                <w:highlight w:val="none"/>
              </w:rPr>
            </w:pPr>
            <w:r>
              <w:rPr>
                <w:rFonts w:ascii="宋体" w:hAnsi="宋体"/>
                <w:highlight w:val="none"/>
              </w:rPr>
            </w:r>
            <w:r/>
          </w:p>
        </w:tc>
      </w:tr>
    </w:tbl>
    <w:p>
      <w:pPr>
        <w:pStyle w:val="880"/>
        <w:rPr>
          <w:rFonts w:hint="eastAsia" w:ascii="宋体" w:hAnsi="宋体" w:cs="宋体"/>
          <w:highlight w:val="none"/>
        </w:rPr>
      </w:pPr>
      <w:r>
        <w:rPr>
          <w:rFonts w:hint="eastAsia" w:ascii="宋体" w:hAnsi="宋体" w:cs="宋体"/>
          <w:highlight w:val="none"/>
        </w:rPr>
      </w:r>
      <w:r/>
    </w:p>
    <w:p>
      <w:pPr>
        <w:pStyle w:val="880"/>
        <w:rPr>
          <w:rFonts w:ascii="仿宋" w:hAnsi="仿宋" w:eastAsia="仿宋" w:cs="宋体"/>
          <w:sz w:val="28"/>
          <w:szCs w:val="28"/>
          <w:highlight w:val="none"/>
        </w:rPr>
      </w:pPr>
      <w:r>
        <w:rPr>
          <w:rFonts w:ascii="仿宋" w:hAnsi="仿宋" w:eastAsia="仿宋" w:cs="宋体"/>
          <w:sz w:val="28"/>
          <w:szCs w:val="28"/>
          <w:highlight w:val="none"/>
        </w:rPr>
      </w:r>
      <w:r/>
    </w:p>
    <w:p>
      <w:pPr>
        <w:pStyle w:val="880"/>
        <w:rPr>
          <w:rFonts w:hint="eastAsia" w:ascii="宋体" w:hAnsi="宋体" w:cs="宋体"/>
          <w:highlight w:val="none"/>
        </w:rPr>
      </w:pPr>
      <w:r>
        <w:rPr>
          <w:rFonts w:hint="eastAsia" w:ascii="宋体" w:hAnsi="宋体" w:cs="宋体"/>
          <w:highlight w:val="none"/>
        </w:rPr>
        <w:t xml:space="preserve">法定代表人或其授权委托人：（签字或盖章）</w:t>
      </w:r>
      <w:r>
        <w:rPr>
          <w:rFonts w:hint="eastAsia" w:ascii="宋体" w:hAnsi="宋体" w:cs="宋体"/>
          <w:highlight w:val="none"/>
        </w:rPr>
      </w:r>
      <w:r/>
    </w:p>
    <w:p>
      <w:pPr>
        <w:pStyle w:val="880"/>
        <w:rPr>
          <w:rFonts w:hint="eastAsia" w:ascii="宋体" w:hAnsi="宋体" w:cs="宋体"/>
          <w:highlight w:val="none"/>
          <w:lang w:val="zh-CN"/>
        </w:rPr>
      </w:pPr>
      <w:r>
        <w:rPr>
          <w:rFonts w:hint="eastAsia" w:ascii="宋体" w:hAnsi="宋体" w:cs="宋体"/>
          <w:highlight w:val="none"/>
        </w:rPr>
        <w:t xml:space="preserve">投标人：（公章）                                    日期：</w:t>
      </w:r>
      <w:r>
        <w:rPr>
          <w:rFonts w:hint="eastAsia" w:ascii="宋体" w:hAnsi="宋体" w:cs="宋体"/>
          <w:highlight w:val="none"/>
          <w:lang w:val="zh-CN"/>
        </w:rPr>
      </w:r>
      <w:r/>
    </w:p>
    <w:p>
      <w:pPr>
        <w:pStyle w:val="880"/>
        <w:rPr>
          <w:rFonts w:ascii="宋体" w:hAnsi="宋体"/>
          <w:highlight w:val="none"/>
        </w:rPr>
      </w:pPr>
      <w:r>
        <w:rPr>
          <w:highlight w:val="none"/>
        </w:rPr>
        <w:br w:type="page" w:clear="all"/>
      </w:r>
      <w:r>
        <w:rPr>
          <w:rFonts w:hint="eastAsia" w:ascii="宋体" w:hAnsi="宋体"/>
          <w:b/>
          <w:bCs/>
          <w:highlight w:val="none"/>
        </w:rPr>
        <w:t xml:space="preserve">格式12.</w:t>
      </w:r>
      <w:r>
        <w:rPr>
          <w:rFonts w:hint="eastAsia" w:ascii="宋体" w:cs="宋体"/>
          <w:b/>
          <w:bCs/>
          <w:highlight w:val="none"/>
          <w:lang w:val="zh-CN"/>
        </w:rPr>
        <w:t xml:space="preserve"> </w:t>
      </w:r>
      <w:r>
        <w:rPr>
          <w:rFonts w:hint="eastAsia"/>
          <w:highlight w:val="none"/>
        </w:rPr>
        <w:t xml:space="preserve"> </w:t>
      </w:r>
      <w:r>
        <w:rPr>
          <w:rFonts w:hint="eastAsia" w:ascii="宋体" w:cs="宋体"/>
          <w:b/>
          <w:bCs/>
          <w:highlight w:val="none"/>
          <w:lang w:val="zh-CN"/>
        </w:rPr>
        <w:t xml:space="preserve">拟投入造价从业人员202</w:t>
      </w:r>
      <w:r>
        <w:rPr>
          <w:rFonts w:hint="eastAsia" w:ascii="宋体" w:cs="宋体"/>
          <w:b/>
          <w:bCs/>
          <w:highlight w:val="none"/>
        </w:rPr>
        <w:t xml:space="preserve">1</w:t>
      </w:r>
      <w:r>
        <w:rPr>
          <w:rFonts w:hint="eastAsia" w:ascii="宋体" w:cs="宋体"/>
          <w:b/>
          <w:bCs/>
          <w:highlight w:val="none"/>
          <w:lang w:val="zh-CN"/>
        </w:rPr>
        <w:t xml:space="preserve">年-202</w:t>
      </w:r>
      <w:r>
        <w:rPr>
          <w:rFonts w:hint="eastAsia" w:ascii="宋体" w:cs="宋体"/>
          <w:b/>
          <w:bCs/>
          <w:highlight w:val="none"/>
        </w:rPr>
        <w:t xml:space="preserve">5</w:t>
      </w:r>
      <w:r>
        <w:rPr>
          <w:rFonts w:hint="eastAsia" w:ascii="宋体" w:cs="宋体"/>
          <w:b/>
          <w:bCs/>
          <w:highlight w:val="none"/>
          <w:lang w:val="zh-CN"/>
        </w:rPr>
        <w:t xml:space="preserve">年接受委托或已完成造价咨询的项目情况 </w:t>
      </w:r>
      <w:r>
        <w:rPr>
          <w:rFonts w:ascii="宋体" w:cs="宋体"/>
          <w:b/>
          <w:bCs/>
          <w:sz w:val="18"/>
          <w:szCs w:val="18"/>
          <w:highlight w:val="none"/>
          <w:lang w:val="zh-CN"/>
        </w:rPr>
        <w:t xml:space="preserve">  </w:t>
      </w:r>
      <w:r>
        <w:rPr>
          <w:rFonts w:ascii="宋体" w:hAnsi="宋体"/>
          <w:highlight w:val="none"/>
        </w:rPr>
      </w:r>
      <w:r/>
    </w:p>
    <w:p>
      <w:pPr>
        <w:pStyle w:val="880"/>
        <w:jc w:val="center"/>
        <w:rPr>
          <w:rFonts w:ascii="宋体" w:hAnsi="宋体"/>
          <w:highlight w:val="none"/>
        </w:rPr>
      </w:pPr>
      <w:r>
        <w:rPr>
          <w:rFonts w:hint="eastAsia" w:ascii="宋体" w:hAnsi="宋体"/>
          <w:highlight w:val="none"/>
          <w:lang w:val="zh-CN"/>
        </w:rPr>
        <w:t xml:space="preserve">拟投入造价从业人员2021年-2025年接受委托或已完成造价咨询的项目情况</w:t>
      </w:r>
      <w:r>
        <w:rPr>
          <w:rFonts w:ascii="宋体" w:hAnsi="宋体"/>
          <w:highlight w:val="none"/>
        </w:rPr>
      </w:r>
      <w:r/>
    </w:p>
    <w:p>
      <w:pPr>
        <w:pStyle w:val="880"/>
        <w:jc w:val="center"/>
        <w:rPr>
          <w:rFonts w:ascii="宋体" w:hAnsi="宋体"/>
          <w:b/>
          <w:bCs/>
          <w:highlight w:val="none"/>
          <w:lang w:val="zh-CN"/>
        </w:rPr>
      </w:pPr>
      <w:r>
        <w:rPr>
          <w:rFonts w:hint="eastAsia" w:ascii="宋体" w:hAnsi="宋体" w:cs="宋体"/>
          <w:b/>
          <w:bCs/>
          <w:highlight w:val="none"/>
          <w:lang w:val="zh-CN"/>
        </w:rPr>
        <w:t xml:space="preserve">                                                        </w:t>
      </w:r>
      <w:r>
        <w:rPr>
          <w:rFonts w:ascii="宋体" w:hAnsi="宋体"/>
          <w:b/>
          <w:bCs/>
          <w:highlight w:val="none"/>
          <w:lang w:val="zh-CN"/>
        </w:rPr>
      </w:r>
      <w:r/>
    </w:p>
    <w:tbl>
      <w:tblPr>
        <w:tblW w:w="0" w:type="auto"/>
        <w:tblInd w:w="-958" w:type="dxa"/>
        <w:tblLayout w:type="fixed"/>
        <w:tblCellMar>
          <w:left w:w="108" w:type="dxa"/>
          <w:top w:w="0" w:type="dxa"/>
          <w:right w:w="108" w:type="dxa"/>
          <w:bottom w:w="0" w:type="dxa"/>
        </w:tblCellMar>
        <w:tblLook w:val="04A0" w:firstRow="1" w:lastRow="0" w:firstColumn="1" w:lastColumn="0" w:noHBand="0" w:noVBand="1"/>
      </w:tblPr>
      <w:tblGrid>
        <w:gridCol w:w="2235"/>
        <w:gridCol w:w="1635"/>
        <w:gridCol w:w="1341"/>
        <w:gridCol w:w="1560"/>
        <w:gridCol w:w="1701"/>
        <w:gridCol w:w="1559"/>
      </w:tblGrid>
      <w:tr>
        <w:trPr>
          <w:trHeight w:val="64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hint="eastAsia" w:ascii="宋体" w:hAnsi="宋体" w:cs="宋体"/>
                <w:highlight w:val="none"/>
                <w:lang w:val="zh-CN"/>
              </w:rPr>
              <w:t xml:space="preserve">一</w:t>
            </w:r>
            <w:r>
              <w:rPr>
                <w:rFonts w:ascii="宋体" w:hAnsi="宋体"/>
                <w:highlight w:val="none"/>
              </w:rPr>
            </w:r>
            <w:r/>
          </w:p>
        </w:tc>
        <w:tc>
          <w:tcPr>
            <w:gridSpan w:val="5"/>
            <w:tcBorders>
              <w:top w:val="single" w:color="000000" w:sz="6" w:space="0"/>
              <w:left w:val="single" w:color="000000" w:sz="6" w:space="0"/>
              <w:bottom w:val="single" w:color="000000" w:sz="6" w:space="0"/>
              <w:right w:val="single" w:color="000000" w:sz="6" w:space="0"/>
            </w:tcBorders>
            <w:tcW w:w="7796"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概算编制项目</w:t>
            </w:r>
            <w:r>
              <w:rPr>
                <w:rFonts w:ascii="宋体" w:hAnsi="宋体"/>
                <w:highlight w:val="none"/>
              </w:rPr>
            </w:r>
            <w:r/>
          </w:p>
        </w:tc>
      </w:tr>
      <w:tr>
        <w:trPr>
          <w:trHeight w:val="505"/>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序号</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委托单位</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项目名称</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概算编制金额</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完成时间</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ind w:firstLine="210"/>
              <w:rPr>
                <w:rFonts w:ascii="宋体" w:hAnsi="宋体"/>
                <w:highlight w:val="none"/>
              </w:rPr>
            </w:pPr>
            <w:r>
              <w:rPr>
                <w:rFonts w:hint="eastAsia" w:ascii="宋体" w:hAnsi="宋体"/>
                <w:highlight w:val="none"/>
              </w:rPr>
              <w:t xml:space="preserve">备注</w:t>
            </w:r>
            <w:r>
              <w:rPr>
                <w:rFonts w:ascii="宋体" w:hAnsi="宋体"/>
                <w:highlight w:val="none"/>
              </w:rPr>
            </w:r>
            <w:r/>
          </w:p>
        </w:tc>
      </w:tr>
      <w:tr>
        <w:trPr>
          <w:trHeight w:val="505"/>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1</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05"/>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2</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05"/>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ascii="宋体" w:hAnsi="宋体"/>
                <w:highlight w:val="none"/>
              </w:rPr>
              <w:t xml:space="preserve">…</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05"/>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hint="eastAsia" w:ascii="宋体" w:hAnsi="宋体" w:cs="宋体"/>
                <w:highlight w:val="none"/>
                <w:lang w:val="zh-CN"/>
              </w:rPr>
              <w:t xml:space="preserve">二</w:t>
            </w:r>
            <w:r>
              <w:rPr>
                <w:rFonts w:ascii="宋体" w:hAnsi="宋体"/>
                <w:highlight w:val="none"/>
              </w:rPr>
            </w:r>
            <w:r/>
          </w:p>
        </w:tc>
        <w:tc>
          <w:tcPr>
            <w:gridSpan w:val="5"/>
            <w:tcBorders>
              <w:top w:val="single" w:color="000000" w:sz="6" w:space="0"/>
              <w:left w:val="single" w:color="000000" w:sz="6" w:space="0"/>
              <w:bottom w:val="single" w:color="000000" w:sz="6" w:space="0"/>
              <w:right w:val="single" w:color="000000" w:sz="6" w:space="0"/>
            </w:tcBorders>
            <w:tcW w:w="7796"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预算编制项目</w:t>
            </w:r>
            <w:r>
              <w:rPr>
                <w:rFonts w:ascii="宋体" w:hAnsi="宋体"/>
                <w:highlight w:val="none"/>
              </w:rPr>
            </w:r>
            <w:r/>
          </w:p>
        </w:tc>
      </w:tr>
      <w:tr>
        <w:trPr>
          <w:trHeight w:val="505"/>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序号</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委托单位</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项目名称</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预算审定金额</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完成时间</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备注</w:t>
            </w:r>
            <w:r>
              <w:rPr>
                <w:rFonts w:ascii="宋体" w:hAnsi="宋体"/>
                <w:highlight w:val="none"/>
              </w:rPr>
            </w:r>
            <w:r/>
          </w:p>
        </w:tc>
      </w:tr>
      <w:tr>
        <w:trPr>
          <w:trHeight w:val="505"/>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1</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05"/>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2</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619"/>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ascii="宋体" w:hAnsi="宋体"/>
                <w:highlight w:val="none"/>
              </w:rPr>
              <w:t xml:space="preserve">…</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cs="宋体"/>
                <w:highlight w:val="none"/>
                <w:lang w:val="zh-CN"/>
              </w:rPr>
            </w:pPr>
            <w:r>
              <w:rPr>
                <w:rFonts w:hint="eastAsia" w:ascii="宋体" w:hAnsi="宋体" w:cs="宋体"/>
                <w:highlight w:val="none"/>
                <w:lang w:val="zh-CN"/>
              </w:rPr>
              <w:t xml:space="preserve">三</w:t>
            </w:r>
            <w:r>
              <w:rPr>
                <w:rFonts w:ascii="宋体" w:hAnsi="宋体" w:cs="宋体"/>
                <w:highlight w:val="none"/>
                <w:lang w:val="zh-CN"/>
              </w:rPr>
            </w:r>
            <w:r/>
          </w:p>
        </w:tc>
        <w:tc>
          <w:tcPr>
            <w:gridSpan w:val="5"/>
            <w:tcBorders>
              <w:top w:val="single" w:color="000000" w:sz="6" w:space="0"/>
              <w:left w:val="single" w:color="000000" w:sz="6" w:space="0"/>
              <w:bottom w:val="single" w:color="000000" w:sz="6" w:space="0"/>
              <w:right w:val="single" w:color="000000" w:sz="6" w:space="0"/>
            </w:tcBorders>
            <w:tcW w:w="7796" w:type="dxa"/>
            <w:vAlign w:val="top"/>
            <w:textDirection w:val="lrTb"/>
            <w:noWrap w:val="false"/>
          </w:tcPr>
          <w:p>
            <w:pPr>
              <w:pStyle w:val="880"/>
              <w:jc w:val="center"/>
              <w:rPr>
                <w:rFonts w:ascii="宋体" w:hAnsi="宋体"/>
                <w:highlight w:val="none"/>
              </w:rPr>
            </w:pPr>
            <w:r>
              <w:rPr>
                <w:rFonts w:hint="eastAsia" w:ascii="宋体" w:hAnsi="宋体"/>
                <w:highlight w:val="none"/>
                <w:lang w:val="zh-CN"/>
              </w:rPr>
              <w:t xml:space="preserve">过程跟踪</w:t>
            </w:r>
            <w:r>
              <w:rPr>
                <w:rFonts w:hint="eastAsia" w:ascii="宋体" w:hAnsi="宋体"/>
                <w:highlight w:val="none"/>
              </w:rPr>
              <w:t xml:space="preserve">项目</w:t>
            </w: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cs="宋体"/>
                <w:highlight w:val="none"/>
                <w:lang w:val="zh-CN"/>
              </w:rPr>
            </w:pPr>
            <w:r>
              <w:rPr>
                <w:rFonts w:hint="eastAsia" w:ascii="宋体" w:hAnsi="宋体"/>
                <w:highlight w:val="none"/>
              </w:rPr>
              <w:t xml:space="preserve">序号</w:t>
            </w:r>
            <w:r>
              <w:rPr>
                <w:rFonts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委托单位</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项目名称</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施工合同金额</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委托时间</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备注</w:t>
            </w: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cs="宋体"/>
                <w:highlight w:val="none"/>
                <w:lang w:val="zh-CN"/>
              </w:rPr>
            </w:pPr>
            <w:r>
              <w:rPr>
                <w:rFonts w:hint="eastAsia" w:ascii="宋体" w:hAnsi="宋体"/>
                <w:highlight w:val="none"/>
              </w:rPr>
              <w:t xml:space="preserve">1</w:t>
            </w:r>
            <w:r>
              <w:rPr>
                <w:rFonts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cs="宋体"/>
                <w:highlight w:val="none"/>
                <w:lang w:val="zh-CN"/>
              </w:rPr>
            </w:pPr>
            <w:r>
              <w:rPr>
                <w:rFonts w:hint="eastAsia" w:ascii="宋体" w:hAnsi="宋体"/>
                <w:highlight w:val="none"/>
              </w:rPr>
              <w:t xml:space="preserve">2</w:t>
            </w:r>
            <w:r>
              <w:rPr>
                <w:rFonts w:ascii="宋体" w:hAnsi="宋体" w:cs="宋体"/>
                <w:highlight w:val="none"/>
                <w:lang w:val="zh-CN"/>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四</w:t>
            </w:r>
            <w:r>
              <w:rPr>
                <w:rFonts w:ascii="宋体" w:hAnsi="宋体"/>
                <w:highlight w:val="none"/>
              </w:rPr>
            </w:r>
            <w:r/>
          </w:p>
        </w:tc>
        <w:tc>
          <w:tcPr>
            <w:gridSpan w:val="5"/>
            <w:tcBorders>
              <w:top w:val="single" w:color="000000" w:sz="6" w:space="0"/>
              <w:left w:val="single" w:color="000000" w:sz="6" w:space="0"/>
              <w:bottom w:val="single" w:color="000000" w:sz="6" w:space="0"/>
              <w:right w:val="single" w:color="000000" w:sz="6" w:space="0"/>
            </w:tcBorders>
            <w:tcW w:w="7796"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竣工结算项目</w:t>
            </w: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序号</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委托单位</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项目名称</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结算审定金额</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完成时间</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备注</w:t>
            </w: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1</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2</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ascii="宋体" w:hAnsi="宋体"/>
                <w:highlight w:val="none"/>
              </w:rPr>
              <w:t xml:space="preserve">…</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五</w:t>
            </w:r>
            <w:r>
              <w:rPr>
                <w:rFonts w:ascii="宋体" w:hAnsi="宋体"/>
                <w:highlight w:val="none"/>
              </w:rPr>
            </w:r>
            <w:r/>
          </w:p>
        </w:tc>
        <w:tc>
          <w:tcPr>
            <w:gridSpan w:val="5"/>
            <w:tcBorders>
              <w:top w:val="single" w:color="000000" w:sz="6" w:space="0"/>
              <w:left w:val="single" w:color="000000" w:sz="6" w:space="0"/>
              <w:bottom w:val="single" w:color="000000" w:sz="6" w:space="0"/>
              <w:right w:val="single" w:color="000000" w:sz="6" w:space="0"/>
            </w:tcBorders>
            <w:tcW w:w="7796"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公共基础设施（除轨道交通外）项目</w:t>
            </w: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序号</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委托单位</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项目名称</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审定金额</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完成时间</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备注</w:t>
            </w: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1</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2</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ascii="宋体" w:hAnsi="宋体"/>
                <w:highlight w:val="none"/>
              </w:rPr>
              <w:t xml:space="preserve">…</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六</w:t>
            </w:r>
            <w:r>
              <w:rPr>
                <w:rFonts w:ascii="宋体" w:hAnsi="宋体"/>
                <w:highlight w:val="none"/>
              </w:rPr>
            </w:r>
            <w:r/>
          </w:p>
        </w:tc>
        <w:tc>
          <w:tcPr>
            <w:gridSpan w:val="5"/>
            <w:tcBorders>
              <w:top w:val="single" w:color="000000" w:sz="6" w:space="0"/>
              <w:left w:val="single" w:color="000000" w:sz="6" w:space="0"/>
              <w:bottom w:val="single" w:color="000000" w:sz="6" w:space="0"/>
              <w:right w:val="single" w:color="000000" w:sz="6" w:space="0"/>
            </w:tcBorders>
            <w:tcW w:w="7796"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智能化工程预算编制</w:t>
            </w:r>
            <w:r>
              <w:rPr>
                <w:rFonts w:hint="eastAsia" w:ascii="宋体" w:hAnsi="宋体"/>
                <w:highlight w:val="none"/>
                <w:lang w:val="zh-CN"/>
              </w:rPr>
              <w:t xml:space="preserve">项目</w:t>
            </w: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序号</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委托单位</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项目名称</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审定金额</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完成时间</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备注</w:t>
            </w: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1</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2</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ascii="宋体" w:hAnsi="宋体"/>
                <w:highlight w:val="none"/>
              </w:rPr>
              <w:t xml:space="preserve">…</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hint="eastAsia" w:ascii="宋体" w:hAnsi="宋体"/>
                <w:highlight w:val="none"/>
              </w:rPr>
            </w:pPr>
            <w:r>
              <w:rPr>
                <w:rFonts w:hint="eastAsia" w:ascii="宋体" w:hAnsi="宋体"/>
                <w:highlight w:val="none"/>
              </w:rPr>
              <w:t xml:space="preserve">七</w:t>
            </w:r>
            <w:r>
              <w:rPr>
                <w:rFonts w:hint="eastAsia" w:ascii="宋体" w:hAnsi="宋体"/>
                <w:highlight w:val="none"/>
              </w:rPr>
            </w:r>
            <w:r/>
          </w:p>
        </w:tc>
        <w:tc>
          <w:tcPr>
            <w:gridSpan w:val="5"/>
            <w:tcBorders>
              <w:top w:val="single" w:color="000000" w:sz="6" w:space="0"/>
              <w:left w:val="single" w:color="000000" w:sz="6" w:space="0"/>
              <w:bottom w:val="single" w:color="000000" w:sz="6" w:space="0"/>
              <w:right w:val="single" w:color="000000" w:sz="6" w:space="0"/>
            </w:tcBorders>
            <w:tcW w:w="7796"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服务类预算编审</w:t>
            </w:r>
            <w:r>
              <w:rPr>
                <w:rFonts w:hint="eastAsia" w:ascii="宋体" w:hAnsi="宋体"/>
                <w:highlight w:val="none"/>
                <w:lang w:val="zh-CN"/>
              </w:rPr>
              <w:t xml:space="preserve">项目</w:t>
            </w: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序号</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委托单位</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项目名称</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审定金额</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完成时间</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备注</w:t>
            </w: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1</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2</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ascii="宋体" w:hAnsi="宋体"/>
                <w:highlight w:val="none"/>
              </w:rPr>
              <w:t xml:space="preserve">…</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hint="eastAsia" w:ascii="宋体" w:hAnsi="宋体"/>
                <w:highlight w:val="none"/>
              </w:rPr>
            </w:pPr>
            <w:r>
              <w:rPr>
                <w:rFonts w:hint="eastAsia" w:ascii="宋体" w:hAnsi="宋体"/>
                <w:highlight w:val="none"/>
              </w:rPr>
              <w:t xml:space="preserve">八</w:t>
            </w:r>
            <w:r>
              <w:rPr>
                <w:rFonts w:hint="eastAsia" w:ascii="宋体" w:hAnsi="宋体"/>
                <w:highlight w:val="none"/>
              </w:rPr>
            </w:r>
            <w:r/>
          </w:p>
        </w:tc>
        <w:tc>
          <w:tcPr>
            <w:gridSpan w:val="5"/>
            <w:tcBorders>
              <w:top w:val="single" w:color="000000" w:sz="6" w:space="0"/>
              <w:left w:val="single" w:color="000000" w:sz="6" w:space="0"/>
              <w:bottom w:val="single" w:color="000000" w:sz="6" w:space="0"/>
              <w:right w:val="single" w:color="000000" w:sz="6" w:space="0"/>
            </w:tcBorders>
            <w:tcW w:w="7796" w:type="dxa"/>
            <w:vAlign w:val="top"/>
            <w:textDirection w:val="lrTb"/>
            <w:noWrap w:val="false"/>
          </w:tcPr>
          <w:p>
            <w:pPr>
              <w:pStyle w:val="880"/>
              <w:jc w:val="center"/>
              <w:rPr>
                <w:rFonts w:hint="eastAsia" w:ascii="宋体" w:hAnsi="宋体"/>
                <w:highlight w:val="none"/>
              </w:rPr>
            </w:pPr>
            <w:r>
              <w:rPr>
                <w:rFonts w:hint="eastAsia" w:ascii="宋体" w:hAnsi="宋体"/>
                <w:highlight w:val="none"/>
                <w:lang w:val="zh-CN"/>
              </w:rPr>
              <w:t xml:space="preserve">货物类预算编审</w:t>
            </w:r>
            <w:r>
              <w:rPr>
                <w:rFonts w:hint="eastAsia" w:ascii="宋体" w:hAnsi="宋体"/>
                <w:highlight w:val="none"/>
              </w:rPr>
              <w:t xml:space="preserve">项目</w:t>
            </w:r>
            <w:r>
              <w:rPr>
                <w:rFonts w:hint="eastAsia"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序号</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委托单位</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项目名称</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hint="eastAsia" w:ascii="宋体" w:hAnsi="宋体"/>
                <w:highlight w:val="none"/>
              </w:rPr>
              <w:t xml:space="preserve">审定金额</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完成时间</w:t>
            </w: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hint="eastAsia" w:ascii="宋体" w:hAnsi="宋体"/>
                <w:highlight w:val="none"/>
              </w:rPr>
              <w:t xml:space="preserve">备注</w:t>
            </w: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hint="eastAsia" w:ascii="宋体" w:hAnsi="宋体"/>
                <w:highlight w:val="none"/>
              </w:rPr>
            </w:pPr>
            <w:r>
              <w:rPr>
                <w:rFonts w:hint="eastAsia" w:ascii="宋体" w:hAnsi="宋体"/>
                <w:highlight w:val="none"/>
              </w:rPr>
              <w:t xml:space="preserve">1</w:t>
            </w:r>
            <w:r>
              <w:rPr>
                <w:rFonts w:hint="eastAsia"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hint="eastAsia" w:ascii="宋体" w:hAnsi="宋体"/>
                <w:highlight w:val="none"/>
              </w:rPr>
            </w:pPr>
            <w:r>
              <w:rPr>
                <w:rFonts w:hint="eastAsia" w:ascii="宋体" w:hAnsi="宋体"/>
                <w:highlight w:val="none"/>
              </w:rPr>
              <w:t xml:space="preserve">2</w:t>
            </w:r>
            <w:r>
              <w:rPr>
                <w:rFonts w:hint="eastAsia"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ascii="宋体" w:hAnsi="宋体"/>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2235" w:type="dxa"/>
            <w:vAlign w:val="center"/>
            <w:textDirection w:val="lrTb"/>
            <w:noWrap w:val="false"/>
          </w:tcPr>
          <w:p>
            <w:pPr>
              <w:pStyle w:val="880"/>
              <w:jc w:val="center"/>
              <w:rPr>
                <w:rFonts w:hint="eastAsia" w:ascii="宋体" w:hAnsi="宋体"/>
                <w:highlight w:val="none"/>
              </w:rPr>
            </w:pPr>
            <w:r>
              <w:rPr>
                <w:rFonts w:ascii="宋体" w:hAnsi="宋体"/>
                <w:highlight w:val="none"/>
              </w:rPr>
              <w:t xml:space="preserve">…</w:t>
            </w:r>
            <w:r>
              <w:rPr>
                <w:rFonts w:hint="eastAsia" w:ascii="宋体" w:hAnsi="宋体"/>
                <w:highlight w:val="none"/>
              </w:rPr>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341"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880"/>
              <w:jc w:val="center"/>
              <w:rPr>
                <w:rFonts w:ascii="宋体" w:hAnsi="宋体"/>
                <w:highlight w:val="none"/>
              </w:rPr>
            </w:pPr>
            <w:r>
              <w:rPr>
                <w:rFonts w:ascii="宋体" w:hAnsi="宋体"/>
                <w:highlight w:val="none"/>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80"/>
              <w:jc w:val="center"/>
              <w:rPr>
                <w:rFonts w:ascii="宋体" w:hAnsi="宋体"/>
                <w:highlight w:val="none"/>
              </w:rPr>
            </w:pPr>
            <w:r>
              <w:rPr>
                <w:rFonts w:ascii="宋体" w:hAnsi="宋体"/>
                <w:highlight w:val="none"/>
              </w:rPr>
            </w:r>
            <w:r/>
          </w:p>
        </w:tc>
      </w:tr>
    </w:tbl>
    <w:p>
      <w:pPr>
        <w:pStyle w:val="880"/>
        <w:ind w:firstLine="420"/>
        <w:spacing w:line="320" w:lineRule="exact"/>
        <w:rPr>
          <w:rFonts w:ascii="宋体" w:hAnsi="宋体" w:cs="宋体"/>
          <w:highlight w:val="none"/>
          <w:lang w:val="zh-CN"/>
        </w:rPr>
      </w:pPr>
      <w:r>
        <w:rPr>
          <w:rFonts w:ascii="宋体" w:hAnsi="宋体" w:cs="宋体"/>
          <w:highlight w:val="none"/>
          <w:lang w:val="zh-CN"/>
        </w:rPr>
      </w:r>
      <w:r/>
    </w:p>
    <w:p>
      <w:pPr>
        <w:pStyle w:val="880"/>
        <w:ind w:firstLine="420"/>
        <w:spacing w:line="400" w:lineRule="exact"/>
        <w:rPr>
          <w:rFonts w:ascii="宋体" w:hAnsi="宋体" w:cs="宋体"/>
          <w:highlight w:val="none"/>
          <w:lang w:val="zh-CN"/>
        </w:rPr>
      </w:pPr>
      <w:r>
        <w:rPr>
          <w:rFonts w:hint="eastAsia" w:ascii="宋体" w:hAnsi="宋体" w:cs="宋体"/>
          <w:highlight w:val="none"/>
          <w:lang w:val="zh-CN"/>
        </w:rPr>
        <w:t xml:space="preserve">备注：（1）拟投入造价从业人员2021年-2025年接受委托或已完成造价咨询的项目情况 （本项所指造价咨询项目仅指由拟投入人员负责或参与的造价咨询项目。所提供项目咨询报告的执业签章人员须为拟投入本项目人员，且应注明拟派人员序号，如人员情况不一致，此项不得分；如因序号错误造成的后果由投标人负责。同一造价咨询服务内容的造价咨询项目不得在</w:t>
      </w:r>
      <w:r>
        <w:rPr>
          <w:rFonts w:hint="eastAsia" w:ascii="宋体" w:hAnsi="宋体" w:cs="宋体"/>
          <w:highlight w:val="none"/>
        </w:rPr>
        <w:t xml:space="preserve">该项下</w:t>
      </w:r>
      <w:r>
        <w:rPr>
          <w:rFonts w:hint="eastAsia" w:ascii="宋体" w:hAnsi="宋体" w:cs="宋体"/>
          <w:highlight w:val="none"/>
          <w:lang w:val="zh-CN"/>
        </w:rPr>
        <w:t xml:space="preserve">不同评分项重复申报。如发现同一造价咨询服务内容的造价咨询项目重复申报，则该造价咨询项目所涉及评分项内均不得分）。如项目为拟投入人员在其他单位完成的，则除提供报告及相应证明外，应另行提供完成的期间与咨询合同、成果报告中签章单位相对应的社保证明、执业资格注册证明。 </w:t>
      </w:r>
      <w:r>
        <w:rPr>
          <w:rFonts w:ascii="宋体" w:hAnsi="宋体" w:cs="宋体"/>
          <w:highlight w:val="none"/>
          <w:lang w:val="zh-CN"/>
        </w:rPr>
      </w:r>
      <w:r/>
    </w:p>
    <w:p>
      <w:pPr>
        <w:pStyle w:val="880"/>
        <w:ind w:firstLine="420"/>
        <w:spacing w:line="400" w:lineRule="exact"/>
        <w:rPr>
          <w:rFonts w:ascii="宋体" w:hAnsi="宋体" w:cs="宋体"/>
          <w:highlight w:val="none"/>
          <w:lang w:val="zh-CN"/>
        </w:rPr>
      </w:pPr>
      <w:r>
        <w:rPr>
          <w:rFonts w:hint="eastAsia" w:ascii="宋体" w:hAnsi="宋体" w:cs="宋体"/>
          <w:highlight w:val="none"/>
          <w:lang w:val="zh-CN"/>
        </w:rPr>
        <w:t xml:space="preserve">（2）以上协审人员从业经验中，过程跟踪以委托时间计取，其他均以出具报告时间计取。</w:t>
      </w:r>
      <w:r>
        <w:rPr>
          <w:rFonts w:ascii="宋体" w:hAnsi="宋体" w:cs="宋体"/>
          <w:highlight w:val="none"/>
          <w:lang w:val="zh-CN"/>
        </w:rPr>
      </w:r>
      <w:r/>
    </w:p>
    <w:p>
      <w:pPr>
        <w:pStyle w:val="880"/>
        <w:spacing w:line="360" w:lineRule="auto"/>
        <w:rPr>
          <w:rFonts w:ascii="宋体" w:hAnsi="宋体" w:cs="宋体"/>
          <w:highlight w:val="none"/>
          <w:lang w:val="zh-CN"/>
        </w:rPr>
      </w:pPr>
      <w:r>
        <w:rPr>
          <w:rFonts w:hint="eastAsia" w:ascii="宋体" w:hAnsi="宋体" w:cs="宋体"/>
          <w:highlight w:val="none"/>
          <w:lang w:val="zh-CN"/>
        </w:rPr>
        <w:t xml:space="preserve">法定代表人或其授权委托人：（签字或盖章）</w:t>
      </w:r>
      <w:r>
        <w:rPr>
          <w:rFonts w:ascii="宋体" w:hAnsi="宋体" w:cs="宋体"/>
          <w:highlight w:val="none"/>
          <w:lang w:val="zh-CN"/>
        </w:rPr>
      </w:r>
      <w:r/>
    </w:p>
    <w:p>
      <w:pPr>
        <w:pStyle w:val="880"/>
        <w:jc w:val="center"/>
        <w:rPr>
          <w:rFonts w:ascii="宋体" w:hAnsi="宋体" w:cs="宋体"/>
          <w:highlight w:val="none"/>
          <w:lang w:val="zh-CN"/>
        </w:rPr>
      </w:pPr>
      <w:r>
        <w:rPr>
          <w:rFonts w:hint="eastAsia" w:ascii="宋体" w:hAnsi="宋体" w:cs="宋体"/>
          <w:highlight w:val="none"/>
          <w:lang w:val="zh-CN"/>
        </w:rPr>
        <w:t xml:space="preserve">投标</w:t>
      </w:r>
      <w:r>
        <w:rPr>
          <w:rFonts w:hint="eastAsia" w:ascii="宋体" w:hAnsi="宋体" w:cs="宋体"/>
          <w:highlight w:val="none"/>
        </w:rPr>
        <w:t xml:space="preserve">人：</w:t>
      </w:r>
      <w:r>
        <w:rPr>
          <w:rFonts w:hint="eastAsia" w:ascii="宋体" w:hAnsi="宋体" w:cs="宋体"/>
          <w:highlight w:val="none"/>
          <w:lang w:val="zh-CN"/>
        </w:rPr>
        <w:t xml:space="preserve">（公章） </w:t>
      </w:r>
      <w:r>
        <w:rPr>
          <w:rFonts w:ascii="宋体" w:hAnsi="宋体" w:cs="宋体"/>
          <w:highlight w:val="none"/>
          <w:lang w:val="zh-CN"/>
        </w:rPr>
        <w:t xml:space="preserve">                       </w:t>
      </w:r>
      <w:r>
        <w:rPr>
          <w:rFonts w:hint="eastAsia" w:ascii="宋体" w:hAnsi="宋体" w:cs="宋体"/>
          <w:highlight w:val="none"/>
          <w:lang w:val="zh-CN"/>
        </w:rPr>
        <w:t xml:space="preserve">日期：</w:t>
      </w:r>
      <w:r>
        <w:rPr>
          <w:rFonts w:ascii="宋体" w:hAnsi="宋体" w:cs="宋体"/>
          <w:highlight w:val="none"/>
          <w:lang w:val="zh-CN"/>
        </w:rPr>
      </w:r>
      <w:r/>
    </w:p>
    <w:p>
      <w:pPr>
        <w:pStyle w:val="884"/>
        <w:jc w:val="both"/>
        <w:rPr>
          <w:rFonts w:ascii="宋体" w:hAnsi="宋体" w:eastAsia="宋体"/>
          <w:b/>
          <w:sz w:val="21"/>
          <w:szCs w:val="21"/>
          <w:highlight w:val="none"/>
          <w:lang w:val="zh-CN" w:eastAsia="zh-CN"/>
        </w:rPr>
      </w:pPr>
      <w:r>
        <w:rPr>
          <w:rFonts w:ascii="宋体" w:hAnsi="宋体" w:eastAsia="宋体"/>
          <w:highlight w:val="none"/>
          <w:lang w:val="zh-CN" w:eastAsia="zh-CN"/>
        </w:rPr>
        <w:br w:type="page" w:clear="all"/>
      </w:r>
      <w:r>
        <w:rPr>
          <w:rFonts w:hint="eastAsia" w:ascii="宋体" w:hAnsi="宋体" w:eastAsia="宋体"/>
          <w:b/>
          <w:sz w:val="21"/>
          <w:szCs w:val="21"/>
          <w:highlight w:val="none"/>
          <w:lang w:eastAsia="zh-CN"/>
        </w:rPr>
        <w:t xml:space="preserve">格式13. </w:t>
      </w:r>
      <w:r>
        <w:rPr>
          <w:rFonts w:hint="eastAsia" w:ascii="宋体" w:hAnsi="宋体" w:eastAsia="宋体"/>
          <w:b/>
          <w:sz w:val="21"/>
          <w:szCs w:val="21"/>
          <w:highlight w:val="none"/>
          <w:lang w:val="zh-CN" w:eastAsia="zh-CN"/>
        </w:rPr>
        <w:t xml:space="preserve">拟投入一级注册造价</w:t>
      </w:r>
      <w:r>
        <w:rPr>
          <w:rFonts w:hint="eastAsia" w:ascii="宋体" w:hAnsi="宋体" w:eastAsia="宋体"/>
          <w:b/>
          <w:sz w:val="21"/>
          <w:szCs w:val="21"/>
          <w:highlight w:val="none"/>
          <w:lang w:eastAsia="zh-CN"/>
        </w:rPr>
        <w:t xml:space="preserve">工程</w:t>
      </w:r>
      <w:r>
        <w:rPr>
          <w:rFonts w:hint="eastAsia" w:ascii="宋体" w:hAnsi="宋体" w:eastAsia="宋体"/>
          <w:b/>
          <w:sz w:val="21"/>
          <w:szCs w:val="21"/>
          <w:highlight w:val="none"/>
          <w:lang w:val="zh-CN" w:eastAsia="zh-CN"/>
        </w:rPr>
        <w:t xml:space="preserve">师、其他造价从业人员汇总一览表</w:t>
      </w:r>
      <w:r>
        <w:rPr>
          <w:rFonts w:ascii="宋体" w:hAnsi="宋体" w:eastAsia="宋体"/>
          <w:b/>
          <w:sz w:val="21"/>
          <w:szCs w:val="21"/>
          <w:highlight w:val="none"/>
          <w:lang w:val="zh-CN"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652"/>
        <w:gridCol w:w="1614"/>
        <w:gridCol w:w="1576"/>
        <w:gridCol w:w="1170"/>
        <w:gridCol w:w="1215"/>
        <w:gridCol w:w="1093"/>
      </w:tblGrid>
      <w:tr>
        <w:trPr>
          <w:trHeight w:val="1442"/>
        </w:trPr>
        <w:tc>
          <w:tcPr>
            <w:tcW w:w="676" w:type="dxa"/>
            <w:vAlign w:val="top"/>
            <w:textDirection w:val="lrTb"/>
            <w:noWrap w:val="false"/>
          </w:tcPr>
          <w:p>
            <w:pPr>
              <w:pStyle w:val="880"/>
              <w:spacing w:line="400" w:lineRule="exact"/>
              <w:rPr>
                <w:rFonts w:ascii="宋体" w:cs="宋体"/>
                <w:b/>
                <w:bCs/>
                <w:highlight w:val="none"/>
                <w:lang w:val="zh-CN"/>
              </w:rPr>
            </w:pPr>
            <w:r>
              <w:rPr>
                <w:rFonts w:hint="eastAsia" w:ascii="宋体" w:cs="宋体"/>
                <w:b/>
                <w:bCs/>
                <w:highlight w:val="none"/>
                <w:lang w:val="zh-CN"/>
              </w:rPr>
              <w:t xml:space="preserve">序号</w:t>
            </w:r>
            <w:r>
              <w:rPr>
                <w:rFonts w:ascii="宋体" w:cs="宋体"/>
                <w:b/>
                <w:bCs/>
                <w:highlight w:val="none"/>
                <w:lang w:val="zh-CN"/>
              </w:rPr>
            </w:r>
            <w:r/>
          </w:p>
        </w:tc>
        <w:tc>
          <w:tcPr>
            <w:tcW w:w="652" w:type="dxa"/>
            <w:vAlign w:val="top"/>
            <w:textDirection w:val="lrTb"/>
            <w:noWrap w:val="false"/>
          </w:tcPr>
          <w:p>
            <w:pPr>
              <w:pStyle w:val="880"/>
              <w:spacing w:line="400" w:lineRule="exact"/>
              <w:rPr>
                <w:rFonts w:ascii="宋体" w:cs="宋体"/>
                <w:b/>
                <w:bCs/>
                <w:highlight w:val="none"/>
                <w:lang w:val="zh-CN"/>
              </w:rPr>
            </w:pPr>
            <w:r>
              <w:rPr>
                <w:rFonts w:hint="eastAsia" w:ascii="宋体" w:cs="宋体"/>
                <w:b/>
                <w:bCs/>
                <w:highlight w:val="none"/>
                <w:lang w:val="zh-CN"/>
              </w:rPr>
              <w:t xml:space="preserve">姓名</w:t>
            </w:r>
            <w:r>
              <w:rPr>
                <w:rFonts w:ascii="宋体" w:cs="宋体"/>
                <w:b/>
                <w:bCs/>
                <w:highlight w:val="none"/>
                <w:lang w:val="zh-CN"/>
              </w:rPr>
            </w:r>
            <w:r/>
          </w:p>
        </w:tc>
        <w:tc>
          <w:tcPr>
            <w:tcW w:w="1614" w:type="dxa"/>
            <w:vAlign w:val="top"/>
            <w:textDirection w:val="lrTb"/>
            <w:noWrap w:val="false"/>
          </w:tcPr>
          <w:p>
            <w:pPr>
              <w:pStyle w:val="880"/>
              <w:spacing w:line="400" w:lineRule="exact"/>
              <w:rPr>
                <w:rFonts w:ascii="宋体" w:cs="宋体"/>
                <w:b/>
                <w:bCs/>
                <w:highlight w:val="none"/>
              </w:rPr>
            </w:pPr>
            <w:r>
              <w:rPr>
                <w:rFonts w:hint="eastAsia" w:ascii="宋体" w:cs="宋体"/>
                <w:b/>
                <w:bCs/>
                <w:highlight w:val="none"/>
                <w:lang w:val="zh-CN"/>
              </w:rPr>
              <w:t xml:space="preserve">造价职业资格</w:t>
            </w:r>
            <w:r>
              <w:rPr>
                <w:rFonts w:hint="eastAsia" w:ascii="宋体" w:cs="宋体"/>
                <w:b/>
                <w:bCs/>
                <w:highlight w:val="none"/>
              </w:rPr>
              <w:t xml:space="preserve">及</w:t>
            </w:r>
            <w:r>
              <w:rPr>
                <w:rFonts w:hint="eastAsia" w:ascii="宋体" w:cs="宋体"/>
                <w:b/>
                <w:bCs/>
                <w:highlight w:val="none"/>
                <w:lang w:val="zh-CN"/>
              </w:rPr>
              <w:t xml:space="preserve">注册证（</w:t>
            </w:r>
            <w:r>
              <w:rPr>
                <w:rFonts w:hint="eastAsia" w:ascii="宋体" w:cs="宋体"/>
                <w:b/>
                <w:bCs/>
                <w:highlight w:val="none"/>
              </w:rPr>
              <w:t xml:space="preserve">一级</w:t>
            </w:r>
            <w:r>
              <w:rPr>
                <w:rFonts w:hint="eastAsia" w:ascii="宋体" w:cs="宋体"/>
                <w:b/>
                <w:bCs/>
                <w:highlight w:val="none"/>
                <w:lang w:val="zh-CN"/>
              </w:rPr>
              <w:t xml:space="preserve">造价</w:t>
            </w:r>
            <w:r>
              <w:rPr>
                <w:rFonts w:hint="eastAsia" w:ascii="宋体" w:cs="宋体"/>
                <w:b/>
                <w:bCs/>
                <w:highlight w:val="none"/>
              </w:rPr>
              <w:t xml:space="preserve">工程</w:t>
            </w:r>
            <w:r>
              <w:rPr>
                <w:rFonts w:hint="eastAsia" w:ascii="宋体" w:cs="宋体"/>
                <w:b/>
                <w:bCs/>
                <w:highlight w:val="none"/>
                <w:lang w:val="zh-CN"/>
              </w:rPr>
              <w:t xml:space="preserve">师或其他造价从业人员）</w:t>
            </w:r>
            <w:r>
              <w:rPr>
                <w:rFonts w:ascii="宋体" w:cs="宋体"/>
                <w:b/>
                <w:bCs/>
                <w:highlight w:val="none"/>
              </w:rPr>
            </w:r>
            <w:r/>
          </w:p>
        </w:tc>
        <w:tc>
          <w:tcPr>
            <w:tcW w:w="1576" w:type="dxa"/>
            <w:vAlign w:val="top"/>
            <w:textDirection w:val="lrTb"/>
            <w:noWrap w:val="false"/>
          </w:tcPr>
          <w:p>
            <w:pPr>
              <w:pStyle w:val="880"/>
              <w:spacing w:line="400" w:lineRule="exact"/>
              <w:rPr>
                <w:rFonts w:ascii="宋体" w:cs="宋体"/>
                <w:b/>
                <w:bCs/>
                <w:highlight w:val="none"/>
                <w:lang w:val="zh-CN"/>
              </w:rPr>
            </w:pPr>
            <w:r>
              <w:rPr>
                <w:rFonts w:hint="eastAsia" w:ascii="宋体" w:cs="宋体"/>
                <w:b/>
                <w:bCs/>
                <w:highlight w:val="none"/>
                <w:lang w:val="zh-CN"/>
              </w:rPr>
              <w:t xml:space="preserve">社保序号(即该人员社保在社保清单中的序号，如为退休人员，须提供退休证明)</w:t>
            </w:r>
            <w:r>
              <w:rPr>
                <w:rFonts w:ascii="宋体" w:cs="宋体"/>
                <w:b/>
                <w:bCs/>
                <w:highlight w:val="none"/>
                <w:lang w:val="zh-CN"/>
              </w:rPr>
              <w:t xml:space="preserve"> </w:t>
            </w:r>
            <w:r>
              <w:rPr>
                <w:rFonts w:ascii="宋体" w:cs="宋体"/>
                <w:b/>
                <w:bCs/>
                <w:highlight w:val="none"/>
                <w:lang w:val="zh-CN"/>
              </w:rPr>
            </w:r>
            <w:r/>
          </w:p>
        </w:tc>
        <w:tc>
          <w:tcPr>
            <w:tcW w:w="1170" w:type="dxa"/>
            <w:vAlign w:val="top"/>
            <w:textDirection w:val="lrTb"/>
            <w:noWrap w:val="false"/>
          </w:tcPr>
          <w:p>
            <w:pPr>
              <w:pStyle w:val="880"/>
              <w:spacing w:line="400" w:lineRule="exact"/>
              <w:rPr>
                <w:rFonts w:ascii="宋体" w:cs="宋体"/>
                <w:b/>
                <w:bCs/>
                <w:highlight w:val="none"/>
                <w:lang w:val="zh-CN"/>
              </w:rPr>
            </w:pPr>
            <w:r>
              <w:rPr>
                <w:rFonts w:hint="eastAsia" w:ascii="宋体" w:cs="宋体"/>
                <w:b/>
                <w:bCs/>
                <w:highlight w:val="none"/>
                <w:lang w:val="zh-CN"/>
              </w:rPr>
              <w:t xml:space="preserve">职称情况</w:t>
            </w:r>
            <w:r>
              <w:rPr>
                <w:rFonts w:ascii="宋体" w:cs="宋体"/>
                <w:b/>
                <w:bCs/>
                <w:highlight w:val="none"/>
                <w:lang w:val="zh-CN"/>
              </w:rPr>
            </w:r>
            <w:r/>
          </w:p>
        </w:tc>
        <w:tc>
          <w:tcPr>
            <w:tcW w:w="1215" w:type="dxa"/>
            <w:vAlign w:val="top"/>
            <w:textDirection w:val="lrTb"/>
            <w:noWrap w:val="false"/>
          </w:tcPr>
          <w:p>
            <w:pPr>
              <w:pStyle w:val="880"/>
              <w:spacing w:line="400" w:lineRule="exact"/>
              <w:rPr>
                <w:rFonts w:ascii="宋体" w:cs="宋体"/>
                <w:b/>
                <w:bCs/>
                <w:highlight w:val="none"/>
              </w:rPr>
            </w:pPr>
            <w:r>
              <w:rPr>
                <w:rFonts w:hint="eastAsia" w:ascii="宋体" w:cs="宋体"/>
                <w:b/>
                <w:bCs/>
                <w:highlight w:val="none"/>
              </w:rPr>
              <w:t xml:space="preserve">专业情况</w:t>
            </w:r>
            <w:r>
              <w:rPr>
                <w:rFonts w:ascii="宋体" w:cs="宋体"/>
                <w:b/>
                <w:bCs/>
                <w:highlight w:val="none"/>
              </w:rPr>
            </w:r>
            <w:r/>
          </w:p>
        </w:tc>
        <w:tc>
          <w:tcPr>
            <w:tcW w:w="1093" w:type="dxa"/>
            <w:vAlign w:val="top"/>
            <w:textDirection w:val="lrTb"/>
            <w:noWrap w:val="false"/>
          </w:tcPr>
          <w:p>
            <w:pPr>
              <w:pStyle w:val="880"/>
              <w:spacing w:line="400" w:lineRule="exact"/>
              <w:rPr>
                <w:rFonts w:hint="eastAsia" w:ascii="宋体" w:cs="宋体"/>
                <w:b/>
                <w:bCs/>
                <w:highlight w:val="none"/>
                <w:lang w:val="zh-CN"/>
              </w:rPr>
            </w:pPr>
            <w:r>
              <w:rPr>
                <w:rFonts w:hint="eastAsia" w:ascii="宋体" w:cs="宋体"/>
                <w:b/>
                <w:bCs/>
                <w:highlight w:val="none"/>
                <w:lang w:val="zh-CN"/>
              </w:rPr>
              <w:t xml:space="preserve">执业</w:t>
            </w:r>
            <w:r>
              <w:rPr>
                <w:rFonts w:ascii="宋体" w:cs="宋体"/>
                <w:b/>
                <w:bCs/>
                <w:highlight w:val="none"/>
                <w:lang w:val="zh-CN"/>
              </w:rPr>
              <w:t xml:space="preserve">印章</w:t>
            </w:r>
            <w:r>
              <w:rPr>
                <w:rFonts w:hint="eastAsia" w:ascii="宋体" w:cs="宋体"/>
                <w:b/>
                <w:bCs/>
                <w:highlight w:val="none"/>
                <w:lang w:val="zh-CN"/>
              </w:rPr>
              <w:t xml:space="preserve">（如有）</w:t>
            </w:r>
            <w:r>
              <w:rPr>
                <w:rFonts w:hint="eastAsia" w:ascii="宋体" w:cs="宋体"/>
                <w:b/>
                <w:bCs/>
                <w:highlight w:val="none"/>
                <w:lang w:val="zh-CN"/>
              </w:rPr>
            </w:r>
            <w:r/>
          </w:p>
        </w:tc>
      </w:tr>
      <w:tr>
        <w:trPr>
          <w:trHeight w:val="276"/>
        </w:trPr>
        <w:tc>
          <w:tcPr>
            <w:tcW w:w="676"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652"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614" w:type="dxa"/>
            <w:vAlign w:val="top"/>
            <w:textDirection w:val="lrTb"/>
            <w:noWrap w:val="false"/>
          </w:tcPr>
          <w:p>
            <w:pPr>
              <w:pStyle w:val="880"/>
              <w:rPr>
                <w:rFonts w:ascii="宋体" w:cs="宋体"/>
                <w:bCs/>
                <w:sz w:val="18"/>
                <w:szCs w:val="18"/>
                <w:highlight w:val="none"/>
                <w:lang w:val="zh-CN"/>
              </w:rPr>
            </w:pPr>
            <w:r>
              <w:rPr>
                <w:rFonts w:hint="eastAsia" w:ascii="宋体" w:cs="宋体"/>
                <w:bCs/>
                <w:sz w:val="18"/>
                <w:szCs w:val="18"/>
                <w:highlight w:val="none"/>
                <w:lang w:val="zh-CN"/>
              </w:rPr>
              <w:t xml:space="preserve">一级注册造价工程师</w:t>
            </w:r>
            <w:r>
              <w:rPr>
                <w:rFonts w:ascii="宋体" w:cs="宋体"/>
                <w:bCs/>
                <w:sz w:val="18"/>
                <w:szCs w:val="18"/>
                <w:highlight w:val="none"/>
                <w:lang w:val="zh-CN"/>
              </w:rPr>
            </w:r>
            <w:r/>
          </w:p>
        </w:tc>
        <w:tc>
          <w:tcPr>
            <w:tcW w:w="1576"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170"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215"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093"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r>
      <w:tr>
        <w:trPr>
          <w:trHeight w:val="276"/>
        </w:trPr>
        <w:tc>
          <w:tcPr>
            <w:tcW w:w="676" w:type="dxa"/>
            <w:vAlign w:val="top"/>
            <w:textDirection w:val="lrTb"/>
            <w:noWrap w:val="false"/>
          </w:tcPr>
          <w:p>
            <w:pPr>
              <w:pStyle w:val="880"/>
              <w:rPr>
                <w:rFonts w:ascii="宋体" w:cs="宋体"/>
                <w:b/>
                <w:bCs/>
                <w:highlight w:val="none"/>
                <w:lang w:val="zh-CN"/>
              </w:rPr>
            </w:pPr>
            <w:r>
              <w:rPr>
                <w:rFonts w:hint="eastAsia" w:ascii="宋体" w:cs="宋体"/>
                <w:b/>
                <w:bCs/>
                <w:highlight w:val="none"/>
                <w:lang w:val="zh-CN"/>
              </w:rPr>
              <w:t xml:space="preserve">1</w:t>
            </w:r>
            <w:r>
              <w:rPr>
                <w:rFonts w:ascii="宋体" w:cs="宋体"/>
                <w:b/>
                <w:bCs/>
                <w:highlight w:val="none"/>
                <w:lang w:val="zh-CN"/>
              </w:rPr>
            </w:r>
            <w:r/>
          </w:p>
        </w:tc>
        <w:tc>
          <w:tcPr>
            <w:tcW w:w="652"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614"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576"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170"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215"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093"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r>
      <w:tr>
        <w:trPr>
          <w:trHeight w:val="276"/>
        </w:trPr>
        <w:tc>
          <w:tcPr>
            <w:tcW w:w="676" w:type="dxa"/>
            <w:vAlign w:val="top"/>
            <w:textDirection w:val="lrTb"/>
            <w:noWrap w:val="false"/>
          </w:tcPr>
          <w:p>
            <w:pPr>
              <w:pStyle w:val="880"/>
              <w:rPr>
                <w:rFonts w:ascii="宋体" w:cs="宋体"/>
                <w:b/>
                <w:bCs/>
                <w:highlight w:val="none"/>
                <w:lang w:val="zh-CN"/>
              </w:rPr>
            </w:pPr>
            <w:r>
              <w:rPr>
                <w:rFonts w:hint="eastAsia" w:ascii="宋体" w:cs="宋体"/>
                <w:b/>
                <w:bCs/>
                <w:highlight w:val="none"/>
                <w:lang w:val="zh-CN"/>
              </w:rPr>
              <w:t xml:space="preserve">2</w:t>
            </w:r>
            <w:r>
              <w:rPr>
                <w:rFonts w:ascii="宋体" w:cs="宋体"/>
                <w:b/>
                <w:bCs/>
                <w:highlight w:val="none"/>
                <w:lang w:val="zh-CN"/>
              </w:rPr>
            </w:r>
            <w:r/>
          </w:p>
        </w:tc>
        <w:tc>
          <w:tcPr>
            <w:tcW w:w="652"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614"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576"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170"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215"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093"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r>
      <w:tr>
        <w:trPr>
          <w:trHeight w:val="276"/>
        </w:trPr>
        <w:tc>
          <w:tcPr>
            <w:tcW w:w="676" w:type="dxa"/>
            <w:vAlign w:val="top"/>
            <w:textDirection w:val="lrTb"/>
            <w:noWrap w:val="false"/>
          </w:tcPr>
          <w:p>
            <w:pPr>
              <w:pStyle w:val="880"/>
              <w:rPr>
                <w:rFonts w:ascii="宋体" w:cs="宋体"/>
                <w:b/>
                <w:bCs/>
                <w:highlight w:val="none"/>
                <w:lang w:val="zh-CN"/>
              </w:rPr>
            </w:pPr>
            <w:r>
              <w:rPr>
                <w:rFonts w:hint="eastAsia" w:ascii="宋体" w:cs="宋体"/>
                <w:b/>
                <w:bCs/>
                <w:highlight w:val="none"/>
                <w:lang w:val="zh-CN"/>
              </w:rPr>
              <w:t xml:space="preserve">3</w:t>
            </w:r>
            <w:r>
              <w:rPr>
                <w:rFonts w:ascii="宋体" w:cs="宋体"/>
                <w:b/>
                <w:bCs/>
                <w:highlight w:val="none"/>
                <w:lang w:val="zh-CN"/>
              </w:rPr>
            </w:r>
            <w:r/>
          </w:p>
        </w:tc>
        <w:tc>
          <w:tcPr>
            <w:tcW w:w="652"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614"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576"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170"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215"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093"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r>
      <w:tr>
        <w:trPr>
          <w:trHeight w:val="276"/>
        </w:trPr>
        <w:tc>
          <w:tcPr>
            <w:tcW w:w="676" w:type="dxa"/>
            <w:vAlign w:val="top"/>
            <w:textDirection w:val="lrTb"/>
            <w:noWrap w:val="false"/>
          </w:tcPr>
          <w:p>
            <w:pPr>
              <w:pStyle w:val="880"/>
              <w:rPr>
                <w:rFonts w:ascii="宋体" w:cs="宋体"/>
                <w:b/>
                <w:bCs/>
                <w:highlight w:val="none"/>
                <w:lang w:val="zh-CN"/>
              </w:rPr>
            </w:pPr>
            <w:r>
              <w:rPr>
                <w:rFonts w:hint="eastAsia" w:ascii="宋体" w:cs="宋体"/>
                <w:b/>
                <w:bCs/>
                <w:highlight w:val="none"/>
                <w:lang w:val="zh-CN"/>
              </w:rPr>
              <w:t xml:space="preserve">4</w:t>
            </w:r>
            <w:r>
              <w:rPr>
                <w:rFonts w:ascii="宋体" w:cs="宋体"/>
                <w:b/>
                <w:bCs/>
                <w:highlight w:val="none"/>
                <w:lang w:val="zh-CN"/>
              </w:rPr>
            </w:r>
            <w:r/>
          </w:p>
        </w:tc>
        <w:tc>
          <w:tcPr>
            <w:tcW w:w="652"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614"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576"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170"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215"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093"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r>
      <w:tr>
        <w:trPr>
          <w:trHeight w:val="261"/>
        </w:trPr>
        <w:tc>
          <w:tcPr>
            <w:tcW w:w="676" w:type="dxa"/>
            <w:vAlign w:val="top"/>
            <w:textDirection w:val="lrTb"/>
            <w:noWrap w:val="false"/>
          </w:tcPr>
          <w:p>
            <w:pPr>
              <w:pStyle w:val="880"/>
              <w:rPr>
                <w:rFonts w:ascii="宋体" w:cs="宋体"/>
                <w:b/>
                <w:bCs/>
                <w:highlight w:val="none"/>
                <w:lang w:val="zh-CN"/>
              </w:rPr>
            </w:pPr>
            <w:r>
              <w:rPr>
                <w:rFonts w:hint="eastAsia" w:ascii="宋体" w:cs="宋体"/>
                <w:b/>
                <w:bCs/>
                <w:highlight w:val="none"/>
                <w:lang w:val="zh-CN"/>
              </w:rPr>
              <w:t xml:space="preserve">5</w:t>
            </w:r>
            <w:r>
              <w:rPr>
                <w:rFonts w:ascii="宋体" w:cs="宋体"/>
                <w:b/>
                <w:bCs/>
                <w:highlight w:val="none"/>
                <w:lang w:val="zh-CN"/>
              </w:rPr>
            </w:r>
            <w:r/>
          </w:p>
        </w:tc>
        <w:tc>
          <w:tcPr>
            <w:tcW w:w="652"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614"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576"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170"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215"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093"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r>
      <w:tr>
        <w:trPr>
          <w:trHeight w:val="276"/>
        </w:trPr>
        <w:tc>
          <w:tcPr>
            <w:tcW w:w="676" w:type="dxa"/>
            <w:vAlign w:val="top"/>
            <w:textDirection w:val="lrTb"/>
            <w:noWrap w:val="false"/>
          </w:tcPr>
          <w:p>
            <w:pPr>
              <w:pStyle w:val="880"/>
              <w:rPr>
                <w:rFonts w:ascii="宋体" w:cs="宋体"/>
                <w:b/>
                <w:bCs/>
                <w:highlight w:val="none"/>
                <w:lang w:val="zh-CN"/>
              </w:rPr>
            </w:pPr>
            <w:r>
              <w:rPr>
                <w:rFonts w:ascii="宋体" w:cs="宋体"/>
                <w:b/>
                <w:bCs/>
                <w:highlight w:val="none"/>
                <w:lang w:val="zh-CN"/>
              </w:rPr>
              <w:t xml:space="preserve">…</w:t>
            </w:r>
            <w:r>
              <w:rPr>
                <w:rFonts w:ascii="宋体" w:cs="宋体"/>
                <w:b/>
                <w:bCs/>
                <w:highlight w:val="none"/>
                <w:lang w:val="zh-CN"/>
              </w:rPr>
            </w:r>
            <w:r/>
          </w:p>
        </w:tc>
        <w:tc>
          <w:tcPr>
            <w:tcW w:w="652"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614"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576"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170"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215"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093"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r>
      <w:tr>
        <w:trPr>
          <w:trHeight w:val="276"/>
        </w:trPr>
        <w:tc>
          <w:tcPr>
            <w:tcW w:w="676"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652"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614" w:type="dxa"/>
            <w:vAlign w:val="top"/>
            <w:textDirection w:val="lrTb"/>
            <w:noWrap w:val="false"/>
          </w:tcPr>
          <w:p>
            <w:pPr>
              <w:pStyle w:val="880"/>
              <w:rPr>
                <w:rFonts w:ascii="宋体" w:cs="宋体"/>
                <w:b/>
                <w:bCs/>
                <w:highlight w:val="none"/>
                <w:lang w:val="zh-CN"/>
              </w:rPr>
            </w:pPr>
            <w:r>
              <w:rPr>
                <w:rFonts w:hint="eastAsia" w:ascii="宋体" w:cs="宋体"/>
                <w:sz w:val="18"/>
                <w:szCs w:val="18"/>
                <w:highlight w:val="none"/>
                <w:lang w:val="zh-CN"/>
              </w:rPr>
              <w:t xml:space="preserve">其他造价从业人员</w:t>
            </w:r>
            <w:r>
              <w:rPr>
                <w:rFonts w:ascii="宋体" w:cs="宋体"/>
                <w:b/>
                <w:bCs/>
                <w:highlight w:val="none"/>
                <w:lang w:val="zh-CN"/>
              </w:rPr>
            </w:r>
            <w:r/>
          </w:p>
        </w:tc>
        <w:tc>
          <w:tcPr>
            <w:tcW w:w="1576"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170"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215"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093"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r>
      <w:tr>
        <w:trPr>
          <w:trHeight w:val="276"/>
        </w:trPr>
        <w:tc>
          <w:tcPr>
            <w:tcW w:w="676" w:type="dxa"/>
            <w:vAlign w:val="top"/>
            <w:textDirection w:val="lrTb"/>
            <w:noWrap w:val="false"/>
          </w:tcPr>
          <w:p>
            <w:pPr>
              <w:pStyle w:val="880"/>
              <w:rPr>
                <w:rFonts w:ascii="宋体" w:cs="宋体"/>
                <w:b/>
                <w:bCs/>
                <w:highlight w:val="none"/>
                <w:lang w:val="zh-CN"/>
              </w:rPr>
            </w:pPr>
            <w:r>
              <w:rPr>
                <w:rFonts w:hint="eastAsia" w:ascii="宋体" w:cs="宋体"/>
                <w:b/>
                <w:bCs/>
                <w:highlight w:val="none"/>
                <w:lang w:val="zh-CN"/>
              </w:rPr>
              <w:t xml:space="preserve">1</w:t>
            </w:r>
            <w:r>
              <w:rPr>
                <w:rFonts w:ascii="宋体" w:cs="宋体"/>
                <w:b/>
                <w:bCs/>
                <w:highlight w:val="none"/>
                <w:lang w:val="zh-CN"/>
              </w:rPr>
            </w:r>
            <w:r/>
          </w:p>
        </w:tc>
        <w:tc>
          <w:tcPr>
            <w:tcW w:w="652"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614"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576"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170"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215"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093"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r>
      <w:tr>
        <w:trPr>
          <w:trHeight w:val="276"/>
        </w:trPr>
        <w:tc>
          <w:tcPr>
            <w:tcW w:w="676" w:type="dxa"/>
            <w:vAlign w:val="top"/>
            <w:textDirection w:val="lrTb"/>
            <w:noWrap w:val="false"/>
          </w:tcPr>
          <w:p>
            <w:pPr>
              <w:pStyle w:val="880"/>
              <w:rPr>
                <w:rFonts w:ascii="宋体" w:cs="宋体"/>
                <w:b/>
                <w:bCs/>
                <w:highlight w:val="none"/>
                <w:lang w:val="zh-CN"/>
              </w:rPr>
            </w:pPr>
            <w:r>
              <w:rPr>
                <w:rFonts w:hint="eastAsia" w:ascii="宋体" w:cs="宋体"/>
                <w:b/>
                <w:bCs/>
                <w:highlight w:val="none"/>
                <w:lang w:val="zh-CN"/>
              </w:rPr>
              <w:t xml:space="preserve">2</w:t>
            </w:r>
            <w:r>
              <w:rPr>
                <w:rFonts w:ascii="宋体" w:cs="宋体"/>
                <w:b/>
                <w:bCs/>
                <w:highlight w:val="none"/>
                <w:lang w:val="zh-CN"/>
              </w:rPr>
            </w:r>
            <w:r/>
          </w:p>
        </w:tc>
        <w:tc>
          <w:tcPr>
            <w:tcW w:w="652"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614"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576"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170"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215"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093"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r>
      <w:tr>
        <w:trPr>
          <w:trHeight w:val="276"/>
        </w:trPr>
        <w:tc>
          <w:tcPr>
            <w:tcW w:w="676" w:type="dxa"/>
            <w:vAlign w:val="top"/>
            <w:textDirection w:val="lrTb"/>
            <w:noWrap w:val="false"/>
          </w:tcPr>
          <w:p>
            <w:pPr>
              <w:pStyle w:val="880"/>
              <w:rPr>
                <w:rFonts w:ascii="宋体" w:cs="宋体"/>
                <w:b/>
                <w:bCs/>
                <w:highlight w:val="none"/>
                <w:lang w:val="zh-CN"/>
              </w:rPr>
            </w:pPr>
            <w:r>
              <w:rPr>
                <w:rFonts w:hint="eastAsia" w:ascii="宋体" w:cs="宋体"/>
                <w:b/>
                <w:bCs/>
                <w:highlight w:val="none"/>
                <w:lang w:val="zh-CN"/>
              </w:rPr>
              <w:t xml:space="preserve">3</w:t>
            </w:r>
            <w:r>
              <w:rPr>
                <w:rFonts w:ascii="宋体" w:cs="宋体"/>
                <w:b/>
                <w:bCs/>
                <w:highlight w:val="none"/>
                <w:lang w:val="zh-CN"/>
              </w:rPr>
            </w:r>
            <w:r/>
          </w:p>
        </w:tc>
        <w:tc>
          <w:tcPr>
            <w:tcW w:w="652"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614"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576"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170"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215"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093"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r>
      <w:tr>
        <w:trPr>
          <w:trHeight w:val="276"/>
        </w:trPr>
        <w:tc>
          <w:tcPr>
            <w:tcW w:w="676" w:type="dxa"/>
            <w:vAlign w:val="top"/>
            <w:textDirection w:val="lrTb"/>
            <w:noWrap w:val="false"/>
          </w:tcPr>
          <w:p>
            <w:pPr>
              <w:pStyle w:val="880"/>
              <w:rPr>
                <w:rFonts w:ascii="宋体" w:cs="宋体"/>
                <w:b/>
                <w:bCs/>
                <w:highlight w:val="none"/>
                <w:lang w:val="zh-CN"/>
              </w:rPr>
            </w:pPr>
            <w:r>
              <w:rPr>
                <w:rFonts w:hint="eastAsia" w:ascii="宋体" w:cs="宋体"/>
                <w:b/>
                <w:bCs/>
                <w:highlight w:val="none"/>
                <w:lang w:val="zh-CN"/>
              </w:rPr>
              <w:t xml:space="preserve">4</w:t>
            </w:r>
            <w:r>
              <w:rPr>
                <w:rFonts w:ascii="宋体" w:cs="宋体"/>
                <w:b/>
                <w:bCs/>
                <w:highlight w:val="none"/>
                <w:lang w:val="zh-CN"/>
              </w:rPr>
            </w:r>
            <w:r/>
          </w:p>
        </w:tc>
        <w:tc>
          <w:tcPr>
            <w:tcW w:w="652"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614"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576"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170"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215"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093"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r>
      <w:tr>
        <w:trPr>
          <w:trHeight w:val="261"/>
        </w:trPr>
        <w:tc>
          <w:tcPr>
            <w:tcW w:w="676" w:type="dxa"/>
            <w:vAlign w:val="top"/>
            <w:textDirection w:val="lrTb"/>
            <w:noWrap w:val="false"/>
          </w:tcPr>
          <w:p>
            <w:pPr>
              <w:pStyle w:val="880"/>
              <w:rPr>
                <w:rFonts w:ascii="宋体" w:cs="宋体"/>
                <w:b/>
                <w:bCs/>
                <w:highlight w:val="none"/>
                <w:lang w:val="zh-CN"/>
              </w:rPr>
            </w:pPr>
            <w:r>
              <w:rPr>
                <w:rFonts w:hint="eastAsia" w:ascii="宋体" w:cs="宋体"/>
                <w:b/>
                <w:bCs/>
                <w:highlight w:val="none"/>
                <w:lang w:val="zh-CN"/>
              </w:rPr>
              <w:t xml:space="preserve">5</w:t>
            </w:r>
            <w:r>
              <w:rPr>
                <w:rFonts w:ascii="宋体" w:cs="宋体"/>
                <w:b/>
                <w:bCs/>
                <w:highlight w:val="none"/>
                <w:lang w:val="zh-CN"/>
              </w:rPr>
            </w:r>
            <w:r/>
          </w:p>
        </w:tc>
        <w:tc>
          <w:tcPr>
            <w:tcW w:w="652"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614"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576"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170"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215"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093"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r>
      <w:tr>
        <w:trPr>
          <w:trHeight w:val="290"/>
        </w:trPr>
        <w:tc>
          <w:tcPr>
            <w:tcW w:w="676" w:type="dxa"/>
            <w:vAlign w:val="top"/>
            <w:textDirection w:val="lrTb"/>
            <w:noWrap w:val="false"/>
          </w:tcPr>
          <w:p>
            <w:pPr>
              <w:pStyle w:val="880"/>
              <w:rPr>
                <w:rFonts w:ascii="宋体" w:cs="宋体"/>
                <w:b/>
                <w:bCs/>
                <w:highlight w:val="none"/>
                <w:lang w:val="zh-CN"/>
              </w:rPr>
            </w:pPr>
            <w:r>
              <w:rPr>
                <w:rFonts w:ascii="宋体" w:cs="宋体"/>
                <w:b/>
                <w:bCs/>
                <w:highlight w:val="none"/>
                <w:lang w:val="zh-CN"/>
              </w:rPr>
              <w:t xml:space="preserve">…</w:t>
            </w:r>
            <w:r>
              <w:rPr>
                <w:rFonts w:ascii="宋体" w:cs="宋体"/>
                <w:b/>
                <w:bCs/>
                <w:highlight w:val="none"/>
                <w:lang w:val="zh-CN"/>
              </w:rPr>
            </w:r>
            <w:r/>
          </w:p>
        </w:tc>
        <w:tc>
          <w:tcPr>
            <w:tcW w:w="652"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614"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576"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170"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215"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c>
          <w:tcPr>
            <w:tcW w:w="1093" w:type="dxa"/>
            <w:vAlign w:val="top"/>
            <w:textDirection w:val="lrTb"/>
            <w:noWrap w:val="false"/>
          </w:tcPr>
          <w:p>
            <w:pPr>
              <w:pStyle w:val="880"/>
              <w:rPr>
                <w:rFonts w:ascii="宋体" w:cs="宋体"/>
                <w:b/>
                <w:bCs/>
                <w:highlight w:val="none"/>
                <w:lang w:val="zh-CN"/>
              </w:rPr>
            </w:pPr>
            <w:r>
              <w:rPr>
                <w:rFonts w:ascii="宋体" w:cs="宋体"/>
                <w:b/>
                <w:bCs/>
                <w:highlight w:val="none"/>
                <w:lang w:val="zh-CN"/>
              </w:rPr>
            </w:r>
            <w:r/>
          </w:p>
        </w:tc>
      </w:tr>
    </w:tbl>
    <w:p>
      <w:pPr>
        <w:pStyle w:val="900"/>
        <w:spacing w:line="360" w:lineRule="auto"/>
        <w:rPr>
          <w:rFonts w:ascii="宋体" w:hAnsi="宋体"/>
          <w:sz w:val="21"/>
          <w:szCs w:val="21"/>
          <w:highlight w:val="none"/>
        </w:rPr>
      </w:pPr>
      <w:r>
        <w:rPr>
          <w:rFonts w:hint="eastAsia" w:ascii="宋体" w:hAnsi="宋体"/>
          <w:sz w:val="21"/>
          <w:szCs w:val="21"/>
          <w:highlight w:val="none"/>
        </w:rPr>
        <w:t xml:space="preserve">法定代表人或其授权委托人：（签字或盖章）</w:t>
      </w:r>
      <w:r>
        <w:rPr>
          <w:rFonts w:ascii="宋体" w:hAnsi="宋体"/>
          <w:sz w:val="21"/>
          <w:szCs w:val="21"/>
          <w:highlight w:val="none"/>
        </w:rPr>
      </w:r>
      <w:r/>
    </w:p>
    <w:p>
      <w:pPr>
        <w:pStyle w:val="880"/>
        <w:rPr>
          <w:rFonts w:hint="eastAsia" w:ascii="宋体" w:hAnsi="宋体"/>
          <w:highlight w:val="none"/>
        </w:rPr>
      </w:pPr>
      <w:r>
        <w:rPr>
          <w:rFonts w:hint="eastAsia" w:ascii="宋体" w:hAnsi="宋体"/>
          <w:highlight w:val="none"/>
          <w:lang w:val="zh-CN"/>
        </w:rPr>
        <w:t xml:space="preserve">投标</w:t>
      </w:r>
      <w:r>
        <w:rPr>
          <w:rFonts w:hint="eastAsia" w:ascii="宋体" w:hAnsi="宋体"/>
          <w:highlight w:val="none"/>
        </w:rPr>
        <w:t xml:space="preserve">人：</w:t>
      </w:r>
      <w:r>
        <w:rPr>
          <w:rFonts w:hint="eastAsia" w:ascii="宋体" w:hAnsi="宋体"/>
          <w:highlight w:val="none"/>
          <w:lang w:val="zh-CN"/>
        </w:rPr>
        <w:t xml:space="preserve">（公章）                      </w:t>
      </w:r>
      <w:r>
        <w:rPr>
          <w:rFonts w:hint="eastAsia" w:ascii="宋体" w:hAnsi="宋体"/>
          <w:highlight w:val="none"/>
        </w:rPr>
        <w:t xml:space="preserve">   </w:t>
      </w:r>
      <w:r>
        <w:rPr>
          <w:rFonts w:hint="eastAsia" w:ascii="宋体" w:hAnsi="宋体"/>
          <w:highlight w:val="none"/>
          <w:lang w:val="zh-CN"/>
        </w:rPr>
        <w:t xml:space="preserve">   日期：</w:t>
      </w:r>
      <w:r>
        <w:rPr>
          <w:rFonts w:hint="eastAsia" w:ascii="宋体" w:hAnsi="宋体"/>
          <w:highlight w:val="none"/>
        </w:rPr>
      </w:r>
      <w:r/>
    </w:p>
    <w:p>
      <w:pPr>
        <w:pStyle w:val="880"/>
        <w:spacing w:line="400" w:lineRule="exact"/>
        <w:rPr>
          <w:rFonts w:ascii="宋体" w:hAnsi="宋体" w:cs="宋体"/>
          <w:bCs/>
          <w:highlight w:val="none"/>
          <w:lang w:val="zh-CN"/>
        </w:rPr>
      </w:pPr>
      <w:r>
        <w:rPr>
          <w:rFonts w:hint="eastAsia" w:ascii="宋体" w:hAnsi="宋体" w:cs="宋体"/>
          <w:highlight w:val="none"/>
          <w:lang w:val="zh-CN"/>
        </w:rPr>
        <w:t xml:space="preserve">注：1.本表格顺序依照《拟投入一级注册造价</w:t>
      </w:r>
      <w:r>
        <w:rPr>
          <w:rFonts w:hint="eastAsia" w:ascii="宋体" w:hAnsi="宋体" w:cs="宋体"/>
          <w:highlight w:val="none"/>
        </w:rPr>
        <w:t xml:space="preserve">工程</w:t>
      </w:r>
      <w:r>
        <w:rPr>
          <w:rFonts w:hint="eastAsia" w:ascii="宋体" w:hAnsi="宋体" w:cs="宋体"/>
          <w:highlight w:val="none"/>
          <w:lang w:val="zh-CN"/>
        </w:rPr>
        <w:t xml:space="preserve">师、其他造价从业人员汇总一览表》顺序填写，并在职业印章栏盖造价从业人员执业印章（</w:t>
      </w:r>
      <w:r>
        <w:rPr>
          <w:rFonts w:hint="eastAsia" w:ascii="宋体" w:hAnsi="宋体" w:cs="宋体"/>
          <w:highlight w:val="none"/>
        </w:rPr>
        <w:t xml:space="preserve">提供注册/资格证明，并缴纳社会养老保险证明为准, 已退休的一级注册造价工程师/其他造价从业人员则需提供聘用合同和退休证（</w:t>
      </w:r>
      <w:r>
        <w:rPr>
          <w:rFonts w:hint="eastAsia" w:ascii="宋体" w:hAnsi="宋体"/>
          <w:highlight w:val="none"/>
        </w:rPr>
        <w:t xml:space="preserve">造价评审施工现场工作较为艰苦，考虑到人员健康、工作效率等原因，本项目不接受超过70周岁人员从事本次造价咨询服务</w:t>
      </w:r>
      <w:r>
        <w:rPr>
          <w:rFonts w:hint="eastAsia" w:ascii="宋体" w:hAnsi="宋体" w:cs="宋体"/>
          <w:highlight w:val="none"/>
        </w:rPr>
        <w:t xml:space="preserve">）。已在投标截止日前办理注册手续且正处于注册过程中的一级造价工程师或其他造价从业人员需另行提供行政主管部门注册执业证明并提供职业资格证或有效资格证明。造价从业人员具有一级造价工程师与其他造价从业人员双重资格的，仅计取一种职业资格，一级注册造价工程师资质按照执业印章内容计取，其他造价从业人员按照职业资格、社保等内容计取；造价师执业注册证书与执业印章不一致的，评标时不予认可。同一造价人员在一级造价工程师与其他造价从业人员职业资格中重复申报的，评标时不重复计取</w:t>
      </w:r>
      <w:r>
        <w:rPr>
          <w:rFonts w:hint="eastAsia" w:ascii="宋体" w:hAnsi="宋体" w:cs="宋体"/>
          <w:highlight w:val="none"/>
          <w:lang w:val="zh-CN"/>
        </w:rPr>
        <w:t xml:space="preserve">）；</w:t>
      </w:r>
      <w:r>
        <w:rPr>
          <w:rFonts w:ascii="宋体" w:hAnsi="宋体" w:cs="宋体"/>
          <w:bCs/>
          <w:highlight w:val="none"/>
          <w:lang w:val="zh-CN"/>
        </w:rPr>
      </w:r>
      <w:r/>
    </w:p>
    <w:p>
      <w:pPr>
        <w:pStyle w:val="880"/>
        <w:spacing w:line="400" w:lineRule="exact"/>
        <w:rPr>
          <w:rFonts w:ascii="宋体" w:hAnsi="宋体" w:cs="宋体"/>
          <w:b/>
          <w:bCs/>
          <w:highlight w:val="none"/>
          <w:lang w:val="zh-CN"/>
        </w:rPr>
      </w:pPr>
      <w:r>
        <w:rPr>
          <w:rFonts w:hint="eastAsia" w:ascii="宋体" w:hAnsi="宋体" w:cs="宋体"/>
          <w:b/>
          <w:bCs/>
          <w:highlight w:val="none"/>
          <w:lang w:val="zh-CN"/>
        </w:rPr>
        <w:t xml:space="preserve">2.附职称资格证书；</w:t>
      </w:r>
      <w:r>
        <w:rPr>
          <w:rFonts w:ascii="宋体" w:hAnsi="宋体" w:cs="宋体"/>
          <w:b/>
          <w:bCs/>
          <w:highlight w:val="none"/>
          <w:lang w:val="zh-CN"/>
        </w:rPr>
      </w:r>
      <w:r/>
    </w:p>
    <w:p>
      <w:pPr>
        <w:pStyle w:val="880"/>
        <w:spacing w:line="400" w:lineRule="exact"/>
        <w:rPr>
          <w:rFonts w:hint="eastAsia" w:ascii="宋体" w:hAnsi="宋体" w:eastAsia="宋体" w:cs="宋体"/>
          <w:b/>
          <w:bCs/>
          <w:highlight w:val="none"/>
          <w:lang w:val="zh-CN" w:eastAsia="zh-CN"/>
        </w:rPr>
      </w:pPr>
      <w:r>
        <w:rPr>
          <w:rFonts w:hint="eastAsia" w:ascii="宋体" w:hAnsi="宋体" w:cs="宋体"/>
          <w:b/>
          <w:bCs/>
          <w:highlight w:val="none"/>
          <w:lang w:val="zh-CN"/>
        </w:rPr>
        <w:t xml:space="preserve">3.一级注册造价工程师和</w:t>
      </w:r>
      <w:r>
        <w:rPr>
          <w:rFonts w:hint="eastAsia" w:ascii="宋体" w:hAnsi="宋体" w:cs="宋体"/>
          <w:b/>
          <w:bCs/>
          <w:highlight w:val="none"/>
        </w:rPr>
        <w:t xml:space="preserve">其他</w:t>
      </w:r>
      <w:r>
        <w:rPr>
          <w:rFonts w:hint="eastAsia" w:ascii="宋体" w:hAnsi="宋体" w:cs="宋体"/>
          <w:b/>
          <w:bCs/>
          <w:highlight w:val="none"/>
          <w:lang w:val="zh-CN"/>
        </w:rPr>
        <w:t xml:space="preserve">造价从业人员资格证书（</w:t>
      </w:r>
      <w:r>
        <w:rPr>
          <w:rFonts w:hint="eastAsia" w:ascii="宋体" w:hAnsi="宋体" w:cs="宋体"/>
          <w:b/>
          <w:bCs/>
          <w:highlight w:val="none"/>
        </w:rPr>
        <w:t xml:space="preserve">有效资格证明</w:t>
      </w:r>
      <w:r>
        <w:rPr>
          <w:rFonts w:hint="eastAsia" w:ascii="宋体" w:hAnsi="宋体" w:cs="宋体"/>
          <w:b/>
          <w:bCs/>
          <w:highlight w:val="none"/>
          <w:lang w:val="zh-CN"/>
        </w:rPr>
        <w:t xml:space="preserve">）/执业注册证书。</w:t>
      </w:r>
      <w:r>
        <w:rPr>
          <w:rFonts w:hint="eastAsia" w:ascii="宋体" w:hAnsi="宋体" w:eastAsia="宋体" w:cs="宋体"/>
          <w:b/>
          <w:bCs/>
          <w:highlight w:val="none"/>
          <w:lang w:val="zh-CN" w:eastAsia="zh-CN"/>
        </w:rPr>
      </w:r>
      <w:r/>
    </w:p>
    <w:p>
      <w:pPr>
        <w:pStyle w:val="880"/>
        <w:spacing w:line="400" w:lineRule="exact"/>
        <w:rPr>
          <w:rFonts w:ascii="宋体" w:hAnsi="宋体" w:cs="宋体"/>
          <w:highlight w:val="none"/>
          <w:lang w:val="zh-CN"/>
        </w:rPr>
      </w:pPr>
      <w:r>
        <w:rPr>
          <w:rFonts w:ascii="宋体" w:hAnsi="宋体" w:cs="宋体"/>
          <w:highlight w:val="none"/>
          <w:lang w:val="zh-CN"/>
        </w:rPr>
      </w:r>
      <w:r/>
    </w:p>
    <w:p>
      <w:pPr>
        <w:pStyle w:val="880"/>
        <w:spacing w:line="400" w:lineRule="exact"/>
        <w:rPr>
          <w:rFonts w:ascii="宋体" w:hAnsi="宋体" w:cs="宋体"/>
          <w:highlight w:val="none"/>
          <w:lang w:val="zh-CN"/>
        </w:rPr>
      </w:pPr>
      <w:r>
        <w:rPr>
          <w:rFonts w:ascii="宋体" w:hAnsi="宋体" w:cs="宋体"/>
          <w:highlight w:val="none"/>
          <w:lang w:val="zh-CN"/>
        </w:rPr>
      </w:r>
      <w:r/>
    </w:p>
    <w:p>
      <w:pPr>
        <w:pStyle w:val="880"/>
        <w:rPr>
          <w:rFonts w:hint="eastAsia" w:ascii="宋体" w:cs="宋体"/>
          <w:b/>
          <w:bCs/>
          <w:highlight w:val="none"/>
        </w:rPr>
      </w:pPr>
      <w:r>
        <w:rPr>
          <w:rFonts w:hint="eastAsia" w:ascii="宋体" w:hAnsi="宋体" w:cs="宋体"/>
          <w:bCs/>
          <w:highlight w:val="none"/>
          <w:lang w:val="zh-CN"/>
        </w:rPr>
        <w:br w:type="page" w:clear="all"/>
      </w:r>
      <w:r>
        <w:rPr>
          <w:rFonts w:hint="eastAsia" w:ascii="宋体" w:cs="宋体"/>
          <w:b/>
          <w:bCs/>
          <w:highlight w:val="none"/>
        </w:rPr>
      </w:r>
      <w:r/>
    </w:p>
    <w:p>
      <w:pPr>
        <w:pStyle w:val="880"/>
        <w:jc w:val="center"/>
        <w:rPr>
          <w:rFonts w:ascii="宋体" w:cs="宋体"/>
          <w:b/>
          <w:bCs/>
          <w:highlight w:val="none"/>
        </w:rPr>
      </w:pPr>
      <w:r>
        <w:rPr>
          <w:rFonts w:hint="eastAsia" w:ascii="宋体" w:cs="宋体"/>
          <w:b/>
          <w:bCs/>
          <w:highlight w:val="none"/>
        </w:rPr>
        <w:t xml:space="preserve">拟投入人员的专业水平汇总表</w:t>
      </w:r>
      <w:r>
        <w:rPr>
          <w:rFonts w:ascii="宋体" w:cs="宋体"/>
          <w:b/>
          <w:bCs/>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9"/>
        <w:gridCol w:w="1293"/>
        <w:gridCol w:w="1206"/>
        <w:gridCol w:w="1669"/>
        <w:gridCol w:w="1065"/>
        <w:gridCol w:w="1539"/>
      </w:tblGrid>
      <w:tr>
        <w:trPr/>
        <w:tc>
          <w:tcPr>
            <w:tcW w:w="1839" w:type="dxa"/>
            <w:vAlign w:val="top"/>
            <w:textDirection w:val="lrTb"/>
            <w:noWrap w:val="false"/>
          </w:tcPr>
          <w:p>
            <w:pPr>
              <w:pStyle w:val="880"/>
              <w:rPr>
                <w:rFonts w:ascii="宋体" w:cs="宋体"/>
                <w:highlight w:val="none"/>
              </w:rPr>
            </w:pPr>
            <w:r>
              <w:rPr>
                <w:rFonts w:hint="eastAsia" w:ascii="宋体" w:cs="宋体"/>
                <w:highlight w:val="none"/>
              </w:rPr>
              <w:t xml:space="preserve">序号</w:t>
            </w:r>
            <w:r>
              <w:rPr>
                <w:rFonts w:ascii="宋体" w:cs="宋体"/>
                <w:highlight w:val="none"/>
              </w:rPr>
            </w:r>
            <w:r/>
          </w:p>
        </w:tc>
        <w:tc>
          <w:tcPr>
            <w:tcW w:w="1293" w:type="dxa"/>
            <w:vAlign w:val="top"/>
            <w:textDirection w:val="lrTb"/>
            <w:noWrap w:val="false"/>
          </w:tcPr>
          <w:p>
            <w:pPr>
              <w:pStyle w:val="880"/>
              <w:rPr>
                <w:rFonts w:ascii="宋体" w:cs="宋体"/>
                <w:highlight w:val="none"/>
              </w:rPr>
            </w:pPr>
            <w:r>
              <w:rPr>
                <w:rFonts w:hint="eastAsia" w:ascii="宋体" w:cs="宋体"/>
                <w:highlight w:val="none"/>
              </w:rPr>
              <w:t xml:space="preserve">姓名</w:t>
            </w:r>
            <w:r>
              <w:rPr>
                <w:rFonts w:ascii="宋体" w:cs="宋体"/>
                <w:highlight w:val="none"/>
              </w:rPr>
            </w:r>
            <w:r/>
          </w:p>
        </w:tc>
        <w:tc>
          <w:tcPr>
            <w:tcW w:w="1206" w:type="dxa"/>
            <w:vAlign w:val="top"/>
            <w:textDirection w:val="lrTb"/>
            <w:noWrap w:val="false"/>
          </w:tcPr>
          <w:p>
            <w:pPr>
              <w:pStyle w:val="880"/>
              <w:rPr>
                <w:rFonts w:ascii="宋体" w:cs="宋体"/>
                <w:highlight w:val="none"/>
              </w:rPr>
            </w:pPr>
            <w:r>
              <w:rPr>
                <w:rFonts w:hint="eastAsia" w:ascii="宋体" w:cs="宋体"/>
                <w:highlight w:val="none"/>
              </w:rPr>
              <w:t xml:space="preserve">专业</w:t>
            </w:r>
            <w:r>
              <w:rPr>
                <w:rFonts w:ascii="宋体" w:cs="宋体"/>
                <w:highlight w:val="none"/>
              </w:rPr>
            </w:r>
            <w:r/>
          </w:p>
        </w:tc>
        <w:tc>
          <w:tcPr>
            <w:tcW w:w="1669" w:type="dxa"/>
            <w:vAlign w:val="top"/>
            <w:textDirection w:val="lrTb"/>
            <w:noWrap w:val="false"/>
          </w:tcPr>
          <w:p>
            <w:pPr>
              <w:pStyle w:val="880"/>
              <w:rPr>
                <w:rFonts w:ascii="宋体" w:cs="宋体"/>
                <w:highlight w:val="none"/>
              </w:rPr>
            </w:pPr>
            <w:r>
              <w:rPr>
                <w:rFonts w:hint="eastAsia" w:ascii="宋体" w:cs="宋体"/>
                <w:highlight w:val="none"/>
              </w:rPr>
              <w:t xml:space="preserve">资格证书编号</w:t>
            </w:r>
            <w:r>
              <w:rPr>
                <w:rFonts w:ascii="宋体" w:cs="宋体"/>
                <w:highlight w:val="none"/>
              </w:rPr>
            </w:r>
            <w:r/>
          </w:p>
        </w:tc>
        <w:tc>
          <w:tcPr>
            <w:tcW w:w="1065" w:type="dxa"/>
            <w:vAlign w:val="top"/>
            <w:textDirection w:val="lrTb"/>
            <w:noWrap w:val="false"/>
          </w:tcPr>
          <w:p>
            <w:pPr>
              <w:pStyle w:val="880"/>
              <w:rPr>
                <w:rFonts w:ascii="宋体" w:cs="宋体"/>
                <w:highlight w:val="none"/>
              </w:rPr>
            </w:pPr>
            <w:r>
              <w:rPr>
                <w:rFonts w:hint="eastAsia" w:ascii="宋体" w:cs="宋体"/>
                <w:highlight w:val="none"/>
              </w:rPr>
              <w:t xml:space="preserve">对应序号</w:t>
            </w:r>
            <w:r>
              <w:rPr>
                <w:rFonts w:ascii="宋体" w:cs="宋体"/>
                <w:highlight w:val="none"/>
              </w:rPr>
            </w:r>
            <w:r/>
          </w:p>
        </w:tc>
        <w:tc>
          <w:tcPr>
            <w:tcW w:w="1539" w:type="dxa"/>
            <w:vAlign w:val="top"/>
            <w:textDirection w:val="lrTb"/>
            <w:noWrap w:val="false"/>
          </w:tcPr>
          <w:p>
            <w:pPr>
              <w:pStyle w:val="880"/>
              <w:rPr>
                <w:rFonts w:ascii="宋体" w:cs="宋体"/>
                <w:highlight w:val="none"/>
                <w:lang w:val="zh-CN"/>
              </w:rPr>
            </w:pPr>
            <w:r>
              <w:rPr>
                <w:rFonts w:hint="eastAsia" w:ascii="宋体" w:cs="宋体"/>
                <w:highlight w:val="none"/>
              </w:rPr>
              <w:t xml:space="preserve">执业印章</w:t>
            </w:r>
            <w:r>
              <w:rPr>
                <w:rFonts w:ascii="宋体" w:cs="宋体"/>
                <w:highlight w:val="none"/>
                <w:lang w:val="zh-CN"/>
              </w:rPr>
            </w:r>
            <w:r/>
          </w:p>
        </w:tc>
      </w:tr>
      <w:tr>
        <w:trPr/>
        <w:tc>
          <w:tcPr>
            <w:gridSpan w:val="6"/>
            <w:tcW w:w="8611" w:type="dxa"/>
            <w:vAlign w:val="top"/>
            <w:textDirection w:val="lrTb"/>
            <w:noWrap w:val="false"/>
          </w:tcPr>
          <w:p>
            <w:pPr>
              <w:pStyle w:val="880"/>
              <w:rPr>
                <w:rFonts w:ascii="宋体" w:cs="宋体"/>
                <w:highlight w:val="none"/>
              </w:rPr>
            </w:pPr>
            <w:r>
              <w:rPr>
                <w:rFonts w:hint="eastAsia" w:ascii="宋体" w:cs="宋体"/>
                <w:highlight w:val="none"/>
              </w:rPr>
              <w:t xml:space="preserve">水利工程专业人员</w:t>
            </w:r>
            <w:r>
              <w:rPr>
                <w:rFonts w:ascii="宋体" w:cs="宋体"/>
                <w:highlight w:val="none"/>
              </w:rPr>
            </w:r>
            <w:r/>
          </w:p>
        </w:tc>
      </w:tr>
      <w:tr>
        <w:trPr/>
        <w:tc>
          <w:tcPr>
            <w:tcW w:w="1839" w:type="dxa"/>
            <w:vAlign w:val="top"/>
            <w:textDirection w:val="lrTb"/>
            <w:noWrap w:val="false"/>
          </w:tcPr>
          <w:p>
            <w:pPr>
              <w:pStyle w:val="880"/>
              <w:rPr>
                <w:rFonts w:ascii="宋体" w:cs="宋体"/>
                <w:highlight w:val="none"/>
              </w:rPr>
            </w:pPr>
            <w:r>
              <w:rPr>
                <w:rFonts w:hint="eastAsia" w:ascii="宋体" w:cs="宋体"/>
                <w:highlight w:val="none"/>
              </w:rPr>
              <w:t xml:space="preserve">1</w:t>
            </w:r>
            <w:r>
              <w:rPr>
                <w:rFonts w:ascii="宋体" w:cs="宋体"/>
                <w:highlight w:val="none"/>
              </w:rPr>
            </w:r>
            <w:r/>
          </w:p>
        </w:tc>
        <w:tc>
          <w:tcPr>
            <w:tcW w:w="1293"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206"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669"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065"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539" w:type="dxa"/>
            <w:vAlign w:val="top"/>
            <w:textDirection w:val="lrTb"/>
            <w:noWrap w:val="false"/>
          </w:tcPr>
          <w:p>
            <w:pPr>
              <w:pStyle w:val="880"/>
              <w:rPr>
                <w:rFonts w:ascii="宋体" w:cs="宋体"/>
                <w:highlight w:val="none"/>
                <w:lang w:val="zh-CN"/>
              </w:rPr>
            </w:pPr>
            <w:r>
              <w:rPr>
                <w:rFonts w:ascii="宋体" w:cs="宋体"/>
                <w:highlight w:val="none"/>
                <w:lang w:val="zh-CN"/>
              </w:rPr>
            </w:r>
            <w:r/>
          </w:p>
        </w:tc>
      </w:tr>
      <w:tr>
        <w:trPr/>
        <w:tc>
          <w:tcPr>
            <w:tcW w:w="1839" w:type="dxa"/>
            <w:vAlign w:val="top"/>
            <w:textDirection w:val="lrTb"/>
            <w:noWrap w:val="false"/>
          </w:tcPr>
          <w:p>
            <w:pPr>
              <w:pStyle w:val="880"/>
              <w:rPr>
                <w:rFonts w:ascii="宋体" w:cs="宋体"/>
                <w:highlight w:val="none"/>
              </w:rPr>
            </w:pPr>
            <w:r>
              <w:rPr>
                <w:rFonts w:hint="eastAsia" w:ascii="宋体" w:cs="宋体"/>
                <w:highlight w:val="none"/>
              </w:rPr>
              <w:t xml:space="preserve">2</w:t>
            </w:r>
            <w:r>
              <w:rPr>
                <w:rFonts w:ascii="宋体" w:cs="宋体"/>
                <w:highlight w:val="none"/>
              </w:rPr>
            </w:r>
            <w:r/>
          </w:p>
        </w:tc>
        <w:tc>
          <w:tcPr>
            <w:tcW w:w="1293"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206"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669"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065"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539" w:type="dxa"/>
            <w:vAlign w:val="top"/>
            <w:textDirection w:val="lrTb"/>
            <w:noWrap w:val="false"/>
          </w:tcPr>
          <w:p>
            <w:pPr>
              <w:pStyle w:val="880"/>
              <w:rPr>
                <w:rFonts w:ascii="宋体" w:cs="宋体"/>
                <w:highlight w:val="none"/>
                <w:lang w:val="zh-CN"/>
              </w:rPr>
            </w:pPr>
            <w:r>
              <w:rPr>
                <w:rFonts w:ascii="宋体" w:cs="宋体"/>
                <w:highlight w:val="none"/>
                <w:lang w:val="zh-CN"/>
              </w:rPr>
            </w:r>
            <w:r/>
          </w:p>
        </w:tc>
      </w:tr>
      <w:tr>
        <w:trPr/>
        <w:tc>
          <w:tcPr>
            <w:tcW w:w="1839" w:type="dxa"/>
            <w:vAlign w:val="top"/>
            <w:textDirection w:val="lrTb"/>
            <w:noWrap w:val="false"/>
          </w:tcPr>
          <w:p>
            <w:pPr>
              <w:pStyle w:val="880"/>
              <w:rPr>
                <w:rFonts w:ascii="宋体" w:cs="宋体"/>
                <w:highlight w:val="none"/>
              </w:rPr>
            </w:pPr>
            <w:r>
              <w:rPr>
                <w:rFonts w:hint="eastAsia" w:ascii="宋体" w:cs="宋体"/>
                <w:highlight w:val="none"/>
              </w:rPr>
              <w:t xml:space="preserve">3</w:t>
            </w:r>
            <w:r>
              <w:rPr>
                <w:rFonts w:ascii="宋体" w:cs="宋体"/>
                <w:highlight w:val="none"/>
              </w:rPr>
            </w:r>
            <w:r/>
          </w:p>
        </w:tc>
        <w:tc>
          <w:tcPr>
            <w:tcW w:w="1293"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206"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669"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065"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539" w:type="dxa"/>
            <w:vAlign w:val="top"/>
            <w:textDirection w:val="lrTb"/>
            <w:noWrap w:val="false"/>
          </w:tcPr>
          <w:p>
            <w:pPr>
              <w:pStyle w:val="880"/>
              <w:rPr>
                <w:rFonts w:ascii="宋体" w:cs="宋体"/>
                <w:highlight w:val="none"/>
                <w:lang w:val="zh-CN"/>
              </w:rPr>
            </w:pPr>
            <w:r>
              <w:rPr>
                <w:rFonts w:ascii="宋体" w:cs="宋体"/>
                <w:highlight w:val="none"/>
                <w:lang w:val="zh-CN"/>
              </w:rPr>
            </w:r>
            <w:r/>
          </w:p>
        </w:tc>
      </w:tr>
      <w:tr>
        <w:trPr/>
        <w:tc>
          <w:tcPr>
            <w:tcW w:w="1839" w:type="dxa"/>
            <w:vAlign w:val="top"/>
            <w:textDirection w:val="lrTb"/>
            <w:noWrap w:val="false"/>
          </w:tcPr>
          <w:p>
            <w:pPr>
              <w:pStyle w:val="880"/>
              <w:rPr>
                <w:rFonts w:ascii="宋体" w:cs="宋体"/>
                <w:highlight w:val="none"/>
              </w:rPr>
            </w:pPr>
            <w:r>
              <w:rPr>
                <w:rFonts w:hint="eastAsia" w:ascii="宋体" w:cs="宋体"/>
                <w:highlight w:val="none"/>
              </w:rPr>
              <w:t xml:space="preserve">...</w:t>
            </w:r>
            <w:r>
              <w:rPr>
                <w:rFonts w:ascii="宋体" w:cs="宋体"/>
                <w:highlight w:val="none"/>
              </w:rPr>
            </w:r>
            <w:r/>
          </w:p>
        </w:tc>
        <w:tc>
          <w:tcPr>
            <w:tcW w:w="1293"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206"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669"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065"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539" w:type="dxa"/>
            <w:vAlign w:val="top"/>
            <w:textDirection w:val="lrTb"/>
            <w:noWrap w:val="false"/>
          </w:tcPr>
          <w:p>
            <w:pPr>
              <w:pStyle w:val="880"/>
              <w:rPr>
                <w:rFonts w:ascii="宋体" w:cs="宋体"/>
                <w:highlight w:val="none"/>
                <w:lang w:val="zh-CN"/>
              </w:rPr>
            </w:pPr>
            <w:r>
              <w:rPr>
                <w:rFonts w:ascii="宋体" w:cs="宋体"/>
                <w:highlight w:val="none"/>
                <w:lang w:val="zh-CN"/>
              </w:rPr>
            </w:r>
            <w:r/>
          </w:p>
        </w:tc>
      </w:tr>
      <w:tr>
        <w:trPr/>
        <w:tc>
          <w:tcPr>
            <w:gridSpan w:val="6"/>
            <w:tcW w:w="8611" w:type="dxa"/>
            <w:vAlign w:val="top"/>
            <w:textDirection w:val="lrTb"/>
            <w:noWrap w:val="false"/>
          </w:tcPr>
          <w:p>
            <w:pPr>
              <w:pStyle w:val="880"/>
              <w:rPr>
                <w:rFonts w:ascii="宋体" w:cs="宋体"/>
                <w:highlight w:val="none"/>
                <w:lang w:val="zh-CN"/>
              </w:rPr>
            </w:pPr>
            <w:r>
              <w:rPr>
                <w:rFonts w:hint="eastAsia" w:ascii="宋体" w:cs="宋体"/>
                <w:highlight w:val="none"/>
              </w:rPr>
              <w:t xml:space="preserve">交通工程专业人员</w:t>
            </w:r>
            <w:r>
              <w:rPr>
                <w:rFonts w:ascii="宋体" w:cs="宋体"/>
                <w:highlight w:val="none"/>
                <w:lang w:val="zh-CN"/>
              </w:rPr>
            </w:r>
            <w:r/>
          </w:p>
        </w:tc>
      </w:tr>
      <w:tr>
        <w:trPr/>
        <w:tc>
          <w:tcPr>
            <w:tcW w:w="1839" w:type="dxa"/>
            <w:vAlign w:val="top"/>
            <w:textDirection w:val="lrTb"/>
            <w:noWrap w:val="false"/>
          </w:tcPr>
          <w:p>
            <w:pPr>
              <w:pStyle w:val="880"/>
              <w:rPr>
                <w:rFonts w:ascii="宋体" w:cs="宋体"/>
                <w:highlight w:val="none"/>
              </w:rPr>
            </w:pPr>
            <w:r>
              <w:rPr>
                <w:rFonts w:hint="eastAsia" w:ascii="宋体" w:cs="宋体"/>
                <w:highlight w:val="none"/>
              </w:rPr>
              <w:t xml:space="preserve">1</w:t>
            </w:r>
            <w:r>
              <w:rPr>
                <w:rFonts w:ascii="宋体" w:cs="宋体"/>
                <w:highlight w:val="none"/>
              </w:rPr>
            </w:r>
            <w:r/>
          </w:p>
        </w:tc>
        <w:tc>
          <w:tcPr>
            <w:tcW w:w="1293"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206"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669"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065"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539" w:type="dxa"/>
            <w:vAlign w:val="top"/>
            <w:textDirection w:val="lrTb"/>
            <w:noWrap w:val="false"/>
          </w:tcPr>
          <w:p>
            <w:pPr>
              <w:pStyle w:val="880"/>
              <w:rPr>
                <w:rFonts w:ascii="宋体" w:cs="宋体"/>
                <w:highlight w:val="none"/>
                <w:lang w:val="zh-CN"/>
              </w:rPr>
            </w:pPr>
            <w:r>
              <w:rPr>
                <w:rFonts w:ascii="宋体" w:cs="宋体"/>
                <w:highlight w:val="none"/>
                <w:lang w:val="zh-CN"/>
              </w:rPr>
            </w:r>
            <w:r/>
          </w:p>
        </w:tc>
      </w:tr>
      <w:tr>
        <w:trPr/>
        <w:tc>
          <w:tcPr>
            <w:tcW w:w="1839" w:type="dxa"/>
            <w:vAlign w:val="top"/>
            <w:textDirection w:val="lrTb"/>
            <w:noWrap w:val="false"/>
          </w:tcPr>
          <w:p>
            <w:pPr>
              <w:pStyle w:val="880"/>
              <w:rPr>
                <w:rFonts w:ascii="宋体" w:cs="宋体"/>
                <w:highlight w:val="none"/>
              </w:rPr>
            </w:pPr>
            <w:r>
              <w:rPr>
                <w:rFonts w:hint="eastAsia" w:ascii="宋体" w:cs="宋体"/>
                <w:highlight w:val="none"/>
              </w:rPr>
              <w:t xml:space="preserve">2</w:t>
            </w:r>
            <w:r>
              <w:rPr>
                <w:rFonts w:ascii="宋体" w:cs="宋体"/>
                <w:highlight w:val="none"/>
              </w:rPr>
            </w:r>
            <w:r/>
          </w:p>
        </w:tc>
        <w:tc>
          <w:tcPr>
            <w:tcW w:w="1293"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206"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669"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065"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539" w:type="dxa"/>
            <w:vAlign w:val="top"/>
            <w:textDirection w:val="lrTb"/>
            <w:noWrap w:val="false"/>
          </w:tcPr>
          <w:p>
            <w:pPr>
              <w:pStyle w:val="880"/>
              <w:rPr>
                <w:rFonts w:ascii="宋体" w:cs="宋体"/>
                <w:highlight w:val="none"/>
                <w:lang w:val="zh-CN"/>
              </w:rPr>
            </w:pPr>
            <w:r>
              <w:rPr>
                <w:rFonts w:ascii="宋体" w:cs="宋体"/>
                <w:highlight w:val="none"/>
                <w:lang w:val="zh-CN"/>
              </w:rPr>
            </w:r>
            <w:r/>
          </w:p>
        </w:tc>
      </w:tr>
      <w:tr>
        <w:trPr/>
        <w:tc>
          <w:tcPr>
            <w:tcW w:w="1839" w:type="dxa"/>
            <w:vAlign w:val="top"/>
            <w:textDirection w:val="lrTb"/>
            <w:noWrap w:val="false"/>
          </w:tcPr>
          <w:p>
            <w:pPr>
              <w:pStyle w:val="880"/>
              <w:rPr>
                <w:rFonts w:ascii="宋体" w:cs="宋体"/>
                <w:highlight w:val="none"/>
              </w:rPr>
            </w:pPr>
            <w:r>
              <w:rPr>
                <w:rFonts w:hint="eastAsia" w:ascii="宋体" w:cs="宋体"/>
                <w:highlight w:val="none"/>
              </w:rPr>
              <w:t xml:space="preserve">3</w:t>
            </w:r>
            <w:r>
              <w:rPr>
                <w:rFonts w:ascii="宋体" w:cs="宋体"/>
                <w:highlight w:val="none"/>
              </w:rPr>
            </w:r>
            <w:r/>
          </w:p>
        </w:tc>
        <w:tc>
          <w:tcPr>
            <w:tcW w:w="1293"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206"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669"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065"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539" w:type="dxa"/>
            <w:vAlign w:val="top"/>
            <w:textDirection w:val="lrTb"/>
            <w:noWrap w:val="false"/>
          </w:tcPr>
          <w:p>
            <w:pPr>
              <w:pStyle w:val="880"/>
              <w:rPr>
                <w:rFonts w:ascii="宋体" w:cs="宋体"/>
                <w:highlight w:val="none"/>
                <w:lang w:val="zh-CN"/>
              </w:rPr>
            </w:pPr>
            <w:r>
              <w:rPr>
                <w:rFonts w:ascii="宋体" w:cs="宋体"/>
                <w:highlight w:val="none"/>
                <w:lang w:val="zh-CN"/>
              </w:rPr>
            </w:r>
            <w:r/>
          </w:p>
        </w:tc>
      </w:tr>
      <w:tr>
        <w:trPr/>
        <w:tc>
          <w:tcPr>
            <w:tcW w:w="1839" w:type="dxa"/>
            <w:vAlign w:val="top"/>
            <w:textDirection w:val="lrTb"/>
            <w:noWrap w:val="false"/>
          </w:tcPr>
          <w:p>
            <w:pPr>
              <w:pStyle w:val="880"/>
              <w:rPr>
                <w:rFonts w:ascii="宋体" w:cs="宋体"/>
                <w:highlight w:val="none"/>
              </w:rPr>
            </w:pPr>
            <w:r>
              <w:rPr>
                <w:rFonts w:hint="eastAsia" w:ascii="宋体" w:cs="宋体"/>
                <w:highlight w:val="none"/>
              </w:rPr>
              <w:t xml:space="preserve">...</w:t>
            </w:r>
            <w:r>
              <w:rPr>
                <w:rFonts w:ascii="宋体" w:cs="宋体"/>
                <w:highlight w:val="none"/>
              </w:rPr>
            </w:r>
            <w:r/>
          </w:p>
        </w:tc>
        <w:tc>
          <w:tcPr>
            <w:tcW w:w="1293"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206"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669"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065"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539" w:type="dxa"/>
            <w:vAlign w:val="top"/>
            <w:textDirection w:val="lrTb"/>
            <w:noWrap w:val="false"/>
          </w:tcPr>
          <w:p>
            <w:pPr>
              <w:pStyle w:val="880"/>
              <w:rPr>
                <w:rFonts w:ascii="宋体" w:cs="宋体"/>
                <w:highlight w:val="none"/>
                <w:lang w:val="zh-CN"/>
              </w:rPr>
            </w:pPr>
            <w:r>
              <w:rPr>
                <w:rFonts w:ascii="宋体" w:cs="宋体"/>
                <w:highlight w:val="none"/>
                <w:lang w:val="zh-CN"/>
              </w:rPr>
            </w:r>
            <w:r/>
          </w:p>
        </w:tc>
      </w:tr>
      <w:tr>
        <w:trPr/>
        <w:tc>
          <w:tcPr>
            <w:gridSpan w:val="6"/>
            <w:tcW w:w="8611" w:type="dxa"/>
            <w:vAlign w:val="top"/>
            <w:textDirection w:val="lrTb"/>
            <w:noWrap w:val="false"/>
          </w:tcPr>
          <w:p>
            <w:pPr>
              <w:pStyle w:val="880"/>
              <w:rPr>
                <w:rFonts w:ascii="宋体" w:cs="宋体"/>
                <w:highlight w:val="none"/>
                <w:lang w:val="zh-CN"/>
              </w:rPr>
            </w:pPr>
            <w:r>
              <w:rPr>
                <w:rFonts w:hint="eastAsia" w:ascii="宋体" w:cs="宋体"/>
                <w:spacing w:val="-4"/>
                <w:highlight w:val="none"/>
              </w:rPr>
              <w:t xml:space="preserve">安装工程</w:t>
            </w:r>
            <w:r>
              <w:rPr>
                <w:rFonts w:hint="eastAsia" w:ascii="宋体" w:cs="宋体"/>
                <w:highlight w:val="none"/>
              </w:rPr>
              <w:t xml:space="preserve">专业人员</w:t>
            </w:r>
            <w:r>
              <w:rPr>
                <w:rFonts w:ascii="宋体" w:cs="宋体"/>
                <w:highlight w:val="none"/>
                <w:lang w:val="zh-CN"/>
              </w:rPr>
            </w:r>
            <w:r/>
          </w:p>
        </w:tc>
      </w:tr>
      <w:tr>
        <w:trPr/>
        <w:tc>
          <w:tcPr>
            <w:tcW w:w="1839" w:type="dxa"/>
            <w:vAlign w:val="top"/>
            <w:textDirection w:val="lrTb"/>
            <w:noWrap w:val="false"/>
          </w:tcPr>
          <w:p>
            <w:pPr>
              <w:pStyle w:val="880"/>
              <w:rPr>
                <w:rFonts w:ascii="宋体" w:cs="宋体"/>
                <w:highlight w:val="none"/>
              </w:rPr>
            </w:pPr>
            <w:r>
              <w:rPr>
                <w:rFonts w:hint="eastAsia" w:ascii="宋体" w:cs="宋体"/>
                <w:highlight w:val="none"/>
              </w:rPr>
              <w:t xml:space="preserve">1</w:t>
            </w:r>
            <w:r>
              <w:rPr>
                <w:rFonts w:ascii="宋体" w:cs="宋体"/>
                <w:highlight w:val="none"/>
              </w:rPr>
            </w:r>
            <w:r/>
          </w:p>
        </w:tc>
        <w:tc>
          <w:tcPr>
            <w:tcW w:w="1293"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206"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669"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065"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539" w:type="dxa"/>
            <w:vAlign w:val="top"/>
            <w:textDirection w:val="lrTb"/>
            <w:noWrap w:val="false"/>
          </w:tcPr>
          <w:p>
            <w:pPr>
              <w:pStyle w:val="880"/>
              <w:rPr>
                <w:rFonts w:ascii="宋体" w:cs="宋体"/>
                <w:highlight w:val="none"/>
                <w:lang w:val="zh-CN"/>
              </w:rPr>
            </w:pPr>
            <w:r>
              <w:rPr>
                <w:rFonts w:ascii="宋体" w:cs="宋体"/>
                <w:highlight w:val="none"/>
                <w:lang w:val="zh-CN"/>
              </w:rPr>
            </w:r>
            <w:r/>
          </w:p>
        </w:tc>
      </w:tr>
      <w:tr>
        <w:trPr/>
        <w:tc>
          <w:tcPr>
            <w:tcW w:w="1839" w:type="dxa"/>
            <w:vAlign w:val="top"/>
            <w:textDirection w:val="lrTb"/>
            <w:noWrap w:val="false"/>
          </w:tcPr>
          <w:p>
            <w:pPr>
              <w:pStyle w:val="880"/>
              <w:rPr>
                <w:rFonts w:ascii="宋体" w:cs="宋体"/>
                <w:highlight w:val="none"/>
              </w:rPr>
            </w:pPr>
            <w:r>
              <w:rPr>
                <w:rFonts w:hint="eastAsia" w:ascii="宋体" w:cs="宋体"/>
                <w:highlight w:val="none"/>
              </w:rPr>
              <w:t xml:space="preserve">2</w:t>
            </w:r>
            <w:r>
              <w:rPr>
                <w:rFonts w:ascii="宋体" w:cs="宋体"/>
                <w:highlight w:val="none"/>
              </w:rPr>
            </w:r>
            <w:r/>
          </w:p>
        </w:tc>
        <w:tc>
          <w:tcPr>
            <w:tcW w:w="1293"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206"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669"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065"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539" w:type="dxa"/>
            <w:vAlign w:val="top"/>
            <w:textDirection w:val="lrTb"/>
            <w:noWrap w:val="false"/>
          </w:tcPr>
          <w:p>
            <w:pPr>
              <w:pStyle w:val="880"/>
              <w:rPr>
                <w:rFonts w:ascii="宋体" w:cs="宋体"/>
                <w:highlight w:val="none"/>
                <w:lang w:val="zh-CN"/>
              </w:rPr>
            </w:pPr>
            <w:r>
              <w:rPr>
                <w:rFonts w:ascii="宋体" w:cs="宋体"/>
                <w:highlight w:val="none"/>
                <w:lang w:val="zh-CN"/>
              </w:rPr>
            </w:r>
            <w:r/>
          </w:p>
        </w:tc>
      </w:tr>
      <w:tr>
        <w:trPr/>
        <w:tc>
          <w:tcPr>
            <w:tcW w:w="1839" w:type="dxa"/>
            <w:vAlign w:val="top"/>
            <w:textDirection w:val="lrTb"/>
            <w:noWrap w:val="false"/>
          </w:tcPr>
          <w:p>
            <w:pPr>
              <w:pStyle w:val="880"/>
              <w:rPr>
                <w:rFonts w:ascii="宋体" w:cs="宋体"/>
                <w:highlight w:val="none"/>
              </w:rPr>
            </w:pPr>
            <w:r>
              <w:rPr>
                <w:rFonts w:hint="eastAsia" w:ascii="宋体" w:cs="宋体"/>
                <w:highlight w:val="none"/>
              </w:rPr>
              <w:t xml:space="preserve">3</w:t>
            </w:r>
            <w:r>
              <w:rPr>
                <w:rFonts w:ascii="宋体" w:cs="宋体"/>
                <w:highlight w:val="none"/>
              </w:rPr>
            </w:r>
            <w:r/>
          </w:p>
        </w:tc>
        <w:tc>
          <w:tcPr>
            <w:tcW w:w="1293"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206"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669"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065"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539" w:type="dxa"/>
            <w:vAlign w:val="top"/>
            <w:textDirection w:val="lrTb"/>
            <w:noWrap w:val="false"/>
          </w:tcPr>
          <w:p>
            <w:pPr>
              <w:pStyle w:val="880"/>
              <w:rPr>
                <w:rFonts w:ascii="宋体" w:cs="宋体"/>
                <w:highlight w:val="none"/>
                <w:lang w:val="zh-CN"/>
              </w:rPr>
            </w:pPr>
            <w:r>
              <w:rPr>
                <w:rFonts w:ascii="宋体" w:cs="宋体"/>
                <w:highlight w:val="none"/>
                <w:lang w:val="zh-CN"/>
              </w:rPr>
            </w:r>
            <w:r/>
          </w:p>
        </w:tc>
      </w:tr>
      <w:tr>
        <w:trPr/>
        <w:tc>
          <w:tcPr>
            <w:tcW w:w="1839" w:type="dxa"/>
            <w:vAlign w:val="top"/>
            <w:textDirection w:val="lrTb"/>
            <w:noWrap w:val="false"/>
          </w:tcPr>
          <w:p>
            <w:pPr>
              <w:pStyle w:val="880"/>
              <w:rPr>
                <w:rFonts w:ascii="宋体" w:cs="宋体"/>
                <w:highlight w:val="none"/>
              </w:rPr>
            </w:pPr>
            <w:r>
              <w:rPr>
                <w:rFonts w:hint="eastAsia" w:ascii="宋体" w:cs="宋体"/>
                <w:highlight w:val="none"/>
              </w:rPr>
              <w:t xml:space="preserve">...</w:t>
            </w:r>
            <w:r>
              <w:rPr>
                <w:rFonts w:ascii="宋体" w:cs="宋体"/>
                <w:highlight w:val="none"/>
              </w:rPr>
            </w:r>
            <w:r/>
          </w:p>
        </w:tc>
        <w:tc>
          <w:tcPr>
            <w:tcW w:w="1293"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206"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669"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065" w:type="dxa"/>
            <w:vAlign w:val="top"/>
            <w:textDirection w:val="lrTb"/>
            <w:noWrap w:val="false"/>
          </w:tcPr>
          <w:p>
            <w:pPr>
              <w:pStyle w:val="880"/>
              <w:rPr>
                <w:rFonts w:ascii="宋体" w:cs="宋体"/>
                <w:highlight w:val="none"/>
                <w:lang w:val="zh-CN"/>
              </w:rPr>
            </w:pPr>
            <w:r>
              <w:rPr>
                <w:rFonts w:ascii="宋体" w:cs="宋体"/>
                <w:highlight w:val="none"/>
                <w:lang w:val="zh-CN"/>
              </w:rPr>
            </w:r>
            <w:r/>
          </w:p>
        </w:tc>
        <w:tc>
          <w:tcPr>
            <w:tcW w:w="1539" w:type="dxa"/>
            <w:vAlign w:val="top"/>
            <w:textDirection w:val="lrTb"/>
            <w:noWrap w:val="false"/>
          </w:tcPr>
          <w:p>
            <w:pPr>
              <w:pStyle w:val="880"/>
              <w:rPr>
                <w:rFonts w:ascii="宋体" w:cs="宋体"/>
                <w:highlight w:val="none"/>
                <w:lang w:val="zh-CN"/>
              </w:rPr>
            </w:pPr>
            <w:r>
              <w:rPr>
                <w:rFonts w:ascii="宋体" w:cs="宋体"/>
                <w:highlight w:val="none"/>
                <w:lang w:val="zh-CN"/>
              </w:rPr>
            </w:r>
            <w:r/>
          </w:p>
        </w:tc>
      </w:tr>
    </w:tbl>
    <w:p>
      <w:pPr>
        <w:pStyle w:val="893"/>
        <w:ind w:lef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注：1）本表内所填报人员为拟投入一级注册造价工程师、其他造价从业人员评分项中评审合格人员。拟投入人员专业水平以该人员职业资格证书或有效资格证明或执业注册证书证明为准。</w:t>
      </w:r>
      <w:r>
        <w:rPr>
          <w:rFonts w:hint="eastAsia" w:ascii="宋体" w:hAnsi="宋体" w:eastAsia="宋体" w:cs="宋体"/>
          <w:sz w:val="21"/>
          <w:szCs w:val="21"/>
          <w:highlight w:val="none"/>
        </w:rPr>
      </w:r>
      <w:r/>
    </w:p>
    <w:p>
      <w:pPr>
        <w:pStyle w:val="880"/>
        <w:rPr>
          <w:rFonts w:hint="eastAsia"/>
          <w:highlight w:val="none"/>
        </w:rPr>
      </w:pPr>
      <w:r>
        <w:rPr>
          <w:rFonts w:hint="eastAsia"/>
          <w:highlight w:val="none"/>
        </w:rPr>
        <w:t xml:space="preserve">2）对应序号为该人员在</w:t>
      </w:r>
      <w:r>
        <w:rPr>
          <w:rFonts w:hint="eastAsia"/>
          <w:b/>
          <w:highlight w:val="none"/>
        </w:rPr>
        <w:t xml:space="preserve">《</w:t>
      </w:r>
      <w:r>
        <w:rPr>
          <w:rFonts w:hint="eastAsia" w:ascii="宋体" w:hAnsi="宋体"/>
          <w:b/>
          <w:highlight w:val="none"/>
          <w:lang w:val="zh-CN"/>
        </w:rPr>
        <w:t xml:space="preserve">拟投入一级注册造价</w:t>
      </w:r>
      <w:r>
        <w:rPr>
          <w:rFonts w:hint="eastAsia" w:ascii="宋体" w:hAnsi="宋体"/>
          <w:b/>
          <w:highlight w:val="none"/>
        </w:rPr>
        <w:t xml:space="preserve">工程</w:t>
      </w:r>
      <w:r>
        <w:rPr>
          <w:rFonts w:hint="eastAsia" w:ascii="宋体" w:hAnsi="宋体"/>
          <w:b/>
          <w:highlight w:val="none"/>
          <w:lang w:val="zh-CN"/>
        </w:rPr>
        <w:t xml:space="preserve">师、其他造价从业人员汇总一览表》中的序号。</w:t>
      </w:r>
      <w:r>
        <w:rPr>
          <w:rFonts w:hint="eastAsia"/>
          <w:highlight w:val="none"/>
        </w:rPr>
      </w:r>
      <w:r/>
    </w:p>
    <w:p>
      <w:pPr>
        <w:pStyle w:val="893"/>
        <w:ind w:left="0"/>
        <w:rPr>
          <w:rFonts w:hint="eastAsia" w:ascii="宋体" w:hAnsi="宋体" w:cs="宋体"/>
          <w:b/>
          <w:bCs/>
          <w:highlight w:val="none"/>
        </w:rPr>
      </w:pPr>
      <w:r>
        <w:rPr>
          <w:rFonts w:ascii="宋体" w:cs="宋体"/>
          <w:highlight w:val="none"/>
        </w:rPr>
        <w:br w:type="page" w:clear="all"/>
      </w:r>
      <w:r>
        <w:rPr>
          <w:rFonts w:hint="eastAsia" w:ascii="宋体" w:hAnsi="宋体" w:cs="宋体"/>
          <w:b/>
          <w:highlight w:val="none"/>
        </w:rPr>
        <w:t xml:space="preserve">格式14.</w:t>
      </w:r>
      <w:r>
        <w:rPr>
          <w:rFonts w:hint="eastAsia" w:ascii="宋体" w:hAnsi="宋体" w:cs="宋体"/>
          <w:b/>
          <w:bCs/>
          <w:highlight w:val="none"/>
        </w:rPr>
        <w:t xml:space="preserve">中小企业声明函、残疾人福利性单位声明函</w:t>
      </w:r>
      <w:r>
        <w:rPr>
          <w:rFonts w:hint="eastAsia" w:ascii="宋体" w:hAnsi="宋体" w:cs="宋体"/>
          <w:b/>
          <w:bCs/>
          <w:highlight w:val="none"/>
        </w:rPr>
      </w:r>
      <w:r/>
    </w:p>
    <w:p>
      <w:pPr>
        <w:pStyle w:val="880"/>
        <w:jc w:val="center"/>
        <w:spacing w:line="400" w:lineRule="exact"/>
        <w:rPr>
          <w:rFonts w:hint="eastAsia" w:ascii="宋体" w:hAnsi="宋体" w:cs="宋体"/>
          <w:b/>
          <w:sz w:val="32"/>
          <w:szCs w:val="32"/>
          <w:highlight w:val="none"/>
          <w:lang w:val="zh-CN"/>
        </w:rPr>
      </w:pPr>
      <w:r>
        <w:rPr>
          <w:rFonts w:hint="eastAsia" w:ascii="宋体" w:hAnsi="宋体" w:cs="宋体"/>
          <w:b/>
          <w:sz w:val="32"/>
          <w:szCs w:val="32"/>
          <w:highlight w:val="none"/>
          <w:lang w:val="zh-CN"/>
        </w:rPr>
        <w:t xml:space="preserve">中小企业声明函</w:t>
      </w:r>
      <w:r>
        <w:rPr>
          <w:rFonts w:hint="eastAsia" w:ascii="宋体" w:hAnsi="宋体" w:cs="宋体"/>
          <w:b/>
          <w:sz w:val="32"/>
          <w:szCs w:val="32"/>
          <w:highlight w:val="none"/>
          <w:lang w:val="zh-CN"/>
        </w:rPr>
      </w:r>
      <w:r/>
    </w:p>
    <w:p>
      <w:pPr>
        <w:pStyle w:val="880"/>
        <w:spacing w:line="400" w:lineRule="exact"/>
        <w:rPr>
          <w:rFonts w:hint="eastAsia" w:ascii="宋体" w:hAnsi="宋体" w:cs="宋体"/>
          <w:b/>
          <w:highlight w:val="none"/>
        </w:rPr>
      </w:pPr>
      <w:r>
        <w:rPr>
          <w:rFonts w:hint="eastAsia" w:ascii="宋体" w:hAnsi="宋体" w:cs="宋体"/>
          <w:b/>
          <w:highlight w:val="none"/>
        </w:rPr>
      </w:r>
      <w:r/>
    </w:p>
    <w:p>
      <w:pPr>
        <w:pStyle w:val="880"/>
        <w:spacing w:line="400" w:lineRule="exact"/>
        <w:rPr>
          <w:rFonts w:hint="eastAsia" w:ascii="宋体" w:hAnsi="宋体" w:cs="宋体"/>
          <w:highlight w:val="none"/>
        </w:rPr>
      </w:pPr>
      <w:r>
        <w:rPr>
          <w:rFonts w:hint="eastAsia" w:ascii="宋体" w:hAnsi="宋体" w:cs="宋体"/>
          <w:highlight w:val="none"/>
        </w:rPr>
        <w:t xml:space="preserve">苏州市原鑫招投标咨询服务有限公司 ：</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本公司</w:t>
      </w:r>
      <w:r>
        <w:rPr>
          <w:rFonts w:hint="eastAsia" w:ascii="宋体" w:hAnsi="宋体" w:cs="宋体"/>
          <w:highlight w:val="none"/>
          <w:u w:val="single"/>
        </w:rPr>
        <w:t xml:space="preserve">                   </w:t>
      </w:r>
      <w:r>
        <w:rPr>
          <w:rFonts w:hint="eastAsia" w:ascii="宋体" w:hAnsi="宋体" w:cs="宋体"/>
          <w:highlight w:val="none"/>
        </w:rPr>
        <w:t xml:space="preserve">郑重声明，根据《政府采购促进中小企业发展管理办法》（财库〔2020〕46 号）的规定，本公司参加</w:t>
      </w:r>
      <w:r>
        <w:rPr>
          <w:rFonts w:hint="eastAsia" w:ascii="宋体" w:hAnsi="宋体" w:cs="宋体"/>
          <w:highlight w:val="none"/>
          <w:u w:val="single"/>
        </w:rPr>
        <w:t xml:space="preserve">           </w:t>
      </w:r>
      <w:r>
        <w:rPr>
          <w:rFonts w:hint="eastAsia" w:ascii="宋体" w:hAnsi="宋体" w:cs="宋体"/>
          <w:highlight w:val="none"/>
        </w:rPr>
        <w:t xml:space="preserve">的</w:t>
      </w:r>
      <w:r>
        <w:rPr>
          <w:rFonts w:hint="eastAsia" w:ascii="宋体" w:hAnsi="宋体" w:cs="宋体"/>
          <w:highlight w:val="none"/>
          <w:u w:val="single"/>
        </w:rPr>
        <w:t xml:space="preserve">          </w:t>
      </w:r>
      <w:r>
        <w:rPr>
          <w:rFonts w:hint="eastAsia" w:ascii="宋体" w:hAnsi="宋体" w:cs="宋体"/>
          <w:highlight w:val="none"/>
        </w:rPr>
        <w:t xml:space="preserve">采购活动，服务全部由符合政策要求的中小企业承接。相关企业的具体情况如下：</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u w:val="single"/>
        </w:rPr>
        <w:t xml:space="preserve">1、               （标的名称） </w:t>
      </w:r>
      <w:r>
        <w:rPr>
          <w:rFonts w:hint="eastAsia" w:ascii="宋体" w:hAnsi="宋体" w:cs="宋体"/>
          <w:highlight w:val="none"/>
        </w:rPr>
        <w:t xml:space="preserve">，属于</w:t>
      </w:r>
      <w:r>
        <w:rPr>
          <w:rFonts w:hint="eastAsia" w:ascii="宋体" w:hAnsi="宋体" w:cs="宋体"/>
          <w:highlight w:val="none"/>
          <w:u w:val="single"/>
        </w:rPr>
        <w:t xml:space="preserve">              </w:t>
      </w:r>
      <w:r>
        <w:rPr>
          <w:rFonts w:hint="eastAsia" w:ascii="宋体" w:hAnsi="宋体" w:cs="宋体"/>
          <w:highlight w:val="none"/>
        </w:rPr>
        <w:t xml:space="preserve">行业；</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承接企业为</w:t>
      </w:r>
      <w:r>
        <w:rPr>
          <w:rFonts w:hint="eastAsia" w:ascii="宋体" w:hAnsi="宋体" w:cs="宋体"/>
          <w:highlight w:val="none"/>
          <w:u w:val="single"/>
        </w:rPr>
        <w:t xml:space="preserve">            </w:t>
      </w:r>
      <w:r>
        <w:rPr>
          <w:rFonts w:hint="eastAsia" w:ascii="宋体" w:hAnsi="宋体" w:cs="宋体"/>
          <w:highlight w:val="none"/>
        </w:rPr>
        <w:t xml:space="preserve">（企业名称），从业人员</w:t>
      </w:r>
      <w:r>
        <w:rPr>
          <w:rFonts w:hint="eastAsia" w:ascii="宋体" w:hAnsi="宋体" w:cs="宋体"/>
          <w:highlight w:val="none"/>
          <w:u w:val="single"/>
        </w:rPr>
        <w:t xml:space="preserve">    </w:t>
      </w:r>
      <w:r>
        <w:rPr>
          <w:rFonts w:hint="eastAsia" w:ascii="宋体" w:hAnsi="宋体" w:cs="宋体"/>
          <w:highlight w:val="none"/>
        </w:rPr>
        <w:t xml:space="preserve">人，营业收入为</w:t>
      </w:r>
      <w:r>
        <w:rPr>
          <w:rFonts w:hint="eastAsia" w:ascii="宋体" w:hAnsi="宋体" w:cs="宋体"/>
          <w:highlight w:val="none"/>
          <w:u w:val="single"/>
        </w:rPr>
        <w:t xml:space="preserve">       </w:t>
      </w:r>
      <w:r>
        <w:rPr>
          <w:rFonts w:hint="eastAsia" w:ascii="宋体" w:hAnsi="宋体" w:cs="宋体"/>
          <w:highlight w:val="none"/>
        </w:rPr>
        <w:t xml:space="preserve">万元，</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资产总额为</w:t>
      </w:r>
      <w:r>
        <w:rPr>
          <w:rFonts w:hint="eastAsia" w:ascii="宋体" w:hAnsi="宋体" w:cs="宋体"/>
          <w:highlight w:val="none"/>
          <w:u w:val="single"/>
        </w:rPr>
        <w:t xml:space="preserve">       </w:t>
      </w:r>
      <w:r>
        <w:rPr>
          <w:rFonts w:hint="eastAsia" w:ascii="宋体" w:hAnsi="宋体" w:cs="宋体"/>
          <w:highlight w:val="none"/>
        </w:rPr>
        <w:t xml:space="preserve">万元，属于</w:t>
      </w:r>
      <w:r>
        <w:rPr>
          <w:rFonts w:hint="eastAsia" w:ascii="宋体" w:hAnsi="宋体" w:cs="宋体"/>
          <w:highlight w:val="none"/>
          <w:u w:val="single"/>
        </w:rPr>
        <w:t xml:space="preserve">                 </w:t>
      </w:r>
      <w:r>
        <w:rPr>
          <w:rFonts w:hint="eastAsia" w:ascii="宋体" w:hAnsi="宋体" w:cs="宋体"/>
          <w:highlight w:val="none"/>
        </w:rPr>
        <w:t xml:space="preserve">（中型企业、小型企业、微型企业）；</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u w:val="single"/>
        </w:rPr>
        <w:t xml:space="preserve">2、               （标的名称） </w:t>
      </w:r>
      <w:r>
        <w:rPr>
          <w:rFonts w:hint="eastAsia" w:ascii="宋体" w:hAnsi="宋体" w:cs="宋体"/>
          <w:highlight w:val="none"/>
        </w:rPr>
        <w:t xml:space="preserve">，属于</w:t>
      </w:r>
      <w:r>
        <w:rPr>
          <w:rFonts w:hint="eastAsia" w:ascii="宋体" w:hAnsi="宋体" w:cs="宋体"/>
          <w:highlight w:val="none"/>
          <w:u w:val="single"/>
        </w:rPr>
        <w:t xml:space="preserve">                   </w:t>
      </w:r>
      <w:r>
        <w:rPr>
          <w:rFonts w:hint="eastAsia" w:ascii="宋体" w:hAnsi="宋体" w:cs="宋体"/>
          <w:highlight w:val="none"/>
        </w:rPr>
        <w:t xml:space="preserve">行业；</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承接企业为</w:t>
      </w:r>
      <w:r>
        <w:rPr>
          <w:rFonts w:hint="eastAsia" w:ascii="宋体" w:hAnsi="宋体" w:cs="宋体"/>
          <w:highlight w:val="none"/>
          <w:u w:val="single"/>
        </w:rPr>
        <w:t xml:space="preserve">            </w:t>
      </w:r>
      <w:r>
        <w:rPr>
          <w:rFonts w:hint="eastAsia" w:ascii="宋体" w:hAnsi="宋体" w:cs="宋体"/>
          <w:highlight w:val="none"/>
        </w:rPr>
        <w:t xml:space="preserve">（企业名称），从业人员</w:t>
      </w:r>
      <w:r>
        <w:rPr>
          <w:rFonts w:hint="eastAsia" w:ascii="宋体" w:hAnsi="宋体" w:cs="宋体"/>
          <w:highlight w:val="none"/>
          <w:u w:val="single"/>
        </w:rPr>
        <w:t xml:space="preserve">    </w:t>
      </w:r>
      <w:r>
        <w:rPr>
          <w:rFonts w:hint="eastAsia" w:ascii="宋体" w:hAnsi="宋体" w:cs="宋体"/>
          <w:highlight w:val="none"/>
        </w:rPr>
        <w:t xml:space="preserve">人，营业收入为</w:t>
      </w:r>
      <w:r>
        <w:rPr>
          <w:rFonts w:hint="eastAsia" w:ascii="宋体" w:hAnsi="宋体" w:cs="宋体"/>
          <w:highlight w:val="none"/>
          <w:u w:val="single"/>
        </w:rPr>
        <w:t xml:space="preserve">       </w:t>
      </w:r>
      <w:r>
        <w:rPr>
          <w:rFonts w:hint="eastAsia" w:ascii="宋体" w:hAnsi="宋体" w:cs="宋体"/>
          <w:highlight w:val="none"/>
        </w:rPr>
        <w:t xml:space="preserve">万元，</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资产总额为</w:t>
      </w:r>
      <w:r>
        <w:rPr>
          <w:rFonts w:hint="eastAsia" w:ascii="宋体" w:hAnsi="宋体" w:cs="宋体"/>
          <w:highlight w:val="none"/>
          <w:u w:val="single"/>
        </w:rPr>
        <w:t xml:space="preserve">       </w:t>
      </w:r>
      <w:r>
        <w:rPr>
          <w:rFonts w:hint="eastAsia" w:ascii="宋体" w:hAnsi="宋体" w:cs="宋体"/>
          <w:highlight w:val="none"/>
        </w:rPr>
        <w:t xml:space="preserve">万元，属于</w:t>
      </w:r>
      <w:r>
        <w:rPr>
          <w:rFonts w:hint="eastAsia" w:ascii="宋体" w:hAnsi="宋体" w:cs="宋体"/>
          <w:highlight w:val="none"/>
          <w:u w:val="single"/>
        </w:rPr>
        <w:t xml:space="preserve">                 </w:t>
      </w:r>
      <w:r>
        <w:rPr>
          <w:rFonts w:hint="eastAsia" w:ascii="宋体" w:hAnsi="宋体" w:cs="宋体"/>
          <w:highlight w:val="none"/>
        </w:rPr>
        <w:t xml:space="preserve">（中型企业、小型企业、微型企业</w:t>
      </w:r>
      <w:r>
        <w:rPr>
          <w:rFonts w:ascii="宋体" w:hAnsi="宋体" w:cs="宋体"/>
          <w:highlight w:val="none"/>
        </w:rPr>
        <w:t xml:space="preserve">）</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880"/>
        <w:spacing w:line="400" w:lineRule="exact"/>
        <w:rPr>
          <w:rFonts w:hint="eastAsia" w:ascii="宋体" w:hAnsi="宋体" w:cs="宋体"/>
          <w:highlight w:val="none"/>
        </w:rPr>
      </w:pPr>
      <w:r>
        <w:rPr>
          <w:rFonts w:ascii="宋体" w:hAnsi="宋体" w:cs="宋体"/>
          <w:highlight w:val="none"/>
        </w:rPr>
        <w:t xml:space="preserve">…</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本企业对上述声明内容的真实性负责。如有虚假，将依法承担相应责任。</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企业名称（盖章）：</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日 期：</w:t>
      </w:r>
      <w:r>
        <w:rPr>
          <w:rFonts w:hint="eastAsia" w:ascii="宋体" w:hAnsi="宋体" w:cs="宋体"/>
          <w:highlight w:val="none"/>
        </w:rPr>
      </w:r>
      <w:r/>
    </w:p>
    <w:p>
      <w:pPr>
        <w:pStyle w:val="906"/>
        <w:ind w:firstLine="0"/>
        <w:spacing w:line="240" w:lineRule="auto"/>
        <w:rPr>
          <w:rFonts w:hint="eastAsia" w:ascii="宋体" w:hAnsi="宋体"/>
          <w:color w:val="000000"/>
          <w:sz w:val="18"/>
          <w:szCs w:val="18"/>
          <w:highlight w:val="none"/>
        </w:rPr>
      </w:pPr>
      <w:r>
        <w:rPr>
          <w:rFonts w:hint="eastAsia" w:ascii="宋体" w:hAnsi="宋体"/>
          <w:b w:val="0"/>
          <w:color w:val="000000"/>
          <w:sz w:val="18"/>
          <w:szCs w:val="18"/>
          <w:highlight w:val="none"/>
        </w:rPr>
        <w:t xml:space="preserve">备注：</w:t>
      </w:r>
      <w:r>
        <w:rPr>
          <w:rFonts w:hint="eastAsia" w:ascii="宋体" w:hAnsi="宋体"/>
          <w:color w:val="000000"/>
          <w:sz w:val="18"/>
          <w:szCs w:val="18"/>
          <w:highlight w:val="none"/>
        </w:rPr>
        <w:t xml:space="preserve">1</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从业人员、营业收入、资产总额填报上一年度数据，无上一年度数据的新成立企业可不填报。</w:t>
      </w:r>
      <w:r>
        <w:rPr>
          <w:rFonts w:hint="eastAsia" w:ascii="宋体" w:hAnsi="宋体"/>
          <w:color w:val="000000"/>
          <w:sz w:val="18"/>
          <w:szCs w:val="18"/>
          <w:highlight w:val="none"/>
        </w:rPr>
      </w:r>
      <w:r/>
    </w:p>
    <w:p>
      <w:pPr>
        <w:pStyle w:val="906"/>
        <w:ind w:firstLine="540"/>
        <w:spacing w:line="24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2</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供应商应对照《工业和信息化部、国家统计局、国家发展和改革委员会、财政部关于印发中小企业划型标准规定的通知》（工信部企业[2011]300号)的规定，</w:t>
      </w:r>
      <w:r>
        <w:rPr>
          <w:rFonts w:hint="eastAsia" w:ascii="宋体" w:hAnsi="宋体"/>
          <w:b w:val="0"/>
          <w:color w:val="000000"/>
          <w:sz w:val="18"/>
          <w:szCs w:val="18"/>
          <w:highlight w:val="none"/>
        </w:rPr>
        <w:t xml:space="preserve">对承接企业</w:t>
      </w:r>
      <w:r>
        <w:rPr>
          <w:rFonts w:ascii="宋体" w:hAnsi="宋体"/>
          <w:b w:val="0"/>
          <w:color w:val="000000"/>
          <w:sz w:val="18"/>
          <w:szCs w:val="18"/>
          <w:highlight w:val="none"/>
        </w:rPr>
        <w:t xml:space="preserve">的企业</w:t>
      </w:r>
      <w:r>
        <w:rPr>
          <w:rFonts w:hint="eastAsia" w:ascii="宋体" w:hAnsi="宋体"/>
          <w:b w:val="0"/>
          <w:color w:val="000000"/>
          <w:sz w:val="18"/>
          <w:szCs w:val="18"/>
          <w:highlight w:val="none"/>
        </w:rPr>
        <w:t xml:space="preserve">规模类型（中型企业、小型企业、微型企业）进行勾选或明确，如供应商未进行勾选或明确的，自行承担《中小企业声明函》可能不被认可的不利后果。</w:t>
      </w:r>
      <w:r>
        <w:rPr>
          <w:rFonts w:hint="eastAsia" w:ascii="宋体" w:hAnsi="宋体"/>
          <w:color w:val="000000"/>
          <w:sz w:val="18"/>
          <w:szCs w:val="18"/>
          <w:highlight w:val="none"/>
        </w:rPr>
      </w:r>
      <w:r/>
    </w:p>
    <w:p>
      <w:pPr>
        <w:pStyle w:val="906"/>
        <w:ind w:firstLine="540"/>
        <w:spacing w:line="24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3</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《中小企业声明函》中所填的行业应与本采购标的对应的中小企业划分标准所属行业一致，</w:t>
      </w:r>
      <w:r>
        <w:rPr>
          <w:rFonts w:hint="eastAsia" w:ascii="宋体" w:hAnsi="宋体"/>
          <w:b w:val="0"/>
          <w:color w:val="000000"/>
          <w:sz w:val="18"/>
          <w:szCs w:val="18"/>
          <w:highlight w:val="none"/>
        </w:rPr>
        <w:t xml:space="preserve">本采购标的对应的中小企业划分标准所属行业，以招标文件第四章《招标书》规定为准。</w:t>
      </w:r>
      <w:r>
        <w:rPr>
          <w:rFonts w:ascii="宋体" w:hAnsi="宋体"/>
          <w:color w:val="000000"/>
          <w:sz w:val="18"/>
          <w:szCs w:val="18"/>
          <w:highlight w:val="none"/>
        </w:rPr>
        <w:t xml:space="preserve"> </w:t>
      </w:r>
      <w:r>
        <w:rPr>
          <w:rFonts w:hint="eastAsia" w:ascii="宋体" w:hAnsi="宋体"/>
          <w:color w:val="000000"/>
          <w:sz w:val="18"/>
          <w:szCs w:val="18"/>
          <w:highlight w:val="none"/>
        </w:rPr>
      </w:r>
      <w:r/>
    </w:p>
    <w:p>
      <w:pPr>
        <w:pStyle w:val="906"/>
        <w:ind w:firstLine="540"/>
        <w:spacing w:line="240" w:lineRule="auto"/>
        <w:rPr>
          <w:rFonts w:hint="eastAsia" w:ascii="宋体" w:hAnsi="宋体"/>
          <w:color w:val="000000"/>
          <w:sz w:val="18"/>
          <w:szCs w:val="18"/>
          <w:highlight w:val="none"/>
        </w:rPr>
      </w:pPr>
      <w:r>
        <w:rPr>
          <w:rFonts w:ascii="宋体" w:hAnsi="宋体"/>
          <w:color w:val="000000"/>
          <w:sz w:val="18"/>
          <w:szCs w:val="18"/>
          <w:highlight w:val="none"/>
        </w:rPr>
        <w:t xml:space="preserve">4.</w:t>
      </w:r>
      <w:r>
        <w:rPr>
          <w:rFonts w:hint="eastAsia" w:ascii="宋体" w:hAnsi="宋体"/>
          <w:color w:val="000000"/>
          <w:sz w:val="18"/>
          <w:szCs w:val="18"/>
          <w:highlight w:val="none"/>
        </w:rPr>
        <w:t xml:space="preserve">在服务采购项目中，服务由中小企业承接，即提供服务的人员为中小企业依照《中华人民共和国劳动合同法》订立劳动合同的从业人员</w:t>
      </w:r>
      <w:r>
        <w:rPr>
          <w:rFonts w:ascii="宋体" w:hAnsi="宋体"/>
          <w:sz w:val="18"/>
          <w:szCs w:val="18"/>
          <w:highlight w:val="none"/>
        </w:rPr>
        <w:t xml:space="preserve">，</w:t>
      </w:r>
      <w:r>
        <w:rPr>
          <w:rFonts w:ascii="宋体" w:hAnsi="宋体"/>
          <w:b w:val="0"/>
          <w:sz w:val="18"/>
          <w:szCs w:val="18"/>
          <w:highlight w:val="none"/>
        </w:rPr>
        <w:t xml:space="preserve">才可享受规定的中小企业扶持政策。</w:t>
      </w:r>
      <w:r>
        <w:rPr>
          <w:rFonts w:hint="eastAsia" w:ascii="宋体" w:hAnsi="宋体"/>
          <w:color w:val="000000"/>
          <w:sz w:val="18"/>
          <w:szCs w:val="18"/>
          <w:highlight w:val="none"/>
        </w:rPr>
      </w:r>
      <w:r/>
    </w:p>
    <w:p>
      <w:pPr>
        <w:pStyle w:val="893"/>
        <w:spacing w:line="240" w:lineRule="auto"/>
        <w:rPr>
          <w:rFonts w:hint="eastAsia" w:ascii="宋体" w:hAnsi="宋体" w:eastAsia="宋体"/>
          <w:sz w:val="18"/>
          <w:szCs w:val="18"/>
          <w:highlight w:val="none"/>
        </w:rPr>
      </w:pPr>
      <w:r>
        <w:rPr>
          <w:rFonts w:hint="eastAsia" w:ascii="宋体" w:hAnsi="宋体" w:eastAsia="宋体"/>
          <w:sz w:val="18"/>
          <w:szCs w:val="18"/>
          <w:highlight w:val="none"/>
        </w:rPr>
        <w:t xml:space="preserve">5</w:t>
      </w:r>
      <w:r>
        <w:rPr>
          <w:rFonts w:ascii="宋体" w:hAnsi="宋体" w:eastAsia="宋体"/>
          <w:sz w:val="18"/>
          <w:szCs w:val="18"/>
          <w:highlight w:val="none"/>
        </w:rPr>
        <w:t xml:space="preserve">.</w:t>
      </w:r>
      <w:r>
        <w:rPr>
          <w:rFonts w:hint="eastAsia" w:ascii="宋体" w:hAnsi="宋体" w:eastAsia="宋体"/>
          <w:sz w:val="18"/>
          <w:szCs w:val="18"/>
          <w:highlight w:val="none"/>
        </w:rPr>
        <w:t xml:space="preserve">供应商享受中小企业扶持政策的，《中小企业声明函》将随中标结果同时公告。</w:t>
      </w:r>
      <w:r>
        <w:rPr>
          <w:rFonts w:hint="eastAsia" w:ascii="宋体" w:hAnsi="宋体" w:eastAsia="宋体"/>
          <w:sz w:val="18"/>
          <w:szCs w:val="18"/>
          <w:highlight w:val="none"/>
        </w:rPr>
      </w:r>
      <w:r/>
    </w:p>
    <w:p>
      <w:pPr>
        <w:pStyle w:val="880"/>
        <w:rPr>
          <w:rFonts w:hint="eastAsia" w:ascii="宋体" w:hAnsi="宋体"/>
          <w:b/>
          <w:sz w:val="18"/>
          <w:szCs w:val="18"/>
          <w:highlight w:val="none"/>
        </w:rPr>
      </w:pPr>
      <w:r>
        <w:rPr>
          <w:rFonts w:hint="eastAsia" w:ascii="宋体" w:hAnsi="宋体"/>
          <w:b/>
          <w:sz w:val="18"/>
          <w:szCs w:val="18"/>
          <w:highlight w:val="none"/>
        </w:rPr>
        <w:t xml:space="preserve">附：中小企业划型标准规定</w:t>
      </w:r>
      <w:r>
        <w:rPr>
          <w:rFonts w:hint="eastAsia" w:ascii="宋体" w:hAnsi="宋体"/>
          <w:b/>
          <w:sz w:val="18"/>
          <w:szCs w:val="18"/>
          <w:highlight w:val="none"/>
        </w:rPr>
      </w:r>
      <w:r/>
    </w:p>
    <w:p>
      <w:pPr>
        <w:pStyle w:val="880"/>
        <w:ind w:firstLine="361"/>
        <w:rPr>
          <w:rFonts w:hint="eastAsia" w:ascii="宋体" w:hAnsi="宋体"/>
          <w:sz w:val="18"/>
          <w:szCs w:val="18"/>
          <w:highlight w:val="none"/>
        </w:rPr>
      </w:pPr>
      <w:r>
        <w:rPr>
          <w:rFonts w:hint="eastAsia" w:ascii="宋体" w:hAnsi="宋体"/>
          <w:b/>
          <w:sz w:val="18"/>
          <w:szCs w:val="18"/>
          <w:highlight w:val="none"/>
        </w:rPr>
        <w:t xml:space="preserve">（一）农、林、牧、渔业。</w:t>
      </w:r>
      <w:r>
        <w:rPr>
          <w:rFonts w:hint="eastAsia" w:ascii="宋体" w:hAnsi="宋体"/>
          <w:sz w:val="18"/>
          <w:szCs w:val="18"/>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sz w:val="18"/>
          <w:szCs w:val="18"/>
          <w:highlight w:val="none"/>
        </w:rPr>
      </w:r>
      <w:r/>
    </w:p>
    <w:p>
      <w:pPr>
        <w:pStyle w:val="880"/>
        <w:ind w:firstLine="361"/>
        <w:rPr>
          <w:rFonts w:hint="eastAsia" w:ascii="宋体" w:hAnsi="宋体"/>
          <w:sz w:val="18"/>
          <w:szCs w:val="18"/>
          <w:highlight w:val="none"/>
        </w:rPr>
      </w:pPr>
      <w:r>
        <w:rPr>
          <w:rFonts w:hint="eastAsia" w:ascii="宋体" w:hAnsi="宋体"/>
          <w:b/>
          <w:sz w:val="18"/>
          <w:szCs w:val="18"/>
          <w:highlight w:val="none"/>
        </w:rPr>
        <w:t xml:space="preserve">（二）工业。</w:t>
      </w:r>
      <w:r>
        <w:rPr>
          <w:rFonts w:hint="eastAsia" w:ascii="宋体" w:hAnsi="宋体"/>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18"/>
          <w:szCs w:val="18"/>
          <w:highlight w:val="none"/>
        </w:rPr>
      </w:r>
      <w:r/>
    </w:p>
    <w:p>
      <w:pPr>
        <w:pStyle w:val="880"/>
        <w:ind w:firstLine="361"/>
        <w:rPr>
          <w:rFonts w:hint="eastAsia" w:ascii="宋体" w:hAnsi="宋体"/>
          <w:sz w:val="18"/>
          <w:szCs w:val="18"/>
          <w:highlight w:val="none"/>
        </w:rPr>
      </w:pPr>
      <w:r>
        <w:rPr>
          <w:rFonts w:hint="eastAsia" w:ascii="宋体" w:hAnsi="宋体"/>
          <w:b/>
          <w:sz w:val="18"/>
          <w:szCs w:val="18"/>
          <w:highlight w:val="none"/>
        </w:rPr>
        <w:t xml:space="preserve">（三）建筑业。</w:t>
      </w:r>
      <w:r>
        <w:rPr>
          <w:rFonts w:hint="eastAsia" w:ascii="宋体" w:hAnsi="宋体"/>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18"/>
          <w:szCs w:val="18"/>
          <w:highlight w:val="none"/>
        </w:rPr>
      </w:r>
      <w:r/>
    </w:p>
    <w:p>
      <w:pPr>
        <w:pStyle w:val="880"/>
        <w:ind w:firstLine="361"/>
        <w:rPr>
          <w:rFonts w:hint="eastAsia" w:ascii="宋体" w:hAnsi="宋体"/>
          <w:sz w:val="18"/>
          <w:szCs w:val="18"/>
          <w:highlight w:val="none"/>
        </w:rPr>
      </w:pPr>
      <w:r>
        <w:rPr>
          <w:rFonts w:hint="eastAsia" w:ascii="宋体" w:hAnsi="宋体"/>
          <w:b/>
          <w:sz w:val="18"/>
          <w:szCs w:val="18"/>
          <w:highlight w:val="none"/>
        </w:rPr>
        <w:t xml:space="preserve">（四）批发业。</w:t>
      </w:r>
      <w:r>
        <w:rPr>
          <w:rFonts w:hint="eastAsia" w:ascii="宋体" w:hAnsi="宋体"/>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18"/>
          <w:szCs w:val="18"/>
          <w:highlight w:val="none"/>
        </w:rPr>
      </w:r>
      <w:r/>
    </w:p>
    <w:p>
      <w:pPr>
        <w:pStyle w:val="880"/>
        <w:ind w:firstLine="361"/>
        <w:rPr>
          <w:rFonts w:hint="eastAsia" w:ascii="宋体" w:hAnsi="宋体"/>
          <w:sz w:val="18"/>
          <w:szCs w:val="18"/>
          <w:highlight w:val="none"/>
        </w:rPr>
      </w:pPr>
      <w:r>
        <w:rPr>
          <w:rFonts w:hint="eastAsia" w:ascii="宋体" w:hAnsi="宋体"/>
          <w:b/>
          <w:sz w:val="18"/>
          <w:szCs w:val="18"/>
          <w:highlight w:val="none"/>
        </w:rPr>
        <w:t xml:space="preserve">（五）零售业。</w:t>
      </w:r>
      <w:r>
        <w:rPr>
          <w:rFonts w:hint="eastAsia" w:ascii="宋体" w:hAnsi="宋体"/>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18"/>
          <w:szCs w:val="18"/>
          <w:highlight w:val="none"/>
        </w:rPr>
      </w:r>
      <w:r/>
    </w:p>
    <w:p>
      <w:pPr>
        <w:pStyle w:val="880"/>
        <w:ind w:firstLine="361"/>
        <w:rPr>
          <w:rFonts w:hint="eastAsia" w:ascii="宋体" w:hAnsi="宋体"/>
          <w:sz w:val="18"/>
          <w:szCs w:val="18"/>
          <w:highlight w:val="none"/>
        </w:rPr>
      </w:pPr>
      <w:r>
        <w:rPr>
          <w:rFonts w:hint="eastAsia" w:ascii="宋体" w:hAnsi="宋体"/>
          <w:b/>
          <w:sz w:val="18"/>
          <w:szCs w:val="18"/>
          <w:highlight w:val="none"/>
        </w:rPr>
        <w:t xml:space="preserve">（六）交通运输业。</w:t>
      </w:r>
      <w:r>
        <w:rPr>
          <w:rFonts w:hint="eastAsia" w:ascii="宋体" w:hAnsi="宋体"/>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18"/>
          <w:szCs w:val="18"/>
          <w:highlight w:val="none"/>
        </w:rPr>
      </w:r>
      <w:r/>
    </w:p>
    <w:p>
      <w:pPr>
        <w:pStyle w:val="880"/>
        <w:ind w:firstLine="361"/>
        <w:rPr>
          <w:rFonts w:hint="eastAsia" w:ascii="宋体" w:hAnsi="宋体"/>
          <w:sz w:val="18"/>
          <w:szCs w:val="18"/>
          <w:highlight w:val="none"/>
        </w:rPr>
      </w:pPr>
      <w:r>
        <w:rPr>
          <w:rFonts w:hint="eastAsia" w:ascii="宋体" w:hAnsi="宋体"/>
          <w:b/>
          <w:sz w:val="18"/>
          <w:szCs w:val="18"/>
          <w:highlight w:val="none"/>
        </w:rPr>
        <w:t xml:space="preserve">（七）仓储业。</w:t>
      </w:r>
      <w:r>
        <w:rPr>
          <w:rFonts w:hint="eastAsia" w:ascii="宋体" w:hAnsi="宋体"/>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18"/>
          <w:szCs w:val="18"/>
          <w:highlight w:val="none"/>
        </w:rPr>
      </w:r>
      <w:r/>
    </w:p>
    <w:p>
      <w:pPr>
        <w:pStyle w:val="880"/>
        <w:ind w:firstLine="361"/>
        <w:rPr>
          <w:rFonts w:hint="eastAsia" w:ascii="宋体" w:hAnsi="宋体"/>
          <w:sz w:val="18"/>
          <w:szCs w:val="18"/>
          <w:highlight w:val="none"/>
        </w:rPr>
      </w:pPr>
      <w:r>
        <w:rPr>
          <w:rFonts w:hint="eastAsia" w:ascii="宋体" w:hAnsi="宋体"/>
          <w:b/>
          <w:sz w:val="18"/>
          <w:szCs w:val="18"/>
          <w:highlight w:val="none"/>
        </w:rPr>
        <w:t xml:space="preserve">（八）邮政业。</w:t>
      </w:r>
      <w:r>
        <w:rPr>
          <w:rFonts w:hint="eastAsia" w:ascii="宋体" w:hAnsi="宋体"/>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18"/>
          <w:szCs w:val="18"/>
          <w:highlight w:val="none"/>
        </w:rPr>
      </w:r>
      <w:r/>
    </w:p>
    <w:p>
      <w:pPr>
        <w:pStyle w:val="880"/>
        <w:ind w:firstLine="361"/>
        <w:rPr>
          <w:rFonts w:hint="eastAsia" w:ascii="宋体" w:hAnsi="宋体"/>
          <w:sz w:val="18"/>
          <w:szCs w:val="18"/>
          <w:highlight w:val="none"/>
        </w:rPr>
      </w:pPr>
      <w:r>
        <w:rPr>
          <w:rFonts w:hint="eastAsia" w:ascii="宋体" w:hAnsi="宋体"/>
          <w:b/>
          <w:sz w:val="18"/>
          <w:szCs w:val="18"/>
          <w:highlight w:val="none"/>
        </w:rPr>
        <w:t xml:space="preserve">（九）住宿业。</w:t>
      </w:r>
      <w:r>
        <w:rPr>
          <w:rFonts w:hint="eastAsia" w:ascii="宋体" w:hAnsi="宋体"/>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18"/>
          <w:szCs w:val="18"/>
          <w:highlight w:val="none"/>
        </w:rPr>
      </w:r>
      <w:r/>
    </w:p>
    <w:p>
      <w:pPr>
        <w:pStyle w:val="880"/>
        <w:ind w:firstLine="361"/>
        <w:rPr>
          <w:rFonts w:hint="eastAsia" w:ascii="宋体" w:hAnsi="宋体"/>
          <w:sz w:val="18"/>
          <w:szCs w:val="18"/>
          <w:highlight w:val="none"/>
        </w:rPr>
      </w:pPr>
      <w:r>
        <w:rPr>
          <w:rFonts w:hint="eastAsia" w:ascii="宋体" w:hAnsi="宋体"/>
          <w:b/>
          <w:sz w:val="18"/>
          <w:szCs w:val="18"/>
          <w:highlight w:val="none"/>
        </w:rPr>
        <w:t xml:space="preserve">（十）餐饮业。</w:t>
      </w:r>
      <w:r>
        <w:rPr>
          <w:rFonts w:hint="eastAsia" w:ascii="宋体" w:hAnsi="宋体"/>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18"/>
          <w:szCs w:val="18"/>
          <w:highlight w:val="none"/>
        </w:rPr>
      </w:r>
      <w:r/>
    </w:p>
    <w:p>
      <w:pPr>
        <w:pStyle w:val="880"/>
        <w:ind w:firstLine="361"/>
        <w:rPr>
          <w:rFonts w:hint="eastAsia" w:ascii="宋体" w:hAnsi="宋体"/>
          <w:sz w:val="18"/>
          <w:szCs w:val="18"/>
          <w:highlight w:val="none"/>
        </w:rPr>
      </w:pPr>
      <w:r>
        <w:rPr>
          <w:rFonts w:hint="eastAsia" w:ascii="宋体" w:hAnsi="宋体"/>
          <w:b/>
          <w:sz w:val="18"/>
          <w:szCs w:val="18"/>
          <w:highlight w:val="none"/>
        </w:rPr>
        <w:t xml:space="preserve">（十一）信息传输业。</w:t>
      </w:r>
      <w:r>
        <w:rPr>
          <w:rFonts w:hint="eastAsia" w:ascii="宋体" w:hAnsi="宋体"/>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18"/>
          <w:szCs w:val="18"/>
          <w:highlight w:val="none"/>
        </w:rPr>
      </w:r>
      <w:r/>
    </w:p>
    <w:p>
      <w:pPr>
        <w:pStyle w:val="880"/>
        <w:ind w:firstLine="361"/>
        <w:rPr>
          <w:rFonts w:hint="eastAsia" w:ascii="宋体" w:hAnsi="宋体"/>
          <w:sz w:val="18"/>
          <w:szCs w:val="18"/>
          <w:highlight w:val="none"/>
        </w:rPr>
      </w:pPr>
      <w:r>
        <w:rPr>
          <w:rFonts w:hint="eastAsia" w:ascii="宋体" w:hAnsi="宋体"/>
          <w:b/>
          <w:sz w:val="18"/>
          <w:szCs w:val="18"/>
          <w:highlight w:val="none"/>
        </w:rPr>
        <w:t xml:space="preserve">（十二）软件和信息技术服务业。</w:t>
      </w:r>
      <w:r>
        <w:rPr>
          <w:rFonts w:hint="eastAsia" w:ascii="宋体" w:hAnsi="宋体"/>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18"/>
          <w:szCs w:val="18"/>
          <w:highlight w:val="none"/>
        </w:rPr>
      </w:r>
      <w:r/>
    </w:p>
    <w:p>
      <w:pPr>
        <w:pStyle w:val="880"/>
        <w:ind w:firstLine="361"/>
        <w:rPr>
          <w:rFonts w:hint="eastAsia" w:ascii="宋体" w:hAnsi="宋体"/>
          <w:sz w:val="18"/>
          <w:szCs w:val="18"/>
          <w:highlight w:val="none"/>
        </w:rPr>
      </w:pPr>
      <w:r>
        <w:rPr>
          <w:rFonts w:hint="eastAsia" w:ascii="宋体" w:hAnsi="宋体"/>
          <w:b/>
          <w:sz w:val="18"/>
          <w:szCs w:val="18"/>
          <w:highlight w:val="none"/>
        </w:rPr>
        <w:t xml:space="preserve">（十三）房地产开发经营。</w:t>
      </w:r>
      <w:r>
        <w:rPr>
          <w:rFonts w:hint="eastAsia" w:ascii="宋体" w:hAnsi="宋体"/>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18"/>
          <w:szCs w:val="18"/>
          <w:highlight w:val="none"/>
        </w:rPr>
      </w:r>
      <w:r/>
    </w:p>
    <w:p>
      <w:pPr>
        <w:pStyle w:val="880"/>
        <w:ind w:firstLine="361"/>
        <w:rPr>
          <w:rFonts w:hint="eastAsia" w:ascii="宋体" w:hAnsi="宋体"/>
          <w:sz w:val="18"/>
          <w:szCs w:val="18"/>
          <w:highlight w:val="none"/>
        </w:rPr>
      </w:pPr>
      <w:r>
        <w:rPr>
          <w:rFonts w:hint="eastAsia" w:ascii="宋体" w:hAnsi="宋体"/>
          <w:b/>
          <w:sz w:val="18"/>
          <w:szCs w:val="18"/>
          <w:highlight w:val="none"/>
        </w:rPr>
        <w:t xml:space="preserve">（十四）物业管理。</w:t>
      </w:r>
      <w:r>
        <w:rPr>
          <w:rFonts w:hint="eastAsia" w:ascii="宋体" w:hAnsi="宋体"/>
          <w:sz w:val="18"/>
          <w:szCs w:val="18"/>
          <w:highlight w:val="none"/>
        </w:rPr>
        <w:t xml:space="preserve">从业人员1000人以下或营业收入5000万元以下的为中小微型企业。其中，从业人员</w:t>
      </w:r>
      <w:r>
        <w:rPr>
          <w:rFonts w:hint="eastAsia" w:ascii="宋体" w:hAnsi="宋体"/>
          <w:sz w:val="18"/>
          <w:szCs w:val="18"/>
          <w:highlight w:val="none"/>
        </w:rPr>
      </w:r>
      <w:r/>
    </w:p>
    <w:p>
      <w:pPr>
        <w:pStyle w:val="880"/>
        <w:rPr>
          <w:rFonts w:hint="eastAsia" w:ascii="宋体" w:hAnsi="宋体"/>
          <w:sz w:val="18"/>
          <w:szCs w:val="18"/>
          <w:highlight w:val="none"/>
        </w:rPr>
      </w:pPr>
      <w:r>
        <w:rPr>
          <w:rFonts w:hint="eastAsia" w:ascii="宋体" w:hAnsi="宋体"/>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18"/>
          <w:szCs w:val="18"/>
          <w:highlight w:val="none"/>
        </w:rPr>
      </w:r>
      <w:r/>
    </w:p>
    <w:p>
      <w:pPr>
        <w:pStyle w:val="880"/>
        <w:ind w:firstLine="361"/>
        <w:rPr>
          <w:rFonts w:hint="eastAsia" w:ascii="宋体" w:hAnsi="宋体"/>
          <w:sz w:val="18"/>
          <w:szCs w:val="18"/>
          <w:highlight w:val="none"/>
        </w:rPr>
      </w:pPr>
      <w:r>
        <w:rPr>
          <w:rFonts w:hint="eastAsia" w:ascii="宋体" w:hAnsi="宋体"/>
          <w:b/>
          <w:sz w:val="18"/>
          <w:szCs w:val="18"/>
          <w:highlight w:val="none"/>
        </w:rPr>
        <w:t xml:space="preserve">（十五）租赁和商务服务业。</w:t>
      </w:r>
      <w:r>
        <w:rPr>
          <w:rFonts w:hint="eastAsia" w:ascii="宋体" w:hAnsi="宋体"/>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18"/>
          <w:szCs w:val="18"/>
          <w:highlight w:val="none"/>
        </w:rPr>
      </w:r>
      <w:r/>
    </w:p>
    <w:p>
      <w:pPr>
        <w:pStyle w:val="880"/>
        <w:ind w:firstLine="361"/>
        <w:rPr>
          <w:rFonts w:hint="eastAsia" w:ascii="宋体" w:hAnsi="宋体"/>
          <w:sz w:val="18"/>
          <w:szCs w:val="18"/>
          <w:highlight w:val="none"/>
        </w:rPr>
      </w:pPr>
      <w:r>
        <w:rPr>
          <w:rFonts w:hint="eastAsia" w:ascii="宋体" w:hAnsi="宋体"/>
          <w:b/>
          <w:sz w:val="18"/>
          <w:szCs w:val="18"/>
          <w:highlight w:val="none"/>
        </w:rPr>
        <w:t xml:space="preserve">（十六）其他未列明行业。</w:t>
      </w:r>
      <w:r>
        <w:rPr>
          <w:rFonts w:hint="eastAsia" w:ascii="宋体" w:hAnsi="宋体"/>
          <w:sz w:val="18"/>
          <w:szCs w:val="18"/>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sz w:val="18"/>
          <w:szCs w:val="18"/>
          <w:highlight w:val="none"/>
        </w:rPr>
      </w:r>
      <w:r/>
    </w:p>
    <w:p>
      <w:pPr>
        <w:pStyle w:val="880"/>
        <w:rPr>
          <w:rFonts w:hint="eastAsia" w:ascii="宋体" w:hAnsi="宋体"/>
          <w:highlight w:val="none"/>
          <w:lang w:val="zh-CN"/>
        </w:rPr>
      </w:pPr>
      <w:r>
        <w:rPr>
          <w:rFonts w:hint="eastAsia" w:ascii="宋体" w:hAnsi="宋体"/>
          <w:highlight w:val="none"/>
          <w:lang w:val="zh-CN"/>
        </w:rPr>
      </w:r>
      <w:r/>
    </w:p>
    <w:p>
      <w:pPr>
        <w:pStyle w:val="880"/>
        <w:rPr>
          <w:rFonts w:hint="eastAsia"/>
          <w:highlight w:val="none"/>
        </w:rPr>
      </w:pPr>
      <w:r>
        <w:rPr>
          <w:highlight w:val="none"/>
        </w:rPr>
        <w:br w:type="page" w:clear="all"/>
      </w:r>
      <w:r>
        <w:rPr>
          <w:rFonts w:hint="eastAsia"/>
          <w:highlight w:val="none"/>
        </w:rPr>
      </w:r>
      <w:r/>
    </w:p>
    <w:p>
      <w:pPr>
        <w:pStyle w:val="893"/>
        <w:rPr>
          <w:rFonts w:hint="eastAsia"/>
          <w:highlight w:val="none"/>
        </w:rPr>
      </w:pPr>
      <w:r>
        <w:rPr>
          <w:rFonts w:hint="eastAsia"/>
          <w:highlight w:val="none"/>
        </w:rPr>
      </w:r>
      <w:r/>
    </w:p>
    <w:p>
      <w:pPr>
        <w:pStyle w:val="893"/>
        <w:rPr>
          <w:rFonts w:hint="eastAsia"/>
          <w:highlight w:val="none"/>
        </w:rPr>
      </w:pPr>
      <w:r>
        <w:rPr>
          <w:rFonts w:hint="eastAsia"/>
          <w:highlight w:val="none"/>
        </w:rPr>
      </w:r>
      <w:r/>
    </w:p>
    <w:p>
      <w:pPr>
        <w:pStyle w:val="880"/>
        <w:jc w:val="center"/>
        <w:spacing w:line="400" w:lineRule="exact"/>
        <w:rPr>
          <w:rFonts w:hint="eastAsia" w:ascii="宋体" w:hAnsi="宋体" w:cs="宋体"/>
          <w:b/>
          <w:sz w:val="32"/>
          <w:szCs w:val="32"/>
          <w:highlight w:val="none"/>
          <w:lang w:val="zh-CN"/>
        </w:rPr>
      </w:pPr>
      <w:r>
        <w:rPr>
          <w:rFonts w:hint="eastAsia" w:ascii="宋体" w:hAnsi="宋体" w:cs="宋体"/>
          <w:b/>
          <w:sz w:val="32"/>
          <w:szCs w:val="32"/>
          <w:highlight w:val="none"/>
          <w:lang w:val="zh-CN"/>
        </w:rPr>
        <w:t xml:space="preserve">残疾人福利性单位声明函</w:t>
      </w:r>
      <w:r>
        <w:rPr>
          <w:rFonts w:hint="eastAsia" w:ascii="宋体" w:hAnsi="宋体" w:cs="宋体"/>
          <w:b/>
          <w:sz w:val="32"/>
          <w:szCs w:val="32"/>
          <w:highlight w:val="none"/>
          <w:lang w:val="zh-CN"/>
        </w:rPr>
      </w:r>
      <w:r/>
    </w:p>
    <w:p>
      <w:pPr>
        <w:pStyle w:val="880"/>
        <w:spacing w:line="580" w:lineRule="exact"/>
        <w:rPr>
          <w:rFonts w:hint="eastAsia" w:ascii="宋体" w:hAnsi="宋体" w:cs="宋体"/>
          <w:b/>
          <w:spacing w:val="6"/>
          <w:szCs w:val="32"/>
          <w:highlight w:val="none"/>
        </w:rPr>
      </w:pPr>
      <w:r>
        <w:rPr>
          <w:rFonts w:hint="eastAsia" w:ascii="宋体" w:hAnsi="宋体" w:cs="宋体"/>
          <w:b/>
          <w:spacing w:val="6"/>
          <w:szCs w:val="32"/>
          <w:highlight w:val="none"/>
        </w:rPr>
      </w:r>
      <w:r/>
    </w:p>
    <w:p>
      <w:pPr>
        <w:pStyle w:val="880"/>
        <w:ind w:firstLine="444"/>
        <w:spacing w:line="580" w:lineRule="exact"/>
        <w:rPr>
          <w:rFonts w:hint="eastAsia" w:ascii="宋体" w:hAnsi="宋体" w:cs="宋体"/>
          <w:spacing w:val="6"/>
          <w:highlight w:val="none"/>
        </w:rPr>
      </w:pPr>
      <w:r>
        <w:rPr>
          <w:rFonts w:hint="eastAsia" w:ascii="宋体" w:hAnsi="宋体" w:cs="宋体"/>
          <w:spacing w:val="6"/>
          <w:highlight w:val="none"/>
        </w:rPr>
        <w:t xml:space="preserve">本单位郑重声明，根据《财政部  民政部  中国残疾人联合会关于促进残疾人就业政府采购政策的通知》（财库</w:t>
      </w:r>
      <w:r>
        <w:rPr>
          <w:rFonts w:hint="eastAsia" w:ascii="宋体" w:hAnsi="宋体" w:cs="宋体"/>
          <w:highlight w:val="none"/>
        </w:rPr>
        <w:t xml:space="preserve">〔2017〕141</w:t>
      </w:r>
      <w:r>
        <w:rPr>
          <w:rFonts w:hint="eastAsia" w:ascii="宋体" w:hAnsi="宋体" w:cs="宋体"/>
          <w:spacing w:val="6"/>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highlight w:val="none"/>
        </w:rPr>
      </w:r>
      <w:r/>
    </w:p>
    <w:p>
      <w:pPr>
        <w:pStyle w:val="880"/>
        <w:ind w:firstLine="444"/>
        <w:spacing w:line="580" w:lineRule="exact"/>
        <w:rPr>
          <w:rFonts w:hint="eastAsia" w:ascii="宋体" w:hAnsi="宋体" w:cs="宋体"/>
          <w:spacing w:val="6"/>
          <w:highlight w:val="none"/>
        </w:rPr>
      </w:pPr>
      <w:r>
        <w:rPr>
          <w:rFonts w:hint="eastAsia" w:ascii="宋体" w:hAnsi="宋体" w:cs="宋体"/>
          <w:spacing w:val="6"/>
          <w:highlight w:val="none"/>
        </w:rPr>
        <w:t xml:space="preserve">本单位对上述声明的真实性负责。如有虚假，将依法承担相应责任。</w:t>
      </w:r>
      <w:r>
        <w:rPr>
          <w:rFonts w:hint="eastAsia" w:ascii="宋体" w:hAnsi="宋体" w:cs="宋体"/>
          <w:spacing w:val="6"/>
          <w:highlight w:val="none"/>
        </w:rPr>
      </w:r>
      <w:r/>
    </w:p>
    <w:p>
      <w:pPr>
        <w:pStyle w:val="880"/>
        <w:ind w:firstLine="444"/>
        <w:spacing w:line="580" w:lineRule="exact"/>
        <w:rPr>
          <w:rFonts w:hint="eastAsia" w:ascii="宋体" w:hAnsi="宋体" w:cs="宋体"/>
          <w:spacing w:val="6"/>
          <w:highlight w:val="none"/>
        </w:rPr>
      </w:pPr>
      <w:r>
        <w:rPr>
          <w:rFonts w:hint="eastAsia" w:ascii="宋体" w:hAnsi="宋体" w:cs="宋体"/>
          <w:spacing w:val="6"/>
          <w:highlight w:val="none"/>
        </w:rPr>
      </w:r>
      <w:r/>
    </w:p>
    <w:p>
      <w:pPr>
        <w:pStyle w:val="880"/>
        <w:ind w:right="1560" w:firstLine="444"/>
        <w:jc w:val="center"/>
        <w:spacing w:line="580" w:lineRule="exact"/>
        <w:tabs>
          <w:tab w:val="left" w:pos="4860" w:leader="none"/>
        </w:tabs>
        <w:rPr>
          <w:rFonts w:hint="eastAsia" w:ascii="宋体" w:hAnsi="宋体" w:cs="宋体"/>
          <w:spacing w:val="6"/>
          <w:highlight w:val="none"/>
        </w:rPr>
      </w:pPr>
      <w:r>
        <w:rPr>
          <w:rFonts w:hint="eastAsia" w:ascii="宋体" w:hAnsi="宋体" w:cs="宋体"/>
          <w:spacing w:val="6"/>
          <w:highlight w:val="none"/>
        </w:rPr>
        <w:t xml:space="preserve">                    单位名称（盖章）：</w:t>
      </w:r>
      <w:r>
        <w:rPr>
          <w:rFonts w:hint="eastAsia" w:ascii="宋体" w:hAnsi="宋体" w:cs="宋体"/>
          <w:spacing w:val="6"/>
          <w:highlight w:val="none"/>
        </w:rPr>
      </w:r>
      <w:r/>
    </w:p>
    <w:p>
      <w:pPr>
        <w:pStyle w:val="880"/>
        <w:spacing w:line="360" w:lineRule="auto"/>
        <w:rPr>
          <w:rFonts w:hint="eastAsia" w:ascii="宋体" w:hAnsi="宋体" w:cs="宋体"/>
          <w:highlight w:val="none"/>
        </w:rPr>
      </w:pPr>
      <w:r>
        <w:rPr>
          <w:rFonts w:hint="eastAsia" w:ascii="宋体" w:hAnsi="宋体" w:cs="宋体"/>
          <w:spacing w:val="6"/>
          <w:highlight w:val="none"/>
        </w:rPr>
        <w:t xml:space="preserve">                                                 日  期：</w:t>
      </w:r>
      <w:r>
        <w:rPr>
          <w:rFonts w:hint="eastAsia" w:ascii="宋体" w:hAnsi="宋体" w:cs="宋体"/>
          <w:highlight w:val="none"/>
        </w:rPr>
      </w:r>
      <w:r/>
    </w:p>
    <w:p>
      <w:pPr>
        <w:pStyle w:val="913"/>
        <w:ind w:firstLine="0"/>
        <w:spacing w:after="0"/>
        <w:rPr>
          <w:rFonts w:hint="eastAsia" w:ascii="宋体" w:hAnsi="宋体" w:cs="Arial"/>
          <w:b/>
          <w:color w:val="333333"/>
          <w:sz w:val="18"/>
          <w:szCs w:val="18"/>
          <w:highlight w:val="none"/>
          <w:shd w:val="clear" w:color="auto" w:fill="ffffff"/>
        </w:rPr>
      </w:pPr>
      <w:r>
        <w:rPr>
          <w:rFonts w:hint="eastAsia" w:ascii="宋体" w:hAnsi="宋体"/>
          <w:b/>
          <w:sz w:val="18"/>
          <w:szCs w:val="18"/>
          <w:highlight w:val="none"/>
          <w:lang w:val="zh-CN"/>
        </w:rPr>
        <w:t xml:space="preserve">备注：1.</w:t>
      </w:r>
      <w:r>
        <w:rPr>
          <w:rFonts w:hint="eastAsia" w:ascii="宋体" w:hAnsi="宋体" w:cs="Arial"/>
          <w:b/>
          <w:color w:val="333333"/>
          <w:sz w:val="18"/>
          <w:szCs w:val="18"/>
          <w:highlight w:val="none"/>
          <w:shd w:val="clear" w:color="auto" w:fill="ffffff"/>
        </w:rPr>
        <w:t xml:space="preserve">享受政府采购支持政策的残疾人福利性单位应当同时满足以下条件：</w:t>
      </w:r>
      <w:r>
        <w:rPr>
          <w:rFonts w:hint="eastAsia" w:ascii="宋体" w:hAnsi="宋体" w:cs="Arial"/>
          <w:b/>
          <w:color w:val="333333"/>
          <w:sz w:val="18"/>
          <w:szCs w:val="18"/>
          <w:highlight w:val="none"/>
          <w:shd w:val="clear" w:color="auto" w:fill="ffffff"/>
        </w:rPr>
      </w:r>
      <w:r/>
    </w:p>
    <w:p>
      <w:pPr>
        <w:pStyle w:val="913"/>
        <w:ind w:firstLine="360"/>
        <w:spacing w:after="0"/>
        <w:rPr>
          <w:rFonts w:hint="eastAsia" w:ascii="宋体" w:hAnsi="宋体" w:cs="Arial"/>
          <w:color w:val="333333"/>
          <w:sz w:val="18"/>
          <w:szCs w:val="18"/>
          <w:highlight w:val="none"/>
          <w:shd w:val="clear" w:color="auto" w:fill="ffffff"/>
        </w:rPr>
      </w:pPr>
      <w:r>
        <w:rPr>
          <w:rFonts w:hint="eastAsia" w:ascii="宋体" w:hAnsi="宋体"/>
          <w:sz w:val="18"/>
          <w:szCs w:val="18"/>
          <w:highlight w:val="none"/>
          <w:lang w:val="zh-CN"/>
        </w:rPr>
        <w:fldChar w:fldCharType="begin"/>
      </w:r>
      <w:r>
        <w:rPr>
          <w:rFonts w:hint="eastAsia" w:ascii="宋体" w:hAnsi="宋体"/>
          <w:sz w:val="18"/>
          <w:szCs w:val="18"/>
          <w:highlight w:val="none"/>
          <w:lang w:val="zh-CN"/>
        </w:rPr>
        <w:instrText xml:space="preserve"> = 1 \* GB3 </w:instrText>
      </w:r>
      <w:r>
        <w:rPr>
          <w:rFonts w:hint="eastAsia" w:ascii="宋体" w:hAnsi="宋体"/>
          <w:sz w:val="18"/>
          <w:szCs w:val="18"/>
          <w:highlight w:val="none"/>
          <w:lang w:val="zh-CN"/>
        </w:rPr>
        <w:fldChar w:fldCharType="separate"/>
      </w:r>
      <w:r>
        <w:rPr>
          <w:rFonts w:hint="eastAsia" w:ascii="宋体" w:hAnsi="宋体"/>
          <w:sz w:val="18"/>
          <w:szCs w:val="18"/>
          <w:highlight w:val="none"/>
          <w:lang w:val="zh-CN"/>
        </w:rPr>
        <w:t xml:space="preserve">①</w:t>
      </w:r>
      <w:r>
        <w:rPr>
          <w:rFonts w:hint="eastAsia" w:ascii="宋体" w:hAnsi="宋体"/>
          <w:sz w:val="18"/>
          <w:szCs w:val="18"/>
          <w:highlight w:val="none"/>
          <w:lang w:val="zh-CN"/>
        </w:rPr>
        <w:fldChar w:fldCharType="end"/>
      </w:r>
      <w:r>
        <w:rPr>
          <w:rFonts w:hint="eastAsia" w:ascii="宋体" w:hAnsi="宋体"/>
          <w:sz w:val="18"/>
          <w:szCs w:val="18"/>
          <w:highlight w:val="none"/>
          <w:lang w:val="zh-CN"/>
        </w:rPr>
        <w:t xml:space="preserve">安置的残疾人占本单位在职职工人数的比例不低于25%（含25%），并且安置的残疾人人数不少于10人（含10人）；</w:t>
      </w:r>
      <w:r>
        <w:rPr>
          <w:rFonts w:hint="eastAsia" w:ascii="宋体" w:hAnsi="宋体" w:cs="Arial"/>
          <w:color w:val="333333"/>
          <w:sz w:val="18"/>
          <w:szCs w:val="18"/>
          <w:highlight w:val="none"/>
          <w:shd w:val="clear" w:color="auto" w:fill="ffffff"/>
        </w:rPr>
      </w:r>
      <w:r/>
    </w:p>
    <w:p>
      <w:pPr>
        <w:pStyle w:val="913"/>
        <w:ind w:firstLine="360"/>
        <w:spacing w:after="0"/>
        <w:rPr>
          <w:rFonts w:hint="eastAsia" w:ascii="宋体" w:hAnsi="宋体"/>
          <w:sz w:val="18"/>
          <w:szCs w:val="18"/>
          <w:highlight w:val="none"/>
          <w:lang w:val="zh-CN"/>
        </w:rPr>
      </w:pPr>
      <w:r>
        <w:rPr>
          <w:rFonts w:hint="eastAsia" w:ascii="宋体" w:hAnsi="宋体"/>
          <w:sz w:val="18"/>
          <w:szCs w:val="18"/>
          <w:highlight w:val="none"/>
          <w:lang w:val="zh-CN"/>
        </w:rPr>
        <w:fldChar w:fldCharType="begin"/>
      </w:r>
      <w:r>
        <w:rPr>
          <w:rFonts w:hint="eastAsia" w:ascii="宋体" w:hAnsi="宋体"/>
          <w:sz w:val="18"/>
          <w:szCs w:val="18"/>
          <w:highlight w:val="none"/>
          <w:lang w:val="zh-CN"/>
        </w:rPr>
        <w:instrText xml:space="preserve"> = 2 \* GB3 </w:instrText>
      </w:r>
      <w:r>
        <w:rPr>
          <w:rFonts w:hint="eastAsia" w:ascii="宋体" w:hAnsi="宋体"/>
          <w:sz w:val="18"/>
          <w:szCs w:val="18"/>
          <w:highlight w:val="none"/>
          <w:lang w:val="zh-CN"/>
        </w:rPr>
        <w:fldChar w:fldCharType="separate"/>
      </w:r>
      <w:r>
        <w:rPr>
          <w:rFonts w:hint="eastAsia" w:ascii="宋体" w:hAnsi="宋体"/>
          <w:sz w:val="18"/>
          <w:szCs w:val="18"/>
          <w:highlight w:val="none"/>
          <w:lang w:val="zh-CN"/>
        </w:rPr>
        <w:t xml:space="preserve">②</w:t>
      </w:r>
      <w:r>
        <w:rPr>
          <w:rFonts w:hint="eastAsia" w:ascii="宋体" w:hAnsi="宋体"/>
          <w:sz w:val="18"/>
          <w:szCs w:val="18"/>
          <w:highlight w:val="none"/>
          <w:lang w:val="zh-CN"/>
        </w:rPr>
        <w:fldChar w:fldCharType="end"/>
      </w:r>
      <w:r>
        <w:rPr>
          <w:rFonts w:hint="eastAsia" w:ascii="宋体" w:hAnsi="宋体"/>
          <w:sz w:val="18"/>
          <w:szCs w:val="18"/>
          <w:highlight w:val="none"/>
          <w:lang w:val="zh-CN"/>
        </w:rPr>
        <w:t xml:space="preserve">依法与安置的每位残疾人签订了一年以上（含一年）的劳动合同或服务协议；</w:t>
      </w:r>
      <w:r>
        <w:rPr>
          <w:rFonts w:hint="eastAsia" w:ascii="宋体" w:hAnsi="宋体"/>
          <w:sz w:val="18"/>
          <w:szCs w:val="18"/>
          <w:highlight w:val="none"/>
          <w:lang w:val="zh-CN"/>
        </w:rPr>
      </w:r>
      <w:r/>
    </w:p>
    <w:p>
      <w:pPr>
        <w:pStyle w:val="913"/>
        <w:ind w:firstLine="360"/>
        <w:spacing w:after="0"/>
        <w:rPr>
          <w:rFonts w:hint="eastAsia" w:ascii="宋体" w:hAnsi="宋体"/>
          <w:sz w:val="18"/>
          <w:szCs w:val="18"/>
          <w:highlight w:val="none"/>
          <w:lang w:val="zh-CN"/>
        </w:rPr>
      </w:pPr>
      <w:r>
        <w:rPr>
          <w:rFonts w:hint="eastAsia" w:ascii="宋体" w:hAnsi="宋体"/>
          <w:sz w:val="18"/>
          <w:szCs w:val="18"/>
          <w:highlight w:val="none"/>
          <w:lang w:val="zh-CN"/>
        </w:rPr>
        <w:fldChar w:fldCharType="begin"/>
      </w:r>
      <w:r>
        <w:rPr>
          <w:rFonts w:hint="eastAsia" w:ascii="宋体" w:hAnsi="宋体"/>
          <w:sz w:val="18"/>
          <w:szCs w:val="18"/>
          <w:highlight w:val="none"/>
          <w:lang w:val="zh-CN"/>
        </w:rPr>
        <w:instrText xml:space="preserve"> = 3 \* GB3 </w:instrText>
      </w:r>
      <w:r>
        <w:rPr>
          <w:rFonts w:hint="eastAsia" w:ascii="宋体" w:hAnsi="宋体"/>
          <w:sz w:val="18"/>
          <w:szCs w:val="18"/>
          <w:highlight w:val="none"/>
          <w:lang w:val="zh-CN"/>
        </w:rPr>
        <w:fldChar w:fldCharType="separate"/>
      </w:r>
      <w:r>
        <w:rPr>
          <w:rFonts w:hint="eastAsia" w:ascii="宋体" w:hAnsi="宋体"/>
          <w:sz w:val="18"/>
          <w:szCs w:val="18"/>
          <w:highlight w:val="none"/>
          <w:lang w:val="zh-CN"/>
        </w:rPr>
        <w:t xml:space="preserve">③</w:t>
      </w:r>
      <w:r>
        <w:rPr>
          <w:rFonts w:hint="eastAsia" w:ascii="宋体" w:hAnsi="宋体"/>
          <w:sz w:val="18"/>
          <w:szCs w:val="18"/>
          <w:highlight w:val="none"/>
          <w:lang w:val="zh-CN"/>
        </w:rPr>
        <w:fldChar w:fldCharType="end"/>
      </w:r>
      <w:r>
        <w:rPr>
          <w:rFonts w:hint="eastAsia" w:ascii="宋体" w:hAnsi="宋体"/>
          <w:sz w:val="18"/>
          <w:szCs w:val="18"/>
          <w:highlight w:val="none"/>
          <w:lang w:val="zh-CN"/>
        </w:rPr>
        <w:t xml:space="preserve">为安置的每位残疾人按月足额缴纳了基本养老保险、基本医疗保险、失业保险、工伤保险和生育保险等社会保险费；</w:t>
      </w:r>
      <w:r>
        <w:rPr>
          <w:rFonts w:hint="eastAsia" w:ascii="宋体" w:hAnsi="宋体"/>
          <w:sz w:val="18"/>
          <w:szCs w:val="18"/>
          <w:highlight w:val="none"/>
          <w:lang w:val="zh-CN"/>
        </w:rPr>
      </w:r>
      <w:r/>
    </w:p>
    <w:p>
      <w:pPr>
        <w:pStyle w:val="913"/>
        <w:ind w:firstLine="360"/>
        <w:spacing w:after="0"/>
        <w:rPr>
          <w:rFonts w:hint="eastAsia" w:ascii="宋体" w:hAnsi="宋体"/>
          <w:sz w:val="18"/>
          <w:szCs w:val="18"/>
          <w:highlight w:val="none"/>
          <w:lang w:val="zh-CN"/>
        </w:rPr>
      </w:pPr>
      <w:r>
        <w:rPr>
          <w:rFonts w:hint="eastAsia" w:ascii="宋体" w:hAnsi="宋体"/>
          <w:sz w:val="18"/>
          <w:szCs w:val="18"/>
          <w:highlight w:val="none"/>
          <w:lang w:val="zh-CN"/>
        </w:rPr>
        <w:fldChar w:fldCharType="begin"/>
      </w:r>
      <w:r>
        <w:rPr>
          <w:rFonts w:hint="eastAsia" w:ascii="宋体" w:hAnsi="宋体"/>
          <w:sz w:val="18"/>
          <w:szCs w:val="18"/>
          <w:highlight w:val="none"/>
          <w:lang w:val="zh-CN"/>
        </w:rPr>
        <w:instrText xml:space="preserve"> = 4 \* GB3 </w:instrText>
      </w:r>
      <w:r>
        <w:rPr>
          <w:rFonts w:hint="eastAsia" w:ascii="宋体" w:hAnsi="宋体"/>
          <w:sz w:val="18"/>
          <w:szCs w:val="18"/>
          <w:highlight w:val="none"/>
          <w:lang w:val="zh-CN"/>
        </w:rPr>
        <w:fldChar w:fldCharType="separate"/>
      </w:r>
      <w:r>
        <w:rPr>
          <w:rFonts w:hint="eastAsia" w:ascii="宋体" w:hAnsi="宋体"/>
          <w:sz w:val="18"/>
          <w:szCs w:val="18"/>
          <w:highlight w:val="none"/>
          <w:lang w:val="zh-CN"/>
        </w:rPr>
        <w:t xml:space="preserve">④</w:t>
      </w:r>
      <w:r>
        <w:rPr>
          <w:rFonts w:hint="eastAsia" w:ascii="宋体" w:hAnsi="宋体"/>
          <w:sz w:val="18"/>
          <w:szCs w:val="18"/>
          <w:highlight w:val="none"/>
          <w:lang w:val="zh-CN"/>
        </w:rPr>
        <w:fldChar w:fldCharType="end"/>
      </w:r>
      <w:r>
        <w:rPr>
          <w:rFonts w:hint="eastAsia" w:ascii="宋体" w:hAnsi="宋体"/>
          <w:sz w:val="18"/>
          <w:szCs w:val="18"/>
          <w:highlight w:val="none"/>
          <w:lang w:val="zh-CN"/>
        </w:rPr>
        <w:t xml:space="preserve">通过银行等金融机构向安置的每位残疾人，按月支付了不低于单位所在区县适用的经省级人民政府批准的月最低工资标准的工资；</w:t>
      </w:r>
      <w:r>
        <w:rPr>
          <w:rFonts w:hint="eastAsia" w:ascii="宋体" w:hAnsi="宋体"/>
          <w:sz w:val="18"/>
          <w:szCs w:val="18"/>
          <w:highlight w:val="none"/>
          <w:lang w:val="zh-CN"/>
        </w:rPr>
      </w:r>
      <w:r/>
    </w:p>
    <w:p>
      <w:pPr>
        <w:pStyle w:val="913"/>
        <w:ind w:firstLine="360"/>
        <w:spacing w:after="0"/>
        <w:rPr>
          <w:rFonts w:hint="eastAsia" w:ascii="宋体" w:hAnsi="宋体"/>
          <w:sz w:val="18"/>
          <w:szCs w:val="18"/>
          <w:highlight w:val="none"/>
          <w:lang w:val="zh-CN"/>
        </w:rPr>
      </w:pPr>
      <w:r>
        <w:rPr>
          <w:rFonts w:hint="eastAsia" w:ascii="宋体" w:hAnsi="宋体"/>
          <w:sz w:val="18"/>
          <w:szCs w:val="18"/>
          <w:highlight w:val="none"/>
          <w:lang w:val="zh-CN"/>
        </w:rPr>
        <w:fldChar w:fldCharType="begin"/>
      </w:r>
      <w:r>
        <w:rPr>
          <w:rFonts w:hint="eastAsia" w:ascii="宋体" w:hAnsi="宋体"/>
          <w:sz w:val="18"/>
          <w:szCs w:val="18"/>
          <w:highlight w:val="none"/>
          <w:lang w:val="zh-CN"/>
        </w:rPr>
        <w:instrText xml:space="preserve"> = 5 \* GB3 </w:instrText>
      </w:r>
      <w:r>
        <w:rPr>
          <w:rFonts w:hint="eastAsia" w:ascii="宋体" w:hAnsi="宋体"/>
          <w:sz w:val="18"/>
          <w:szCs w:val="18"/>
          <w:highlight w:val="none"/>
          <w:lang w:val="zh-CN"/>
        </w:rPr>
        <w:fldChar w:fldCharType="separate"/>
      </w:r>
      <w:r>
        <w:rPr>
          <w:rFonts w:hint="eastAsia" w:ascii="宋体" w:hAnsi="宋体"/>
          <w:sz w:val="18"/>
          <w:szCs w:val="18"/>
          <w:highlight w:val="none"/>
          <w:lang w:val="zh-CN"/>
        </w:rPr>
        <w:t xml:space="preserve">⑤</w:t>
      </w:r>
      <w:r>
        <w:rPr>
          <w:rFonts w:hint="eastAsia" w:ascii="宋体" w:hAnsi="宋体"/>
          <w:sz w:val="18"/>
          <w:szCs w:val="18"/>
          <w:highlight w:val="none"/>
          <w:lang w:val="zh-CN"/>
        </w:rPr>
        <w:fldChar w:fldCharType="end"/>
      </w:r>
      <w:r>
        <w:rPr>
          <w:rFonts w:hint="eastAsia" w:ascii="宋体" w:hAnsi="宋体"/>
          <w:sz w:val="18"/>
          <w:szCs w:val="18"/>
          <w:highlight w:val="none"/>
          <w:lang w:val="zh-CN"/>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sz w:val="18"/>
          <w:szCs w:val="18"/>
          <w:highlight w:val="none"/>
          <w:lang w:val="zh-CN"/>
        </w:rPr>
      </w:r>
      <w:r/>
    </w:p>
    <w:p>
      <w:pPr>
        <w:pStyle w:val="913"/>
        <w:ind w:firstLine="360"/>
        <w:spacing w:after="0"/>
        <w:rPr>
          <w:rFonts w:hint="eastAsia" w:ascii="宋体" w:hAnsi="宋体"/>
          <w:sz w:val="18"/>
          <w:szCs w:val="18"/>
          <w:highlight w:val="none"/>
          <w:lang w:val="zh-CN"/>
        </w:rPr>
      </w:pPr>
      <w:r>
        <w:rPr>
          <w:rFonts w:hint="eastAsia" w:ascii="宋体" w:hAnsi="宋体"/>
          <w:sz w:val="18"/>
          <w:szCs w:val="18"/>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sz w:val="18"/>
          <w:szCs w:val="18"/>
          <w:highlight w:val="none"/>
          <w:lang w:val="zh-CN"/>
        </w:rPr>
      </w:r>
      <w:r/>
    </w:p>
    <w:p>
      <w:pPr>
        <w:pStyle w:val="913"/>
        <w:ind w:firstLine="361"/>
        <w:spacing w:after="0"/>
        <w:rPr>
          <w:rFonts w:hint="eastAsia" w:ascii="宋体" w:hAnsi="宋体"/>
          <w:b/>
          <w:sz w:val="18"/>
          <w:szCs w:val="18"/>
          <w:highlight w:val="none"/>
          <w:lang w:val="zh-CN"/>
        </w:rPr>
      </w:pPr>
      <w:r>
        <w:rPr>
          <w:rFonts w:hint="eastAsia" w:ascii="宋体" w:hAnsi="宋体"/>
          <w:b/>
          <w:sz w:val="18"/>
          <w:szCs w:val="18"/>
          <w:highlight w:val="none"/>
          <w:lang w:val="zh-CN"/>
        </w:rPr>
        <w:t xml:space="preserve">2.中标单位为残疾人福利性单位的，《残疾人福利性单位声明函》将随中标结果同时公告。</w:t>
      </w:r>
      <w:r>
        <w:rPr>
          <w:rFonts w:hint="eastAsia" w:ascii="宋体" w:hAnsi="宋体"/>
          <w:b/>
          <w:sz w:val="18"/>
          <w:szCs w:val="18"/>
          <w:highlight w:val="none"/>
          <w:lang w:val="zh-CN"/>
        </w:rPr>
      </w:r>
      <w:r/>
    </w:p>
    <w:p>
      <w:pPr>
        <w:pStyle w:val="913"/>
        <w:ind w:firstLine="361"/>
        <w:spacing w:after="0"/>
        <w:rPr>
          <w:rFonts w:hint="eastAsia" w:ascii="宋体" w:hAnsi="宋体"/>
          <w:b/>
          <w:sz w:val="18"/>
          <w:szCs w:val="18"/>
          <w:highlight w:val="none"/>
          <w:lang w:val="zh-CN"/>
        </w:rPr>
      </w:pPr>
      <w:r>
        <w:rPr>
          <w:rFonts w:hint="eastAsia" w:ascii="宋体" w:hAnsi="宋体"/>
          <w:b/>
          <w:sz w:val="18"/>
          <w:szCs w:val="18"/>
          <w:highlight w:val="none"/>
          <w:lang w:val="zh-CN"/>
        </w:rPr>
        <w:t xml:space="preserve">3.供应商提供的《残疾人福利性单位声明函》与事实不符的，依照《政府采购法》第七十七条第一款的规定追究法律责任。</w:t>
      </w:r>
      <w:r>
        <w:rPr>
          <w:rFonts w:hint="eastAsia" w:ascii="宋体" w:hAnsi="宋体"/>
          <w:b/>
          <w:sz w:val="18"/>
          <w:szCs w:val="18"/>
          <w:highlight w:val="none"/>
          <w:lang w:val="zh-CN"/>
        </w:rPr>
      </w:r>
      <w:r/>
    </w:p>
    <w:p>
      <w:pPr>
        <w:pStyle w:val="880"/>
        <w:ind w:firstLine="422"/>
        <w:rPr>
          <w:rFonts w:hint="eastAsia" w:ascii="宋体" w:hAnsi="宋体" w:cs="宋体"/>
          <w:b/>
          <w:highlight w:val="none"/>
        </w:rPr>
      </w:pPr>
      <w:r>
        <w:rPr>
          <w:rFonts w:hint="eastAsia" w:ascii="宋体" w:hAnsi="宋体" w:cs="宋体"/>
          <w:b/>
          <w:highlight w:val="none"/>
        </w:rPr>
      </w:r>
      <w:r/>
    </w:p>
    <w:p>
      <w:pPr>
        <w:pStyle w:val="880"/>
        <w:rPr>
          <w:rFonts w:hint="eastAsia" w:ascii="宋体" w:hAnsi="宋体" w:cs="宋体"/>
          <w:b/>
          <w:highlight w:val="none"/>
        </w:rPr>
      </w:pPr>
      <w:r>
        <w:rPr>
          <w:rFonts w:hint="eastAsia" w:ascii="宋体" w:hAnsi="宋体" w:cs="宋体"/>
          <w:highlight w:val="none"/>
        </w:rPr>
        <w:br w:type="page" w:clear="all"/>
      </w:r>
      <w:r>
        <w:rPr>
          <w:rFonts w:hint="eastAsia" w:ascii="宋体" w:hAnsi="宋体" w:cs="宋体"/>
          <w:b/>
          <w:highlight w:val="none"/>
        </w:rPr>
        <w:t xml:space="preserve">格式15.投标（响应）保证承诺书</w:t>
      </w:r>
      <w:r>
        <w:rPr>
          <w:rFonts w:hint="eastAsia" w:ascii="宋体" w:hAnsi="宋体" w:cs="宋体"/>
          <w:b/>
          <w:highlight w:val="none"/>
        </w:rPr>
      </w:r>
      <w:r/>
    </w:p>
    <w:p>
      <w:pPr>
        <w:pStyle w:val="880"/>
        <w:jc w:val="center"/>
        <w:spacing w:line="480" w:lineRule="exact"/>
        <w:rPr>
          <w:rFonts w:hint="eastAsia" w:ascii="宋体" w:hAnsi="宋体" w:cs="宋体"/>
          <w:b/>
          <w:sz w:val="32"/>
          <w:szCs w:val="32"/>
          <w:highlight w:val="none"/>
          <w:lang w:val="zh-CN"/>
        </w:rPr>
      </w:pPr>
      <w:r>
        <w:rPr>
          <w:rFonts w:hint="eastAsia" w:ascii="宋体" w:hAnsi="宋体" w:cs="宋体"/>
          <w:b/>
          <w:sz w:val="32"/>
          <w:szCs w:val="32"/>
          <w:highlight w:val="none"/>
          <w:lang w:val="zh-CN"/>
        </w:rPr>
        <w:t xml:space="preserve">投标（响应）保证承诺书</w:t>
      </w:r>
      <w:r>
        <w:rPr>
          <w:rFonts w:hint="eastAsia" w:ascii="宋体" w:hAnsi="宋体" w:cs="宋体"/>
          <w:b/>
          <w:sz w:val="32"/>
          <w:szCs w:val="32"/>
          <w:highlight w:val="none"/>
          <w:lang w:val="zh-CN"/>
        </w:rPr>
      </w:r>
      <w:r/>
    </w:p>
    <w:p>
      <w:pPr>
        <w:pStyle w:val="880"/>
        <w:jc w:val="left"/>
        <w:spacing w:line="360" w:lineRule="auto"/>
        <w:widowControl/>
        <w:rPr>
          <w:rFonts w:hint="eastAsia" w:ascii="宋体" w:hAnsi="宋体" w:cs="宋体"/>
          <w:highlight w:val="none"/>
        </w:rPr>
      </w:pPr>
      <w:r>
        <w:rPr>
          <w:rFonts w:hint="eastAsia" w:ascii="宋体" w:hAnsi="宋体" w:cs="宋体"/>
          <w:highlight w:val="none"/>
        </w:rPr>
      </w:r>
      <w:r/>
    </w:p>
    <w:p>
      <w:pPr>
        <w:pStyle w:val="880"/>
        <w:jc w:val="left"/>
        <w:spacing w:line="520" w:lineRule="exact"/>
        <w:widowControl/>
        <w:rPr>
          <w:rFonts w:hint="eastAsia" w:ascii="宋体" w:hAnsi="宋体" w:cs="宋体"/>
          <w:highlight w:val="none"/>
        </w:rPr>
      </w:pPr>
      <w:r>
        <w:rPr>
          <w:rFonts w:hint="eastAsia" w:ascii="宋体" w:hAnsi="宋体" w:cs="宋体"/>
          <w:highlight w:val="none"/>
        </w:rPr>
        <w:t xml:space="preserve">致：</w:t>
      </w:r>
      <w:r>
        <w:rPr>
          <w:rFonts w:hint="eastAsia" w:ascii="宋体" w:hAnsi="宋体" w:cs="宋体"/>
          <w:highlight w:val="none"/>
          <w:u w:val="single"/>
        </w:rPr>
        <w:t xml:space="preserve">         （采购代理机构名称）</w:t>
      </w:r>
      <w:r>
        <w:rPr>
          <w:rFonts w:hint="eastAsia" w:ascii="宋体" w:hAnsi="宋体" w:cs="宋体"/>
          <w:highlight w:val="none"/>
        </w:rPr>
      </w:r>
      <w:r/>
    </w:p>
    <w:p>
      <w:pPr>
        <w:pStyle w:val="880"/>
        <w:ind w:firstLine="420"/>
        <w:jc w:val="left"/>
        <w:spacing w:line="520" w:lineRule="exact"/>
        <w:widowControl/>
        <w:rPr>
          <w:rFonts w:hint="eastAsia" w:ascii="宋体" w:hAnsi="宋体" w:cs="宋体"/>
          <w:highlight w:val="none"/>
        </w:rPr>
      </w:pPr>
      <w:r>
        <w:rPr>
          <w:rFonts w:hint="eastAsia" w:ascii="宋体" w:hAnsi="宋体" w:cs="宋体"/>
          <w:highlight w:val="none"/>
        </w:rPr>
        <w:t xml:space="preserve">我（单位/本人，以下统称我单位）自愿参加</w:t>
      </w:r>
      <w:r>
        <w:rPr>
          <w:rFonts w:hint="eastAsia" w:ascii="宋体" w:hAnsi="宋体" w:cs="宋体"/>
          <w:highlight w:val="none"/>
          <w:u w:val="single"/>
        </w:rPr>
        <w:t xml:space="preserve">              （项目名称和采购编号）</w:t>
      </w:r>
      <w:r>
        <w:rPr>
          <w:rFonts w:hint="eastAsia" w:ascii="宋体" w:hAnsi="宋体" w:cs="宋体"/>
          <w:highlight w:val="none"/>
        </w:rPr>
        <w:t xml:space="preserve">的投标（响应）,并做出如下承诺：</w:t>
      </w:r>
      <w:r>
        <w:rPr>
          <w:rFonts w:hint="eastAsia" w:ascii="宋体" w:hAnsi="宋体" w:cs="宋体"/>
          <w:highlight w:val="none"/>
        </w:rPr>
      </w:r>
      <w:r/>
    </w:p>
    <w:p>
      <w:pPr>
        <w:pStyle w:val="880"/>
        <w:numPr>
          <w:ilvl w:val="0"/>
          <w:numId w:val="2"/>
        </w:numPr>
        <w:ind w:left="431" w:hanging="431"/>
        <w:jc w:val="left"/>
        <w:spacing w:line="520" w:lineRule="exact"/>
        <w:widowControl/>
        <w:tabs>
          <w:tab w:val="left" w:pos="426" w:leader="none"/>
        </w:tabs>
        <w:rPr>
          <w:rFonts w:hint="eastAsia" w:ascii="宋体" w:hAnsi="宋体" w:cs="宋体"/>
          <w:highlight w:val="none"/>
        </w:rPr>
      </w:pPr>
      <w:r>
        <w:rPr>
          <w:rFonts w:hint="eastAsia" w:ascii="宋体" w:hAnsi="宋体" w:cs="宋体"/>
          <w:highlight w:val="none"/>
        </w:rPr>
        <w:t xml:space="preserve">除不可抗力外，我单位如果发生以下行为，将在行为发生的10个工作日内，向贵方</w:t>
      </w:r>
      <w:r>
        <w:rPr>
          <w:rFonts w:hint="eastAsia" w:ascii="宋体" w:hAnsi="宋体" w:cs="宋体"/>
          <w:highlight w:val="none"/>
          <w:u w:val="single"/>
        </w:rPr>
        <w:t xml:space="preserve">（或采购人）</w:t>
      </w:r>
      <w:r>
        <w:rPr>
          <w:rFonts w:hint="eastAsia" w:ascii="宋体" w:hAnsi="宋体" w:cs="宋体"/>
          <w:highlight w:val="none"/>
        </w:rPr>
        <w:t xml:space="preserve">支付本采购文件公布的预算金额（或最高限价）的2%作为违约赔偿金（数量不确定的单价采购须约定具体金额）。</w:t>
      </w:r>
      <w:r>
        <w:rPr>
          <w:rFonts w:hint="eastAsia" w:ascii="宋体" w:hAnsi="宋体" w:cs="宋体"/>
          <w:highlight w:val="none"/>
        </w:rPr>
      </w:r>
      <w:r/>
    </w:p>
    <w:p>
      <w:pPr>
        <w:pStyle w:val="880"/>
        <w:numPr>
          <w:ilvl w:val="0"/>
          <w:numId w:val="3"/>
        </w:numPr>
        <w:jc w:val="left"/>
        <w:spacing w:line="520" w:lineRule="exact"/>
        <w:widowControl/>
        <w:rPr>
          <w:rFonts w:hint="eastAsia" w:ascii="宋体" w:hAnsi="宋体" w:cs="宋体"/>
          <w:highlight w:val="none"/>
        </w:rPr>
      </w:pPr>
      <w:r>
        <w:rPr>
          <w:rFonts w:hint="eastAsia" w:ascii="宋体" w:hAnsi="宋体" w:cs="宋体"/>
          <w:highlight w:val="none"/>
        </w:rPr>
        <w:t xml:space="preserve">自投标（响应）截止时间至本项目发布中标（成交）公告为止，撤销投标（响应）；</w:t>
      </w:r>
      <w:r>
        <w:rPr>
          <w:rFonts w:hint="eastAsia" w:ascii="宋体" w:hAnsi="宋体" w:cs="宋体"/>
          <w:highlight w:val="none"/>
        </w:rPr>
      </w:r>
      <w:r/>
    </w:p>
    <w:p>
      <w:pPr>
        <w:pStyle w:val="880"/>
        <w:numPr>
          <w:ilvl w:val="0"/>
          <w:numId w:val="3"/>
        </w:numPr>
        <w:jc w:val="left"/>
        <w:spacing w:line="520" w:lineRule="exact"/>
        <w:widowControl/>
        <w:rPr>
          <w:rFonts w:hint="eastAsia" w:ascii="宋体" w:hAnsi="宋体" w:cs="宋体"/>
          <w:highlight w:val="none"/>
        </w:rPr>
      </w:pPr>
      <w:r>
        <w:rPr>
          <w:rFonts w:hint="eastAsia" w:ascii="宋体" w:hAnsi="宋体" w:cs="宋体"/>
          <w:highlight w:val="none"/>
        </w:rPr>
        <w:t xml:space="preserve">中标（成交）后不依法与采购人签订合同；</w:t>
      </w:r>
      <w:r>
        <w:rPr>
          <w:rFonts w:hint="eastAsia" w:ascii="宋体" w:hAnsi="宋体" w:cs="宋体"/>
          <w:highlight w:val="none"/>
        </w:rPr>
      </w:r>
      <w:r/>
    </w:p>
    <w:p>
      <w:pPr>
        <w:pStyle w:val="880"/>
        <w:numPr>
          <w:ilvl w:val="0"/>
          <w:numId w:val="3"/>
        </w:numPr>
        <w:jc w:val="left"/>
        <w:spacing w:line="520" w:lineRule="exact"/>
        <w:widowControl/>
        <w:rPr>
          <w:rFonts w:hint="eastAsia" w:ascii="宋体" w:hAnsi="宋体" w:cs="宋体"/>
          <w:highlight w:val="none"/>
        </w:rPr>
      </w:pPr>
      <w:r>
        <w:rPr>
          <w:rFonts w:hint="eastAsia" w:ascii="宋体" w:hAnsi="宋体" w:cs="宋体"/>
          <w:highlight w:val="none"/>
        </w:rPr>
        <w:t xml:space="preserve">中标（成交）后不按本采购文件规定向采购人提交履约保证金；</w:t>
      </w:r>
      <w:r>
        <w:rPr>
          <w:rFonts w:hint="eastAsia" w:ascii="宋体" w:hAnsi="宋体" w:cs="宋体"/>
          <w:highlight w:val="none"/>
        </w:rPr>
      </w:r>
      <w:r/>
    </w:p>
    <w:p>
      <w:pPr>
        <w:pStyle w:val="880"/>
        <w:numPr>
          <w:ilvl w:val="0"/>
          <w:numId w:val="3"/>
        </w:numPr>
        <w:jc w:val="left"/>
        <w:spacing w:line="520" w:lineRule="exact"/>
        <w:widowControl/>
        <w:rPr>
          <w:rFonts w:hint="eastAsia" w:ascii="宋体" w:hAnsi="宋体" w:cs="宋体"/>
          <w:highlight w:val="none"/>
        </w:rPr>
      </w:pPr>
      <w:r>
        <w:rPr>
          <w:rFonts w:hint="eastAsia" w:ascii="宋体" w:hAnsi="宋体" w:cs="宋体"/>
          <w:highlight w:val="none"/>
        </w:rPr>
        <w:t xml:space="preserve">中标（成交）后不按本采购文件规定向贵方缴纳采购代理费。</w:t>
      </w:r>
      <w:r>
        <w:rPr>
          <w:rFonts w:hint="eastAsia" w:ascii="宋体" w:hAnsi="宋体" w:cs="宋体"/>
          <w:highlight w:val="none"/>
        </w:rPr>
      </w:r>
      <w:r/>
    </w:p>
    <w:p>
      <w:pPr>
        <w:pStyle w:val="880"/>
        <w:numPr>
          <w:ilvl w:val="0"/>
          <w:numId w:val="2"/>
        </w:numPr>
        <w:ind w:left="431" w:hanging="431"/>
        <w:jc w:val="left"/>
        <w:spacing w:line="520" w:lineRule="exact"/>
        <w:widowControl/>
        <w:tabs>
          <w:tab w:val="left" w:pos="426" w:leader="none"/>
        </w:tabs>
        <w:rPr>
          <w:rFonts w:hint="eastAsia" w:ascii="宋体" w:hAnsi="宋体" w:cs="宋体"/>
          <w:highlight w:val="none"/>
        </w:rPr>
      </w:pPr>
      <w:r>
        <w:rPr>
          <w:rFonts w:hint="eastAsia" w:ascii="宋体" w:hAnsi="宋体" w:cs="宋体"/>
          <w:highlight w:val="none"/>
        </w:rPr>
        <w:t xml:space="preserve">我单位知晓上述行为的法律后果，承认本承诺书作为贵方（或采购人）要求我单位履行违约赔偿义务的依据作用。</w:t>
      </w:r>
      <w:r>
        <w:rPr>
          <w:rFonts w:hint="eastAsia" w:ascii="宋体" w:hAnsi="宋体" w:cs="宋体"/>
          <w:highlight w:val="none"/>
        </w:rPr>
      </w:r>
      <w:r/>
    </w:p>
    <w:p>
      <w:pPr>
        <w:pStyle w:val="880"/>
        <w:jc w:val="left"/>
        <w:spacing w:line="520" w:lineRule="exact"/>
        <w:widowControl/>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880"/>
        <w:ind w:firstLine="424"/>
        <w:jc w:val="left"/>
        <w:spacing w:line="520" w:lineRule="exact"/>
        <w:widowControl/>
        <w:rPr>
          <w:rFonts w:hint="eastAsia" w:ascii="宋体" w:hAnsi="宋体" w:cs="宋体"/>
          <w:highlight w:val="none"/>
        </w:rPr>
      </w:pPr>
      <w:r>
        <w:rPr>
          <w:rFonts w:hint="eastAsia" w:ascii="宋体" w:hAnsi="宋体" w:cs="宋体"/>
          <w:highlight w:val="none"/>
        </w:rPr>
        <w:t xml:space="preserve">投标（响应）人：（盖公章）</w:t>
      </w:r>
      <w:r>
        <w:rPr>
          <w:rFonts w:hint="eastAsia" w:ascii="宋体" w:hAnsi="宋体" w:cs="宋体"/>
          <w:highlight w:val="none"/>
        </w:rPr>
      </w:r>
      <w:r/>
    </w:p>
    <w:p>
      <w:pPr>
        <w:pStyle w:val="880"/>
        <w:ind w:firstLine="424"/>
        <w:jc w:val="left"/>
        <w:spacing w:line="520" w:lineRule="exact"/>
        <w:widowControl/>
        <w:rPr>
          <w:rFonts w:hint="eastAsia" w:ascii="宋体" w:hAnsi="宋体" w:cs="宋体"/>
          <w:highlight w:val="none"/>
        </w:rPr>
      </w:pPr>
      <w:r>
        <w:rPr>
          <w:rFonts w:hint="eastAsia" w:ascii="宋体" w:hAnsi="宋体" w:cs="宋体"/>
          <w:highlight w:val="none"/>
        </w:rPr>
        <w:t xml:space="preserve">地址：</w:t>
      </w:r>
      <w:r>
        <w:rPr>
          <w:rFonts w:hint="eastAsia" w:ascii="宋体" w:hAnsi="宋体" w:cs="宋体"/>
          <w:highlight w:val="none"/>
          <w:u w:val="single"/>
        </w:rPr>
        <w:t xml:space="preserve">                                    </w:t>
      </w:r>
      <w:r>
        <w:rPr>
          <w:rFonts w:hint="eastAsia" w:ascii="宋体" w:hAnsi="宋体" w:cs="宋体"/>
          <w:highlight w:val="none"/>
        </w:rPr>
      </w:r>
      <w:r/>
    </w:p>
    <w:p>
      <w:pPr>
        <w:pStyle w:val="880"/>
        <w:ind w:firstLine="424"/>
        <w:jc w:val="left"/>
        <w:spacing w:line="520" w:lineRule="exact"/>
        <w:widowControl/>
        <w:rPr>
          <w:rFonts w:hint="eastAsia" w:ascii="宋体" w:hAnsi="宋体" w:cs="宋体"/>
          <w:highlight w:val="none"/>
        </w:rPr>
      </w:pPr>
      <w:r>
        <w:rPr>
          <w:rFonts w:hint="eastAsia" w:ascii="宋体" w:hAnsi="宋体" w:cs="宋体"/>
          <w:highlight w:val="none"/>
        </w:rPr>
        <w:t xml:space="preserve">电话：</w:t>
      </w:r>
      <w:r>
        <w:rPr>
          <w:rFonts w:hint="eastAsia" w:ascii="宋体" w:hAnsi="宋体" w:cs="宋体"/>
          <w:highlight w:val="none"/>
          <w:u w:val="single"/>
        </w:rPr>
        <w:t xml:space="preserve">                                         </w:t>
      </w:r>
      <w:r>
        <w:rPr>
          <w:rFonts w:hint="eastAsia" w:ascii="宋体" w:hAnsi="宋体" w:cs="宋体"/>
          <w:highlight w:val="none"/>
        </w:rPr>
      </w:r>
      <w:r/>
    </w:p>
    <w:p>
      <w:pPr>
        <w:pStyle w:val="880"/>
        <w:ind w:firstLine="424"/>
        <w:jc w:val="left"/>
        <w:spacing w:line="520" w:lineRule="exact"/>
        <w:widowControl/>
        <w:rPr>
          <w:rFonts w:hint="eastAsia" w:ascii="宋体" w:hAnsi="宋体" w:cs="宋体"/>
          <w:highlight w:val="none"/>
        </w:rPr>
      </w:pPr>
      <w:r>
        <w:rPr>
          <w:rFonts w:hint="eastAsia" w:ascii="宋体" w:hAnsi="宋体" w:cs="宋体"/>
          <w:highlight w:val="none"/>
        </w:rPr>
        <w:t xml:space="preserve">传真：</w:t>
      </w:r>
      <w:r>
        <w:rPr>
          <w:rFonts w:hint="eastAsia" w:ascii="宋体" w:hAnsi="宋体" w:cs="宋体"/>
          <w:highlight w:val="none"/>
          <w:u w:val="single"/>
        </w:rPr>
        <w:t xml:space="preserve">                                          </w:t>
      </w:r>
      <w:r>
        <w:rPr>
          <w:rFonts w:hint="eastAsia" w:ascii="宋体" w:hAnsi="宋体" w:cs="宋体"/>
          <w:highlight w:val="none"/>
        </w:rPr>
      </w:r>
      <w:r/>
    </w:p>
    <w:p>
      <w:pPr>
        <w:pStyle w:val="880"/>
        <w:ind w:firstLine="424"/>
        <w:jc w:val="left"/>
        <w:spacing w:line="520" w:lineRule="exact"/>
        <w:widowControl/>
        <w:rPr>
          <w:rFonts w:hint="eastAsia" w:ascii="宋体" w:hAnsi="宋体" w:cs="宋体"/>
          <w:highlight w:val="none"/>
        </w:rPr>
      </w:pPr>
      <w:r>
        <w:rPr>
          <w:rFonts w:hint="eastAsia" w:ascii="宋体" w:hAnsi="宋体" w:cs="宋体"/>
          <w:highlight w:val="none"/>
        </w:rPr>
        <w:t xml:space="preserve">电子邮件：</w:t>
      </w:r>
      <w:r>
        <w:rPr>
          <w:rFonts w:hint="eastAsia" w:ascii="宋体" w:hAnsi="宋体" w:cs="宋体"/>
          <w:highlight w:val="none"/>
          <w:u w:val="single"/>
        </w:rPr>
        <w:t xml:space="preserve">                                </w:t>
      </w:r>
      <w:r>
        <w:rPr>
          <w:rFonts w:hint="eastAsia" w:ascii="宋体" w:hAnsi="宋体" w:cs="宋体"/>
          <w:highlight w:val="none"/>
        </w:rPr>
      </w:r>
      <w:r/>
    </w:p>
    <w:p>
      <w:pPr>
        <w:pStyle w:val="880"/>
        <w:ind w:firstLine="424"/>
        <w:jc w:val="left"/>
        <w:spacing w:line="520" w:lineRule="exact"/>
        <w:widowControl/>
        <w:rPr>
          <w:rFonts w:hint="eastAsia" w:ascii="宋体" w:hAnsi="宋体" w:cs="宋体"/>
          <w:highlight w:val="none"/>
        </w:rPr>
      </w:pPr>
      <w:r>
        <w:rPr>
          <w:rFonts w:hint="eastAsia" w:ascii="宋体" w:hAnsi="宋体" w:cs="宋体"/>
          <w:highlight w:val="none"/>
        </w:rPr>
        <w:t xml:space="preserve">邮编：</w:t>
      </w:r>
      <w:r>
        <w:rPr>
          <w:rFonts w:hint="eastAsia" w:ascii="宋体" w:hAnsi="宋体" w:cs="宋体"/>
          <w:highlight w:val="none"/>
          <w:u w:val="single"/>
        </w:rPr>
        <w:t xml:space="preserve">                                      </w:t>
      </w:r>
      <w:r>
        <w:rPr>
          <w:rFonts w:hint="eastAsia" w:ascii="宋体" w:hAnsi="宋体" w:cs="宋体"/>
          <w:highlight w:val="none"/>
        </w:rPr>
      </w:r>
      <w:r/>
    </w:p>
    <w:p>
      <w:pPr>
        <w:pStyle w:val="880"/>
        <w:ind w:firstLine="424"/>
        <w:jc w:val="left"/>
        <w:spacing w:line="520" w:lineRule="exact"/>
        <w:widowControl/>
        <w:rPr>
          <w:rFonts w:hint="eastAsia" w:ascii="宋体" w:hAnsi="宋体" w:cs="宋体"/>
          <w:highlight w:val="none"/>
        </w:rPr>
      </w:pPr>
      <w:r>
        <w:rPr>
          <w:rFonts w:hint="eastAsia" w:ascii="宋体" w:hAnsi="宋体" w:cs="宋体"/>
          <w:highlight w:val="none"/>
        </w:rPr>
        <w:t xml:space="preserve">法定代表人或委托代理人(签字或签章)：</w:t>
      </w:r>
      <w:r>
        <w:rPr>
          <w:rFonts w:hint="eastAsia" w:ascii="宋体" w:hAnsi="宋体" w:cs="宋体"/>
          <w:highlight w:val="none"/>
        </w:rPr>
      </w:r>
      <w:r/>
    </w:p>
    <w:p>
      <w:pPr>
        <w:pStyle w:val="880"/>
        <w:ind w:right="1560" w:firstLine="420"/>
        <w:spacing w:line="580" w:lineRule="exact"/>
        <w:tabs>
          <w:tab w:val="left" w:pos="4860" w:leader="none"/>
        </w:tabs>
        <w:rPr>
          <w:rFonts w:hint="eastAsia" w:ascii="宋体" w:hAnsi="宋体" w:cs="宋体"/>
          <w:b/>
          <w:highlight w:val="none"/>
        </w:rPr>
      </w:pPr>
      <w:r>
        <w:rPr>
          <w:rFonts w:hint="eastAsia" w:ascii="宋体" w:hAnsi="宋体" w:cs="宋体"/>
          <w:highlight w:val="none"/>
        </w:rPr>
        <w:t xml:space="preserve">日期：</w:t>
      </w:r>
      <w:r>
        <w:rPr>
          <w:rFonts w:hint="eastAsia" w:ascii="宋体" w:hAnsi="宋体" w:cs="宋体"/>
          <w:b/>
          <w:highlight w:val="none"/>
        </w:rPr>
      </w:r>
      <w:r/>
    </w:p>
    <w:p>
      <w:pPr>
        <w:pStyle w:val="880"/>
        <w:ind w:firstLine="422"/>
        <w:jc w:val="left"/>
        <w:rPr>
          <w:rFonts w:hint="eastAsia" w:ascii="宋体"/>
          <w:b/>
          <w:bCs/>
          <w:highlight w:val="none"/>
        </w:rPr>
      </w:pPr>
      <w:r>
        <w:rPr>
          <w:rFonts w:hint="eastAsia" w:ascii="宋体" w:hAnsi="宋体" w:cs="宋体"/>
          <w:b/>
          <w:bCs/>
          <w:highlight w:val="none"/>
          <w:lang w:val="zh-CN"/>
        </w:rPr>
        <w:br w:type="page" w:clear="all"/>
      </w:r>
      <w:r>
        <w:rPr>
          <w:rFonts w:ascii="宋体"/>
          <w:b/>
          <w:bCs/>
          <w:highlight w:val="none"/>
        </w:rPr>
        <w:t xml:space="preserve">格式</w:t>
      </w:r>
      <w:r>
        <w:rPr>
          <w:rFonts w:hint="eastAsia" w:ascii="宋体"/>
          <w:b/>
          <w:bCs/>
          <w:highlight w:val="none"/>
        </w:rPr>
        <w:t xml:space="preserve">16声明函</w:t>
      </w:r>
      <w:r>
        <w:rPr>
          <w:rFonts w:hint="eastAsia" w:ascii="宋体"/>
          <w:b/>
          <w:bCs/>
          <w:highlight w:val="none"/>
        </w:rPr>
      </w:r>
      <w:r/>
    </w:p>
    <w:p>
      <w:pPr>
        <w:pStyle w:val="880"/>
        <w:ind w:firstLine="360"/>
        <w:jc w:val="left"/>
        <w:rPr>
          <w:rFonts w:hint="eastAsia" w:ascii="宋体"/>
          <w:sz w:val="18"/>
          <w:szCs w:val="18"/>
          <w:highlight w:val="none"/>
          <w:lang w:val="zh-CN"/>
        </w:rPr>
      </w:pPr>
      <w:r>
        <w:rPr>
          <w:rFonts w:hint="eastAsia" w:ascii="宋体"/>
          <w:sz w:val="18"/>
          <w:szCs w:val="18"/>
          <w:highlight w:val="none"/>
          <w:lang w:val="zh-CN"/>
        </w:rPr>
      </w:r>
      <w:r/>
    </w:p>
    <w:p>
      <w:pPr>
        <w:pStyle w:val="880"/>
        <w:jc w:val="center"/>
        <w:spacing w:line="480" w:lineRule="exact"/>
        <w:rPr>
          <w:rFonts w:hint="eastAsia" w:ascii="宋体" w:hAnsi="宋体" w:cs="宋体"/>
          <w:b/>
          <w:sz w:val="32"/>
          <w:szCs w:val="32"/>
          <w:highlight w:val="none"/>
          <w:lang w:val="zh-CN"/>
        </w:rPr>
      </w:pPr>
      <w:r>
        <w:rPr>
          <w:rFonts w:hint="eastAsia" w:ascii="宋体" w:hAnsi="宋体" w:cs="宋体"/>
          <w:b/>
          <w:sz w:val="32"/>
          <w:szCs w:val="32"/>
          <w:highlight w:val="none"/>
          <w:lang w:val="zh-CN"/>
        </w:rPr>
        <w:t xml:space="preserve">声明函</w:t>
      </w:r>
      <w:r>
        <w:rPr>
          <w:rFonts w:hint="eastAsia" w:ascii="宋体" w:hAnsi="宋体" w:cs="宋体"/>
          <w:b/>
          <w:sz w:val="32"/>
          <w:szCs w:val="32"/>
          <w:highlight w:val="none"/>
          <w:lang w:val="zh-CN"/>
        </w:rPr>
      </w:r>
      <w:r/>
    </w:p>
    <w:p>
      <w:pPr>
        <w:pStyle w:val="880"/>
        <w:ind w:firstLine="420"/>
        <w:spacing w:line="360" w:lineRule="auto"/>
        <w:rPr>
          <w:rFonts w:ascii="宋体"/>
          <w:highlight w:val="none"/>
          <w:u w:val="single"/>
          <w:lang w:val="zh-CN"/>
        </w:rPr>
      </w:pPr>
      <w:r>
        <w:rPr>
          <w:rFonts w:hint="eastAsia" w:ascii="宋体" w:cs="宋体"/>
          <w:highlight w:val="none"/>
          <w:lang w:val="zh-CN"/>
        </w:rPr>
        <w:t xml:space="preserve">我公司承诺所投</w:t>
      </w:r>
      <w:r>
        <w:rPr>
          <w:rFonts w:hint="eastAsia" w:ascii="宋体" w:cs="宋体"/>
          <w:highlight w:val="none"/>
          <w:u w:val="single"/>
          <w:lang w:val="zh-CN"/>
        </w:rPr>
        <w:t xml:space="preserve">    </w:t>
      </w:r>
      <w:r>
        <w:rPr>
          <w:rFonts w:hint="eastAsia" w:ascii="宋体" w:cs="宋体"/>
          <w:highlight w:val="none"/>
          <w:lang w:val="zh-CN"/>
        </w:rPr>
        <w:t xml:space="preserve">至</w:t>
      </w:r>
      <w:r>
        <w:rPr>
          <w:rFonts w:hint="eastAsia" w:ascii="宋体" w:cs="宋体"/>
          <w:highlight w:val="none"/>
          <w:u w:val="single"/>
          <w:lang w:val="zh-CN"/>
        </w:rPr>
        <w:t xml:space="preserve">    </w:t>
      </w:r>
      <w:r>
        <w:rPr>
          <w:rFonts w:hint="eastAsia" w:ascii="宋体" w:cs="宋体"/>
          <w:highlight w:val="none"/>
          <w:lang w:val="zh-CN"/>
        </w:rPr>
        <w:t xml:space="preserve">标段电子投标文件与第一标段内容一致；</w:t>
      </w:r>
      <w:r>
        <w:rPr>
          <w:rFonts w:ascii="宋体"/>
          <w:highlight w:val="none"/>
          <w:u w:val="single"/>
          <w:lang w:val="zh-CN"/>
        </w:rPr>
      </w:r>
      <w:r/>
    </w:p>
    <w:p>
      <w:pPr>
        <w:pStyle w:val="880"/>
        <w:ind w:firstLine="420"/>
        <w:jc w:val="left"/>
        <w:rPr>
          <w:rFonts w:ascii="宋体"/>
          <w:highlight w:val="none"/>
          <w:lang w:val="zh-CN"/>
        </w:rPr>
      </w:pPr>
      <w:r>
        <w:rPr>
          <w:rFonts w:ascii="宋体"/>
          <w:highlight w:val="none"/>
          <w:lang w:val="zh-CN"/>
        </w:rPr>
      </w:r>
      <w:r/>
    </w:p>
    <w:p>
      <w:pPr>
        <w:pStyle w:val="886"/>
        <w:ind w:firstLine="0"/>
        <w:jc w:val="center"/>
        <w:spacing w:line="360" w:lineRule="auto"/>
        <w:rPr>
          <w:b/>
          <w:bCs/>
          <w:sz w:val="44"/>
          <w:szCs w:val="44"/>
          <w:highlight w:val="none"/>
        </w:rPr>
      </w:pPr>
      <w:r>
        <w:rPr>
          <w:rFonts w:ascii="宋体" w:hAnsi="宋体" w:cs="宋体"/>
          <w:b/>
          <w:bCs/>
          <w:highlight w:val="none"/>
          <w:lang w:val="zh-CN"/>
        </w:rPr>
        <w:br w:type="page" w:clear="all"/>
      </w:r>
      <w:r>
        <w:rPr>
          <w:rFonts w:hint="eastAsia" w:ascii="宋体" w:hAnsi="宋体" w:eastAsia="宋体" w:cs="宋体"/>
          <w:b/>
          <w:bCs/>
          <w:sz w:val="52"/>
          <w:szCs w:val="52"/>
          <w:highlight w:val="none"/>
          <w:lang w:val="zh-CN"/>
        </w:rPr>
        <w:t xml:space="preserve">第四章  招标书</w:t>
      </w:r>
      <w:r>
        <w:rPr>
          <w:b/>
          <w:bCs/>
          <w:sz w:val="44"/>
          <w:szCs w:val="44"/>
          <w:highlight w:val="none"/>
        </w:rPr>
      </w:r>
      <w:r/>
    </w:p>
    <w:p>
      <w:pPr>
        <w:pStyle w:val="880"/>
        <w:ind w:firstLine="420"/>
        <w:spacing w:line="400" w:lineRule="exact"/>
        <w:rPr>
          <w:rFonts w:ascii="宋体" w:hAnsi="宋体"/>
          <w:highlight w:val="none"/>
        </w:rPr>
      </w:pPr>
      <w:r>
        <w:rPr>
          <w:rFonts w:ascii="宋体" w:hAnsi="宋体"/>
          <w:highlight w:val="none"/>
        </w:rPr>
        <w:t xml:space="preserve">受苏州市财政投资评审中心委托，</w:t>
      </w:r>
      <w:r>
        <w:rPr>
          <w:rFonts w:hint="eastAsia" w:ascii="宋体" w:hAnsi="宋体"/>
          <w:highlight w:val="none"/>
        </w:rPr>
        <w:t xml:space="preserve">苏州市原鑫招投标咨询服务有限公司</w:t>
      </w:r>
      <w:r>
        <w:rPr>
          <w:rFonts w:ascii="宋体" w:hAnsi="宋体"/>
          <w:highlight w:val="none"/>
        </w:rPr>
        <w:t xml:space="preserve">作为招标代理机构，就</w:t>
      </w:r>
      <w:r>
        <w:rPr>
          <w:rFonts w:hint="eastAsia" w:ascii="宋体" w:hAnsi="宋体"/>
          <w:highlight w:val="none"/>
        </w:rPr>
        <w:t xml:space="preserve">苏州市市级财政投资项目工程造价委托协审服务项目（2026-QS1）</w:t>
      </w:r>
      <w:r>
        <w:rPr>
          <w:rFonts w:ascii="宋体" w:hAnsi="宋体"/>
          <w:highlight w:val="none"/>
        </w:rPr>
        <w:t xml:space="preserve">进行公开招标。</w:t>
      </w:r>
      <w:r>
        <w:rPr>
          <w:rFonts w:ascii="宋体" w:hAnsi="宋体"/>
          <w:highlight w:val="none"/>
        </w:rPr>
      </w:r>
      <w:r/>
    </w:p>
    <w:p>
      <w:pPr>
        <w:pStyle w:val="880"/>
        <w:ind w:firstLine="422"/>
        <w:spacing w:line="400" w:lineRule="exact"/>
        <w:rPr>
          <w:rFonts w:hint="eastAsia" w:ascii="宋体" w:hAnsi="宋体" w:eastAsia="宋体"/>
          <w:b/>
          <w:highlight w:val="none"/>
          <w:lang w:val="zh-CN" w:eastAsia="zh-CN"/>
        </w:rPr>
      </w:pPr>
      <w:r>
        <w:rPr>
          <w:rFonts w:ascii="宋体" w:hAnsi="宋体"/>
          <w:b/>
          <w:highlight w:val="none"/>
        </w:rPr>
        <w:t xml:space="preserve">一、项目编号：</w:t>
      </w:r>
      <w:r>
        <w:rPr>
          <w:rFonts w:hint="eastAsia" w:cs="宋体"/>
          <w:highlight w:val="none"/>
          <w:lang w:eastAsia="zh-CN"/>
        </w:rPr>
        <w:t xml:space="preserve">JSZC-320500-SZYX-G2026-0011</w:t>
      </w:r>
      <w:r>
        <w:rPr>
          <w:rFonts w:hint="eastAsia" w:ascii="宋体" w:hAnsi="宋体" w:eastAsia="宋体"/>
          <w:b/>
          <w:highlight w:val="none"/>
          <w:lang w:val="zh-CN" w:eastAsia="zh-CN"/>
        </w:rPr>
      </w:r>
      <w:r/>
    </w:p>
    <w:p>
      <w:pPr>
        <w:pStyle w:val="880"/>
        <w:ind w:firstLine="420"/>
        <w:spacing w:line="400" w:lineRule="exact"/>
        <w:rPr>
          <w:rFonts w:ascii="宋体" w:hAnsi="宋体"/>
          <w:b/>
          <w:highlight w:val="none"/>
        </w:rPr>
      </w:pPr>
      <w:r>
        <w:rPr>
          <w:rFonts w:hint="eastAsia" w:cs="宋体"/>
          <w:highlight w:val="none"/>
        </w:rPr>
        <w:t xml:space="preserve">二、</w:t>
      </w:r>
      <w:r>
        <w:rPr>
          <w:rFonts w:hint="eastAsia" w:cs="宋体"/>
          <w:b/>
          <w:bCs/>
          <w:highlight w:val="none"/>
        </w:rPr>
        <w:t xml:space="preserve">项目名称：</w:t>
      </w:r>
      <w:r>
        <w:rPr>
          <w:rFonts w:hint="eastAsia" w:cs="宋体"/>
          <w:highlight w:val="none"/>
        </w:rPr>
        <w:t xml:space="preserve">苏州市市级财政投资项目工程造价委托协审服务项目（2026-QS1）</w:t>
      </w:r>
      <w:r>
        <w:rPr>
          <w:rFonts w:ascii="宋体" w:hAnsi="宋体"/>
          <w:b/>
          <w:highlight w:val="none"/>
        </w:rPr>
      </w:r>
      <w:r/>
    </w:p>
    <w:p>
      <w:pPr>
        <w:pStyle w:val="880"/>
        <w:ind w:firstLine="422"/>
        <w:spacing w:line="400" w:lineRule="exact"/>
        <w:rPr>
          <w:rFonts w:hint="eastAsia" w:ascii="宋体" w:hAnsi="宋体" w:cs="宋体"/>
          <w:highlight w:val="none"/>
        </w:rPr>
      </w:pPr>
      <w:r>
        <w:rPr>
          <w:rFonts w:hint="eastAsia" w:ascii="宋体" w:hAnsi="宋体"/>
          <w:b/>
          <w:highlight w:val="none"/>
        </w:rPr>
        <w:t xml:space="preserve">三、预算金额：</w:t>
      </w:r>
      <w:r>
        <w:rPr>
          <w:rFonts w:hint="eastAsia" w:ascii="宋体" w:hAnsi="宋体" w:cs="宋体"/>
          <w:bCs/>
          <w:highlight w:val="none"/>
        </w:rPr>
        <w:t xml:space="preserve">人民币</w:t>
      </w:r>
      <w:r>
        <w:rPr>
          <w:rFonts w:hint="eastAsia" w:ascii="宋体" w:hAnsi="宋体" w:cs="宋体"/>
          <w:bCs/>
          <w:highlight w:val="none"/>
          <w:lang w:val="en-US" w:eastAsia="zh-CN"/>
        </w:rPr>
        <w:t xml:space="preserve">肆仟伍佰贰拾伍万</w:t>
      </w:r>
      <w:r>
        <w:rPr>
          <w:rFonts w:hint="eastAsia" w:ascii="宋体" w:hAnsi="宋体" w:cs="宋体"/>
          <w:bCs/>
          <w:highlight w:val="none"/>
        </w:rPr>
        <w:t xml:space="preserve">元整（￥</w:t>
      </w:r>
      <w:r>
        <w:rPr>
          <w:rFonts w:hint="eastAsia" w:ascii="宋体" w:hAnsi="宋体" w:cs="宋体"/>
          <w:bCs/>
          <w:highlight w:val="none"/>
          <w:lang w:val="en-US" w:eastAsia="zh-CN"/>
        </w:rPr>
        <w:t xml:space="preserve">4525</w:t>
      </w:r>
      <w:r>
        <w:rPr>
          <w:rFonts w:hint="eastAsia" w:ascii="宋体" w:hAnsi="宋体" w:cs="宋体"/>
          <w:bCs/>
          <w:highlight w:val="none"/>
        </w:rPr>
        <w:t xml:space="preserve">0000.00）</w:t>
      </w:r>
      <w:r>
        <w:rPr>
          <w:rFonts w:hint="eastAsia" w:ascii="宋体" w:hAnsi="宋体" w:cs="宋体"/>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第一标段：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贰佰肆拾万</w:t>
      </w:r>
      <w:r>
        <w:rPr>
          <w:rFonts w:hint="eastAsia" w:cs="宋体"/>
          <w:bCs/>
          <w:sz w:val="21"/>
          <w:szCs w:val="21"/>
          <w:highlight w:val="none"/>
        </w:rPr>
        <w:t xml:space="preserve">元整（￥</w:t>
      </w:r>
      <w:r>
        <w:rPr>
          <w:rFonts w:hint="eastAsia" w:cs="宋体"/>
          <w:bCs/>
          <w:sz w:val="21"/>
          <w:szCs w:val="21"/>
          <w:highlight w:val="none"/>
          <w:lang w:val="en-US" w:eastAsia="zh-CN"/>
        </w:rPr>
        <w:t xml:space="preserve">240</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第二标段：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贰佰叁拾伍</w:t>
      </w:r>
      <w:r>
        <w:rPr>
          <w:rFonts w:hint="eastAsia" w:cs="宋体"/>
          <w:bCs/>
          <w:sz w:val="21"/>
          <w:szCs w:val="21"/>
          <w:highlight w:val="none"/>
        </w:rPr>
        <w:t xml:space="preserve">万元整（￥</w:t>
      </w:r>
      <w:r>
        <w:rPr>
          <w:rFonts w:hint="eastAsia" w:cs="宋体"/>
          <w:bCs/>
          <w:sz w:val="21"/>
          <w:szCs w:val="21"/>
          <w:highlight w:val="none"/>
          <w:lang w:val="en-US" w:eastAsia="zh-CN"/>
        </w:rPr>
        <w:t xml:space="preserve">235</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第三标段：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贰佰贰拾伍</w:t>
      </w:r>
      <w:r>
        <w:rPr>
          <w:rFonts w:hint="eastAsia" w:cs="宋体"/>
          <w:bCs/>
          <w:sz w:val="21"/>
          <w:szCs w:val="21"/>
          <w:highlight w:val="none"/>
        </w:rPr>
        <w:t xml:space="preserve">万元整（￥</w:t>
      </w:r>
      <w:r>
        <w:rPr>
          <w:rFonts w:hint="eastAsia" w:cs="宋体"/>
          <w:bCs/>
          <w:sz w:val="21"/>
          <w:szCs w:val="21"/>
          <w:highlight w:val="none"/>
          <w:lang w:val="en-US" w:eastAsia="zh-CN"/>
        </w:rPr>
        <w:t xml:space="preserve">225</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cs="宋体"/>
          <w:b/>
          <w:bCs/>
          <w:sz w:val="21"/>
          <w:szCs w:val="21"/>
          <w:highlight w:val="none"/>
        </w:rPr>
      </w:pPr>
      <w:r>
        <w:rPr>
          <w:rFonts w:hint="eastAsia" w:cs="宋体"/>
          <w:b/>
          <w:bCs/>
          <w:sz w:val="21"/>
          <w:szCs w:val="21"/>
          <w:highlight w:val="none"/>
        </w:rPr>
        <w:t xml:space="preserve">第四标段：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贰佰贰拾伍</w:t>
      </w:r>
      <w:r>
        <w:rPr>
          <w:rFonts w:hint="eastAsia" w:cs="宋体"/>
          <w:bCs/>
          <w:sz w:val="21"/>
          <w:szCs w:val="21"/>
          <w:highlight w:val="none"/>
        </w:rPr>
        <w:t xml:space="preserve">万元整（￥</w:t>
      </w:r>
      <w:r>
        <w:rPr>
          <w:rFonts w:hint="eastAsia" w:cs="宋体"/>
          <w:bCs/>
          <w:sz w:val="21"/>
          <w:szCs w:val="21"/>
          <w:highlight w:val="none"/>
          <w:lang w:val="en-US" w:eastAsia="zh-CN"/>
        </w:rPr>
        <w:t xml:space="preserve">225</w:t>
      </w:r>
      <w:r>
        <w:rPr>
          <w:rFonts w:hint="eastAsia" w:cs="宋体"/>
          <w:bCs/>
          <w:sz w:val="21"/>
          <w:szCs w:val="21"/>
          <w:highlight w:val="none"/>
        </w:rPr>
        <w:t xml:space="preserve">0000.00）</w:t>
      </w:r>
      <w:r>
        <w:rPr>
          <w:rFonts w:cs="宋体"/>
          <w:b/>
          <w:bCs/>
          <w:sz w:val="21"/>
          <w:szCs w:val="21"/>
          <w:highlight w:val="none"/>
        </w:rPr>
      </w:r>
      <w:r/>
    </w:p>
    <w:p>
      <w:pPr>
        <w:pStyle w:val="910"/>
        <w:ind w:firstLine="422"/>
        <w:spacing w:before="0" w:beforeAutospacing="0" w:after="0" w:afterAutospacing="0" w:line="400" w:lineRule="exact"/>
        <w:rPr>
          <w:rFonts w:cs="宋体"/>
          <w:b/>
          <w:bCs/>
          <w:sz w:val="21"/>
          <w:szCs w:val="21"/>
          <w:highlight w:val="none"/>
        </w:rPr>
      </w:pPr>
      <w:r>
        <w:rPr>
          <w:rFonts w:hint="eastAsia" w:cs="宋体"/>
          <w:b/>
          <w:bCs/>
          <w:sz w:val="21"/>
          <w:szCs w:val="21"/>
          <w:highlight w:val="none"/>
        </w:rPr>
        <w:t xml:space="preserve">第五标段：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贰佰壹拾</w:t>
      </w:r>
      <w:r>
        <w:rPr>
          <w:rFonts w:hint="eastAsia" w:cs="宋体"/>
          <w:bCs/>
          <w:sz w:val="21"/>
          <w:szCs w:val="21"/>
          <w:highlight w:val="none"/>
        </w:rPr>
        <w:t xml:space="preserve">万元整（￥</w:t>
      </w:r>
      <w:r>
        <w:rPr>
          <w:rFonts w:hint="eastAsia" w:cs="宋体"/>
          <w:bCs/>
          <w:sz w:val="21"/>
          <w:szCs w:val="21"/>
          <w:highlight w:val="none"/>
          <w:lang w:val="en-US" w:eastAsia="zh-CN"/>
        </w:rPr>
        <w:t xml:space="preserve">21</w:t>
      </w:r>
      <w:r>
        <w:rPr>
          <w:rFonts w:hint="eastAsia" w:cs="宋体"/>
          <w:bCs/>
          <w:sz w:val="21"/>
          <w:szCs w:val="21"/>
          <w:highlight w:val="none"/>
        </w:rPr>
        <w:t xml:space="preserve">00000.00）</w:t>
      </w:r>
      <w:r>
        <w:rPr>
          <w:rFonts w:cs="宋体"/>
          <w:b/>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第六标段：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贰佰</w:t>
      </w:r>
      <w:r>
        <w:rPr>
          <w:rFonts w:hint="eastAsia" w:cs="宋体"/>
          <w:bCs/>
          <w:sz w:val="21"/>
          <w:szCs w:val="21"/>
          <w:highlight w:val="none"/>
        </w:rPr>
        <w:t xml:space="preserve">万元整（￥</w:t>
      </w:r>
      <w:r>
        <w:rPr>
          <w:rFonts w:hint="eastAsia" w:cs="宋体"/>
          <w:bCs/>
          <w:sz w:val="21"/>
          <w:szCs w:val="21"/>
          <w:highlight w:val="none"/>
          <w:lang w:val="en-US" w:eastAsia="zh-CN"/>
        </w:rPr>
        <w:t xml:space="preserve">20</w:t>
      </w:r>
      <w:r>
        <w:rPr>
          <w:rFonts w:hint="eastAsia" w:cs="宋体"/>
          <w:bCs/>
          <w:sz w:val="21"/>
          <w:szCs w:val="21"/>
          <w:highlight w:val="none"/>
        </w:rPr>
        <w:t xml:space="preserve">00000.00）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第七标段：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壹佰玖拾</w:t>
      </w:r>
      <w:r>
        <w:rPr>
          <w:rFonts w:hint="eastAsia" w:cs="宋体"/>
          <w:bCs/>
          <w:sz w:val="21"/>
          <w:szCs w:val="21"/>
          <w:highlight w:val="none"/>
        </w:rPr>
        <w:t xml:space="preserve">万元整（￥1</w:t>
      </w:r>
      <w:r>
        <w:rPr>
          <w:rFonts w:hint="eastAsia" w:cs="宋体"/>
          <w:bCs/>
          <w:sz w:val="21"/>
          <w:szCs w:val="21"/>
          <w:highlight w:val="none"/>
          <w:lang w:val="en-US" w:eastAsia="zh-CN"/>
        </w:rPr>
        <w:t xml:space="preserve">9</w:t>
      </w:r>
      <w:r>
        <w:rPr>
          <w:rFonts w:hint="eastAsia" w:cs="宋体"/>
          <w:bCs/>
          <w:sz w:val="21"/>
          <w:szCs w:val="21"/>
          <w:highlight w:val="none"/>
        </w:rPr>
        <w:t xml:space="preserve">00000.00）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第八标段：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壹佰捌拾</w:t>
      </w:r>
      <w:r>
        <w:rPr>
          <w:rFonts w:hint="eastAsia" w:cs="宋体"/>
          <w:bCs/>
          <w:sz w:val="21"/>
          <w:szCs w:val="21"/>
          <w:highlight w:val="none"/>
        </w:rPr>
        <w:t xml:space="preserve">万元整（￥1</w:t>
      </w:r>
      <w:r>
        <w:rPr>
          <w:rFonts w:hint="eastAsia" w:cs="宋体"/>
          <w:bCs/>
          <w:sz w:val="21"/>
          <w:szCs w:val="21"/>
          <w:highlight w:val="none"/>
          <w:lang w:val="en-US" w:eastAsia="zh-CN"/>
        </w:rPr>
        <w:t xml:space="preserve">8</w:t>
      </w:r>
      <w:r>
        <w:rPr>
          <w:rFonts w:hint="eastAsia" w:cs="宋体"/>
          <w:bCs/>
          <w:sz w:val="21"/>
          <w:szCs w:val="21"/>
          <w:highlight w:val="none"/>
        </w:rPr>
        <w:t xml:space="preserve">00000.00）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第九标段：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壹佰柒拾伍</w:t>
      </w:r>
      <w:r>
        <w:rPr>
          <w:rFonts w:hint="eastAsia" w:cs="宋体"/>
          <w:bCs/>
          <w:sz w:val="21"/>
          <w:szCs w:val="21"/>
          <w:highlight w:val="none"/>
        </w:rPr>
        <w:t xml:space="preserve">万元整（￥1</w:t>
      </w:r>
      <w:r>
        <w:rPr>
          <w:rFonts w:hint="eastAsia" w:cs="宋体"/>
          <w:bCs/>
          <w:sz w:val="21"/>
          <w:szCs w:val="21"/>
          <w:highlight w:val="none"/>
          <w:lang w:val="en-US" w:eastAsia="zh-CN"/>
        </w:rPr>
        <w:t xml:space="preserve">75</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壹佰柒拾伍</w:t>
      </w:r>
      <w:r>
        <w:rPr>
          <w:rFonts w:hint="eastAsia" w:cs="宋体"/>
          <w:bCs/>
          <w:sz w:val="21"/>
          <w:szCs w:val="21"/>
          <w:highlight w:val="none"/>
        </w:rPr>
        <w:t xml:space="preserve">万元整（￥1</w:t>
      </w:r>
      <w:r>
        <w:rPr>
          <w:rFonts w:hint="eastAsia" w:cs="宋体"/>
          <w:bCs/>
          <w:sz w:val="21"/>
          <w:szCs w:val="21"/>
          <w:highlight w:val="none"/>
          <w:lang w:val="en-US" w:eastAsia="zh-CN"/>
        </w:rPr>
        <w:t xml:space="preserve">75</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第十一标段：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壹佰陆拾伍</w:t>
      </w:r>
      <w:r>
        <w:rPr>
          <w:rFonts w:hint="eastAsia" w:cs="宋体"/>
          <w:bCs/>
          <w:sz w:val="21"/>
          <w:szCs w:val="21"/>
          <w:highlight w:val="none"/>
        </w:rPr>
        <w:t xml:space="preserve">万元整（￥1</w:t>
      </w:r>
      <w:r>
        <w:rPr>
          <w:rFonts w:hint="eastAsia" w:cs="宋体"/>
          <w:bCs/>
          <w:sz w:val="21"/>
          <w:szCs w:val="21"/>
          <w:highlight w:val="none"/>
          <w:lang w:val="en-US" w:eastAsia="zh-CN"/>
        </w:rPr>
        <w:t xml:space="preserve">65</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第十二标段：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壹佰陆拾</w:t>
      </w:r>
      <w:r>
        <w:rPr>
          <w:rFonts w:hint="eastAsia" w:cs="宋体"/>
          <w:bCs/>
          <w:sz w:val="21"/>
          <w:szCs w:val="21"/>
          <w:highlight w:val="none"/>
        </w:rPr>
        <w:t xml:space="preserve">万元整（￥1</w:t>
      </w:r>
      <w:r>
        <w:rPr>
          <w:rFonts w:hint="eastAsia" w:cs="宋体"/>
          <w:bCs/>
          <w:sz w:val="21"/>
          <w:szCs w:val="21"/>
          <w:highlight w:val="none"/>
          <w:lang w:val="en-US" w:eastAsia="zh-CN"/>
        </w:rPr>
        <w:t xml:space="preserve">6</w:t>
      </w:r>
      <w:r>
        <w:rPr>
          <w:rFonts w:hint="eastAsia" w:cs="宋体"/>
          <w:bCs/>
          <w:sz w:val="21"/>
          <w:szCs w:val="21"/>
          <w:highlight w:val="none"/>
        </w:rPr>
        <w:t xml:space="preserve">00000.00）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第十三标段：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壹佰陆拾</w:t>
      </w:r>
      <w:r>
        <w:rPr>
          <w:rFonts w:hint="eastAsia" w:cs="宋体"/>
          <w:bCs/>
          <w:sz w:val="21"/>
          <w:szCs w:val="21"/>
          <w:highlight w:val="none"/>
        </w:rPr>
        <w:t xml:space="preserve">万元整（￥1</w:t>
      </w:r>
      <w:r>
        <w:rPr>
          <w:rFonts w:hint="eastAsia" w:cs="宋体"/>
          <w:bCs/>
          <w:sz w:val="21"/>
          <w:szCs w:val="21"/>
          <w:highlight w:val="none"/>
          <w:lang w:val="en-US" w:eastAsia="zh-CN"/>
        </w:rPr>
        <w:t xml:space="preserve">6</w:t>
      </w:r>
      <w:r>
        <w:rPr>
          <w:rFonts w:hint="eastAsia" w:cs="宋体"/>
          <w:bCs/>
          <w:sz w:val="21"/>
          <w:szCs w:val="21"/>
          <w:highlight w:val="none"/>
        </w:rPr>
        <w:t xml:space="preserve">00000.00）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第十四标段：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壹佰陆拾</w:t>
      </w:r>
      <w:r>
        <w:rPr>
          <w:rFonts w:hint="eastAsia" w:cs="宋体"/>
          <w:bCs/>
          <w:sz w:val="21"/>
          <w:szCs w:val="21"/>
          <w:highlight w:val="none"/>
        </w:rPr>
        <w:t xml:space="preserve">万元整（￥1</w:t>
      </w:r>
      <w:r>
        <w:rPr>
          <w:rFonts w:hint="eastAsia" w:cs="宋体"/>
          <w:bCs/>
          <w:sz w:val="21"/>
          <w:szCs w:val="21"/>
          <w:highlight w:val="none"/>
          <w:lang w:val="en-US" w:eastAsia="zh-CN"/>
        </w:rPr>
        <w:t xml:space="preserve">6</w:t>
      </w:r>
      <w:r>
        <w:rPr>
          <w:rFonts w:hint="eastAsia" w:cs="宋体"/>
          <w:bCs/>
          <w:sz w:val="21"/>
          <w:szCs w:val="21"/>
          <w:highlight w:val="none"/>
        </w:rPr>
        <w:t xml:space="preserve">00000.00）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第十五标段：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壹佰陆拾</w:t>
      </w:r>
      <w:r>
        <w:rPr>
          <w:rFonts w:hint="eastAsia" w:cs="宋体"/>
          <w:bCs/>
          <w:sz w:val="21"/>
          <w:szCs w:val="21"/>
          <w:highlight w:val="none"/>
        </w:rPr>
        <w:t xml:space="preserve">万元整（￥1</w:t>
      </w:r>
      <w:r>
        <w:rPr>
          <w:rFonts w:hint="eastAsia" w:cs="宋体"/>
          <w:bCs/>
          <w:sz w:val="21"/>
          <w:szCs w:val="21"/>
          <w:highlight w:val="none"/>
          <w:lang w:val="en-US" w:eastAsia="zh-CN"/>
        </w:rPr>
        <w:t xml:space="preserve">6</w:t>
      </w:r>
      <w:r>
        <w:rPr>
          <w:rFonts w:hint="eastAsia" w:cs="宋体"/>
          <w:bCs/>
          <w:sz w:val="21"/>
          <w:szCs w:val="21"/>
          <w:highlight w:val="none"/>
        </w:rPr>
        <w:t xml:space="preserve">00000.00）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第十六标段：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壹佰伍拾</w:t>
      </w:r>
      <w:r>
        <w:rPr>
          <w:rFonts w:hint="eastAsia" w:cs="宋体"/>
          <w:bCs/>
          <w:sz w:val="21"/>
          <w:szCs w:val="21"/>
          <w:highlight w:val="none"/>
        </w:rPr>
        <w:t xml:space="preserve">万元整（￥1</w:t>
      </w:r>
      <w:r>
        <w:rPr>
          <w:rFonts w:hint="eastAsia" w:cs="宋体"/>
          <w:bCs/>
          <w:sz w:val="21"/>
          <w:szCs w:val="21"/>
          <w:highlight w:val="none"/>
          <w:lang w:val="en-US" w:eastAsia="zh-CN"/>
        </w:rPr>
        <w:t xml:space="preserve">5</w:t>
      </w:r>
      <w:r>
        <w:rPr>
          <w:rFonts w:hint="eastAsia" w:cs="宋体"/>
          <w:bCs/>
          <w:sz w:val="21"/>
          <w:szCs w:val="21"/>
          <w:highlight w:val="none"/>
        </w:rPr>
        <w:t xml:space="preserve">00000.00）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第十七标段：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壹佰伍拾</w:t>
      </w:r>
      <w:r>
        <w:rPr>
          <w:rFonts w:hint="eastAsia" w:cs="宋体"/>
          <w:bCs/>
          <w:sz w:val="21"/>
          <w:szCs w:val="21"/>
          <w:highlight w:val="none"/>
        </w:rPr>
        <w:t xml:space="preserve">万元整（￥1</w:t>
      </w:r>
      <w:r>
        <w:rPr>
          <w:rFonts w:hint="eastAsia" w:cs="宋体"/>
          <w:bCs/>
          <w:sz w:val="21"/>
          <w:szCs w:val="21"/>
          <w:highlight w:val="none"/>
          <w:lang w:val="en-US" w:eastAsia="zh-CN"/>
        </w:rPr>
        <w:t xml:space="preserve">5</w:t>
      </w:r>
      <w:r>
        <w:rPr>
          <w:rFonts w:hint="eastAsia" w:cs="宋体"/>
          <w:bCs/>
          <w:sz w:val="21"/>
          <w:szCs w:val="21"/>
          <w:highlight w:val="none"/>
        </w:rPr>
        <w:t xml:space="preserve">00000.00）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第十八标段：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壹佰叁拾伍</w:t>
      </w:r>
      <w:r>
        <w:rPr>
          <w:rFonts w:hint="eastAsia" w:cs="宋体"/>
          <w:bCs/>
          <w:sz w:val="21"/>
          <w:szCs w:val="21"/>
          <w:highlight w:val="none"/>
        </w:rPr>
        <w:t xml:space="preserve">万元整（￥1</w:t>
      </w:r>
      <w:r>
        <w:rPr>
          <w:rFonts w:hint="eastAsia" w:cs="宋体"/>
          <w:bCs/>
          <w:sz w:val="21"/>
          <w:szCs w:val="21"/>
          <w:highlight w:val="none"/>
          <w:lang w:val="en-US" w:eastAsia="zh-CN"/>
        </w:rPr>
        <w:t xml:space="preserve">35</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第十九标段：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壹佰贰拾伍</w:t>
      </w:r>
      <w:r>
        <w:rPr>
          <w:rFonts w:hint="eastAsia" w:cs="宋体"/>
          <w:bCs/>
          <w:sz w:val="21"/>
          <w:szCs w:val="21"/>
          <w:highlight w:val="none"/>
        </w:rPr>
        <w:t xml:space="preserve">万元整（￥</w:t>
      </w:r>
      <w:r>
        <w:rPr>
          <w:rFonts w:hint="eastAsia" w:cs="宋体"/>
          <w:bCs/>
          <w:sz w:val="21"/>
          <w:szCs w:val="21"/>
          <w:highlight w:val="none"/>
          <w:lang w:val="en-US" w:eastAsia="zh-CN"/>
        </w:rPr>
        <w:t xml:space="preserve">125</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第二十标段：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壹佰贰拾伍</w:t>
      </w:r>
      <w:r>
        <w:rPr>
          <w:rFonts w:hint="eastAsia" w:cs="宋体"/>
          <w:bCs/>
          <w:sz w:val="21"/>
          <w:szCs w:val="21"/>
          <w:highlight w:val="none"/>
        </w:rPr>
        <w:t xml:space="preserve">万元整（￥</w:t>
      </w:r>
      <w:r>
        <w:rPr>
          <w:rFonts w:hint="eastAsia" w:cs="宋体"/>
          <w:bCs/>
          <w:sz w:val="21"/>
          <w:szCs w:val="21"/>
          <w:highlight w:val="none"/>
          <w:lang w:val="en-US" w:eastAsia="zh-CN"/>
        </w:rPr>
        <w:t xml:space="preserve">125</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第二十一标段：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壹佰贰拾</w:t>
      </w:r>
      <w:r>
        <w:rPr>
          <w:rFonts w:hint="eastAsia" w:cs="宋体"/>
          <w:bCs/>
          <w:sz w:val="21"/>
          <w:szCs w:val="21"/>
          <w:highlight w:val="none"/>
        </w:rPr>
        <w:t xml:space="preserve">万元整（￥</w:t>
      </w:r>
      <w:r>
        <w:rPr>
          <w:rFonts w:hint="eastAsia" w:cs="宋体"/>
          <w:bCs/>
          <w:sz w:val="21"/>
          <w:szCs w:val="21"/>
          <w:highlight w:val="none"/>
          <w:lang w:val="en-US" w:eastAsia="zh-CN"/>
        </w:rPr>
        <w:t xml:space="preserve">12</w:t>
      </w:r>
      <w:r>
        <w:rPr>
          <w:rFonts w:hint="eastAsia" w:cs="宋体"/>
          <w:bCs/>
          <w:sz w:val="21"/>
          <w:szCs w:val="21"/>
          <w:highlight w:val="none"/>
        </w:rPr>
        <w:t xml:space="preserve">00000.00）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第二十二标段：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壹佰贰拾</w:t>
      </w:r>
      <w:r>
        <w:rPr>
          <w:rFonts w:hint="eastAsia" w:cs="宋体"/>
          <w:bCs/>
          <w:sz w:val="21"/>
          <w:szCs w:val="21"/>
          <w:highlight w:val="none"/>
        </w:rPr>
        <w:t xml:space="preserve">万元整（￥</w:t>
      </w:r>
      <w:r>
        <w:rPr>
          <w:rFonts w:hint="eastAsia" w:cs="宋体"/>
          <w:bCs/>
          <w:sz w:val="21"/>
          <w:szCs w:val="21"/>
          <w:highlight w:val="none"/>
          <w:lang w:val="en-US" w:eastAsia="zh-CN"/>
        </w:rPr>
        <w:t xml:space="preserve">12</w:t>
      </w:r>
      <w:r>
        <w:rPr>
          <w:rFonts w:hint="eastAsia" w:cs="宋体"/>
          <w:bCs/>
          <w:sz w:val="21"/>
          <w:szCs w:val="21"/>
          <w:highlight w:val="none"/>
        </w:rPr>
        <w:t xml:space="preserve">00000.00）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第二十三标段：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壹佰壹拾</w:t>
      </w:r>
      <w:r>
        <w:rPr>
          <w:rFonts w:hint="eastAsia" w:cs="宋体"/>
          <w:bCs/>
          <w:sz w:val="21"/>
          <w:szCs w:val="21"/>
          <w:highlight w:val="none"/>
        </w:rPr>
        <w:t xml:space="preserve">万元整（￥</w:t>
      </w:r>
      <w:r>
        <w:rPr>
          <w:rFonts w:hint="eastAsia" w:cs="宋体"/>
          <w:bCs/>
          <w:sz w:val="21"/>
          <w:szCs w:val="21"/>
          <w:highlight w:val="none"/>
          <w:lang w:val="en-US" w:eastAsia="zh-CN"/>
        </w:rPr>
        <w:t xml:space="preserve">11</w:t>
      </w:r>
      <w:r>
        <w:rPr>
          <w:rFonts w:hint="eastAsia" w:cs="宋体"/>
          <w:bCs/>
          <w:sz w:val="21"/>
          <w:szCs w:val="21"/>
          <w:highlight w:val="none"/>
        </w:rPr>
        <w:t xml:space="preserve">00000.00）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第二十四标段：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玖拾伍</w:t>
      </w:r>
      <w:r>
        <w:rPr>
          <w:rFonts w:hint="eastAsia" w:cs="宋体"/>
          <w:bCs/>
          <w:sz w:val="21"/>
          <w:szCs w:val="21"/>
          <w:highlight w:val="none"/>
        </w:rPr>
        <w:t xml:space="preserve">万元整（￥</w:t>
      </w:r>
      <w:r>
        <w:rPr>
          <w:rFonts w:hint="eastAsia" w:cs="宋体"/>
          <w:bCs/>
          <w:sz w:val="21"/>
          <w:szCs w:val="21"/>
          <w:highlight w:val="none"/>
          <w:lang w:val="en-US" w:eastAsia="zh-CN"/>
        </w:rPr>
        <w:t xml:space="preserve">95</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第二十五标段：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玖拾伍</w:t>
      </w:r>
      <w:r>
        <w:rPr>
          <w:rFonts w:hint="eastAsia" w:cs="宋体"/>
          <w:bCs/>
          <w:sz w:val="21"/>
          <w:szCs w:val="21"/>
          <w:highlight w:val="none"/>
        </w:rPr>
        <w:t xml:space="preserve">万元整（￥</w:t>
      </w:r>
      <w:r>
        <w:rPr>
          <w:rFonts w:hint="eastAsia" w:cs="宋体"/>
          <w:bCs/>
          <w:sz w:val="21"/>
          <w:szCs w:val="21"/>
          <w:highlight w:val="none"/>
          <w:lang w:val="en-US" w:eastAsia="zh-CN"/>
        </w:rPr>
        <w:t xml:space="preserve">95</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第二十六标段：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捌拾伍</w:t>
      </w:r>
      <w:r>
        <w:rPr>
          <w:rFonts w:hint="eastAsia" w:cs="宋体"/>
          <w:bCs/>
          <w:sz w:val="21"/>
          <w:szCs w:val="21"/>
          <w:highlight w:val="none"/>
        </w:rPr>
        <w:t xml:space="preserve">万元整（￥</w:t>
      </w:r>
      <w:r>
        <w:rPr>
          <w:rFonts w:hint="eastAsia" w:cs="宋体"/>
          <w:bCs/>
          <w:sz w:val="21"/>
          <w:szCs w:val="21"/>
          <w:highlight w:val="none"/>
          <w:lang w:val="en-US" w:eastAsia="zh-CN"/>
        </w:rPr>
        <w:t xml:space="preserve">85</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第二十七标段：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柒拾伍</w:t>
      </w:r>
      <w:r>
        <w:rPr>
          <w:rFonts w:hint="eastAsia" w:cs="宋体"/>
          <w:bCs/>
          <w:sz w:val="21"/>
          <w:szCs w:val="21"/>
          <w:highlight w:val="none"/>
        </w:rPr>
        <w:t xml:space="preserve">万元整（￥</w:t>
      </w:r>
      <w:r>
        <w:rPr>
          <w:rFonts w:hint="eastAsia" w:cs="宋体"/>
          <w:bCs/>
          <w:sz w:val="21"/>
          <w:szCs w:val="21"/>
          <w:highlight w:val="none"/>
          <w:lang w:val="en-US" w:eastAsia="zh-CN"/>
        </w:rPr>
        <w:t xml:space="preserve">75</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第二十八标段：</w:t>
      </w:r>
      <w:r>
        <w:rPr>
          <w:rFonts w:hint="eastAsia" w:cs="宋体"/>
          <w:bCs/>
          <w:sz w:val="21"/>
          <w:szCs w:val="21"/>
          <w:highlight w:val="none"/>
        </w:rPr>
        <w:t xml:space="preserve">人民币</w:t>
      </w:r>
      <w:r>
        <w:rPr>
          <w:rFonts w:hint="eastAsia" w:cs="宋体"/>
          <w:bCs/>
          <w:sz w:val="21"/>
          <w:szCs w:val="21"/>
          <w:highlight w:val="none"/>
          <w:lang w:val="en-US" w:eastAsia="zh-CN"/>
        </w:rPr>
        <w:t xml:space="preserve">柒拾</w:t>
      </w:r>
      <w:r>
        <w:rPr>
          <w:rFonts w:hint="eastAsia" w:cs="宋体"/>
          <w:bCs/>
          <w:sz w:val="21"/>
          <w:szCs w:val="21"/>
          <w:highlight w:val="none"/>
        </w:rPr>
        <w:t xml:space="preserve">万元整（￥</w:t>
      </w:r>
      <w:r>
        <w:rPr>
          <w:rFonts w:hint="eastAsia" w:cs="宋体"/>
          <w:bCs/>
          <w:sz w:val="21"/>
          <w:szCs w:val="21"/>
          <w:highlight w:val="none"/>
          <w:lang w:val="en-US" w:eastAsia="zh-CN"/>
        </w:rPr>
        <w:t xml:space="preserve">7</w:t>
      </w:r>
      <w:r>
        <w:rPr>
          <w:rFonts w:hint="eastAsia" w:cs="宋体"/>
          <w:bCs/>
          <w:sz w:val="21"/>
          <w:szCs w:val="21"/>
          <w:highlight w:val="none"/>
        </w:rPr>
        <w:t xml:space="preserve">00000.00）</w:t>
      </w:r>
      <w:r>
        <w:rPr>
          <w:rFonts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第二十九标段：</w:t>
      </w:r>
      <w:r>
        <w:rPr>
          <w:rFonts w:hint="eastAsia" w:cs="宋体"/>
          <w:bCs/>
          <w:sz w:val="21"/>
          <w:szCs w:val="21"/>
          <w:highlight w:val="none"/>
        </w:rPr>
        <w:t xml:space="preserve">人民币伍拾伍万元整（￥5</w:t>
      </w:r>
      <w:r>
        <w:rPr>
          <w:rFonts w:hint="eastAsia" w:cs="宋体"/>
          <w:bCs/>
          <w:sz w:val="21"/>
          <w:szCs w:val="21"/>
          <w:highlight w:val="none"/>
          <w:lang w:val="en-US" w:eastAsia="zh-CN"/>
        </w:rPr>
        <w:t xml:space="preserve">5</w:t>
      </w:r>
      <w:r>
        <w:rPr>
          <w:rFonts w:hint="eastAsia" w:cs="宋体"/>
          <w:bCs/>
          <w:sz w:val="21"/>
          <w:szCs w:val="21"/>
          <w:highlight w:val="none"/>
        </w:rPr>
        <w:t xml:space="preserve">0000.00）</w:t>
      </w:r>
      <w:r>
        <w:rPr>
          <w:rFonts w:cs="宋体"/>
          <w:bCs/>
          <w:sz w:val="21"/>
          <w:szCs w:val="21"/>
          <w:highlight w:val="none"/>
        </w:rPr>
      </w:r>
      <w:r/>
    </w:p>
    <w:p>
      <w:pPr>
        <w:pStyle w:val="910"/>
        <w:ind w:firstLine="422"/>
        <w:spacing w:before="0" w:beforeAutospacing="0" w:after="0" w:afterAutospacing="0" w:line="400" w:lineRule="exact"/>
        <w:rPr>
          <w:rFonts w:hint="eastAsia" w:cs="宋体"/>
          <w:bCs/>
          <w:sz w:val="21"/>
          <w:szCs w:val="21"/>
          <w:highlight w:val="none"/>
        </w:rPr>
      </w:pPr>
      <w:r>
        <w:rPr>
          <w:rFonts w:hint="eastAsia" w:cs="宋体"/>
          <w:b/>
          <w:bCs/>
          <w:sz w:val="21"/>
          <w:szCs w:val="21"/>
          <w:highlight w:val="none"/>
        </w:rPr>
        <w:t xml:space="preserve">第三十标段：</w:t>
      </w:r>
      <w:r>
        <w:rPr>
          <w:rFonts w:hint="eastAsia" w:cs="宋体"/>
          <w:bCs/>
          <w:sz w:val="21"/>
          <w:szCs w:val="21"/>
          <w:highlight w:val="none"/>
        </w:rPr>
        <w:t xml:space="preserve">人民币伍拾伍万元整（￥5</w:t>
      </w:r>
      <w:r>
        <w:rPr>
          <w:rFonts w:hint="eastAsia" w:cs="宋体"/>
          <w:bCs/>
          <w:sz w:val="21"/>
          <w:szCs w:val="21"/>
          <w:highlight w:val="none"/>
          <w:lang w:val="en-US" w:eastAsia="zh-CN"/>
        </w:rPr>
        <w:t xml:space="preserve">5</w:t>
      </w:r>
      <w:r>
        <w:rPr>
          <w:rFonts w:hint="eastAsia" w:cs="宋体"/>
          <w:bCs/>
          <w:sz w:val="21"/>
          <w:szCs w:val="21"/>
          <w:highlight w:val="none"/>
        </w:rPr>
        <w:t xml:space="preserve">0000.00）</w:t>
      </w:r>
      <w:r>
        <w:rPr>
          <w:rFonts w:hint="eastAsia" w:cs="宋体"/>
          <w:bCs/>
          <w:sz w:val="21"/>
          <w:szCs w:val="21"/>
          <w:highlight w:val="none"/>
        </w:rPr>
      </w:r>
      <w:r/>
    </w:p>
    <w:p>
      <w:pPr>
        <w:pStyle w:val="910"/>
        <w:ind w:firstLine="422"/>
        <w:spacing w:before="0" w:beforeAutospacing="0" w:after="0" w:afterAutospacing="0" w:line="400" w:lineRule="exact"/>
        <w:rPr>
          <w:rFonts w:cs="宋体"/>
          <w:bCs/>
          <w:sz w:val="21"/>
          <w:szCs w:val="21"/>
          <w:highlight w:val="none"/>
        </w:rPr>
      </w:pPr>
      <w:r>
        <w:rPr>
          <w:rFonts w:hint="eastAsia" w:cs="宋体"/>
          <w:b/>
          <w:bCs/>
          <w:sz w:val="21"/>
          <w:szCs w:val="21"/>
          <w:highlight w:val="none"/>
        </w:rPr>
        <w:t xml:space="preserve">第三十一标段：</w:t>
      </w:r>
      <w:r>
        <w:rPr>
          <w:rFonts w:hint="eastAsia" w:cs="宋体"/>
          <w:bCs/>
          <w:sz w:val="21"/>
          <w:szCs w:val="21"/>
          <w:highlight w:val="none"/>
        </w:rPr>
        <w:t xml:space="preserve">人民币伍拾万元整（￥500000.00）</w:t>
      </w:r>
      <w:r>
        <w:rPr>
          <w:rFonts w:cs="宋体"/>
          <w:bCs/>
          <w:sz w:val="21"/>
          <w:szCs w:val="21"/>
          <w:highlight w:val="none"/>
        </w:rPr>
      </w:r>
      <w:r/>
    </w:p>
    <w:p>
      <w:pPr>
        <w:pStyle w:val="910"/>
        <w:ind w:firstLine="422"/>
        <w:spacing w:before="0" w:beforeAutospacing="0" w:after="0" w:afterAutospacing="0" w:line="400" w:lineRule="exact"/>
        <w:rPr>
          <w:rFonts w:hint="eastAsia" w:cs="宋体"/>
          <w:bCs/>
          <w:sz w:val="21"/>
          <w:szCs w:val="21"/>
          <w:highlight w:val="none"/>
        </w:rPr>
      </w:pPr>
      <w:r>
        <w:rPr>
          <w:rFonts w:hint="eastAsia" w:cs="宋体"/>
          <w:b/>
          <w:bCs/>
          <w:sz w:val="21"/>
          <w:szCs w:val="21"/>
          <w:highlight w:val="none"/>
        </w:rPr>
        <w:t xml:space="preserve">第三十二标段：</w:t>
      </w:r>
      <w:r>
        <w:rPr>
          <w:rFonts w:hint="eastAsia" w:cs="宋体"/>
          <w:bCs/>
          <w:sz w:val="21"/>
          <w:szCs w:val="21"/>
          <w:highlight w:val="none"/>
        </w:rPr>
        <w:t xml:space="preserve">人民币伍拾万元整（￥500000.00）</w:t>
      </w:r>
      <w:r>
        <w:rPr>
          <w:rFonts w:hint="eastAsia" w:cs="宋体"/>
          <w:bCs/>
          <w:sz w:val="21"/>
          <w:szCs w:val="21"/>
          <w:highlight w:val="none"/>
        </w:rPr>
      </w:r>
      <w:r/>
    </w:p>
    <w:p>
      <w:pPr>
        <w:pStyle w:val="880"/>
        <w:ind w:firstLine="422"/>
        <w:spacing w:line="400" w:lineRule="exact"/>
        <w:rPr>
          <w:rFonts w:hint="eastAsia" w:ascii="宋体" w:hAnsi="宋体" w:cs="宋体"/>
          <w:b/>
          <w:highlight w:val="none"/>
        </w:rPr>
      </w:pPr>
      <w:r>
        <w:rPr>
          <w:rFonts w:hint="eastAsia" w:cs="宋体"/>
          <w:b/>
          <w:highlight w:val="none"/>
        </w:rPr>
        <w:t xml:space="preserve">采购预算金额为采购人按照建设单位申报的评审计划金额预估，具体协审费用按照本招标书内确定的协审费用标准（</w:t>
      </w:r>
      <w:r>
        <w:rPr>
          <w:rFonts w:hint="eastAsia" w:cs="宋体"/>
          <w:b/>
          <w:bCs/>
          <w:highlight w:val="none"/>
        </w:rPr>
        <w:t xml:space="preserve">详见附表</w:t>
      </w:r>
      <w:r>
        <w:rPr>
          <w:rFonts w:hint="eastAsia" w:cs="宋体"/>
          <w:b/>
          <w:highlight w:val="none"/>
        </w:rPr>
        <w:t xml:space="preserve">）结合《造价协审工作考核规范》考核成绩按实计取。</w:t>
      </w:r>
      <w:r>
        <w:rPr>
          <w:rFonts w:hint="eastAsia" w:ascii="宋体" w:hAnsi="宋体" w:cs="宋体"/>
          <w:b/>
          <w:highlight w:val="none"/>
        </w:rPr>
      </w:r>
      <w:r/>
    </w:p>
    <w:p>
      <w:pPr>
        <w:pStyle w:val="880"/>
        <w:ind w:firstLine="422"/>
        <w:spacing w:line="400" w:lineRule="exact"/>
        <w:rPr>
          <w:rFonts w:hint="eastAsia" w:ascii="宋体" w:hAnsi="宋体" w:cs="宋体"/>
          <w:b/>
          <w:highlight w:val="none"/>
        </w:rPr>
      </w:pPr>
      <w:r>
        <w:rPr>
          <w:rFonts w:hint="eastAsia" w:cs="宋体"/>
          <w:b/>
          <w:highlight w:val="none"/>
        </w:rPr>
        <w:t xml:space="preserve">最高限价：同采购预算</w:t>
      </w:r>
      <w:r>
        <w:rPr>
          <w:rFonts w:hint="eastAsia" w:ascii="宋体" w:hAnsi="宋体" w:cs="宋体"/>
          <w:b/>
          <w:highlight w:val="none"/>
        </w:rPr>
      </w:r>
      <w:r/>
    </w:p>
    <w:p>
      <w:pPr>
        <w:pStyle w:val="880"/>
        <w:ind w:firstLine="422"/>
        <w:spacing w:line="400" w:lineRule="exact"/>
        <w:rPr>
          <w:rFonts w:ascii="宋体" w:hAnsi="宋体"/>
          <w:b/>
          <w:highlight w:val="none"/>
        </w:rPr>
      </w:pPr>
      <w:r>
        <w:rPr>
          <w:rFonts w:hint="eastAsia" w:ascii="宋体" w:hAnsi="宋体"/>
          <w:b/>
          <w:highlight w:val="none"/>
        </w:rPr>
        <w:t xml:space="preserve">四</w:t>
      </w:r>
      <w:r>
        <w:rPr>
          <w:rFonts w:ascii="宋体" w:hAnsi="宋体"/>
          <w:b/>
          <w:highlight w:val="none"/>
        </w:rPr>
        <w:t xml:space="preserve">、招标内容</w:t>
      </w:r>
      <w:r>
        <w:rPr>
          <w:rFonts w:hint="eastAsia" w:ascii="宋体" w:hAnsi="宋体"/>
          <w:b/>
          <w:highlight w:val="none"/>
        </w:rPr>
        <w:t xml:space="preserve">：</w:t>
      </w:r>
      <w:r>
        <w:rPr>
          <w:rFonts w:ascii="宋体" w:hAnsi="宋体"/>
          <w:b/>
          <w:highlight w:val="none"/>
        </w:rPr>
      </w:r>
      <w:r/>
    </w:p>
    <w:p>
      <w:pPr>
        <w:pStyle w:val="954"/>
        <w:ind w:firstLine="420"/>
        <w:spacing w:line="400" w:lineRule="exact"/>
        <w:rPr>
          <w:rFonts w:hint="eastAsia" w:hAnsi="宋体" w:cs="Times New Roman"/>
          <w:sz w:val="21"/>
          <w:szCs w:val="21"/>
          <w:highlight w:val="none"/>
        </w:rPr>
      </w:pPr>
      <w:r>
        <w:rPr>
          <w:rFonts w:hint="eastAsia" w:hAnsi="宋体" w:cs="Times New Roman"/>
          <w:sz w:val="21"/>
          <w:szCs w:val="21"/>
          <w:highlight w:val="none"/>
        </w:rPr>
        <w:t xml:space="preserve">根据《市政府关于批转苏州市财政投资评审管理办法的通知》（苏府〔2014〕79号）文件规定，苏州市财政投资评审中心负责对财政性资金投资项目的概算、预算、结算、决算进行评价与审查，对项目资金使用及其他财政专项资金使用情况进行核查和追踪问效，并合理地审定投资项目支出。为加强评审工作履职所需的辅助性服务，市评审中心通过政府购买服务要求采购工程造价咨询服务，服务内容包括但不限于概、预算编制及审核、全过程跟踪审核、竣工结算审核、智能化项目审核、专项（货物类、服务类、绩效评价类）评审及BIM评审等咨询服务采购项目。</w:t>
      </w:r>
      <w:r>
        <w:rPr>
          <w:rFonts w:hint="eastAsia" w:hAnsi="宋体" w:cs="Times New Roman"/>
          <w:sz w:val="21"/>
          <w:szCs w:val="21"/>
          <w:highlight w:val="none"/>
        </w:rPr>
      </w:r>
      <w:r/>
    </w:p>
    <w:p>
      <w:pPr>
        <w:pStyle w:val="954"/>
        <w:ind w:firstLine="420"/>
        <w:jc w:val="both"/>
        <w:spacing w:line="400" w:lineRule="exact"/>
        <w:rPr>
          <w:rFonts w:hAnsi="宋体" w:cs="Times New Roman"/>
          <w:sz w:val="21"/>
          <w:szCs w:val="21"/>
          <w:highlight w:val="none"/>
        </w:rPr>
      </w:pPr>
      <w:r>
        <w:rPr>
          <w:rFonts w:hint="eastAsia" w:hAnsi="宋体" w:cs="Times New Roman"/>
          <w:sz w:val="21"/>
          <w:szCs w:val="21"/>
          <w:highlight w:val="none"/>
        </w:rPr>
        <w:t xml:space="preserve">拟中标服务标段供应商为32家。详见标段项目清单。</w:t>
      </w:r>
      <w:r>
        <w:rPr>
          <w:rFonts w:hAnsi="宋体" w:cs="Times New Roman"/>
          <w:sz w:val="21"/>
          <w:szCs w:val="21"/>
          <w:highlight w:val="none"/>
        </w:rPr>
      </w:r>
      <w:r/>
    </w:p>
    <w:p>
      <w:pPr>
        <w:pStyle w:val="880"/>
        <w:ind w:firstLine="422"/>
        <w:spacing w:line="400" w:lineRule="exact"/>
        <w:rPr>
          <w:rFonts w:ascii="宋体" w:hAnsi="宋体"/>
          <w:b/>
          <w:highlight w:val="none"/>
        </w:rPr>
      </w:pPr>
      <w:r>
        <w:rPr>
          <w:rFonts w:hint="eastAsia" w:ascii="宋体" w:hAnsi="宋体"/>
          <w:b/>
          <w:highlight w:val="none"/>
        </w:rPr>
        <w:t xml:space="preserve">五</w:t>
      </w:r>
      <w:r>
        <w:rPr>
          <w:rFonts w:ascii="宋体" w:hAnsi="宋体"/>
          <w:b/>
          <w:highlight w:val="none"/>
        </w:rPr>
        <w:t xml:space="preserve">、参加政府采购的供应商应当具备的条件</w:t>
      </w:r>
      <w:r>
        <w:rPr>
          <w:rFonts w:hint="eastAsia" w:ascii="宋体" w:hAnsi="宋体"/>
          <w:b/>
          <w:highlight w:val="none"/>
        </w:rPr>
        <w:t xml:space="preserve">：</w:t>
      </w:r>
      <w:r>
        <w:rPr>
          <w:rFonts w:ascii="宋体" w:hAnsi="宋体"/>
          <w:b/>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1．具有独立承担民事责任的能力；</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2．具有良好的商业信誉和健全的财务会计制度；</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3．具有履行合同所必需的设备和专业技术能力；</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4．有依法缴纳税收和社会保障资金的良好记录；</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5．参加政府采购活动前三年内，在经营活动中没有重大违法记录，且不在被处罚期内；</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6．法律、行政法规规定的其他条件。</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注：（1）咨询服务供应商单位负责人为同一人或者存在直接控股、管理关系的，不得参加同一合同下的政府采购活动。</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（2）咨询服务供应商单位负责人或股东与施工企业、施工劳务企业、工程材料供应商或施工器械租赁等工程领域相关企业存在交叉股权关系或者管理等影响社会咨询企业独立性的，不得参与本采购活动。</w:t>
      </w:r>
      <w:r>
        <w:rPr>
          <w:rFonts w:ascii="宋体" w:hAnsi="宋体"/>
          <w:highlight w:val="none"/>
        </w:rPr>
      </w:r>
      <w:r/>
    </w:p>
    <w:p>
      <w:pPr>
        <w:pStyle w:val="880"/>
        <w:ind w:firstLine="420"/>
        <w:spacing w:line="400" w:lineRule="exact"/>
        <w:rPr>
          <w:rFonts w:hint="eastAsia" w:ascii="宋体" w:hAnsi="宋体"/>
          <w:highlight w:val="none"/>
        </w:rPr>
      </w:pPr>
      <w:r>
        <w:rPr>
          <w:rFonts w:hint="eastAsia" w:ascii="宋体" w:hAnsi="宋体"/>
          <w:highlight w:val="none"/>
        </w:rPr>
        <w:t xml:space="preserve">（3）本项目不接受联合投标。如以分支机构参与投标，则应取得总公司授权，并提供授权委托书，并符合造价行业规范。在本次招标咨询服务期内，本项目中标服务标段供应商应与咨询报告出具单位一致。履行本项目合同期间出现违背上述约定的情况，采购人有权解除其协审服务合同。</w:t>
      </w:r>
      <w:r>
        <w:rPr>
          <w:rFonts w:hint="eastAsia" w:ascii="宋体" w:hAnsi="宋体"/>
          <w:highlight w:val="none"/>
        </w:rPr>
      </w:r>
      <w:r/>
    </w:p>
    <w:p>
      <w:pPr>
        <w:pStyle w:val="910"/>
        <w:ind w:firstLine="420"/>
        <w:spacing w:before="0" w:beforeAutospacing="0" w:after="0" w:afterAutospacing="0" w:line="400" w:lineRule="exact"/>
        <w:rPr>
          <w:rFonts w:cs="宋体"/>
          <w:bCs/>
          <w:sz w:val="21"/>
          <w:szCs w:val="21"/>
          <w:highlight w:val="none"/>
        </w:rPr>
      </w:pPr>
      <w:r>
        <w:rPr>
          <w:rFonts w:hint="eastAsia" w:cs="宋体"/>
          <w:bCs/>
          <w:sz w:val="21"/>
          <w:szCs w:val="21"/>
          <w:highlight w:val="none"/>
        </w:rPr>
        <w:t xml:space="preserve">（4） 如参与过某项目预算编审的投标人不具有包含该项目结算评审内容标段的得标权。</w:t>
      </w:r>
      <w:r>
        <w:rPr>
          <w:rFonts w:cs="宋体"/>
          <w:bCs/>
          <w:sz w:val="21"/>
          <w:szCs w:val="21"/>
          <w:highlight w:val="none"/>
        </w:rPr>
      </w:r>
      <w:r/>
    </w:p>
    <w:p>
      <w:pPr>
        <w:pStyle w:val="880"/>
        <w:ind w:firstLine="422"/>
        <w:spacing w:line="400" w:lineRule="exact"/>
        <w:rPr>
          <w:rFonts w:ascii="宋体" w:hAnsi="宋体"/>
          <w:b/>
          <w:highlight w:val="none"/>
        </w:rPr>
      </w:pPr>
      <w:r>
        <w:rPr>
          <w:rFonts w:hint="eastAsia" w:ascii="宋体" w:hAnsi="宋体"/>
          <w:b/>
          <w:highlight w:val="none"/>
        </w:rPr>
        <w:t xml:space="preserve">六、</w:t>
      </w:r>
      <w:r>
        <w:rPr>
          <w:rFonts w:ascii="宋体" w:hAnsi="宋体"/>
          <w:b/>
          <w:highlight w:val="none"/>
        </w:rPr>
        <w:t xml:space="preserve">招标其他要求：详见投标人须知。</w:t>
      </w:r>
      <w:r>
        <w:rPr>
          <w:rFonts w:ascii="宋体" w:hAnsi="宋体"/>
          <w:b/>
          <w:highlight w:val="none"/>
        </w:rPr>
      </w:r>
      <w:r/>
    </w:p>
    <w:p>
      <w:pPr>
        <w:pStyle w:val="880"/>
        <w:ind w:firstLine="420"/>
        <w:spacing w:line="400" w:lineRule="exact"/>
        <w:rPr>
          <w:rFonts w:hAnsi="宋体"/>
          <w:highlight w:val="none"/>
        </w:rPr>
      </w:pPr>
      <w:r>
        <w:rPr>
          <w:rFonts w:hint="eastAsia" w:hAnsi="宋体"/>
          <w:highlight w:val="none"/>
        </w:rPr>
        <w:t xml:space="preserve">投标人应制定积极的协审服务响应方案，具备科学完善的服务承诺及保障方案。投标人应认真分析</w:t>
      </w:r>
      <w:r>
        <w:rPr>
          <w:rFonts w:hint="eastAsia" w:ascii="宋体" w:cs="宋体"/>
          <w:bCs/>
          <w:highlight w:val="none"/>
          <w:lang w:val="zh-CN"/>
        </w:rPr>
        <w:t xml:space="preserve">协审</w:t>
      </w:r>
      <w:r>
        <w:rPr>
          <w:rFonts w:hint="eastAsia" w:ascii="宋体" w:cs="宋体"/>
          <w:bCs/>
          <w:highlight w:val="none"/>
        </w:rPr>
        <w:t xml:space="preserve">工作</w:t>
      </w:r>
      <w:r>
        <w:rPr>
          <w:rFonts w:hint="eastAsia" w:ascii="宋体" w:cs="宋体"/>
          <w:bCs/>
          <w:highlight w:val="none"/>
          <w:lang w:val="zh-CN"/>
        </w:rPr>
        <w:t xml:space="preserve">要点，</w:t>
      </w:r>
      <w:r>
        <w:rPr>
          <w:rFonts w:hint="eastAsia" w:ascii="宋体" w:cs="宋体"/>
          <w:bCs/>
          <w:highlight w:val="none"/>
        </w:rPr>
        <w:t xml:space="preserve">制定</w:t>
      </w:r>
      <w:r>
        <w:rPr>
          <w:rFonts w:hint="eastAsia" w:hAnsi="宋体"/>
          <w:highlight w:val="none"/>
        </w:rPr>
        <w:t xml:space="preserve">提升协审工作质量、效率和要求的标准和方案，全面</w:t>
      </w:r>
      <w:r>
        <w:rPr>
          <w:rFonts w:hint="eastAsia" w:ascii="宋体" w:cs="宋体"/>
          <w:bCs/>
          <w:highlight w:val="none"/>
          <w:lang w:val="zh-CN"/>
        </w:rPr>
        <w:t xml:space="preserve">落实协审工作要求，</w:t>
      </w:r>
      <w:r>
        <w:rPr>
          <w:rFonts w:hint="eastAsia" w:ascii="宋体" w:cs="宋体"/>
          <w:bCs/>
          <w:highlight w:val="none"/>
        </w:rPr>
        <w:t xml:space="preserve">提升</w:t>
      </w:r>
      <w:r>
        <w:rPr>
          <w:rFonts w:hint="eastAsia" w:ascii="宋体" w:cs="宋体"/>
          <w:bCs/>
          <w:highlight w:val="none"/>
          <w:lang w:val="zh-CN"/>
        </w:rPr>
        <w:t xml:space="preserve">协审人员能力，</w:t>
      </w:r>
      <w:r>
        <w:rPr>
          <w:rFonts w:hint="eastAsia" w:ascii="宋体" w:cs="宋体"/>
          <w:bCs/>
          <w:highlight w:val="none"/>
        </w:rPr>
        <w:t xml:space="preserve">建立切实可行的</w:t>
      </w:r>
      <w:r>
        <w:rPr>
          <w:rFonts w:hint="eastAsia" w:ascii="宋体" w:cs="宋体"/>
          <w:bCs/>
          <w:highlight w:val="none"/>
          <w:lang w:val="zh-CN"/>
        </w:rPr>
        <w:t xml:space="preserve">协审工作</w:t>
      </w:r>
      <w:r>
        <w:rPr>
          <w:rFonts w:hint="eastAsia" w:ascii="宋体" w:cs="宋体"/>
          <w:bCs/>
          <w:highlight w:val="none"/>
        </w:rPr>
        <w:t xml:space="preserve">沟通协调机制、应急措施、持续服务方案。</w:t>
      </w:r>
      <w:r>
        <w:rPr>
          <w:rFonts w:hAnsi="宋体"/>
          <w:highlight w:val="none"/>
        </w:rPr>
      </w:r>
      <w:r/>
    </w:p>
    <w:p>
      <w:pPr>
        <w:pStyle w:val="880"/>
        <w:ind w:firstLine="420"/>
        <w:spacing w:line="400" w:lineRule="exact"/>
        <w:rPr>
          <w:rFonts w:ascii="宋体" w:hAnsi="宋体"/>
          <w:highlight w:val="none"/>
        </w:rPr>
      </w:pPr>
      <w:r>
        <w:rPr>
          <w:rFonts w:hint="eastAsia" w:hAnsi="宋体"/>
          <w:highlight w:val="none"/>
        </w:rPr>
        <w:t xml:space="preserve">投标人如在基本服务能力、资质、人员情况、奖惩情况等投标资料中存在弄虚作假行为的，市评审中心在评标时发现，则取消该投标人投标资格；行业主管部门在本次委托协审服务有效期内发现以上情况的，市评审中心有权解除其协审服务合同，并</w:t>
      </w:r>
      <w:r>
        <w:rPr>
          <w:rFonts w:hint="eastAsia"/>
          <w:highlight w:val="none"/>
        </w:rPr>
        <w:t xml:space="preserve">通报行业主管部门或其他相关部门进行处理，并将相关情况报政府采购监督管理部门作为其虚假投标的证据，进行处理</w:t>
      </w:r>
      <w:r>
        <w:rPr>
          <w:rFonts w:hint="eastAsia" w:hAnsi="宋体"/>
          <w:highlight w:val="none"/>
        </w:rPr>
        <w:t xml:space="preserve">。</w:t>
      </w:r>
      <w:r>
        <w:rPr>
          <w:rFonts w:ascii="宋体" w:hAnsi="宋体"/>
          <w:highlight w:val="none"/>
        </w:rPr>
      </w:r>
      <w:r/>
    </w:p>
    <w:p>
      <w:pPr>
        <w:pStyle w:val="880"/>
        <w:ind w:firstLine="422"/>
        <w:spacing w:line="400" w:lineRule="exact"/>
        <w:rPr>
          <w:rFonts w:ascii="宋体" w:hAnsi="宋体"/>
          <w:b/>
          <w:bCs/>
          <w:highlight w:val="none"/>
        </w:rPr>
      </w:pPr>
      <w:r>
        <w:rPr>
          <w:rFonts w:hint="eastAsia" w:ascii="宋体" w:hAnsi="宋体"/>
          <w:b/>
          <w:bCs/>
          <w:highlight w:val="none"/>
        </w:rPr>
        <w:t xml:space="preserve">七、确定造价协审单位后的其他要求：</w:t>
      </w:r>
      <w:r>
        <w:rPr>
          <w:rFonts w:ascii="宋体" w:hAnsi="宋体"/>
          <w:b/>
          <w:bCs/>
          <w:highlight w:val="none"/>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1.造价协审工作的开展</w:t>
      </w:r>
      <w:r>
        <w:rPr>
          <w:rFonts w:ascii="宋体" w:hAnsi="宋体" w:cs="宋体"/>
          <w:highlight w:val="none"/>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造价协审工作应按照《苏州市财政投资评审管理办法》（苏府〔2014〕79号）及相应配套的评审文件规定执行。咨询服务单位应建立人事、财务、培训、档案管理等企业管理制度，并具备完善的企业内控制度。制定包含人员配备、工作计划、进度及质量保障措施的协审服务方案，能分析、理解协审工作要点，完善协审工作内容及响应保障措施（包括但不限于交通保障方案等）。</w:t>
      </w:r>
      <w:r>
        <w:rPr>
          <w:rFonts w:ascii="宋体" w:hAnsi="宋体" w:cs="宋体"/>
          <w:highlight w:val="none"/>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2.业务费核定</w:t>
      </w:r>
      <w:r>
        <w:rPr>
          <w:rFonts w:ascii="宋体" w:hAnsi="宋体" w:cs="宋体"/>
          <w:highlight w:val="none"/>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按照附表一明确的计费标准，结合报告考核情况上浮或下降直至扣减所有协审费用（详见造价协审工作考核规范约定），并由市评审中心按季度统一核定向协审单位支付的协审业务费。如标段内评审项目未执行完毕，将暂不核定该项目最后出</w:t>
      </w:r>
      <w:r>
        <w:rPr>
          <w:rFonts w:hint="eastAsia" w:ascii="宋体" w:hAnsi="宋体" w:cs="宋体"/>
          <w:highlight w:val="none"/>
        </w:rPr>
        <w:t xml:space="preserve">具评审报告的协审费用，待评审项目合同执行完毕后进行核定支付。标段内所有协审费用支付限额将按照政府采购政策执行。其中过程跟踪协审项目，市评审中心根据过程跟踪报告考核情况，在报告出具后按照90%核定向协审单位支付的协审业务费，待竣工结算评审完成后根据最终考核结论进行核定支付剩余10%的协审业务费。受委托的造价协审单位不得擅自向被审核单位收取任何费用。如协审单位存在擅自收取费用行为，市评审中心有权终止苏州市市级财政投资项目工程造价协审服务合同。情节严重的，依法提请有关部门追究协审单位和相关责任人的行政及法律责任。</w:t>
      </w:r>
      <w:r>
        <w:rPr>
          <w:rFonts w:ascii="宋体" w:hAnsi="宋体" w:cs="宋体"/>
          <w:highlight w:val="none"/>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3.委托协审的责任</w:t>
      </w:r>
      <w:r>
        <w:rPr>
          <w:rFonts w:ascii="宋体" w:hAnsi="宋体" w:cs="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协审工作应当严格遵守国家的有关法律、法规、制度规定及有关执业规范要求。协审单位对审核意见的真实性、完整性、可靠性负责。协审单位应保证协审工作质量，服从市评审中心效率管理，审核报告未经同意，只向市评审中心提供，不得自行提供给其他单位。对于协审工作产生重大质量误差、协审效率严重拖延、协审工作要求违反各级造价行业规定及市评审中心评审规范，或提供不实或内容虚假的审核结果以及自行对外提供审核报告的，市评审中心将按照协审单位违约进行惩处。情节严重的，依法提请有关部门追究协审单位和相关责任人的行政及法律责任。</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对于在本次委托协审服务期内，如有两家及以上中标单位发生合并情况的，以合并后的新单位作为协审单位；如有中标单位与其他造价咨询机构发生合并事宜的，则以行业主管部门认定的继承原有中标单位承接业务能力的单</w:t>
      </w:r>
      <w:r>
        <w:rPr>
          <w:rFonts w:hint="eastAsia" w:ascii="宋体" w:hAnsi="宋体"/>
          <w:highlight w:val="none"/>
        </w:rPr>
        <w:t xml:space="preserve">位作为新的中标单位；如有中标单位发生分立的，则在行业相关规定范围内，由分立双方协议认可继承协审服务采购供应商资格的分立后的一方作为新的中标单位；如中标单位破产、解散、清算、停业以及其他原因无法提供服务的，中标单位自动失去苏州市市级财政投资项目造价协审服务资格。在合同有效期内，中标单位不得擅自变更、转让、租借定点资格。中标单位发生以上变更后，应按以上原则提供相应资料报市评审中心，经市评审中心审核同意后，后续单位方可继承苏州市市级财政投资项目造价协审服务资格。同时，继承单位应满足本招标文件要求及其原有投标承诺。</w:t>
      </w:r>
      <w:r>
        <w:rPr>
          <w:rFonts w:ascii="宋体" w:hAnsi="宋体"/>
          <w:highlight w:val="none"/>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4.协审工作的考核</w:t>
      </w:r>
      <w:r>
        <w:rPr>
          <w:rFonts w:ascii="宋体" w:hAnsi="宋体" w:cs="宋体"/>
          <w:highlight w:val="none"/>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协审单</w:t>
      </w:r>
      <w:r>
        <w:rPr>
          <w:rFonts w:hint="eastAsia" w:ascii="宋体" w:hAnsi="宋体" w:cs="宋体"/>
          <w:highlight w:val="none"/>
        </w:rPr>
        <w:t xml:space="preserve">位的工作必须接受市评审中心的考核，并接受市评审中心根据考核结果做出的奖惩。如协审单位相应协审报告出具后，经抽查复核、其他或后续评审内容的对照反馈、其他主管部门检查或工程实践等情况中被发现存在执业质量、工作要求、工作效率、服务水平等方面具体问题的，市评审中心有权对相应协审单位追加考核。对不同意参加考核的协审单位，视为违反采购服务合同约定，按照严重违约条件进行惩处，可终止苏州市市级财政投资项目工程造价委托协审服务合同，通报行业主管部门或其他相关部门进行处理，并建议将其作为行业及政府采购管理和信用评价的依据之一。</w:t>
      </w:r>
      <w:r>
        <w:rPr>
          <w:rFonts w:ascii="宋体" w:hAnsi="宋体" w:cs="宋体"/>
          <w:highlight w:val="none"/>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协审单位出具的协审报告应按照协审质量、协审效率、协审要求及协审人员具体要求考核标准和应用进行综合考核，除本章相关规定外，详见造价协审工作考核规范。</w:t>
      </w:r>
      <w:r>
        <w:rPr>
          <w:rFonts w:ascii="宋体" w:hAnsi="宋体" w:cs="宋体"/>
          <w:highlight w:val="none"/>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协审单位协审工作全面完成、质量优质，即协审报告考核95分（含）以上，视为优秀报告，协审费用按后附表标准上浮10%计取。协审工作总体可靠、协审报告略有调整，即协审报告考核80分（含）-95分，视为良好报告，协审费用按后附表标准计取。协审工作不完整，质量略有瑕疵，经评审中心复核、协审单位修正后满足项目报告所需，即协审报告考核60分（含）-80</w:t>
      </w:r>
      <w:r>
        <w:rPr>
          <w:rFonts w:hint="eastAsia" w:ascii="宋体" w:hAnsi="宋体" w:cs="宋体"/>
          <w:highlight w:val="none"/>
        </w:rPr>
        <w:t xml:space="preserve">分，视为合格报告。协审费用按后附表标准的90%计取。协审报告在质量、要求、效率上出现明显偏差，经市评审中心复核判定为不合格或者协审报告考核60分以下，视为不合格报告，给予警告1次，协审费用按后附表标准的50%或以下计取。如因协审报告差错已造成重大影响，除不支付协审费用外，并可解除造价协审服务合同。协审单位出现不合格报告或按后附表造价协审工作考核规范中确定的警告事项，将被警告1次。协审单位被警告1次的，其服务标段中所有未完成报告的基础考核分数（满分为100分）自动扣减5分。协审单位累计被警告2次的，其服务标段</w:t>
      </w:r>
      <w:r>
        <w:rPr>
          <w:rFonts w:hint="eastAsia" w:ascii="宋体" w:hAnsi="宋体" w:cs="宋体"/>
          <w:highlight w:val="none"/>
        </w:rPr>
        <w:t xml:space="preserve">中所有未完成报告的基础考核分数（满分为100分）自动扣减10分，同时协审费用按上述标准计算后，再以九折计取。累计被3次警告的，将解除造价协审服务合同，并通报行业主管部门或其他相关部门，建议将其作为行业及政府采购管理和信用评价的依据之一。协审人员在协审报告人员考核中得到扣减4分的行为达到3次及以上的，三年内不接受其从事市评审中心的协审工作。协审单位出具的协审报告，经后续评审工作、复核监督及外部监督，被发现存在相应质量问题的，市评审中心可参照造价协审工作考核规范的要求对协审报告重新考核，追溯协审单位及人员责任。</w:t>
      </w:r>
      <w:r>
        <w:rPr>
          <w:rFonts w:ascii="宋体" w:hAnsi="宋体" w:cs="宋体"/>
          <w:highlight w:val="none"/>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协审单位根据《协审响应服务承诺书》、《协审人员备案考勤承诺书》要求提供协审服务，承诺投入的协审人员应统一向市评审中心报备并接受考勤管理和工作考核（协审单位应在中标通知书发出后一个月内完成驻点服务部署、履行投标承诺，逾期视作违反招标文件约定，市评审中心将按违约责任</w:t>
      </w:r>
      <w:r>
        <w:rPr>
          <w:rFonts w:hint="eastAsia" w:ascii="宋体" w:hAnsi="宋体" w:cs="宋体"/>
          <w:highlight w:val="none"/>
        </w:rPr>
        <w:t xml:space="preserve">条款解除服务合同；驻点服务部署期间协审人员不进行考勤，相应季度的人员考勤合格天数将按照纳入考勤的月份按10天/月进行计算）。人员考勤管理按照季度为周期进行考核，投入的协审人员在“保证响应时间的服务范围”内工作时间不低于30天（自然天数）为考勤合格。如中标单位投入的协审人员确有特殊原因，离开保证响应时间的服务范围时间较久，可在人员考勤管理开始后单独向市评审中心申请按年度考勤。申请经市评审中心同意按年度考勤的协审人员，其年度内在保证响应时间的服务范围内工作时间不低于120天（自然天数），则列为考勤合格。协审单位</w:t>
      </w:r>
      <w:r>
        <w:rPr>
          <w:rFonts w:hint="eastAsia" w:ascii="宋体" w:hAnsi="宋体" w:cs="宋体"/>
          <w:highlight w:val="none"/>
        </w:rPr>
        <w:t xml:space="preserve">应确保拟投入协审人员（一级注册造价工程师、其他造价从业人员）考勤合格率不低于75%。如考勤合格率低于以上标准，发现一次，市评审中心将进行警告；如累计3次及以上，则终止苏州市市级财政投资项目工程造价委托协审服务合同，并通报行业主管部门或其他相关部门，建议将其作为行业及政府采购管理和信用评价的依据之一。如发现协审单位或协审人员在协审工作中存在违法违规行为的，经查实，立即解除苏州市市级财政投资项目工程造价委托协审服务合同，并通报行业主管部门处理。触犯法律的，将移交有关部门追究协审单位和相关责任人的经济和法律责任。</w:t>
      </w:r>
      <w:r>
        <w:rPr>
          <w:rFonts w:ascii="宋体" w:hAnsi="宋体" w:cs="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5.评审工作的响应</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为保证财政投资协审工作效率和服务质量，协审单位应按项目评审工作需要，保证协审工作响应时间符合市评审中心要求。市评审中心评审服务对象为市级财政投资项目，分布在市评审中心周边约60分钟车程范围内。因此部分需及时响应服务的协审项目，其协审人员从接到评审中心工作指令起，应在承诺响应时间内到达协审项目服务场所。协审单位应根据响应工作需要就近驻点服务场所</w:t>
      </w:r>
      <w:r>
        <w:rPr>
          <w:rFonts w:hint="eastAsia" w:ascii="宋体" w:hAnsi="宋体" w:cs="宋体"/>
          <w:highlight w:val="none"/>
        </w:rPr>
        <w:t xml:space="preserve">，并提供内容齐全、组织措施有力、完善，合理可行的交通组织等响应保障方案</w:t>
      </w:r>
      <w:r>
        <w:rPr>
          <w:rFonts w:hint="eastAsia" w:ascii="宋体" w:hAnsi="宋体"/>
          <w:highlight w:val="none"/>
        </w:rPr>
        <w:t xml:space="preserve">。</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如中标单位在服务期内，被发现未按评审中心指令，在承诺时间内响应协审工作，市评审中心有权终止苏州市市级财政投资项目工程造价委托协审服务合同，并通报行业主管部门或其他相关部门进行处理，并将相关情况报政府采购监督管理部门作为其虚假投标的证据进行处理。</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本次招标部分标段包含BIM投资评审项目，投标单位应具备BIM投资协审服务能力，提供《BIM投资评审项目协</w:t>
      </w:r>
      <w:r>
        <w:rPr>
          <w:rFonts w:hint="eastAsia" w:ascii="宋体" w:hAnsi="宋体"/>
          <w:highlight w:val="none"/>
        </w:rPr>
        <w:t xml:space="preserve">审服务能力承诺书》，否则视为放弃相应标段得标权。BIM协审工作应按照市评审中心2021年发布的《苏州市市级财政投资项目BIM评审工作指南》及BIM评审工作要求开展，按照概算阶段、预算阶段、过程跟踪阶段等节点出具阶段性成果，并执行同阶段造价协审工作期限。如中标单位在BIM协审工作中，被发现BIM专职人员不满足承诺人数，或协审工作的响应、工作要求以及提交的BIM咨询方案、阶段性BIM成果等不满足评审要求，市评审中心有权解除具备BIM投资评审内容的项目委托，直至终止苏州市市级财政投资项目工程造价委托协审服务合同。</w:t>
      </w:r>
      <w:r>
        <w:rPr>
          <w:rFonts w:ascii="宋体" w:hAnsi="宋体"/>
          <w:highlight w:val="none"/>
        </w:rPr>
      </w:r>
      <w:r/>
    </w:p>
    <w:p>
      <w:pPr>
        <w:pStyle w:val="880"/>
        <w:ind w:firstLine="420"/>
        <w:spacing w:line="400" w:lineRule="exact"/>
        <w:rPr>
          <w:rFonts w:ascii="宋体" w:hAnsi="宋体"/>
          <w:highlight w:val="none"/>
        </w:rPr>
      </w:pPr>
      <w:r>
        <w:rPr>
          <w:rFonts w:ascii="宋体" w:hAnsi="宋体"/>
          <w:highlight w:val="none"/>
        </w:rPr>
        <w:t xml:space="preserve">各造价标段中标单位应满足相应专业要求，如不满足，取消该项目委托</w:t>
      </w:r>
      <w:r>
        <w:rPr>
          <w:rFonts w:hint="eastAsia" w:ascii="宋体" w:hAnsi="宋体"/>
          <w:highlight w:val="none"/>
        </w:rPr>
        <w:t xml:space="preserve">，直至终止苏州市市级财政投资项目工程造价委托协审服务合同。</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6.评审人员要求</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中标单位须为本项目拟派一级注册造价工程师、其他造价从业人员及相关管理人员以确保委托项目的顺利实施。本招标文件所指的一级注册造价工程师，是指根据《住房城乡建设部 交通运</w:t>
      </w:r>
      <w:r>
        <w:rPr>
          <w:rFonts w:hint="eastAsia" w:ascii="宋体" w:hAnsi="宋体"/>
          <w:highlight w:val="none"/>
        </w:rPr>
        <w:t xml:space="preserve">输部 水利部 人力资源社会保障部关于印发&lt;造价工程师职业资格制度规定&gt;&lt;造价工程师职业资格考试实施办法&gt;的通知》（ 建人〔2018〕）67号 ）、《水利部关于印发&lt;注册造价工程师（水利工程）管理办法&gt;的通知》（水建设〔2021〕334号）等文件规定，通过一级造价工程师考试取得一级造价工程师职业资格并注册，或根据人事部建设部发布的《造价工程师执业资格制度暂行规定》（人发〔1996〕77号）取得造价工程师执业资格证书并注册，或根据水利部、交通部等行业主管部门要求取得执业资格并注册为一级造价工程师的造价从业人员。</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其他造价从业人员是指按照行业相关规定，在江苏省范围内有效执业的造价从业人员（</w:t>
      </w:r>
      <w:r>
        <w:rPr>
          <w:rFonts w:hint="eastAsia"/>
          <w:highlight w:val="none"/>
        </w:rPr>
        <w:t xml:space="preserve">主要包括通过一、二级造价工程师考试取得职业资格并注册的一、二级造价师，原江苏省中级造价员，</w:t>
      </w:r>
      <w:r>
        <w:rPr>
          <w:rFonts w:hint="eastAsia" w:ascii="宋体" w:hAnsi="宋体"/>
          <w:highlight w:val="none"/>
        </w:rPr>
        <w:t xml:space="preserve">以及具备全国建设工程造价员资格证书并取得江苏省中级及以上造价员资格的造价从业人员）。</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本次招标按其项目要求具备多类型造价专业并存在部分服务类货物类及成本绩效类评审项目，详见项目清单。</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中标单位项目拟派人员不得低于承诺的人员数量，且须统一向市评审中心报备，</w:t>
      </w:r>
      <w:r>
        <w:rPr>
          <w:rFonts w:hint="eastAsia" w:ascii="宋体" w:hAnsi="宋体" w:cs="宋体"/>
          <w:highlight w:val="none"/>
        </w:rPr>
        <w:t xml:space="preserve">并提供合理的企业内部管理制度建设</w:t>
      </w:r>
      <w:r>
        <w:rPr>
          <w:rFonts w:hint="eastAsia" w:ascii="宋体" w:hAnsi="宋体"/>
          <w:highlight w:val="none"/>
        </w:rPr>
        <w:t xml:space="preserve">。一级注册造价工程师的证书注册信息、社保均须与投标文件中提供的一致，其他造价从业人员的社保均须与投标文件中提供的一致。拟派人员在整个服务期内应保持稳定，如因离职、退休等情况导致人员变动，协审单位应按以上要求统一报备，及时变更，但实际投入的一级注册造价工程师、其他造价从业人员不得低于承诺的人员数量。中标单位中标排名在标段数前50%的，参与人员考勤备案管理的协审人员按照拟</w:t>
      </w:r>
      <w:r>
        <w:rPr>
          <w:rFonts w:hint="eastAsia" w:ascii="宋体" w:hAnsi="宋体"/>
          <w:highlight w:val="none"/>
        </w:rPr>
        <w:t xml:space="preserve">投入人员数量的100%进行计算；中标单位中标排名在标段数50%-80%的，参与人员考勤备案管理的协审人员按照拟投入人员数量的80%进行计算；中标单位中标排名在标段数80%-100%的，参与人员考勤备案管理的协审人员按照拟投入人员数量的50%进行计算。如标段协审服务项目数量已完成50%及以上，中标单位可申请参与人员考勤备案管理的协审人员按照拟投入人员数量的50%进行计算。如标段协审服务在两年内仍未完成50%，则第三年起参与人员考勤备案管理的协审人员按照拟投入人员数量的50%进行计算。相应考勤备案要求保持不变。</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如中标单位实际投入的协审人员不满足承诺的数量、备案、考勤等要求，市评审中心有权按照本招标文件的相关约定，警告、扣减协审费用，直至终止苏州市市级财政投资项目工程造价委托协审服务合同，并通报行业主管部门或其他相关部门进行处理，建议将其作为行业及政府采购管理和信用评价的依据之一。</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7.评审管理应用系统</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协审单位必须接入苏州市财政投资评审中心评审信息系统，按照政务外网VPN接入管理要求，做好VPN接入申请及固定电脑管理工作，服从苏州政务网络信息安全及财政信息安全相关规定，直至该协审单位所有协审项目全部完成。对不同意接入苏州市财政投资评审中心评审管理应用系统的造价协审单位，视为其违反政府采购</w:t>
      </w:r>
      <w:r>
        <w:rPr>
          <w:rFonts w:hint="eastAsia" w:ascii="宋体" w:hAnsi="宋体"/>
          <w:highlight w:val="none"/>
        </w:rPr>
        <w:t xml:space="preserve">合同约定，并通报政府采购及相关行业主管部门。市评审中心有权终止苏州市市级财政投资项目工程造价委托协审服务合同。对评审管理应用系统VPN及固定电脑管理不力，不满足财政信息安全管理要求的协审单位，市评审中心有权拒绝该单位接入苏州市财政投资评审中心评审管理应用系统，并要求其整改。如在规定时间内无法整改到位的，视为其违反政府采购合同约定，市评审中心有权拒绝其接入评审管理应用系统，终止苏州市市级财政投资项目工程造价委托协审服务合同，并通报政府采购及相关行业主管部门，建议将其作为行业及政府采购管理和信用评价的依据之一。</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协审单位必须按照市评审中心的相</w:t>
      </w:r>
      <w:r>
        <w:rPr>
          <w:rFonts w:hint="eastAsia" w:ascii="宋体" w:hAnsi="宋体"/>
          <w:highlight w:val="none"/>
        </w:rPr>
        <w:t xml:space="preserve">关规定和要求，依托评审信息系统和“苏e财评”开展协审业务相关工作。协审单位在评审信息系统内包含单位管理员、项目经理、报告负责人三种身份，各身份人员应在评审信息系统内按要求做好申报、登记和备案工作，如单位信息维护、人员信息申报、协审方案申报、协审电子资料交接、评审报告建立、结算初步报告对帐稿建立、协审初步报告录入、协审正式报告录入、协审费用录入等。当单位信息或拟派人员信息发生变动时，应在15个工作日内在系统内更新。不更新或不及时更新的，且在接到市评审中心通知后3个工作日内未整改到位的，发现一次将给予警告1次。</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所有协审人员在服务期内手机必须安装“苏e财评”（系统移动平</w:t>
      </w:r>
      <w:r>
        <w:rPr>
          <w:rFonts w:hint="eastAsia" w:ascii="宋体" w:hAnsi="宋体"/>
          <w:highlight w:val="none"/>
        </w:rPr>
        <w:t xml:space="preserve">台），并开启存储、电话、读取设备通话状态和识别码、GPS位置信息等权限功能。按照市评审中心要求，协审人员应通过“苏e财评”进行人脸识别考勤，以人脸所固有的生物特征登录系统进行身份识别，同时通过手机的GPS定位功能，确保服务期内到勤者是备案本人，如发现冒名顶替或者考勤不配合均追究协审单位责任，发现一次将给予警告1次。累计3次警告的，视为其违反政府采购合同约定，市评审中心有权终止苏州市市级财政投资项目工程造价委托协审服务合同，并通报政府采购及相关行业主管部门，建议将其作为行业及政府采购管理和信用评价的依据之一。</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8.协审工作的抽查复审</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市评审中心有权选择部分造价协审项目进行抽审复查，被抽查复审涉及的协审单位必须予以配合。若在市评审中心组织的抽审复查工作中出现不接受委托或消极工作的情况，市评审中心有权终止苏州市市级财政投资项目工程造价委托协审服务合同，并通报政府采购及相关行业主管部门，建议将其作为行业及政府采购管理和信用评价的依据之一。已经过考核的协审项目，经抽审复查程序发现新的问题时，市评审中心有权重新考核，并追加相应处罚。</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9.中标协审单位完成协审任务后，应及时按照造价行业规范做好已完项目的归档工作，包括但不限于书面图纸、电子版资料、提答疑等沟通交流资料。市评审中心不定期对协审单位的资料归档情况进行检查，如检查中发现协审资料保存有缺漏，有权对协审单位进行考核。</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10.违约责任</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协审单位在协审工作中应履行协审工作责任并接受市评审中心的业务指导。协审工作应符合相关法律法规和规范要求，并满足市评审中心的工作要求、协审工作规范和协审工作流程。协审单位未履行协审工作责任、违反本招标文件及协审采购服务合同约定，或在工作要求、工作效率和工作质量上出现差错，市评审中心有权视情况采取相应措施，包括警告处分、扣减协审费用，直至终止苏州市市级财政投资项目工程造价委托协审服务合同。情节严重的将通报行业主管部门或其他相关部门进行处理，并建议将其作为行业及政府采购管理和信用评价的依据之一。</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根据《监察法》及《政务处分法》相关规定，乙方及其协审人员受甲方委托开展的协审工作，属于履行公务行为，应受监察部门监督。在具体协审工作中，协审单位委派的协审人员如涉嫌一般职务违法的，由相应监察部门按程序处置。协审人员被监察部门根据《监察法》及《政务处分法》有关规定给予政务处分的，市评审中心有权立即解除该协审单位的协审服务合同。</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造价协审单位在本次造价协审服务有效期内，被解除苏州市市级财政投资项目工程造价委托协审服务合同的，自合同解除之日起，该造价协审单位已委托但未开始协审的项目全部取消协审，协审项目另行安排；已开始协审的项目应在合同解除后三个月内完成协审工作，如三个月内无法完成的，将取消协审，协审项目另行安排。被取消协审的协审项目，协审费用不予计取。</w:t>
      </w:r>
      <w:r>
        <w:rPr>
          <w:rFonts w:ascii="宋体" w:hAnsi="宋体"/>
          <w:highlight w:val="none"/>
        </w:rPr>
      </w:r>
      <w:r/>
    </w:p>
    <w:p>
      <w:pPr>
        <w:pStyle w:val="880"/>
        <w:ind w:firstLine="420"/>
        <w:spacing w:line="400" w:lineRule="exact"/>
        <w:rPr>
          <w:rFonts w:hint="eastAsia" w:ascii="宋体" w:hAnsi="宋体"/>
          <w:highlight w:val="none"/>
        </w:rPr>
      </w:pPr>
      <w:r>
        <w:rPr>
          <w:rFonts w:hint="eastAsia" w:ascii="宋体" w:hAnsi="宋体"/>
          <w:highlight w:val="none"/>
        </w:rPr>
        <w:t xml:space="preserve">11.履约验收基本要求</w:t>
      </w:r>
      <w:r>
        <w:rPr>
          <w:rFonts w:hint="eastAsia" w:ascii="宋体" w:hAnsi="宋体"/>
          <w:highlight w:val="none"/>
        </w:rPr>
      </w:r>
      <w:r/>
    </w:p>
    <w:p>
      <w:pPr>
        <w:pStyle w:val="880"/>
        <w:ind w:firstLine="420"/>
        <w:spacing w:line="400" w:lineRule="exact"/>
        <w:rPr>
          <w:rFonts w:hint="eastAsia" w:ascii="宋体" w:hAnsi="宋体"/>
          <w:highlight w:val="none"/>
        </w:rPr>
      </w:pPr>
      <w:r>
        <w:rPr>
          <w:rFonts w:hint="eastAsia" w:ascii="宋体" w:hAnsi="宋体"/>
          <w:highlight w:val="none"/>
        </w:rPr>
        <w:t xml:space="preserve">采购人将根据《江苏省财政厅关于印发&lt;江苏省政府采购履约验收管理办法&gt;的通知》（苏财规〔2024〕7号）相关要求，组织项目履约验收基本工作。</w:t>
      </w:r>
      <w:r>
        <w:rPr>
          <w:rFonts w:hint="eastAsia" w:ascii="宋体" w:hAnsi="宋体"/>
          <w:highlight w:val="none"/>
        </w:rPr>
      </w:r>
      <w:r/>
    </w:p>
    <w:p>
      <w:pPr>
        <w:pStyle w:val="880"/>
        <w:ind w:firstLine="420"/>
        <w:spacing w:line="400" w:lineRule="exact"/>
        <w:rPr>
          <w:rFonts w:hint="eastAsia" w:ascii="宋体" w:hAnsi="宋体"/>
          <w:highlight w:val="none"/>
        </w:rPr>
      </w:pPr>
      <w:r>
        <w:rPr>
          <w:rFonts w:hint="eastAsia" w:ascii="宋体" w:hAnsi="宋体"/>
          <w:highlight w:val="none"/>
        </w:rPr>
        <w:t xml:space="preserve">招标文件、投标文件、政府采购合同等是履约验收工作的重要依据。在政府采购合同约定的履行验收条件达到时，中标单位可以主动联系采购人启动履约验收工作。</w:t>
      </w:r>
      <w:r>
        <w:rPr>
          <w:rFonts w:hint="eastAsia" w:ascii="宋体" w:hAnsi="宋体"/>
          <w:highlight w:val="none"/>
        </w:rPr>
      </w:r>
      <w:r/>
    </w:p>
    <w:p>
      <w:pPr>
        <w:pStyle w:val="880"/>
        <w:ind w:firstLine="420"/>
        <w:spacing w:line="400" w:lineRule="exact"/>
        <w:rPr>
          <w:rFonts w:hint="eastAsia" w:ascii="宋体" w:hAnsi="宋体"/>
          <w:highlight w:val="none"/>
        </w:rPr>
      </w:pPr>
      <w:r>
        <w:rPr>
          <w:rFonts w:hint="eastAsia" w:ascii="宋体" w:hAnsi="宋体"/>
          <w:highlight w:val="none"/>
        </w:rPr>
        <w:t xml:space="preserve">采购人在组织履约验收前，将根据项目特点制定验收方案，明确履约验收的时间、方式、程序等内容。中标单位应根据验收方案内容做好相应配合工作。</w:t>
      </w:r>
      <w:r>
        <w:rPr>
          <w:rFonts w:hint="eastAsia" w:ascii="宋体" w:hAnsi="宋体"/>
          <w:highlight w:val="none"/>
        </w:rPr>
      </w:r>
      <w:r/>
    </w:p>
    <w:p>
      <w:pPr>
        <w:pStyle w:val="880"/>
        <w:ind w:firstLine="420"/>
        <w:spacing w:line="400" w:lineRule="exact"/>
        <w:rPr>
          <w:rFonts w:hint="eastAsia" w:ascii="宋体" w:hAnsi="宋体"/>
          <w:highlight w:val="none"/>
        </w:rPr>
      </w:pPr>
      <w:r>
        <w:rPr>
          <w:rFonts w:hint="eastAsia" w:ascii="宋体" w:hAnsi="宋体"/>
          <w:highlight w:val="none"/>
        </w:rPr>
        <w:t xml:space="preserve">采购人将按照验收标准要求组织验收，验收内容和标准至少包括服务质量、用户满意度、服务过程文档资料、数据准确性等内容。</w:t>
      </w:r>
      <w:r>
        <w:rPr>
          <w:rFonts w:hint="eastAsia" w:ascii="宋体" w:hAnsi="宋体"/>
          <w:highlight w:val="none"/>
        </w:rPr>
      </w:r>
      <w:r/>
    </w:p>
    <w:p>
      <w:pPr>
        <w:pStyle w:val="938"/>
        <w:ind w:firstLine="420"/>
        <w:spacing w:line="400" w:lineRule="exact"/>
        <w:rPr>
          <w:rFonts w:hAnsi="宋体"/>
          <w:szCs w:val="21"/>
          <w:highlight w:val="none"/>
        </w:rPr>
      </w:pPr>
      <w:r>
        <w:rPr>
          <w:rFonts w:hint="eastAsia" w:hAnsi="宋体"/>
          <w:szCs w:val="21"/>
          <w:highlight w:val="none"/>
        </w:rPr>
        <w:t xml:space="preserve">12.相关附表</w:t>
      </w:r>
      <w:r>
        <w:rPr>
          <w:rFonts w:hAnsi="宋体"/>
          <w:szCs w:val="21"/>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附表一：苏州市市级财政投资项目政府采购工程造价及BIM咨询服务付费标准</w:t>
      </w:r>
      <w:r>
        <w:rPr>
          <w:rFonts w:ascii="宋体" w:hAnsi="宋体"/>
          <w:highlight w:val="none"/>
        </w:rPr>
      </w:r>
      <w:r/>
    </w:p>
    <w:p>
      <w:pPr>
        <w:pStyle w:val="938"/>
        <w:ind w:firstLine="420"/>
        <w:spacing w:line="400" w:lineRule="exact"/>
        <w:rPr>
          <w:rFonts w:hAnsi="宋体"/>
          <w:szCs w:val="21"/>
          <w:highlight w:val="none"/>
        </w:rPr>
      </w:pPr>
      <w:r>
        <w:rPr>
          <w:rFonts w:hint="eastAsia" w:hAnsi="宋体"/>
          <w:szCs w:val="21"/>
          <w:highlight w:val="none"/>
        </w:rPr>
        <w:t xml:space="preserve">附表二：</w:t>
      </w:r>
      <w:r>
        <w:rPr>
          <w:rFonts w:hint="eastAsia" w:hAnsi="宋体"/>
          <w:highlight w:val="none"/>
        </w:rPr>
        <w:t xml:space="preserve">苏州市市级财政投资项目造价</w:t>
      </w:r>
      <w:r>
        <w:rPr>
          <w:rFonts w:hint="eastAsia" w:hAnsi="宋体"/>
          <w:szCs w:val="21"/>
          <w:highlight w:val="none"/>
        </w:rPr>
        <w:t xml:space="preserve">协审服务采购项目清单</w:t>
      </w:r>
      <w:r>
        <w:rPr>
          <w:rFonts w:hAnsi="宋体"/>
          <w:szCs w:val="21"/>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附表三：苏州市财政投资评审中心造价协审工作考核规范</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附表四：苏州市财政投资评审中心协审工作要求及流程</w:t>
      </w:r>
      <w:r>
        <w:rPr>
          <w:rFonts w:ascii="宋体" w:hAnsi="宋体"/>
          <w:highlight w:val="none"/>
        </w:rPr>
      </w:r>
      <w:r/>
    </w:p>
    <w:p>
      <w:pPr>
        <w:pStyle w:val="880"/>
        <w:ind w:firstLine="422"/>
        <w:spacing w:line="400" w:lineRule="exact"/>
        <w:rPr>
          <w:rFonts w:hint="eastAsia"/>
          <w:b/>
          <w:bCs/>
          <w:highlight w:val="none"/>
        </w:rPr>
      </w:pPr>
      <w:r>
        <w:rPr>
          <w:rFonts w:hint="eastAsia" w:ascii="宋体" w:hAnsi="宋体"/>
          <w:b/>
          <w:bCs/>
          <w:highlight w:val="none"/>
        </w:rPr>
        <w:t xml:space="preserve">八、针对中小企业、监狱企业、残疾人企业的评审：</w:t>
      </w:r>
      <w:r>
        <w:rPr>
          <w:rFonts w:hint="eastAsia"/>
          <w:b/>
          <w:bCs/>
          <w:highlight w:val="none"/>
        </w:rPr>
      </w:r>
      <w:r/>
    </w:p>
    <w:p>
      <w:pPr>
        <w:pStyle w:val="880"/>
        <w:numPr>
          <w:ilvl w:val="0"/>
          <w:numId w:val="4"/>
        </w:numPr>
        <w:ind w:left="0" w:firstLine="420"/>
        <w:spacing w:line="400" w:lineRule="exact"/>
        <w:tabs>
          <w:tab w:val="left" w:pos="567" w:leader="none"/>
          <w:tab w:val="left" w:pos="640" w:leader="none"/>
        </w:tabs>
        <w:rPr>
          <w:rFonts w:hint="eastAsia" w:ascii="宋体" w:hAnsi="宋体" w:cs="宋体"/>
          <w:highlight w:val="none"/>
        </w:rPr>
      </w:pPr>
      <w:r>
        <w:rPr>
          <w:rFonts w:hint="eastAsia" w:ascii="宋体" w:hAnsi="宋体" w:cs="宋体"/>
          <w:highlight w:val="none"/>
        </w:rPr>
        <w:t xml:space="preserve">根据《政府采购促进中小企业发展管理办法》、《关于促进残疾人就业政府采购政策的通知》（财库〔2017〕141号）、《关于政府采购支持监狱企业发展有关问题的通知》（财库〔2014〕68号）及《关于进一步加大政府采购支持中小企业力度的通知》 （财库〔2022〕19号）等文件的精神，响应单位为残疾人企业或监狱企业视同小型或微型企业。</w:t>
      </w:r>
      <w:r>
        <w:rPr>
          <w:rFonts w:hint="eastAsia" w:ascii="宋体" w:hAnsi="宋体" w:cs="宋体"/>
          <w:highlight w:val="none"/>
        </w:rPr>
      </w:r>
      <w:r/>
    </w:p>
    <w:p>
      <w:pPr>
        <w:pStyle w:val="880"/>
        <w:numPr>
          <w:ilvl w:val="0"/>
          <w:numId w:val="4"/>
        </w:numPr>
        <w:ind w:left="0" w:firstLine="420"/>
        <w:spacing w:line="400" w:lineRule="exact"/>
        <w:tabs>
          <w:tab w:val="left" w:pos="567" w:leader="none"/>
          <w:tab w:val="left" w:pos="640" w:leader="none"/>
        </w:tabs>
        <w:rPr>
          <w:rFonts w:hint="eastAsia" w:ascii="宋体" w:hAnsi="宋体" w:cs="宋体"/>
          <w:highlight w:val="none"/>
        </w:rPr>
      </w:pPr>
      <w:r>
        <w:rPr>
          <w:rFonts w:hint="eastAsia" w:ascii="宋体" w:hAnsi="宋体" w:cs="宋体"/>
          <w:highlight w:val="none"/>
        </w:rPr>
        <w:t xml:space="preserve">中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rPr>
          <w:rFonts w:hint="eastAsia" w:ascii="宋体" w:hAnsi="宋体" w:cs="宋体"/>
          <w:highlight w:val="none"/>
        </w:rPr>
      </w:r>
      <w:r/>
    </w:p>
    <w:p>
      <w:pPr>
        <w:pStyle w:val="880"/>
        <w:numPr>
          <w:ilvl w:val="0"/>
          <w:numId w:val="4"/>
        </w:numPr>
        <w:ind w:left="0" w:firstLine="420"/>
        <w:spacing w:line="400" w:lineRule="exact"/>
        <w:tabs>
          <w:tab w:val="left" w:pos="567" w:leader="none"/>
          <w:tab w:val="left" w:pos="640" w:leader="none"/>
        </w:tabs>
        <w:rPr>
          <w:rFonts w:hint="eastAsia" w:ascii="宋体" w:hAnsi="宋体" w:cs="宋体"/>
          <w:highlight w:val="none"/>
        </w:rPr>
      </w:pPr>
      <w:r>
        <w:rPr>
          <w:rFonts w:hint="eastAsia" w:ascii="宋体" w:hAnsi="宋体" w:cs="宋体"/>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cs="宋体"/>
          <w:highlight w:val="none"/>
        </w:rPr>
      </w:r>
      <w:r/>
    </w:p>
    <w:p>
      <w:pPr>
        <w:pStyle w:val="880"/>
        <w:ind w:firstLine="422"/>
        <w:spacing w:line="400" w:lineRule="exact"/>
        <w:rPr>
          <w:rFonts w:hint="eastAsia" w:ascii="宋体" w:hAnsi="宋体"/>
          <w:b/>
          <w:bCs/>
          <w:highlight w:val="none"/>
        </w:rPr>
      </w:pPr>
      <w:r>
        <w:rPr>
          <w:rFonts w:hint="eastAsia" w:ascii="宋体" w:hAnsi="宋体"/>
          <w:b/>
          <w:bCs/>
          <w:highlight w:val="none"/>
        </w:rPr>
        <w:t xml:space="preserve">九、关于对参与供应商信用记录的政府采购要求</w:t>
      </w:r>
      <w:r>
        <w:rPr>
          <w:rFonts w:hint="eastAsia" w:ascii="宋体" w:hAnsi="宋体"/>
          <w:b/>
          <w:bCs/>
          <w:highlight w:val="none"/>
        </w:rPr>
      </w:r>
      <w:r/>
    </w:p>
    <w:p>
      <w:pPr>
        <w:pStyle w:val="880"/>
        <w:numPr>
          <w:ilvl w:val="0"/>
          <w:numId w:val="5"/>
        </w:numPr>
        <w:ind w:left="0" w:firstLine="420"/>
        <w:spacing w:line="400" w:lineRule="exact"/>
        <w:tabs>
          <w:tab w:val="left" w:pos="567" w:leader="none"/>
          <w:tab w:val="left" w:pos="640" w:leader="none"/>
        </w:tabs>
        <w:rPr>
          <w:rFonts w:hint="eastAsia" w:ascii="宋体" w:hAnsi="宋体" w:cs="宋体"/>
          <w:highlight w:val="none"/>
        </w:rPr>
      </w:pPr>
      <w:r>
        <w:rPr>
          <w:rFonts w:hint="eastAsia" w:ascii="宋体" w:hAnsi="宋体" w:cs="宋体"/>
          <w:highlight w:val="none"/>
        </w:rPr>
        <w:t xml:space="preserve">采购代理机构会在接收投标文件截止时间后，在苏州政府采购网（www.szgp.gov.cn）、信用中国（www.creditchina.gov.cn）、信用江苏（www.jscredit.gov.cn）、诚信苏州（www.szcredit.gov.cn）的网站输入供应商全称或统一社会信用代码查询信用记录，并将查询结果递交评审小组。</w:t>
      </w:r>
      <w:r>
        <w:rPr>
          <w:rFonts w:hint="eastAsia" w:ascii="宋体" w:hAnsi="宋体" w:cs="宋体"/>
          <w:highlight w:val="none"/>
        </w:rPr>
      </w:r>
      <w:r/>
    </w:p>
    <w:p>
      <w:pPr>
        <w:pStyle w:val="880"/>
        <w:numPr>
          <w:ilvl w:val="0"/>
          <w:numId w:val="5"/>
        </w:numPr>
        <w:ind w:left="0" w:firstLine="420"/>
        <w:spacing w:line="400" w:lineRule="exact"/>
        <w:tabs>
          <w:tab w:val="left" w:pos="567" w:leader="none"/>
          <w:tab w:val="left" w:pos="640" w:leader="none"/>
        </w:tabs>
        <w:rPr>
          <w:rFonts w:hint="eastAsia" w:ascii="宋体" w:hAnsi="宋体" w:cs="宋体"/>
          <w:highlight w:val="none"/>
        </w:rPr>
      </w:pPr>
      <w:r>
        <w:rPr>
          <w:rFonts w:hint="eastAsia" w:ascii="宋体" w:hAnsi="宋体" w:cs="宋体"/>
          <w:highlight w:val="none"/>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cs="宋体"/>
          <w:highlight w:val="none"/>
        </w:rPr>
      </w:r>
      <w:r/>
    </w:p>
    <w:p>
      <w:pPr>
        <w:pStyle w:val="880"/>
        <w:numPr>
          <w:ilvl w:val="0"/>
          <w:numId w:val="6"/>
        </w:numPr>
        <w:ind w:left="0" w:firstLine="420"/>
        <w:spacing w:line="400" w:lineRule="exact"/>
        <w:tabs>
          <w:tab w:val="left" w:pos="567" w:leader="none"/>
        </w:tabs>
        <w:rPr>
          <w:rFonts w:hint="eastAsia" w:ascii="宋体" w:hAnsi="宋体" w:cs="宋体"/>
          <w:bCs/>
          <w:highlight w:val="none"/>
        </w:rPr>
      </w:pPr>
      <w:r>
        <w:rPr>
          <w:rFonts w:hint="eastAsia" w:ascii="宋体" w:hAnsi="宋体" w:cs="宋体"/>
          <w:highlight w:val="none"/>
        </w:rPr>
        <w:t xml:space="preserve">政府</w:t>
      </w:r>
      <w:r>
        <w:rPr>
          <w:rFonts w:hint="eastAsia" w:ascii="宋体" w:hAnsi="宋体" w:cs="宋体"/>
          <w:bCs/>
          <w:highlight w:val="none"/>
        </w:rPr>
        <w:t xml:space="preserve">采购严重违法记录，即供应商被全国各级财政部门列入“政府采购严重违法失信行为记录名单”，且在处罚有效期内的。</w:t>
      </w:r>
      <w:r>
        <w:rPr>
          <w:rFonts w:hint="eastAsia" w:ascii="宋体" w:hAnsi="宋体" w:cs="宋体"/>
          <w:bCs/>
          <w:highlight w:val="none"/>
        </w:rPr>
      </w:r>
      <w:r/>
    </w:p>
    <w:p>
      <w:pPr>
        <w:pStyle w:val="880"/>
        <w:numPr>
          <w:ilvl w:val="0"/>
          <w:numId w:val="6"/>
        </w:numPr>
        <w:ind w:left="0" w:firstLine="420"/>
        <w:spacing w:line="400" w:lineRule="exact"/>
        <w:tabs>
          <w:tab w:val="left" w:pos="567" w:leader="none"/>
        </w:tabs>
        <w:rPr>
          <w:rFonts w:hint="eastAsia" w:ascii="宋体" w:hAnsi="宋体" w:cs="宋体"/>
          <w:highlight w:val="none"/>
        </w:rPr>
      </w:pPr>
      <w:r>
        <w:rPr>
          <w:rFonts w:hint="eastAsia" w:ascii="宋体" w:hAnsi="宋体" w:cs="宋体"/>
          <w:bCs/>
          <w:highlight w:val="none"/>
        </w:rPr>
        <w:t xml:space="preserve">财政部门</w:t>
      </w:r>
      <w:r>
        <w:rPr>
          <w:rFonts w:hint="eastAsia" w:ascii="宋体" w:hAnsi="宋体" w:cs="宋体"/>
          <w:highlight w:val="none"/>
        </w:rPr>
        <w:t xml:space="preserve">与法院、工商、税务等部门联合惩戒的失信信息，包括：</w:t>
      </w:r>
      <w:r>
        <w:rPr>
          <w:rFonts w:hint="eastAsia" w:ascii="宋体" w:hAnsi="宋体" w:cs="宋体"/>
          <w:highlight w:val="none"/>
        </w:rPr>
      </w:r>
      <w:r/>
    </w:p>
    <w:p>
      <w:pPr>
        <w:pStyle w:val="880"/>
        <w:numPr>
          <w:ilvl w:val="0"/>
          <w:numId w:val="7"/>
        </w:numPr>
        <w:ind w:left="0" w:firstLine="420"/>
        <w:spacing w:line="420" w:lineRule="exact"/>
        <w:rPr>
          <w:rFonts w:hint="eastAsia" w:ascii="宋体" w:hAnsi="宋体" w:cs="宋体"/>
          <w:highlight w:val="none"/>
        </w:rPr>
      </w:pPr>
      <w:r>
        <w:rPr>
          <w:rFonts w:hint="eastAsia" w:ascii="宋体" w:hAnsi="宋体" w:cs="宋体"/>
          <w:highlight w:val="none"/>
        </w:rPr>
        <w:t xml:space="preserve">被列入失信被执行人名单；</w:t>
      </w:r>
      <w:r>
        <w:rPr>
          <w:rFonts w:hint="eastAsia" w:ascii="宋体" w:hAnsi="宋体" w:cs="宋体"/>
          <w:highlight w:val="none"/>
        </w:rPr>
      </w:r>
      <w:r/>
    </w:p>
    <w:p>
      <w:pPr>
        <w:pStyle w:val="880"/>
        <w:numPr>
          <w:ilvl w:val="0"/>
          <w:numId w:val="7"/>
        </w:numPr>
        <w:ind w:left="0" w:firstLine="420"/>
        <w:spacing w:line="420" w:lineRule="exact"/>
        <w:rPr>
          <w:rFonts w:hint="eastAsia" w:ascii="宋体" w:hAnsi="宋体" w:cs="宋体"/>
          <w:highlight w:val="none"/>
        </w:rPr>
      </w:pPr>
      <w:r>
        <w:rPr>
          <w:rFonts w:hint="eastAsia" w:ascii="宋体" w:hAnsi="宋体" w:cs="宋体"/>
          <w:highlight w:val="none"/>
        </w:rPr>
        <w:t xml:space="preserve">被列入重大税收违法案件当事人名单；</w:t>
      </w:r>
      <w:r>
        <w:rPr>
          <w:rFonts w:hint="eastAsia" w:ascii="宋体" w:hAnsi="宋体" w:cs="宋体"/>
          <w:highlight w:val="none"/>
        </w:rPr>
      </w:r>
      <w:r/>
    </w:p>
    <w:p>
      <w:pPr>
        <w:pStyle w:val="880"/>
        <w:numPr>
          <w:ilvl w:val="0"/>
          <w:numId w:val="7"/>
        </w:numPr>
        <w:ind w:left="0" w:firstLine="420"/>
        <w:spacing w:line="420" w:lineRule="exact"/>
        <w:rPr>
          <w:rFonts w:hint="eastAsia" w:ascii="宋体" w:hAnsi="宋体" w:cs="宋体"/>
          <w:highlight w:val="none"/>
        </w:rPr>
      </w:pPr>
      <w:r>
        <w:rPr>
          <w:rFonts w:hint="eastAsia" w:ascii="宋体" w:hAnsi="宋体" w:cs="宋体"/>
          <w:highlight w:val="none"/>
        </w:rPr>
        <w:t xml:space="preserve">企业经营异常名录中被责令停产停业、暂扣或者吊销许可证或者执照，或者对经营活动中的违法行为处以较大数额罚款的信用记录。处罚生效日至递交（响应）文件日未满三年的。</w:t>
      </w:r>
      <w:r>
        <w:rPr>
          <w:rFonts w:hint="eastAsia" w:ascii="宋体" w:hAnsi="宋体" w:cs="宋体"/>
          <w:highlight w:val="none"/>
        </w:rPr>
      </w:r>
      <w:r/>
    </w:p>
    <w:p>
      <w:pPr>
        <w:pStyle w:val="880"/>
        <w:numPr>
          <w:ilvl w:val="0"/>
          <w:numId w:val="5"/>
        </w:numPr>
        <w:ind w:left="0" w:firstLine="420"/>
        <w:spacing w:line="400" w:lineRule="exact"/>
        <w:tabs>
          <w:tab w:val="left" w:pos="567" w:leader="none"/>
          <w:tab w:val="left" w:pos="640" w:leader="none"/>
        </w:tabs>
        <w:rPr>
          <w:rFonts w:hint="eastAsia" w:ascii="宋体" w:hAnsi="宋体" w:cs="宋体"/>
          <w:highlight w:val="none"/>
        </w:rPr>
      </w:pPr>
      <w:r>
        <w:rPr>
          <w:rFonts w:hint="eastAsia" w:ascii="宋体" w:hAnsi="宋体" w:cs="宋体"/>
          <w:highlight w:val="none"/>
        </w:rPr>
        <w:t xml:space="preserve">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rPr>
          <w:rFonts w:hint="eastAsia" w:ascii="宋体" w:hAnsi="宋体" w:cs="宋体"/>
          <w:highlight w:val="none"/>
        </w:rPr>
      </w:r>
      <w:r/>
    </w:p>
    <w:p>
      <w:pPr>
        <w:pStyle w:val="880"/>
        <w:ind w:firstLine="422"/>
        <w:spacing w:line="400" w:lineRule="exact"/>
        <w:rPr>
          <w:rFonts w:hint="eastAsia" w:ascii="宋体" w:hAnsi="宋体"/>
          <w:b/>
          <w:highlight w:val="none"/>
        </w:rPr>
      </w:pPr>
      <w:r>
        <w:rPr>
          <w:rFonts w:hint="eastAsia" w:cs="宋体"/>
          <w:b/>
          <w:highlight w:val="none"/>
        </w:rPr>
        <w:t xml:space="preserve">十、凡涉及招标文件的补充说明和修改，均以网上发布的通知为准。</w:t>
      </w:r>
      <w:r>
        <w:rPr>
          <w:rFonts w:hint="eastAsia" w:ascii="宋体" w:hAnsi="宋体"/>
          <w:b/>
          <w:highlight w:val="none"/>
        </w:rPr>
      </w:r>
      <w:r/>
    </w:p>
    <w:p>
      <w:pPr>
        <w:pStyle w:val="886"/>
        <w:ind w:firstLine="0"/>
        <w:jc w:val="center"/>
        <w:spacing w:line="360" w:lineRule="auto"/>
        <w:rPr>
          <w:rFonts w:hint="eastAsia"/>
          <w:szCs w:val="30"/>
          <w:highlight w:val="none"/>
        </w:rPr>
      </w:pPr>
      <w:r>
        <w:rPr>
          <w:highlight w:val="none"/>
        </w:rPr>
        <w:br w:type="page" w:clear="all"/>
      </w:r>
      <w:r>
        <w:rPr>
          <w:rFonts w:ascii="宋体" w:hAnsi="宋体" w:eastAsia="宋体" w:cs="宋体"/>
          <w:b/>
          <w:bCs/>
          <w:sz w:val="52"/>
          <w:szCs w:val="52"/>
          <w:highlight w:val="none"/>
          <w:lang w:val="zh-CN"/>
        </w:rPr>
        <w:t xml:space="preserve">第五章</w:t>
      </w:r>
      <w:r>
        <w:rPr>
          <w:rFonts w:hint="eastAsia" w:ascii="宋体" w:hAnsi="宋体" w:eastAsia="宋体" w:cs="宋体"/>
          <w:b/>
          <w:bCs/>
          <w:sz w:val="52"/>
          <w:szCs w:val="52"/>
          <w:highlight w:val="none"/>
          <w:lang w:val="zh-CN"/>
        </w:rPr>
        <w:t xml:space="preserve"> 合同主要条款</w:t>
      </w:r>
      <w:r>
        <w:rPr>
          <w:rFonts w:hint="eastAsia"/>
          <w:szCs w:val="30"/>
          <w:highlight w:val="none"/>
        </w:rPr>
      </w:r>
      <w:r/>
    </w:p>
    <w:p>
      <w:pPr>
        <w:pStyle w:val="880"/>
        <w:jc w:val="center"/>
        <w:spacing w:line="360" w:lineRule="auto"/>
        <w:rPr>
          <w:rFonts w:hAnsi="宋体"/>
          <w:b/>
          <w:highlight w:val="none"/>
        </w:rPr>
      </w:pPr>
      <w:r>
        <w:rPr>
          <w:rFonts w:hint="eastAsia" w:hAnsi="宋体"/>
          <w:b/>
          <w:highlight w:val="none"/>
        </w:rPr>
        <w:t xml:space="preserve">苏州市市级财政投资项目工程造价委托协审服务项目（2026-QS1）合同</w:t>
      </w:r>
      <w:r>
        <w:rPr>
          <w:rFonts w:hAnsi="宋体"/>
          <w:b/>
          <w:highlight w:val="none"/>
        </w:rPr>
      </w:r>
      <w:r/>
    </w:p>
    <w:p>
      <w:pPr>
        <w:pStyle w:val="896"/>
        <w:spacing w:line="400" w:lineRule="exact"/>
        <w:rPr>
          <w:rFonts w:hint="eastAsia" w:hAnsi="宋体"/>
          <w:szCs w:val="21"/>
          <w:highlight w:val="none"/>
        </w:rPr>
      </w:pPr>
      <w:r>
        <w:rPr>
          <w:rFonts w:hAnsi="宋体"/>
          <w:szCs w:val="21"/>
          <w:highlight w:val="none"/>
        </w:rPr>
        <w:t xml:space="preserve">甲方：</w:t>
      </w:r>
      <w:r>
        <w:rPr>
          <w:rFonts w:hint="eastAsia" w:hAnsi="宋体"/>
          <w:szCs w:val="21"/>
          <w:highlight w:val="none"/>
          <w:u w:val="single"/>
        </w:rPr>
        <w:t xml:space="preserve">苏州市财政投资评审中心</w:t>
      </w:r>
      <w:r>
        <w:rPr>
          <w:rFonts w:hint="eastAsia" w:hAnsi="宋体"/>
          <w:szCs w:val="21"/>
          <w:highlight w:val="none"/>
        </w:rPr>
      </w:r>
      <w:r/>
    </w:p>
    <w:p>
      <w:pPr>
        <w:pStyle w:val="896"/>
        <w:spacing w:line="400" w:lineRule="exact"/>
        <w:rPr>
          <w:rFonts w:hAnsi="宋体"/>
          <w:szCs w:val="21"/>
          <w:highlight w:val="none"/>
        </w:rPr>
      </w:pPr>
      <w:r>
        <w:rPr>
          <w:rFonts w:hAnsi="宋体"/>
          <w:szCs w:val="21"/>
          <w:highlight w:val="none"/>
        </w:rPr>
        <w:t xml:space="preserve">地址：</w:t>
      </w:r>
      <w:r>
        <w:rPr>
          <w:rFonts w:hAnsi="宋体"/>
          <w:szCs w:val="21"/>
          <w:highlight w:val="none"/>
        </w:rPr>
      </w:r>
      <w:r/>
    </w:p>
    <w:p>
      <w:pPr>
        <w:pStyle w:val="896"/>
        <w:spacing w:line="400" w:lineRule="exact"/>
        <w:rPr>
          <w:rFonts w:hAnsi="宋体"/>
          <w:szCs w:val="21"/>
          <w:highlight w:val="none"/>
        </w:rPr>
      </w:pPr>
      <w:r>
        <w:rPr>
          <w:rFonts w:hAnsi="宋体"/>
          <w:szCs w:val="21"/>
          <w:highlight w:val="none"/>
        </w:rPr>
        <w:t xml:space="preserve">邮政编码：                               电话：（0512）</w:t>
      </w:r>
      <w:r>
        <w:rPr>
          <w:rFonts w:hAnsi="宋体"/>
          <w:szCs w:val="21"/>
          <w:highlight w:val="none"/>
        </w:rPr>
      </w:r>
      <w:r/>
    </w:p>
    <w:p>
      <w:pPr>
        <w:pStyle w:val="896"/>
        <w:spacing w:line="400" w:lineRule="exact"/>
        <w:rPr>
          <w:rFonts w:hAnsi="宋体"/>
          <w:szCs w:val="21"/>
          <w:highlight w:val="none"/>
        </w:rPr>
      </w:pPr>
      <w:r>
        <w:rPr>
          <w:rFonts w:hAnsi="宋体"/>
          <w:szCs w:val="21"/>
          <w:highlight w:val="none"/>
        </w:rPr>
        <w:t xml:space="preserve">代表人：                                 职务：</w:t>
      </w:r>
      <w:r>
        <w:rPr>
          <w:rFonts w:hAnsi="宋体"/>
          <w:szCs w:val="21"/>
          <w:highlight w:val="none"/>
        </w:rPr>
      </w:r>
      <w:r/>
    </w:p>
    <w:p>
      <w:pPr>
        <w:pStyle w:val="896"/>
        <w:spacing w:line="400" w:lineRule="exact"/>
        <w:rPr>
          <w:rFonts w:hAnsi="宋体"/>
          <w:szCs w:val="21"/>
          <w:highlight w:val="none"/>
          <w:u w:val="single"/>
        </w:rPr>
      </w:pPr>
      <w:r>
        <w:rPr>
          <w:rFonts w:hAnsi="宋体"/>
          <w:szCs w:val="21"/>
          <w:highlight w:val="none"/>
        </w:rPr>
        <w:t xml:space="preserve">乙方：</w:t>
      </w:r>
      <w:r>
        <w:rPr>
          <w:rFonts w:hAnsi="宋体"/>
          <w:szCs w:val="21"/>
          <w:highlight w:val="none"/>
          <w:u w:val="single"/>
        </w:rPr>
        <w:t xml:space="preserve">     </w:t>
      </w:r>
      <w:r>
        <w:rPr>
          <w:rFonts w:hint="eastAsia" w:hAnsi="宋体"/>
          <w:szCs w:val="21"/>
          <w:highlight w:val="none"/>
          <w:u w:val="single"/>
        </w:rPr>
        <w:t xml:space="preserve">             </w:t>
      </w:r>
      <w:r>
        <w:rPr>
          <w:rFonts w:hAnsi="宋体"/>
          <w:szCs w:val="21"/>
          <w:highlight w:val="none"/>
          <w:u w:val="single"/>
        </w:rPr>
        <w:t xml:space="preserve">         </w:t>
      </w:r>
      <w:r>
        <w:rPr>
          <w:rFonts w:hAnsi="宋体"/>
          <w:szCs w:val="21"/>
          <w:highlight w:val="none"/>
          <w:u w:val="single"/>
        </w:rPr>
      </w:r>
      <w:r/>
    </w:p>
    <w:p>
      <w:pPr>
        <w:pStyle w:val="896"/>
        <w:spacing w:line="400" w:lineRule="exact"/>
        <w:rPr>
          <w:rFonts w:hAnsi="宋体"/>
          <w:szCs w:val="21"/>
          <w:highlight w:val="none"/>
        </w:rPr>
      </w:pPr>
      <w:r>
        <w:rPr>
          <w:rFonts w:hAnsi="宋体"/>
          <w:szCs w:val="21"/>
          <w:highlight w:val="none"/>
        </w:rPr>
        <w:t xml:space="preserve">地址：</w:t>
      </w:r>
      <w:r>
        <w:rPr>
          <w:rFonts w:hAnsi="宋体"/>
          <w:szCs w:val="21"/>
          <w:highlight w:val="none"/>
        </w:rPr>
      </w:r>
      <w:r/>
    </w:p>
    <w:p>
      <w:pPr>
        <w:pStyle w:val="896"/>
        <w:spacing w:line="400" w:lineRule="exact"/>
        <w:rPr>
          <w:rFonts w:hAnsi="宋体"/>
          <w:szCs w:val="21"/>
          <w:highlight w:val="none"/>
        </w:rPr>
      </w:pPr>
      <w:r>
        <w:rPr>
          <w:rFonts w:hAnsi="宋体"/>
          <w:szCs w:val="21"/>
          <w:highlight w:val="none"/>
        </w:rPr>
        <w:t xml:space="preserve">邮政编码：                                电话：（0512）</w:t>
      </w:r>
      <w:r>
        <w:rPr>
          <w:rFonts w:hAnsi="宋体"/>
          <w:szCs w:val="21"/>
          <w:highlight w:val="none"/>
        </w:rPr>
      </w:r>
      <w:r/>
    </w:p>
    <w:p>
      <w:pPr>
        <w:pStyle w:val="896"/>
        <w:spacing w:line="400" w:lineRule="exact"/>
        <w:rPr>
          <w:rFonts w:hAnsi="宋体"/>
          <w:szCs w:val="21"/>
          <w:highlight w:val="none"/>
        </w:rPr>
      </w:pPr>
      <w:r>
        <w:rPr>
          <w:rFonts w:hAnsi="宋体"/>
          <w:szCs w:val="21"/>
          <w:highlight w:val="none"/>
        </w:rPr>
        <w:t xml:space="preserve">代表人：                                  职务：</w:t>
      </w:r>
      <w:r>
        <w:rPr>
          <w:rFonts w:hAnsi="宋体"/>
          <w:szCs w:val="21"/>
          <w:highlight w:val="none"/>
        </w:rPr>
      </w:r>
      <w:r/>
    </w:p>
    <w:p>
      <w:pPr>
        <w:pStyle w:val="880"/>
        <w:ind w:firstLine="420"/>
        <w:spacing w:line="360" w:lineRule="auto"/>
        <w:rPr>
          <w:rFonts w:hAnsi="宋体"/>
          <w:highlight w:val="none"/>
        </w:rPr>
      </w:pPr>
      <w:r>
        <w:rPr>
          <w:rFonts w:hAnsi="宋体"/>
          <w:highlight w:val="none"/>
        </w:rPr>
      </w:r>
      <w:r/>
    </w:p>
    <w:p>
      <w:pPr>
        <w:pStyle w:val="880"/>
        <w:ind w:firstLine="420"/>
        <w:spacing w:line="400" w:lineRule="exact"/>
        <w:rPr>
          <w:rFonts w:ascii="宋体" w:hAnsi="宋体"/>
          <w:highlight w:val="none"/>
        </w:rPr>
      </w:pPr>
      <w:r>
        <w:rPr>
          <w:rFonts w:ascii="宋体" w:hAnsi="宋体"/>
          <w:highlight w:val="none"/>
        </w:rPr>
        <w:t xml:space="preserve">根据</w:t>
      </w:r>
      <w:r>
        <w:rPr>
          <w:rFonts w:hint="eastAsia" w:ascii="宋体" w:hAnsi="宋体"/>
          <w:highlight w:val="none"/>
        </w:rPr>
        <w:t xml:space="preserve">苏州市原鑫招投标咨询服务有限公司项目</w:t>
      </w:r>
      <w:r>
        <w:rPr>
          <w:rFonts w:ascii="宋体" w:hAnsi="宋体"/>
          <w:highlight w:val="none"/>
        </w:rPr>
        <w:t xml:space="preserve">编号为</w:t>
      </w:r>
      <w:r>
        <w:rPr>
          <w:rFonts w:hint="eastAsia" w:ascii="宋体" w:hAnsi="宋体"/>
          <w:highlight w:val="none"/>
          <w:u w:val="single"/>
          <w:lang w:eastAsia="zh-CN"/>
        </w:rPr>
        <w:t xml:space="preserve">JSZC-320500-SZYX-G2026-0011</w:t>
      </w:r>
      <w:r>
        <w:rPr>
          <w:rFonts w:ascii="宋体" w:hAnsi="宋体"/>
          <w:highlight w:val="none"/>
        </w:rPr>
        <w:t xml:space="preserve">号招标文件及该文件的投标文件和中标通知书，甲方和乙方就</w:t>
      </w:r>
      <w:r>
        <w:rPr>
          <w:rFonts w:hint="eastAsia" w:ascii="宋体" w:hAnsi="宋体"/>
          <w:highlight w:val="none"/>
          <w:u w:val="single"/>
        </w:rPr>
        <w:t xml:space="preserve">苏州市市级财政投资项目工程造价委托协审服务项目（2026-QS1）</w:t>
      </w:r>
      <w:r>
        <w:rPr>
          <w:rFonts w:ascii="宋体" w:hAnsi="宋体"/>
          <w:highlight w:val="none"/>
        </w:rPr>
        <w:t xml:space="preserve">的中标事宜，签订本合同。</w:t>
      </w:r>
      <w:r>
        <w:rPr>
          <w:rFonts w:ascii="宋体" w:hAnsi="宋体"/>
          <w:highlight w:val="none"/>
        </w:rPr>
      </w:r>
      <w:r/>
    </w:p>
    <w:p>
      <w:pPr>
        <w:pStyle w:val="896"/>
        <w:ind w:firstLine="420"/>
        <w:spacing w:line="400" w:lineRule="exact"/>
        <w:rPr>
          <w:rFonts w:hAnsi="宋体"/>
          <w:szCs w:val="21"/>
          <w:highlight w:val="none"/>
        </w:rPr>
      </w:pPr>
      <w:r>
        <w:rPr>
          <w:rFonts w:hAnsi="宋体"/>
          <w:szCs w:val="21"/>
          <w:highlight w:val="none"/>
        </w:rPr>
        <w:t xml:space="preserve">一、乙方通过招投标获得</w:t>
      </w:r>
      <w:r>
        <w:rPr>
          <w:rFonts w:hint="eastAsia" w:hAnsi="宋体"/>
          <w:szCs w:val="21"/>
          <w:highlight w:val="none"/>
        </w:rPr>
        <w:t xml:space="preserve">苏州市市级财政投资项目工程造价委托协审服务供应商</w:t>
      </w:r>
      <w:r>
        <w:rPr>
          <w:rFonts w:hAnsi="宋体"/>
          <w:szCs w:val="21"/>
          <w:highlight w:val="none"/>
        </w:rPr>
        <w:t xml:space="preserve">资格</w:t>
      </w:r>
      <w:r>
        <w:rPr>
          <w:rFonts w:hint="eastAsia" w:hAnsi="宋体"/>
          <w:szCs w:val="21"/>
          <w:highlight w:val="none"/>
        </w:rPr>
        <w:t xml:space="preserve">，完成中标标段相应项目及造价评审内容的协审服务工作。</w:t>
      </w:r>
      <w:r>
        <w:rPr>
          <w:rFonts w:hAnsi="宋体"/>
          <w:szCs w:val="21"/>
          <w:highlight w:val="none"/>
        </w:rPr>
      </w:r>
      <w:r/>
    </w:p>
    <w:p>
      <w:pPr>
        <w:pStyle w:val="896"/>
        <w:ind w:firstLine="420"/>
        <w:spacing w:line="400" w:lineRule="exact"/>
        <w:rPr>
          <w:rFonts w:hAnsi="宋体"/>
          <w:b/>
          <w:bCs/>
          <w:szCs w:val="21"/>
          <w:highlight w:val="none"/>
        </w:rPr>
      </w:pPr>
      <w:r>
        <w:rPr>
          <w:rFonts w:hAnsi="宋体"/>
          <w:szCs w:val="21"/>
          <w:highlight w:val="none"/>
        </w:rPr>
        <w:t xml:space="preserve">二、合同有效期为：</w:t>
      </w:r>
      <w:r>
        <w:rPr>
          <w:rFonts w:hint="eastAsia" w:hAnsi="宋体"/>
          <w:b/>
          <w:bCs/>
          <w:szCs w:val="21"/>
          <w:highlight w:val="none"/>
        </w:rPr>
        <w:t xml:space="preserve">合同签订之日起至整个标段所有协审项目完成。</w:t>
      </w:r>
      <w:r>
        <w:rPr>
          <w:rFonts w:hAnsi="宋体"/>
          <w:b/>
          <w:bCs/>
          <w:szCs w:val="21"/>
          <w:highlight w:val="none"/>
        </w:rPr>
      </w:r>
      <w:r/>
    </w:p>
    <w:p>
      <w:pPr>
        <w:pStyle w:val="896"/>
        <w:ind w:firstLine="420"/>
        <w:spacing w:line="400" w:lineRule="exact"/>
        <w:rPr>
          <w:rFonts w:hAnsi="宋体"/>
          <w:szCs w:val="21"/>
          <w:highlight w:val="none"/>
        </w:rPr>
      </w:pPr>
      <w:r>
        <w:rPr>
          <w:rFonts w:hAnsi="宋体"/>
          <w:szCs w:val="21"/>
          <w:highlight w:val="none"/>
        </w:rPr>
        <w:t xml:space="preserve">三、下列文件应视为构成并作为阅读和理解本合同书的组成部分，即：</w:t>
      </w:r>
      <w:r>
        <w:rPr>
          <w:rFonts w:hAnsi="宋体"/>
          <w:szCs w:val="21"/>
          <w:highlight w:val="none"/>
        </w:rPr>
      </w:r>
      <w:r/>
    </w:p>
    <w:p>
      <w:pPr>
        <w:pStyle w:val="896"/>
        <w:ind w:firstLine="420"/>
        <w:spacing w:line="400" w:lineRule="exact"/>
        <w:rPr>
          <w:rFonts w:hAnsi="宋体"/>
          <w:szCs w:val="21"/>
          <w:highlight w:val="none"/>
        </w:rPr>
      </w:pPr>
      <w:r>
        <w:rPr>
          <w:rFonts w:hAnsi="宋体"/>
          <w:szCs w:val="21"/>
          <w:highlight w:val="none"/>
        </w:rPr>
        <w:t xml:space="preserve">1</w:t>
      </w:r>
      <w:r>
        <w:rPr>
          <w:rFonts w:hint="eastAsia" w:hAnsi="宋体"/>
          <w:szCs w:val="21"/>
          <w:highlight w:val="none"/>
        </w:rPr>
        <w:t xml:space="preserve">.</w:t>
      </w:r>
      <w:r>
        <w:rPr>
          <w:rFonts w:hAnsi="宋体"/>
          <w:szCs w:val="21"/>
          <w:highlight w:val="none"/>
        </w:rPr>
        <w:t xml:space="preserve">本合同书；</w:t>
      </w:r>
      <w:r>
        <w:rPr>
          <w:rFonts w:hAnsi="宋体"/>
          <w:szCs w:val="21"/>
          <w:highlight w:val="none"/>
        </w:rPr>
      </w:r>
      <w:r/>
    </w:p>
    <w:p>
      <w:pPr>
        <w:pStyle w:val="896"/>
        <w:ind w:firstLine="420"/>
        <w:spacing w:line="400" w:lineRule="exact"/>
        <w:rPr>
          <w:rFonts w:hAnsi="宋体"/>
          <w:szCs w:val="21"/>
          <w:highlight w:val="none"/>
        </w:rPr>
      </w:pPr>
      <w:r>
        <w:rPr>
          <w:rFonts w:hAnsi="宋体"/>
          <w:szCs w:val="21"/>
          <w:highlight w:val="none"/>
        </w:rPr>
        <w:t xml:space="preserve">2</w:t>
      </w:r>
      <w:r>
        <w:rPr>
          <w:rFonts w:hint="eastAsia" w:hAnsi="宋体"/>
          <w:szCs w:val="21"/>
          <w:highlight w:val="none"/>
        </w:rPr>
        <w:t xml:space="preserve">.</w:t>
      </w:r>
      <w:r>
        <w:rPr>
          <w:rFonts w:hAnsi="宋体"/>
          <w:szCs w:val="21"/>
          <w:highlight w:val="none"/>
        </w:rPr>
        <w:t xml:space="preserve">中标通知书；</w:t>
      </w:r>
      <w:r>
        <w:rPr>
          <w:rFonts w:hAnsi="宋体"/>
          <w:szCs w:val="21"/>
          <w:highlight w:val="none"/>
        </w:rPr>
      </w:r>
      <w:r/>
    </w:p>
    <w:p>
      <w:pPr>
        <w:pStyle w:val="896"/>
        <w:ind w:firstLine="420"/>
        <w:spacing w:line="400" w:lineRule="exact"/>
        <w:rPr>
          <w:rFonts w:hAnsi="宋体"/>
          <w:szCs w:val="21"/>
          <w:highlight w:val="none"/>
        </w:rPr>
      </w:pPr>
      <w:r>
        <w:rPr>
          <w:rFonts w:hAnsi="宋体"/>
          <w:szCs w:val="21"/>
          <w:highlight w:val="none"/>
        </w:rPr>
        <w:t xml:space="preserve">3</w:t>
      </w:r>
      <w:r>
        <w:rPr>
          <w:rFonts w:hint="eastAsia" w:hAnsi="宋体"/>
          <w:szCs w:val="21"/>
          <w:highlight w:val="none"/>
        </w:rPr>
        <w:t xml:space="preserve">.</w:t>
      </w:r>
      <w:r>
        <w:rPr>
          <w:rFonts w:hAnsi="宋体"/>
          <w:szCs w:val="21"/>
          <w:highlight w:val="none"/>
        </w:rPr>
        <w:t xml:space="preserve">投标文件及其附件（含投标人在评标期间递交和确认并经招标人同意的对有关问题的补充资料和澄清文件等，如果有）；</w:t>
      </w:r>
      <w:r>
        <w:rPr>
          <w:rFonts w:hAnsi="宋体"/>
          <w:szCs w:val="21"/>
          <w:highlight w:val="none"/>
        </w:rPr>
      </w:r>
      <w:r/>
    </w:p>
    <w:p>
      <w:pPr>
        <w:pStyle w:val="896"/>
        <w:ind w:firstLine="420"/>
        <w:spacing w:line="400" w:lineRule="exact"/>
        <w:rPr>
          <w:rFonts w:hAnsi="宋体"/>
          <w:szCs w:val="21"/>
          <w:highlight w:val="none"/>
        </w:rPr>
      </w:pPr>
      <w:r>
        <w:rPr>
          <w:rFonts w:hAnsi="宋体"/>
          <w:szCs w:val="21"/>
          <w:highlight w:val="none"/>
        </w:rPr>
        <w:t xml:space="preserve">4</w:t>
      </w:r>
      <w:r>
        <w:rPr>
          <w:rFonts w:hint="eastAsia" w:hAnsi="宋体"/>
          <w:szCs w:val="21"/>
          <w:highlight w:val="none"/>
        </w:rPr>
        <w:t xml:space="preserve">.</w:t>
      </w:r>
      <w:r>
        <w:rPr>
          <w:rFonts w:hAnsi="宋体"/>
          <w:szCs w:val="21"/>
          <w:highlight w:val="none"/>
        </w:rPr>
        <w:t xml:space="preserve">招标文件。</w:t>
      </w:r>
      <w:r>
        <w:rPr>
          <w:rFonts w:hAnsi="宋体"/>
          <w:szCs w:val="21"/>
          <w:highlight w:val="none"/>
        </w:rPr>
      </w:r>
      <w:r/>
    </w:p>
    <w:p>
      <w:pPr>
        <w:pStyle w:val="880"/>
        <w:ind w:firstLine="420"/>
        <w:spacing w:line="400" w:lineRule="exact"/>
        <w:rPr>
          <w:rFonts w:ascii="宋体" w:hAnsi="宋体"/>
          <w:highlight w:val="none"/>
        </w:rPr>
      </w:pPr>
      <w:r>
        <w:rPr>
          <w:rFonts w:ascii="宋体" w:hAnsi="宋体"/>
          <w:highlight w:val="none"/>
        </w:rPr>
        <w:t xml:space="preserve">四、税费</w:t>
      </w:r>
      <w:r>
        <w:rPr>
          <w:rFonts w:ascii="宋体" w:hAnsi="宋体"/>
          <w:highlight w:val="none"/>
        </w:rPr>
      </w:r>
      <w:r/>
    </w:p>
    <w:p>
      <w:pPr>
        <w:pStyle w:val="880"/>
        <w:ind w:firstLine="420"/>
        <w:spacing w:line="400" w:lineRule="exact"/>
        <w:rPr>
          <w:rFonts w:ascii="宋体" w:hAnsi="宋体"/>
          <w:highlight w:val="none"/>
        </w:rPr>
      </w:pPr>
      <w:r>
        <w:rPr>
          <w:rFonts w:ascii="宋体" w:hAnsi="宋体"/>
          <w:highlight w:val="none"/>
        </w:rPr>
        <w:t xml:space="preserve">1</w:t>
      </w:r>
      <w:r>
        <w:rPr>
          <w:rFonts w:hint="eastAsia" w:ascii="宋体" w:hAnsi="宋体"/>
          <w:highlight w:val="none"/>
        </w:rPr>
        <w:t xml:space="preserve">.</w:t>
      </w:r>
      <w:r>
        <w:rPr>
          <w:rFonts w:ascii="宋体" w:hAnsi="宋体"/>
          <w:highlight w:val="none"/>
        </w:rPr>
        <w:t xml:space="preserve">中国政府根据现行</w:t>
      </w:r>
      <w:r>
        <w:rPr>
          <w:rFonts w:hint="eastAsia" w:ascii="宋体" w:hAnsi="宋体"/>
          <w:highlight w:val="none"/>
        </w:rPr>
        <w:t xml:space="preserve">税收法律法规</w:t>
      </w:r>
      <w:r>
        <w:rPr>
          <w:rFonts w:ascii="宋体" w:hAnsi="宋体"/>
          <w:highlight w:val="none"/>
        </w:rPr>
        <w:t xml:space="preserve">规定对乙方征收的、与本合同有关的一切税费，均由乙方负担。</w:t>
      </w:r>
      <w:r>
        <w:rPr>
          <w:rFonts w:ascii="宋体" w:hAnsi="宋体"/>
          <w:highlight w:val="none"/>
        </w:rPr>
      </w:r>
      <w:r/>
    </w:p>
    <w:p>
      <w:pPr>
        <w:pStyle w:val="880"/>
        <w:ind w:firstLine="420"/>
        <w:spacing w:line="400" w:lineRule="exact"/>
        <w:rPr>
          <w:rFonts w:ascii="宋体" w:hAnsi="宋体"/>
          <w:highlight w:val="none"/>
        </w:rPr>
      </w:pPr>
      <w:r>
        <w:rPr>
          <w:rFonts w:ascii="宋体" w:hAnsi="宋体"/>
          <w:highlight w:val="none"/>
        </w:rPr>
        <w:t xml:space="preserve">五、双方职责</w:t>
      </w:r>
      <w:r>
        <w:rPr>
          <w:rFonts w:ascii="宋体" w:hAnsi="宋体"/>
          <w:highlight w:val="none"/>
        </w:rPr>
      </w:r>
      <w:r/>
    </w:p>
    <w:p>
      <w:pPr>
        <w:pStyle w:val="880"/>
        <w:ind w:firstLine="420"/>
        <w:spacing w:line="400" w:lineRule="exact"/>
        <w:rPr>
          <w:rFonts w:ascii="宋体" w:hAnsi="宋体"/>
          <w:highlight w:val="none"/>
        </w:rPr>
      </w:pPr>
      <w:r>
        <w:rPr>
          <w:rFonts w:ascii="宋体" w:hAnsi="宋体"/>
          <w:highlight w:val="none"/>
        </w:rPr>
        <w:t xml:space="preserve">甲方职责：</w:t>
      </w:r>
      <w:r>
        <w:rPr>
          <w:rFonts w:ascii="宋体" w:hAnsi="宋体"/>
          <w:highlight w:val="none"/>
        </w:rPr>
      </w:r>
      <w:r/>
    </w:p>
    <w:p>
      <w:pPr>
        <w:pStyle w:val="880"/>
        <w:ind w:firstLine="420"/>
        <w:spacing w:line="400" w:lineRule="exact"/>
        <w:rPr>
          <w:rFonts w:ascii="宋体" w:hAnsi="宋体"/>
          <w:highlight w:val="none"/>
        </w:rPr>
      </w:pPr>
      <w:r>
        <w:rPr>
          <w:rFonts w:ascii="宋体" w:hAnsi="宋体"/>
          <w:highlight w:val="none"/>
        </w:rPr>
        <w:t xml:space="preserve">1</w:t>
      </w:r>
      <w:r>
        <w:rPr>
          <w:rFonts w:hint="eastAsia" w:ascii="宋体" w:hAnsi="宋体"/>
          <w:highlight w:val="none"/>
        </w:rPr>
        <w:t xml:space="preserve">.按照招标文件及附件要求、评审相关制度文件、投标文件、合同约定等对乙方服务进行验收并考核管理；</w:t>
      </w:r>
      <w:r>
        <w:rPr>
          <w:rFonts w:ascii="宋体" w:hAnsi="宋体"/>
          <w:highlight w:val="none"/>
        </w:rPr>
      </w:r>
      <w:r/>
    </w:p>
    <w:p>
      <w:pPr>
        <w:pStyle w:val="886"/>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w:t>
      </w:r>
      <w:r>
        <w:rPr>
          <w:rFonts w:ascii="宋体" w:hAnsi="宋体" w:eastAsia="宋体"/>
          <w:sz w:val="21"/>
          <w:szCs w:val="21"/>
          <w:highlight w:val="none"/>
        </w:rPr>
        <w:t xml:space="preserve">按时</w:t>
      </w:r>
      <w:r>
        <w:rPr>
          <w:rFonts w:hint="eastAsia" w:ascii="宋体" w:hAnsi="宋体" w:eastAsia="宋体"/>
          <w:sz w:val="21"/>
          <w:szCs w:val="21"/>
          <w:highlight w:val="none"/>
        </w:rPr>
        <w:t xml:space="preserve">核定</w:t>
      </w:r>
      <w:r>
        <w:rPr>
          <w:rFonts w:ascii="宋体" w:hAnsi="宋体" w:eastAsia="宋体"/>
          <w:sz w:val="21"/>
          <w:szCs w:val="21"/>
          <w:highlight w:val="none"/>
        </w:rPr>
        <w:t xml:space="preserve">协审</w:t>
      </w:r>
      <w:r>
        <w:rPr>
          <w:rFonts w:hint="eastAsia" w:ascii="宋体" w:hAnsi="宋体" w:eastAsia="宋体"/>
          <w:sz w:val="21"/>
          <w:szCs w:val="21"/>
          <w:highlight w:val="none"/>
        </w:rPr>
        <w:t xml:space="preserve">服</w:t>
      </w:r>
      <w:r>
        <w:rPr>
          <w:rFonts w:hint="eastAsia" w:ascii="宋体" w:hAnsi="宋体" w:eastAsia="宋体" w:cs="Times New Roman"/>
          <w:sz w:val="21"/>
          <w:szCs w:val="21"/>
          <w:highlight w:val="none"/>
        </w:rPr>
        <w:t xml:space="preserve">务</w:t>
      </w:r>
      <w:r>
        <w:rPr>
          <w:rFonts w:ascii="宋体" w:hAnsi="宋体" w:eastAsia="宋体" w:cs="Times New Roman"/>
          <w:sz w:val="21"/>
          <w:szCs w:val="21"/>
          <w:highlight w:val="none"/>
        </w:rPr>
        <w:t xml:space="preserve">费。</w:t>
      </w:r>
      <w:r>
        <w:rPr>
          <w:rFonts w:hint="eastAsia" w:ascii="宋体" w:hAnsi="宋体" w:eastAsia="宋体" w:cs="Times New Roman"/>
          <w:sz w:val="21"/>
          <w:szCs w:val="21"/>
          <w:highlight w:val="none"/>
        </w:rPr>
        <w:t xml:space="preserve">按照计费标准，结合报告考核情况上浮或下降直至扣减所有协审费用，并由</w:t>
      </w:r>
      <w:r>
        <w:rPr>
          <w:rFonts w:hint="eastAsia" w:ascii="宋体" w:hAnsi="宋体" w:eastAsia="宋体" w:cs="Times New Roman"/>
          <w:sz w:val="21"/>
          <w:szCs w:val="21"/>
          <w:highlight w:val="none"/>
          <w:lang w:val="en-US" w:eastAsia="zh-CN"/>
        </w:rPr>
        <w:t xml:space="preserve">甲方</w:t>
      </w:r>
      <w:r>
        <w:rPr>
          <w:rFonts w:hint="eastAsia" w:ascii="宋体" w:hAnsi="宋体" w:eastAsia="宋体" w:cs="Times New Roman"/>
          <w:sz w:val="21"/>
          <w:szCs w:val="21"/>
          <w:highlight w:val="none"/>
        </w:rPr>
        <w:t xml:space="preserve">按季度统一核定向协审单位支付的协审业务费。如标段内评审项目未执行</w:t>
      </w:r>
      <w:r>
        <w:rPr>
          <w:rFonts w:hint="eastAsia" w:ascii="宋体" w:hAnsi="宋体" w:eastAsia="宋体"/>
          <w:sz w:val="21"/>
          <w:szCs w:val="21"/>
          <w:highlight w:val="none"/>
        </w:rPr>
        <w:t xml:space="preserve">完毕，将暂不核定该项目最后出具评审报告的协审费用，待评审项目合同执行完毕后进行核定并支付。甲方在过程跟踪报告出具后按照90%核定向乙方支付的协审业务费，待竣工结算评审完成后根据最终考核结果核定剩余10%的协审业务费。</w:t>
      </w:r>
      <w:r>
        <w:rPr>
          <w:rFonts w:ascii="宋体" w:hAnsi="宋体" w:eastAsia="宋体"/>
          <w:sz w:val="21"/>
          <w:szCs w:val="21"/>
          <w:highlight w:val="none"/>
        </w:rPr>
      </w:r>
      <w:r/>
    </w:p>
    <w:p>
      <w:pPr>
        <w:pStyle w:val="880"/>
        <w:ind w:firstLine="420"/>
        <w:spacing w:line="400" w:lineRule="exact"/>
        <w:rPr>
          <w:rFonts w:ascii="宋体" w:hAnsi="宋体"/>
          <w:highlight w:val="none"/>
        </w:rPr>
      </w:pPr>
      <w:r>
        <w:rPr>
          <w:rFonts w:ascii="宋体" w:hAnsi="宋体"/>
          <w:highlight w:val="none"/>
        </w:rPr>
        <w:t xml:space="preserve">乙方职责：</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1.</w:t>
      </w:r>
      <w:r>
        <w:rPr>
          <w:rFonts w:ascii="宋体" w:hAnsi="宋体"/>
          <w:highlight w:val="none"/>
        </w:rPr>
        <w:t xml:space="preserve">乙方应</w:t>
      </w:r>
      <w:r>
        <w:rPr>
          <w:rFonts w:hint="eastAsia" w:ascii="宋体" w:hAnsi="宋体"/>
          <w:highlight w:val="none"/>
        </w:rPr>
        <w:t xml:space="preserve">建立</w:t>
      </w:r>
      <w:r>
        <w:rPr>
          <w:rFonts w:ascii="宋体" w:hAnsi="宋体"/>
          <w:highlight w:val="none"/>
        </w:rPr>
        <w:t xml:space="preserve">质量管理体系，</w:t>
      </w:r>
      <w:r>
        <w:rPr>
          <w:rFonts w:hint="eastAsia" w:ascii="宋体" w:hAnsi="宋体"/>
          <w:highlight w:val="none"/>
        </w:rPr>
        <w:t xml:space="preserve">严格执行评审管理办法、评审工作规程、过程跟踪实施办法等评审规章制度，</w:t>
      </w:r>
      <w:r>
        <w:rPr>
          <w:rFonts w:ascii="宋体" w:hAnsi="宋体"/>
          <w:highlight w:val="none"/>
        </w:rPr>
        <w:t xml:space="preserve">确保项目协审质量。项目协审应当严格遵守国家的有关法律、法规、制度规定、有关执业规范及</w:t>
      </w:r>
      <w:r>
        <w:rPr>
          <w:rFonts w:hint="eastAsia" w:ascii="宋体" w:hAnsi="宋体"/>
          <w:highlight w:val="none"/>
        </w:rPr>
        <w:t xml:space="preserve">甲方的工作要求和工作规范</w:t>
      </w:r>
      <w:r>
        <w:rPr>
          <w:rFonts w:ascii="宋体" w:hAnsi="宋体"/>
          <w:highlight w:val="none"/>
        </w:rPr>
        <w:t xml:space="preserve">。</w:t>
      </w:r>
      <w:r>
        <w:rPr>
          <w:rFonts w:hint="eastAsia" w:ascii="宋体" w:hAnsi="宋体"/>
          <w:highlight w:val="none"/>
        </w:rPr>
        <w:t xml:space="preserve">乙方</w:t>
      </w:r>
      <w:r>
        <w:rPr>
          <w:rFonts w:ascii="宋体" w:hAnsi="宋体"/>
          <w:highlight w:val="none"/>
        </w:rPr>
        <w:t xml:space="preserve">对协审意见的真实性、完整性、可靠性负责。</w:t>
      </w:r>
      <w:r>
        <w:rPr>
          <w:rFonts w:ascii="宋体" w:hAnsi="宋体"/>
          <w:highlight w:val="none"/>
        </w:rPr>
      </w:r>
      <w:r/>
    </w:p>
    <w:p>
      <w:pPr>
        <w:pStyle w:val="880"/>
        <w:ind w:firstLine="422"/>
        <w:spacing w:line="400" w:lineRule="exact"/>
        <w:rPr>
          <w:rFonts w:ascii="宋体" w:hAnsi="宋体"/>
          <w:b/>
          <w:bCs/>
          <w:highlight w:val="none"/>
        </w:rPr>
      </w:pPr>
      <w:r>
        <w:rPr>
          <w:rFonts w:hint="eastAsia" w:ascii="宋体" w:hAnsi="宋体"/>
          <w:b/>
          <w:bCs/>
          <w:highlight w:val="none"/>
        </w:rPr>
        <w:t xml:space="preserve">2.乙方应</w:t>
      </w:r>
      <w:r>
        <w:rPr>
          <w:rFonts w:hint="eastAsia" w:ascii="宋体" w:hAnsi="宋体"/>
          <w:highlight w:val="none"/>
        </w:rPr>
        <w:t xml:space="preserve">在中标后一个月内具备响应服务驻点办公场所，</w:t>
      </w:r>
      <w:r>
        <w:rPr>
          <w:rFonts w:hint="eastAsia" w:ascii="宋体" w:hAnsi="宋体"/>
          <w:b/>
          <w:bCs/>
          <w:highlight w:val="none"/>
        </w:rPr>
        <w:t xml:space="preserve">拟派人员整个服务期应保持稳定，拟派人员未经甲方同意不得擅自更换且数量不低于承诺数量，并服从甲方人员备案、考勤及考核管理，人员考勤合格率应符合招标书要求</w:t>
      </w:r>
      <w:r>
        <w:rPr>
          <w:rFonts w:hint="eastAsia" w:ascii="宋体" w:hAnsi="宋体"/>
          <w:highlight w:val="none"/>
        </w:rPr>
        <w:t xml:space="preserve">。</w:t>
      </w:r>
      <w:r>
        <w:rPr>
          <w:rFonts w:ascii="宋体" w:hAnsi="宋体"/>
          <w:b/>
          <w:bCs/>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3.乙方的工作必须接受甲方根据本招标文件及其附件约定开展的考核，主要考核内容包括工作效率、执业质量、服务水平、工作要求等方面，并接受甲方根据考核结果做出的奖惩。对乙方不同意参加考核以及不配合考核的，甲方有权终止本合同，并且乙方无权要求甲方支付任何款项。</w:t>
      </w:r>
      <w:r>
        <w:rPr>
          <w:rFonts w:ascii="宋体" w:hAnsi="宋体"/>
          <w:highlight w:val="none"/>
        </w:rPr>
      </w:r>
      <w:r/>
    </w:p>
    <w:p>
      <w:pPr>
        <w:pStyle w:val="880"/>
        <w:ind w:left="-2" w:firstLine="420"/>
        <w:spacing w:line="400" w:lineRule="exact"/>
        <w:rPr>
          <w:rFonts w:ascii="宋体" w:hAnsi="宋体" w:cs="宋体"/>
          <w:strike/>
          <w:highlight w:val="none"/>
          <w:lang w:val="zh-CN"/>
        </w:rPr>
      </w:pPr>
      <w:r>
        <w:rPr>
          <w:rFonts w:hint="eastAsia" w:ascii="宋体" w:hAnsi="宋体"/>
          <w:highlight w:val="none"/>
        </w:rPr>
        <w:t xml:space="preserve">4.</w:t>
      </w:r>
      <w:r>
        <w:rPr>
          <w:rFonts w:ascii="宋体" w:hAnsi="宋体"/>
          <w:highlight w:val="none"/>
        </w:rPr>
        <w:t xml:space="preserve">乙方应</w:t>
      </w:r>
      <w:r>
        <w:rPr>
          <w:rFonts w:hint="eastAsia" w:ascii="宋体" w:hAnsi="宋体" w:cs="宋体"/>
          <w:highlight w:val="none"/>
          <w:lang w:val="zh-CN"/>
        </w:rPr>
        <w:t xml:space="preserve">确保项目审核质量，按时完成协审工作，具体时间</w:t>
      </w:r>
      <w:r>
        <w:rPr>
          <w:rFonts w:hint="eastAsia" w:ascii="宋体" w:hAnsi="宋体" w:cs="宋体"/>
          <w:highlight w:val="none"/>
        </w:rPr>
        <w:t xml:space="preserve">要求招标文件为准</w:t>
      </w:r>
      <w:r>
        <w:rPr>
          <w:rFonts w:hint="eastAsia" w:ascii="宋体" w:hAnsi="宋体" w:cs="宋体"/>
          <w:highlight w:val="none"/>
          <w:lang w:val="zh-CN"/>
        </w:rPr>
        <w:t xml:space="preserve">。</w:t>
      </w:r>
      <w:r>
        <w:rPr>
          <w:rFonts w:ascii="宋体" w:hAnsi="宋体" w:cs="宋体"/>
          <w:strike/>
          <w:highlight w:val="none"/>
          <w:lang w:val="zh-CN"/>
        </w:rPr>
      </w:r>
      <w:r/>
    </w:p>
    <w:p>
      <w:pPr>
        <w:pStyle w:val="880"/>
        <w:ind w:firstLine="420"/>
        <w:spacing w:line="400" w:lineRule="exact"/>
        <w:rPr>
          <w:rFonts w:ascii="宋体" w:hAnsi="宋体"/>
          <w:highlight w:val="none"/>
        </w:rPr>
      </w:pPr>
      <w:r>
        <w:rPr>
          <w:rFonts w:hint="eastAsia" w:ascii="宋体" w:hAnsi="宋体"/>
          <w:highlight w:val="none"/>
        </w:rPr>
        <w:t xml:space="preserve">5.</w:t>
      </w:r>
      <w:r>
        <w:rPr>
          <w:rFonts w:ascii="宋体" w:hAnsi="宋体"/>
          <w:highlight w:val="none"/>
        </w:rPr>
        <w:t xml:space="preserve">乙方的审核报告只向</w:t>
      </w:r>
      <w:r>
        <w:rPr>
          <w:rFonts w:hint="eastAsia" w:ascii="宋体" w:hAnsi="宋体"/>
          <w:highlight w:val="none"/>
        </w:rPr>
        <w:t xml:space="preserve">甲方</w:t>
      </w:r>
      <w:r>
        <w:rPr>
          <w:rFonts w:ascii="宋体" w:hAnsi="宋体"/>
          <w:highlight w:val="none"/>
        </w:rPr>
        <w:t xml:space="preserve">提供，不得自行提供给其他单位。</w:t>
      </w:r>
      <w:r>
        <w:rPr>
          <w:rFonts w:hint="eastAsia" w:ascii="宋体" w:hAnsi="宋体"/>
          <w:highlight w:val="none"/>
        </w:rPr>
        <w:t xml:space="preserve">对于协审工作产生重大质量误差、协审效率严重拖延、协审工作要求违反各级造价行业规定及甲方评审规范，以及</w:t>
      </w:r>
      <w:r>
        <w:rPr>
          <w:rFonts w:ascii="宋体" w:hAnsi="宋体"/>
          <w:highlight w:val="none"/>
        </w:rPr>
        <w:t xml:space="preserve">提供不实或内容虚假的协审结果以及自行对外提供审核报告的，</w:t>
      </w:r>
      <w:r>
        <w:rPr>
          <w:rFonts w:hint="eastAsia" w:ascii="宋体" w:hAnsi="宋体"/>
          <w:highlight w:val="none"/>
        </w:rPr>
        <w:t xml:space="preserve">除由乙方自行承担责任外，甲方有权按要求进行严格考核并采取必要惩罚措施，包括警告、扣减协审费用、直至终止乙方</w:t>
      </w:r>
      <w:r>
        <w:rPr>
          <w:rFonts w:hint="eastAsia" w:ascii="宋体" w:hAnsi="宋体"/>
          <w:bCs/>
          <w:highlight w:val="none"/>
        </w:rPr>
        <w:t xml:space="preserve">苏州市市级财政投资项目工程造价委托协审服务项目</w:t>
      </w:r>
      <w:r>
        <w:rPr>
          <w:rFonts w:hint="eastAsia" w:ascii="宋体" w:hAnsi="宋体"/>
          <w:highlight w:val="none"/>
        </w:rPr>
        <w:t xml:space="preserve">（2026-QS1）</w:t>
      </w:r>
      <w:r>
        <w:rPr>
          <w:rFonts w:ascii="宋体" w:hAnsi="宋体"/>
          <w:bCs/>
          <w:highlight w:val="none"/>
        </w:rPr>
        <w:t xml:space="preserve">资格</w:t>
      </w:r>
      <w:r>
        <w:rPr>
          <w:rFonts w:hint="eastAsia" w:ascii="宋体" w:hAnsi="宋体"/>
          <w:highlight w:val="none"/>
        </w:rPr>
        <w:t xml:space="preserve">。情节严重的，依法提请有关部门追究协审单位和相关责任人的行政及法律责任。</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6.因概算、预算、结算、过程跟踪评审以及工程变更预审等工作需现场核实以及突发应急事件的现场评审需要，为保证协审工作效率和服务质量，做好造价协审工作，乙方应投标承诺保证协审工作响应时间。如乙方在服务期内，被发现违背投标承诺的，则甲方有权进行处罚，包括但不限于警告、终止双方工程造价委托协审服务合同</w:t>
      </w:r>
      <w:r>
        <w:rPr>
          <w:rFonts w:hint="eastAsia" w:ascii="宋体" w:hAnsi="宋体"/>
          <w:bCs/>
          <w:highlight w:val="none"/>
        </w:rPr>
        <w:t xml:space="preserve">，</w:t>
      </w:r>
      <w:r>
        <w:rPr>
          <w:rFonts w:hint="eastAsia" w:ascii="宋体" w:hAnsi="宋体"/>
          <w:highlight w:val="none"/>
        </w:rPr>
        <w:t xml:space="preserve">通报行业主管部门或其他相关部门进行处理。</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六</w:t>
      </w:r>
      <w:r>
        <w:rPr>
          <w:rFonts w:ascii="宋体" w:hAnsi="宋体"/>
          <w:highlight w:val="none"/>
        </w:rPr>
        <w:t xml:space="preserve">、违约责任</w:t>
      </w:r>
      <w:r>
        <w:rPr>
          <w:rFonts w:ascii="宋体" w:hAnsi="宋体"/>
          <w:highlight w:val="none"/>
        </w:rPr>
      </w:r>
      <w:r/>
    </w:p>
    <w:p>
      <w:pPr>
        <w:pStyle w:val="886"/>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甲方对本合同规定的义务未履行或履行不力的，乙方可依法向甲方要求经济赔偿</w:t>
      </w:r>
      <w:r>
        <w:rPr>
          <w:rFonts w:hint="eastAsia" w:ascii="宋体" w:hAnsi="宋体" w:eastAsia="宋体"/>
          <w:sz w:val="21"/>
          <w:szCs w:val="21"/>
          <w:highlight w:val="none"/>
        </w:rPr>
        <w:t xml:space="preserve">。</w:t>
      </w:r>
      <w:r>
        <w:rPr>
          <w:rFonts w:ascii="宋体" w:hAnsi="宋体" w:eastAsia="宋体"/>
          <w:sz w:val="21"/>
          <w:szCs w:val="21"/>
          <w:highlight w:val="none"/>
        </w:rPr>
      </w:r>
      <w:r/>
    </w:p>
    <w:p>
      <w:pPr>
        <w:pStyle w:val="880"/>
        <w:ind w:firstLine="420"/>
        <w:spacing w:line="400" w:lineRule="exact"/>
        <w:rPr>
          <w:rFonts w:ascii="宋体" w:hAnsi="宋体"/>
          <w:highlight w:val="none"/>
        </w:rPr>
      </w:pPr>
      <w:r>
        <w:rPr>
          <w:rFonts w:ascii="宋体" w:hAnsi="宋体"/>
          <w:highlight w:val="none"/>
        </w:rPr>
        <w:t xml:space="preserve">2</w:t>
      </w:r>
      <w:r>
        <w:rPr>
          <w:rFonts w:hint="eastAsia" w:ascii="宋体" w:hAnsi="宋体"/>
          <w:highlight w:val="none"/>
        </w:rPr>
        <w:t xml:space="preserve">.</w:t>
      </w:r>
      <w:r>
        <w:rPr>
          <w:rFonts w:ascii="宋体" w:hAnsi="宋体"/>
          <w:highlight w:val="none"/>
        </w:rPr>
        <w:t xml:space="preserve">乙方对本合同规定的义务未履行或履行不力的，甲方可按相关法律、法规</w:t>
      </w:r>
      <w:r>
        <w:rPr>
          <w:rFonts w:hint="eastAsia" w:ascii="宋体" w:hAnsi="宋体"/>
          <w:highlight w:val="none"/>
        </w:rPr>
        <w:t xml:space="preserve">和招标文件中约定的文件</w:t>
      </w:r>
      <w:r>
        <w:rPr>
          <w:rFonts w:ascii="宋体" w:hAnsi="宋体"/>
          <w:highlight w:val="none"/>
        </w:rPr>
        <w:t xml:space="preserve">的规定进行处罚，</w:t>
      </w:r>
      <w:r>
        <w:rPr>
          <w:rFonts w:hint="eastAsia" w:ascii="宋体" w:hAnsi="宋体"/>
          <w:highlight w:val="none"/>
        </w:rPr>
        <w:t xml:space="preserve">可以采取警告、扣减协审费用、终止苏州市市级财政投资项目工程造价委托协审服务项目（2026-QS1）合同等处罚措施。情节严重的，将通报行业主管部门、政府采购监督管理部门或其他相关部门进行处理。</w:t>
      </w:r>
      <w:r>
        <w:rPr>
          <w:rFonts w:ascii="宋体" w:hAnsi="宋体"/>
          <w:highlight w:val="none"/>
        </w:rPr>
      </w:r>
      <w:r/>
    </w:p>
    <w:p>
      <w:pPr>
        <w:pStyle w:val="886"/>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    </w:t>
      </w:r>
      <w:r>
        <w:rPr>
          <w:rFonts w:ascii="宋体" w:hAnsi="宋体" w:eastAsia="宋体"/>
          <w:sz w:val="21"/>
          <w:szCs w:val="21"/>
          <w:highlight w:val="none"/>
        </w:rPr>
        <w:t xml:space="preserve">3</w:t>
      </w:r>
      <w:r>
        <w:rPr>
          <w:rFonts w:hint="eastAsia" w:ascii="宋体" w:hAnsi="宋体" w:eastAsia="宋体"/>
          <w:sz w:val="21"/>
          <w:szCs w:val="21"/>
          <w:highlight w:val="none"/>
        </w:rPr>
        <w:t xml:space="preserve">.</w:t>
      </w:r>
      <w:r>
        <w:rPr>
          <w:rFonts w:ascii="宋体" w:hAnsi="宋体" w:eastAsia="宋体"/>
          <w:sz w:val="21"/>
          <w:szCs w:val="21"/>
          <w:highlight w:val="none"/>
        </w:rPr>
        <w:t xml:space="preserve">甲方、乙方可就违反</w:t>
      </w:r>
      <w:r>
        <w:rPr>
          <w:rFonts w:hint="eastAsia" w:ascii="宋体" w:hAnsi="宋体" w:eastAsia="宋体"/>
          <w:sz w:val="21"/>
          <w:szCs w:val="21"/>
          <w:highlight w:val="none"/>
        </w:rPr>
        <w:t xml:space="preserve">协审服务</w:t>
      </w:r>
      <w:r>
        <w:rPr>
          <w:rFonts w:ascii="宋体" w:hAnsi="宋体" w:eastAsia="宋体"/>
          <w:sz w:val="21"/>
          <w:szCs w:val="21"/>
          <w:highlight w:val="none"/>
        </w:rPr>
        <w:t xml:space="preserve">合同规定或违纪事项向相关部门投诉。</w:t>
      </w:r>
      <w:r>
        <w:rPr>
          <w:rFonts w:ascii="宋体" w:hAnsi="宋体" w:eastAsia="宋体"/>
          <w:sz w:val="21"/>
          <w:szCs w:val="21"/>
          <w:highlight w:val="none"/>
        </w:rPr>
      </w:r>
      <w:r/>
    </w:p>
    <w:p>
      <w:pPr>
        <w:pStyle w:val="886"/>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w:t>
      </w:r>
      <w:r>
        <w:rPr>
          <w:rFonts w:ascii="宋体" w:hAnsi="宋体" w:eastAsia="宋体"/>
          <w:sz w:val="21"/>
          <w:szCs w:val="21"/>
          <w:highlight w:val="none"/>
        </w:rPr>
        <w:t xml:space="preserve">经甲方及相关部门联合核查，如情况属实则投诉有效，将作为有效投诉记录在案。</w:t>
      </w:r>
      <w:r>
        <w:rPr>
          <w:rFonts w:ascii="宋体" w:hAnsi="宋体" w:eastAsia="宋体"/>
          <w:sz w:val="21"/>
          <w:szCs w:val="21"/>
          <w:highlight w:val="none"/>
        </w:rPr>
      </w:r>
      <w:r/>
    </w:p>
    <w:p>
      <w:pPr>
        <w:pStyle w:val="886"/>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5.根据《监察法》及《政务处分法》相关规定，乙方及其协审人员受甲方委托开展的协审工作，属于履行公务行为，应受监察部门监督。在具体协审工作中，协审单位委派的协审人员如涉嫌一般职务违法的，由相应监察部门按程序处置。协审人员被监察部门根据《监察法》及《政务处分法》有关规定给予政务处分的，甲方有权立即解除该协审单位的协审服务合同。</w:t>
      </w:r>
      <w:r>
        <w:rPr>
          <w:rFonts w:ascii="宋体" w:hAnsi="宋体" w:eastAsia="宋体"/>
          <w:sz w:val="21"/>
          <w:szCs w:val="21"/>
          <w:highlight w:val="none"/>
        </w:rPr>
      </w:r>
      <w:r/>
    </w:p>
    <w:p>
      <w:pPr>
        <w:pStyle w:val="886"/>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七</w:t>
      </w:r>
      <w:r>
        <w:rPr>
          <w:rFonts w:ascii="宋体" w:hAnsi="宋体" w:eastAsia="宋体"/>
          <w:sz w:val="21"/>
          <w:szCs w:val="21"/>
          <w:highlight w:val="none"/>
        </w:rPr>
        <w:t xml:space="preserve">、不可抗力</w:t>
      </w:r>
      <w:r>
        <w:rPr>
          <w:rFonts w:ascii="宋体" w:hAnsi="宋体" w:eastAsia="宋体"/>
          <w:sz w:val="21"/>
          <w:szCs w:val="21"/>
          <w:highlight w:val="none"/>
        </w:rPr>
      </w:r>
      <w:r/>
    </w:p>
    <w:p>
      <w:pPr>
        <w:pStyle w:val="886"/>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甲、乙双方如果因不可抗力而导致合同义务的延误或不能履行，不承担误期赔偿或终止合同的责任。</w:t>
      </w:r>
      <w:r>
        <w:rPr>
          <w:rFonts w:ascii="宋体" w:hAnsi="宋体" w:eastAsia="宋体"/>
          <w:sz w:val="21"/>
          <w:szCs w:val="21"/>
          <w:highlight w:val="none"/>
        </w:rPr>
      </w:r>
      <w:r/>
    </w:p>
    <w:p>
      <w:pPr>
        <w:pStyle w:val="886"/>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w:t>
      </w:r>
      <w:r>
        <w:rPr>
          <w:rFonts w:ascii="宋体" w:hAnsi="宋体" w:eastAsia="宋体"/>
          <w:sz w:val="21"/>
          <w:szCs w:val="21"/>
          <w:highlight w:val="none"/>
        </w:rPr>
        <w:t xml:space="preserve">本条所述的“不可抗力”系指下列甲、乙双方无法控制、不可预见的事件，但不包括甲、乙双方的违约或疏忽。这些事件包括：战争、严重火灾、洪水、台风、地震以及其他甲方和乙方商定的事件。</w:t>
      </w:r>
      <w:r>
        <w:rPr>
          <w:rFonts w:ascii="宋体" w:hAnsi="宋体" w:eastAsia="宋体"/>
          <w:sz w:val="21"/>
          <w:szCs w:val="21"/>
          <w:highlight w:val="none"/>
        </w:rPr>
      </w:r>
      <w:r/>
    </w:p>
    <w:p>
      <w:pPr>
        <w:pStyle w:val="886"/>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3</w:t>
      </w:r>
      <w:r>
        <w:rPr>
          <w:rFonts w:hint="eastAsia" w:ascii="宋体" w:hAnsi="宋体" w:eastAsia="宋体"/>
          <w:sz w:val="21"/>
          <w:szCs w:val="21"/>
          <w:highlight w:val="none"/>
        </w:rPr>
        <w:t xml:space="preserve">.</w:t>
      </w:r>
      <w:r>
        <w:rPr>
          <w:rFonts w:ascii="宋体" w:hAnsi="宋体" w:eastAsia="宋体"/>
          <w:sz w:val="21"/>
          <w:szCs w:val="21"/>
          <w:highlight w:val="none"/>
        </w:rPr>
        <w:t xml:space="preserve">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w:t>
      </w:r>
      <w:r>
        <w:rPr>
          <w:rFonts w:hint="eastAsia" w:ascii="宋体" w:hAnsi="宋体" w:eastAsia="宋体"/>
          <w:sz w:val="21"/>
          <w:szCs w:val="21"/>
          <w:highlight w:val="none"/>
        </w:rPr>
        <w:t xml:space="preserve">协审服务</w:t>
      </w:r>
      <w:r>
        <w:rPr>
          <w:rFonts w:ascii="宋体" w:hAnsi="宋体" w:eastAsia="宋体"/>
          <w:sz w:val="21"/>
          <w:szCs w:val="21"/>
          <w:highlight w:val="none"/>
        </w:rPr>
        <w:t xml:space="preserve">义务的协议。</w:t>
      </w:r>
      <w:r>
        <w:rPr>
          <w:rFonts w:ascii="宋体" w:hAnsi="宋体" w:eastAsia="宋体"/>
          <w:sz w:val="21"/>
          <w:szCs w:val="21"/>
          <w:highlight w:val="none"/>
        </w:rPr>
      </w:r>
      <w:r/>
    </w:p>
    <w:p>
      <w:pPr>
        <w:pStyle w:val="886"/>
        <w:jc w:val="both"/>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八、合同外因素影响</w:t>
      </w:r>
      <w:r>
        <w:rPr>
          <w:rFonts w:hint="eastAsia" w:ascii="宋体" w:hAnsi="宋体" w:eastAsia="宋体"/>
          <w:sz w:val="21"/>
          <w:szCs w:val="21"/>
          <w:highlight w:val="none"/>
        </w:rPr>
      </w:r>
      <w:r/>
    </w:p>
    <w:p>
      <w:pPr>
        <w:pStyle w:val="886"/>
        <w:jc w:val="both"/>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1.甲方采购的标段内项目为建设单位年初申报的评审项目，如因上级政策性调整或其他合同外因素影响，实际评审项目情况与采购时不一致，由此导致合同评审项目变更、延误、取消等情况，甲方不承担相应赔偿责任。</w:t>
      </w:r>
      <w:r>
        <w:rPr>
          <w:rFonts w:hint="eastAsia" w:ascii="宋体" w:hAnsi="宋体" w:eastAsia="宋体"/>
          <w:sz w:val="21"/>
          <w:szCs w:val="21"/>
          <w:highlight w:val="none"/>
        </w:rPr>
      </w:r>
      <w:r/>
    </w:p>
    <w:p>
      <w:pPr>
        <w:pStyle w:val="886"/>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九</w:t>
      </w:r>
      <w:r>
        <w:rPr>
          <w:rFonts w:ascii="宋体" w:hAnsi="宋体" w:eastAsia="宋体"/>
          <w:sz w:val="21"/>
          <w:szCs w:val="21"/>
          <w:highlight w:val="none"/>
        </w:rPr>
        <w:t xml:space="preserve">、合同的解除</w:t>
      </w:r>
      <w:r>
        <w:rPr>
          <w:rFonts w:ascii="宋体" w:hAnsi="宋体" w:eastAsia="宋体"/>
          <w:sz w:val="21"/>
          <w:szCs w:val="21"/>
          <w:highlight w:val="none"/>
        </w:rPr>
      </w:r>
      <w:r/>
    </w:p>
    <w:p>
      <w:pPr>
        <w:pStyle w:val="886"/>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甲方和乙方协商一致，可以解除合同。</w:t>
      </w:r>
      <w:r>
        <w:rPr>
          <w:rFonts w:ascii="宋体" w:hAnsi="宋体" w:eastAsia="宋体"/>
          <w:sz w:val="21"/>
          <w:szCs w:val="21"/>
          <w:highlight w:val="none"/>
        </w:rPr>
      </w:r>
      <w:r/>
    </w:p>
    <w:p>
      <w:pPr>
        <w:pStyle w:val="886"/>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w:t>
      </w:r>
      <w:r>
        <w:rPr>
          <w:rFonts w:ascii="宋体" w:hAnsi="宋体" w:eastAsia="宋体"/>
          <w:sz w:val="21"/>
          <w:szCs w:val="21"/>
          <w:highlight w:val="none"/>
        </w:rPr>
        <w:t xml:space="preserve">有权解除合同的一方，应当在违约事实或不可抗力发生之后三十天内书面通知对方提出解除合同，合同在书面通知到达对方时解除。</w:t>
      </w:r>
      <w:r>
        <w:rPr>
          <w:rFonts w:ascii="宋体" w:hAnsi="宋体" w:eastAsia="宋体"/>
          <w:sz w:val="21"/>
          <w:szCs w:val="21"/>
          <w:highlight w:val="none"/>
        </w:rPr>
      </w:r>
      <w:r/>
    </w:p>
    <w:p>
      <w:pPr>
        <w:pStyle w:val="886"/>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3</w:t>
      </w:r>
      <w:r>
        <w:rPr>
          <w:rFonts w:hint="eastAsia" w:ascii="宋体" w:hAnsi="宋体" w:eastAsia="宋体"/>
          <w:sz w:val="21"/>
          <w:szCs w:val="21"/>
          <w:highlight w:val="none"/>
        </w:rPr>
        <w:t xml:space="preserve">.</w:t>
      </w:r>
      <w:r>
        <w:rPr>
          <w:rFonts w:ascii="宋体" w:hAnsi="宋体" w:eastAsia="宋体"/>
          <w:sz w:val="21"/>
          <w:szCs w:val="21"/>
          <w:highlight w:val="none"/>
        </w:rPr>
        <w:t xml:space="preserve">合同的部分和全部都不得擅自转让。</w:t>
      </w:r>
      <w:r>
        <w:rPr>
          <w:rFonts w:ascii="宋体" w:hAnsi="宋体" w:eastAsia="宋体"/>
          <w:sz w:val="21"/>
          <w:szCs w:val="21"/>
          <w:highlight w:val="none"/>
        </w:rPr>
      </w:r>
      <w:r/>
    </w:p>
    <w:p>
      <w:pPr>
        <w:pStyle w:val="896"/>
        <w:ind w:firstLine="420"/>
        <w:spacing w:line="400" w:lineRule="exact"/>
        <w:rPr>
          <w:rFonts w:hAnsi="宋体"/>
          <w:szCs w:val="21"/>
          <w:highlight w:val="none"/>
        </w:rPr>
      </w:pPr>
      <w:r>
        <w:rPr>
          <w:rFonts w:hAnsi="宋体"/>
          <w:szCs w:val="21"/>
          <w:highlight w:val="none"/>
        </w:rPr>
        <w:t xml:space="preserve">4</w:t>
      </w:r>
      <w:r>
        <w:rPr>
          <w:rFonts w:hint="eastAsia" w:hAnsi="宋体"/>
          <w:szCs w:val="21"/>
          <w:highlight w:val="none"/>
        </w:rPr>
        <w:t xml:space="preserve">.</w:t>
      </w:r>
      <w:r>
        <w:rPr>
          <w:rFonts w:hAnsi="宋体"/>
          <w:szCs w:val="21"/>
          <w:highlight w:val="none"/>
        </w:rPr>
        <w:t xml:space="preserve">出现下列情况之一</w:t>
      </w:r>
      <w:r>
        <w:rPr>
          <w:rFonts w:hint="eastAsia" w:hAnsi="宋体"/>
          <w:szCs w:val="21"/>
          <w:highlight w:val="none"/>
        </w:rPr>
        <w:t xml:space="preserve">的，甲方有权</w:t>
      </w:r>
      <w:r>
        <w:rPr>
          <w:rFonts w:hAnsi="宋体"/>
          <w:szCs w:val="21"/>
          <w:highlight w:val="none"/>
        </w:rPr>
        <w:t xml:space="preserve">解除合同：</w:t>
      </w:r>
      <w:r>
        <w:rPr>
          <w:rFonts w:hAnsi="宋体"/>
          <w:szCs w:val="21"/>
          <w:highlight w:val="none"/>
        </w:rPr>
      </w:r>
      <w:r/>
    </w:p>
    <w:p>
      <w:pPr>
        <w:pStyle w:val="880"/>
        <w:ind w:right="382" w:firstLine="210"/>
        <w:spacing w:line="400" w:lineRule="exact"/>
        <w:rPr>
          <w:rFonts w:ascii="宋体" w:hAnsi="宋体" w:cs="宋体"/>
          <w:highlight w:val="none"/>
          <w:lang w:val="zh-CN"/>
        </w:rPr>
      </w:pPr>
      <w:r>
        <w:rPr>
          <w:rFonts w:hint="eastAsia" w:ascii="宋体" w:hAnsi="宋体" w:cs="宋体"/>
          <w:highlight w:val="none"/>
          <w:lang w:val="zh-CN"/>
        </w:rPr>
        <w:t xml:space="preserve">（</w:t>
      </w:r>
      <w:r>
        <w:rPr>
          <w:rFonts w:ascii="宋体" w:hAnsi="宋体" w:cs="宋体"/>
          <w:highlight w:val="none"/>
          <w:lang w:val="zh-CN"/>
        </w:rPr>
        <w:t xml:space="preserve">1</w:t>
      </w:r>
      <w:r>
        <w:rPr>
          <w:rFonts w:hint="eastAsia" w:ascii="宋体" w:hAnsi="宋体" w:cs="宋体"/>
          <w:highlight w:val="none"/>
          <w:lang w:val="zh-CN"/>
        </w:rPr>
        <w:t xml:space="preserve">）经查实乙方存在行贿或有收受、索要建设单位、施工单位提供的各种财物和免费服务</w:t>
      </w:r>
      <w:r>
        <w:rPr>
          <w:rFonts w:hint="eastAsia" w:ascii="宋体" w:hAnsi="宋体" w:cs="宋体"/>
          <w:highlight w:val="none"/>
        </w:rPr>
        <w:t xml:space="preserve">等严重违反国家、行业以及评审规范的行为</w:t>
      </w:r>
      <w:r>
        <w:rPr>
          <w:rFonts w:hint="eastAsia" w:ascii="宋体" w:hAnsi="宋体" w:cs="宋体"/>
          <w:highlight w:val="none"/>
          <w:lang w:val="zh-CN"/>
        </w:rPr>
        <w:t xml:space="preserve">的；</w:t>
      </w:r>
      <w:r>
        <w:rPr>
          <w:rFonts w:ascii="宋体" w:hAnsi="宋体" w:cs="宋体"/>
          <w:highlight w:val="none"/>
          <w:lang w:val="zh-CN"/>
        </w:rPr>
        <w:t xml:space="preserve"> </w:t>
      </w:r>
      <w:r>
        <w:rPr>
          <w:rFonts w:ascii="宋体" w:hAnsi="宋体" w:cs="宋体"/>
          <w:highlight w:val="none"/>
          <w:lang w:val="zh-CN"/>
        </w:rPr>
      </w:r>
      <w:r/>
    </w:p>
    <w:p>
      <w:pPr>
        <w:pStyle w:val="880"/>
        <w:ind w:firstLine="210"/>
        <w:spacing w:line="400" w:lineRule="exact"/>
        <w:rPr>
          <w:rFonts w:ascii="宋体" w:hAnsi="宋体" w:cs="宋体"/>
          <w:highlight w:val="none"/>
          <w:lang w:val="zh-CN"/>
        </w:rPr>
      </w:pPr>
      <w:r>
        <w:rPr>
          <w:rFonts w:hint="eastAsia" w:ascii="宋体" w:hAnsi="宋体" w:cs="宋体"/>
          <w:highlight w:val="none"/>
          <w:lang w:val="zh-CN"/>
        </w:rPr>
        <w:t xml:space="preserve">（</w:t>
      </w:r>
      <w:r>
        <w:rPr>
          <w:rFonts w:ascii="宋体" w:hAnsi="宋体" w:cs="宋体"/>
          <w:highlight w:val="none"/>
          <w:lang w:val="zh-CN"/>
        </w:rPr>
        <w:t xml:space="preserve">2</w:t>
      </w:r>
      <w:r>
        <w:rPr>
          <w:rFonts w:hint="eastAsia" w:ascii="宋体" w:hAnsi="宋体" w:cs="宋体"/>
          <w:highlight w:val="none"/>
          <w:lang w:val="zh-CN"/>
        </w:rPr>
        <w:t xml:space="preserve">）在合同有效期内，被行业主管部门取消经营资格的；</w:t>
      </w:r>
      <w:r>
        <w:rPr>
          <w:rFonts w:ascii="宋体" w:hAnsi="宋体" w:cs="宋体"/>
          <w:highlight w:val="none"/>
          <w:lang w:val="zh-CN"/>
        </w:rPr>
      </w:r>
      <w:r/>
    </w:p>
    <w:p>
      <w:pPr>
        <w:pStyle w:val="880"/>
        <w:ind w:firstLine="210"/>
        <w:spacing w:line="400" w:lineRule="exact"/>
        <w:rPr>
          <w:rFonts w:ascii="宋体" w:hAnsi="宋体"/>
          <w:highlight w:val="none"/>
          <w:lang w:val="zh-CN"/>
        </w:rPr>
      </w:pPr>
      <w:r>
        <w:rPr>
          <w:rFonts w:hint="eastAsia" w:ascii="宋体" w:hAnsi="宋体" w:cs="宋体"/>
          <w:highlight w:val="none"/>
          <w:lang w:val="zh-CN"/>
        </w:rPr>
        <w:t xml:space="preserve">（</w:t>
      </w:r>
      <w:r>
        <w:rPr>
          <w:rFonts w:ascii="宋体" w:hAnsi="宋体" w:cs="宋体"/>
          <w:highlight w:val="none"/>
          <w:lang w:val="zh-CN"/>
        </w:rPr>
        <w:t xml:space="preserve">3</w:t>
      </w:r>
      <w:r>
        <w:rPr>
          <w:rFonts w:hint="eastAsia" w:ascii="宋体" w:hAnsi="宋体" w:cs="宋体"/>
          <w:highlight w:val="none"/>
          <w:lang w:val="zh-CN"/>
        </w:rPr>
        <w:t xml:space="preserve">）在合同有效期内，乙方擅自变更、转让、租借协审服务商资格的；</w:t>
      </w:r>
      <w:r>
        <w:rPr>
          <w:rFonts w:ascii="宋体" w:hAnsi="宋体"/>
          <w:highlight w:val="none"/>
          <w:lang w:val="zh-CN"/>
        </w:rPr>
      </w:r>
      <w:r/>
    </w:p>
    <w:p>
      <w:pPr>
        <w:pStyle w:val="880"/>
        <w:ind w:firstLine="210"/>
        <w:spacing w:line="400" w:lineRule="exact"/>
        <w:rPr>
          <w:rFonts w:ascii="宋体" w:hAnsi="宋体"/>
          <w:highlight w:val="none"/>
          <w:lang w:val="zh-CN"/>
        </w:rPr>
      </w:pPr>
      <w:r>
        <w:rPr>
          <w:rFonts w:hint="eastAsia" w:ascii="宋体" w:hAnsi="宋体" w:cs="宋体"/>
          <w:highlight w:val="none"/>
          <w:lang w:val="zh-CN"/>
        </w:rPr>
        <w:t xml:space="preserve">（</w:t>
      </w:r>
      <w:r>
        <w:rPr>
          <w:rFonts w:ascii="宋体" w:hAnsi="宋体" w:cs="宋体"/>
          <w:highlight w:val="none"/>
          <w:lang w:val="zh-CN"/>
        </w:rPr>
        <w:t xml:space="preserve">4</w:t>
      </w:r>
      <w:r>
        <w:rPr>
          <w:rFonts w:hint="eastAsia" w:ascii="宋体" w:hAnsi="宋体" w:cs="宋体"/>
          <w:highlight w:val="none"/>
          <w:lang w:val="zh-CN"/>
        </w:rPr>
        <w:t xml:space="preserve">）</w:t>
      </w:r>
      <w:r>
        <w:rPr>
          <w:rFonts w:hint="eastAsia" w:ascii="宋体" w:hAnsi="宋体" w:cs="宋体"/>
          <w:highlight w:val="none"/>
        </w:rPr>
        <w:t xml:space="preserve">乙方</w:t>
      </w:r>
      <w:r>
        <w:rPr>
          <w:rFonts w:hint="eastAsia" w:ascii="宋体" w:hAnsi="宋体" w:cs="宋体"/>
          <w:highlight w:val="none"/>
          <w:lang w:val="zh-CN"/>
        </w:rPr>
        <w:t xml:space="preserve">不如实反映情况，提供虚假材料的；</w:t>
      </w:r>
      <w:r>
        <w:rPr>
          <w:rFonts w:ascii="宋体" w:hAnsi="宋体"/>
          <w:highlight w:val="none"/>
          <w:lang w:val="zh-CN"/>
        </w:rPr>
      </w:r>
      <w:r/>
    </w:p>
    <w:p>
      <w:pPr>
        <w:pStyle w:val="880"/>
        <w:ind w:firstLine="210"/>
        <w:spacing w:line="400" w:lineRule="exact"/>
        <w:rPr>
          <w:rFonts w:ascii="宋体" w:hAnsi="宋体" w:cs="宋体"/>
          <w:highlight w:val="none"/>
          <w:lang w:val="zh-CN"/>
        </w:rPr>
      </w:pPr>
      <w:r>
        <w:rPr>
          <w:rFonts w:hint="eastAsia" w:ascii="宋体" w:hAnsi="宋体" w:cs="宋体"/>
          <w:highlight w:val="none"/>
          <w:lang w:val="zh-CN"/>
        </w:rPr>
        <w:t xml:space="preserve">（</w:t>
      </w:r>
      <w:r>
        <w:rPr>
          <w:rFonts w:ascii="宋体" w:hAnsi="宋体" w:cs="宋体"/>
          <w:highlight w:val="none"/>
          <w:lang w:val="zh-CN"/>
        </w:rPr>
        <w:t xml:space="preserve">5</w:t>
      </w:r>
      <w:r>
        <w:rPr>
          <w:rFonts w:hint="eastAsia" w:ascii="宋体" w:hAnsi="宋体" w:cs="宋体"/>
          <w:highlight w:val="none"/>
          <w:lang w:val="zh-CN"/>
        </w:rPr>
        <w:t xml:space="preserve">）</w:t>
      </w:r>
      <w:r>
        <w:rPr>
          <w:rFonts w:hint="eastAsia" w:ascii="宋体" w:hAnsi="宋体" w:cs="宋体"/>
          <w:highlight w:val="none"/>
        </w:rPr>
        <w:t xml:space="preserve">乙方</w:t>
      </w:r>
      <w:r>
        <w:rPr>
          <w:rFonts w:hint="eastAsia" w:ascii="宋体" w:hAnsi="宋体" w:cs="宋体"/>
          <w:highlight w:val="none"/>
          <w:lang w:val="zh-CN"/>
        </w:rPr>
        <w:t xml:space="preserve">未按招标文件约定的价格提供服务的；</w:t>
      </w:r>
      <w:r>
        <w:rPr>
          <w:rFonts w:ascii="宋体" w:hAnsi="宋体" w:cs="宋体"/>
          <w:highlight w:val="none"/>
          <w:lang w:val="zh-CN"/>
        </w:rPr>
      </w:r>
      <w:r/>
    </w:p>
    <w:p>
      <w:pPr>
        <w:pStyle w:val="938"/>
        <w:ind w:firstLine="210"/>
        <w:spacing w:line="400" w:lineRule="exact"/>
        <w:rPr>
          <w:rFonts w:hAnsi="宋体"/>
          <w:szCs w:val="21"/>
          <w:highlight w:val="none"/>
        </w:rPr>
      </w:pPr>
      <w:r>
        <w:rPr>
          <w:rFonts w:hint="eastAsia" w:hAnsi="宋体" w:cs="宋体"/>
          <w:szCs w:val="21"/>
          <w:highlight w:val="none"/>
          <w:lang w:val="zh-CN"/>
        </w:rPr>
        <w:t xml:space="preserve">（</w:t>
      </w:r>
      <w:r>
        <w:rPr>
          <w:rFonts w:hint="eastAsia" w:hAnsi="宋体" w:cs="宋体"/>
          <w:szCs w:val="21"/>
          <w:highlight w:val="none"/>
        </w:rPr>
        <w:t xml:space="preserve">6</w:t>
      </w:r>
      <w:r>
        <w:rPr>
          <w:rFonts w:hint="eastAsia" w:hAnsi="宋体" w:cs="宋体"/>
          <w:szCs w:val="21"/>
          <w:highlight w:val="none"/>
          <w:lang w:val="zh-CN"/>
        </w:rPr>
        <w:t xml:space="preserve">）</w:t>
      </w:r>
      <w:r>
        <w:rPr>
          <w:rFonts w:hint="eastAsia" w:hAnsi="宋体" w:cs="宋体"/>
          <w:szCs w:val="21"/>
          <w:highlight w:val="none"/>
        </w:rPr>
        <w:t xml:space="preserve">乙方不同意参加考核的；</w:t>
      </w:r>
      <w:r>
        <w:rPr>
          <w:rFonts w:hAnsi="宋体"/>
          <w:szCs w:val="21"/>
          <w:highlight w:val="none"/>
        </w:rPr>
      </w:r>
      <w:r/>
    </w:p>
    <w:p>
      <w:pPr>
        <w:pStyle w:val="880"/>
        <w:ind w:firstLine="210"/>
        <w:spacing w:line="400" w:lineRule="exact"/>
        <w:rPr>
          <w:rFonts w:ascii="宋体" w:hAnsi="宋体" w:cs="宋体"/>
          <w:bCs/>
          <w:highlight w:val="none"/>
        </w:rPr>
      </w:pPr>
      <w:r>
        <w:rPr>
          <w:rFonts w:hint="eastAsia" w:ascii="宋体" w:hAnsi="宋体" w:cs="宋体"/>
          <w:bCs/>
          <w:highlight w:val="none"/>
          <w:lang w:val="zh-CN"/>
        </w:rPr>
        <w:t xml:space="preserve">（</w:t>
      </w:r>
      <w:r>
        <w:rPr>
          <w:rFonts w:hint="eastAsia" w:ascii="宋体" w:hAnsi="宋体" w:cs="宋体"/>
          <w:bCs/>
          <w:highlight w:val="none"/>
        </w:rPr>
        <w:t xml:space="preserve">7）</w:t>
      </w:r>
      <w:r>
        <w:rPr>
          <w:rFonts w:hint="eastAsia" w:ascii="宋体" w:hAnsi="宋体" w:cs="宋体"/>
          <w:highlight w:val="none"/>
        </w:rPr>
        <w:t xml:space="preserve">乙方</w:t>
      </w:r>
      <w:r>
        <w:rPr>
          <w:rFonts w:hint="eastAsia" w:ascii="宋体" w:hAnsi="宋体" w:cs="宋体"/>
          <w:bCs/>
          <w:highlight w:val="none"/>
        </w:rPr>
        <w:t xml:space="preserve">未按承诺响应服务时间提供服务的；</w:t>
      </w:r>
      <w:r>
        <w:rPr>
          <w:rFonts w:ascii="宋体" w:hAnsi="宋体" w:cs="宋体"/>
          <w:bCs/>
          <w:highlight w:val="none"/>
        </w:rPr>
      </w:r>
      <w:r/>
    </w:p>
    <w:p>
      <w:pPr>
        <w:pStyle w:val="880"/>
        <w:ind w:firstLine="210"/>
        <w:spacing w:line="400" w:lineRule="exact"/>
        <w:rPr>
          <w:rFonts w:ascii="宋体" w:hAnsi="宋体" w:cs="宋体"/>
          <w:bCs/>
          <w:highlight w:val="none"/>
        </w:rPr>
      </w:pPr>
      <w:r>
        <w:rPr>
          <w:rFonts w:hint="eastAsia" w:ascii="宋体" w:hAnsi="宋体" w:cs="宋体"/>
          <w:bCs/>
          <w:highlight w:val="none"/>
        </w:rPr>
        <w:t xml:space="preserve">（8） </w:t>
      </w:r>
      <w:r>
        <w:rPr>
          <w:rFonts w:hint="eastAsia" w:ascii="宋体" w:hAnsi="宋体" w:cs="宋体"/>
          <w:highlight w:val="none"/>
        </w:rPr>
        <w:t xml:space="preserve">乙方</w:t>
      </w:r>
      <w:r>
        <w:rPr>
          <w:rFonts w:hint="eastAsia" w:ascii="宋体" w:hAnsi="宋体" w:cs="宋体"/>
          <w:bCs/>
          <w:highlight w:val="none"/>
        </w:rPr>
        <w:t xml:space="preserve">未按承诺投入相应协审人员并备案的或投入协审人员考勤合格率不达标被警告三次的；</w:t>
      </w:r>
      <w:r>
        <w:rPr>
          <w:rFonts w:ascii="宋体" w:hAnsi="宋体" w:cs="宋体"/>
          <w:bCs/>
          <w:highlight w:val="none"/>
        </w:rPr>
      </w:r>
      <w:r/>
    </w:p>
    <w:p>
      <w:pPr>
        <w:pStyle w:val="880"/>
        <w:ind w:firstLine="210"/>
        <w:spacing w:line="400" w:lineRule="exact"/>
        <w:rPr>
          <w:rFonts w:ascii="宋体" w:hAnsi="宋体" w:cs="宋体"/>
          <w:highlight w:val="none"/>
          <w:lang w:val="zh-CN"/>
        </w:rPr>
      </w:pPr>
      <w:r>
        <w:rPr>
          <w:rFonts w:hint="eastAsia" w:ascii="宋体" w:hAnsi="宋体" w:cs="宋体"/>
          <w:highlight w:val="none"/>
        </w:rPr>
        <w:t xml:space="preserve">（9）</w:t>
      </w:r>
      <w:r>
        <w:rPr>
          <w:rFonts w:hint="eastAsia" w:ascii="宋体" w:hAnsi="宋体" w:cs="宋体"/>
          <w:highlight w:val="none"/>
          <w:lang w:val="zh-CN"/>
        </w:rPr>
        <w:t xml:space="preserve">乙方发生消极工作导致评审进度缓慢</w:t>
      </w:r>
      <w:r>
        <w:rPr>
          <w:rFonts w:hint="eastAsia" w:ascii="宋体" w:hAnsi="宋体" w:cs="宋体"/>
          <w:highlight w:val="none"/>
        </w:rPr>
        <w:t xml:space="preserve">三</w:t>
      </w:r>
      <w:r>
        <w:rPr>
          <w:rFonts w:hint="eastAsia" w:ascii="宋体" w:hAnsi="宋体" w:cs="宋体"/>
          <w:highlight w:val="none"/>
          <w:lang w:val="zh-CN"/>
        </w:rPr>
        <w:t xml:space="preserve">次的；</w:t>
      </w:r>
      <w:r>
        <w:rPr>
          <w:rFonts w:ascii="宋体" w:hAnsi="宋体" w:cs="宋体"/>
          <w:highlight w:val="none"/>
          <w:lang w:val="zh-CN"/>
        </w:rPr>
      </w:r>
      <w:r/>
    </w:p>
    <w:p>
      <w:pPr>
        <w:pStyle w:val="938"/>
        <w:ind w:firstLine="210"/>
        <w:spacing w:line="400" w:lineRule="exact"/>
        <w:rPr>
          <w:rFonts w:hAnsi="宋体"/>
          <w:szCs w:val="21"/>
          <w:highlight w:val="none"/>
        </w:rPr>
      </w:pPr>
      <w:r>
        <w:rPr>
          <w:rFonts w:hint="eastAsia" w:hAnsi="宋体" w:cs="宋体"/>
          <w:szCs w:val="21"/>
          <w:highlight w:val="none"/>
          <w:lang w:val="zh-CN"/>
        </w:rPr>
        <w:t xml:space="preserve">（</w:t>
      </w:r>
      <w:r>
        <w:rPr>
          <w:rFonts w:hint="eastAsia" w:hAnsi="宋体" w:cs="宋体"/>
          <w:szCs w:val="21"/>
          <w:highlight w:val="none"/>
        </w:rPr>
        <w:t xml:space="preserve">10</w:t>
      </w:r>
      <w:r>
        <w:rPr>
          <w:rFonts w:hint="eastAsia" w:hAnsi="宋体" w:cs="宋体"/>
          <w:szCs w:val="21"/>
          <w:highlight w:val="none"/>
          <w:lang w:val="zh-CN"/>
        </w:rPr>
        <w:t xml:space="preserve">）</w:t>
      </w:r>
      <w:r>
        <w:rPr>
          <w:rFonts w:hint="eastAsia" w:hAnsi="宋体" w:cs="宋体"/>
          <w:szCs w:val="21"/>
          <w:highlight w:val="none"/>
        </w:rPr>
        <w:t xml:space="preserve">乙方不同意接入苏州市财政投资评审信息系统的；</w:t>
      </w:r>
      <w:r>
        <w:rPr>
          <w:rFonts w:hAnsi="宋体"/>
          <w:szCs w:val="21"/>
          <w:highlight w:val="none"/>
        </w:rPr>
      </w:r>
      <w:r/>
    </w:p>
    <w:p>
      <w:pPr>
        <w:pStyle w:val="880"/>
        <w:ind w:firstLine="210"/>
        <w:spacing w:line="400" w:lineRule="exact"/>
        <w:rPr>
          <w:rFonts w:ascii="宋体" w:hAnsi="宋体" w:cs="宋体"/>
          <w:highlight w:val="none"/>
          <w:lang w:val="zh-CN"/>
        </w:rPr>
      </w:pPr>
      <w:r>
        <w:rPr>
          <w:rFonts w:hint="eastAsia" w:ascii="宋体" w:hAnsi="宋体" w:cs="宋体"/>
          <w:highlight w:val="none"/>
          <w:lang w:val="zh-CN"/>
        </w:rPr>
        <w:t xml:space="preserve">（11）乙方在造价咨询服务中，在工作质量、工作要求、工作效率及服务质量、系统运用等出现严重差错，累计警告三次的；</w:t>
      </w:r>
      <w:r>
        <w:rPr>
          <w:rFonts w:ascii="宋体" w:hAnsi="宋体" w:cs="宋体"/>
          <w:highlight w:val="none"/>
          <w:lang w:val="zh-CN"/>
        </w:rPr>
      </w:r>
      <w:r/>
    </w:p>
    <w:p>
      <w:pPr>
        <w:pStyle w:val="880"/>
        <w:ind w:firstLine="210"/>
        <w:spacing w:line="400" w:lineRule="exact"/>
        <w:rPr>
          <w:rFonts w:hint="eastAsia" w:ascii="宋体" w:hAnsi="宋体" w:cs="宋体"/>
          <w:highlight w:val="none"/>
        </w:rPr>
      </w:pPr>
      <w:r>
        <w:rPr>
          <w:rFonts w:hint="eastAsia" w:ascii="宋体" w:hAnsi="宋体" w:cs="宋体"/>
          <w:highlight w:val="none"/>
        </w:rPr>
        <w:t xml:space="preserve">（12）乙方在</w:t>
      </w:r>
      <w:r>
        <w:rPr>
          <w:rFonts w:hint="eastAsia" w:ascii="宋体" w:hAnsi="宋体" w:cs="宋体"/>
          <w:highlight w:val="none"/>
          <w:lang w:val="zh-CN"/>
        </w:rPr>
        <w:t xml:space="preserve">年度内被警告</w:t>
      </w:r>
      <w:r>
        <w:rPr>
          <w:rFonts w:hint="eastAsia" w:ascii="宋体" w:hAnsi="宋体" w:cs="宋体"/>
          <w:highlight w:val="none"/>
        </w:rPr>
        <w:t xml:space="preserve">累计三次的；</w:t>
      </w:r>
      <w:r>
        <w:rPr>
          <w:rFonts w:hint="eastAsia" w:ascii="宋体" w:hAnsi="宋体" w:cs="宋体"/>
          <w:highlight w:val="none"/>
        </w:rPr>
      </w:r>
      <w:r/>
    </w:p>
    <w:p>
      <w:pPr>
        <w:pStyle w:val="880"/>
        <w:ind w:firstLine="210"/>
        <w:spacing w:line="400" w:lineRule="exact"/>
        <w:rPr>
          <w:rFonts w:hint="eastAsia" w:ascii="宋体" w:hAnsi="宋体" w:cs="宋体"/>
          <w:highlight w:val="none"/>
          <w:lang w:val="zh-CN"/>
        </w:rPr>
      </w:pPr>
      <w:r>
        <w:rPr>
          <w:rFonts w:hint="eastAsia" w:ascii="宋体" w:hAnsi="宋体" w:cs="宋体"/>
          <w:highlight w:val="none"/>
          <w:lang w:val="zh-CN"/>
        </w:rPr>
        <w:t xml:space="preserve">（1</w:t>
      </w:r>
      <w:r>
        <w:rPr>
          <w:rFonts w:hint="eastAsia" w:ascii="宋体" w:hAnsi="宋体" w:cs="宋体"/>
          <w:highlight w:val="none"/>
        </w:rPr>
        <w:t xml:space="preserve">3</w:t>
      </w:r>
      <w:r>
        <w:rPr>
          <w:rFonts w:hint="eastAsia" w:ascii="宋体" w:hAnsi="宋体" w:cs="宋体"/>
          <w:highlight w:val="none"/>
          <w:lang w:val="zh-CN"/>
        </w:rPr>
        <w:t xml:space="preserve">）乙方在</w:t>
      </w:r>
      <w:r>
        <w:rPr>
          <w:rFonts w:hint="eastAsia" w:ascii="宋体" w:hAnsi="宋体" w:cs="宋体"/>
          <w:highlight w:val="none"/>
        </w:rPr>
        <w:t xml:space="preserve">合同有效期内</w:t>
      </w:r>
      <w:r>
        <w:rPr>
          <w:rFonts w:hint="eastAsia" w:ascii="宋体" w:hAnsi="宋体" w:cs="宋体"/>
          <w:highlight w:val="none"/>
          <w:lang w:val="zh-CN"/>
        </w:rPr>
        <w:t xml:space="preserve">被警告累计三次的；</w:t>
      </w:r>
      <w:r>
        <w:rPr>
          <w:rFonts w:hint="eastAsia" w:ascii="宋体" w:hAnsi="宋体" w:cs="宋体"/>
          <w:highlight w:val="none"/>
          <w:lang w:val="zh-CN"/>
        </w:rPr>
      </w:r>
      <w:r/>
    </w:p>
    <w:p>
      <w:pPr>
        <w:pStyle w:val="880"/>
        <w:ind w:firstLine="210"/>
        <w:spacing w:line="400" w:lineRule="exact"/>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14</w:t>
      </w:r>
      <w:r>
        <w:rPr>
          <w:rFonts w:hint="eastAsia" w:ascii="宋体" w:hAnsi="宋体" w:cs="宋体"/>
          <w:highlight w:val="none"/>
          <w:lang w:val="zh-CN"/>
        </w:rPr>
        <w:t xml:space="preserve">）</w:t>
      </w:r>
      <w:r>
        <w:rPr>
          <w:rFonts w:hint="eastAsia" w:ascii="宋体" w:hAnsi="宋体" w:cs="宋体"/>
          <w:highlight w:val="none"/>
        </w:rPr>
        <w:t xml:space="preserve">受政策影响导致合同无法履行的；</w:t>
      </w:r>
      <w:r>
        <w:rPr>
          <w:rFonts w:ascii="宋体" w:hAnsi="宋体" w:cs="宋体"/>
          <w:highlight w:val="none"/>
        </w:rPr>
      </w:r>
      <w:r/>
    </w:p>
    <w:p>
      <w:pPr>
        <w:pStyle w:val="880"/>
        <w:ind w:firstLine="210"/>
        <w:spacing w:line="400" w:lineRule="exact"/>
        <w:rPr>
          <w:rFonts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15</w:t>
      </w:r>
      <w:r>
        <w:rPr>
          <w:rFonts w:hint="eastAsia" w:ascii="宋体" w:hAnsi="宋体" w:cs="宋体"/>
          <w:highlight w:val="none"/>
          <w:lang w:val="zh-CN"/>
        </w:rPr>
        <w:t xml:space="preserve">）</w:t>
      </w:r>
      <w:r>
        <w:rPr>
          <w:rFonts w:hint="eastAsia" w:ascii="宋体" w:hAnsi="宋体" w:cs="宋体"/>
          <w:highlight w:val="none"/>
        </w:rPr>
        <w:t xml:space="preserve">其他未尽情况以本招标文件及其附件约定为准。</w:t>
      </w:r>
      <w:r>
        <w:rPr>
          <w:rFonts w:ascii="宋体" w:hAnsi="宋体" w:cs="宋体"/>
          <w:highlight w:val="none"/>
          <w:lang w:val="zh-CN"/>
        </w:rPr>
      </w:r>
      <w:r/>
    </w:p>
    <w:p>
      <w:pPr>
        <w:pStyle w:val="880"/>
        <w:ind w:firstLine="420"/>
        <w:spacing w:line="400" w:lineRule="exact"/>
        <w:rPr>
          <w:rFonts w:ascii="宋体" w:hAnsi="宋体"/>
          <w:highlight w:val="none"/>
        </w:rPr>
      </w:pPr>
      <w:r>
        <w:rPr>
          <w:rFonts w:ascii="宋体" w:hAnsi="宋体"/>
          <w:highlight w:val="none"/>
        </w:rPr>
        <w:t xml:space="preserve">5</w:t>
      </w:r>
      <w:r>
        <w:rPr>
          <w:rFonts w:hint="eastAsia" w:ascii="宋体" w:hAnsi="宋体"/>
          <w:highlight w:val="none"/>
        </w:rPr>
        <w:t xml:space="preserve">.</w:t>
      </w:r>
      <w:r>
        <w:rPr>
          <w:rFonts w:ascii="宋体" w:hAnsi="宋体"/>
          <w:highlight w:val="none"/>
        </w:rPr>
        <w:t xml:space="preserve">乙方在任何情况下都不得用任何不正当行为影响、干扰采购单位按规定的办法自主选择</w:t>
      </w:r>
      <w:r>
        <w:rPr>
          <w:rFonts w:hint="eastAsia" w:ascii="宋体" w:hAnsi="宋体"/>
          <w:highlight w:val="none"/>
        </w:rPr>
        <w:t xml:space="preserve">服务</w:t>
      </w:r>
      <w:r>
        <w:rPr>
          <w:rFonts w:ascii="宋体" w:hAnsi="宋体"/>
          <w:highlight w:val="none"/>
        </w:rPr>
        <w:t xml:space="preserve">商的行为（包括回扣、非公众性赠送礼品、贬损其他商家、价格欺诈等）。一经发现</w:t>
      </w:r>
      <w:r>
        <w:rPr>
          <w:rFonts w:hint="eastAsia" w:ascii="宋体" w:hAnsi="宋体"/>
          <w:highlight w:val="none"/>
        </w:rPr>
        <w:t xml:space="preserve">甲方</w:t>
      </w:r>
      <w:r>
        <w:rPr>
          <w:rFonts w:ascii="宋体" w:hAnsi="宋体"/>
          <w:highlight w:val="none"/>
        </w:rPr>
        <w:t xml:space="preserve">可立即解除合同</w:t>
      </w:r>
      <w:r>
        <w:rPr>
          <w:rFonts w:hint="eastAsia" w:ascii="宋体" w:hAnsi="宋体"/>
          <w:highlight w:val="none"/>
        </w:rPr>
        <w:t xml:space="preserve">，通报行业主管部门或其他相关部门进行处理，并建议将其作为行业及政府采购管理和信用评价的依据之一。</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6.</w:t>
      </w:r>
      <w:r>
        <w:rPr>
          <w:rFonts w:ascii="宋体" w:hAnsi="宋体"/>
          <w:highlight w:val="none"/>
        </w:rPr>
        <w:t xml:space="preserve">如果乙方破产、解散、清算、停业以及其他原因无法提供服务的，</w:t>
      </w:r>
      <w:r>
        <w:rPr>
          <w:rFonts w:hint="eastAsia" w:ascii="宋体" w:hAnsi="宋体"/>
          <w:highlight w:val="none"/>
        </w:rPr>
        <w:t xml:space="preserve">或</w:t>
      </w:r>
      <w:r>
        <w:rPr>
          <w:rFonts w:hint="eastAsia" w:ascii="宋体" w:hAnsi="宋体" w:cs="宋体"/>
          <w:b/>
          <w:bCs/>
          <w:highlight w:val="none"/>
        </w:rPr>
        <w:t xml:space="preserve">发现多家中标单位负责人为同一人或者存在直接控股、管理关系，乙方负责人或股东与施工企业、施工劳务企业、工程材料供应商或施工器械租赁等工程领域相关企业存在交叉股权关系或者管理等影响社会咨询企业独立性的情形，</w:t>
      </w:r>
      <w:r>
        <w:rPr>
          <w:rFonts w:ascii="宋体" w:hAnsi="宋体"/>
          <w:highlight w:val="none"/>
        </w:rPr>
        <w:t xml:space="preserve">甲方可在任何时间以书面形式通知</w:t>
      </w:r>
      <w:r>
        <w:rPr>
          <w:rFonts w:hint="eastAsia" w:ascii="宋体" w:hAnsi="宋体"/>
          <w:highlight w:val="none"/>
        </w:rPr>
        <w:t xml:space="preserve">乙方</w:t>
      </w:r>
      <w:r>
        <w:rPr>
          <w:rFonts w:ascii="宋体" w:hAnsi="宋体"/>
          <w:highlight w:val="none"/>
        </w:rPr>
        <w:t xml:space="preserve">取消其</w:t>
      </w:r>
      <w:r>
        <w:rPr>
          <w:rFonts w:hint="eastAsia" w:ascii="宋体" w:hAnsi="宋体"/>
          <w:highlight w:val="none"/>
        </w:rPr>
        <w:t xml:space="preserve">协审服务</w:t>
      </w:r>
      <w:r>
        <w:rPr>
          <w:rFonts w:ascii="宋体" w:hAnsi="宋体"/>
          <w:highlight w:val="none"/>
        </w:rPr>
        <w:t xml:space="preserve">商资格</w:t>
      </w:r>
      <w:r>
        <w:rPr>
          <w:rFonts w:hint="eastAsia" w:ascii="宋体" w:hAnsi="宋体"/>
          <w:highlight w:val="none"/>
        </w:rPr>
        <w:t xml:space="preserve">并解除合同</w:t>
      </w:r>
      <w:r>
        <w:rPr>
          <w:rFonts w:ascii="宋体" w:hAnsi="宋体"/>
          <w:highlight w:val="none"/>
        </w:rPr>
        <w:t xml:space="preserve">。该行为将不损害或影响甲方和采购单位已经采取和将要采取的任何行动和补救措施的权力。</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7.协审服务合同解除后，中标标段中未开始协审的项目全部取消，协审项目另行安排；已开始协审的项目应在合同解除后三个月内完成协审工作，如三个月内无法完成的，将取消协审，协审项目由甲方另行安排他人完成。被取消协审的协审项目，协审费用不予计取。</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十</w:t>
      </w:r>
      <w:r>
        <w:rPr>
          <w:rFonts w:ascii="宋体" w:hAnsi="宋体"/>
          <w:highlight w:val="none"/>
        </w:rPr>
        <w:t xml:space="preserve">、争议处置</w:t>
      </w:r>
      <w:r>
        <w:rPr>
          <w:rFonts w:ascii="宋体" w:hAnsi="宋体"/>
          <w:highlight w:val="none"/>
        </w:rPr>
      </w:r>
      <w:r/>
    </w:p>
    <w:p>
      <w:pPr>
        <w:pStyle w:val="880"/>
        <w:ind w:firstLine="420"/>
        <w:spacing w:line="400" w:lineRule="exact"/>
        <w:rPr>
          <w:rFonts w:ascii="宋体" w:hAnsi="宋体"/>
          <w:highlight w:val="none"/>
        </w:rPr>
      </w:pPr>
      <w:r>
        <w:rPr>
          <w:rFonts w:ascii="宋体" w:hAnsi="宋体"/>
          <w:highlight w:val="none"/>
        </w:rPr>
        <w:t xml:space="preserve">在执行本合同中所发生的一切争议，各方（甲方、乙方）应通过友好协商的办法进行解决，如协商不能解决的，有关当事方可提请</w:t>
      </w:r>
      <w:r>
        <w:rPr>
          <w:rFonts w:hint="eastAsia" w:ascii="宋体" w:hAnsi="宋体"/>
          <w:highlight w:val="none"/>
        </w:rPr>
        <w:t xml:space="preserve">甲方</w:t>
      </w:r>
      <w:r>
        <w:rPr>
          <w:rFonts w:ascii="宋体" w:hAnsi="宋体"/>
          <w:highlight w:val="none"/>
        </w:rPr>
        <w:t xml:space="preserve">所在地人民法院进行裁决。</w:t>
      </w:r>
      <w:r>
        <w:rPr>
          <w:rFonts w:ascii="宋体" w:hAnsi="宋体"/>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十一</w:t>
      </w:r>
      <w:r>
        <w:rPr>
          <w:rFonts w:ascii="宋体" w:hAnsi="宋体"/>
          <w:highlight w:val="none"/>
        </w:rPr>
        <w:t xml:space="preserve">、合同生效及其它</w:t>
      </w:r>
      <w:r>
        <w:rPr>
          <w:rFonts w:ascii="宋体" w:hAnsi="宋体"/>
          <w:highlight w:val="none"/>
        </w:rPr>
      </w:r>
      <w:r/>
    </w:p>
    <w:p>
      <w:pPr>
        <w:pStyle w:val="886"/>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本合同经甲乙双方签字并</w:t>
      </w:r>
      <w:r>
        <w:rPr>
          <w:rFonts w:hint="eastAsia" w:ascii="宋体" w:hAnsi="宋体" w:eastAsia="宋体"/>
          <w:sz w:val="21"/>
          <w:szCs w:val="21"/>
          <w:highlight w:val="none"/>
        </w:rPr>
        <w:t xml:space="preserve">加盖</w:t>
      </w:r>
      <w:r>
        <w:rPr>
          <w:rFonts w:ascii="宋体" w:hAnsi="宋体" w:eastAsia="宋体"/>
          <w:sz w:val="21"/>
          <w:szCs w:val="21"/>
          <w:highlight w:val="none"/>
        </w:rPr>
        <w:t xml:space="preserve">公章，</w:t>
      </w:r>
      <w:r>
        <w:rPr>
          <w:rFonts w:hint="eastAsia" w:ascii="宋体" w:hAnsi="宋体" w:eastAsia="宋体"/>
          <w:sz w:val="21"/>
          <w:szCs w:val="21"/>
          <w:highlight w:val="none"/>
        </w:rPr>
        <w:t xml:space="preserve">同时按规定公示</w:t>
      </w:r>
      <w:r>
        <w:rPr>
          <w:rFonts w:ascii="宋体" w:hAnsi="宋体" w:eastAsia="宋体"/>
          <w:sz w:val="21"/>
          <w:szCs w:val="21"/>
          <w:highlight w:val="none"/>
        </w:rPr>
        <w:t xml:space="preserve">。</w:t>
      </w:r>
      <w:r>
        <w:rPr>
          <w:rFonts w:ascii="宋体" w:hAnsi="宋体" w:eastAsia="宋体"/>
          <w:sz w:val="21"/>
          <w:szCs w:val="21"/>
          <w:highlight w:val="none"/>
        </w:rPr>
      </w:r>
      <w:r/>
    </w:p>
    <w:p>
      <w:pPr>
        <w:pStyle w:val="896"/>
        <w:ind w:firstLine="420"/>
        <w:spacing w:line="400" w:lineRule="exact"/>
        <w:rPr>
          <w:rFonts w:hAnsi="宋体"/>
          <w:szCs w:val="21"/>
          <w:highlight w:val="none"/>
        </w:rPr>
      </w:pPr>
      <w:r>
        <w:rPr>
          <w:rFonts w:hAnsi="宋体"/>
          <w:szCs w:val="21"/>
          <w:highlight w:val="none"/>
        </w:rPr>
        <w:t xml:space="preserve">2</w:t>
      </w:r>
      <w:r>
        <w:rPr>
          <w:rFonts w:hint="eastAsia" w:hAnsi="宋体"/>
          <w:szCs w:val="21"/>
          <w:highlight w:val="none"/>
        </w:rPr>
        <w:t xml:space="preserve">.</w:t>
      </w:r>
      <w:r>
        <w:rPr>
          <w:rFonts w:hAnsi="宋体"/>
          <w:szCs w:val="21"/>
          <w:highlight w:val="none"/>
        </w:rPr>
        <w:t xml:space="preserve">合同在执行过程中出现的未尽事宜，双方在不违背本合同的原则下协商解决，协商结果以书面形式记录在案，作为本合同附件，与本合同具有同等</w:t>
      </w:r>
      <w:r>
        <w:rPr>
          <w:rFonts w:hint="eastAsia" w:hAnsi="宋体"/>
          <w:szCs w:val="21"/>
          <w:highlight w:val="none"/>
        </w:rPr>
        <w:t xml:space="preserve">法律</w:t>
      </w:r>
      <w:r>
        <w:rPr>
          <w:rFonts w:hAnsi="宋体"/>
          <w:szCs w:val="21"/>
          <w:highlight w:val="none"/>
        </w:rPr>
        <w:t xml:space="preserve">效力。</w:t>
      </w:r>
      <w:r>
        <w:rPr>
          <w:rFonts w:hAnsi="宋体"/>
          <w:szCs w:val="21"/>
          <w:highlight w:val="none"/>
        </w:rPr>
      </w:r>
      <w:r/>
    </w:p>
    <w:p>
      <w:pPr>
        <w:pStyle w:val="886"/>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十二、本合同一式三份，签订合同的单位各执一份，招标代理机构一份。</w:t>
      </w:r>
      <w:r>
        <w:rPr>
          <w:rFonts w:ascii="宋体" w:hAnsi="宋体" w:eastAsia="宋体"/>
          <w:sz w:val="21"/>
          <w:szCs w:val="21"/>
          <w:highlight w:val="none"/>
        </w:rPr>
      </w:r>
      <w:r/>
    </w:p>
    <w:p>
      <w:pPr>
        <w:pStyle w:val="886"/>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甲方（公章）：        </w:t>
      </w:r>
      <w:r>
        <w:rPr>
          <w:rFonts w:hint="eastAsia" w:ascii="宋体" w:hAnsi="宋体" w:eastAsia="宋体"/>
          <w:sz w:val="21"/>
          <w:szCs w:val="21"/>
          <w:highlight w:val="none"/>
        </w:rPr>
        <w:t xml:space="preserve">                       </w:t>
      </w:r>
      <w:r>
        <w:rPr>
          <w:rFonts w:ascii="宋体" w:hAnsi="宋体" w:eastAsia="宋体"/>
          <w:sz w:val="21"/>
          <w:szCs w:val="21"/>
          <w:highlight w:val="none"/>
        </w:rPr>
        <w:t xml:space="preserve"> </w:t>
      </w:r>
      <w:r>
        <w:rPr>
          <w:rFonts w:hint="eastAsia" w:ascii="宋体" w:hAnsi="宋体" w:eastAsia="宋体"/>
          <w:sz w:val="21"/>
          <w:szCs w:val="21"/>
          <w:highlight w:val="none"/>
        </w:rPr>
        <w:t xml:space="preserve">乙方（公章）：</w:t>
      </w:r>
      <w:r>
        <w:rPr>
          <w:rFonts w:ascii="宋体" w:hAnsi="宋体" w:eastAsia="宋体"/>
          <w:sz w:val="21"/>
          <w:szCs w:val="21"/>
          <w:highlight w:val="none"/>
        </w:rPr>
      </w:r>
      <w:r/>
    </w:p>
    <w:p>
      <w:pPr>
        <w:pStyle w:val="886"/>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甲方代表：     </w:t>
      </w:r>
      <w:r>
        <w:rPr>
          <w:rFonts w:hint="eastAsia" w:ascii="宋体" w:hAnsi="宋体" w:eastAsia="宋体"/>
          <w:sz w:val="21"/>
          <w:szCs w:val="21"/>
          <w:highlight w:val="none"/>
        </w:rPr>
        <w:t xml:space="preserve">                               乙方代表：</w:t>
      </w:r>
      <w:r>
        <w:rPr>
          <w:rFonts w:ascii="宋体" w:hAnsi="宋体" w:eastAsia="宋体"/>
          <w:sz w:val="21"/>
          <w:szCs w:val="21"/>
          <w:highlight w:val="none"/>
        </w:rPr>
        <w:t xml:space="preserve"> </w:t>
      </w:r>
      <w:r>
        <w:rPr>
          <w:rFonts w:ascii="宋体" w:hAnsi="宋体" w:eastAsia="宋体"/>
          <w:sz w:val="21"/>
          <w:szCs w:val="21"/>
          <w:highlight w:val="none"/>
        </w:rPr>
      </w:r>
      <w:r/>
    </w:p>
    <w:p>
      <w:pPr>
        <w:pStyle w:val="886"/>
        <w:ind w:firstLine="2520"/>
        <w:jc w:val="both"/>
        <w:spacing w:line="400" w:lineRule="exact"/>
        <w:rPr>
          <w:rFonts w:hint="eastAsia" w:ascii="宋体" w:hAnsi="宋体" w:eastAsia="宋体"/>
          <w:spacing w:val="-10"/>
          <w:sz w:val="21"/>
          <w:szCs w:val="21"/>
          <w:highlight w:val="none"/>
        </w:rPr>
      </w:pPr>
      <w:r>
        <w:rPr>
          <w:rFonts w:ascii="宋体" w:hAnsi="宋体" w:eastAsia="宋体"/>
          <w:sz w:val="21"/>
          <w:szCs w:val="21"/>
          <w:highlight w:val="none"/>
        </w:rPr>
        <w:t xml:space="preserve"> </w:t>
      </w:r>
      <w:r>
        <w:rPr>
          <w:rFonts w:hint="eastAsia" w:ascii="宋体" w:hAnsi="宋体" w:eastAsia="宋体"/>
          <w:sz w:val="21"/>
          <w:szCs w:val="21"/>
          <w:highlight w:val="none"/>
        </w:rPr>
        <w:t xml:space="preserve">         </w:t>
      </w:r>
      <w:r>
        <w:rPr>
          <w:rFonts w:hint="eastAsia" w:ascii="宋体" w:hAnsi="宋体" w:eastAsia="宋体"/>
          <w:spacing w:val="-10"/>
          <w:sz w:val="21"/>
          <w:szCs w:val="21"/>
          <w:highlight w:val="none"/>
        </w:rPr>
      </w:r>
      <w:r/>
    </w:p>
    <w:p>
      <w:pPr>
        <w:pStyle w:val="886"/>
        <w:jc w:val="both"/>
        <w:spacing w:line="400" w:lineRule="exact"/>
        <w:rPr>
          <w:rFonts w:hint="eastAsia" w:ascii="宋体" w:hAnsi="宋体" w:cs="宋体"/>
          <w:highlight w:val="none"/>
        </w:rPr>
      </w:pPr>
      <w:r>
        <w:rPr>
          <w:rFonts w:hint="eastAsia" w:ascii="宋体" w:hAnsi="宋体" w:eastAsia="宋体"/>
          <w:sz w:val="21"/>
          <w:szCs w:val="21"/>
          <w:highlight w:val="none"/>
        </w:rPr>
        <w:t xml:space="preserve">签订</w:t>
      </w:r>
      <w:r>
        <w:rPr>
          <w:rFonts w:ascii="宋体" w:hAnsi="宋体" w:eastAsia="宋体"/>
          <w:sz w:val="21"/>
          <w:szCs w:val="21"/>
          <w:highlight w:val="none"/>
        </w:rPr>
        <w:t xml:space="preserve">日期：  年  月  日</w:t>
      </w:r>
      <w:r>
        <w:rPr>
          <w:rFonts w:hint="eastAsia" w:ascii="宋体" w:hAnsi="宋体" w:eastAsia="宋体"/>
          <w:sz w:val="21"/>
          <w:szCs w:val="21"/>
          <w:highlight w:val="none"/>
        </w:rPr>
        <w:t xml:space="preserve">                                 </w:t>
      </w:r>
      <w:r>
        <w:rPr>
          <w:rFonts w:hint="eastAsia" w:ascii="宋体" w:hAnsi="宋体"/>
          <w:highlight w:val="none"/>
        </w:rPr>
        <w:t xml:space="preserve"> </w:t>
      </w:r>
      <w:r>
        <w:rPr>
          <w:rFonts w:hint="eastAsia" w:ascii="宋体" w:hAnsi="宋体" w:cs="宋体"/>
          <w:highlight w:val="none"/>
        </w:rPr>
      </w:r>
      <w:r/>
    </w:p>
    <w:p>
      <w:pPr>
        <w:pStyle w:val="886"/>
        <w:ind w:firstLine="0"/>
        <w:jc w:val="center"/>
        <w:spacing w:line="360" w:lineRule="auto"/>
        <w:rPr>
          <w:rFonts w:hint="eastAsia" w:ascii="宋体" w:hAnsi="宋体" w:cs="宋体"/>
          <w:b/>
          <w:bCs/>
          <w:sz w:val="52"/>
          <w:szCs w:val="52"/>
          <w:highlight w:val="none"/>
          <w:lang w:val="zh-CN"/>
        </w:rPr>
      </w:pPr>
      <w:r>
        <w:rPr>
          <w:rFonts w:eastAsia="宋体"/>
          <w:szCs w:val="24"/>
          <w:highlight w:val="none"/>
        </w:rPr>
        <w:br w:type="page" w:clear="all"/>
      </w:r>
      <w:r>
        <w:rPr>
          <w:rFonts w:hint="eastAsia" w:ascii="宋体" w:hAnsi="宋体" w:cs="宋体"/>
          <w:b/>
          <w:bCs/>
          <w:sz w:val="52"/>
          <w:szCs w:val="52"/>
          <w:highlight w:val="none"/>
          <w:lang w:val="zh-CN"/>
        </w:rPr>
        <w:t xml:space="preserve">第</w:t>
      </w:r>
      <w:r>
        <w:rPr>
          <w:rFonts w:hint="eastAsia" w:ascii="宋体" w:hAnsi="宋体" w:cs="宋体"/>
          <w:b/>
          <w:bCs/>
          <w:sz w:val="52"/>
          <w:szCs w:val="52"/>
          <w:highlight w:val="none"/>
        </w:rPr>
        <w:t xml:space="preserve">六</w:t>
      </w:r>
      <w:r>
        <w:rPr>
          <w:rFonts w:hint="eastAsia" w:ascii="宋体" w:hAnsi="宋体" w:cs="宋体"/>
          <w:b/>
          <w:bCs/>
          <w:sz w:val="52"/>
          <w:szCs w:val="52"/>
          <w:highlight w:val="none"/>
          <w:lang w:val="zh-CN"/>
        </w:rPr>
        <w:t xml:space="preserve">章  评分标准</w:t>
      </w:r>
      <w:r>
        <w:rPr>
          <w:rFonts w:hint="eastAsia" w:ascii="宋体" w:hAnsi="宋体" w:cs="宋体"/>
          <w:b/>
          <w:bCs/>
          <w:sz w:val="52"/>
          <w:szCs w:val="52"/>
          <w:highlight w:val="none"/>
          <w:lang w:val="zh-CN"/>
        </w:rPr>
      </w:r>
      <w:r/>
    </w:p>
    <w:p>
      <w:pPr>
        <w:pStyle w:val="880"/>
        <w:ind w:firstLine="422"/>
        <w:spacing w:line="400" w:lineRule="exact"/>
        <w:rPr>
          <w:rFonts w:ascii="宋体" w:hAnsi="宋体"/>
          <w:b/>
          <w:bCs/>
          <w:highlight w:val="none"/>
        </w:rPr>
      </w:pPr>
      <w:r>
        <w:rPr>
          <w:rFonts w:hint="eastAsia" w:ascii="宋体" w:hAnsi="宋体"/>
          <w:b/>
          <w:bCs/>
          <w:highlight w:val="none"/>
        </w:rPr>
        <w:t xml:space="preserve">一、评审办法：</w:t>
      </w:r>
      <w:r>
        <w:rPr>
          <w:rFonts w:ascii="宋体" w:hAnsi="宋体"/>
          <w:b/>
          <w:bCs/>
          <w:highlight w:val="none"/>
        </w:rPr>
      </w:r>
      <w:r/>
    </w:p>
    <w:p>
      <w:pPr>
        <w:pStyle w:val="880"/>
        <w:ind w:firstLine="420"/>
        <w:spacing w:line="400" w:lineRule="exact"/>
        <w:rPr>
          <w:rFonts w:ascii="宋体" w:hAnsi="宋体"/>
          <w:highlight w:val="none"/>
        </w:rPr>
      </w:pPr>
      <w:r>
        <w:rPr>
          <w:rFonts w:ascii="宋体" w:hAnsi="宋体"/>
          <w:highlight w:val="none"/>
        </w:rPr>
        <w:t xml:space="preserve">1</w:t>
      </w:r>
      <w:r>
        <w:rPr>
          <w:rFonts w:hint="eastAsia" w:ascii="宋体" w:hAnsi="宋体"/>
          <w:highlight w:val="none"/>
        </w:rPr>
        <w:t xml:space="preserve">．</w:t>
      </w:r>
      <w:r>
        <w:rPr>
          <w:rFonts w:ascii="宋体" w:hAnsi="宋体"/>
          <w:highlight w:val="none"/>
        </w:rPr>
        <w:t xml:space="preserve">本次招标评标采用综合评分法（本项目按照标段一至标段三十</w:t>
      </w:r>
      <w:r>
        <w:rPr>
          <w:rFonts w:hint="eastAsia" w:ascii="宋体" w:hAnsi="宋体"/>
          <w:highlight w:val="none"/>
        </w:rPr>
        <w:t xml:space="preserve">二</w:t>
      </w:r>
      <w:r>
        <w:rPr>
          <w:rFonts w:ascii="宋体" w:hAnsi="宋体"/>
          <w:highlight w:val="none"/>
        </w:rPr>
        <w:t xml:space="preserve">的顺序依次开标），</w:t>
      </w:r>
      <w:r>
        <w:rPr>
          <w:rFonts w:hint="eastAsia" w:ascii="宋体" w:hAnsi="宋体"/>
          <w:highlight w:val="none"/>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ascii="宋体" w:hAnsi="宋体"/>
          <w:highlight w:val="none"/>
        </w:rPr>
        <w:t xml:space="preserve">。</w:t>
      </w:r>
      <w:r>
        <w:rPr>
          <w:rFonts w:ascii="宋体" w:hAnsi="宋体"/>
          <w:highlight w:val="none"/>
        </w:rPr>
      </w:r>
      <w:r/>
    </w:p>
    <w:p>
      <w:pPr>
        <w:pStyle w:val="880"/>
        <w:ind w:firstLine="420"/>
        <w:spacing w:line="400" w:lineRule="exact"/>
        <w:tabs>
          <w:tab w:val="left" w:pos="425" w:leader="none"/>
          <w:tab w:val="left" w:pos="567" w:leader="none"/>
        </w:tabs>
        <w:rPr>
          <w:rFonts w:hint="eastAsia" w:ascii="宋体" w:hAnsi="宋体"/>
          <w:highlight w:val="none"/>
        </w:rPr>
      </w:pPr>
      <w:r>
        <w:rPr>
          <w:rFonts w:ascii="宋体" w:hAnsi="宋体"/>
          <w:highlight w:val="none"/>
        </w:rPr>
        <w:t xml:space="preserve">注：</w:t>
      </w:r>
      <w:r>
        <w:rPr>
          <w:rFonts w:hint="eastAsia" w:ascii="宋体" w:hAnsi="宋体"/>
          <w:highlight w:val="none"/>
        </w:rPr>
        <w:t xml:space="preserve">（1）</w:t>
      </w:r>
      <w:r>
        <w:rPr>
          <w:rFonts w:ascii="宋体" w:hAnsi="宋体"/>
          <w:highlight w:val="none"/>
        </w:rPr>
        <w:t xml:space="preserve">进入每个标段评审的实质性响应且具有得标权的供应商不得少于三家，如不足三家，认定该标段采购失败。但已在前期标段评审中获得中标资格的供应商，不再具有后续标段的得标权。</w:t>
      </w:r>
      <w:r>
        <w:rPr>
          <w:rFonts w:hint="eastAsia" w:ascii="宋体" w:hAnsi="宋体"/>
          <w:highlight w:val="none"/>
        </w:rPr>
      </w:r>
      <w:r/>
    </w:p>
    <w:p>
      <w:pPr>
        <w:pStyle w:val="910"/>
        <w:ind w:firstLine="420"/>
        <w:spacing w:before="0" w:beforeAutospacing="0" w:after="0" w:afterAutospacing="0" w:line="400" w:lineRule="exact"/>
        <w:rPr>
          <w:rFonts w:cs="宋体"/>
          <w:bCs/>
          <w:sz w:val="21"/>
          <w:szCs w:val="21"/>
          <w:highlight w:val="none"/>
        </w:rPr>
      </w:pPr>
      <w:r>
        <w:rPr>
          <w:rFonts w:hint="eastAsia" w:cs="宋体"/>
          <w:bCs/>
          <w:sz w:val="21"/>
          <w:szCs w:val="21"/>
          <w:highlight w:val="none"/>
        </w:rPr>
        <w:t xml:space="preserve">（2） 如参与过某项目预算编审的投标人不具有包含该项目结算评审内容标段的得标权。</w:t>
      </w:r>
      <w:r>
        <w:rPr>
          <w:rFonts w:cs="宋体"/>
          <w:bCs/>
          <w:sz w:val="21"/>
          <w:szCs w:val="21"/>
          <w:highlight w:val="none"/>
        </w:rPr>
      </w:r>
      <w:r/>
    </w:p>
    <w:p>
      <w:pPr>
        <w:pStyle w:val="880"/>
        <w:ind w:firstLine="420"/>
        <w:spacing w:line="400" w:lineRule="exact"/>
        <w:rPr>
          <w:rFonts w:ascii="宋体" w:hAnsi="宋体"/>
          <w:highlight w:val="none"/>
        </w:rPr>
      </w:pPr>
      <w:r>
        <w:rPr>
          <w:rFonts w:ascii="宋体" w:hAnsi="宋体"/>
          <w:highlight w:val="none"/>
        </w:rPr>
        <w:t xml:space="preserve">2</w:t>
      </w:r>
      <w:r>
        <w:rPr>
          <w:rFonts w:hint="eastAsia" w:ascii="宋体" w:hAnsi="宋体"/>
          <w:highlight w:val="none"/>
        </w:rPr>
        <w:t xml:space="preserve">．</w:t>
      </w:r>
      <w:r>
        <w:rPr>
          <w:rFonts w:ascii="宋体" w:hAnsi="宋体"/>
          <w:highlight w:val="none"/>
        </w:rPr>
        <w:t xml:space="preserve">评标委员会各成员独立对每个进入打分程序的有效投标人的标书技术部分以打分的形式进行评审和评价，将评委对投标文件的技术、资质标的评分按算术平均法汇总，计算出每个投标人的技术、资质标评审得分（保留小数点后两位）。技术、资质标评审得分即为投标人的评标总得分。</w:t>
      </w:r>
      <w:r>
        <w:rPr>
          <w:rFonts w:ascii="宋体" w:hAnsi="宋体"/>
          <w:highlight w:val="none"/>
        </w:rPr>
      </w:r>
      <w:r/>
    </w:p>
    <w:p>
      <w:pPr>
        <w:pStyle w:val="880"/>
        <w:ind w:firstLine="422"/>
        <w:spacing w:line="400" w:lineRule="exact"/>
        <w:rPr>
          <w:rFonts w:ascii="宋体" w:hAnsi="宋体"/>
          <w:b/>
          <w:bCs/>
          <w:highlight w:val="none"/>
        </w:rPr>
      </w:pPr>
      <w:r>
        <w:rPr>
          <w:rFonts w:ascii="宋体" w:hAnsi="宋体"/>
          <w:b/>
          <w:bCs/>
          <w:highlight w:val="none"/>
        </w:rPr>
        <w:t xml:space="preserve">二、资格审查</w:t>
      </w:r>
      <w:r>
        <w:rPr>
          <w:rFonts w:hint="eastAsia" w:ascii="宋体" w:hAnsi="宋体"/>
          <w:b/>
          <w:bCs/>
          <w:highlight w:val="none"/>
        </w:rPr>
        <w:t xml:space="preserve">：</w:t>
      </w:r>
      <w:r>
        <w:rPr>
          <w:rFonts w:ascii="宋体" w:hAnsi="宋体"/>
          <w:b/>
          <w:bCs/>
          <w:highlight w:val="none"/>
        </w:rPr>
      </w:r>
      <w:r/>
    </w:p>
    <w:p>
      <w:pPr>
        <w:pStyle w:val="880"/>
        <w:ind w:firstLine="420"/>
        <w:spacing w:line="400" w:lineRule="exact"/>
        <w:rPr>
          <w:rFonts w:ascii="宋体" w:hAnsi="宋体"/>
          <w:highlight w:val="none"/>
        </w:rPr>
      </w:pPr>
      <w:r>
        <w:rPr>
          <w:rFonts w:ascii="宋体" w:hAnsi="宋体"/>
          <w:highlight w:val="none"/>
        </w:rPr>
        <w:t xml:space="preserve">资格审查内容详见《投标人资格审查的基本情况表》格式，只有通过资格审查的投标人才能进入下一阶段的详细评审。 </w:t>
      </w:r>
      <w:r>
        <w:rPr>
          <w:rFonts w:ascii="宋体" w:hAnsi="宋体"/>
          <w:highlight w:val="none"/>
        </w:rPr>
      </w:r>
      <w:r/>
    </w:p>
    <w:p>
      <w:pPr>
        <w:pStyle w:val="880"/>
        <w:ind w:firstLine="422"/>
        <w:spacing w:line="400" w:lineRule="exact"/>
        <w:rPr>
          <w:b/>
          <w:bCs/>
          <w:highlight w:val="none"/>
        </w:rPr>
      </w:pPr>
      <w:r>
        <w:rPr>
          <w:rFonts w:hAnsi="宋体"/>
          <w:b/>
          <w:bCs/>
          <w:highlight w:val="none"/>
        </w:rPr>
        <w:t xml:space="preserve">三、详细评审</w:t>
      </w:r>
      <w:r>
        <w:rPr>
          <w:rFonts w:hint="eastAsia" w:hAnsi="宋体"/>
          <w:b/>
          <w:bCs/>
          <w:highlight w:val="none"/>
        </w:rPr>
        <w:t xml:space="preserve">：</w:t>
      </w:r>
      <w:r>
        <w:rPr>
          <w:b/>
          <w:bCs/>
          <w:highlight w:val="none"/>
        </w:rPr>
      </w:r>
      <w:r/>
    </w:p>
    <w:p>
      <w:pPr>
        <w:pStyle w:val="910"/>
        <w:ind w:firstLine="422"/>
        <w:spacing w:before="0" w:beforeAutospacing="0" w:after="0" w:afterAutospacing="0" w:line="400" w:lineRule="exact"/>
        <w:rPr>
          <w:rFonts w:ascii="Times New Roman" w:hAnsi="Times New Roman"/>
          <w:b/>
          <w:sz w:val="21"/>
          <w:szCs w:val="21"/>
          <w:highlight w:val="none"/>
        </w:rPr>
      </w:pPr>
      <w:r>
        <w:rPr>
          <w:rFonts w:ascii="Times New Roman"/>
          <w:b/>
          <w:sz w:val="21"/>
          <w:szCs w:val="21"/>
          <w:highlight w:val="none"/>
        </w:rPr>
        <w:t xml:space="preserve">本阶段详细评审采用综合评分法，评审项内容及分值分配如下：</w:t>
      </w:r>
      <w:r>
        <w:rPr>
          <w:rFonts w:ascii="Times New Roman" w:hAnsi="Times New Roman"/>
          <w:b/>
          <w:sz w:val="21"/>
          <w:szCs w:val="21"/>
          <w:highlight w:val="none"/>
        </w:rPr>
        <w:t xml:space="preserve"> </w:t>
      </w:r>
      <w:r>
        <w:rPr>
          <w:rFonts w:ascii="Times New Roman" w:hAnsi="Times New Roman"/>
          <w:b/>
          <w:sz w:val="21"/>
          <w:szCs w:val="21"/>
          <w:highlight w:val="none"/>
        </w:rPr>
      </w:r>
      <w:r/>
    </w:p>
    <w:p>
      <w:pPr>
        <w:pStyle w:val="880"/>
        <w:ind w:firstLine="420"/>
        <w:spacing w:line="400" w:lineRule="exact"/>
        <w:rPr>
          <w:highlight w:val="none"/>
        </w:rPr>
      </w:pPr>
      <w:r>
        <w:rPr>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3475"/>
        <w:gridCol w:w="1888"/>
        <w:gridCol w:w="1792"/>
      </w:tblGrid>
      <w:tr>
        <w:trPr>
          <w:trHeight w:val="454"/>
        </w:trPr>
        <w:tc>
          <w:tcPr>
            <w:tcW w:w="1033" w:type="dxa"/>
            <w:vAlign w:val="center"/>
            <w:textDirection w:val="lrTb"/>
            <w:noWrap w:val="false"/>
          </w:tcPr>
          <w:p>
            <w:pPr>
              <w:pStyle w:val="910"/>
              <w:jc w:val="center"/>
              <w:spacing w:before="0" w:beforeAutospacing="0" w:after="0" w:afterAutospacing="0" w:line="400" w:lineRule="exact"/>
              <w:rPr>
                <w:rFonts w:ascii="Times New Roman" w:hAnsi="Times New Roman"/>
                <w:b/>
                <w:sz w:val="21"/>
                <w:szCs w:val="21"/>
                <w:highlight w:val="none"/>
              </w:rPr>
            </w:pPr>
            <w:r>
              <w:rPr>
                <w:rFonts w:ascii="Times New Roman"/>
                <w:b/>
                <w:sz w:val="21"/>
                <w:szCs w:val="21"/>
                <w:highlight w:val="none"/>
              </w:rPr>
              <w:t xml:space="preserve">序号</w:t>
            </w:r>
            <w:r>
              <w:rPr>
                <w:rFonts w:ascii="Times New Roman" w:hAnsi="Times New Roman"/>
                <w:b/>
                <w:sz w:val="21"/>
                <w:szCs w:val="21"/>
                <w:highlight w:val="none"/>
              </w:rPr>
            </w:r>
            <w:r/>
          </w:p>
        </w:tc>
        <w:tc>
          <w:tcPr>
            <w:tcW w:w="3475" w:type="dxa"/>
            <w:vAlign w:val="center"/>
            <w:textDirection w:val="lrTb"/>
            <w:noWrap w:val="false"/>
          </w:tcPr>
          <w:p>
            <w:pPr>
              <w:pStyle w:val="910"/>
              <w:jc w:val="center"/>
              <w:spacing w:before="0" w:beforeAutospacing="0" w:after="0" w:afterAutospacing="0" w:line="400" w:lineRule="exact"/>
              <w:rPr>
                <w:rFonts w:ascii="Times New Roman" w:hAnsi="Times New Roman"/>
                <w:b/>
                <w:sz w:val="21"/>
                <w:szCs w:val="21"/>
                <w:highlight w:val="none"/>
              </w:rPr>
            </w:pPr>
            <w:r>
              <w:rPr>
                <w:rFonts w:ascii="Times New Roman"/>
                <w:b/>
                <w:sz w:val="21"/>
                <w:szCs w:val="21"/>
                <w:highlight w:val="none"/>
              </w:rPr>
              <w:t xml:space="preserve">评审项目</w:t>
            </w:r>
            <w:r>
              <w:rPr>
                <w:rFonts w:ascii="Times New Roman" w:hAnsi="Times New Roman"/>
                <w:b/>
                <w:sz w:val="21"/>
                <w:szCs w:val="21"/>
                <w:highlight w:val="none"/>
              </w:rPr>
            </w:r>
            <w:r/>
          </w:p>
        </w:tc>
        <w:tc>
          <w:tcPr>
            <w:tcW w:w="1888" w:type="dxa"/>
            <w:vAlign w:val="center"/>
            <w:textDirection w:val="lrTb"/>
            <w:noWrap w:val="false"/>
          </w:tcPr>
          <w:p>
            <w:pPr>
              <w:pStyle w:val="910"/>
              <w:jc w:val="center"/>
              <w:spacing w:before="0" w:beforeAutospacing="0" w:after="0" w:afterAutospacing="0" w:line="400" w:lineRule="exact"/>
              <w:rPr>
                <w:rFonts w:ascii="Times New Roman" w:hAnsi="Times New Roman"/>
                <w:b/>
                <w:sz w:val="21"/>
                <w:szCs w:val="21"/>
                <w:highlight w:val="none"/>
              </w:rPr>
            </w:pPr>
            <w:r>
              <w:rPr>
                <w:rFonts w:ascii="Times New Roman"/>
                <w:b/>
                <w:sz w:val="21"/>
                <w:szCs w:val="21"/>
                <w:highlight w:val="none"/>
              </w:rPr>
              <w:t xml:space="preserve">分值</w:t>
            </w:r>
            <w:r>
              <w:rPr>
                <w:rFonts w:ascii="Times New Roman" w:hAnsi="Times New Roman"/>
                <w:b/>
                <w:sz w:val="21"/>
                <w:szCs w:val="21"/>
                <w:highlight w:val="none"/>
              </w:rPr>
            </w:r>
            <w:r/>
          </w:p>
        </w:tc>
        <w:tc>
          <w:tcPr>
            <w:tcW w:w="1792" w:type="dxa"/>
            <w:vAlign w:val="center"/>
            <w:textDirection w:val="lrTb"/>
            <w:noWrap w:val="false"/>
          </w:tcPr>
          <w:p>
            <w:pPr>
              <w:pStyle w:val="910"/>
              <w:jc w:val="center"/>
              <w:spacing w:before="0" w:beforeAutospacing="0" w:after="0" w:afterAutospacing="0" w:line="400" w:lineRule="exact"/>
              <w:rPr>
                <w:rFonts w:ascii="Times New Roman" w:hAnsi="Times New Roman"/>
                <w:b/>
                <w:sz w:val="21"/>
                <w:szCs w:val="21"/>
                <w:highlight w:val="none"/>
              </w:rPr>
            </w:pPr>
            <w:r>
              <w:rPr>
                <w:rFonts w:ascii="Times New Roman"/>
                <w:b/>
                <w:sz w:val="21"/>
                <w:szCs w:val="21"/>
                <w:highlight w:val="none"/>
              </w:rPr>
              <w:t xml:space="preserve">备注</w:t>
            </w:r>
            <w:r>
              <w:rPr>
                <w:rFonts w:ascii="Times New Roman" w:hAnsi="Times New Roman"/>
                <w:b/>
                <w:sz w:val="21"/>
                <w:szCs w:val="21"/>
                <w:highlight w:val="none"/>
              </w:rPr>
            </w:r>
            <w:r/>
          </w:p>
        </w:tc>
      </w:tr>
      <w:tr>
        <w:trPr>
          <w:trHeight w:val="454"/>
        </w:trPr>
        <w:tc>
          <w:tcPr>
            <w:tcW w:w="1033" w:type="dxa"/>
            <w:vAlign w:val="center"/>
            <w:textDirection w:val="lrTb"/>
            <w:noWrap w:val="false"/>
          </w:tcPr>
          <w:p>
            <w:pPr>
              <w:pStyle w:val="910"/>
              <w:jc w:val="center"/>
              <w:spacing w:before="0" w:beforeAutospacing="0" w:after="0" w:afterAutospacing="0" w:line="400" w:lineRule="exact"/>
              <w:rPr>
                <w:rFonts w:ascii="Times New Roman" w:hAnsi="Times New Roman"/>
                <w:b/>
                <w:sz w:val="21"/>
                <w:szCs w:val="21"/>
                <w:highlight w:val="none"/>
              </w:rPr>
            </w:pPr>
            <w:r>
              <w:rPr>
                <w:rFonts w:ascii="Times New Roman" w:hAnsi="Times New Roman"/>
                <w:b/>
                <w:sz w:val="21"/>
                <w:szCs w:val="21"/>
                <w:highlight w:val="none"/>
              </w:rPr>
              <w:t xml:space="preserve">1</w:t>
            </w:r>
            <w:r>
              <w:rPr>
                <w:rFonts w:ascii="Times New Roman" w:hAnsi="Times New Roman"/>
                <w:b/>
                <w:sz w:val="21"/>
                <w:szCs w:val="21"/>
                <w:highlight w:val="none"/>
              </w:rPr>
            </w:r>
            <w:r/>
          </w:p>
        </w:tc>
        <w:tc>
          <w:tcPr>
            <w:tcW w:w="3475" w:type="dxa"/>
            <w:vAlign w:val="center"/>
            <w:textDirection w:val="lrTb"/>
            <w:noWrap w:val="false"/>
          </w:tcPr>
          <w:p>
            <w:pPr>
              <w:pStyle w:val="910"/>
              <w:jc w:val="both"/>
              <w:spacing w:before="0" w:beforeAutospacing="0" w:after="0" w:afterAutospacing="0"/>
              <w:rPr>
                <w:rFonts w:cs="Arial"/>
                <w:b/>
                <w:sz w:val="21"/>
                <w:szCs w:val="21"/>
                <w:highlight w:val="none"/>
              </w:rPr>
            </w:pPr>
            <w:r>
              <w:rPr>
                <w:rFonts w:hint="eastAsia" w:cs="Arial"/>
                <w:b/>
                <w:sz w:val="21"/>
                <w:szCs w:val="21"/>
                <w:highlight w:val="none"/>
              </w:rPr>
              <w:t xml:space="preserve">企业基本服务能力</w:t>
            </w:r>
            <w:r>
              <w:rPr>
                <w:rFonts w:cs="Arial"/>
                <w:b/>
                <w:sz w:val="21"/>
                <w:szCs w:val="21"/>
                <w:highlight w:val="none"/>
              </w:rPr>
            </w:r>
            <w:r/>
          </w:p>
        </w:tc>
        <w:tc>
          <w:tcPr>
            <w:tcW w:w="1888" w:type="dxa"/>
            <w:vAlign w:val="center"/>
            <w:textDirection w:val="lrTb"/>
            <w:noWrap w:val="false"/>
          </w:tcPr>
          <w:p>
            <w:pPr>
              <w:pStyle w:val="910"/>
              <w:jc w:val="center"/>
              <w:spacing w:before="0" w:beforeAutospacing="0" w:after="0" w:afterAutospacing="0"/>
              <w:rPr>
                <w:rFonts w:cs="Arial"/>
                <w:b/>
                <w:sz w:val="21"/>
                <w:szCs w:val="21"/>
                <w:highlight w:val="none"/>
              </w:rPr>
            </w:pPr>
            <w:r>
              <w:rPr>
                <w:rFonts w:hint="eastAsia" w:cs="Arial"/>
                <w:b/>
                <w:sz w:val="21"/>
                <w:szCs w:val="21"/>
                <w:highlight w:val="none"/>
              </w:rPr>
              <w:t xml:space="preserve">6分</w:t>
            </w:r>
            <w:r>
              <w:rPr>
                <w:rFonts w:cs="Arial"/>
                <w:b/>
                <w:sz w:val="21"/>
                <w:szCs w:val="21"/>
                <w:highlight w:val="none"/>
              </w:rPr>
            </w:r>
            <w:r/>
          </w:p>
        </w:tc>
        <w:tc>
          <w:tcPr>
            <w:tcW w:w="1792" w:type="dxa"/>
            <w:vAlign w:val="center"/>
            <w:textDirection w:val="lrTb"/>
            <w:noWrap w:val="false"/>
          </w:tcPr>
          <w:p>
            <w:pPr>
              <w:pStyle w:val="910"/>
              <w:ind w:firstLine="422"/>
              <w:jc w:val="center"/>
              <w:spacing w:before="0" w:beforeAutospacing="0" w:after="0" w:afterAutospacing="0" w:line="400" w:lineRule="exact"/>
              <w:rPr>
                <w:rFonts w:ascii="Times New Roman" w:hAnsi="Times New Roman"/>
                <w:b/>
                <w:sz w:val="21"/>
                <w:szCs w:val="21"/>
                <w:highlight w:val="none"/>
              </w:rPr>
            </w:pPr>
            <w:r>
              <w:rPr>
                <w:rFonts w:ascii="Times New Roman" w:hAnsi="Times New Roman"/>
                <w:b/>
                <w:sz w:val="21"/>
                <w:szCs w:val="21"/>
                <w:highlight w:val="none"/>
              </w:rPr>
            </w:r>
            <w:r/>
          </w:p>
        </w:tc>
      </w:tr>
      <w:tr>
        <w:trPr>
          <w:trHeight w:val="454"/>
        </w:trPr>
        <w:tc>
          <w:tcPr>
            <w:tcW w:w="1033" w:type="dxa"/>
            <w:vAlign w:val="center"/>
            <w:textDirection w:val="lrTb"/>
            <w:noWrap w:val="false"/>
          </w:tcPr>
          <w:p>
            <w:pPr>
              <w:pStyle w:val="910"/>
              <w:jc w:val="center"/>
              <w:spacing w:before="0" w:beforeAutospacing="0" w:after="0" w:afterAutospacing="0" w:line="400" w:lineRule="exact"/>
              <w:rPr>
                <w:rFonts w:ascii="Times New Roman" w:hAnsi="Times New Roman"/>
                <w:b/>
                <w:sz w:val="21"/>
                <w:szCs w:val="21"/>
                <w:highlight w:val="none"/>
              </w:rPr>
            </w:pPr>
            <w:r>
              <w:rPr>
                <w:rFonts w:ascii="Times New Roman" w:hAnsi="Times New Roman"/>
                <w:b/>
                <w:sz w:val="21"/>
                <w:szCs w:val="21"/>
                <w:highlight w:val="none"/>
              </w:rPr>
              <w:t xml:space="preserve">2</w:t>
            </w:r>
            <w:r>
              <w:rPr>
                <w:rFonts w:ascii="Times New Roman" w:hAnsi="Times New Roman"/>
                <w:b/>
                <w:sz w:val="21"/>
                <w:szCs w:val="21"/>
                <w:highlight w:val="none"/>
              </w:rPr>
            </w:r>
            <w:r/>
          </w:p>
        </w:tc>
        <w:tc>
          <w:tcPr>
            <w:tcW w:w="3475" w:type="dxa"/>
            <w:vAlign w:val="center"/>
            <w:textDirection w:val="lrTb"/>
            <w:noWrap w:val="false"/>
          </w:tcPr>
          <w:p>
            <w:pPr>
              <w:pStyle w:val="910"/>
              <w:jc w:val="both"/>
              <w:spacing w:before="0" w:beforeAutospacing="0" w:after="0" w:afterAutospacing="0"/>
              <w:rPr>
                <w:rFonts w:cs="Arial"/>
                <w:b/>
                <w:sz w:val="21"/>
                <w:szCs w:val="21"/>
                <w:highlight w:val="none"/>
              </w:rPr>
            </w:pPr>
            <w:r>
              <w:rPr>
                <w:rFonts w:cs="Arial"/>
                <w:b/>
                <w:sz w:val="21"/>
                <w:szCs w:val="21"/>
                <w:highlight w:val="none"/>
              </w:rPr>
              <w:t xml:space="preserve">拟投入人员的综合素质水平</w:t>
            </w:r>
            <w:r>
              <w:rPr>
                <w:rFonts w:cs="Arial"/>
                <w:b/>
                <w:sz w:val="21"/>
                <w:szCs w:val="21"/>
                <w:highlight w:val="none"/>
              </w:rPr>
            </w:r>
            <w:r/>
          </w:p>
        </w:tc>
        <w:tc>
          <w:tcPr>
            <w:tcW w:w="1888" w:type="dxa"/>
            <w:vAlign w:val="center"/>
            <w:textDirection w:val="lrTb"/>
            <w:noWrap w:val="false"/>
          </w:tcPr>
          <w:p>
            <w:pPr>
              <w:pStyle w:val="910"/>
              <w:jc w:val="center"/>
              <w:spacing w:before="0" w:beforeAutospacing="0" w:after="0" w:afterAutospacing="0"/>
              <w:rPr>
                <w:rFonts w:cs="Arial"/>
                <w:b/>
                <w:sz w:val="21"/>
                <w:szCs w:val="21"/>
                <w:highlight w:val="none"/>
              </w:rPr>
            </w:pPr>
            <w:r>
              <w:rPr>
                <w:rFonts w:hint="eastAsia" w:cs="Arial"/>
                <w:b/>
                <w:sz w:val="21"/>
                <w:szCs w:val="21"/>
                <w:highlight w:val="none"/>
              </w:rPr>
              <w:t xml:space="preserve">74分</w:t>
            </w:r>
            <w:r>
              <w:rPr>
                <w:rFonts w:cs="Arial"/>
                <w:b/>
                <w:sz w:val="21"/>
                <w:szCs w:val="21"/>
                <w:highlight w:val="none"/>
              </w:rPr>
            </w:r>
            <w:r/>
          </w:p>
        </w:tc>
        <w:tc>
          <w:tcPr>
            <w:tcW w:w="1792" w:type="dxa"/>
            <w:vAlign w:val="center"/>
            <w:textDirection w:val="lrTb"/>
            <w:noWrap w:val="false"/>
          </w:tcPr>
          <w:p>
            <w:pPr>
              <w:pStyle w:val="910"/>
              <w:ind w:firstLine="422"/>
              <w:jc w:val="center"/>
              <w:spacing w:before="0" w:beforeAutospacing="0" w:after="0" w:afterAutospacing="0" w:line="400" w:lineRule="exact"/>
              <w:rPr>
                <w:rFonts w:ascii="Times New Roman" w:hAnsi="Times New Roman"/>
                <w:b/>
                <w:sz w:val="21"/>
                <w:szCs w:val="21"/>
                <w:highlight w:val="none"/>
              </w:rPr>
            </w:pPr>
            <w:r>
              <w:rPr>
                <w:rFonts w:ascii="Times New Roman" w:hAnsi="Times New Roman"/>
                <w:b/>
                <w:sz w:val="21"/>
                <w:szCs w:val="21"/>
                <w:highlight w:val="none"/>
              </w:rPr>
            </w:r>
            <w:r/>
          </w:p>
        </w:tc>
      </w:tr>
      <w:tr>
        <w:trPr>
          <w:trHeight w:val="454"/>
        </w:trPr>
        <w:tc>
          <w:tcPr>
            <w:tcW w:w="1033" w:type="dxa"/>
            <w:vAlign w:val="center"/>
            <w:textDirection w:val="lrTb"/>
            <w:noWrap w:val="false"/>
          </w:tcPr>
          <w:p>
            <w:pPr>
              <w:pStyle w:val="910"/>
              <w:jc w:val="center"/>
              <w:spacing w:before="0" w:beforeAutospacing="0" w:after="0" w:afterAutospacing="0" w:line="400" w:lineRule="exact"/>
              <w:rPr>
                <w:rFonts w:ascii="Times New Roman" w:hAnsi="Times New Roman"/>
                <w:b/>
                <w:sz w:val="21"/>
                <w:szCs w:val="21"/>
                <w:highlight w:val="none"/>
              </w:rPr>
            </w:pPr>
            <w:r>
              <w:rPr>
                <w:rFonts w:ascii="Times New Roman" w:hAnsi="Times New Roman"/>
                <w:b/>
                <w:sz w:val="21"/>
                <w:szCs w:val="21"/>
                <w:highlight w:val="none"/>
              </w:rPr>
              <w:t xml:space="preserve">3</w:t>
            </w:r>
            <w:r>
              <w:rPr>
                <w:rFonts w:ascii="Times New Roman" w:hAnsi="Times New Roman"/>
                <w:b/>
                <w:sz w:val="21"/>
                <w:szCs w:val="21"/>
                <w:highlight w:val="none"/>
              </w:rPr>
            </w:r>
            <w:r/>
          </w:p>
        </w:tc>
        <w:tc>
          <w:tcPr>
            <w:tcW w:w="3475" w:type="dxa"/>
            <w:vAlign w:val="center"/>
            <w:textDirection w:val="lrTb"/>
            <w:noWrap w:val="false"/>
          </w:tcPr>
          <w:p>
            <w:pPr>
              <w:pStyle w:val="910"/>
              <w:jc w:val="both"/>
              <w:spacing w:before="0" w:beforeAutospacing="0" w:after="0" w:afterAutospacing="0"/>
              <w:rPr>
                <w:rFonts w:cs="Arial"/>
                <w:b/>
                <w:sz w:val="21"/>
                <w:szCs w:val="21"/>
                <w:highlight w:val="none"/>
              </w:rPr>
            </w:pPr>
            <w:r>
              <w:rPr>
                <w:rFonts w:hint="eastAsia" w:cs="Arial"/>
                <w:b/>
                <w:sz w:val="21"/>
                <w:szCs w:val="21"/>
                <w:highlight w:val="none"/>
              </w:rPr>
              <w:t xml:space="preserve">技术组织方案</w:t>
            </w:r>
            <w:r>
              <w:rPr>
                <w:rFonts w:cs="Arial"/>
                <w:b/>
                <w:sz w:val="21"/>
                <w:szCs w:val="21"/>
                <w:highlight w:val="none"/>
              </w:rPr>
            </w:r>
            <w:r/>
          </w:p>
        </w:tc>
        <w:tc>
          <w:tcPr>
            <w:tcW w:w="1888" w:type="dxa"/>
            <w:vAlign w:val="center"/>
            <w:textDirection w:val="lrTb"/>
            <w:noWrap w:val="false"/>
          </w:tcPr>
          <w:p>
            <w:pPr>
              <w:pStyle w:val="910"/>
              <w:jc w:val="center"/>
              <w:spacing w:before="0" w:beforeAutospacing="0" w:after="0" w:afterAutospacing="0"/>
              <w:rPr>
                <w:rFonts w:cs="Arial"/>
                <w:b/>
                <w:sz w:val="21"/>
                <w:szCs w:val="21"/>
                <w:highlight w:val="none"/>
              </w:rPr>
            </w:pPr>
            <w:r>
              <w:rPr>
                <w:rFonts w:hint="eastAsia" w:cs="Arial"/>
                <w:b/>
                <w:sz w:val="21"/>
                <w:szCs w:val="21"/>
                <w:highlight w:val="none"/>
              </w:rPr>
              <w:t xml:space="preserve">20分</w:t>
            </w:r>
            <w:r>
              <w:rPr>
                <w:rFonts w:cs="Arial"/>
                <w:b/>
                <w:sz w:val="21"/>
                <w:szCs w:val="21"/>
                <w:highlight w:val="none"/>
              </w:rPr>
            </w:r>
            <w:r/>
          </w:p>
        </w:tc>
        <w:tc>
          <w:tcPr>
            <w:tcW w:w="1792" w:type="dxa"/>
            <w:vAlign w:val="center"/>
            <w:textDirection w:val="lrTb"/>
            <w:noWrap w:val="false"/>
          </w:tcPr>
          <w:p>
            <w:pPr>
              <w:pStyle w:val="910"/>
              <w:ind w:firstLine="422"/>
              <w:jc w:val="center"/>
              <w:spacing w:before="0" w:beforeAutospacing="0" w:after="0" w:afterAutospacing="0" w:line="400" w:lineRule="exact"/>
              <w:rPr>
                <w:rFonts w:ascii="Times New Roman" w:hAnsi="Times New Roman"/>
                <w:b/>
                <w:sz w:val="21"/>
                <w:szCs w:val="21"/>
                <w:highlight w:val="none"/>
              </w:rPr>
            </w:pPr>
            <w:r>
              <w:rPr>
                <w:rFonts w:ascii="Times New Roman" w:hAnsi="Times New Roman"/>
                <w:b/>
                <w:sz w:val="21"/>
                <w:szCs w:val="21"/>
                <w:highlight w:val="none"/>
              </w:rPr>
            </w:r>
            <w:r/>
          </w:p>
        </w:tc>
      </w:tr>
      <w:tr>
        <w:trPr>
          <w:trHeight w:val="454"/>
        </w:trPr>
        <w:tc>
          <w:tcPr>
            <w:gridSpan w:val="2"/>
            <w:tcW w:w="4508" w:type="dxa"/>
            <w:vAlign w:val="center"/>
            <w:textDirection w:val="lrTb"/>
            <w:noWrap w:val="false"/>
          </w:tcPr>
          <w:p>
            <w:pPr>
              <w:pStyle w:val="910"/>
              <w:jc w:val="center"/>
              <w:spacing w:before="0" w:beforeAutospacing="0" w:after="0" w:afterAutospacing="0" w:line="400" w:lineRule="exact"/>
              <w:rPr>
                <w:rFonts w:ascii="Times New Roman" w:hAnsi="Times New Roman"/>
                <w:b/>
                <w:sz w:val="21"/>
                <w:szCs w:val="21"/>
                <w:highlight w:val="none"/>
              </w:rPr>
            </w:pPr>
            <w:r>
              <w:rPr>
                <w:rFonts w:ascii="Times New Roman"/>
                <w:b/>
                <w:sz w:val="21"/>
                <w:szCs w:val="21"/>
                <w:highlight w:val="none"/>
              </w:rPr>
              <w:t xml:space="preserve">以上</w:t>
            </w:r>
            <w:r>
              <w:rPr>
                <w:rFonts w:ascii="Times New Roman" w:hAnsi="Times New Roman"/>
                <w:b/>
                <w:sz w:val="21"/>
                <w:szCs w:val="21"/>
                <w:highlight w:val="none"/>
              </w:rPr>
              <w:t xml:space="preserve">3</w:t>
            </w:r>
            <w:r>
              <w:rPr>
                <w:rFonts w:ascii="Times New Roman"/>
                <w:b/>
                <w:sz w:val="21"/>
                <w:szCs w:val="21"/>
                <w:highlight w:val="none"/>
              </w:rPr>
              <w:t xml:space="preserve">项合计</w:t>
            </w:r>
            <w:r>
              <w:rPr>
                <w:rFonts w:ascii="Times New Roman" w:hAnsi="Times New Roman"/>
                <w:b/>
                <w:sz w:val="21"/>
                <w:szCs w:val="21"/>
                <w:highlight w:val="none"/>
              </w:rPr>
            </w:r>
            <w:r/>
          </w:p>
        </w:tc>
        <w:tc>
          <w:tcPr>
            <w:tcW w:w="1888" w:type="dxa"/>
            <w:vAlign w:val="center"/>
            <w:textDirection w:val="lrTb"/>
            <w:noWrap w:val="false"/>
          </w:tcPr>
          <w:p>
            <w:pPr>
              <w:pStyle w:val="910"/>
              <w:jc w:val="center"/>
              <w:spacing w:before="0" w:beforeAutospacing="0" w:after="0" w:afterAutospacing="0" w:line="400" w:lineRule="exact"/>
              <w:rPr>
                <w:rFonts w:ascii="Times New Roman" w:hAnsi="Times New Roman"/>
                <w:b/>
                <w:sz w:val="21"/>
                <w:szCs w:val="21"/>
                <w:highlight w:val="none"/>
              </w:rPr>
            </w:pPr>
            <w:r>
              <w:rPr>
                <w:rFonts w:ascii="Times New Roman" w:hAnsi="Times New Roman"/>
                <w:b/>
                <w:sz w:val="21"/>
                <w:szCs w:val="21"/>
                <w:highlight w:val="none"/>
              </w:rPr>
              <w:t xml:space="preserve">100</w:t>
            </w:r>
            <w:r>
              <w:rPr>
                <w:rFonts w:ascii="Times New Roman"/>
                <w:b/>
                <w:sz w:val="21"/>
                <w:szCs w:val="21"/>
                <w:highlight w:val="none"/>
              </w:rPr>
              <w:t xml:space="preserve">分</w:t>
            </w:r>
            <w:r>
              <w:rPr>
                <w:rFonts w:ascii="Times New Roman" w:hAnsi="Times New Roman"/>
                <w:b/>
                <w:sz w:val="21"/>
                <w:szCs w:val="21"/>
                <w:highlight w:val="none"/>
              </w:rPr>
            </w:r>
            <w:r/>
          </w:p>
        </w:tc>
        <w:tc>
          <w:tcPr>
            <w:tcW w:w="1792" w:type="dxa"/>
            <w:vAlign w:val="center"/>
            <w:textDirection w:val="lrTb"/>
            <w:noWrap w:val="false"/>
          </w:tcPr>
          <w:p>
            <w:pPr>
              <w:pStyle w:val="910"/>
              <w:ind w:firstLine="422"/>
              <w:jc w:val="center"/>
              <w:spacing w:before="0" w:beforeAutospacing="0" w:after="0" w:afterAutospacing="0" w:line="400" w:lineRule="exact"/>
              <w:rPr>
                <w:rFonts w:ascii="Times New Roman" w:hAnsi="Times New Roman"/>
                <w:b/>
                <w:sz w:val="21"/>
                <w:szCs w:val="21"/>
                <w:highlight w:val="none"/>
              </w:rPr>
            </w:pPr>
            <w:r>
              <w:rPr>
                <w:rFonts w:ascii="Times New Roman" w:hAnsi="Times New Roman"/>
                <w:b/>
                <w:sz w:val="21"/>
                <w:szCs w:val="21"/>
                <w:highlight w:val="none"/>
              </w:rPr>
            </w:r>
            <w:r/>
          </w:p>
        </w:tc>
      </w:tr>
    </w:tbl>
    <w:p>
      <w:pPr>
        <w:pStyle w:val="880"/>
        <w:ind w:firstLine="420"/>
        <w:spacing w:line="400" w:lineRule="exact"/>
        <w:rPr>
          <w:highlight w:val="none"/>
        </w:rPr>
      </w:pPr>
      <w:r>
        <w:rPr>
          <w:highlight w:val="none"/>
        </w:rPr>
      </w:r>
      <w:r/>
    </w:p>
    <w:p>
      <w:pPr>
        <w:pStyle w:val="880"/>
        <w:ind w:firstLine="422"/>
        <w:spacing w:line="400" w:lineRule="exact"/>
        <w:rPr>
          <w:rFonts w:ascii="宋体" w:hAnsi="宋体" w:cs="宋体"/>
          <w:b/>
          <w:bCs/>
          <w:highlight w:val="none"/>
          <w:lang w:val="zh-CN"/>
        </w:rPr>
      </w:pPr>
      <w:r>
        <w:rPr>
          <w:rFonts w:hint="eastAsia" w:ascii="宋体" w:hAnsi="宋体" w:cs="宋体"/>
          <w:b/>
          <w:highlight w:val="none"/>
        </w:rPr>
        <w:t xml:space="preserve">（一）企业基本服务能力 （</w:t>
      </w:r>
      <w:r>
        <w:rPr>
          <w:rFonts w:hint="eastAsia" w:ascii="宋体" w:hAnsi="宋体" w:cs="宋体"/>
          <w:b/>
          <w:bCs/>
          <w:highlight w:val="none"/>
        </w:rPr>
        <w:t xml:space="preserve">6</w:t>
      </w:r>
      <w:r>
        <w:rPr>
          <w:rFonts w:hint="eastAsia" w:ascii="宋体" w:hAnsi="宋体" w:cs="宋体"/>
          <w:b/>
          <w:bCs/>
          <w:highlight w:val="none"/>
          <w:lang w:val="zh-CN"/>
        </w:rPr>
        <w:t xml:space="preserve">分）</w:t>
      </w:r>
      <w:r>
        <w:rPr>
          <w:rFonts w:ascii="宋体" w:hAnsi="宋体" w:cs="宋体"/>
          <w:b/>
          <w:bCs/>
          <w:highlight w:val="none"/>
          <w:lang w:val="zh-CN"/>
        </w:rPr>
      </w:r>
      <w:r/>
    </w:p>
    <w:p>
      <w:pPr>
        <w:pStyle w:val="880"/>
        <w:ind w:firstLine="422"/>
        <w:spacing w:line="400" w:lineRule="exact"/>
        <w:rPr>
          <w:rFonts w:ascii="宋体" w:hAnsi="宋体" w:cs="宋体"/>
          <w:b/>
          <w:highlight w:val="none"/>
        </w:rPr>
      </w:pPr>
      <w:r>
        <w:rPr>
          <w:rFonts w:hint="eastAsia" w:ascii="宋体" w:hAnsi="宋体" w:cs="宋体"/>
          <w:b/>
          <w:highlight w:val="none"/>
        </w:rPr>
        <w:t xml:space="preserve">（1）</w:t>
      </w:r>
      <w:r>
        <w:rPr>
          <w:rFonts w:hint="eastAsia" w:ascii="宋体" w:hAnsi="宋体" w:cs="宋体"/>
          <w:b/>
          <w:highlight w:val="none"/>
          <w:lang w:val="zh-CN"/>
        </w:rPr>
        <w:t xml:space="preserve">202</w:t>
      </w:r>
      <w:r>
        <w:rPr>
          <w:rFonts w:hint="eastAsia" w:ascii="宋体" w:hAnsi="宋体" w:cs="宋体"/>
          <w:b/>
          <w:highlight w:val="none"/>
        </w:rPr>
        <w:t xml:space="preserve">1</w:t>
      </w:r>
      <w:r>
        <w:rPr>
          <w:rFonts w:hint="eastAsia" w:ascii="宋体" w:hAnsi="宋体" w:cs="宋体"/>
          <w:b/>
          <w:highlight w:val="none"/>
          <w:lang w:val="zh-CN"/>
        </w:rPr>
        <w:t xml:space="preserve">年-202</w:t>
      </w:r>
      <w:r>
        <w:rPr>
          <w:rFonts w:hint="eastAsia" w:ascii="宋体" w:hAnsi="宋体" w:cs="宋体"/>
          <w:b/>
          <w:highlight w:val="none"/>
        </w:rPr>
        <w:t xml:space="preserve">5</w:t>
      </w:r>
      <w:r>
        <w:rPr>
          <w:rFonts w:hint="eastAsia" w:ascii="宋体" w:hAnsi="宋体" w:cs="宋体"/>
          <w:b/>
          <w:highlight w:val="none"/>
          <w:lang w:val="zh-CN"/>
        </w:rPr>
        <w:t xml:space="preserve">年（</w:t>
      </w:r>
      <w:r>
        <w:rPr>
          <w:rFonts w:hint="eastAsia" w:ascii="宋体" w:hAnsi="宋体" w:cs="宋体"/>
          <w:b/>
          <w:highlight w:val="none"/>
        </w:rPr>
        <w:t xml:space="preserve">以报告出具时间为准</w:t>
      </w:r>
      <w:r>
        <w:rPr>
          <w:rFonts w:hint="eastAsia" w:ascii="宋体" w:hAnsi="宋体" w:cs="宋体"/>
          <w:b/>
          <w:highlight w:val="none"/>
          <w:lang w:val="zh-CN"/>
        </w:rPr>
        <w:t xml:space="preserve">）的工程</w:t>
      </w:r>
      <w:r>
        <w:rPr>
          <w:rFonts w:hint="eastAsia" w:ascii="宋体" w:hAnsi="宋体" w:cs="宋体"/>
          <w:b/>
          <w:highlight w:val="none"/>
        </w:rPr>
        <w:t xml:space="preserve">概算编制</w:t>
      </w:r>
      <w:r>
        <w:rPr>
          <w:rFonts w:hint="eastAsia" w:ascii="宋体" w:hAnsi="宋体" w:cs="宋体"/>
          <w:b/>
          <w:highlight w:val="none"/>
          <w:lang w:val="zh-CN"/>
        </w:rPr>
        <w:t xml:space="preserve">业务</w:t>
      </w:r>
      <w:r>
        <w:rPr>
          <w:rFonts w:hint="eastAsia" w:ascii="宋体" w:hAnsi="宋体" w:cs="宋体"/>
          <w:b/>
          <w:highlight w:val="none"/>
        </w:rPr>
        <w:t xml:space="preserve">                                      </w:t>
      </w:r>
      <w:r>
        <w:rPr>
          <w:rFonts w:ascii="宋体" w:hAnsi="宋体" w:cs="宋体"/>
          <w:b/>
          <w:highlight w:val="none"/>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每出具1份工程概算编制报告得0.1分</w:t>
      </w:r>
      <w:r>
        <w:rPr>
          <w:rFonts w:hint="eastAsia" w:ascii="宋体" w:hAnsi="宋体" w:cs="宋体"/>
          <w:highlight w:val="none"/>
          <w:lang w:val="zh-CN"/>
        </w:rPr>
        <w:t xml:space="preserve">，</w:t>
      </w:r>
      <w:r>
        <w:rPr>
          <w:rFonts w:hint="eastAsia" w:ascii="宋体" w:hAnsi="宋体" w:cs="宋体"/>
          <w:highlight w:val="none"/>
        </w:rPr>
        <w:t xml:space="preserve">本项</w:t>
      </w:r>
      <w:r>
        <w:rPr>
          <w:rFonts w:hint="eastAsia" w:ascii="宋体" w:hAnsi="宋体" w:cs="宋体"/>
          <w:highlight w:val="none"/>
          <w:lang w:val="zh-CN"/>
        </w:rPr>
        <w:t xml:space="preserve">满分</w:t>
      </w:r>
      <w:r>
        <w:rPr>
          <w:rFonts w:hint="eastAsia" w:ascii="宋体" w:hAnsi="宋体" w:cs="宋体"/>
          <w:highlight w:val="none"/>
        </w:rPr>
        <w:t xml:space="preserve">1.5</w:t>
      </w:r>
      <w:r>
        <w:rPr>
          <w:rFonts w:hint="eastAsia" w:ascii="宋体" w:hAnsi="宋体" w:cs="宋体"/>
          <w:highlight w:val="none"/>
          <w:lang w:val="zh-CN"/>
        </w:rPr>
        <w:t xml:space="preserve">分。</w:t>
      </w:r>
      <w:r>
        <w:rPr>
          <w:rFonts w:ascii="宋体" w:hAnsi="宋体" w:cs="宋体"/>
          <w:highlight w:val="none"/>
        </w:rPr>
      </w:r>
      <w:r/>
    </w:p>
    <w:p>
      <w:pPr>
        <w:pStyle w:val="880"/>
        <w:ind w:firstLine="422"/>
        <w:spacing w:line="400" w:lineRule="exact"/>
        <w:rPr>
          <w:rFonts w:ascii="宋体" w:hAnsi="宋体" w:cs="宋体"/>
          <w:b/>
          <w:highlight w:val="none"/>
          <w:lang w:val="zh-CN"/>
        </w:rPr>
      </w:pPr>
      <w:r>
        <w:rPr>
          <w:rFonts w:hint="eastAsia" w:ascii="宋体" w:hAnsi="宋体" w:cs="宋体"/>
          <w:b/>
          <w:highlight w:val="none"/>
        </w:rPr>
        <w:t xml:space="preserve">（2）</w:t>
      </w:r>
      <w:r>
        <w:rPr>
          <w:rFonts w:hint="eastAsia" w:ascii="宋体" w:hAnsi="宋体" w:cs="宋体"/>
          <w:b/>
          <w:highlight w:val="none"/>
          <w:lang w:val="zh-CN"/>
        </w:rPr>
        <w:t xml:space="preserve">202</w:t>
      </w:r>
      <w:r>
        <w:rPr>
          <w:rFonts w:hint="eastAsia" w:ascii="宋体" w:hAnsi="宋体" w:cs="宋体"/>
          <w:b/>
          <w:highlight w:val="none"/>
        </w:rPr>
        <w:t xml:space="preserve">1</w:t>
      </w:r>
      <w:r>
        <w:rPr>
          <w:rFonts w:hint="eastAsia" w:ascii="宋体" w:hAnsi="宋体" w:cs="宋体"/>
          <w:b/>
          <w:highlight w:val="none"/>
          <w:lang w:val="zh-CN"/>
        </w:rPr>
        <w:t xml:space="preserve">年-202</w:t>
      </w:r>
      <w:r>
        <w:rPr>
          <w:rFonts w:hint="eastAsia" w:ascii="宋体" w:hAnsi="宋体" w:cs="宋体"/>
          <w:b/>
          <w:highlight w:val="none"/>
        </w:rPr>
        <w:t xml:space="preserve">5</w:t>
      </w:r>
      <w:r>
        <w:rPr>
          <w:rFonts w:hint="eastAsia" w:ascii="宋体" w:hAnsi="宋体" w:cs="宋体"/>
          <w:b/>
          <w:highlight w:val="none"/>
          <w:lang w:val="zh-CN"/>
        </w:rPr>
        <w:t xml:space="preserve">年（</w:t>
      </w:r>
      <w:r>
        <w:rPr>
          <w:rFonts w:hint="eastAsia" w:ascii="宋体" w:hAnsi="宋体" w:cs="宋体"/>
          <w:b/>
          <w:highlight w:val="none"/>
        </w:rPr>
        <w:t xml:space="preserve">以报告出具时间为准</w:t>
      </w:r>
      <w:r>
        <w:rPr>
          <w:rFonts w:hint="eastAsia" w:ascii="宋体" w:hAnsi="宋体" w:cs="宋体"/>
          <w:b/>
          <w:highlight w:val="none"/>
          <w:lang w:val="zh-CN"/>
        </w:rPr>
        <w:t xml:space="preserve">）</w:t>
      </w:r>
      <w:r>
        <w:rPr>
          <w:rFonts w:hint="eastAsia" w:ascii="宋体" w:hAnsi="宋体" w:cs="宋体"/>
          <w:b/>
          <w:highlight w:val="none"/>
        </w:rPr>
        <w:t xml:space="preserve">的工程预算编制业务                                          </w:t>
      </w:r>
      <w:r>
        <w:rPr>
          <w:rFonts w:ascii="宋体" w:hAnsi="宋体" w:cs="宋体"/>
          <w:b/>
          <w:highlight w:val="none"/>
          <w:lang w:val="zh-CN"/>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每出具1份工程预算编制报告得0.15分</w:t>
      </w:r>
      <w:r>
        <w:rPr>
          <w:rFonts w:hint="eastAsia" w:ascii="宋体" w:hAnsi="宋体" w:cs="宋体"/>
          <w:highlight w:val="none"/>
          <w:lang w:val="zh-CN"/>
        </w:rPr>
        <w:t xml:space="preserve">，</w:t>
      </w:r>
      <w:r>
        <w:rPr>
          <w:rFonts w:hint="eastAsia" w:ascii="宋体" w:hAnsi="宋体" w:cs="宋体"/>
          <w:highlight w:val="none"/>
        </w:rPr>
        <w:t xml:space="preserve">本项</w:t>
      </w:r>
      <w:r>
        <w:rPr>
          <w:rFonts w:hint="eastAsia" w:ascii="宋体" w:hAnsi="宋体" w:cs="宋体"/>
          <w:highlight w:val="none"/>
          <w:lang w:val="zh-CN"/>
        </w:rPr>
        <w:t xml:space="preserve">满分</w:t>
      </w:r>
      <w:r>
        <w:rPr>
          <w:rFonts w:hint="eastAsia" w:ascii="宋体" w:hAnsi="宋体" w:cs="宋体"/>
          <w:highlight w:val="none"/>
        </w:rPr>
        <w:t xml:space="preserve">1.5</w:t>
      </w:r>
      <w:r>
        <w:rPr>
          <w:rFonts w:hint="eastAsia" w:ascii="宋体" w:hAnsi="宋体" w:cs="宋体"/>
          <w:highlight w:val="none"/>
          <w:lang w:val="zh-CN"/>
        </w:rPr>
        <w:t xml:space="preserve">分。</w:t>
      </w:r>
      <w:r>
        <w:rPr>
          <w:rFonts w:ascii="宋体" w:hAnsi="宋体" w:cs="宋体"/>
          <w:highlight w:val="none"/>
        </w:rPr>
      </w:r>
      <w:r/>
    </w:p>
    <w:p>
      <w:pPr>
        <w:pStyle w:val="880"/>
        <w:ind w:firstLine="422"/>
        <w:spacing w:line="400" w:lineRule="exact"/>
        <w:rPr>
          <w:rFonts w:ascii="宋体" w:hAnsi="宋体" w:cs="宋体"/>
          <w:b/>
          <w:highlight w:val="none"/>
          <w:lang w:val="zh-CN"/>
        </w:rPr>
      </w:pPr>
      <w:r>
        <w:rPr>
          <w:rFonts w:hint="eastAsia" w:ascii="宋体" w:hAnsi="宋体" w:cs="宋体"/>
          <w:b/>
          <w:highlight w:val="none"/>
        </w:rPr>
        <w:t xml:space="preserve">（3）</w:t>
      </w:r>
      <w:r>
        <w:rPr>
          <w:rFonts w:hint="eastAsia" w:ascii="宋体" w:hAnsi="宋体" w:cs="宋体"/>
          <w:b/>
          <w:highlight w:val="none"/>
          <w:lang w:val="zh-CN"/>
        </w:rPr>
        <w:t xml:space="preserve">202</w:t>
      </w:r>
      <w:r>
        <w:rPr>
          <w:rFonts w:hint="eastAsia" w:ascii="宋体" w:hAnsi="宋体" w:cs="宋体"/>
          <w:b/>
          <w:highlight w:val="none"/>
        </w:rPr>
        <w:t xml:space="preserve">1</w:t>
      </w:r>
      <w:r>
        <w:rPr>
          <w:rFonts w:hint="eastAsia" w:ascii="宋体" w:hAnsi="宋体" w:cs="宋体"/>
          <w:b/>
          <w:highlight w:val="none"/>
          <w:lang w:val="zh-CN"/>
        </w:rPr>
        <w:t xml:space="preserve">年-202</w:t>
      </w:r>
      <w:r>
        <w:rPr>
          <w:rFonts w:hint="eastAsia" w:ascii="宋体" w:hAnsi="宋体" w:cs="宋体"/>
          <w:b/>
          <w:highlight w:val="none"/>
        </w:rPr>
        <w:t xml:space="preserve">5</w:t>
      </w:r>
      <w:r>
        <w:rPr>
          <w:rFonts w:hint="eastAsia" w:ascii="宋体" w:hAnsi="宋体" w:cs="宋体"/>
          <w:b/>
          <w:highlight w:val="none"/>
          <w:lang w:val="zh-CN"/>
        </w:rPr>
        <w:t xml:space="preserve">年（</w:t>
      </w:r>
      <w:r>
        <w:rPr>
          <w:rFonts w:hint="eastAsia" w:ascii="宋体" w:hAnsi="宋体" w:cs="宋体"/>
          <w:b/>
          <w:highlight w:val="none"/>
        </w:rPr>
        <w:t xml:space="preserve">以报告出具时间为准</w:t>
      </w:r>
      <w:r>
        <w:rPr>
          <w:rFonts w:hint="eastAsia" w:ascii="宋体" w:hAnsi="宋体" w:cs="宋体"/>
          <w:b/>
          <w:highlight w:val="none"/>
          <w:lang w:val="zh-CN"/>
        </w:rPr>
        <w:t xml:space="preserve">）</w:t>
      </w:r>
      <w:r>
        <w:rPr>
          <w:rFonts w:hint="eastAsia" w:ascii="宋体" w:hAnsi="宋体" w:cs="宋体"/>
          <w:b/>
          <w:highlight w:val="none"/>
        </w:rPr>
        <w:t xml:space="preserve">的过程跟踪审核业务                                          </w:t>
      </w:r>
      <w:r>
        <w:rPr>
          <w:rFonts w:ascii="宋体" w:hAnsi="宋体" w:cs="宋体"/>
          <w:b/>
          <w:highlight w:val="none"/>
          <w:lang w:val="zh-CN"/>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每出具1份过程跟踪审核报告得0.1分</w:t>
      </w:r>
      <w:r>
        <w:rPr>
          <w:rFonts w:hint="eastAsia" w:ascii="宋体" w:hAnsi="宋体" w:cs="宋体"/>
          <w:highlight w:val="none"/>
          <w:lang w:val="zh-CN"/>
        </w:rPr>
        <w:t xml:space="preserve">，</w:t>
      </w:r>
      <w:r>
        <w:rPr>
          <w:rFonts w:hint="eastAsia" w:ascii="宋体" w:hAnsi="宋体" w:cs="宋体"/>
          <w:highlight w:val="none"/>
        </w:rPr>
        <w:t xml:space="preserve">本项</w:t>
      </w:r>
      <w:r>
        <w:rPr>
          <w:rFonts w:hint="eastAsia" w:ascii="宋体" w:hAnsi="宋体" w:cs="宋体"/>
          <w:highlight w:val="none"/>
          <w:lang w:val="zh-CN"/>
        </w:rPr>
        <w:t xml:space="preserve">满分</w:t>
      </w:r>
      <w:r>
        <w:rPr>
          <w:rFonts w:hint="eastAsia" w:ascii="宋体" w:hAnsi="宋体" w:cs="宋体"/>
          <w:highlight w:val="none"/>
        </w:rPr>
        <w:t xml:space="preserve">1.5</w:t>
      </w:r>
      <w:r>
        <w:rPr>
          <w:rFonts w:hint="eastAsia" w:ascii="宋体" w:hAnsi="宋体" w:cs="宋体"/>
          <w:highlight w:val="none"/>
          <w:lang w:val="zh-CN"/>
        </w:rPr>
        <w:t xml:space="preserve">分。</w:t>
      </w:r>
      <w:r>
        <w:rPr>
          <w:rFonts w:ascii="宋体" w:hAnsi="宋体" w:cs="宋体"/>
          <w:highlight w:val="none"/>
        </w:rPr>
      </w:r>
      <w:r/>
    </w:p>
    <w:p>
      <w:pPr>
        <w:pStyle w:val="880"/>
        <w:ind w:firstLine="422"/>
        <w:spacing w:line="400" w:lineRule="exact"/>
        <w:rPr>
          <w:rFonts w:ascii="宋体" w:hAnsi="宋体" w:cs="宋体"/>
          <w:b/>
          <w:highlight w:val="none"/>
          <w:lang w:val="zh-CN"/>
        </w:rPr>
      </w:pPr>
      <w:r>
        <w:rPr>
          <w:rFonts w:hint="eastAsia" w:ascii="宋体" w:hAnsi="宋体" w:cs="宋体"/>
          <w:b/>
          <w:highlight w:val="none"/>
        </w:rPr>
        <w:t xml:space="preserve">（4）</w:t>
      </w:r>
      <w:r>
        <w:rPr>
          <w:rFonts w:hint="eastAsia" w:ascii="宋体" w:hAnsi="宋体" w:cs="宋体"/>
          <w:b/>
          <w:highlight w:val="none"/>
          <w:lang w:val="zh-CN"/>
        </w:rPr>
        <w:t xml:space="preserve">202</w:t>
      </w:r>
      <w:r>
        <w:rPr>
          <w:rFonts w:hint="eastAsia" w:ascii="宋体" w:hAnsi="宋体" w:cs="宋体"/>
          <w:b/>
          <w:highlight w:val="none"/>
        </w:rPr>
        <w:t xml:space="preserve">1</w:t>
      </w:r>
      <w:r>
        <w:rPr>
          <w:rFonts w:hint="eastAsia" w:ascii="宋体" w:hAnsi="宋体" w:cs="宋体"/>
          <w:b/>
          <w:highlight w:val="none"/>
          <w:lang w:val="zh-CN"/>
        </w:rPr>
        <w:t xml:space="preserve">年-202</w:t>
      </w:r>
      <w:r>
        <w:rPr>
          <w:rFonts w:hint="eastAsia" w:ascii="宋体" w:hAnsi="宋体" w:cs="宋体"/>
          <w:b/>
          <w:highlight w:val="none"/>
        </w:rPr>
        <w:t xml:space="preserve">5</w:t>
      </w:r>
      <w:r>
        <w:rPr>
          <w:rFonts w:hint="eastAsia" w:ascii="宋体" w:hAnsi="宋体" w:cs="宋体"/>
          <w:b/>
          <w:highlight w:val="none"/>
          <w:lang w:val="zh-CN"/>
        </w:rPr>
        <w:t xml:space="preserve">年（</w:t>
      </w:r>
      <w:r>
        <w:rPr>
          <w:rFonts w:hint="eastAsia" w:ascii="宋体" w:hAnsi="宋体" w:cs="宋体"/>
          <w:b/>
          <w:highlight w:val="none"/>
        </w:rPr>
        <w:t xml:space="preserve">以报告出具时间为准</w:t>
      </w:r>
      <w:r>
        <w:rPr>
          <w:rFonts w:hint="eastAsia" w:ascii="宋体" w:hAnsi="宋体" w:cs="宋体"/>
          <w:b/>
          <w:highlight w:val="none"/>
          <w:lang w:val="zh-CN"/>
        </w:rPr>
        <w:t xml:space="preserve">）</w:t>
      </w:r>
      <w:r>
        <w:rPr>
          <w:rFonts w:hint="eastAsia" w:ascii="宋体" w:hAnsi="宋体" w:cs="宋体"/>
          <w:b/>
          <w:highlight w:val="none"/>
        </w:rPr>
        <w:t xml:space="preserve">的工程结算审核业务                                          </w:t>
      </w:r>
      <w:r>
        <w:rPr>
          <w:rFonts w:ascii="宋体" w:hAnsi="宋体" w:cs="宋体"/>
          <w:b/>
          <w:highlight w:val="none"/>
          <w:lang w:val="zh-CN"/>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每出具1份工程结算审核报告得0.15分</w:t>
      </w:r>
      <w:r>
        <w:rPr>
          <w:rFonts w:hint="eastAsia" w:ascii="宋体" w:hAnsi="宋体" w:cs="宋体"/>
          <w:highlight w:val="none"/>
          <w:lang w:val="zh-CN"/>
        </w:rPr>
        <w:t xml:space="preserve">，</w:t>
      </w:r>
      <w:r>
        <w:rPr>
          <w:rFonts w:hint="eastAsia" w:ascii="宋体" w:hAnsi="宋体" w:cs="宋体"/>
          <w:highlight w:val="none"/>
        </w:rPr>
        <w:t xml:space="preserve">本项</w:t>
      </w:r>
      <w:r>
        <w:rPr>
          <w:rFonts w:hint="eastAsia" w:ascii="宋体" w:hAnsi="宋体" w:cs="宋体"/>
          <w:highlight w:val="none"/>
          <w:lang w:val="zh-CN"/>
        </w:rPr>
        <w:t xml:space="preserve">满分</w:t>
      </w:r>
      <w:r>
        <w:rPr>
          <w:rFonts w:hint="eastAsia" w:ascii="宋体" w:hAnsi="宋体" w:cs="宋体"/>
          <w:highlight w:val="none"/>
        </w:rPr>
        <w:t xml:space="preserve">1.5</w:t>
      </w:r>
      <w:r>
        <w:rPr>
          <w:rFonts w:hint="eastAsia" w:ascii="宋体" w:hAnsi="宋体" w:cs="宋体"/>
          <w:highlight w:val="none"/>
          <w:lang w:val="zh-CN"/>
        </w:rPr>
        <w:t xml:space="preserve">分。</w:t>
      </w:r>
      <w:r>
        <w:rPr>
          <w:rFonts w:ascii="宋体" w:hAnsi="宋体" w:cs="宋体"/>
          <w:highlight w:val="none"/>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注：评分项（1）-（4）需提供已完成项目的相关证明材料（费用发票应与所投项目相对应，如为汇总项目发票应列明项目清单）：</w:t>
      </w:r>
      <w:r>
        <w:rPr>
          <w:rFonts w:ascii="宋体" w:hAnsi="宋体" w:cs="宋体"/>
          <w:highlight w:val="none"/>
        </w:rPr>
      </w:r>
      <w:r/>
    </w:p>
    <w:p>
      <w:pPr>
        <w:pStyle w:val="880"/>
        <w:ind w:firstLine="420"/>
        <w:spacing w:line="400" w:lineRule="exact"/>
        <w:rPr>
          <w:rFonts w:ascii="宋体" w:hAnsi="宋体"/>
          <w:bCs/>
          <w:highlight w:val="none"/>
        </w:rPr>
      </w:pPr>
      <w:r>
        <w:rPr>
          <w:rFonts w:hint="eastAsia" w:ascii="宋体" w:hAnsi="宋体"/>
          <w:bCs/>
          <w:highlight w:val="none"/>
        </w:rPr>
        <w:t xml:space="preserve">概算编制</w:t>
      </w:r>
      <w:r>
        <w:rPr>
          <w:rFonts w:hint="eastAsia" w:ascii="宋体" w:hAnsi="宋体"/>
          <w:bCs/>
          <w:highlight w:val="none"/>
          <w:lang w:val="zh-CN"/>
        </w:rPr>
        <w:t xml:space="preserve">项目必须提供造价咨询合同、咨询成果报告（符合造价执业规范）及</w:t>
      </w:r>
      <w:r>
        <w:rPr>
          <w:rFonts w:hint="eastAsia" w:ascii="宋体" w:hAnsi="宋体"/>
          <w:bCs/>
          <w:highlight w:val="none"/>
        </w:rPr>
        <w:t xml:space="preserve">应用成果（初步设计概算批复等）、</w:t>
      </w:r>
      <w:r>
        <w:rPr>
          <w:rFonts w:hint="eastAsia" w:ascii="宋体" w:hAnsi="宋体"/>
          <w:bCs/>
          <w:highlight w:val="none"/>
          <w:lang w:val="zh-CN"/>
        </w:rPr>
        <w:t xml:space="preserve">委托方证明（能够反映项目规模、委托单位和完成时间）</w:t>
      </w:r>
      <w:r>
        <w:rPr>
          <w:rFonts w:hint="eastAsia" w:ascii="宋体" w:hAnsi="宋体"/>
          <w:bCs/>
          <w:highlight w:val="none"/>
        </w:rPr>
        <w:t xml:space="preserve">及业务咨询费用发票</w:t>
      </w:r>
      <w:r>
        <w:rPr>
          <w:rFonts w:hint="eastAsia" w:ascii="宋体" w:hAnsi="宋体"/>
          <w:bCs/>
          <w:highlight w:val="none"/>
          <w:lang w:val="zh-CN"/>
        </w:rPr>
        <w:t xml:space="preserve">，概算编制提供的</w:t>
      </w:r>
      <w:r>
        <w:rPr>
          <w:rFonts w:hint="eastAsia" w:ascii="宋体" w:hAnsi="宋体"/>
          <w:bCs/>
          <w:highlight w:val="none"/>
        </w:rPr>
        <w:t xml:space="preserve">成果报告与应用成果应具备明确的逻辑关系，如无法证明其明确逻辑关系或逻辑关系不清的不计分。</w:t>
      </w:r>
      <w:r>
        <w:rPr>
          <w:rFonts w:ascii="宋体" w:hAnsi="宋体"/>
          <w:bCs/>
          <w:highlight w:val="none"/>
        </w:rPr>
      </w:r>
      <w:r/>
    </w:p>
    <w:p>
      <w:pPr>
        <w:pStyle w:val="880"/>
        <w:ind w:firstLine="420"/>
        <w:spacing w:line="400" w:lineRule="exact"/>
        <w:rPr>
          <w:rFonts w:ascii="宋体" w:hAnsi="宋体"/>
          <w:bCs/>
          <w:highlight w:val="none"/>
        </w:rPr>
      </w:pPr>
      <w:r>
        <w:rPr>
          <w:rFonts w:hint="eastAsia" w:ascii="宋体" w:hAnsi="宋体"/>
          <w:bCs/>
          <w:highlight w:val="none"/>
        </w:rPr>
        <w:t xml:space="preserve">预算编制</w:t>
      </w:r>
      <w:r>
        <w:rPr>
          <w:rFonts w:hint="eastAsia" w:ascii="宋体" w:hAnsi="宋体"/>
          <w:bCs/>
          <w:highlight w:val="none"/>
          <w:lang w:val="zh-CN"/>
        </w:rPr>
        <w:t xml:space="preserve">项目必须提供造价咨询合同、咨询成果报告（符合造价执业规范）、委托方证明（能够反映项目规模、委托单位和完成时间）</w:t>
      </w:r>
      <w:r>
        <w:rPr>
          <w:rFonts w:hint="eastAsia" w:ascii="宋体" w:hAnsi="宋体"/>
          <w:bCs/>
          <w:highlight w:val="none"/>
        </w:rPr>
        <w:t xml:space="preserve">及业务咨询费用发票。</w:t>
      </w:r>
      <w:r>
        <w:rPr>
          <w:rFonts w:ascii="宋体" w:hAnsi="宋体"/>
          <w:bCs/>
          <w:highlight w:val="none"/>
        </w:rPr>
      </w:r>
      <w:r/>
    </w:p>
    <w:p>
      <w:pPr>
        <w:pStyle w:val="880"/>
        <w:ind w:firstLine="420"/>
        <w:spacing w:line="400" w:lineRule="exact"/>
        <w:rPr>
          <w:rFonts w:ascii="宋体" w:hAnsi="宋体"/>
          <w:bCs/>
          <w:highlight w:val="none"/>
        </w:rPr>
      </w:pPr>
      <w:r>
        <w:rPr>
          <w:rFonts w:hint="eastAsia" w:ascii="宋体" w:hAnsi="宋体"/>
          <w:bCs/>
          <w:highlight w:val="none"/>
          <w:lang w:val="zh-CN"/>
        </w:rPr>
        <w:t xml:space="preserve">过程跟踪必须提供造价咨询合同、咨询成果报告（符合造价执业规范）、委托方证明（能够反映项目规模、委托单位和</w:t>
      </w:r>
      <w:r>
        <w:rPr>
          <w:rFonts w:hint="eastAsia" w:ascii="宋体" w:hAnsi="宋体"/>
          <w:bCs/>
          <w:highlight w:val="none"/>
        </w:rPr>
        <w:t xml:space="preserve">委托</w:t>
      </w:r>
      <w:r>
        <w:rPr>
          <w:rFonts w:hint="eastAsia" w:ascii="宋体" w:hAnsi="宋体"/>
          <w:bCs/>
          <w:highlight w:val="none"/>
          <w:lang w:val="zh-CN"/>
        </w:rPr>
        <w:t xml:space="preserve">时间</w:t>
      </w:r>
      <w:r>
        <w:rPr>
          <w:rFonts w:hint="eastAsia" w:ascii="宋体" w:hAnsi="宋体"/>
          <w:bCs/>
          <w:highlight w:val="none"/>
        </w:rPr>
        <w:t xml:space="preserve">及报告出具时间</w:t>
      </w:r>
      <w:r>
        <w:rPr>
          <w:rFonts w:hint="eastAsia" w:ascii="宋体" w:hAnsi="宋体"/>
          <w:bCs/>
          <w:highlight w:val="none"/>
          <w:lang w:val="zh-CN"/>
        </w:rPr>
        <w:t xml:space="preserve">）</w:t>
      </w:r>
      <w:r>
        <w:rPr>
          <w:rFonts w:hint="eastAsia" w:ascii="宋体" w:hAnsi="宋体"/>
          <w:bCs/>
          <w:highlight w:val="none"/>
        </w:rPr>
        <w:t xml:space="preserve">及业务咨询费用发票。</w:t>
      </w:r>
      <w:r>
        <w:rPr>
          <w:rFonts w:ascii="宋体" w:hAnsi="宋体"/>
          <w:bCs/>
          <w:highlight w:val="none"/>
        </w:rPr>
      </w:r>
      <w:r/>
    </w:p>
    <w:p>
      <w:pPr>
        <w:pStyle w:val="880"/>
        <w:ind w:firstLine="420"/>
        <w:spacing w:line="400" w:lineRule="exact"/>
        <w:rPr>
          <w:rFonts w:ascii="宋体" w:hAnsi="宋体"/>
          <w:bCs/>
          <w:highlight w:val="none"/>
        </w:rPr>
      </w:pPr>
      <w:r>
        <w:rPr>
          <w:rFonts w:hint="eastAsia" w:ascii="宋体" w:hAnsi="宋体"/>
          <w:bCs/>
          <w:highlight w:val="none"/>
          <w:lang w:val="zh-CN"/>
        </w:rPr>
        <w:t xml:space="preserve">工程结算审核项目必须提供造价咨询合同、咨询成果报告（符合造价执业规范）、项目审定单</w:t>
      </w:r>
      <w:r>
        <w:rPr>
          <w:rFonts w:hint="eastAsia" w:ascii="宋体" w:hAnsi="宋体"/>
          <w:bCs/>
          <w:highlight w:val="none"/>
        </w:rPr>
        <w:t xml:space="preserve">、</w:t>
      </w:r>
      <w:r>
        <w:rPr>
          <w:rFonts w:hint="eastAsia" w:ascii="宋体" w:hAnsi="宋体"/>
          <w:bCs/>
          <w:highlight w:val="none"/>
          <w:lang w:val="zh-CN"/>
        </w:rPr>
        <w:t xml:space="preserve">委托方证明（能够反映项目规模、委托单位和完成时间）</w:t>
      </w:r>
      <w:r>
        <w:rPr>
          <w:rFonts w:hint="eastAsia" w:ascii="宋体" w:hAnsi="宋体"/>
          <w:bCs/>
          <w:highlight w:val="none"/>
        </w:rPr>
        <w:t xml:space="preserve">及业务咨询费用发票。</w:t>
      </w:r>
      <w:r>
        <w:rPr>
          <w:rFonts w:ascii="宋体" w:hAnsi="宋体"/>
          <w:bCs/>
          <w:highlight w:val="none"/>
        </w:rPr>
      </w:r>
      <w:r/>
    </w:p>
    <w:p>
      <w:pPr>
        <w:pStyle w:val="880"/>
        <w:ind w:firstLine="422"/>
        <w:spacing w:line="400" w:lineRule="exact"/>
        <w:rPr>
          <w:rFonts w:ascii="宋体" w:hAnsi="宋体" w:cs="宋体"/>
          <w:b/>
          <w:bCs/>
          <w:highlight w:val="none"/>
        </w:rPr>
      </w:pPr>
      <w:r>
        <w:rPr>
          <w:rFonts w:hint="eastAsia" w:ascii="宋体" w:hAnsi="宋体" w:cs="宋体"/>
          <w:b/>
          <w:bCs/>
          <w:highlight w:val="none"/>
          <w:lang w:val="zh-CN"/>
        </w:rPr>
        <w:t xml:space="preserve">（二）</w:t>
      </w:r>
      <w:r>
        <w:rPr>
          <w:rFonts w:hint="eastAsia" w:ascii="宋体" w:hAnsi="宋体" w:cs="宋体"/>
          <w:b/>
          <w:bCs/>
          <w:highlight w:val="none"/>
        </w:rPr>
        <w:t xml:space="preserve">拟投入人员的综合素质水平（74</w:t>
      </w:r>
      <w:r>
        <w:rPr>
          <w:rFonts w:hint="eastAsia" w:ascii="宋体" w:hAnsi="宋体" w:cs="宋体"/>
          <w:b/>
          <w:bCs/>
          <w:highlight w:val="none"/>
          <w:lang w:val="zh-CN"/>
        </w:rPr>
        <w:t xml:space="preserve">分）</w:t>
      </w:r>
      <w:r>
        <w:rPr>
          <w:rFonts w:ascii="宋体" w:hAnsi="宋体" w:cs="宋体"/>
          <w:b/>
          <w:bCs/>
          <w:highlight w:val="none"/>
        </w:rPr>
      </w:r>
      <w:r/>
    </w:p>
    <w:p>
      <w:pPr>
        <w:pStyle w:val="880"/>
        <w:ind w:firstLine="422"/>
        <w:spacing w:line="400" w:lineRule="exact"/>
        <w:rPr>
          <w:rFonts w:ascii="宋体" w:hAnsi="宋体" w:cs="宋体"/>
          <w:b/>
          <w:highlight w:val="none"/>
        </w:rPr>
      </w:pPr>
      <w:r>
        <w:rPr>
          <w:rFonts w:hint="eastAsia" w:ascii="宋体" w:hAnsi="宋体" w:cs="宋体"/>
          <w:b/>
          <w:highlight w:val="none"/>
        </w:rPr>
        <w:t xml:space="preserve">1.拟投入一级注册造价工程师                                         26分</w:t>
      </w:r>
      <w:r>
        <w:rPr>
          <w:rFonts w:ascii="宋体" w:hAnsi="宋体" w:cs="宋体"/>
          <w:b/>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根据《住房城乡建设部 交通运输部 水利部 人力资源社会保障部关于印发&lt;造价工程师职业资格制度规定&gt;&lt;造价工程师职业资格考试实施办法&gt;的通知》（ 建人〔2018〕）67</w:t>
      </w:r>
      <w:r>
        <w:rPr>
          <w:rFonts w:hint="eastAsia" w:ascii="宋体" w:hAnsi="宋体"/>
          <w:highlight w:val="none"/>
        </w:rPr>
        <w:t xml:space="preserve">号 ）、《水利部关于印发&lt;注册造价工程师（水利工程）管理办法&gt;的通知》（水建设〔2021〕334号）等文件规定，通过一级造价工程师考试取得一级造价工程师职业资格并注册，或根据人事部建设部发布的《造价工程师执业资格制度暂行规定》（人发〔1996〕77号）取得造价工程师执业资格证书并注册，或根据水利部、交通部等行业主管部门要求取得执业资格并注册为一级造价工程师的造价从业人员。投标时应提供执业注册证书、社会养老保险证明,如有缺失则不予认可。已退休的注册造价工程师可提供聘用合同、职业资格证书和退休证替代社会养老保险</w:t>
      </w:r>
      <w:r>
        <w:rPr>
          <w:rFonts w:hint="eastAsia" w:ascii="宋体" w:hAnsi="宋体"/>
          <w:highlight w:val="none"/>
        </w:rPr>
        <w:t xml:space="preserve">证明及注册证书（造价评审施工现场工作较为艰苦，考虑到人员健康、工作效率等原因，本项目不接受超过70周岁人员从事本次造价咨询服务）。已在投标截止日前办理注册手续且正处于注册过程中的一级造价工程师，需另行提供设区市市级及以上造价行业主管部门注册执业过程证明及职业资格证书。造价从业人员具有一级造价工程师与其他造价从业人员双重资格的，仅计取一种职业资格，按其投标书内签署的一级注册造价工程师执业印章或后附的其他资格证书计取，重复申报职业资格人员或造价师执业注册证书与执业印章不一致的，评标时不予认可。         </w:t>
      </w:r>
      <w:r>
        <w:rPr>
          <w:rFonts w:ascii="宋体" w:hAnsi="宋体"/>
          <w:b/>
          <w:highlight w:val="none"/>
        </w:rPr>
        <w:t xml:space="preserve">    </w:t>
      </w:r>
      <w:r>
        <w:rPr>
          <w:rFonts w:hint="eastAsia" w:ascii="宋体" w:hAnsi="宋体"/>
          <w:b/>
          <w:highlight w:val="none"/>
        </w:rPr>
        <w:t xml:space="preserve">                                         </w:t>
      </w:r>
      <w:r>
        <w:rPr>
          <w:rFonts w:ascii="宋体" w:hAnsi="宋体"/>
          <w:highlight w:val="none"/>
        </w:rPr>
      </w:r>
      <w:r/>
    </w:p>
    <w:p>
      <w:pPr>
        <w:pStyle w:val="880"/>
        <w:ind w:firstLine="420"/>
        <w:spacing w:line="400" w:lineRule="exact"/>
        <w:rPr>
          <w:rFonts w:ascii="宋体" w:hAnsi="宋体" w:cs="宋体"/>
          <w:highlight w:val="none"/>
        </w:rPr>
      </w:pPr>
      <w:r>
        <w:rPr>
          <w:rFonts w:hint="eastAsia" w:ascii="宋体" w:hAnsi="宋体" w:cs="宋体"/>
          <w:bCs/>
          <w:highlight w:val="none"/>
        </w:rPr>
        <w:t xml:space="preserve">拟投入一级注册造价工程师</w:t>
      </w:r>
      <w:r>
        <w:rPr>
          <w:rFonts w:hint="eastAsia" w:ascii="宋体" w:hAnsi="宋体" w:cs="宋体"/>
          <w:highlight w:val="none"/>
        </w:rPr>
        <w:t xml:space="preserve">5人得基本分1分，超过5人的，每增加一人得1分，低于5人不得分，本项最高26分。</w:t>
      </w:r>
      <w:r>
        <w:rPr>
          <w:rFonts w:ascii="宋体" w:hAnsi="宋体" w:cs="宋体"/>
          <w:highlight w:val="none"/>
        </w:rPr>
      </w:r>
      <w:r/>
    </w:p>
    <w:p>
      <w:pPr>
        <w:pStyle w:val="880"/>
        <w:ind w:firstLine="422"/>
        <w:spacing w:line="400" w:lineRule="exact"/>
        <w:rPr>
          <w:rFonts w:ascii="宋体" w:hAnsi="宋体"/>
          <w:b/>
          <w:highlight w:val="none"/>
        </w:rPr>
      </w:pPr>
      <w:r>
        <w:rPr>
          <w:rFonts w:hint="eastAsia" w:ascii="宋体" w:hAnsi="宋体"/>
          <w:b/>
          <w:highlight w:val="none"/>
        </w:rPr>
        <w:t xml:space="preserve">2.拟投入其他造价从业人员 </w:t>
      </w:r>
      <w:r>
        <w:rPr>
          <w:rFonts w:ascii="宋体" w:hAnsi="宋体"/>
          <w:b/>
          <w:highlight w:val="none"/>
        </w:rPr>
        <w:t xml:space="preserve">   </w:t>
      </w:r>
      <w:r>
        <w:rPr>
          <w:rFonts w:hint="eastAsia" w:ascii="宋体" w:hAnsi="宋体"/>
          <w:b/>
          <w:highlight w:val="none"/>
        </w:rPr>
        <w:t xml:space="preserve">                                          10分</w:t>
      </w:r>
      <w:r>
        <w:rPr>
          <w:rFonts w:ascii="宋体" w:hAnsi="宋体"/>
          <w:b/>
          <w:highlight w:val="none"/>
        </w:rPr>
      </w:r>
      <w:r/>
    </w:p>
    <w:p>
      <w:pPr>
        <w:pStyle w:val="880"/>
        <w:ind w:firstLine="420"/>
        <w:spacing w:line="400" w:lineRule="exact"/>
        <w:rPr>
          <w:rFonts w:ascii="宋体" w:hAnsi="宋体"/>
          <w:highlight w:val="none"/>
        </w:rPr>
      </w:pPr>
      <w:r>
        <w:rPr>
          <w:rFonts w:hint="eastAsia" w:ascii="宋体" w:hAnsi="宋体"/>
          <w:highlight w:val="none"/>
        </w:rPr>
        <w:t xml:space="preserve">指按照行业相关规定，在江苏省范围内有效执业的造价从业人员（主要包括通过一、二级造价工程师考试取得职业资格并注册的一、二级造价师，原江苏省中级造价员，以及具备全国建设工程造价员资格证书并取得江苏省中级及以上造价员资格的造价从业人员）。投标时应</w:t>
      </w:r>
      <w:r>
        <w:rPr>
          <w:rFonts w:hint="eastAsia" w:ascii="宋体" w:hAnsi="宋体"/>
          <w:highlight w:val="none"/>
        </w:rPr>
        <w:t xml:space="preserve">提供职业资格证或有效资格证明、缴纳社会养老保险证明，如有缺失则不予认可。已退休的其他造价从业人员可提供聘用合同和退休证替代社会养老保险证明（造价评审施工现场工作较为艰苦，考虑到人员健康、工作效率等原因，本项目不接受超过70周岁人员从事本次造价咨询服务）。造价从业人员具有一级造价工程师与其他造价从业人员双重资格的，仅计取一种职业资格，按其投标书内签署的一级注册造价工程师执业印章或后附的其他资格证书计取，重复申报职业资格人员或造价师执业注册证书与执业印章不一致的，评标时不予认可。                </w:t>
      </w:r>
      <w:r>
        <w:rPr>
          <w:rFonts w:ascii="宋体" w:hAnsi="宋体"/>
          <w:highlight w:val="none"/>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拟投入其他造价从业人员5人得基本分1分，超过5人的，每增加一人得0.6分，低于5人不得分，本项最高10分。</w:t>
      </w:r>
      <w:r>
        <w:rPr>
          <w:rFonts w:ascii="宋体" w:hAnsi="宋体" w:cs="宋体"/>
          <w:highlight w:val="none"/>
        </w:rPr>
      </w:r>
      <w:r/>
    </w:p>
    <w:p>
      <w:pPr>
        <w:pStyle w:val="880"/>
        <w:ind w:firstLine="422"/>
        <w:spacing w:line="400" w:lineRule="exact"/>
        <w:rPr>
          <w:rFonts w:ascii="宋体" w:hAnsi="宋体" w:cs="宋体"/>
          <w:b/>
          <w:highlight w:val="none"/>
        </w:rPr>
      </w:pPr>
      <w:r>
        <w:rPr>
          <w:rFonts w:hint="eastAsia" w:ascii="宋体" w:hAnsi="宋体" w:cs="宋体"/>
          <w:b/>
          <w:highlight w:val="none"/>
        </w:rPr>
        <w:t xml:space="preserve">3.</w:t>
      </w:r>
      <w:r>
        <w:rPr>
          <w:rFonts w:hint="eastAsia" w:ascii="宋体" w:hAnsi="宋体" w:cs="宋体"/>
          <w:b/>
          <w:bCs/>
          <w:highlight w:val="none"/>
        </w:rPr>
        <w:t xml:space="preserve">拟投入人员具备与项目相关专业职称情况                                </w:t>
      </w:r>
      <w:r>
        <w:rPr>
          <w:rFonts w:hint="eastAsia" w:ascii="宋体" w:hAnsi="宋体" w:cs="宋体"/>
          <w:b/>
          <w:highlight w:val="none"/>
        </w:rPr>
        <w:t xml:space="preserve">3分</w:t>
      </w:r>
      <w:r>
        <w:rPr>
          <w:rFonts w:ascii="宋体" w:hAnsi="宋体" w:cs="宋体"/>
          <w:b/>
          <w:highlight w:val="none"/>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（“拟投入人员综合素质水平”评分项1、2评审合格的人员参与此项评分，需提供职称证书为准。）   </w:t>
      </w:r>
      <w:r>
        <w:rPr>
          <w:rFonts w:hint="eastAsia" w:ascii="宋体" w:hAnsi="宋体" w:cs="宋体"/>
          <w:b/>
          <w:highlight w:val="none"/>
        </w:rPr>
        <w:t xml:space="preserve">                                </w:t>
      </w:r>
      <w:r>
        <w:rPr>
          <w:rFonts w:ascii="宋体" w:hAnsi="宋体" w:cs="宋体"/>
          <w:highlight w:val="none"/>
        </w:rPr>
      </w:r>
      <w:r/>
    </w:p>
    <w:p>
      <w:pPr>
        <w:pStyle w:val="880"/>
        <w:ind w:firstLine="404"/>
        <w:spacing w:line="400" w:lineRule="exact"/>
        <w:rPr>
          <w:rFonts w:ascii="宋体" w:hAnsi="宋体" w:cs="宋体"/>
          <w:spacing w:val="-4"/>
          <w:highlight w:val="none"/>
          <w:lang w:val="zh-CN"/>
        </w:rPr>
      </w:pPr>
      <w:r>
        <w:rPr>
          <w:rFonts w:hint="eastAsia" w:ascii="宋体" w:hAnsi="宋体" w:cs="宋体"/>
          <w:spacing w:val="-4"/>
          <w:highlight w:val="none"/>
        </w:rPr>
        <w:t xml:space="preserve">与项目相关的高</w:t>
      </w:r>
      <w:r>
        <w:rPr>
          <w:rFonts w:hint="eastAsia" w:ascii="宋体" w:hAnsi="宋体" w:cs="宋体"/>
          <w:spacing w:val="-4"/>
          <w:highlight w:val="none"/>
          <w:lang w:val="zh-CN"/>
        </w:rPr>
        <w:t xml:space="preserve">级职称</w:t>
      </w:r>
      <w:r>
        <w:rPr>
          <w:rFonts w:hint="eastAsia" w:ascii="宋体" w:hAnsi="宋体" w:cs="宋体"/>
          <w:spacing w:val="-4"/>
          <w:highlight w:val="none"/>
        </w:rPr>
        <w:t xml:space="preserve">5人得基本分1分，</w:t>
      </w:r>
      <w:r>
        <w:rPr>
          <w:rFonts w:hint="eastAsia" w:ascii="宋体" w:hAnsi="宋体" w:cs="宋体"/>
          <w:spacing w:val="-4"/>
          <w:highlight w:val="none"/>
          <w:lang w:val="zh-CN"/>
        </w:rPr>
        <w:t xml:space="preserve">每增加</w:t>
      </w:r>
      <w:r>
        <w:rPr>
          <w:rFonts w:hint="eastAsia" w:ascii="宋体" w:hAnsi="宋体" w:cs="宋体"/>
          <w:spacing w:val="-4"/>
          <w:highlight w:val="none"/>
        </w:rPr>
        <w:t xml:space="preserve">1</w:t>
      </w:r>
      <w:r>
        <w:rPr>
          <w:rFonts w:hint="eastAsia" w:ascii="宋体" w:hAnsi="宋体" w:cs="宋体"/>
          <w:spacing w:val="-4"/>
          <w:highlight w:val="none"/>
          <w:lang w:val="zh-CN"/>
        </w:rPr>
        <w:t xml:space="preserve">人加</w:t>
      </w:r>
      <w:r>
        <w:rPr>
          <w:rFonts w:hint="eastAsia" w:ascii="宋体" w:hAnsi="宋体" w:cs="宋体"/>
          <w:spacing w:val="-4"/>
          <w:highlight w:val="none"/>
        </w:rPr>
        <w:t xml:space="preserve">0.1</w:t>
      </w:r>
      <w:r>
        <w:rPr>
          <w:rFonts w:hint="eastAsia" w:ascii="宋体" w:hAnsi="宋体" w:cs="宋体"/>
          <w:spacing w:val="-4"/>
          <w:highlight w:val="none"/>
          <w:lang w:val="zh-CN"/>
        </w:rPr>
        <w:t xml:space="preserve">分；</w:t>
      </w:r>
      <w:r>
        <w:rPr>
          <w:rFonts w:hint="eastAsia" w:ascii="宋体" w:hAnsi="宋体" w:cs="宋体"/>
          <w:spacing w:val="-4"/>
          <w:highlight w:val="none"/>
        </w:rPr>
        <w:t xml:space="preserve">本项</w:t>
      </w:r>
      <w:r>
        <w:rPr>
          <w:rFonts w:hint="eastAsia" w:ascii="宋体" w:hAnsi="宋体" w:cs="宋体"/>
          <w:spacing w:val="-4"/>
          <w:highlight w:val="none"/>
          <w:lang w:val="zh-CN"/>
        </w:rPr>
        <w:t xml:space="preserve">最高</w:t>
      </w:r>
      <w:r>
        <w:rPr>
          <w:rFonts w:hint="eastAsia" w:ascii="宋体" w:hAnsi="宋体" w:cs="宋体"/>
          <w:spacing w:val="-4"/>
          <w:highlight w:val="none"/>
        </w:rPr>
        <w:t xml:space="preserve">3</w:t>
      </w:r>
      <w:r>
        <w:rPr>
          <w:rFonts w:hint="eastAsia" w:ascii="宋体" w:hAnsi="宋体" w:cs="宋体"/>
          <w:spacing w:val="-4"/>
          <w:highlight w:val="none"/>
          <w:lang w:val="zh-CN"/>
        </w:rPr>
        <w:t xml:space="preserve">分。</w:t>
      </w:r>
      <w:r>
        <w:rPr>
          <w:rFonts w:ascii="宋体" w:hAnsi="宋体" w:cs="宋体"/>
          <w:spacing w:val="-4"/>
          <w:highlight w:val="none"/>
          <w:lang w:val="zh-CN"/>
        </w:rPr>
      </w:r>
      <w:r/>
    </w:p>
    <w:p>
      <w:pPr>
        <w:pStyle w:val="880"/>
        <w:ind w:firstLine="406"/>
        <w:spacing w:line="400" w:lineRule="exact"/>
        <w:rPr>
          <w:rFonts w:ascii="宋体" w:hAnsi="宋体" w:cs="宋体"/>
          <w:b/>
          <w:highlight w:val="none"/>
        </w:rPr>
      </w:pPr>
      <w:r>
        <w:rPr>
          <w:rFonts w:hint="eastAsia" w:ascii="宋体" w:hAnsi="宋体" w:cs="宋体"/>
          <w:b/>
          <w:bCs/>
          <w:spacing w:val="-4"/>
          <w:highlight w:val="none"/>
        </w:rPr>
        <w:t xml:space="preserve">4.</w:t>
      </w:r>
      <w:r>
        <w:rPr>
          <w:rFonts w:hint="eastAsia" w:ascii="宋体" w:hAnsi="宋体" w:cs="宋体"/>
          <w:b/>
          <w:spacing w:val="-4"/>
          <w:highlight w:val="none"/>
        </w:rPr>
        <w:t xml:space="preserve">拟投入人员的专业水平                                                      </w:t>
      </w:r>
      <w:r>
        <w:rPr>
          <w:rFonts w:hint="eastAsia" w:ascii="宋体" w:hAnsi="宋体" w:cs="宋体"/>
          <w:b/>
          <w:highlight w:val="none"/>
        </w:rPr>
        <w:t xml:space="preserve">6分</w:t>
      </w:r>
      <w:r>
        <w:rPr>
          <w:rFonts w:ascii="宋体" w:hAnsi="宋体" w:cs="宋体"/>
          <w:b/>
          <w:highlight w:val="none"/>
        </w:rPr>
      </w:r>
      <w:r/>
    </w:p>
    <w:p>
      <w:pPr>
        <w:pStyle w:val="880"/>
        <w:ind w:firstLine="406"/>
        <w:spacing w:line="400" w:lineRule="exact"/>
        <w:rPr>
          <w:rFonts w:ascii="宋体" w:hAnsi="宋体" w:cs="宋体"/>
          <w:spacing w:val="-4"/>
          <w:highlight w:val="none"/>
        </w:rPr>
      </w:pPr>
      <w:r>
        <w:rPr>
          <w:rFonts w:hint="eastAsia" w:ascii="宋体" w:hAnsi="宋体" w:cs="宋体"/>
          <w:spacing w:val="-4"/>
          <w:highlight w:val="none"/>
        </w:rPr>
        <w:t xml:space="preserve">（</w:t>
      </w:r>
      <w:r>
        <w:rPr>
          <w:rFonts w:hint="eastAsia" w:ascii="宋体" w:hAnsi="宋体" w:cs="宋体"/>
          <w:highlight w:val="none"/>
        </w:rPr>
        <w:t xml:space="preserve">“拟投入人员综合素质水平”评分项1、2评审合格的人员参与此项评分，同一人只计取一个专业（请自行申报），拟投入人员专业水平以该人员职业资格证书、</w:t>
      </w:r>
      <w:r>
        <w:rPr>
          <w:rFonts w:hint="eastAsia" w:ascii="宋体" w:hAnsi="宋体"/>
          <w:highlight w:val="none"/>
        </w:rPr>
        <w:t xml:space="preserve">有效资格证明</w:t>
      </w:r>
      <w:r>
        <w:rPr>
          <w:rFonts w:hint="eastAsia" w:ascii="宋体" w:hAnsi="宋体" w:cs="宋体"/>
          <w:highlight w:val="none"/>
        </w:rPr>
        <w:t xml:space="preserve">或执业注册证书证明为准。）                  </w:t>
      </w:r>
      <w:r>
        <w:rPr>
          <w:rFonts w:ascii="宋体" w:hAnsi="宋体" w:cs="宋体"/>
          <w:spacing w:val="-4"/>
          <w:highlight w:val="none"/>
        </w:rPr>
      </w:r>
      <w:r/>
    </w:p>
    <w:p>
      <w:pPr>
        <w:pStyle w:val="880"/>
        <w:ind w:firstLine="404"/>
        <w:spacing w:line="400" w:lineRule="exact"/>
        <w:rPr>
          <w:rFonts w:ascii="宋体" w:hAnsi="宋体" w:cs="宋体"/>
          <w:spacing w:val="-4"/>
          <w:highlight w:val="none"/>
        </w:rPr>
      </w:pPr>
      <w:r>
        <w:rPr>
          <w:rFonts w:hint="eastAsia" w:ascii="宋体" w:hAnsi="宋体" w:cs="宋体"/>
          <w:spacing w:val="-4"/>
          <w:highlight w:val="none"/>
        </w:rPr>
        <w:t xml:space="preserve">“交通运输工程”专业人员1人得基本分1分，超过1人的，每增加1人得0.25分，低于1人不得分，本项满分2分。</w:t>
      </w:r>
      <w:r>
        <w:rPr>
          <w:rFonts w:ascii="宋体" w:hAnsi="宋体" w:cs="宋体"/>
          <w:spacing w:val="-4"/>
          <w:highlight w:val="none"/>
        </w:rPr>
      </w:r>
      <w:r/>
    </w:p>
    <w:p>
      <w:pPr>
        <w:pStyle w:val="880"/>
        <w:ind w:firstLine="404"/>
        <w:spacing w:line="400" w:lineRule="exact"/>
        <w:rPr>
          <w:rFonts w:ascii="宋体" w:hAnsi="宋体" w:cs="宋体"/>
          <w:spacing w:val="-4"/>
          <w:highlight w:val="none"/>
        </w:rPr>
      </w:pPr>
      <w:r>
        <w:rPr>
          <w:rFonts w:hint="eastAsia" w:ascii="宋体" w:hAnsi="宋体" w:cs="宋体"/>
          <w:spacing w:val="-4"/>
          <w:highlight w:val="none"/>
        </w:rPr>
        <w:t xml:space="preserve">“水利工程”专业人员1人得基本分1分，超过1人的，每增加1人得0.25分，低于1人不得分，本项满分2分。</w:t>
      </w:r>
      <w:r>
        <w:rPr>
          <w:rFonts w:ascii="宋体" w:hAnsi="宋体" w:cs="宋体"/>
          <w:spacing w:val="-4"/>
          <w:highlight w:val="none"/>
        </w:rPr>
      </w:r>
      <w:r/>
    </w:p>
    <w:p>
      <w:pPr>
        <w:pStyle w:val="880"/>
        <w:ind w:firstLine="404"/>
        <w:spacing w:line="400" w:lineRule="exact"/>
        <w:rPr>
          <w:rFonts w:ascii="宋体" w:hAnsi="宋体" w:cs="宋体"/>
          <w:spacing w:val="-4"/>
          <w:highlight w:val="none"/>
        </w:rPr>
      </w:pPr>
      <w:r>
        <w:rPr>
          <w:rFonts w:hint="eastAsia" w:ascii="宋体" w:hAnsi="宋体" w:cs="宋体"/>
          <w:spacing w:val="-4"/>
          <w:highlight w:val="none"/>
        </w:rPr>
        <w:t xml:space="preserve">“安装工程”专业人员1人得基本分1分，超过1人的，每增加1人得0.25分，低于1人不得分，本项满分2分。</w:t>
      </w:r>
      <w:r>
        <w:rPr>
          <w:rFonts w:ascii="宋体" w:hAnsi="宋体" w:cs="宋体"/>
          <w:spacing w:val="-4"/>
          <w:highlight w:val="none"/>
        </w:rPr>
      </w:r>
      <w:r/>
    </w:p>
    <w:p>
      <w:pPr>
        <w:pStyle w:val="880"/>
        <w:ind w:firstLine="422"/>
        <w:spacing w:line="400" w:lineRule="exact"/>
        <w:rPr>
          <w:rFonts w:ascii="宋体" w:hAnsi="宋体" w:cs="宋体"/>
          <w:b/>
          <w:highlight w:val="none"/>
        </w:rPr>
      </w:pPr>
      <w:r>
        <w:rPr>
          <w:rFonts w:hint="eastAsia" w:ascii="宋体" w:hAnsi="宋体" w:cs="宋体"/>
          <w:b/>
          <w:highlight w:val="none"/>
        </w:rPr>
        <w:t xml:space="preserve">5. 拟投入造价从业人员</w:t>
      </w:r>
      <w:r>
        <w:rPr>
          <w:rFonts w:hint="eastAsia" w:ascii="宋体" w:hAnsi="宋体" w:cs="宋体"/>
          <w:b/>
          <w:highlight w:val="none"/>
          <w:lang w:val="zh-CN"/>
        </w:rPr>
        <w:t xml:space="preserve">202</w:t>
      </w:r>
      <w:r>
        <w:rPr>
          <w:rFonts w:hint="eastAsia" w:ascii="宋体" w:hAnsi="宋体" w:cs="宋体"/>
          <w:b/>
          <w:highlight w:val="none"/>
        </w:rPr>
        <w:t xml:space="preserve">1</w:t>
      </w:r>
      <w:r>
        <w:rPr>
          <w:rFonts w:hint="eastAsia" w:ascii="宋体" w:hAnsi="宋体" w:cs="宋体"/>
          <w:b/>
          <w:highlight w:val="none"/>
          <w:lang w:val="zh-CN"/>
        </w:rPr>
        <w:t xml:space="preserve">年-202</w:t>
      </w:r>
      <w:r>
        <w:rPr>
          <w:rFonts w:hint="eastAsia" w:ascii="宋体" w:hAnsi="宋体" w:cs="宋体"/>
          <w:b/>
          <w:highlight w:val="none"/>
        </w:rPr>
        <w:t xml:space="preserve">5</w:t>
      </w:r>
      <w:r>
        <w:rPr>
          <w:rFonts w:hint="eastAsia" w:ascii="宋体" w:hAnsi="宋体" w:cs="宋体"/>
          <w:b/>
          <w:highlight w:val="none"/>
          <w:lang w:val="zh-CN"/>
        </w:rPr>
        <w:t xml:space="preserve">年</w:t>
      </w:r>
      <w:r>
        <w:rPr>
          <w:rFonts w:hint="eastAsia" w:ascii="宋体" w:hAnsi="宋体" w:cs="宋体"/>
          <w:b/>
          <w:highlight w:val="none"/>
        </w:rPr>
        <w:t xml:space="preserve">接受委托或已完成工程造价咨询的项目情况                                                                 29分     </w:t>
      </w:r>
      <w:r>
        <w:rPr>
          <w:rFonts w:ascii="宋体" w:hAnsi="宋体" w:cs="宋体"/>
          <w:b/>
          <w:highlight w:val="none"/>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本项所指工程造价咨询项目指由</w:t>
      </w:r>
      <w:r>
        <w:rPr>
          <w:rFonts w:hint="eastAsia" w:ascii="宋体" w:hAnsi="宋体" w:cs="宋体"/>
          <w:b/>
          <w:bCs/>
          <w:highlight w:val="none"/>
        </w:rPr>
        <w:t xml:space="preserve">拟投入人员负责或参与</w:t>
      </w:r>
      <w:r>
        <w:rPr>
          <w:rFonts w:hint="eastAsia" w:ascii="宋体" w:hAnsi="宋体" w:cs="宋体"/>
          <w:highlight w:val="none"/>
        </w:rPr>
        <w:t xml:space="preserve">的工程造价咨询项目。</w:t>
      </w:r>
      <w:r>
        <w:rPr>
          <w:rFonts w:ascii="宋体" w:hAnsi="宋体" w:cs="宋体"/>
          <w:highlight w:val="none"/>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所提供项目咨询报告的执业签章人员须为拟投入本项目人员，且应注明拟派人员序号，如人员情况不一致，此项不得分；如因序号错误造成的后果由投标人负责。</w:t>
      </w:r>
      <w:r>
        <w:rPr>
          <w:rFonts w:ascii="宋体" w:hAnsi="宋体" w:cs="宋体"/>
          <w:highlight w:val="none"/>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同一造价咨询服务内容的造价咨询项目不得在本条不同评分项重复申报。如发现同一造价咨询服务内容的造价咨询项目重复申报，则该造价咨询项目所涉及评分项内均不得分。</w:t>
      </w:r>
      <w:r>
        <w:rPr>
          <w:rFonts w:ascii="宋体" w:hAnsi="宋体" w:cs="宋体"/>
          <w:highlight w:val="none"/>
        </w:rPr>
      </w:r>
      <w:r/>
    </w:p>
    <w:p>
      <w:pPr>
        <w:pStyle w:val="880"/>
        <w:ind w:firstLine="420"/>
        <w:spacing w:line="400" w:lineRule="exact"/>
        <w:rPr>
          <w:rFonts w:ascii="宋体" w:hAnsi="宋体" w:cs="宋体"/>
          <w:bCs/>
          <w:highlight w:val="none"/>
          <w:lang w:val="zh-CN"/>
        </w:rPr>
      </w:pPr>
      <w:r>
        <w:rPr>
          <w:rFonts w:hint="eastAsia" w:ascii="宋体" w:hAnsi="宋体" w:cs="宋体"/>
          <w:bCs/>
          <w:highlight w:val="none"/>
          <w:lang w:val="zh-CN"/>
        </w:rPr>
        <w:t xml:space="preserve">如项目为拟投入人员在其他单位完成，则除提供报告</w:t>
      </w:r>
      <w:r>
        <w:rPr>
          <w:rFonts w:hint="eastAsia" w:ascii="宋体" w:hAnsi="宋体" w:cs="宋体"/>
          <w:bCs/>
          <w:highlight w:val="none"/>
        </w:rPr>
        <w:t xml:space="preserve">原件</w:t>
      </w:r>
      <w:r>
        <w:rPr>
          <w:rFonts w:hint="eastAsia" w:ascii="宋体" w:hAnsi="宋体" w:cs="宋体"/>
          <w:bCs/>
          <w:highlight w:val="none"/>
          <w:lang w:val="zh-CN"/>
        </w:rPr>
        <w:t xml:space="preserve">及相应证明</w:t>
      </w:r>
      <w:r>
        <w:rPr>
          <w:rFonts w:hint="eastAsia" w:ascii="宋体" w:hAnsi="宋体" w:cs="宋体"/>
          <w:bCs/>
          <w:highlight w:val="none"/>
        </w:rPr>
        <w:t xml:space="preserve">扫描件</w:t>
      </w:r>
      <w:r>
        <w:rPr>
          <w:rFonts w:hint="eastAsia" w:ascii="宋体" w:hAnsi="宋体" w:cs="宋体"/>
          <w:bCs/>
          <w:highlight w:val="none"/>
          <w:lang w:val="zh-CN"/>
        </w:rPr>
        <w:t xml:space="preserve">外，应另行提供完成期间与咨询合同、成果报告中签章单位相对应的社保证明、执业资格注册证明。</w:t>
      </w:r>
      <w:r>
        <w:rPr>
          <w:rFonts w:ascii="宋体" w:hAnsi="宋体" w:cs="宋体"/>
          <w:bCs/>
          <w:highlight w:val="none"/>
          <w:lang w:val="zh-CN"/>
        </w:rPr>
      </w:r>
      <w:r/>
    </w:p>
    <w:p>
      <w:pPr>
        <w:pStyle w:val="880"/>
        <w:ind w:firstLine="420"/>
        <w:spacing w:line="400" w:lineRule="exact"/>
        <w:rPr>
          <w:rFonts w:ascii="宋体" w:hAnsi="宋体" w:cs="宋体"/>
          <w:bCs/>
          <w:highlight w:val="none"/>
        </w:rPr>
      </w:pPr>
      <w:r>
        <w:rPr>
          <w:rFonts w:hint="eastAsia" w:ascii="宋体" w:hAnsi="宋体" w:cs="宋体"/>
          <w:highlight w:val="none"/>
          <w:shd w:val="clear" w:color="auto" w:fill="ffffff"/>
        </w:rPr>
        <w:t xml:space="preserve">根据《中华人民共和国国家发展和改革委员会令》第16号第五条第一款规定，施工单项合同估算价在 400 万元人民币以上的为必须招标的工程项目。</w:t>
      </w:r>
      <w:r>
        <w:rPr>
          <w:rFonts w:hint="eastAsia" w:ascii="宋体" w:hAnsi="宋体" w:cs="宋体"/>
          <w:highlight w:val="none"/>
        </w:rPr>
        <w:t xml:space="preserve">                                            </w:t>
      </w:r>
      <w:r>
        <w:rPr>
          <w:rFonts w:ascii="宋体" w:hAnsi="宋体" w:cs="宋体"/>
          <w:bCs/>
          <w:highlight w:val="none"/>
        </w:rPr>
      </w:r>
      <w:r/>
    </w:p>
    <w:p>
      <w:pPr>
        <w:pStyle w:val="880"/>
        <w:ind w:firstLine="422"/>
        <w:spacing w:line="400" w:lineRule="exact"/>
        <w:rPr>
          <w:rFonts w:ascii="宋体" w:hAnsi="宋体" w:cs="宋体"/>
          <w:b/>
          <w:bCs/>
          <w:highlight w:val="none"/>
        </w:rPr>
      </w:pPr>
      <w:r>
        <w:rPr>
          <w:rFonts w:hint="eastAsia" w:ascii="宋体" w:hAnsi="宋体" w:cs="宋体"/>
          <w:b/>
          <w:bCs/>
          <w:highlight w:val="none"/>
        </w:rPr>
        <w:t xml:space="preserve">（1）2021年-2025年（以报告出具时间列入统计）已完成的概算编制项目，审定金额在400万元（含）-3000万元（不含）的每个得0.0</w:t>
      </w:r>
      <w:r>
        <w:rPr>
          <w:rFonts w:hint="eastAsia" w:ascii="宋体" w:hAnsi="宋体" w:cs="宋体"/>
          <w:b/>
          <w:bCs/>
          <w:highlight w:val="none"/>
          <w:lang w:val="en-US" w:eastAsia="zh-CN"/>
        </w:rPr>
        <w:t xml:space="preserve">5</w:t>
      </w:r>
      <w:r>
        <w:rPr>
          <w:rFonts w:hint="eastAsia" w:ascii="宋体" w:hAnsi="宋体" w:cs="宋体"/>
          <w:b/>
          <w:bCs/>
          <w:highlight w:val="none"/>
        </w:rPr>
        <w:t xml:space="preserve">分； 3000万元（含）-1亿元（不含）的每个得0.2分；1亿元（含）-10亿元（不含）的每个得0.5分；10亿元（含）-50亿元（不含）的每个得1分；50亿元（含）以上的每个得2分；本项最高7分。</w:t>
      </w:r>
      <w:r>
        <w:rPr>
          <w:rFonts w:ascii="宋体" w:hAnsi="宋体" w:cs="宋体"/>
          <w:b/>
          <w:bCs/>
          <w:highlight w:val="none"/>
        </w:rPr>
      </w:r>
      <w:r/>
    </w:p>
    <w:p>
      <w:pPr>
        <w:pStyle w:val="880"/>
        <w:ind w:firstLine="420"/>
        <w:spacing w:line="400" w:lineRule="exact"/>
        <w:rPr>
          <w:rFonts w:ascii="宋体" w:hAnsi="宋体"/>
          <w:bCs/>
          <w:highlight w:val="none"/>
        </w:rPr>
      </w:pPr>
      <w:r>
        <w:rPr>
          <w:rFonts w:hint="eastAsia" w:ascii="宋体" w:hAnsi="宋体"/>
          <w:bCs/>
          <w:highlight w:val="none"/>
          <w:lang w:val="zh-CN"/>
        </w:rPr>
        <w:t xml:space="preserve">（</w:t>
      </w:r>
      <w:r>
        <w:rPr>
          <w:rFonts w:hint="eastAsia" w:ascii="宋体" w:hAnsi="宋体"/>
          <w:bCs/>
          <w:highlight w:val="none"/>
        </w:rPr>
        <w:t xml:space="preserve">概算编制</w:t>
      </w:r>
      <w:r>
        <w:rPr>
          <w:rFonts w:hint="eastAsia" w:ascii="宋体" w:hAnsi="宋体"/>
          <w:bCs/>
          <w:highlight w:val="none"/>
          <w:lang w:val="zh-CN"/>
        </w:rPr>
        <w:t xml:space="preserve">项目必须提供造价咨询合同、咨询成果报告（符合造价执业规范）及</w:t>
      </w:r>
      <w:r>
        <w:rPr>
          <w:rFonts w:hint="eastAsia" w:ascii="宋体" w:hAnsi="宋体"/>
          <w:bCs/>
          <w:highlight w:val="none"/>
        </w:rPr>
        <w:t xml:space="preserve">应用成果（初步设计概算批复等）、</w:t>
      </w:r>
      <w:r>
        <w:rPr>
          <w:rFonts w:hint="eastAsia" w:ascii="宋体" w:hAnsi="宋体"/>
          <w:bCs/>
          <w:highlight w:val="none"/>
          <w:lang w:val="zh-CN"/>
        </w:rPr>
        <w:t xml:space="preserve">委托方证明（能够反映项目规模、委托单位和完成时间），概算编制提供的</w:t>
      </w:r>
      <w:r>
        <w:rPr>
          <w:rFonts w:hint="eastAsia" w:ascii="宋体" w:hAnsi="宋体"/>
          <w:bCs/>
          <w:highlight w:val="none"/>
        </w:rPr>
        <w:t xml:space="preserve">成果报告与应用成果应具备明确的逻辑关系，如无法证明其明确逻辑关系或逻辑关系不清的不计分。</w:t>
      </w:r>
      <w:r>
        <w:rPr>
          <w:rFonts w:hint="eastAsia" w:ascii="宋体" w:hAnsi="宋体"/>
          <w:bCs/>
          <w:highlight w:val="none"/>
          <w:lang w:val="zh-CN"/>
        </w:rPr>
        <w:t xml:space="preserve">）</w:t>
      </w:r>
      <w:r>
        <w:rPr>
          <w:rFonts w:ascii="宋体" w:hAnsi="宋体"/>
          <w:bCs/>
          <w:highlight w:val="none"/>
        </w:rPr>
      </w:r>
      <w:r/>
    </w:p>
    <w:p>
      <w:pPr>
        <w:pStyle w:val="880"/>
        <w:ind w:firstLine="422"/>
        <w:spacing w:line="400" w:lineRule="exact"/>
        <w:rPr>
          <w:rFonts w:ascii="宋体" w:hAnsi="宋体" w:cs="宋体"/>
          <w:b/>
          <w:bCs/>
          <w:highlight w:val="none"/>
        </w:rPr>
      </w:pPr>
      <w:r>
        <w:rPr>
          <w:rFonts w:hint="eastAsia" w:ascii="宋体" w:hAnsi="宋体"/>
          <w:b/>
          <w:bCs/>
          <w:highlight w:val="none"/>
        </w:rPr>
        <w:t xml:space="preserve">（2）</w:t>
      </w:r>
      <w:r>
        <w:rPr>
          <w:rFonts w:hint="eastAsia" w:ascii="宋体" w:hAnsi="宋体" w:cs="宋体"/>
          <w:b/>
          <w:bCs/>
          <w:highlight w:val="none"/>
        </w:rPr>
        <w:t xml:space="preserve">2021年-2025年</w:t>
      </w:r>
      <w:r>
        <w:rPr>
          <w:rFonts w:hint="eastAsia" w:ascii="宋体" w:hAnsi="宋体"/>
          <w:b/>
          <w:bCs/>
          <w:highlight w:val="none"/>
        </w:rPr>
        <w:t xml:space="preserve">（以报告出具时间列入统计）已完成的工程预算编制项目，审定金额在400万元（含）-3000万元（不含）的每个得0.0</w:t>
      </w:r>
      <w:r>
        <w:rPr>
          <w:rFonts w:hint="eastAsia" w:ascii="宋体" w:hAnsi="宋体"/>
          <w:b/>
          <w:bCs/>
          <w:highlight w:val="none"/>
          <w:lang w:val="en-US" w:eastAsia="zh-CN"/>
        </w:rPr>
        <w:t xml:space="preserve">5</w:t>
      </w:r>
      <w:r>
        <w:rPr>
          <w:rFonts w:hint="eastAsia" w:ascii="宋体" w:hAnsi="宋体"/>
          <w:b/>
          <w:bCs/>
          <w:highlight w:val="none"/>
        </w:rPr>
        <w:t xml:space="preserve">分；3000万元（含）-1亿元（不含）的每个得0.2分；1亿元（含）-10亿元（不含）的每个得0.5分；1</w:t>
      </w:r>
      <w:r>
        <w:rPr>
          <w:rFonts w:hint="eastAsia" w:ascii="宋体" w:hAnsi="宋体" w:cs="宋体"/>
          <w:b/>
          <w:bCs/>
          <w:highlight w:val="none"/>
        </w:rPr>
        <w:t xml:space="preserve">0亿元（含）-50亿元（不含）的</w:t>
      </w:r>
      <w:r>
        <w:rPr>
          <w:rFonts w:hint="eastAsia" w:ascii="宋体" w:hAnsi="宋体"/>
          <w:b/>
          <w:bCs/>
          <w:highlight w:val="none"/>
        </w:rPr>
        <w:t xml:space="preserve">每个得1分；50亿元（含）以上的每个得2分；本项最高4分。</w:t>
      </w:r>
      <w:r>
        <w:rPr>
          <w:rFonts w:ascii="宋体" w:hAnsi="宋体" w:cs="宋体"/>
          <w:b/>
          <w:bCs/>
          <w:highlight w:val="none"/>
        </w:rPr>
      </w:r>
      <w:r/>
    </w:p>
    <w:p>
      <w:pPr>
        <w:pStyle w:val="880"/>
        <w:ind w:firstLine="420"/>
        <w:spacing w:line="400" w:lineRule="exact"/>
        <w:rPr>
          <w:rFonts w:ascii="宋体" w:hAnsi="宋体"/>
          <w:bCs/>
          <w:highlight w:val="none"/>
          <w:lang w:val="zh-CN"/>
        </w:rPr>
      </w:pPr>
      <w:r>
        <w:rPr>
          <w:rFonts w:hint="eastAsia" w:ascii="宋体" w:hAnsi="宋体"/>
          <w:bCs/>
          <w:highlight w:val="none"/>
          <w:lang w:val="zh-CN"/>
        </w:rPr>
        <w:t xml:space="preserve">（</w:t>
      </w:r>
      <w:r>
        <w:rPr>
          <w:rFonts w:hint="eastAsia" w:ascii="宋体" w:hAnsi="宋体"/>
          <w:bCs/>
          <w:highlight w:val="none"/>
        </w:rPr>
        <w:t xml:space="preserve">预算编制</w:t>
      </w:r>
      <w:r>
        <w:rPr>
          <w:rFonts w:hint="eastAsia" w:ascii="宋体" w:hAnsi="宋体"/>
          <w:bCs/>
          <w:highlight w:val="none"/>
          <w:lang w:val="zh-CN"/>
        </w:rPr>
        <w:t xml:space="preserve">项目必须提供造价咨询合同、咨询成果报告（符合造价执业规范）及委托方证明（能够反映项目规模、委托单位和完成时间）</w:t>
      </w:r>
      <w:r>
        <w:rPr>
          <w:rFonts w:ascii="宋体" w:hAnsi="宋体"/>
          <w:bCs/>
          <w:highlight w:val="none"/>
          <w:lang w:val="zh-CN"/>
        </w:rPr>
      </w:r>
      <w:r/>
    </w:p>
    <w:p>
      <w:pPr>
        <w:pStyle w:val="880"/>
        <w:ind w:firstLine="422"/>
        <w:spacing w:line="400" w:lineRule="exact"/>
        <w:rPr>
          <w:rFonts w:ascii="宋体" w:hAnsi="宋体"/>
          <w:bCs/>
          <w:highlight w:val="none"/>
          <w:lang w:val="zh-CN"/>
        </w:rPr>
      </w:pPr>
      <w:r>
        <w:rPr>
          <w:rFonts w:hint="eastAsia" w:ascii="宋体" w:hAnsi="宋体"/>
          <w:b/>
          <w:bCs/>
          <w:highlight w:val="none"/>
          <w:lang w:val="zh-CN"/>
        </w:rPr>
        <w:t xml:space="preserve">（3）</w:t>
      </w:r>
      <w:r>
        <w:rPr>
          <w:rFonts w:hint="eastAsia" w:ascii="宋体" w:hAnsi="宋体" w:cs="宋体"/>
          <w:b/>
          <w:bCs/>
          <w:highlight w:val="none"/>
        </w:rPr>
        <w:t xml:space="preserve">2021年-2025年</w:t>
      </w:r>
      <w:r>
        <w:rPr>
          <w:rFonts w:hint="eastAsia" w:ascii="宋体" w:hAnsi="宋体"/>
          <w:b/>
          <w:bCs/>
          <w:highlight w:val="none"/>
          <w:lang w:val="zh-CN"/>
        </w:rPr>
        <w:t xml:space="preserve">接受委托（以咨询项目委托时间为准）的过程跟踪项目，施工金额在400万元（含）-3000万元（不含）的每个得0.0</w:t>
      </w:r>
      <w:r>
        <w:rPr>
          <w:rFonts w:hint="eastAsia" w:ascii="宋体" w:hAnsi="宋体"/>
          <w:b/>
          <w:bCs/>
          <w:highlight w:val="none"/>
          <w:lang w:val="en-US" w:eastAsia="zh-CN"/>
        </w:rPr>
        <w:t xml:space="preserve">5</w:t>
      </w:r>
      <w:r>
        <w:rPr>
          <w:rFonts w:hint="eastAsia" w:ascii="宋体" w:hAnsi="宋体"/>
          <w:b/>
          <w:bCs/>
          <w:highlight w:val="none"/>
          <w:lang w:val="zh-CN"/>
        </w:rPr>
        <w:t xml:space="preserve">分；3000万元（含）-1亿元（不含）的每个得0.2分；1亿元（含）-10亿元（不含）的每个得0.5分；</w:t>
      </w:r>
      <w:r>
        <w:rPr>
          <w:rFonts w:hint="eastAsia" w:ascii="宋体" w:hAnsi="宋体" w:cs="宋体"/>
          <w:b/>
          <w:bCs/>
          <w:highlight w:val="none"/>
        </w:rPr>
        <w:t xml:space="preserve">10亿元（含）-50亿元（不含）的</w:t>
      </w:r>
      <w:r>
        <w:rPr>
          <w:rFonts w:hint="eastAsia" w:ascii="宋体" w:hAnsi="宋体"/>
          <w:b/>
          <w:bCs/>
          <w:highlight w:val="none"/>
          <w:lang w:val="zh-CN"/>
        </w:rPr>
        <w:t xml:space="preserve">每个得1分；50亿元（含）以上的每个得2分；本项最高</w:t>
      </w:r>
      <w:r>
        <w:rPr>
          <w:rFonts w:hint="eastAsia" w:ascii="宋体" w:hAnsi="宋体"/>
          <w:b/>
          <w:bCs/>
          <w:highlight w:val="none"/>
        </w:rPr>
        <w:t xml:space="preserve">7</w:t>
      </w:r>
      <w:r>
        <w:rPr>
          <w:rFonts w:hint="eastAsia" w:ascii="宋体" w:hAnsi="宋体"/>
          <w:b/>
          <w:bCs/>
          <w:highlight w:val="none"/>
          <w:lang w:val="zh-CN"/>
        </w:rPr>
        <w:t xml:space="preserve">分。</w:t>
      </w:r>
      <w:r>
        <w:rPr>
          <w:rFonts w:ascii="宋体" w:hAnsi="宋体"/>
          <w:bCs/>
          <w:highlight w:val="none"/>
          <w:lang w:val="zh-CN"/>
        </w:rPr>
      </w:r>
      <w:r/>
    </w:p>
    <w:p>
      <w:pPr>
        <w:pStyle w:val="880"/>
        <w:ind w:firstLine="420"/>
        <w:spacing w:line="400" w:lineRule="exact"/>
        <w:rPr>
          <w:rFonts w:ascii="宋体" w:hAnsi="宋体"/>
          <w:bCs/>
          <w:highlight w:val="none"/>
          <w:lang w:val="zh-CN"/>
        </w:rPr>
      </w:pPr>
      <w:r>
        <w:rPr>
          <w:rFonts w:hint="eastAsia" w:ascii="宋体" w:hAnsi="宋体"/>
          <w:bCs/>
          <w:highlight w:val="none"/>
          <w:lang w:val="zh-CN"/>
        </w:rPr>
        <w:t xml:space="preserve">（过程跟踪必须提供造价咨询合同、咨询成果报告、委托方证明（能够反映项目规模、委托单位和委托时间）</w:t>
      </w:r>
      <w:r>
        <w:rPr>
          <w:rFonts w:hint="eastAsia" w:ascii="宋体" w:hAnsi="宋体"/>
          <w:bCs/>
          <w:highlight w:val="none"/>
        </w:rPr>
        <w:t xml:space="preserve">及过程跟踪具体服务内容（</w:t>
      </w:r>
      <w:r>
        <w:rPr>
          <w:rFonts w:hint="eastAsia" w:ascii="宋体" w:hAnsi="宋体"/>
          <w:bCs/>
          <w:highlight w:val="none"/>
          <w:lang w:val="zh-CN"/>
        </w:rPr>
        <w:t xml:space="preserve">服务内容应包含或参照《江苏省建设工程造价咨询业务指导规程》（2021版）中施工阶段全过程造价控制内容，提供以下服务内容中2类及以上手续完备</w:t>
      </w:r>
      <w:r>
        <w:rPr>
          <w:rFonts w:hint="eastAsia" w:ascii="宋体" w:hAnsi="宋体"/>
          <w:bCs/>
          <w:highlight w:val="none"/>
        </w:rPr>
        <w:t xml:space="preserve">且具有相关方签章</w:t>
      </w:r>
      <w:r>
        <w:rPr>
          <w:rFonts w:hint="eastAsia" w:ascii="宋体" w:hAnsi="宋体"/>
          <w:bCs/>
          <w:highlight w:val="none"/>
          <w:lang w:val="zh-CN"/>
        </w:rPr>
        <w:t xml:space="preserve">的工作凭证：“合同管理”、“编制项目资金使用计划”、“工程量与工程款审核”、“询价与核价”、“工程变更、工程索赔和工程签证审核”、“合同期中结算、终止结算审核”、“工程造价动态管理”</w:t>
      </w:r>
      <w:r>
        <w:rPr>
          <w:rFonts w:hint="eastAsia" w:ascii="宋体" w:hAnsi="宋体"/>
          <w:bCs/>
          <w:highlight w:val="none"/>
        </w:rPr>
        <w:t xml:space="preserve">）。如过程跟踪协审工作尚未完成，可提供</w:t>
      </w:r>
      <w:r>
        <w:rPr>
          <w:rFonts w:hint="eastAsia" w:ascii="宋体" w:hAnsi="宋体"/>
          <w:bCs/>
          <w:highlight w:val="none"/>
          <w:lang w:val="zh-CN"/>
        </w:rPr>
        <w:t xml:space="preserve">阶段性过程跟踪成果（符合造价执业规范）</w:t>
      </w:r>
      <w:r>
        <w:rPr>
          <w:rFonts w:hint="eastAsia" w:ascii="宋体" w:hAnsi="宋体"/>
          <w:bCs/>
          <w:highlight w:val="none"/>
        </w:rPr>
        <w:t xml:space="preserve">替代咨询成果报告</w:t>
      </w:r>
      <w:r>
        <w:rPr>
          <w:rFonts w:hint="eastAsia" w:ascii="宋体" w:hAnsi="宋体"/>
          <w:bCs/>
          <w:highlight w:val="none"/>
          <w:lang w:val="zh-CN"/>
        </w:rPr>
        <w:t xml:space="preserve">，阶段性过程跟踪成果需委托方盖章确认。）</w:t>
      </w:r>
      <w:r>
        <w:rPr>
          <w:rFonts w:ascii="宋体" w:hAnsi="宋体"/>
          <w:bCs/>
          <w:highlight w:val="none"/>
          <w:lang w:val="zh-CN"/>
        </w:rPr>
      </w:r>
      <w:r/>
    </w:p>
    <w:p>
      <w:pPr>
        <w:pStyle w:val="880"/>
        <w:ind w:firstLine="422"/>
        <w:spacing w:line="400" w:lineRule="exact"/>
        <w:rPr>
          <w:rFonts w:ascii="宋体" w:hAnsi="宋体"/>
          <w:bCs/>
          <w:highlight w:val="none"/>
          <w:lang w:val="zh-CN"/>
        </w:rPr>
      </w:pPr>
      <w:r>
        <w:rPr>
          <w:rFonts w:hint="eastAsia" w:ascii="宋体" w:hAnsi="宋体"/>
          <w:b/>
          <w:bCs/>
          <w:highlight w:val="none"/>
          <w:lang w:val="zh-CN"/>
        </w:rPr>
        <w:t xml:space="preserve">（4）</w:t>
      </w:r>
      <w:r>
        <w:rPr>
          <w:rFonts w:hint="eastAsia" w:ascii="宋体" w:hAnsi="宋体" w:cs="宋体"/>
          <w:b/>
          <w:bCs/>
          <w:highlight w:val="none"/>
        </w:rPr>
        <w:t xml:space="preserve">2021年-2025年</w:t>
      </w:r>
      <w:r>
        <w:rPr>
          <w:rFonts w:hint="eastAsia" w:ascii="宋体" w:hAnsi="宋体"/>
          <w:b/>
          <w:bCs/>
          <w:highlight w:val="none"/>
          <w:lang w:val="zh-CN"/>
        </w:rPr>
        <w:t xml:space="preserve">已完成（以报告出具时间列入统计）的工程结算审核项目，审定金额在400万元（含）-3000万元（不含）的每个得0.0</w:t>
      </w:r>
      <w:r>
        <w:rPr>
          <w:rFonts w:hint="eastAsia" w:ascii="宋体" w:hAnsi="宋体"/>
          <w:b/>
          <w:bCs/>
          <w:highlight w:val="none"/>
          <w:lang w:val="en-US" w:eastAsia="zh-CN"/>
        </w:rPr>
        <w:t xml:space="preserve">5</w:t>
      </w:r>
      <w:r>
        <w:rPr>
          <w:rFonts w:hint="eastAsia" w:ascii="宋体" w:hAnsi="宋体"/>
          <w:b/>
          <w:bCs/>
          <w:highlight w:val="none"/>
          <w:lang w:val="zh-CN"/>
        </w:rPr>
        <w:t xml:space="preserve">分；3000万元（含）-1亿元（不含）的每个得0.2分；1亿元（含）-10亿元（不含）的每个得0.5分；10亿元（含）以上的每个得1分；50亿元（含）以上的每个得2分；本项最高4分。</w:t>
      </w:r>
      <w:r>
        <w:rPr>
          <w:rFonts w:ascii="宋体" w:hAnsi="宋体"/>
          <w:bCs/>
          <w:highlight w:val="none"/>
          <w:lang w:val="zh-CN"/>
        </w:rPr>
      </w:r>
      <w:r/>
    </w:p>
    <w:p>
      <w:pPr>
        <w:pStyle w:val="880"/>
        <w:ind w:firstLine="420"/>
        <w:spacing w:line="400" w:lineRule="exact"/>
        <w:rPr>
          <w:rFonts w:ascii="宋体" w:hAnsi="宋体"/>
          <w:bCs/>
          <w:highlight w:val="none"/>
          <w:lang w:val="zh-CN"/>
        </w:rPr>
      </w:pPr>
      <w:r>
        <w:rPr>
          <w:rFonts w:hint="eastAsia" w:ascii="宋体" w:hAnsi="宋体"/>
          <w:bCs/>
          <w:highlight w:val="none"/>
          <w:lang w:val="zh-CN"/>
        </w:rPr>
        <w:t xml:space="preserve">（工程结算审核项目必须提供造价咨询合同、咨询成果报告（符合造价执业规范）、项目审定单</w:t>
      </w:r>
      <w:r>
        <w:rPr>
          <w:rFonts w:hint="eastAsia" w:ascii="宋体" w:hAnsi="宋体"/>
          <w:bCs/>
          <w:highlight w:val="none"/>
        </w:rPr>
        <w:t xml:space="preserve">及</w:t>
      </w:r>
      <w:r>
        <w:rPr>
          <w:rFonts w:hint="eastAsia" w:ascii="宋体" w:hAnsi="宋体"/>
          <w:bCs/>
          <w:highlight w:val="none"/>
          <w:lang w:val="zh-CN"/>
        </w:rPr>
        <w:t xml:space="preserve">委托方证明（能够反映项目规模、委托单位和完成时间）。）</w:t>
      </w:r>
      <w:r>
        <w:rPr>
          <w:rFonts w:ascii="宋体" w:hAnsi="宋体"/>
          <w:bCs/>
          <w:highlight w:val="none"/>
          <w:lang w:val="zh-CN"/>
        </w:rPr>
      </w:r>
      <w:r/>
    </w:p>
    <w:p>
      <w:pPr>
        <w:pStyle w:val="880"/>
        <w:ind w:firstLine="422"/>
        <w:spacing w:line="400" w:lineRule="exact"/>
        <w:rPr>
          <w:rFonts w:ascii="宋体" w:hAnsi="宋体"/>
          <w:b/>
          <w:bCs/>
          <w:highlight w:val="none"/>
          <w:lang w:val="zh-CN"/>
        </w:rPr>
      </w:pPr>
      <w:r>
        <w:rPr>
          <w:rFonts w:hint="eastAsia" w:ascii="宋体" w:hAnsi="宋体"/>
          <w:b/>
          <w:bCs/>
          <w:highlight w:val="none"/>
          <w:lang w:val="zh-CN"/>
        </w:rPr>
        <w:t xml:space="preserve">（5）</w:t>
      </w:r>
      <w:r>
        <w:rPr>
          <w:rFonts w:hint="eastAsia" w:ascii="宋体" w:hAnsi="宋体" w:cs="宋体"/>
          <w:b/>
          <w:bCs/>
          <w:highlight w:val="none"/>
        </w:rPr>
        <w:t xml:space="preserve">2021年-2025年</w:t>
      </w:r>
      <w:r>
        <w:rPr>
          <w:rFonts w:hint="eastAsia" w:ascii="宋体" w:hAnsi="宋体"/>
          <w:b/>
          <w:bCs/>
          <w:highlight w:val="none"/>
          <w:lang w:val="zh-CN"/>
        </w:rPr>
        <w:t xml:space="preserve">（以报告出具时间列入统计）已完成的公共基础设施（除轨道交通外）项目咨询服务（工程预算编制或工程结算审核），审定金额在400万元（含）-3000万元（不含）的每个得0.0</w:t>
      </w:r>
      <w:r>
        <w:rPr>
          <w:rFonts w:hint="eastAsia" w:ascii="宋体" w:hAnsi="宋体"/>
          <w:b/>
          <w:bCs/>
          <w:highlight w:val="none"/>
          <w:lang w:val="en-US" w:eastAsia="zh-CN"/>
        </w:rPr>
        <w:t xml:space="preserve">5</w:t>
      </w:r>
      <w:r>
        <w:rPr>
          <w:rFonts w:hint="eastAsia" w:ascii="宋体" w:hAnsi="宋体"/>
          <w:b/>
          <w:bCs/>
          <w:highlight w:val="none"/>
          <w:lang w:val="zh-CN"/>
        </w:rPr>
        <w:t xml:space="preserve">分；3000万元（含）-1亿元（不含）的每个得0.2分；1亿元（含）-10亿元（不含）的每个得0.5分；10亿元（含）以上的每个得1分；50亿元（含）以上的每个得2分；本项最高</w:t>
      </w:r>
      <w:r>
        <w:rPr>
          <w:rFonts w:hint="eastAsia" w:ascii="宋体" w:hAnsi="宋体"/>
          <w:b/>
          <w:bCs/>
          <w:highlight w:val="none"/>
        </w:rPr>
        <w:t xml:space="preserve">3</w:t>
      </w:r>
      <w:r>
        <w:rPr>
          <w:rFonts w:hint="eastAsia" w:ascii="宋体" w:hAnsi="宋体"/>
          <w:b/>
          <w:bCs/>
          <w:highlight w:val="none"/>
          <w:lang w:val="zh-CN"/>
        </w:rPr>
        <w:t xml:space="preserve">分。</w:t>
      </w:r>
      <w:r>
        <w:rPr>
          <w:rFonts w:ascii="宋体" w:hAnsi="宋体"/>
          <w:b/>
          <w:bCs/>
          <w:highlight w:val="none"/>
          <w:lang w:val="zh-CN"/>
        </w:rPr>
      </w:r>
      <w:r/>
    </w:p>
    <w:p>
      <w:pPr>
        <w:pStyle w:val="880"/>
        <w:ind w:firstLine="420"/>
        <w:spacing w:line="400" w:lineRule="exact"/>
        <w:rPr>
          <w:rFonts w:ascii="宋体" w:hAnsi="宋体" w:cs="Arial"/>
          <w:highlight w:val="none"/>
          <w:shd w:val="clear" w:color="auto" w:fill="ffffff"/>
        </w:rPr>
      </w:pPr>
      <w:r>
        <w:rPr>
          <w:rFonts w:hint="eastAsia" w:ascii="宋体" w:hAnsi="宋体"/>
          <w:bCs/>
          <w:highlight w:val="none"/>
          <w:lang w:val="zh-CN"/>
        </w:rPr>
        <w:t xml:space="preserve">（</w:t>
      </w:r>
      <w:r>
        <w:rPr>
          <w:rFonts w:ascii="宋体" w:hAnsi="宋体" w:cs="Arial"/>
          <w:highlight w:val="none"/>
          <w:shd w:val="clear" w:color="auto" w:fill="ffffff"/>
        </w:rPr>
        <w:t xml:space="preserve">公共基础设施主要包括市政基础设施（如城市道路、桥梁、隧道、公交场站、路灯、广场、公园绿地、室外公共健身器材，以及环卫、排水、供水、供电、供气、供热、污水处理、垃圾处理系统等）、交通基础设施（如公路、航道、港口等）、水利基础设施（如大坝、堤防、水闸、泵站、渠道等）和其他公共基础设施</w:t>
      </w:r>
      <w:r>
        <w:rPr>
          <w:rFonts w:hint="eastAsia" w:ascii="宋体" w:hAnsi="宋体" w:cs="Arial"/>
          <w:highlight w:val="none"/>
          <w:shd w:val="clear" w:color="auto" w:fill="ffffff"/>
        </w:rPr>
        <w:t xml:space="preserve">。本项不计取轨道交通项目。</w:t>
      </w:r>
      <w:r>
        <w:rPr>
          <w:rFonts w:ascii="宋体" w:hAnsi="宋体" w:cs="Arial"/>
          <w:highlight w:val="none"/>
          <w:shd w:val="clear" w:color="auto" w:fill="ffffff"/>
        </w:rPr>
      </w:r>
      <w:r/>
    </w:p>
    <w:p>
      <w:pPr>
        <w:pStyle w:val="880"/>
        <w:ind w:firstLine="420"/>
        <w:spacing w:line="400" w:lineRule="exact"/>
        <w:rPr>
          <w:rFonts w:ascii="宋体" w:hAnsi="宋体"/>
          <w:b/>
          <w:bCs/>
          <w:highlight w:val="none"/>
          <w:lang w:val="zh-CN"/>
        </w:rPr>
      </w:pPr>
      <w:r>
        <w:rPr>
          <w:rFonts w:hint="eastAsia" w:ascii="宋体" w:hAnsi="宋体"/>
          <w:bCs/>
          <w:highlight w:val="none"/>
        </w:rPr>
        <w:t xml:space="preserve">预算编制</w:t>
      </w:r>
      <w:r>
        <w:rPr>
          <w:rFonts w:hint="eastAsia" w:ascii="宋体" w:hAnsi="宋体"/>
          <w:bCs/>
          <w:highlight w:val="none"/>
          <w:lang w:val="zh-CN"/>
        </w:rPr>
        <w:t xml:space="preserve">项目必须提供造价咨询合同、咨询成果报告（符合造价执业规范）及委托方证明（能够反映项目规模、委托单位和完成时间）；工程结算审核项目必须提供造价咨询合同、咨询成果报告（符合造价执业规范）、项目审定单</w:t>
      </w:r>
      <w:r>
        <w:rPr>
          <w:rFonts w:hint="eastAsia" w:ascii="宋体" w:hAnsi="宋体"/>
          <w:bCs/>
          <w:highlight w:val="none"/>
        </w:rPr>
        <w:t xml:space="preserve">及</w:t>
      </w:r>
      <w:r>
        <w:rPr>
          <w:rFonts w:hint="eastAsia" w:ascii="宋体" w:hAnsi="宋体"/>
          <w:bCs/>
          <w:highlight w:val="none"/>
          <w:lang w:val="zh-CN"/>
        </w:rPr>
        <w:t xml:space="preserve">委托方证明（能够反映项目规模、委托单位和完成时间）。）</w:t>
      </w:r>
      <w:r>
        <w:rPr>
          <w:rFonts w:ascii="宋体" w:hAnsi="宋体"/>
          <w:b/>
          <w:bCs/>
          <w:highlight w:val="none"/>
          <w:lang w:val="zh-CN"/>
        </w:rPr>
      </w:r>
      <w:r/>
    </w:p>
    <w:p>
      <w:pPr>
        <w:pStyle w:val="880"/>
        <w:ind w:firstLine="422"/>
        <w:spacing w:line="400" w:lineRule="exact"/>
        <w:rPr>
          <w:rFonts w:ascii="宋体" w:hAnsi="宋体"/>
          <w:bCs/>
          <w:highlight w:val="none"/>
        </w:rPr>
      </w:pPr>
      <w:r>
        <w:rPr>
          <w:rFonts w:hint="eastAsia" w:ascii="宋体" w:hAnsi="宋体"/>
          <w:b/>
          <w:bCs/>
          <w:highlight w:val="none"/>
          <w:lang w:val="zh-CN"/>
        </w:rPr>
        <w:t xml:space="preserve">（6）</w:t>
      </w:r>
      <w:r>
        <w:rPr>
          <w:rFonts w:hint="eastAsia" w:ascii="宋体" w:hAnsi="宋体" w:cs="宋体"/>
          <w:b/>
          <w:bCs/>
          <w:highlight w:val="none"/>
        </w:rPr>
        <w:t xml:space="preserve">2021年-2025年</w:t>
      </w:r>
      <w:r>
        <w:rPr>
          <w:rFonts w:hint="eastAsia" w:ascii="宋体" w:hAnsi="宋体"/>
          <w:b/>
          <w:bCs/>
          <w:highlight w:val="none"/>
          <w:lang w:val="zh-CN"/>
        </w:rPr>
        <w:t xml:space="preserve">（以报告出具时间列入统计）已完成的智能化工程预算编制项目，智能化项目规模在400万元（含）-3000万元（不含）每个得0.2分；3000万元（含）以上的每个得0.5分；本项最高</w:t>
      </w:r>
      <w:r>
        <w:rPr>
          <w:rFonts w:hint="eastAsia" w:ascii="宋体" w:hAnsi="宋体"/>
          <w:b/>
          <w:bCs/>
          <w:highlight w:val="none"/>
        </w:rPr>
        <w:t xml:space="preserve">1</w:t>
      </w:r>
      <w:r>
        <w:rPr>
          <w:rFonts w:hint="eastAsia" w:ascii="宋体" w:hAnsi="宋体"/>
          <w:b/>
          <w:bCs/>
          <w:highlight w:val="none"/>
          <w:lang w:val="zh-CN"/>
        </w:rPr>
        <w:t xml:space="preserve">分。</w:t>
      </w:r>
      <w:r>
        <w:rPr>
          <w:rFonts w:ascii="宋体" w:hAnsi="宋体"/>
          <w:bCs/>
          <w:highlight w:val="none"/>
        </w:rPr>
      </w:r>
      <w:r/>
    </w:p>
    <w:p>
      <w:pPr>
        <w:pStyle w:val="880"/>
        <w:ind w:firstLine="420"/>
        <w:spacing w:line="400" w:lineRule="exact"/>
        <w:rPr>
          <w:rFonts w:hint="eastAsia" w:ascii="宋体" w:hAnsi="宋体"/>
          <w:bCs/>
          <w:highlight w:val="none"/>
        </w:rPr>
      </w:pPr>
      <w:r>
        <w:rPr>
          <w:rFonts w:hint="eastAsia" w:ascii="宋体" w:hAnsi="宋体"/>
          <w:bCs/>
          <w:highlight w:val="none"/>
        </w:rPr>
        <w:t xml:space="preserve">（智能化项目预算仅计取其硬件部分预算，不含软件部分预算，内容包括电子政务智能化项目（电子政务网络平台、重点业务信息系统、信息资源库、信息安全基础设施、电子政务基础设施（数据中心、机房等）等）以及建筑智能化项目（计算机网络系统、综合布线系统、建筑设备监控系统、有线电视系统、扩声、背景音乐系统、出入口管理系统、楼宇安全防范系统、住宅小区智能化安装系统等），必须提供智能化项目咨询合同、咨询成果报告（符合造价执业规范）及委托方证明（</w:t>
      </w:r>
      <w:r>
        <w:rPr>
          <w:rFonts w:hint="eastAsia" w:ascii="宋体" w:hAnsi="宋体"/>
          <w:bCs/>
          <w:highlight w:val="none"/>
          <w:lang w:val="zh-CN"/>
        </w:rPr>
        <w:t xml:space="preserve">能够反映项目规模、</w:t>
      </w:r>
      <w:r>
        <w:rPr>
          <w:rFonts w:hint="eastAsia" w:ascii="宋体" w:hAnsi="宋体"/>
          <w:bCs/>
          <w:highlight w:val="none"/>
        </w:rPr>
        <w:t xml:space="preserve">智能化项目审定金额、</w:t>
      </w:r>
      <w:r>
        <w:rPr>
          <w:rFonts w:hint="eastAsia" w:ascii="宋体" w:hAnsi="宋体"/>
          <w:bCs/>
          <w:highlight w:val="none"/>
          <w:lang w:val="zh-CN"/>
        </w:rPr>
        <w:t xml:space="preserve">委托单位和完成时间</w:t>
      </w:r>
      <w:r>
        <w:rPr>
          <w:rFonts w:hint="eastAsia" w:ascii="宋体" w:hAnsi="宋体"/>
          <w:bCs/>
          <w:highlight w:val="none"/>
        </w:rPr>
        <w:t xml:space="preserve">）</w:t>
      </w:r>
      <w:r>
        <w:rPr>
          <w:rFonts w:hint="eastAsia" w:ascii="宋体" w:hAnsi="宋体"/>
          <w:bCs/>
          <w:highlight w:val="none"/>
        </w:rPr>
      </w:r>
      <w:r/>
    </w:p>
    <w:p>
      <w:pPr>
        <w:pStyle w:val="880"/>
        <w:ind w:firstLine="422"/>
        <w:spacing w:line="400" w:lineRule="exact"/>
        <w:rPr>
          <w:rFonts w:ascii="宋体" w:hAnsi="宋体"/>
          <w:bCs/>
          <w:highlight w:val="none"/>
          <w:lang w:val="zh-CN"/>
        </w:rPr>
      </w:pPr>
      <w:r>
        <w:rPr>
          <w:rFonts w:hint="eastAsia" w:ascii="宋体" w:hAnsi="宋体"/>
          <w:b/>
          <w:bCs/>
          <w:highlight w:val="none"/>
          <w:lang w:val="zh-CN"/>
        </w:rPr>
        <w:t xml:space="preserve">（</w:t>
      </w:r>
      <w:r>
        <w:rPr>
          <w:rFonts w:hint="eastAsia" w:ascii="宋体" w:hAnsi="宋体"/>
          <w:b/>
          <w:bCs/>
          <w:highlight w:val="none"/>
        </w:rPr>
        <w:t xml:space="preserve">7</w:t>
      </w:r>
      <w:r>
        <w:rPr>
          <w:rFonts w:hint="eastAsia" w:ascii="宋体" w:hAnsi="宋体"/>
          <w:b/>
          <w:bCs/>
          <w:highlight w:val="none"/>
          <w:lang w:val="zh-CN"/>
        </w:rPr>
        <w:t xml:space="preserve">）</w:t>
      </w:r>
      <w:r>
        <w:rPr>
          <w:rFonts w:hint="eastAsia" w:ascii="宋体" w:hAnsi="宋体" w:cs="宋体"/>
          <w:b/>
          <w:bCs/>
          <w:highlight w:val="none"/>
        </w:rPr>
        <w:t xml:space="preserve">2021年-2025年</w:t>
      </w:r>
      <w:r>
        <w:rPr>
          <w:rFonts w:hint="eastAsia" w:ascii="宋体" w:hAnsi="宋体"/>
          <w:b/>
          <w:bCs/>
          <w:highlight w:val="none"/>
          <w:lang w:val="zh-CN"/>
        </w:rPr>
        <w:t xml:space="preserve">已完成（以报告出具时间列入统计）的</w:t>
      </w:r>
      <w:r>
        <w:rPr>
          <w:rFonts w:hint="eastAsia" w:ascii="宋体" w:hAnsi="宋体"/>
          <w:b/>
          <w:bCs/>
          <w:highlight w:val="none"/>
        </w:rPr>
        <w:t xml:space="preserve">服务类预算编审</w:t>
      </w:r>
      <w:r>
        <w:rPr>
          <w:rFonts w:hint="eastAsia" w:ascii="宋体" w:hAnsi="宋体"/>
          <w:b/>
          <w:bCs/>
          <w:highlight w:val="none"/>
          <w:lang w:val="zh-CN"/>
        </w:rPr>
        <w:t xml:space="preserve">项目，审定金额在</w:t>
      </w:r>
      <w:r>
        <w:rPr>
          <w:rFonts w:hint="eastAsia" w:ascii="宋体" w:hAnsi="宋体"/>
          <w:b/>
          <w:bCs/>
          <w:highlight w:val="none"/>
        </w:rPr>
        <w:t xml:space="preserve">50</w:t>
      </w:r>
      <w:r>
        <w:rPr>
          <w:rFonts w:hint="eastAsia" w:ascii="宋体" w:hAnsi="宋体"/>
          <w:b/>
          <w:bCs/>
          <w:highlight w:val="none"/>
          <w:lang w:val="zh-CN"/>
        </w:rPr>
        <w:t xml:space="preserve">万元（含）-</w:t>
      </w:r>
      <w:r>
        <w:rPr>
          <w:rFonts w:hint="eastAsia" w:ascii="宋体" w:hAnsi="宋体"/>
          <w:b/>
          <w:bCs/>
          <w:highlight w:val="none"/>
        </w:rPr>
        <w:t xml:space="preserve">4</w:t>
      </w:r>
      <w:r>
        <w:rPr>
          <w:rFonts w:hint="eastAsia" w:ascii="宋体" w:hAnsi="宋体"/>
          <w:b/>
          <w:bCs/>
          <w:highlight w:val="none"/>
          <w:lang w:val="zh-CN"/>
        </w:rPr>
        <w:t xml:space="preserve">00万元（不含）的每个得0.2分，400万元（含）-3000万元（不含）的每个得0.</w:t>
      </w:r>
      <w:r>
        <w:rPr>
          <w:rFonts w:hint="eastAsia" w:ascii="宋体" w:hAnsi="宋体"/>
          <w:b/>
          <w:bCs/>
          <w:highlight w:val="none"/>
        </w:rPr>
        <w:t xml:space="preserve">4</w:t>
      </w:r>
      <w:r>
        <w:rPr>
          <w:rFonts w:hint="eastAsia" w:ascii="宋体" w:hAnsi="宋体"/>
          <w:b/>
          <w:bCs/>
          <w:highlight w:val="none"/>
          <w:lang w:val="zh-CN"/>
        </w:rPr>
        <w:t xml:space="preserve">分；3000万元（含）-1亿元（不含）的每个得0.</w:t>
      </w:r>
      <w:r>
        <w:rPr>
          <w:rFonts w:hint="eastAsia" w:ascii="宋体" w:hAnsi="宋体"/>
          <w:b/>
          <w:bCs/>
          <w:highlight w:val="none"/>
        </w:rPr>
        <w:t xml:space="preserve">6</w:t>
      </w:r>
      <w:r>
        <w:rPr>
          <w:rFonts w:hint="eastAsia" w:ascii="宋体" w:hAnsi="宋体"/>
          <w:b/>
          <w:bCs/>
          <w:highlight w:val="none"/>
          <w:lang w:val="zh-CN"/>
        </w:rPr>
        <w:t xml:space="preserve">分；1亿元（含）</w:t>
      </w:r>
      <w:r>
        <w:rPr>
          <w:rFonts w:hint="eastAsia" w:ascii="宋体" w:hAnsi="宋体"/>
          <w:b/>
          <w:bCs/>
          <w:highlight w:val="none"/>
        </w:rPr>
        <w:t xml:space="preserve">以上</w:t>
      </w:r>
      <w:r>
        <w:rPr>
          <w:rFonts w:hint="eastAsia" w:ascii="宋体" w:hAnsi="宋体"/>
          <w:b/>
          <w:bCs/>
          <w:highlight w:val="none"/>
          <w:lang w:val="zh-CN"/>
        </w:rPr>
        <w:t xml:space="preserve">的每个得</w:t>
      </w:r>
      <w:r>
        <w:rPr>
          <w:rFonts w:hint="eastAsia" w:ascii="宋体" w:hAnsi="宋体"/>
          <w:b/>
          <w:bCs/>
          <w:highlight w:val="none"/>
        </w:rPr>
        <w:t xml:space="preserve">1</w:t>
      </w:r>
      <w:r>
        <w:rPr>
          <w:rFonts w:hint="eastAsia" w:ascii="宋体" w:hAnsi="宋体"/>
          <w:b/>
          <w:bCs/>
          <w:highlight w:val="none"/>
          <w:lang w:val="zh-CN"/>
        </w:rPr>
        <w:t xml:space="preserve">分；本项最高</w:t>
      </w:r>
      <w:r>
        <w:rPr>
          <w:rFonts w:hint="eastAsia" w:ascii="宋体" w:hAnsi="宋体"/>
          <w:b/>
          <w:bCs/>
          <w:highlight w:val="none"/>
        </w:rPr>
        <w:t xml:space="preserve">1.5</w:t>
      </w:r>
      <w:r>
        <w:rPr>
          <w:rFonts w:hint="eastAsia" w:ascii="宋体" w:hAnsi="宋体"/>
          <w:b/>
          <w:bCs/>
          <w:highlight w:val="none"/>
          <w:lang w:val="zh-CN"/>
        </w:rPr>
        <w:t xml:space="preserve">分。</w:t>
      </w:r>
      <w:r>
        <w:rPr>
          <w:rFonts w:ascii="宋体" w:hAnsi="宋体"/>
          <w:bCs/>
          <w:highlight w:val="none"/>
          <w:lang w:val="zh-CN"/>
        </w:rPr>
      </w:r>
      <w:r/>
    </w:p>
    <w:p>
      <w:pPr>
        <w:pStyle w:val="880"/>
        <w:ind w:firstLine="420"/>
        <w:spacing w:line="400" w:lineRule="exact"/>
        <w:rPr>
          <w:rFonts w:hint="eastAsia" w:ascii="宋体" w:hAnsi="宋体"/>
          <w:bCs/>
          <w:highlight w:val="none"/>
          <w:lang w:val="zh-CN"/>
        </w:rPr>
      </w:pPr>
      <w:r>
        <w:rPr>
          <w:rFonts w:hint="eastAsia" w:ascii="宋体" w:hAnsi="宋体"/>
          <w:bCs/>
          <w:highlight w:val="none"/>
          <w:lang w:val="zh-CN"/>
        </w:rPr>
        <w:t xml:space="preserve">（</w:t>
      </w:r>
      <w:r>
        <w:rPr>
          <w:rFonts w:hint="eastAsia" w:ascii="宋体" w:hAnsi="宋体"/>
          <w:bCs/>
          <w:highlight w:val="none"/>
        </w:rPr>
        <w:t xml:space="preserve">服务类预算编审</w:t>
      </w:r>
      <w:r>
        <w:rPr>
          <w:rFonts w:hint="eastAsia" w:ascii="宋体" w:hAnsi="宋体"/>
          <w:bCs/>
          <w:highlight w:val="none"/>
          <w:lang w:val="zh-CN"/>
        </w:rPr>
        <w:t xml:space="preserve">项目必须提供咨询合同、咨询成果报告（符合</w:t>
      </w:r>
      <w:r>
        <w:rPr>
          <w:rFonts w:hint="eastAsia" w:ascii="宋体" w:hAnsi="宋体"/>
          <w:bCs/>
          <w:highlight w:val="none"/>
        </w:rPr>
        <w:t xml:space="preserve">行业</w:t>
      </w:r>
      <w:r>
        <w:rPr>
          <w:rFonts w:hint="eastAsia" w:ascii="宋体" w:hAnsi="宋体"/>
          <w:bCs/>
          <w:highlight w:val="none"/>
          <w:lang w:val="zh-CN"/>
        </w:rPr>
        <w:t xml:space="preserve">规范）及委托方证明（能够反映项目规模、委托单位和完成时间））</w:t>
      </w:r>
      <w:r>
        <w:rPr>
          <w:rFonts w:hint="eastAsia" w:ascii="宋体" w:hAnsi="宋体"/>
          <w:bCs/>
          <w:highlight w:val="none"/>
          <w:lang w:val="zh-CN"/>
        </w:rPr>
      </w:r>
      <w:r/>
    </w:p>
    <w:p>
      <w:pPr>
        <w:pStyle w:val="880"/>
        <w:ind w:firstLine="422"/>
        <w:spacing w:line="400" w:lineRule="exact"/>
        <w:rPr>
          <w:rFonts w:ascii="宋体" w:hAnsi="宋体"/>
          <w:bCs/>
          <w:highlight w:val="none"/>
          <w:lang w:val="zh-CN"/>
        </w:rPr>
      </w:pPr>
      <w:r>
        <w:rPr>
          <w:rFonts w:hint="eastAsia" w:ascii="宋体" w:hAnsi="宋体"/>
          <w:b/>
          <w:bCs/>
          <w:highlight w:val="none"/>
          <w:lang w:val="zh-CN"/>
        </w:rPr>
        <w:t xml:space="preserve">（</w:t>
      </w:r>
      <w:r>
        <w:rPr>
          <w:rFonts w:hint="eastAsia" w:ascii="宋体" w:hAnsi="宋体"/>
          <w:b/>
          <w:bCs/>
          <w:highlight w:val="none"/>
        </w:rPr>
        <w:t xml:space="preserve">8</w:t>
      </w:r>
      <w:r>
        <w:rPr>
          <w:rFonts w:hint="eastAsia" w:ascii="宋体" w:hAnsi="宋体"/>
          <w:b/>
          <w:bCs/>
          <w:highlight w:val="none"/>
          <w:lang w:val="zh-CN"/>
        </w:rPr>
        <w:t xml:space="preserve">）</w:t>
      </w:r>
      <w:r>
        <w:rPr>
          <w:rFonts w:hint="eastAsia" w:ascii="宋体" w:hAnsi="宋体" w:cs="宋体"/>
          <w:b/>
          <w:bCs/>
          <w:highlight w:val="none"/>
        </w:rPr>
        <w:t xml:space="preserve">2021年-2025年</w:t>
      </w:r>
      <w:r>
        <w:rPr>
          <w:rFonts w:hint="eastAsia" w:ascii="宋体" w:hAnsi="宋体"/>
          <w:b/>
          <w:bCs/>
          <w:highlight w:val="none"/>
          <w:lang w:val="zh-CN"/>
        </w:rPr>
        <w:t xml:space="preserve">已完成（以报告出具时间列入统计）的</w:t>
      </w:r>
      <w:r>
        <w:rPr>
          <w:rFonts w:hint="eastAsia" w:ascii="宋体" w:hAnsi="宋体"/>
          <w:b/>
          <w:bCs/>
          <w:highlight w:val="none"/>
        </w:rPr>
        <w:t xml:space="preserve">货物类预算编审</w:t>
      </w:r>
      <w:r>
        <w:rPr>
          <w:rFonts w:hint="eastAsia" w:ascii="宋体" w:hAnsi="宋体"/>
          <w:b/>
          <w:bCs/>
          <w:highlight w:val="none"/>
          <w:lang w:val="zh-CN"/>
        </w:rPr>
        <w:t xml:space="preserve">项目，审定金额在</w:t>
      </w:r>
      <w:r>
        <w:rPr>
          <w:rFonts w:hint="eastAsia" w:ascii="宋体" w:hAnsi="宋体"/>
          <w:b/>
          <w:bCs/>
          <w:highlight w:val="none"/>
        </w:rPr>
        <w:t xml:space="preserve">50</w:t>
      </w:r>
      <w:r>
        <w:rPr>
          <w:rFonts w:hint="eastAsia" w:ascii="宋体" w:hAnsi="宋体"/>
          <w:b/>
          <w:bCs/>
          <w:highlight w:val="none"/>
          <w:lang w:val="zh-CN"/>
        </w:rPr>
        <w:t xml:space="preserve">万元（含）-</w:t>
      </w:r>
      <w:r>
        <w:rPr>
          <w:rFonts w:hint="eastAsia" w:ascii="宋体" w:hAnsi="宋体"/>
          <w:b/>
          <w:bCs/>
          <w:highlight w:val="none"/>
        </w:rPr>
        <w:t xml:space="preserve">4</w:t>
      </w:r>
      <w:r>
        <w:rPr>
          <w:rFonts w:hint="eastAsia" w:ascii="宋体" w:hAnsi="宋体"/>
          <w:b/>
          <w:bCs/>
          <w:highlight w:val="none"/>
          <w:lang w:val="zh-CN"/>
        </w:rPr>
        <w:t xml:space="preserve">00万元（不含）的每个得0.2分，400万元（含）-3000万元（不含）的每个得0.</w:t>
      </w:r>
      <w:r>
        <w:rPr>
          <w:rFonts w:hint="eastAsia" w:ascii="宋体" w:hAnsi="宋体"/>
          <w:b/>
          <w:bCs/>
          <w:highlight w:val="none"/>
        </w:rPr>
        <w:t xml:space="preserve">4</w:t>
      </w:r>
      <w:r>
        <w:rPr>
          <w:rFonts w:hint="eastAsia" w:ascii="宋体" w:hAnsi="宋体"/>
          <w:b/>
          <w:bCs/>
          <w:highlight w:val="none"/>
          <w:lang w:val="zh-CN"/>
        </w:rPr>
        <w:t xml:space="preserve">分；3000万元（含）-1亿元（不含）的每个得0.</w:t>
      </w:r>
      <w:r>
        <w:rPr>
          <w:rFonts w:hint="eastAsia" w:ascii="宋体" w:hAnsi="宋体"/>
          <w:b/>
          <w:bCs/>
          <w:highlight w:val="none"/>
        </w:rPr>
        <w:t xml:space="preserve">6</w:t>
      </w:r>
      <w:r>
        <w:rPr>
          <w:rFonts w:hint="eastAsia" w:ascii="宋体" w:hAnsi="宋体"/>
          <w:b/>
          <w:bCs/>
          <w:highlight w:val="none"/>
          <w:lang w:val="zh-CN"/>
        </w:rPr>
        <w:t xml:space="preserve">分；1亿元（含）</w:t>
      </w:r>
      <w:r>
        <w:rPr>
          <w:rFonts w:hint="eastAsia" w:ascii="宋体" w:hAnsi="宋体"/>
          <w:b/>
          <w:bCs/>
          <w:highlight w:val="none"/>
        </w:rPr>
        <w:t xml:space="preserve">以上</w:t>
      </w:r>
      <w:r>
        <w:rPr>
          <w:rFonts w:hint="eastAsia" w:ascii="宋体" w:hAnsi="宋体"/>
          <w:b/>
          <w:bCs/>
          <w:highlight w:val="none"/>
          <w:lang w:val="zh-CN"/>
        </w:rPr>
        <w:t xml:space="preserve">的每个得</w:t>
      </w:r>
      <w:r>
        <w:rPr>
          <w:rFonts w:hint="eastAsia" w:ascii="宋体" w:hAnsi="宋体"/>
          <w:b/>
          <w:bCs/>
          <w:highlight w:val="none"/>
        </w:rPr>
        <w:t xml:space="preserve">1</w:t>
      </w:r>
      <w:r>
        <w:rPr>
          <w:rFonts w:hint="eastAsia" w:ascii="宋体" w:hAnsi="宋体"/>
          <w:b/>
          <w:bCs/>
          <w:highlight w:val="none"/>
          <w:lang w:val="zh-CN"/>
        </w:rPr>
        <w:t xml:space="preserve">分；本项最高</w:t>
      </w:r>
      <w:r>
        <w:rPr>
          <w:rFonts w:hint="eastAsia" w:ascii="宋体" w:hAnsi="宋体"/>
          <w:b/>
          <w:bCs/>
          <w:highlight w:val="none"/>
        </w:rPr>
        <w:t xml:space="preserve">1.5</w:t>
      </w:r>
      <w:r>
        <w:rPr>
          <w:rFonts w:hint="eastAsia" w:ascii="宋体" w:hAnsi="宋体"/>
          <w:b/>
          <w:bCs/>
          <w:highlight w:val="none"/>
          <w:lang w:val="zh-CN"/>
        </w:rPr>
        <w:t xml:space="preserve">分。</w:t>
      </w:r>
      <w:r>
        <w:rPr>
          <w:rFonts w:ascii="宋体" w:hAnsi="宋体"/>
          <w:bCs/>
          <w:highlight w:val="none"/>
          <w:lang w:val="zh-CN"/>
        </w:rPr>
      </w:r>
      <w:r/>
    </w:p>
    <w:p>
      <w:pPr>
        <w:pStyle w:val="880"/>
        <w:ind w:firstLine="420"/>
        <w:spacing w:line="400" w:lineRule="exact"/>
        <w:rPr>
          <w:highlight w:val="none"/>
        </w:rPr>
      </w:pPr>
      <w:r>
        <w:rPr>
          <w:rFonts w:hint="eastAsia" w:ascii="宋体" w:hAnsi="宋体"/>
          <w:bCs/>
          <w:highlight w:val="none"/>
          <w:lang w:val="zh-CN"/>
        </w:rPr>
        <w:t xml:space="preserve">（</w:t>
      </w:r>
      <w:r>
        <w:rPr>
          <w:rFonts w:hint="eastAsia" w:ascii="宋体" w:hAnsi="宋体"/>
          <w:bCs/>
          <w:highlight w:val="none"/>
        </w:rPr>
        <w:t xml:space="preserve">货物类编审</w:t>
      </w:r>
      <w:r>
        <w:rPr>
          <w:rFonts w:hint="eastAsia" w:ascii="宋体" w:hAnsi="宋体"/>
          <w:bCs/>
          <w:highlight w:val="none"/>
          <w:lang w:val="zh-CN"/>
        </w:rPr>
        <w:t xml:space="preserve">项目必须提供咨询合同、咨询成果报告（符合</w:t>
      </w:r>
      <w:r>
        <w:rPr>
          <w:rFonts w:hint="eastAsia" w:ascii="宋体" w:hAnsi="宋体"/>
          <w:bCs/>
          <w:highlight w:val="none"/>
        </w:rPr>
        <w:t xml:space="preserve">行业</w:t>
      </w:r>
      <w:r>
        <w:rPr>
          <w:rFonts w:hint="eastAsia" w:ascii="宋体" w:hAnsi="宋体"/>
          <w:bCs/>
          <w:highlight w:val="none"/>
          <w:lang w:val="zh-CN"/>
        </w:rPr>
        <w:t xml:space="preserve">规范）及委托方证明（能够反映项目规模、委托单位和完成时间））</w:t>
      </w:r>
      <w:r>
        <w:rPr>
          <w:highlight w:val="none"/>
        </w:rPr>
      </w:r>
      <w:r/>
    </w:p>
    <w:p>
      <w:pPr>
        <w:pStyle w:val="880"/>
        <w:ind w:firstLine="422"/>
        <w:spacing w:line="400" w:lineRule="exact"/>
        <w:rPr>
          <w:rFonts w:ascii="宋体" w:hAnsi="宋体"/>
          <w:b/>
          <w:bCs/>
          <w:highlight w:val="none"/>
        </w:rPr>
      </w:pPr>
      <w:r>
        <w:rPr>
          <w:rFonts w:hint="eastAsia" w:ascii="宋体" w:hAnsi="宋体" w:cs="宋体"/>
          <w:b/>
          <w:bCs/>
          <w:highlight w:val="none"/>
        </w:rPr>
        <w:t xml:space="preserve">（三</w:t>
      </w:r>
      <w:r>
        <w:rPr>
          <w:rFonts w:hint="eastAsia" w:ascii="宋体" w:hAnsi="宋体" w:cs="宋体"/>
          <w:b/>
          <w:bCs/>
          <w:highlight w:val="none"/>
          <w:lang w:val="zh-CN"/>
        </w:rPr>
        <w:t xml:space="preserve">）</w:t>
      </w:r>
      <w:r>
        <w:rPr>
          <w:rFonts w:hint="eastAsia" w:ascii="宋体" w:hAnsi="宋体" w:cs="Arial"/>
          <w:b/>
          <w:highlight w:val="none"/>
        </w:rPr>
        <w:t xml:space="preserve">技术组织方案</w:t>
      </w:r>
      <w:r>
        <w:rPr>
          <w:rFonts w:hint="eastAsia" w:ascii="宋体" w:hAnsi="宋体"/>
          <w:b/>
          <w:bCs/>
          <w:highlight w:val="none"/>
        </w:rPr>
        <w:t xml:space="preserve">（20</w:t>
      </w:r>
      <w:r>
        <w:rPr>
          <w:rFonts w:hint="eastAsia" w:ascii="宋体" w:hAnsi="宋体" w:cs="宋体"/>
          <w:b/>
          <w:bCs/>
          <w:highlight w:val="none"/>
          <w:lang w:val="zh-CN"/>
        </w:rPr>
        <w:t xml:space="preserve">分）</w:t>
      </w:r>
      <w:r>
        <w:rPr>
          <w:rFonts w:ascii="宋体" w:hAnsi="宋体"/>
          <w:b/>
          <w:bCs/>
          <w:highlight w:val="none"/>
        </w:rPr>
      </w:r>
      <w:r/>
    </w:p>
    <w:p>
      <w:pPr>
        <w:pStyle w:val="880"/>
        <w:ind w:firstLine="422"/>
        <w:spacing w:line="400" w:lineRule="exact"/>
        <w:rPr>
          <w:rFonts w:ascii="宋体" w:hAnsi="宋体" w:cs="宋体"/>
          <w:b/>
          <w:highlight w:val="none"/>
        </w:rPr>
      </w:pPr>
      <w:r>
        <w:rPr>
          <w:rFonts w:hint="eastAsia" w:ascii="宋体" w:hAnsi="宋体" w:cs="宋体"/>
          <w:b/>
          <w:highlight w:val="none"/>
        </w:rPr>
        <w:t xml:space="preserve">1.承诺响应服务的保障方案                                            3分                </w:t>
      </w:r>
      <w:r>
        <w:rPr>
          <w:rFonts w:ascii="宋体" w:hAnsi="宋体" w:cs="宋体"/>
          <w:b/>
          <w:highlight w:val="none"/>
        </w:rPr>
        <w:t xml:space="preserve"> </w:t>
      </w:r>
      <w:r>
        <w:rPr>
          <w:rFonts w:ascii="宋体" w:hAnsi="宋体" w:cs="宋体"/>
          <w:b/>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投标人根据本项目特点，制定承诺响应服务的保障方案：</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（1）满足协审服务承诺的保障方案及方法；</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（2）常规评审工作以外如遇应急任务的应对措施等内容；</w:t>
      </w:r>
      <w:r>
        <w:rPr>
          <w:rFonts w:hint="eastAsia" w:ascii="宋体" w:hAnsi="宋体" w:cs="宋体"/>
          <w:highlight w:val="none"/>
        </w:rPr>
      </w:r>
      <w:r/>
    </w:p>
    <w:p>
      <w:pPr>
        <w:pStyle w:val="880"/>
        <w:ind w:firstLine="420"/>
        <w:spacing w:line="400" w:lineRule="exact"/>
        <w:rPr>
          <w:rFonts w:hint="eastAsia" w:ascii="宋体" w:hAnsi="宋体" w:cs="宋体"/>
          <w:highlight w:val="none"/>
        </w:rPr>
      </w:pPr>
      <w:r>
        <w:rPr>
          <w:rFonts w:hint="eastAsia" w:ascii="宋体" w:hAnsi="宋体" w:cs="宋体"/>
          <w:highlight w:val="none"/>
        </w:rPr>
        <w:t xml:space="preserve">（3）评审工作质量保证措施等内容；</w:t>
      </w:r>
      <w:r>
        <w:rPr>
          <w:rFonts w:hint="eastAsia" w:ascii="宋体" w:hAnsi="宋体" w:cs="宋体"/>
          <w:highlight w:val="none"/>
        </w:rPr>
      </w:r>
      <w:r/>
    </w:p>
    <w:p>
      <w:pPr>
        <w:pStyle w:val="880"/>
        <w:ind w:firstLine="420"/>
        <w:spacing w:line="400" w:lineRule="exact"/>
        <w:rPr>
          <w:rFonts w:ascii="宋体" w:hAnsi="宋体" w:cs="宋体"/>
          <w:highlight w:val="none"/>
        </w:rPr>
      </w:pPr>
      <w:r>
        <w:rPr>
          <w:rFonts w:hint="eastAsia" w:ascii="宋体" w:hAnsi="宋体" w:cs="宋体"/>
          <w:highlight w:val="none"/>
        </w:rPr>
        <w:t xml:space="preserve">上述每项应逐条叙述，内容全面详实、条理清晰、切实可行的得1分；内容基本完整，条理较为清晰、具有一定的可行性的得0.5分；每项叙述内容完全脱离采购需求或未作完整叙述的不得分。本项最高得3分。    </w:t>
      </w:r>
      <w:r>
        <w:rPr>
          <w:rFonts w:hint="eastAsia" w:hAnsi="宋体"/>
          <w:b/>
          <w:bCs/>
          <w:highlight w:val="none"/>
        </w:rPr>
        <w:t xml:space="preserve">        </w:t>
      </w:r>
      <w:r>
        <w:rPr>
          <w:rFonts w:hint="eastAsia" w:hAnsi="宋体" w:cs="宋体"/>
          <w:b/>
          <w:bCs/>
          <w:highlight w:val="none"/>
        </w:rPr>
        <w:t xml:space="preserve">                                                                                   </w:t>
      </w:r>
      <w:r>
        <w:rPr>
          <w:rFonts w:hint="eastAsia" w:hAnsi="宋体" w:cs="宋体"/>
          <w:b/>
          <w:bCs/>
          <w:highlight w:val="none"/>
          <w:lang w:val="zh-CN"/>
        </w:rPr>
        <w:t xml:space="preserve">   </w:t>
      </w:r>
      <w:r>
        <w:rPr>
          <w:rFonts w:ascii="宋体" w:hAnsi="宋体" w:cs="宋体"/>
          <w:highlight w:val="none"/>
        </w:rPr>
      </w:r>
      <w:r/>
    </w:p>
    <w:p>
      <w:pPr>
        <w:pStyle w:val="880"/>
        <w:ind w:firstLine="422"/>
        <w:spacing w:line="400" w:lineRule="exact"/>
        <w:rPr>
          <w:rFonts w:ascii="宋体" w:hAnsi="宋体" w:cs="宋体"/>
          <w:b/>
          <w:bCs/>
          <w:highlight w:val="none"/>
          <w:lang w:val="zh-CN"/>
        </w:rPr>
      </w:pPr>
      <w:r>
        <w:rPr>
          <w:rFonts w:hint="eastAsia" w:ascii="宋体" w:hAnsi="宋体" w:cs="宋体"/>
          <w:b/>
          <w:bCs/>
          <w:highlight w:val="none"/>
        </w:rPr>
        <w:t xml:space="preserve">2.</w:t>
      </w:r>
      <w:r>
        <w:rPr>
          <w:rFonts w:hint="eastAsia" w:ascii="宋体" w:hAnsi="宋体" w:cs="宋体"/>
          <w:b/>
          <w:bCs/>
          <w:highlight w:val="none"/>
          <w:lang w:val="zh-CN"/>
        </w:rPr>
        <w:t xml:space="preserve">财政投资项目协审工作方案  </w:t>
      </w:r>
      <w:r>
        <w:rPr>
          <w:rFonts w:hint="eastAsia" w:ascii="宋体" w:hAnsi="宋体" w:cs="宋体"/>
          <w:b/>
          <w:bCs/>
          <w:highlight w:val="none"/>
        </w:rPr>
        <w:t xml:space="preserve">                                         9</w:t>
      </w:r>
      <w:r>
        <w:rPr>
          <w:rFonts w:hint="eastAsia" w:ascii="宋体" w:hAnsi="宋体" w:cs="宋体"/>
          <w:b/>
          <w:bCs/>
          <w:highlight w:val="none"/>
          <w:lang w:val="zh-CN"/>
        </w:rPr>
        <w:t xml:space="preserve">分</w:t>
      </w:r>
      <w:r>
        <w:rPr>
          <w:rFonts w:ascii="宋体" w:hAnsi="宋体" w:cs="宋体"/>
          <w:b/>
          <w:bCs/>
          <w:highlight w:val="none"/>
          <w:lang w:val="zh-CN"/>
        </w:rPr>
      </w:r>
      <w:r/>
    </w:p>
    <w:p>
      <w:pPr>
        <w:pStyle w:val="880"/>
        <w:ind w:firstLine="422"/>
        <w:spacing w:line="400" w:lineRule="exact"/>
        <w:rPr>
          <w:rFonts w:hint="eastAsia" w:ascii="宋体" w:hAnsi="宋体" w:cs="宋体"/>
          <w:bCs/>
          <w:highlight w:val="none"/>
          <w:lang w:val="zh-CN"/>
        </w:rPr>
      </w:pPr>
      <w:r>
        <w:rPr>
          <w:rFonts w:hint="eastAsia" w:ascii="宋体" w:hAnsi="宋体" w:cs="宋体"/>
          <w:bCs/>
          <w:highlight w:val="none"/>
          <w:lang w:val="zh-CN"/>
        </w:rPr>
        <w:t xml:space="preserve">投标人根据本项目特点，制定财政投资项目协审工作方案：</w:t>
      </w:r>
      <w:r>
        <w:rPr>
          <w:rFonts w:hint="eastAsia" w:ascii="宋体" w:hAnsi="宋体" w:cs="宋体"/>
          <w:bCs/>
          <w:highlight w:val="none"/>
          <w:lang w:val="zh-CN"/>
        </w:rPr>
      </w:r>
      <w:r/>
    </w:p>
    <w:p>
      <w:pPr>
        <w:pStyle w:val="880"/>
        <w:ind w:firstLine="422"/>
        <w:spacing w:line="400" w:lineRule="exact"/>
        <w:rPr>
          <w:rFonts w:hint="eastAsia" w:ascii="宋体" w:hAnsi="宋体" w:cs="宋体"/>
          <w:bCs/>
          <w:highlight w:val="none"/>
          <w:lang w:val="zh-CN"/>
        </w:rPr>
      </w:pPr>
      <w:r>
        <w:rPr>
          <w:rFonts w:hint="eastAsia" w:ascii="宋体" w:hAnsi="宋体" w:cs="宋体"/>
          <w:bCs/>
          <w:highlight w:val="none"/>
          <w:lang w:val="zh-CN"/>
        </w:rPr>
        <w:t xml:space="preserve">（1）接受委托评审内容的协审质量、效率控制方案</w:t>
      </w:r>
      <w:r>
        <w:rPr>
          <w:rFonts w:hint="eastAsia" w:ascii="宋体" w:hAnsi="宋体" w:cs="宋体"/>
          <w:bCs/>
          <w:highlight w:val="none"/>
          <w:lang w:val="zh-CN"/>
        </w:rPr>
      </w:r>
      <w:r/>
    </w:p>
    <w:p>
      <w:pPr>
        <w:pStyle w:val="880"/>
        <w:ind w:firstLine="422"/>
        <w:spacing w:line="400" w:lineRule="exact"/>
        <w:rPr>
          <w:rFonts w:hint="eastAsia" w:ascii="宋体" w:hAnsi="宋体" w:cs="宋体"/>
          <w:bCs/>
          <w:highlight w:val="none"/>
          <w:lang w:val="zh-CN"/>
        </w:rPr>
      </w:pPr>
      <w:r>
        <w:rPr>
          <w:rFonts w:hint="eastAsia" w:ascii="宋体" w:hAnsi="宋体" w:cs="宋体"/>
          <w:bCs/>
          <w:highlight w:val="none"/>
          <w:lang w:val="zh-CN"/>
        </w:rPr>
        <w:t xml:space="preserve">（2）接受委托评审内容的协审工作要求落实和协审人员能力提升方案</w:t>
      </w:r>
      <w:r>
        <w:rPr>
          <w:rFonts w:hint="eastAsia" w:ascii="宋体" w:hAnsi="宋体" w:cs="宋体"/>
          <w:bCs/>
          <w:highlight w:val="none"/>
          <w:lang w:val="zh-CN"/>
        </w:rPr>
      </w:r>
      <w:r/>
    </w:p>
    <w:p>
      <w:pPr>
        <w:pStyle w:val="880"/>
        <w:ind w:firstLine="422"/>
        <w:spacing w:line="400" w:lineRule="exact"/>
        <w:rPr>
          <w:rFonts w:hint="eastAsia" w:ascii="宋体" w:hAnsi="宋体" w:cs="宋体"/>
          <w:bCs/>
          <w:highlight w:val="none"/>
          <w:lang w:val="zh-CN"/>
        </w:rPr>
      </w:pPr>
      <w:r>
        <w:rPr>
          <w:rFonts w:hint="eastAsia" w:ascii="宋体" w:hAnsi="宋体" w:cs="宋体"/>
          <w:bCs/>
          <w:highlight w:val="none"/>
          <w:lang w:val="zh-CN"/>
        </w:rPr>
        <w:t xml:space="preserve">（3）接受委托评审内容的协审工作沟通协调机制、应急措施、持续服务方案。</w:t>
      </w:r>
      <w:r>
        <w:rPr>
          <w:rFonts w:hint="eastAsia" w:ascii="宋体" w:hAnsi="宋体" w:cs="宋体"/>
          <w:bCs/>
          <w:highlight w:val="none"/>
          <w:lang w:val="zh-CN"/>
        </w:rPr>
      </w:r>
      <w:r/>
    </w:p>
    <w:p>
      <w:pPr>
        <w:pStyle w:val="880"/>
        <w:ind w:firstLine="422"/>
        <w:spacing w:line="400" w:lineRule="exact"/>
        <w:rPr>
          <w:rFonts w:hint="eastAsia" w:ascii="宋体" w:hAnsi="宋体" w:cs="宋体"/>
          <w:bCs/>
          <w:highlight w:val="none"/>
          <w:lang w:val="zh-CN"/>
        </w:rPr>
      </w:pPr>
      <w:r>
        <w:rPr>
          <w:rFonts w:hint="eastAsia" w:ascii="宋体" w:hAnsi="宋体" w:cs="宋体"/>
          <w:bCs/>
          <w:highlight w:val="none"/>
          <w:lang w:val="zh-CN"/>
        </w:rPr>
        <w:t xml:space="preserve">上述每项应逐条叙述，内容全面详实、条理清晰、切实可行的得3分；内容基本完整，条理较为清晰、具有一定的可行性的得2分；内容相对齐全、方案有所欠缺的得1分。每项叙述内容完全脱离采购需求或未作完整叙述的不得分。本项最高得9分。</w:t>
      </w:r>
      <w:r>
        <w:rPr>
          <w:rFonts w:hint="eastAsia" w:ascii="宋体" w:hAnsi="宋体" w:cs="宋体"/>
          <w:bCs/>
          <w:highlight w:val="none"/>
          <w:lang w:val="zh-CN"/>
        </w:rPr>
      </w:r>
      <w:r/>
    </w:p>
    <w:p>
      <w:pPr>
        <w:pStyle w:val="880"/>
        <w:ind w:firstLine="422"/>
        <w:spacing w:line="400" w:lineRule="exact"/>
        <w:rPr>
          <w:rFonts w:ascii="宋体" w:hAnsi="宋体" w:cs="宋体"/>
          <w:b/>
          <w:bCs/>
          <w:highlight w:val="none"/>
          <w:lang w:val="zh-CN"/>
        </w:rPr>
      </w:pPr>
      <w:r>
        <w:rPr>
          <w:rFonts w:hint="eastAsia" w:ascii="宋体" w:hAnsi="宋体" w:cs="宋体"/>
          <w:b/>
          <w:bCs/>
          <w:highlight w:val="none"/>
        </w:rPr>
        <w:t xml:space="preserve">3</w:t>
      </w:r>
      <w:r>
        <w:rPr>
          <w:rFonts w:hint="eastAsia" w:ascii="宋体" w:hAnsi="宋体" w:cs="宋体"/>
          <w:b/>
          <w:bCs/>
          <w:highlight w:val="none"/>
          <w:lang w:val="zh-CN"/>
        </w:rPr>
        <w:t xml:space="preserve">.财政投资项目协审工作要点                              </w:t>
      </w:r>
      <w:r>
        <w:rPr>
          <w:rFonts w:hint="eastAsia" w:ascii="宋体" w:hAnsi="宋体" w:cs="宋体"/>
          <w:b/>
          <w:bCs/>
          <w:highlight w:val="none"/>
        </w:rPr>
        <w:t xml:space="preserve">            </w:t>
      </w:r>
      <w:r>
        <w:rPr>
          <w:rFonts w:hint="eastAsia" w:ascii="宋体" w:hAnsi="宋体" w:cs="宋体"/>
          <w:b/>
          <w:bCs/>
          <w:highlight w:val="none"/>
          <w:lang w:val="zh-CN"/>
        </w:rPr>
        <w:t xml:space="preserve"> </w:t>
      </w:r>
      <w:r>
        <w:rPr>
          <w:rFonts w:hint="eastAsia" w:ascii="宋体" w:hAnsi="宋体" w:cs="宋体"/>
          <w:b/>
          <w:bCs/>
          <w:highlight w:val="none"/>
        </w:rPr>
        <w:t xml:space="preserve">8</w:t>
      </w:r>
      <w:r>
        <w:rPr>
          <w:rFonts w:hint="eastAsia" w:ascii="宋体" w:hAnsi="宋体" w:cs="宋体"/>
          <w:b/>
          <w:bCs/>
          <w:highlight w:val="none"/>
          <w:lang w:val="zh-CN"/>
        </w:rPr>
        <w:t xml:space="preserve">分</w:t>
      </w:r>
      <w:r>
        <w:rPr>
          <w:rFonts w:ascii="宋体" w:hAnsi="宋体" w:cs="宋体"/>
          <w:b/>
          <w:bCs/>
          <w:highlight w:val="none"/>
          <w:lang w:val="zh-CN"/>
        </w:rPr>
      </w:r>
      <w:r/>
    </w:p>
    <w:p>
      <w:pPr>
        <w:pStyle w:val="880"/>
        <w:ind w:firstLine="422"/>
        <w:spacing w:line="400" w:lineRule="exact"/>
        <w:rPr>
          <w:rFonts w:hint="eastAsia" w:ascii="宋体" w:hAnsi="宋体" w:cs="宋体"/>
          <w:bCs/>
          <w:highlight w:val="none"/>
        </w:rPr>
      </w:pPr>
      <w:r>
        <w:rPr>
          <w:rFonts w:hint="eastAsia" w:ascii="宋体" w:hAnsi="宋体" w:cs="宋体"/>
          <w:bCs/>
          <w:highlight w:val="none"/>
        </w:rPr>
        <w:t xml:space="preserve">投标人根据本项目特点，制定财政投资项目协审工作要点分析：</w:t>
      </w:r>
      <w:r>
        <w:rPr>
          <w:rFonts w:hint="eastAsia" w:ascii="宋体" w:hAnsi="宋体" w:cs="宋体"/>
          <w:bCs/>
          <w:highlight w:val="none"/>
        </w:rPr>
      </w:r>
      <w:r/>
    </w:p>
    <w:p>
      <w:pPr>
        <w:pStyle w:val="880"/>
        <w:ind w:firstLine="422"/>
        <w:spacing w:line="400" w:lineRule="exact"/>
        <w:rPr>
          <w:rFonts w:hint="eastAsia" w:ascii="宋体" w:hAnsi="宋体" w:cs="宋体"/>
          <w:bCs/>
          <w:highlight w:val="none"/>
        </w:rPr>
      </w:pPr>
      <w:r>
        <w:rPr>
          <w:rFonts w:hint="eastAsia" w:ascii="宋体" w:hAnsi="宋体" w:cs="宋体"/>
          <w:bCs/>
          <w:highlight w:val="none"/>
        </w:rPr>
        <w:t xml:space="preserve">（1）常规评审工作的协审工作要点分析；</w:t>
      </w:r>
      <w:r>
        <w:rPr>
          <w:rFonts w:hint="eastAsia" w:ascii="宋体" w:hAnsi="宋体" w:cs="宋体"/>
          <w:bCs/>
          <w:highlight w:val="none"/>
        </w:rPr>
      </w:r>
      <w:r/>
    </w:p>
    <w:p>
      <w:pPr>
        <w:pStyle w:val="880"/>
        <w:ind w:firstLine="422"/>
        <w:spacing w:line="400" w:lineRule="exact"/>
        <w:rPr>
          <w:rFonts w:hint="eastAsia" w:ascii="宋体" w:hAnsi="宋体" w:cs="宋体"/>
          <w:bCs/>
          <w:highlight w:val="none"/>
        </w:rPr>
      </w:pPr>
      <w:r>
        <w:rPr>
          <w:rFonts w:hint="eastAsia" w:ascii="宋体" w:hAnsi="宋体" w:cs="宋体"/>
          <w:bCs/>
          <w:highlight w:val="none"/>
        </w:rPr>
        <w:t xml:space="preserve">（2）常规评审工作以外的协审工作要点、分析；</w:t>
      </w:r>
      <w:r>
        <w:rPr>
          <w:rFonts w:hint="eastAsia" w:ascii="宋体" w:hAnsi="宋体" w:cs="宋体"/>
          <w:bCs/>
          <w:highlight w:val="none"/>
        </w:rPr>
      </w:r>
      <w:r/>
    </w:p>
    <w:p>
      <w:pPr>
        <w:pStyle w:val="880"/>
        <w:ind w:firstLine="422"/>
        <w:spacing w:line="400" w:lineRule="exact"/>
        <w:rPr>
          <w:rFonts w:ascii="宋体" w:hAnsi="宋体" w:cs="宋体"/>
          <w:bCs/>
          <w:highlight w:val="none"/>
        </w:rPr>
      </w:pPr>
      <w:r>
        <w:rPr>
          <w:rFonts w:ascii="宋体" w:hAnsi="宋体" w:cs="宋体"/>
          <w:bCs/>
          <w:highlight w:val="none"/>
        </w:rPr>
        <w:t xml:space="preserve">上述每项应逐条叙述，内容全面详实、条理清晰、切实可行的得4分；内容较完整，条理较为清晰、具有较强的可行性的得3分；内容基本完整，条理较为清晰、具有一定的可行性的得2分；内容相对齐全、方案有所欠缺的得1分。每项叙述内容完全脱离采购需求或未作完整叙述的不得分。本项最高得8分。</w:t>
      </w:r>
      <w:r>
        <w:rPr>
          <w:rFonts w:ascii="宋体" w:hAnsi="宋体" w:cs="宋体"/>
          <w:bCs/>
          <w:highlight w:val="none"/>
        </w:rPr>
      </w:r>
      <w:r/>
    </w:p>
    <w:p>
      <w:pPr>
        <w:pStyle w:val="880"/>
        <w:ind w:firstLine="420"/>
        <w:spacing w:line="360" w:lineRule="auto"/>
        <w:rPr>
          <w:rFonts w:hint="eastAsia" w:ascii="宋体" w:hAnsi="宋体"/>
          <w:highlight w:val="none"/>
        </w:rPr>
      </w:pPr>
      <w:r>
        <w:rPr>
          <w:rFonts w:hint="eastAsia" w:ascii="宋体" w:hAnsi="宋体"/>
          <w:highlight w:val="none"/>
        </w:rPr>
        <w:t xml:space="preserve">备注：</w:t>
      </w:r>
      <w:r>
        <w:rPr>
          <w:rFonts w:hint="eastAsia" w:ascii="宋体" w:hAnsi="宋体"/>
          <w:highlight w:val="none"/>
        </w:rPr>
      </w:r>
      <w:r/>
    </w:p>
    <w:p>
      <w:pPr>
        <w:pStyle w:val="880"/>
        <w:ind w:firstLine="420"/>
        <w:rPr>
          <w:rFonts w:hint="eastAsia" w:ascii="宋体" w:hAnsi="宋体"/>
          <w:highlight w:val="none"/>
        </w:rPr>
      </w:pPr>
      <w:r>
        <w:rPr>
          <w:rFonts w:hint="eastAsia" w:ascii="宋体" w:hAnsi="宋体"/>
          <w:highlight w:val="none"/>
        </w:rPr>
        <w:t xml:space="preserve">1.针对评分标准中评分的每一条，投标人均应提供相关资料并作出相应说明供评委评判，不提供相关资料的视为不具备该项得分的条件。</w:t>
      </w:r>
      <w:r>
        <w:rPr>
          <w:rFonts w:hint="eastAsia" w:ascii="宋体" w:hAnsi="宋体"/>
          <w:highlight w:val="none"/>
        </w:rPr>
      </w:r>
      <w:r/>
    </w:p>
    <w:p>
      <w:pPr>
        <w:pStyle w:val="880"/>
        <w:ind w:firstLine="420"/>
        <w:rPr>
          <w:rFonts w:hint="eastAsia" w:ascii="宋体" w:hAnsi="宋体"/>
          <w:highlight w:val="none"/>
        </w:rPr>
      </w:pPr>
      <w:r>
        <w:rPr>
          <w:rFonts w:hint="eastAsia" w:ascii="宋体" w:hAnsi="宋体"/>
          <w:highlight w:val="none"/>
        </w:rPr>
        <w:t xml:space="preserve">2.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highlight w:val="none"/>
        </w:rPr>
      </w:r>
      <w:r/>
    </w:p>
    <w:p>
      <w:pPr>
        <w:pStyle w:val="880"/>
        <w:spacing w:line="240" w:lineRule="exact"/>
        <w:rPr>
          <w:rFonts w:hint="eastAsia" w:ascii="宋体" w:hAnsi="宋体" w:eastAsia="宋体" w:cs="Times New Roman"/>
          <w:highlight w:val="none"/>
        </w:rPr>
      </w:pPr>
      <w:r>
        <w:rPr>
          <w:rFonts w:hint="eastAsia" w:ascii="宋体" w:hAnsi="宋体" w:eastAsia="宋体" w:cs="Times New Roman"/>
          <w:highlight w:val="none"/>
        </w:rPr>
        <w:br w:type="page" w:clear="all"/>
      </w:r>
      <w:r>
        <w:rPr>
          <w:rFonts w:hint="eastAsia" w:ascii="宋体" w:hAnsi="宋体" w:eastAsia="宋体" w:cs="Times New Roman"/>
          <w:highlight w:val="none"/>
        </w:rPr>
        <w:t xml:space="preserve">附表一：苏州市市级财政投资项目政府采购工程造价及BIM咨询服务付费标准</w:t>
      </w:r>
      <w:r>
        <w:rPr>
          <w:rFonts w:hint="eastAsia" w:ascii="宋体" w:hAnsi="宋体" w:eastAsia="宋体" w:cs="Times New Roman"/>
          <w:highlight w:val="none"/>
        </w:rPr>
      </w:r>
      <w:r/>
    </w:p>
    <w:p>
      <w:pPr>
        <w:pStyle w:val="880"/>
        <w:spacing w:line="360" w:lineRule="auto"/>
        <w:rPr>
          <w:highlight w:val="none"/>
        </w:rPr>
      </w:pPr>
      <w:r>
        <w:rPr>
          <w:highlight w:val="none"/>
        </w:rPr>
        <mc:AlternateContent>
          <mc:Choice Requires="wpg">
            <w:drawing>
              <wp:inline xmlns:wp="http://schemas.openxmlformats.org/drawingml/2006/wordprocessingDrawing" distT="0" distB="0" distL="0" distR="0">
                <wp:extent cx="5445316" cy="410913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445316" cy="41091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8.8pt;height:323.6pt;mso-wrap-distance-left:0.0pt;mso-wrap-distance-top:0.0pt;mso-wrap-distance-right:0.0pt;mso-wrap-distance-bottom:0.0pt;" stroked="f">
                <v:path textboxrect="0,0,0,0"/>
                <v:imagedata r:id="rId12" o:title=""/>
              </v:shape>
            </w:pict>
          </mc:Fallback>
        </mc:AlternateContent>
      </w:r>
      <w:r>
        <w:rPr>
          <w:highlight w:val="none"/>
        </w:rPr>
      </w:r>
      <w:r/>
    </w:p>
    <w:p>
      <w:pPr>
        <w:pStyle w:val="938"/>
        <w:ind w:firstLine="420"/>
        <w:rPr>
          <w:highlight w:val="none"/>
        </w:rPr>
      </w:pPr>
      <w:r>
        <w:rPr>
          <w:highlight w:val="none"/>
        </w:rPr>
      </w:r>
      <w:r/>
    </w:p>
    <w:p>
      <w:pPr>
        <w:pStyle w:val="880"/>
        <w:rPr>
          <w:sz w:val="24"/>
          <w:szCs w:val="24"/>
          <w:highlight w:val="none"/>
        </w:rPr>
      </w:pPr>
      <w:r>
        <w:rPr>
          <w:highlight w:val="none"/>
        </w:rPr>
        <mc:AlternateContent>
          <mc:Choice Requires="wpg">
            <w:drawing>
              <wp:inline xmlns:wp="http://schemas.openxmlformats.org/drawingml/2006/wordprocessingDrawing" distT="0" distB="0" distL="0" distR="0">
                <wp:extent cx="5261724" cy="343716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261724" cy="34371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3pt;height:270.6pt;mso-wrap-distance-left:0.0pt;mso-wrap-distance-top:0.0pt;mso-wrap-distance-right:0.0pt;mso-wrap-distance-bottom:0.0pt;" stroked="f">
                <v:path textboxrect="0,0,0,0"/>
                <v:imagedata r:id="rId13" o:title=""/>
              </v:shape>
            </w:pict>
          </mc:Fallback>
        </mc:AlternateContent>
      </w:r>
      <w:r>
        <w:rPr>
          <w:sz w:val="24"/>
          <w:szCs w:val="24"/>
          <w:highlight w:val="none"/>
        </w:rPr>
      </w:r>
      <w:r/>
    </w:p>
    <w:p>
      <w:pPr>
        <w:pStyle w:val="880"/>
        <w:spacing w:line="240" w:lineRule="exact"/>
        <w:rPr>
          <w:rFonts w:hint="eastAsia" w:ascii="宋体" w:hAnsi="宋体" w:eastAsia="宋体" w:cs="Times New Roman"/>
          <w:highlight w:val="none"/>
        </w:rPr>
      </w:pPr>
      <w:r>
        <w:rPr>
          <w:rFonts w:hint="eastAsia" w:ascii="宋体" w:hAnsi="宋体" w:eastAsia="宋体" w:cs="Times New Roman"/>
          <w:highlight w:val="none"/>
        </w:rPr>
        <w:t xml:space="preserve">附表二：苏州市市级财政投资项目造价协审服务采购项目清单</w:t>
      </w:r>
      <w:r>
        <w:rPr>
          <w:rFonts w:hint="eastAsia" w:ascii="宋体" w:hAnsi="宋体" w:eastAsia="宋体" w:cs="Times New Roman"/>
          <w:highlight w:val="none"/>
        </w:rPr>
      </w:r>
      <w:r/>
    </w:p>
    <w:p>
      <w:pPr>
        <w:pStyle w:val="884"/>
        <w:jc w:val="both"/>
        <w:rPr>
          <w:highlight w:val="none"/>
        </w:rPr>
      </w:pPr>
      <w:r>
        <w:rPr>
          <w:highlight w:val="none"/>
        </w:rPr>
        <mc:AlternateContent>
          <mc:Choice Requires="wpg">
            <w:drawing>
              <wp:inline xmlns:wp="http://schemas.openxmlformats.org/drawingml/2006/wordprocessingDrawing" distT="0" distB="0" distL="0" distR="0">
                <wp:extent cx="5615102" cy="7911694"/>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615101" cy="7911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2.1pt;height:623.0pt;mso-wrap-distance-left:0.0pt;mso-wrap-distance-top:0.0pt;mso-wrap-distance-right:0.0pt;mso-wrap-distance-bottom:0.0pt;" stroked="f">
                <v:path textboxrect="0,0,0,0"/>
                <v:imagedata r:id="rId14" o:title=""/>
              </v:shape>
            </w:pict>
          </mc:Fallback>
        </mc:AlternateContent>
      </w:r>
      <w:r>
        <w:rPr>
          <w:highlight w:val="none"/>
        </w:rPr>
      </w:r>
      <w:r/>
    </w:p>
    <w:p>
      <w:pPr>
        <w:pStyle w:val="884"/>
        <w:jc w:val="both"/>
        <w:rPr>
          <w:highlight w:val="none"/>
        </w:rPr>
      </w:pPr>
      <w:r>
        <w:rPr>
          <w:highlight w:val="none"/>
        </w:rPr>
      </w:r>
      <w:r/>
    </w:p>
    <w:p>
      <w:pPr>
        <w:pStyle w:val="884"/>
        <w:jc w:val="both"/>
        <w:rPr>
          <w:highlight w:val="none"/>
        </w:rPr>
      </w:pPr>
      <w:r>
        <w:rPr>
          <w:highlight w:val="none"/>
        </w:rPr>
        <mc:AlternateContent>
          <mc:Choice Requires="wpg">
            <w:drawing>
              <wp:inline xmlns:wp="http://schemas.openxmlformats.org/drawingml/2006/wordprocessingDrawing" distT="0" distB="0" distL="0" distR="0">
                <wp:extent cx="5615102" cy="855710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615101" cy="8557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2.1pt;height:673.8pt;mso-wrap-distance-left:0.0pt;mso-wrap-distance-top:0.0pt;mso-wrap-distance-right:0.0pt;mso-wrap-distance-bottom:0.0pt;" stroked="f">
                <v:path textboxrect="0,0,0,0"/>
                <v:imagedata r:id="rId15" o:title=""/>
              </v:shape>
            </w:pict>
          </mc:Fallback>
        </mc:AlternateContent>
      </w:r>
      <w:r>
        <w:rPr>
          <w:highlight w:val="none"/>
        </w:rPr>
      </w:r>
      <w:r/>
    </w:p>
    <w:p>
      <w:pPr>
        <w:pStyle w:val="884"/>
        <w:jc w:val="both"/>
        <w:rPr>
          <w:highlight w:val="none"/>
        </w:rPr>
      </w:pPr>
      <w:r>
        <w:rPr>
          <w:highlight w:val="none"/>
        </w:rPr>
        <mc:AlternateContent>
          <mc:Choice Requires="wpg">
            <w:drawing>
              <wp:inline xmlns:wp="http://schemas.openxmlformats.org/drawingml/2006/wordprocessingDrawing" distT="0" distB="0" distL="0" distR="0">
                <wp:extent cx="5615102" cy="7104926"/>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615101" cy="71049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2.1pt;height:559.4pt;mso-wrap-distance-left:0.0pt;mso-wrap-distance-top:0.0pt;mso-wrap-distance-right:0.0pt;mso-wrap-distance-bottom:0.0pt;" stroked="f">
                <v:path textboxrect="0,0,0,0"/>
                <v:imagedata r:id="rId16" o:title=""/>
              </v:shape>
            </w:pict>
          </mc:Fallback>
        </mc:AlternateContent>
      </w:r>
      <w:r>
        <w:rPr>
          <w:highlight w:val="none"/>
        </w:rPr>
      </w:r>
      <w:r/>
    </w:p>
    <w:p>
      <w:pPr>
        <w:pStyle w:val="884"/>
        <w:jc w:val="both"/>
        <w:rPr>
          <w:highlight w:val="none"/>
        </w:rPr>
      </w:pPr>
      <w:r>
        <w:rPr>
          <w:highlight w:val="none"/>
          <w:lang w:eastAsia="zh-CN"/>
        </w:rPr>
        <w:br w:type="page" w:clear="all"/>
      </w:r>
      <w:r>
        <w:rPr>
          <w:highlight w:val="none"/>
        </w:rPr>
        <mc:AlternateContent>
          <mc:Choice Requires="wpg">
            <w:drawing>
              <wp:inline xmlns:wp="http://schemas.openxmlformats.org/drawingml/2006/wordprocessingDrawing" distT="0" distB="0" distL="0" distR="0">
                <wp:extent cx="5615102" cy="8395754"/>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615101" cy="83957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42.1pt;height:661.1pt;mso-wrap-distance-left:0.0pt;mso-wrap-distance-top:0.0pt;mso-wrap-distance-right:0.0pt;mso-wrap-distance-bottom:0.0pt;" stroked="f">
                <v:path textboxrect="0,0,0,0"/>
                <v:imagedata r:id="rId17" o:title=""/>
              </v:shape>
            </w:pict>
          </mc:Fallback>
        </mc:AlternateContent>
      </w:r>
      <w:r>
        <w:rPr>
          <w:highlight w:val="none"/>
        </w:rPr>
      </w:r>
      <w:r/>
    </w:p>
    <w:p>
      <w:pPr>
        <w:pStyle w:val="884"/>
        <w:jc w:val="both"/>
        <w:rPr>
          <w:highlight w:val="none"/>
        </w:rPr>
      </w:pPr>
      <w:r>
        <w:rPr>
          <w:highlight w:val="none"/>
        </w:rPr>
        <mc:AlternateContent>
          <mc:Choice Requires="wpg">
            <w:drawing>
              <wp:inline xmlns:wp="http://schemas.openxmlformats.org/drawingml/2006/wordprocessingDrawing" distT="0" distB="0" distL="0" distR="0">
                <wp:extent cx="5615102" cy="807251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615101" cy="807251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42.1pt;height:635.6pt;mso-wrap-distance-left:0.0pt;mso-wrap-distance-top:0.0pt;mso-wrap-distance-right:0.0pt;mso-wrap-distance-bottom:0.0pt;" stroked="f">
                <v:path textboxrect="0,0,0,0"/>
                <v:imagedata r:id="rId18" o:title=""/>
              </v:shape>
            </w:pict>
          </mc:Fallback>
        </mc:AlternateContent>
      </w:r>
      <w:r>
        <w:rPr>
          <w:highlight w:val="none"/>
        </w:rPr>
      </w:r>
      <w:r/>
    </w:p>
    <w:p>
      <w:pPr>
        <w:pStyle w:val="884"/>
        <w:jc w:val="both"/>
        <w:rPr>
          <w:highlight w:val="none"/>
        </w:rPr>
      </w:pPr>
      <w:r>
        <w:rPr>
          <w:highlight w:val="none"/>
        </w:rPr>
        <mc:AlternateContent>
          <mc:Choice Requires="wpg">
            <w:drawing>
              <wp:inline xmlns:wp="http://schemas.openxmlformats.org/drawingml/2006/wordprocessingDrawing" distT="0" distB="0" distL="0" distR="0">
                <wp:extent cx="5615102" cy="791169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615101" cy="7911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42.1pt;height:623.0pt;mso-wrap-distance-left:0.0pt;mso-wrap-distance-top:0.0pt;mso-wrap-distance-right:0.0pt;mso-wrap-distance-bottom:0.0pt;" stroked="f">
                <v:path textboxrect="0,0,0,0"/>
                <v:imagedata r:id="rId19" o:title=""/>
              </v:shape>
            </w:pict>
          </mc:Fallback>
        </mc:AlternateContent>
      </w:r>
      <w:r>
        <w:rPr>
          <w:highlight w:val="none"/>
        </w:rPr>
      </w:r>
      <w:r/>
    </w:p>
    <w:p>
      <w:pPr>
        <w:pStyle w:val="884"/>
        <w:jc w:val="both"/>
        <w:rPr>
          <w:highlight w:val="none"/>
        </w:rPr>
      </w:pPr>
      <w:r>
        <w:rPr>
          <w:highlight w:val="none"/>
          <w:lang w:eastAsia="zh-CN"/>
        </w:rPr>
        <w:br w:type="page" w:clear="all"/>
      </w:r>
      <w:r>
        <w:rPr>
          <w:highlight w:val="none"/>
        </w:rPr>
        <mc:AlternateContent>
          <mc:Choice Requires="wpg">
            <w:drawing>
              <wp:inline xmlns:wp="http://schemas.openxmlformats.org/drawingml/2006/wordprocessingDrawing" distT="0" distB="0" distL="0" distR="0">
                <wp:extent cx="5615102" cy="775035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615101" cy="77503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42.1pt;height:610.3pt;mso-wrap-distance-left:0.0pt;mso-wrap-distance-top:0.0pt;mso-wrap-distance-right:0.0pt;mso-wrap-distance-bottom:0.0pt;" stroked="f">
                <v:path textboxrect="0,0,0,0"/>
                <v:imagedata r:id="rId20" o:title=""/>
              </v:shape>
            </w:pict>
          </mc:Fallback>
        </mc:AlternateContent>
      </w:r>
      <w:r>
        <w:rPr>
          <w:highlight w:val="none"/>
        </w:rPr>
      </w:r>
      <w:r/>
    </w:p>
    <w:p>
      <w:pPr>
        <w:pStyle w:val="884"/>
        <w:jc w:val="both"/>
        <w:rPr>
          <w:highlight w:val="none"/>
          <w:lang w:eastAsia="zh-CN"/>
        </w:rPr>
      </w:pPr>
      <w:r>
        <w:rPr>
          <w:highlight w:val="none"/>
          <w:lang w:eastAsia="zh-CN"/>
        </w:rPr>
        <w:br w:type="page" w:clear="all"/>
      </w:r>
      <w:r>
        <w:rPr>
          <w:highlight w:val="none"/>
        </w:rPr>
        <mc:AlternateContent>
          <mc:Choice Requires="wpg">
            <w:drawing>
              <wp:inline xmlns:wp="http://schemas.openxmlformats.org/drawingml/2006/wordprocessingDrawing" distT="0" distB="0" distL="0" distR="0">
                <wp:extent cx="5615102" cy="6782232"/>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615101" cy="67822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42.1pt;height:534.0pt;mso-wrap-distance-left:0.0pt;mso-wrap-distance-top:0.0pt;mso-wrap-distance-right:0.0pt;mso-wrap-distance-bottom:0.0pt;" stroked="f">
                <v:path textboxrect="0,0,0,0"/>
                <v:imagedata r:id="rId21" o:title=""/>
              </v:shape>
            </w:pict>
          </mc:Fallback>
        </mc:AlternateContent>
      </w:r>
      <w:r>
        <w:rPr>
          <w:highlight w:val="none"/>
          <w:lang w:eastAsia="zh-CN"/>
        </w:rPr>
      </w:r>
      <w:r/>
    </w:p>
    <w:p>
      <w:pPr>
        <w:pStyle w:val="884"/>
        <w:jc w:val="both"/>
        <w:rPr>
          <w:highlight w:val="none"/>
          <w:lang w:eastAsia="zh-CN"/>
        </w:rPr>
      </w:pPr>
      <w:r>
        <w:rPr>
          <w:highlight w:val="none"/>
          <w:lang w:eastAsia="zh-CN"/>
        </w:rPr>
      </w:r>
      <w:r/>
    </w:p>
    <w:p>
      <w:pPr>
        <w:pStyle w:val="884"/>
        <w:jc w:val="both"/>
        <w:rPr>
          <w:highlight w:val="none"/>
          <w:lang w:eastAsia="zh-CN"/>
        </w:rPr>
      </w:pPr>
      <w:r>
        <w:rPr>
          <w:highlight w:val="none"/>
          <w:lang w:eastAsia="zh-CN"/>
        </w:rPr>
      </w:r>
      <w:r/>
    </w:p>
    <w:p>
      <w:pPr>
        <w:pStyle w:val="884"/>
        <w:jc w:val="both"/>
        <w:rPr>
          <w:highlight w:val="none"/>
          <w:lang w:eastAsia="zh-CN"/>
        </w:rPr>
      </w:pPr>
      <w:r>
        <w:rPr>
          <w:highlight w:val="none"/>
          <w:lang w:eastAsia="zh-CN"/>
        </w:rPr>
      </w:r>
      <w:r/>
    </w:p>
    <w:p>
      <w:pPr>
        <w:pStyle w:val="880"/>
        <w:spacing w:line="240" w:lineRule="exact"/>
        <w:rPr>
          <w:rFonts w:hint="eastAsia" w:ascii="宋体" w:hAnsi="宋体"/>
          <w:highlight w:val="none"/>
        </w:rPr>
      </w:pPr>
      <w:r>
        <w:rPr>
          <w:rFonts w:hint="eastAsia" w:ascii="宋体" w:hAnsi="宋体"/>
          <w:highlight w:val="none"/>
        </w:rPr>
        <w:br w:type="page" w:clear="all"/>
      </w:r>
      <w:r>
        <w:rPr>
          <w:rFonts w:hint="eastAsia" w:ascii="宋体" w:hAnsi="宋体"/>
          <w:highlight w:val="none"/>
        </w:rPr>
        <w:t xml:space="preserve">附表三：苏州市财政投资评审造价协审工作考核规范</w:t>
      </w:r>
      <w:r>
        <w:rPr>
          <w:rFonts w:hint="eastAsia" w:ascii="宋体" w:hAnsi="宋体"/>
          <w:highlight w:val="none"/>
        </w:rPr>
      </w:r>
      <w:r/>
    </w:p>
    <w:p>
      <w:pPr>
        <w:pStyle w:val="884"/>
        <w:jc w:val="both"/>
        <w:rPr>
          <w:sz w:val="21"/>
          <w:szCs w:val="13"/>
          <w:highlight w:val="none"/>
        </w:rPr>
      </w:pPr>
      <w:r>
        <w:rPr>
          <w:highlight w:val="none"/>
        </w:rPr>
        <mc:AlternateContent>
          <mc:Choice Requires="wpg">
            <w:drawing>
              <wp:inline xmlns:wp="http://schemas.openxmlformats.org/drawingml/2006/wordprocessingDrawing" distT="0" distB="0" distL="0" distR="0">
                <wp:extent cx="5491099" cy="8360994"/>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491099" cy="83609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32.4pt;height:658.3pt;mso-wrap-distance-left:0.0pt;mso-wrap-distance-top:0.0pt;mso-wrap-distance-right:0.0pt;mso-wrap-distance-bottom:0.0pt;" stroked="f">
                <v:path textboxrect="0,0,0,0"/>
                <v:imagedata r:id="rId22" o:title=""/>
              </v:shape>
            </w:pict>
          </mc:Fallback>
        </mc:AlternateContent>
      </w:r>
      <w:r>
        <w:rPr>
          <w:sz w:val="21"/>
          <w:szCs w:val="13"/>
          <w:highlight w:val="none"/>
        </w:rPr>
      </w:r>
      <w:r/>
    </w:p>
    <w:p>
      <w:pPr>
        <w:pStyle w:val="880"/>
        <w:rPr>
          <w:highlight w:val="none"/>
        </w:rPr>
      </w:pPr>
      <w:r>
        <w:rPr>
          <w:highlight w:val="none"/>
        </w:rPr>
      </w:r>
      <w:r/>
    </w:p>
    <w:p>
      <w:pPr>
        <w:pStyle w:val="884"/>
        <w:jc w:val="both"/>
        <w:rPr>
          <w:highlight w:val="none"/>
        </w:rPr>
      </w:pPr>
      <w:r>
        <w:rPr>
          <w:highlight w:val="none"/>
        </w:rPr>
        <mc:AlternateContent>
          <mc:Choice Requires="wpg">
            <w:drawing>
              <wp:inline xmlns:wp="http://schemas.openxmlformats.org/drawingml/2006/wordprocessingDrawing" distT="0" distB="0" distL="0" distR="0">
                <wp:extent cx="5614708" cy="566817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614708" cy="5668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42.1pt;height:446.3pt;mso-wrap-distance-left:0.0pt;mso-wrap-distance-top:0.0pt;mso-wrap-distance-right:0.0pt;mso-wrap-distance-bottom:0.0pt;" stroked="f">
                <v:path textboxrect="0,0,0,0"/>
                <v:imagedata r:id="rId23" o:title=""/>
              </v:shape>
            </w:pict>
          </mc:Fallback>
        </mc:AlternateContent>
      </w:r>
      <w:r>
        <w:rPr>
          <w:highlight w:val="none"/>
        </w:rPr>
      </w:r>
      <w:r/>
    </w:p>
    <w:p>
      <w:pPr>
        <w:pStyle w:val="884"/>
        <w:jc w:val="both"/>
        <w:rPr>
          <w:highlight w:val="none"/>
        </w:rPr>
      </w:pPr>
      <w:r>
        <w:rPr>
          <w:highlight w:val="none"/>
        </w:rPr>
        <w:br w:type="page" w:clear="all"/>
      </w:r>
      <w:r>
        <w:rPr>
          <w:highlight w:val="none"/>
        </w:rPr>
        <mc:AlternateContent>
          <mc:Choice Requires="wpg">
            <w:drawing>
              <wp:inline xmlns:wp="http://schemas.openxmlformats.org/drawingml/2006/wordprocessingDrawing" distT="0" distB="0" distL="0" distR="0">
                <wp:extent cx="5514556" cy="8634603"/>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514556" cy="86346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34.2pt;height:679.9pt;mso-wrap-distance-left:0.0pt;mso-wrap-distance-top:0.0pt;mso-wrap-distance-right:0.0pt;mso-wrap-distance-bottom:0.0pt;" stroked="f">
                <v:path textboxrect="0,0,0,0"/>
                <v:imagedata r:id="rId24" o:title=""/>
              </v:shape>
            </w:pict>
          </mc:Fallback>
        </mc:AlternateContent>
      </w:r>
      <w:r>
        <w:rPr>
          <w:highlight w:val="none"/>
        </w:rPr>
      </w:r>
      <w:r/>
    </w:p>
    <w:p>
      <w:pPr>
        <w:pStyle w:val="884"/>
        <w:jc w:val="both"/>
        <w:rPr>
          <w:highlight w:val="none"/>
        </w:rPr>
      </w:pPr>
      <w:r>
        <w:rPr>
          <w:highlight w:val="none"/>
        </w:rPr>
        <mc:AlternateContent>
          <mc:Choice Requires="wpg">
            <w:drawing>
              <wp:inline xmlns:wp="http://schemas.openxmlformats.org/drawingml/2006/wordprocessingDrawing" distT="0" distB="0" distL="0" distR="0">
                <wp:extent cx="5216525" cy="298304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216525" cy="2983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0.8pt;height:234.9pt;mso-wrap-distance-left:0.0pt;mso-wrap-distance-top:0.0pt;mso-wrap-distance-right:0.0pt;mso-wrap-distance-bottom:0.0pt;" stroked="f">
                <v:path textboxrect="0,0,0,0"/>
                <v:imagedata r:id="rId25" o:title=""/>
              </v:shape>
            </w:pict>
          </mc:Fallback>
        </mc:AlternateContent>
      </w:r>
      <w:r>
        <w:rPr>
          <w:highlight w:val="none"/>
        </w:rPr>
      </w:r>
      <w:r/>
    </w:p>
    <w:p>
      <w:pPr>
        <w:pStyle w:val="884"/>
        <w:jc w:val="both"/>
        <w:rPr>
          <w:highlight w:val="none"/>
        </w:rPr>
      </w:pPr>
      <w:r>
        <w:rPr>
          <w:highlight w:val="none"/>
        </w:rPr>
        <mc:AlternateContent>
          <mc:Choice Requires="wpg">
            <w:drawing>
              <wp:inline xmlns:wp="http://schemas.openxmlformats.org/drawingml/2006/wordprocessingDrawing" distT="0" distB="0" distL="0" distR="0">
                <wp:extent cx="5245862" cy="5144122"/>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245862" cy="5144121"/>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3.1pt;height:405.0pt;mso-wrap-distance-left:0.0pt;mso-wrap-distance-top:0.0pt;mso-wrap-distance-right:0.0pt;mso-wrap-distance-bottom:0.0pt;" stroked="f">
                <v:path textboxrect="0,0,0,0"/>
                <v:imagedata r:id="rId26" o:title=""/>
              </v:shape>
            </w:pict>
          </mc:Fallback>
        </mc:AlternateContent>
      </w:r>
      <w:r>
        <w:rPr>
          <w:highlight w:val="none"/>
        </w:rPr>
      </w:r>
      <w:r/>
    </w:p>
    <w:p>
      <w:pPr>
        <w:pStyle w:val="884"/>
        <w:jc w:val="both"/>
        <w:rPr>
          <w:highlight w:val="none"/>
        </w:rPr>
      </w:pPr>
      <w:r>
        <w:rPr>
          <w:highlight w:val="none"/>
        </w:rPr>
        <mc:AlternateContent>
          <mc:Choice Requires="wpg">
            <w:drawing>
              <wp:inline xmlns:wp="http://schemas.openxmlformats.org/drawingml/2006/wordprocessingDrawing" distT="0" distB="0" distL="0" distR="0">
                <wp:extent cx="5607507" cy="551577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607507" cy="551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41.5pt;height:434.3pt;mso-wrap-distance-left:0.0pt;mso-wrap-distance-top:0.0pt;mso-wrap-distance-right:0.0pt;mso-wrap-distance-bottom:0.0pt;" stroked="f">
                <v:path textboxrect="0,0,0,0"/>
                <v:imagedata r:id="rId27" o:title=""/>
              </v:shape>
            </w:pict>
          </mc:Fallback>
        </mc:AlternateContent>
      </w:r>
      <w:r>
        <w:rPr>
          <w:highlight w:val="none"/>
        </w:rPr>
      </w:r>
      <w:r/>
    </w:p>
    <w:p>
      <w:pPr>
        <w:pStyle w:val="880"/>
        <w:rPr>
          <w:highlight w:val="none"/>
        </w:rPr>
      </w:pPr>
      <w:r>
        <w:rPr>
          <w:highlight w:val="none"/>
        </w:rPr>
      </w:r>
      <w:r/>
    </w:p>
    <w:p>
      <w:pPr>
        <w:pStyle w:val="938"/>
        <w:ind w:firstLine="420"/>
        <w:rPr>
          <w:highlight w:val="none"/>
        </w:rPr>
      </w:pPr>
      <w:r>
        <w:rPr>
          <w:highlight w:val="none"/>
        </w:rPr>
      </w:r>
      <w:r/>
    </w:p>
    <w:p>
      <w:pPr>
        <w:pStyle w:val="880"/>
        <w:rPr>
          <w:highlight w:val="none"/>
        </w:rPr>
      </w:pPr>
      <w:r>
        <w:rPr>
          <w:highlight w:val="none"/>
        </w:rPr>
      </w:r>
      <w:r/>
    </w:p>
    <w:p>
      <w:pPr>
        <w:pStyle w:val="938"/>
        <w:ind w:firstLine="420"/>
        <w:rPr>
          <w:highlight w:val="none"/>
        </w:rPr>
      </w:pPr>
      <w:r>
        <w:rPr>
          <w:highlight w:val="none"/>
        </w:rPr>
      </w:r>
      <w:r/>
    </w:p>
    <w:p>
      <w:pPr>
        <w:pStyle w:val="880"/>
        <w:rPr>
          <w:highlight w:val="none"/>
        </w:rPr>
      </w:pPr>
      <w:r>
        <w:rPr>
          <w:highlight w:val="none"/>
        </w:rPr>
      </w:r>
      <w:r/>
    </w:p>
    <w:p>
      <w:pPr>
        <w:pStyle w:val="938"/>
        <w:ind w:firstLine="0"/>
        <w:rPr>
          <w:highlight w:val="none"/>
        </w:rPr>
      </w:pPr>
      <w:r>
        <w:rPr>
          <w:highlight w:val="none"/>
        </w:rPr>
      </w:r>
      <w:r/>
    </w:p>
    <w:p>
      <w:pPr>
        <w:pStyle w:val="880"/>
        <w:rPr>
          <w:highlight w:val="none"/>
        </w:rPr>
      </w:pPr>
      <w:r>
        <w:rPr>
          <w:highlight w:val="none"/>
        </w:rPr>
      </w:r>
      <w:r/>
    </w:p>
    <w:p>
      <w:pPr>
        <w:pStyle w:val="880"/>
        <w:rPr>
          <w:rFonts w:ascii="宋体" w:hAnsi="宋体"/>
          <w:highlight w:val="none"/>
        </w:rPr>
      </w:pPr>
      <w:r>
        <w:rPr>
          <w:rFonts w:hint="eastAsia" w:ascii="宋体" w:hAnsi="宋体"/>
          <w:highlight w:val="none"/>
        </w:rPr>
        <w:t xml:space="preserve">附表四：苏州市财政投资评审中心协审工作要求及流程</w:t>
      </w:r>
      <w:r>
        <w:rPr>
          <w:rFonts w:ascii="宋体" w:hAnsi="宋体"/>
          <w:highlight w:val="none"/>
        </w:rPr>
      </w:r>
      <w:r/>
    </w:p>
    <w:p>
      <w:pPr>
        <w:pStyle w:val="880"/>
        <w:contextualSpacing/>
        <w:jc w:val="center"/>
        <w:spacing w:before="100" w:beforeAutospacing="1" w:after="100" w:afterAutospacing="1"/>
        <w:widowControl/>
        <w:rPr>
          <w:rFonts w:eastAsia="黑体"/>
          <w:sz w:val="32"/>
          <w:szCs w:val="32"/>
          <w:highlight w:val="none"/>
        </w:rPr>
      </w:pPr>
      <w:r>
        <w:rPr>
          <w:rFonts w:eastAsia="黑体"/>
          <w:sz w:val="32"/>
          <w:szCs w:val="32"/>
          <w:highlight w:val="none"/>
        </w:rPr>
      </w:r>
      <w:r/>
    </w:p>
    <w:p>
      <w:pPr>
        <w:pStyle w:val="880"/>
        <w:contextualSpacing/>
        <w:jc w:val="center"/>
        <w:spacing w:before="100" w:beforeAutospacing="1" w:after="100" w:afterAutospacing="1"/>
        <w:widowControl/>
        <w:rPr>
          <w:rFonts w:eastAsia="黑体"/>
          <w:sz w:val="32"/>
          <w:szCs w:val="32"/>
          <w:highlight w:val="none"/>
        </w:rPr>
      </w:pPr>
      <w:r>
        <w:rPr>
          <w:rFonts w:hint="eastAsia" w:eastAsia="黑体"/>
          <w:sz w:val="32"/>
          <w:szCs w:val="32"/>
          <w:highlight w:val="none"/>
        </w:rPr>
        <w:t xml:space="preserve">第一章    协审工作要求</w:t>
      </w:r>
      <w:r>
        <w:rPr>
          <w:rFonts w:eastAsia="黑体"/>
          <w:sz w:val="32"/>
          <w:szCs w:val="32"/>
          <w:highlight w:val="none"/>
        </w:rPr>
      </w:r>
      <w:r/>
    </w:p>
    <w:p>
      <w:pPr>
        <w:pStyle w:val="880"/>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一、协审单位应组织协审人员认真学习市评审中心制定的各项协审工作规范制度，掌握市评审中心的工作要求和流程，并将这些规定和要求在实际工作中落实到位，协审单位应每半年将单位的培训计划和组织实施情况报市评审中心。</w:t>
      </w:r>
      <w:r>
        <w:rPr>
          <w:rFonts w:ascii="宋体" w:hAnsi="宋体" w:cs="宋体"/>
          <w:sz w:val="22"/>
          <w:szCs w:val="22"/>
          <w:highlight w:val="none"/>
        </w:rPr>
      </w:r>
      <w:r/>
    </w:p>
    <w:p>
      <w:pPr>
        <w:pStyle w:val="880"/>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二、协审单位应建立完善的三级复核制度，对出具的协审报告进行严格的三级复核。</w:t>
      </w:r>
      <w:r>
        <w:rPr>
          <w:rFonts w:hint="eastAsia" w:ascii="宋体" w:hAnsi="宋体" w:cs="宋体"/>
          <w:sz w:val="22"/>
          <w:szCs w:val="22"/>
          <w:highlight w:val="none"/>
          <w:lang w:val="zh-CN"/>
        </w:rPr>
        <w:t xml:space="preserve">设立面向市评审中心的专职联系人，并报市评审中心备案，与协审项目管理有关的工作，应通过专职联系人进行沟通和协调，专职联系人应熟悉评审信息系统的应用。</w:t>
      </w:r>
      <w:r>
        <w:rPr>
          <w:rFonts w:hint="eastAsia" w:ascii="宋体" w:hAnsi="宋体" w:cs="宋体"/>
          <w:sz w:val="22"/>
          <w:szCs w:val="22"/>
          <w:highlight w:val="none"/>
        </w:rPr>
        <w:t xml:space="preserve">项目协审过程中，造价协审单位应委派一级注册造价师作为协审项目经理，同一个人员最多担任5个项目的项目经理，参与项目协审的人员应具备造价从业资格。</w:t>
      </w:r>
      <w:r>
        <w:rPr>
          <w:rFonts w:ascii="宋体" w:hAnsi="宋体" w:cs="宋体"/>
          <w:sz w:val="22"/>
          <w:szCs w:val="22"/>
          <w:highlight w:val="none"/>
        </w:rPr>
      </w:r>
      <w:r/>
    </w:p>
    <w:p>
      <w:pPr>
        <w:pStyle w:val="880"/>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三、</w:t>
      </w:r>
      <w:r>
        <w:rPr>
          <w:rFonts w:hint="eastAsia" w:ascii="宋体" w:hAnsi="宋体" w:cs="宋体"/>
          <w:sz w:val="22"/>
          <w:szCs w:val="22"/>
          <w:highlight w:val="none"/>
          <w:lang w:val="zh-CN"/>
        </w:rPr>
        <w:t xml:space="preserve">协审单位应接入财政评审管理信息系统，按照政务外网VPN接入管理要求，做好VPN接入申请及固定电脑管理工作，服从苏州政务网络信息安全及财政信息安全相关规定。</w:t>
      </w:r>
      <w:r>
        <w:rPr>
          <w:rFonts w:ascii="宋体" w:hAnsi="宋体" w:cs="宋体"/>
          <w:sz w:val="22"/>
          <w:szCs w:val="22"/>
          <w:highlight w:val="none"/>
        </w:rPr>
      </w:r>
      <w:r/>
    </w:p>
    <w:p>
      <w:pPr>
        <w:pStyle w:val="880"/>
        <w:ind w:left="-2" w:firstLine="440"/>
        <w:spacing w:line="360" w:lineRule="auto"/>
        <w:rPr>
          <w:rFonts w:ascii="宋体" w:hAnsi="宋体" w:cs="宋体"/>
          <w:sz w:val="22"/>
          <w:szCs w:val="22"/>
          <w:highlight w:val="none"/>
          <w:lang w:val="zh-CN"/>
        </w:rPr>
      </w:pPr>
      <w:r>
        <w:rPr>
          <w:rFonts w:hint="eastAsia" w:ascii="宋体" w:hAnsi="宋体" w:cs="宋体"/>
          <w:sz w:val="22"/>
          <w:szCs w:val="22"/>
          <w:highlight w:val="none"/>
        </w:rPr>
        <w:t xml:space="preserve">四、</w:t>
      </w:r>
      <w:r>
        <w:rPr>
          <w:rFonts w:hint="eastAsia" w:ascii="宋体" w:hAnsi="宋体" w:cs="宋体"/>
          <w:sz w:val="22"/>
          <w:szCs w:val="22"/>
          <w:highlight w:val="none"/>
          <w:lang w:val="zh-CN"/>
        </w:rPr>
        <w:t xml:space="preserve">建立完善协审人员信息库。各协审单位应按照市评审中心要求，及时在评审信息系统内做好协审人员的申报、登记和备案工作，完善协审人员信息</w:t>
      </w:r>
      <w:r>
        <w:rPr>
          <w:rFonts w:hint="eastAsia" w:ascii="宋体" w:hAnsi="宋体" w:cs="宋体"/>
          <w:sz w:val="22"/>
          <w:szCs w:val="22"/>
          <w:highlight w:val="none"/>
        </w:rPr>
        <w:t xml:space="preserve">。</w:t>
      </w:r>
      <w:r>
        <w:rPr>
          <w:rFonts w:hint="eastAsia" w:ascii="宋体" w:hAnsi="宋体" w:cs="宋体"/>
          <w:sz w:val="22"/>
          <w:szCs w:val="22"/>
          <w:highlight w:val="none"/>
          <w:lang w:val="zh-CN"/>
        </w:rPr>
        <w:t xml:space="preserve">从事</w:t>
      </w:r>
      <w:r>
        <w:rPr>
          <w:rFonts w:hint="eastAsia" w:ascii="宋体" w:hAnsi="宋体" w:cs="宋体"/>
          <w:sz w:val="22"/>
          <w:szCs w:val="22"/>
          <w:highlight w:val="none"/>
        </w:rPr>
        <w:t xml:space="preserve">造价</w:t>
      </w:r>
      <w:r>
        <w:rPr>
          <w:rFonts w:hint="eastAsia" w:ascii="宋体" w:hAnsi="宋体" w:cs="宋体"/>
          <w:sz w:val="22"/>
          <w:szCs w:val="22"/>
          <w:highlight w:val="none"/>
          <w:lang w:val="zh-CN"/>
        </w:rPr>
        <w:t xml:space="preserve">协审工作的协审人员必须持有</w:t>
      </w:r>
      <w:r>
        <w:rPr>
          <w:rFonts w:hint="eastAsia" w:ascii="宋体" w:hAnsi="宋体" w:cs="宋体"/>
          <w:sz w:val="22"/>
          <w:szCs w:val="22"/>
          <w:highlight w:val="none"/>
        </w:rPr>
        <w:t xml:space="preserve">一级</w:t>
      </w:r>
      <w:r>
        <w:rPr>
          <w:rFonts w:hint="eastAsia" w:ascii="宋体" w:hAnsi="宋体" w:cs="宋体"/>
          <w:sz w:val="22"/>
          <w:szCs w:val="22"/>
          <w:highlight w:val="none"/>
          <w:lang w:val="zh-CN"/>
        </w:rPr>
        <w:t xml:space="preserve">注册造价师</w:t>
      </w:r>
      <w:r>
        <w:rPr>
          <w:rFonts w:hint="eastAsia" w:ascii="宋体" w:hAnsi="宋体" w:cs="宋体"/>
          <w:sz w:val="22"/>
          <w:szCs w:val="22"/>
          <w:highlight w:val="none"/>
        </w:rPr>
        <w:t xml:space="preserve">等</w:t>
      </w:r>
      <w:r>
        <w:rPr>
          <w:rFonts w:hint="eastAsia" w:ascii="宋体" w:hAnsi="宋体" w:cs="宋体"/>
          <w:sz w:val="22"/>
          <w:szCs w:val="22"/>
          <w:highlight w:val="none"/>
          <w:lang w:val="zh-CN"/>
        </w:rPr>
        <w:t xml:space="preserve">造价</w:t>
      </w:r>
      <w:r>
        <w:rPr>
          <w:rFonts w:hint="eastAsia" w:ascii="宋体" w:hAnsi="宋体" w:cs="宋体"/>
          <w:sz w:val="22"/>
          <w:szCs w:val="22"/>
          <w:highlight w:val="none"/>
        </w:rPr>
        <w:t xml:space="preserve">行业</w:t>
      </w:r>
      <w:r>
        <w:rPr>
          <w:rFonts w:hint="eastAsia" w:ascii="宋体" w:hAnsi="宋体" w:cs="宋体"/>
          <w:sz w:val="22"/>
          <w:szCs w:val="22"/>
          <w:highlight w:val="none"/>
          <w:lang w:val="zh-CN"/>
        </w:rPr>
        <w:t xml:space="preserve">执业资格，</w:t>
      </w:r>
      <w:r>
        <w:rPr>
          <w:rFonts w:hint="eastAsia" w:ascii="宋体" w:hAnsi="宋体" w:cs="宋体"/>
          <w:sz w:val="22"/>
          <w:szCs w:val="22"/>
          <w:highlight w:val="none"/>
        </w:rPr>
        <w:t xml:space="preserve">其中一级造价师同时应与造价管理部门注册信息一致，其他造价从业人员应具备相应资格证书，社保等与申报内容一致</w:t>
      </w:r>
      <w:r>
        <w:rPr>
          <w:rFonts w:hint="eastAsia" w:ascii="宋体" w:hAnsi="宋体" w:cs="宋体"/>
          <w:sz w:val="22"/>
          <w:szCs w:val="22"/>
          <w:highlight w:val="none"/>
          <w:lang w:val="zh-CN"/>
        </w:rPr>
        <w:t xml:space="preserve">。</w:t>
      </w:r>
      <w:r>
        <w:rPr>
          <w:rFonts w:hint="eastAsia" w:ascii="宋体" w:hAnsi="宋体" w:cs="宋体"/>
          <w:sz w:val="22"/>
          <w:szCs w:val="22"/>
          <w:highlight w:val="none"/>
        </w:rPr>
        <w:t xml:space="preserve">经市评审中心审核备案通过的一级注册造价师不低于投标承诺一级注册造价师数量，协审人员总数量不低于投标承诺协审人员数量。</w:t>
      </w:r>
      <w:r>
        <w:rPr>
          <w:rFonts w:hint="eastAsia" w:ascii="宋体" w:hAnsi="宋体" w:cs="宋体"/>
          <w:sz w:val="22"/>
          <w:szCs w:val="22"/>
          <w:highlight w:val="none"/>
          <w:lang w:val="zh-CN"/>
        </w:rPr>
        <w:t xml:space="preserve">协审人员发生变动时，协审单位应</w:t>
      </w:r>
      <w:r>
        <w:rPr>
          <w:rFonts w:hint="eastAsia" w:ascii="宋体" w:hAnsi="宋体" w:cs="宋体"/>
          <w:sz w:val="22"/>
          <w:szCs w:val="22"/>
          <w:highlight w:val="none"/>
        </w:rPr>
        <w:t xml:space="preserve">及时提交人员变更申请，统一报备，并</w:t>
      </w:r>
      <w:r>
        <w:rPr>
          <w:rFonts w:hint="eastAsia" w:ascii="宋体" w:hAnsi="宋体" w:cs="宋体"/>
          <w:sz w:val="22"/>
          <w:szCs w:val="22"/>
          <w:highlight w:val="none"/>
          <w:lang w:val="zh-CN"/>
        </w:rPr>
        <w:t xml:space="preserve">在15个工作日内在评审信息系统内更新。 </w:t>
      </w:r>
      <w:r>
        <w:rPr>
          <w:rFonts w:ascii="宋体" w:hAnsi="宋体" w:cs="宋体"/>
          <w:sz w:val="22"/>
          <w:szCs w:val="22"/>
          <w:highlight w:val="none"/>
          <w:lang w:val="zh-CN"/>
        </w:rPr>
      </w:r>
      <w:r/>
    </w:p>
    <w:p>
      <w:pPr>
        <w:pStyle w:val="880"/>
        <w:ind w:firstLine="440"/>
        <w:spacing w:line="360" w:lineRule="auto"/>
        <w:rPr>
          <w:rFonts w:ascii="宋体" w:hAnsi="宋体" w:cs="宋体"/>
          <w:sz w:val="22"/>
          <w:szCs w:val="22"/>
          <w:highlight w:val="none"/>
          <w:lang w:val="zh-CN"/>
        </w:rPr>
      </w:pPr>
      <w:r>
        <w:rPr>
          <w:rFonts w:hint="eastAsia" w:ascii="宋体" w:hAnsi="宋体" w:cs="宋体"/>
          <w:sz w:val="22"/>
          <w:szCs w:val="22"/>
          <w:highlight w:val="none"/>
        </w:rPr>
        <w:t xml:space="preserve">五、协</w:t>
      </w:r>
      <w:r>
        <w:rPr>
          <w:rFonts w:hint="eastAsia" w:ascii="宋体" w:hAnsi="宋体" w:cs="宋体"/>
          <w:sz w:val="22"/>
          <w:szCs w:val="22"/>
          <w:highlight w:val="none"/>
          <w:lang w:val="zh-CN"/>
        </w:rPr>
        <w:t xml:space="preserve">审人员应服从人员考勤管理。在服务期内手机必须安装“苏e财评”（系统移动平台），并开启存储、电话、读取设备通话状态和识别码、GPS位置信息等权限功能。协审人员应通过“苏e财评”进行人脸识别考勤，同时通过手机的GPS定位功能，确保服务期内到勤者是备案本人。</w:t>
      </w:r>
      <w:r>
        <w:rPr>
          <w:rFonts w:ascii="宋体" w:hAnsi="宋体" w:cs="宋体"/>
          <w:sz w:val="22"/>
          <w:szCs w:val="22"/>
          <w:highlight w:val="none"/>
          <w:lang w:val="zh-CN"/>
        </w:rPr>
      </w:r>
      <w:r/>
    </w:p>
    <w:p>
      <w:pPr>
        <w:pStyle w:val="880"/>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六、协审单位及人员应遵循</w:t>
      </w:r>
      <w:r>
        <w:rPr>
          <w:rFonts w:hint="eastAsia" w:ascii="宋体" w:hAnsi="宋体"/>
          <w:highlight w:val="none"/>
        </w:rPr>
        <w:t xml:space="preserve">协审工作考核规范</w:t>
      </w:r>
      <w:r>
        <w:rPr>
          <w:rFonts w:hint="eastAsia" w:ascii="宋体" w:hAnsi="宋体" w:cs="宋体"/>
          <w:sz w:val="22"/>
          <w:szCs w:val="22"/>
          <w:highlight w:val="none"/>
        </w:rPr>
        <w:t xml:space="preserve">中规定的其他要求开展协审工作。</w:t>
      </w:r>
      <w:r>
        <w:rPr>
          <w:rFonts w:ascii="宋体" w:hAnsi="宋体" w:cs="宋体"/>
          <w:sz w:val="22"/>
          <w:szCs w:val="22"/>
          <w:highlight w:val="none"/>
        </w:rPr>
      </w:r>
      <w:r/>
    </w:p>
    <w:p>
      <w:pPr>
        <w:pStyle w:val="880"/>
        <w:contextualSpacing/>
        <w:jc w:val="center"/>
        <w:spacing w:before="100" w:beforeAutospacing="1" w:after="100" w:afterAutospacing="1" w:line="360" w:lineRule="auto"/>
        <w:widowControl/>
        <w:rPr>
          <w:rFonts w:ascii="黑体" w:hAnsi="黑体" w:eastAsia="黑体" w:cs="黑体"/>
          <w:sz w:val="22"/>
          <w:szCs w:val="22"/>
          <w:highlight w:val="none"/>
        </w:rPr>
      </w:pPr>
      <w:r>
        <w:rPr>
          <w:rFonts w:ascii="黑体" w:hAnsi="黑体" w:eastAsia="黑体" w:cs="黑体"/>
          <w:sz w:val="22"/>
          <w:szCs w:val="22"/>
          <w:highlight w:val="none"/>
        </w:rPr>
      </w:r>
      <w:r/>
    </w:p>
    <w:p>
      <w:pPr>
        <w:pStyle w:val="880"/>
        <w:contextualSpacing/>
        <w:jc w:val="center"/>
        <w:spacing w:before="100" w:beforeAutospacing="1" w:after="100" w:afterAutospacing="1" w:line="360" w:lineRule="auto"/>
        <w:widowControl/>
        <w:rPr>
          <w:rFonts w:ascii="黑体" w:hAnsi="黑体" w:eastAsia="黑体" w:cs="黑体"/>
          <w:sz w:val="22"/>
          <w:szCs w:val="22"/>
          <w:highlight w:val="none"/>
        </w:rPr>
      </w:pPr>
      <w:r>
        <w:rPr>
          <w:rFonts w:ascii="黑体" w:hAnsi="黑体" w:eastAsia="黑体" w:cs="黑体"/>
          <w:sz w:val="22"/>
          <w:szCs w:val="22"/>
          <w:highlight w:val="none"/>
        </w:rPr>
      </w:r>
      <w:r/>
    </w:p>
    <w:p>
      <w:pPr>
        <w:pStyle w:val="880"/>
        <w:contextualSpacing/>
        <w:jc w:val="center"/>
        <w:spacing w:before="100" w:beforeAutospacing="1" w:after="100" w:afterAutospacing="1" w:line="360" w:lineRule="auto"/>
        <w:widowControl/>
        <w:rPr>
          <w:rFonts w:ascii="黑体" w:hAnsi="黑体" w:eastAsia="黑体" w:cs="黑体"/>
          <w:sz w:val="22"/>
          <w:szCs w:val="22"/>
          <w:highlight w:val="none"/>
        </w:rPr>
      </w:pPr>
      <w:r>
        <w:rPr>
          <w:rFonts w:ascii="黑体" w:hAnsi="黑体" w:eastAsia="黑体" w:cs="黑体"/>
          <w:sz w:val="22"/>
          <w:szCs w:val="22"/>
          <w:highlight w:val="none"/>
        </w:rPr>
      </w:r>
      <w:r/>
    </w:p>
    <w:p>
      <w:pPr>
        <w:pStyle w:val="880"/>
        <w:contextualSpacing/>
        <w:jc w:val="center"/>
        <w:spacing w:before="100" w:beforeAutospacing="1" w:after="100" w:afterAutospacing="1" w:line="360" w:lineRule="auto"/>
        <w:widowControl/>
        <w:rPr>
          <w:rFonts w:ascii="黑体" w:hAnsi="黑体" w:eastAsia="黑体" w:cs="黑体"/>
          <w:sz w:val="22"/>
          <w:szCs w:val="22"/>
          <w:highlight w:val="none"/>
        </w:rPr>
      </w:pPr>
      <w:r>
        <w:rPr>
          <w:rFonts w:ascii="黑体" w:hAnsi="黑体" w:eastAsia="黑体" w:cs="黑体"/>
          <w:sz w:val="22"/>
          <w:szCs w:val="22"/>
          <w:highlight w:val="none"/>
        </w:rPr>
      </w:r>
      <w:r/>
    </w:p>
    <w:p>
      <w:pPr>
        <w:pStyle w:val="880"/>
        <w:contextualSpacing/>
        <w:jc w:val="center"/>
        <w:spacing w:before="100" w:beforeAutospacing="1" w:after="100" w:afterAutospacing="1" w:line="360" w:lineRule="auto"/>
        <w:widowControl/>
        <w:rPr>
          <w:rFonts w:ascii="黑体" w:hAnsi="黑体" w:eastAsia="黑体" w:cs="黑体"/>
          <w:sz w:val="22"/>
          <w:szCs w:val="22"/>
          <w:highlight w:val="none"/>
        </w:rPr>
      </w:pPr>
      <w:r>
        <w:rPr>
          <w:rFonts w:ascii="黑体" w:hAnsi="黑体" w:eastAsia="黑体" w:cs="黑体"/>
          <w:sz w:val="22"/>
          <w:szCs w:val="22"/>
          <w:highlight w:val="none"/>
        </w:rPr>
      </w:r>
      <w:r/>
    </w:p>
    <w:p>
      <w:pPr>
        <w:pStyle w:val="880"/>
        <w:contextualSpacing/>
        <w:jc w:val="center"/>
        <w:spacing w:before="100" w:beforeAutospacing="1" w:after="100" w:afterAutospacing="1" w:line="360" w:lineRule="auto"/>
        <w:widowControl/>
        <w:rPr>
          <w:rFonts w:ascii="黑体" w:hAnsi="黑体" w:eastAsia="黑体" w:cs="黑体"/>
          <w:sz w:val="22"/>
          <w:szCs w:val="22"/>
          <w:highlight w:val="none"/>
        </w:rPr>
      </w:pPr>
      <w:r>
        <w:rPr>
          <w:rFonts w:ascii="黑体" w:hAnsi="黑体" w:eastAsia="黑体" w:cs="黑体"/>
          <w:sz w:val="22"/>
          <w:szCs w:val="22"/>
          <w:highlight w:val="none"/>
        </w:rPr>
      </w:r>
      <w:r/>
    </w:p>
    <w:p>
      <w:pPr>
        <w:pStyle w:val="938"/>
        <w:ind w:firstLine="420"/>
        <w:rPr>
          <w:highlight w:val="none"/>
        </w:rPr>
      </w:pPr>
      <w:r>
        <w:rPr>
          <w:highlight w:val="none"/>
        </w:rPr>
      </w:r>
      <w:r/>
    </w:p>
    <w:p>
      <w:pPr>
        <w:pStyle w:val="880"/>
        <w:contextualSpacing/>
        <w:jc w:val="center"/>
        <w:spacing w:before="100" w:beforeAutospacing="1" w:after="100" w:afterAutospacing="1"/>
        <w:widowControl/>
        <w:rPr>
          <w:rFonts w:ascii="黑体" w:hAnsi="黑体" w:eastAsia="黑体" w:cs="黑体"/>
          <w:sz w:val="32"/>
          <w:szCs w:val="32"/>
          <w:highlight w:val="none"/>
        </w:rPr>
      </w:pPr>
      <w:r>
        <w:rPr>
          <w:rFonts w:hint="eastAsia" w:ascii="黑体" w:hAnsi="黑体" w:eastAsia="黑体" w:cs="黑体"/>
          <w:sz w:val="32"/>
          <w:szCs w:val="32"/>
          <w:highlight w:val="none"/>
        </w:rPr>
        <w:t xml:space="preserve">第二章    协审工作流程</w:t>
      </w:r>
      <w:r>
        <w:rPr>
          <w:rFonts w:ascii="黑体" w:hAnsi="黑体" w:eastAsia="黑体" w:cs="黑体"/>
          <w:sz w:val="32"/>
          <w:szCs w:val="32"/>
          <w:highlight w:val="none"/>
        </w:rPr>
      </w:r>
      <w:r/>
    </w:p>
    <w:p>
      <w:pPr>
        <w:pStyle w:val="880"/>
        <w:contextualSpacing/>
        <w:ind w:firstLine="440"/>
        <w:spacing w:before="100" w:beforeAutospacing="1" w:after="100" w:afterAutospacing="1" w:line="360" w:lineRule="auto"/>
        <w:widowControl/>
        <w:rPr>
          <w:rFonts w:ascii="宋体" w:hAnsi="宋体" w:cs="宋体"/>
          <w:sz w:val="22"/>
          <w:szCs w:val="20"/>
          <w:highlight w:val="none"/>
        </w:rPr>
      </w:pPr>
      <w:r>
        <w:rPr>
          <w:rFonts w:hint="eastAsia" w:ascii="宋体" w:hAnsi="宋体" w:cs="宋体"/>
          <w:sz w:val="22"/>
          <w:szCs w:val="20"/>
          <w:highlight w:val="none"/>
        </w:rPr>
        <w:t xml:space="preserve">一、协审方案申报</w:t>
      </w:r>
      <w:r>
        <w:rPr>
          <w:rFonts w:ascii="宋体" w:hAnsi="宋体" w:cs="宋体"/>
          <w:sz w:val="22"/>
          <w:szCs w:val="20"/>
          <w:highlight w:val="none"/>
        </w:rPr>
      </w:r>
      <w:r/>
    </w:p>
    <w:p>
      <w:pPr>
        <w:pStyle w:val="880"/>
        <w:contextualSpacing/>
        <w:ind w:firstLine="440"/>
        <w:jc w:val="left"/>
        <w:spacing w:before="100" w:beforeAutospacing="1" w:after="100" w:afterAutospacing="1" w:line="360" w:lineRule="auto"/>
        <w:widowControl/>
        <w:rPr>
          <w:rFonts w:ascii="宋体" w:hAnsi="宋体" w:cs="宋体"/>
          <w:sz w:val="22"/>
          <w:szCs w:val="22"/>
          <w:highlight w:val="none"/>
        </w:rPr>
      </w:pPr>
      <w:r>
        <w:rPr>
          <w:rFonts w:hint="eastAsia" w:ascii="宋体" w:hAnsi="宋体" w:cs="宋体"/>
          <w:sz w:val="22"/>
          <w:szCs w:val="22"/>
          <w:highlight w:val="none"/>
        </w:rPr>
        <w:t xml:space="preserve">（一）一般项目协审方案申报。协审单位应在接到市评审中心评审工作启动通知后1个工作日内向市评审中心上报主要包括项目经理和专业协审人员名单的协审方案。</w:t>
      </w:r>
      <w:r>
        <w:rPr>
          <w:rFonts w:hint="eastAsia" w:ascii="宋体" w:hAnsi="宋体" w:cs="宋体"/>
          <w:sz w:val="22"/>
          <w:szCs w:val="22"/>
          <w:highlight w:val="none"/>
        </w:rPr>
        <w:t xml:space="preserve">协审方案内的协审人员应与实际项目协审人员相符。</w:t>
      </w:r>
      <w:r>
        <w:rPr>
          <w:rFonts w:ascii="宋体" w:hAnsi="宋体" w:cs="宋体"/>
          <w:sz w:val="22"/>
          <w:szCs w:val="22"/>
          <w:highlight w:val="none"/>
        </w:rPr>
      </w:r>
      <w:r/>
    </w:p>
    <w:p>
      <w:pPr>
        <w:pStyle w:val="880"/>
        <w:contextualSpacing/>
        <w:ind w:firstLine="440"/>
        <w:jc w:val="left"/>
        <w:spacing w:before="100" w:beforeAutospacing="1" w:after="100" w:afterAutospacing="1" w:line="360" w:lineRule="auto"/>
        <w:widowControl/>
        <w:rPr>
          <w:rFonts w:ascii="宋体" w:hAnsi="宋体" w:cs="宋体"/>
          <w:sz w:val="22"/>
          <w:szCs w:val="22"/>
          <w:highlight w:val="none"/>
        </w:rPr>
      </w:pPr>
      <w:r>
        <w:rPr>
          <w:rFonts w:hint="eastAsia" w:ascii="宋体" w:hAnsi="宋体" w:cs="宋体"/>
          <w:sz w:val="22"/>
          <w:szCs w:val="22"/>
          <w:highlight w:val="none"/>
        </w:rPr>
        <w:t xml:space="preserve">（二）过程跟踪评审项目协审方案申报。协审单位应在施工中标单位产生后，在首份月报表报送之前，向市评审中心上报《项目合同条款和投标报价协审分析报告》。</w:t>
      </w:r>
      <w:r>
        <w:rPr>
          <w:rFonts w:ascii="宋体" w:hAnsi="宋体" w:cs="宋体"/>
          <w:sz w:val="22"/>
          <w:szCs w:val="22"/>
          <w:highlight w:val="none"/>
        </w:rPr>
      </w:r>
      <w:r/>
    </w:p>
    <w:p>
      <w:pPr>
        <w:pStyle w:val="880"/>
        <w:contextualSpacing/>
        <w:ind w:firstLine="440"/>
        <w:spacing w:before="100" w:beforeAutospacing="1" w:after="100" w:afterAutospacing="1" w:line="360" w:lineRule="auto"/>
        <w:widowControl/>
        <w:rPr>
          <w:rFonts w:ascii="宋体" w:hAnsi="宋体" w:cs="宋体"/>
          <w:sz w:val="22"/>
          <w:szCs w:val="22"/>
          <w:highlight w:val="none"/>
        </w:rPr>
      </w:pPr>
      <w:r>
        <w:rPr>
          <w:rFonts w:hint="eastAsia" w:ascii="宋体" w:hAnsi="宋体" w:cs="宋体"/>
          <w:sz w:val="22"/>
          <w:szCs w:val="20"/>
          <w:highlight w:val="none"/>
        </w:rPr>
        <w:t xml:space="preserve">二、评审项目资料</w:t>
      </w:r>
      <w:r>
        <w:rPr>
          <w:rFonts w:hint="eastAsia" w:ascii="宋体" w:hAnsi="宋体" w:cs="宋体"/>
          <w:sz w:val="22"/>
          <w:szCs w:val="22"/>
          <w:highlight w:val="none"/>
        </w:rPr>
        <w:t xml:space="preserve">交接</w:t>
      </w:r>
      <w:r>
        <w:rPr>
          <w:rFonts w:ascii="宋体" w:hAnsi="宋体" w:cs="宋体"/>
          <w:sz w:val="22"/>
          <w:szCs w:val="22"/>
          <w:highlight w:val="none"/>
        </w:rPr>
      </w:r>
      <w:r/>
    </w:p>
    <w:p>
      <w:pPr>
        <w:pStyle w:val="880"/>
        <w:contextualSpacing/>
        <w:ind w:firstLine="440"/>
        <w:spacing w:before="100" w:beforeAutospacing="1" w:after="100" w:afterAutospacing="1" w:line="360" w:lineRule="auto"/>
        <w:widowControl/>
        <w:rPr>
          <w:rFonts w:ascii="宋体" w:hAnsi="宋体" w:cs="宋体"/>
          <w:sz w:val="22"/>
          <w:szCs w:val="22"/>
          <w:highlight w:val="none"/>
        </w:rPr>
      </w:pPr>
      <w:r>
        <w:rPr>
          <w:rFonts w:hint="eastAsia" w:ascii="宋体" w:hAnsi="宋体" w:cs="宋体"/>
          <w:sz w:val="22"/>
          <w:szCs w:val="22"/>
          <w:highlight w:val="none"/>
        </w:rPr>
        <w:t xml:space="preserve">（一）协审单位应在市评审中心同意协审方案后1个工作日内联系建设单位预约办理评审资料现场交接</w:t>
      </w:r>
      <w:r>
        <w:rPr>
          <w:rFonts w:ascii="宋体" w:hAnsi="宋体" w:cs="宋体"/>
          <w:sz w:val="22"/>
          <w:szCs w:val="22"/>
          <w:highlight w:val="none"/>
        </w:rPr>
      </w:r>
      <w:r/>
    </w:p>
    <w:p>
      <w:pPr>
        <w:pStyle w:val="880"/>
        <w:contextualSpacing/>
        <w:ind w:firstLine="440"/>
        <w:spacing w:before="100" w:beforeAutospacing="1" w:after="100" w:afterAutospacing="1" w:line="360" w:lineRule="auto"/>
        <w:widowControl/>
        <w:rPr>
          <w:rFonts w:ascii="宋体" w:hAnsi="宋体" w:cs="宋体"/>
          <w:sz w:val="22"/>
          <w:szCs w:val="22"/>
          <w:highlight w:val="none"/>
        </w:rPr>
      </w:pPr>
      <w:r>
        <w:rPr>
          <w:rFonts w:hint="eastAsia" w:ascii="宋体" w:hAnsi="宋体" w:cs="宋体"/>
          <w:sz w:val="22"/>
          <w:szCs w:val="22"/>
          <w:highlight w:val="none"/>
        </w:rPr>
        <w:t xml:space="preserve">（二）协审单位应协助建设单位在评审项目资料交接前，做好苏e财评（移动平台）下载安装及注册激活工作。</w:t>
      </w:r>
      <w:r>
        <w:rPr>
          <w:rFonts w:ascii="宋体" w:hAnsi="宋体" w:cs="宋体"/>
          <w:sz w:val="22"/>
          <w:szCs w:val="22"/>
          <w:highlight w:val="none"/>
        </w:rPr>
      </w:r>
      <w:r/>
    </w:p>
    <w:p>
      <w:pPr>
        <w:pStyle w:val="880"/>
        <w:contextualSpacing/>
        <w:ind w:firstLine="440"/>
        <w:spacing w:before="100" w:beforeAutospacing="1" w:after="100" w:afterAutospacing="1" w:line="360" w:lineRule="auto"/>
        <w:widowControl/>
        <w:rPr>
          <w:rFonts w:ascii="宋体" w:hAnsi="宋体" w:cs="宋体"/>
          <w:sz w:val="22"/>
          <w:szCs w:val="22"/>
          <w:highlight w:val="none"/>
        </w:rPr>
      </w:pPr>
      <w:r>
        <w:rPr>
          <w:rFonts w:hint="eastAsia" w:ascii="宋体" w:hAnsi="宋体" w:cs="宋体"/>
          <w:sz w:val="22"/>
          <w:szCs w:val="22"/>
          <w:highlight w:val="none"/>
        </w:rPr>
        <w:t xml:space="preserve">（三）协审单位应协助建设单位做好登录评审信息系统建立评审报告，并上传评审相关资料电子版。</w:t>
      </w:r>
      <w:r>
        <w:rPr>
          <w:rFonts w:ascii="宋体" w:hAnsi="宋体" w:cs="宋体"/>
          <w:sz w:val="22"/>
          <w:szCs w:val="22"/>
          <w:highlight w:val="none"/>
        </w:rPr>
      </w:r>
      <w:r/>
    </w:p>
    <w:p>
      <w:pPr>
        <w:pStyle w:val="880"/>
        <w:contextualSpacing/>
        <w:ind w:firstLine="440"/>
        <w:spacing w:before="100" w:beforeAutospacing="1" w:after="100" w:afterAutospacing="1" w:line="360" w:lineRule="auto"/>
        <w:widowControl/>
        <w:rPr>
          <w:rFonts w:ascii="宋体" w:hAnsi="宋体" w:cs="宋体"/>
          <w:sz w:val="22"/>
          <w:szCs w:val="22"/>
          <w:highlight w:val="none"/>
        </w:rPr>
      </w:pPr>
      <w:r>
        <w:rPr>
          <w:rFonts w:hint="eastAsia" w:ascii="宋体" w:hAnsi="宋体" w:cs="宋体"/>
          <w:sz w:val="22"/>
          <w:szCs w:val="22"/>
          <w:highlight w:val="none"/>
        </w:rPr>
        <w:t xml:space="preserve">（四）协审单位在评审资料交接时，应现场核实评审书面资料。如核实后发现资料不满足评审需求，无法顺利开展评审工作，则应填写《评审资料补充清单》，明确建设单位需要补充的内容清单等，并预约下次交接日期。如满足评审需求，则现场填写《评审资料交接单》。</w:t>
      </w:r>
      <w:r>
        <w:rPr>
          <w:rFonts w:ascii="宋体" w:hAnsi="宋体" w:cs="宋体"/>
          <w:sz w:val="22"/>
          <w:szCs w:val="22"/>
          <w:highlight w:val="none"/>
        </w:rPr>
      </w:r>
      <w:r/>
    </w:p>
    <w:p>
      <w:pPr>
        <w:pStyle w:val="880"/>
        <w:contextualSpacing/>
        <w:ind w:firstLine="440"/>
        <w:spacing w:before="100" w:beforeAutospacing="1" w:after="100" w:afterAutospacing="1" w:line="360" w:lineRule="auto"/>
        <w:widowControl/>
        <w:rPr>
          <w:rFonts w:ascii="宋体" w:hAnsi="宋体" w:cs="宋体"/>
          <w:sz w:val="22"/>
          <w:szCs w:val="22"/>
          <w:highlight w:val="none"/>
        </w:rPr>
      </w:pPr>
      <w:r>
        <w:rPr>
          <w:rFonts w:hint="eastAsia" w:ascii="宋体" w:hAnsi="宋体" w:cs="宋体"/>
          <w:sz w:val="22"/>
          <w:szCs w:val="20"/>
          <w:highlight w:val="none"/>
        </w:rPr>
        <w:t xml:space="preserve">（五）</w:t>
      </w:r>
      <w:r>
        <w:rPr>
          <w:rFonts w:hint="eastAsia" w:ascii="宋体" w:hAnsi="宋体" w:cs="宋体"/>
          <w:sz w:val="22"/>
          <w:szCs w:val="22"/>
          <w:highlight w:val="none"/>
        </w:rPr>
        <w:t xml:space="preserve">协审单位项目经理指定评审报告负责人及专业协审人员。协审单位在协审过程中，对项目评审资料提出补充需求的，应在资料交接日后3个工作日内填写《评审资料增补清单》，经评审工程师同意后，项目建设单位按要求增补评审相关资料。增补的相关评审资料包含书面及电子资料。</w:t>
      </w:r>
      <w:r>
        <w:rPr>
          <w:rFonts w:ascii="宋体" w:hAnsi="宋体" w:cs="宋体"/>
          <w:sz w:val="22"/>
          <w:szCs w:val="22"/>
          <w:highlight w:val="none"/>
        </w:rPr>
      </w:r>
      <w:r/>
    </w:p>
    <w:p>
      <w:pPr>
        <w:pStyle w:val="880"/>
        <w:ind w:firstLine="330"/>
        <w:spacing w:line="360" w:lineRule="auto"/>
        <w:rPr>
          <w:rFonts w:ascii="宋体" w:hAnsi="宋体" w:cs="宋体"/>
          <w:sz w:val="22"/>
          <w:szCs w:val="22"/>
          <w:highlight w:val="none"/>
        </w:rPr>
      </w:pPr>
      <w:r>
        <w:rPr>
          <w:rFonts w:hint="eastAsia" w:ascii="宋体" w:hAnsi="宋体" w:cs="宋体"/>
          <w:sz w:val="22"/>
          <w:szCs w:val="22"/>
          <w:highlight w:val="none"/>
        </w:rPr>
        <w:t xml:space="preserve">（六）协审单位在协审过程中不得在未告知市评审中心的情况下，擅自与建设单位进行增补资料交接或接收建设单位提供的资料。协审单位在接收到建设单位提供的增补资料后应做好交接手续，并预约评审工程师办理增补资料交接，填写《评审增补资料交接单》，及时开展协审工作。</w:t>
      </w:r>
      <w:r>
        <w:rPr>
          <w:rFonts w:ascii="宋体" w:hAnsi="宋体" w:cs="宋体"/>
          <w:sz w:val="22"/>
          <w:szCs w:val="22"/>
          <w:highlight w:val="none"/>
        </w:rPr>
      </w:r>
      <w:r/>
    </w:p>
    <w:p>
      <w:pPr>
        <w:pStyle w:val="880"/>
        <w:ind w:firstLine="550"/>
        <w:spacing w:line="360" w:lineRule="auto"/>
        <w:rPr>
          <w:rFonts w:ascii="宋体" w:hAnsi="宋体" w:cs="宋体"/>
          <w:sz w:val="22"/>
          <w:szCs w:val="22"/>
          <w:highlight w:val="none"/>
        </w:rPr>
      </w:pPr>
      <w:r>
        <w:rPr>
          <w:rFonts w:hint="eastAsia" w:ascii="宋体" w:hAnsi="宋体" w:cs="宋体"/>
          <w:sz w:val="22"/>
          <w:szCs w:val="22"/>
          <w:highlight w:val="none"/>
        </w:rPr>
        <w:t xml:space="preserve">三、评审初步报告流程</w:t>
      </w:r>
      <w:r>
        <w:rPr>
          <w:rFonts w:ascii="宋体" w:hAnsi="宋体" w:cs="宋体"/>
          <w:sz w:val="22"/>
          <w:szCs w:val="22"/>
          <w:highlight w:val="none"/>
        </w:rPr>
      </w:r>
      <w:r/>
    </w:p>
    <w:p>
      <w:pPr>
        <w:pStyle w:val="880"/>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（一）常规项目</w:t>
      </w:r>
      <w:r>
        <w:rPr>
          <w:rFonts w:ascii="宋体" w:hAnsi="宋体" w:cs="宋体"/>
          <w:sz w:val="22"/>
          <w:szCs w:val="22"/>
          <w:highlight w:val="none"/>
        </w:rPr>
      </w:r>
      <w:r/>
    </w:p>
    <w:p>
      <w:pPr>
        <w:pStyle w:val="880"/>
        <w:ind w:firstLine="550"/>
        <w:spacing w:line="360" w:lineRule="auto"/>
        <w:rPr>
          <w:rFonts w:ascii="宋体" w:hAnsi="宋体" w:cs="宋体"/>
          <w:sz w:val="22"/>
          <w:szCs w:val="22"/>
          <w:highlight w:val="none"/>
        </w:rPr>
      </w:pPr>
      <w:r>
        <w:rPr>
          <w:rFonts w:hint="eastAsia" w:ascii="宋体" w:hAnsi="宋体" w:cs="宋体"/>
          <w:sz w:val="22"/>
          <w:szCs w:val="22"/>
          <w:highlight w:val="none"/>
        </w:rPr>
        <w:t xml:space="preserve">1.协审单位应在规定期限出具协审初步报告，并在1个工作日内将相关评审资料和协审工作底稿等送达市评审中心。如因评审资料错漏、项目方案变更及其他非协审单位原因引起的协审初步报告延期，协审单位应在规定期限前提交《协审进度延缓申请单》。</w:t>
      </w:r>
      <w:r>
        <w:rPr>
          <w:rFonts w:ascii="宋体" w:hAnsi="宋体" w:cs="宋体"/>
          <w:sz w:val="22"/>
          <w:szCs w:val="22"/>
          <w:highlight w:val="none"/>
        </w:rPr>
      </w:r>
      <w:r/>
    </w:p>
    <w:p>
      <w:pPr>
        <w:pStyle w:val="880"/>
        <w:ind w:firstLine="550"/>
        <w:spacing w:line="360" w:lineRule="auto"/>
        <w:rPr>
          <w:rFonts w:ascii="宋体" w:hAnsi="宋体" w:cs="宋体"/>
          <w:sz w:val="22"/>
          <w:szCs w:val="22"/>
          <w:highlight w:val="none"/>
        </w:rPr>
      </w:pPr>
      <w:r>
        <w:rPr>
          <w:rFonts w:hint="eastAsia" w:ascii="宋体" w:hAnsi="宋体" w:cs="宋体"/>
          <w:sz w:val="22"/>
          <w:szCs w:val="22"/>
          <w:highlight w:val="none"/>
        </w:rPr>
        <w:t xml:space="preserve">2.协审单位应根据市评审中心的审核意见，在规定期限内及时修改协审初步报告并再次提交市评审中心审核。评审过程中，协审单位需要与项目建设单位沟通时，应以《工作联系单》形式，经市评审中心同意后，及时书面发送。</w:t>
      </w:r>
      <w:r>
        <w:rPr>
          <w:rFonts w:ascii="宋体" w:hAnsi="宋体" w:cs="宋体"/>
          <w:sz w:val="22"/>
          <w:szCs w:val="22"/>
          <w:highlight w:val="none"/>
        </w:rPr>
      </w:r>
      <w:r/>
    </w:p>
    <w:p>
      <w:pPr>
        <w:pStyle w:val="880"/>
        <w:ind w:firstLine="550"/>
        <w:spacing w:line="360" w:lineRule="auto"/>
        <w:rPr>
          <w:rFonts w:ascii="宋体" w:hAnsi="宋体" w:cs="宋体"/>
          <w:sz w:val="22"/>
          <w:szCs w:val="22"/>
          <w:highlight w:val="none"/>
        </w:rPr>
      </w:pPr>
      <w:r>
        <w:rPr>
          <w:rFonts w:hint="eastAsia" w:ascii="宋体" w:hAnsi="宋体" w:cs="宋体"/>
          <w:sz w:val="22"/>
          <w:szCs w:val="22"/>
          <w:highlight w:val="none"/>
        </w:rPr>
        <w:t xml:space="preserve">3.市评审中心同意协审初步报告后，协审单位应及时出具协审正式报告。</w:t>
      </w:r>
      <w:r>
        <w:rPr>
          <w:rFonts w:ascii="宋体" w:hAnsi="宋体" w:cs="宋体"/>
          <w:sz w:val="22"/>
          <w:szCs w:val="22"/>
          <w:highlight w:val="none"/>
        </w:rPr>
      </w:r>
      <w:r/>
    </w:p>
    <w:p>
      <w:pPr>
        <w:pStyle w:val="880"/>
        <w:ind w:firstLine="550"/>
        <w:spacing w:line="360" w:lineRule="auto"/>
        <w:rPr>
          <w:rFonts w:ascii="宋体" w:hAnsi="宋体" w:cs="宋体"/>
          <w:sz w:val="22"/>
          <w:szCs w:val="22"/>
          <w:highlight w:val="none"/>
        </w:rPr>
      </w:pPr>
      <w:r>
        <w:rPr>
          <w:rFonts w:hint="eastAsia" w:ascii="宋体" w:hAnsi="宋体" w:cs="宋体"/>
          <w:sz w:val="22"/>
          <w:szCs w:val="22"/>
          <w:highlight w:val="none"/>
        </w:rPr>
        <w:t xml:space="preserve">（二）结算项目对账稿</w:t>
      </w:r>
      <w:r>
        <w:rPr>
          <w:rFonts w:ascii="宋体" w:hAnsi="宋体" w:cs="宋体"/>
          <w:sz w:val="22"/>
          <w:szCs w:val="22"/>
          <w:highlight w:val="none"/>
        </w:rPr>
      </w:r>
      <w:r/>
    </w:p>
    <w:p>
      <w:pPr>
        <w:pStyle w:val="880"/>
        <w:contextualSpacing/>
        <w:ind w:firstLine="440"/>
        <w:jc w:val="left"/>
        <w:spacing w:before="100" w:beforeAutospacing="1" w:after="100" w:afterAutospacing="1" w:line="360" w:lineRule="auto"/>
        <w:widowControl/>
        <w:rPr>
          <w:rFonts w:ascii="宋体" w:hAnsi="宋体" w:cs="宋体"/>
          <w:sz w:val="22"/>
          <w:szCs w:val="22"/>
          <w:highlight w:val="none"/>
        </w:rPr>
      </w:pPr>
      <w:r>
        <w:rPr>
          <w:rFonts w:hint="eastAsia" w:ascii="宋体" w:hAnsi="宋体" w:cs="宋体"/>
          <w:sz w:val="22"/>
          <w:szCs w:val="22"/>
          <w:highlight w:val="none"/>
        </w:rPr>
        <w:t xml:space="preserve">1.协审单位在出具结算协审初步报告前，应在评审信息系统内上传结算协审报告对账稿，报市评审中心审核。市评审中心审核通过后进入对账工作环节。</w:t>
      </w:r>
      <w:r>
        <w:rPr>
          <w:rFonts w:ascii="宋体" w:hAnsi="宋体" w:cs="宋体"/>
          <w:sz w:val="22"/>
          <w:szCs w:val="22"/>
          <w:highlight w:val="none"/>
        </w:rPr>
      </w:r>
      <w:r/>
    </w:p>
    <w:p>
      <w:pPr>
        <w:pStyle w:val="880"/>
        <w:contextualSpacing/>
        <w:ind w:firstLine="440"/>
        <w:jc w:val="left"/>
        <w:spacing w:before="100" w:beforeAutospacing="1" w:after="100" w:afterAutospacing="1" w:line="360" w:lineRule="auto"/>
        <w:widowControl/>
        <w:rPr>
          <w:rFonts w:ascii="宋体" w:hAnsi="宋体" w:cs="宋体"/>
          <w:sz w:val="22"/>
          <w:szCs w:val="22"/>
          <w:highlight w:val="none"/>
        </w:rPr>
      </w:pPr>
      <w:r>
        <w:rPr>
          <w:rFonts w:hint="eastAsia" w:ascii="宋体" w:hAnsi="宋体" w:cs="宋体"/>
          <w:sz w:val="22"/>
          <w:szCs w:val="22"/>
          <w:highlight w:val="none"/>
        </w:rPr>
        <w:t xml:space="preserve">2.协审单位在建设单位组织的对账要求时间内，安排专业工程师参与项目对账工作。</w:t>
      </w:r>
      <w:r>
        <w:rPr>
          <w:rFonts w:ascii="宋体" w:hAnsi="宋体" w:cs="宋体"/>
          <w:sz w:val="22"/>
          <w:szCs w:val="22"/>
          <w:highlight w:val="none"/>
        </w:rPr>
      </w:r>
      <w:r/>
    </w:p>
    <w:p>
      <w:pPr>
        <w:pStyle w:val="880"/>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3.协审单位应做好对账记录，将对账过程、结果等详细记录，并由施工单位、建设单位等相关各方当场签证。协审单位应将对账过程、结果影像资料通过评审信息系统上传，并做好相关记录备案。</w:t>
      </w:r>
      <w:r>
        <w:rPr>
          <w:rFonts w:ascii="宋体" w:hAnsi="宋体" w:cs="宋体"/>
          <w:sz w:val="22"/>
          <w:szCs w:val="22"/>
          <w:highlight w:val="none"/>
        </w:rPr>
      </w:r>
      <w:r/>
    </w:p>
    <w:p>
      <w:pPr>
        <w:pStyle w:val="880"/>
        <w:ind w:firstLine="550"/>
        <w:spacing w:line="360" w:lineRule="auto"/>
        <w:rPr>
          <w:rFonts w:ascii="宋体" w:hAnsi="宋体" w:cs="宋体"/>
          <w:sz w:val="22"/>
          <w:szCs w:val="22"/>
          <w:highlight w:val="none"/>
        </w:rPr>
      </w:pPr>
      <w:r>
        <w:rPr>
          <w:rFonts w:hint="eastAsia" w:ascii="宋体" w:hAnsi="宋体" w:cs="宋体"/>
          <w:sz w:val="22"/>
          <w:szCs w:val="22"/>
          <w:highlight w:val="none"/>
        </w:rPr>
        <w:t xml:space="preserve">（三）过程跟踪项目</w:t>
      </w:r>
      <w:r>
        <w:rPr>
          <w:rFonts w:ascii="宋体" w:hAnsi="宋体" w:cs="宋体"/>
          <w:sz w:val="22"/>
          <w:szCs w:val="22"/>
          <w:highlight w:val="none"/>
        </w:rPr>
      </w:r>
      <w:r/>
    </w:p>
    <w:p>
      <w:pPr>
        <w:pStyle w:val="880"/>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1.协审单位应在评审资料交接的次月起，按要求向评审工程师报送“财政投资项目过程跟踪协审情况月报”，并在每月月初5个工作日内报送。</w:t>
      </w:r>
      <w:r>
        <w:rPr>
          <w:rFonts w:ascii="宋体" w:hAnsi="宋体" w:cs="宋体"/>
          <w:sz w:val="22"/>
          <w:szCs w:val="22"/>
          <w:highlight w:val="none"/>
        </w:rPr>
      </w:r>
      <w:r/>
    </w:p>
    <w:p>
      <w:pPr>
        <w:pStyle w:val="880"/>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2.过程跟踪开展后，协审单位应在接到完整的一般工程变更签证资料后3个工作日内完成审核，重大工程变更项目签证在5个工作日内完成审核。</w:t>
      </w:r>
      <w:r>
        <w:rPr>
          <w:rFonts w:ascii="宋体" w:hAnsi="宋体" w:cs="宋体"/>
          <w:sz w:val="22"/>
          <w:szCs w:val="22"/>
          <w:highlight w:val="none"/>
        </w:rPr>
      </w:r>
      <w:r/>
    </w:p>
    <w:p>
      <w:pPr>
        <w:pStyle w:val="880"/>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3.项目竣工验收后，协审单位应在过程跟踪资料移交后20个工作日内，出具过程跟踪协审初步报告。对于有标段划分的项目，先按照项目标段出具协审初步报告，待项目整体竣工验收后再出具汇总协审初步报告。</w:t>
      </w:r>
      <w:r>
        <w:rPr>
          <w:rFonts w:ascii="宋体" w:hAnsi="宋体" w:cs="宋体"/>
          <w:sz w:val="22"/>
          <w:szCs w:val="22"/>
          <w:highlight w:val="none"/>
        </w:rPr>
      </w:r>
      <w:r/>
    </w:p>
    <w:p>
      <w:pPr>
        <w:pStyle w:val="880"/>
        <w:ind w:firstLine="330"/>
        <w:spacing w:line="360" w:lineRule="auto"/>
        <w:rPr>
          <w:rFonts w:ascii="宋体" w:hAnsi="宋体" w:cs="宋体"/>
          <w:sz w:val="22"/>
          <w:szCs w:val="22"/>
          <w:highlight w:val="none"/>
        </w:rPr>
      </w:pPr>
      <w:r>
        <w:rPr>
          <w:rFonts w:hint="eastAsia" w:ascii="宋体" w:hAnsi="宋体" w:cs="宋体"/>
          <w:sz w:val="22"/>
          <w:szCs w:val="22"/>
          <w:highlight w:val="none"/>
        </w:rPr>
        <w:t xml:space="preserve">（四）智能化项目</w:t>
      </w:r>
      <w:r>
        <w:rPr>
          <w:rFonts w:ascii="宋体" w:hAnsi="宋体" w:cs="宋体"/>
          <w:sz w:val="22"/>
          <w:szCs w:val="22"/>
          <w:highlight w:val="none"/>
        </w:rPr>
      </w:r>
      <w:r/>
    </w:p>
    <w:p>
      <w:pPr>
        <w:pStyle w:val="880"/>
        <w:ind w:firstLine="440"/>
        <w:jc w:val="left"/>
        <w:spacing w:line="360" w:lineRule="auto"/>
        <w:rPr>
          <w:rFonts w:ascii="宋体" w:hAnsi="宋体" w:cs="宋体"/>
          <w:sz w:val="22"/>
          <w:szCs w:val="22"/>
          <w:highlight w:val="none"/>
        </w:rPr>
      </w:pPr>
      <w:r>
        <w:rPr>
          <w:rFonts w:hint="eastAsia" w:ascii="宋体" w:hAnsi="宋体" w:cs="宋体"/>
          <w:sz w:val="22"/>
          <w:szCs w:val="22"/>
          <w:highlight w:val="none"/>
        </w:rPr>
        <w:t xml:space="preserve">1.协审单位按照市评审中心相关要求开展协审工作，并在规定期限出具协审初步报告。协审初步报告经市评审中心审核后，协审单位应根据审核意见及时修改协审初步报告，并出具正式协审报告。</w:t>
      </w:r>
      <w:r>
        <w:rPr>
          <w:rFonts w:ascii="宋体" w:hAnsi="宋体" w:cs="宋体"/>
          <w:sz w:val="22"/>
          <w:szCs w:val="22"/>
          <w:highlight w:val="none"/>
        </w:rPr>
      </w:r>
      <w:r/>
    </w:p>
    <w:p>
      <w:pPr>
        <w:pStyle w:val="880"/>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2.协审单位应按市评审中心要求参加智能化项目初步成果专家论证。</w:t>
      </w:r>
      <w:r>
        <w:rPr>
          <w:rFonts w:ascii="宋体" w:hAnsi="宋体" w:cs="宋体"/>
          <w:sz w:val="22"/>
          <w:szCs w:val="22"/>
          <w:highlight w:val="none"/>
        </w:rPr>
      </w:r>
      <w:r/>
    </w:p>
    <w:p>
      <w:pPr>
        <w:pStyle w:val="880"/>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3.</w:t>
      </w:r>
      <w:r>
        <w:rPr>
          <w:rFonts w:hint="eastAsia" w:ascii="宋体" w:hAnsi="宋体" w:cs="宋体"/>
          <w:sz w:val="22"/>
          <w:szCs w:val="22"/>
          <w:highlight w:val="none"/>
        </w:rPr>
        <w:t xml:space="preserve">如专家论证未通过，协审单位应</w:t>
      </w:r>
      <w:r>
        <w:rPr>
          <w:rFonts w:hint="eastAsia" w:ascii="宋体" w:hAnsi="宋体" w:cs="宋体"/>
          <w:sz w:val="22"/>
          <w:szCs w:val="22"/>
          <w:highlight w:val="none"/>
        </w:rPr>
        <w:t xml:space="preserve">在规定期限内</w:t>
      </w:r>
      <w:r>
        <w:rPr>
          <w:rFonts w:hint="eastAsia" w:ascii="宋体" w:hAnsi="宋体" w:cs="宋体"/>
          <w:sz w:val="22"/>
          <w:szCs w:val="22"/>
          <w:highlight w:val="none"/>
        </w:rPr>
        <w:t xml:space="preserve">按专家意见进行修改，</w:t>
      </w:r>
      <w:r>
        <w:rPr>
          <w:rFonts w:hint="eastAsia" w:ascii="宋体" w:hAnsi="宋体" w:cs="宋体"/>
          <w:sz w:val="22"/>
          <w:szCs w:val="22"/>
          <w:highlight w:val="none"/>
        </w:rPr>
        <w:t xml:space="preserve">并重新出具正式协审报告。</w:t>
      </w:r>
      <w:r>
        <w:rPr>
          <w:rFonts w:hint="eastAsia" w:ascii="宋体" w:hAnsi="宋体" w:cs="宋体"/>
          <w:sz w:val="22"/>
          <w:szCs w:val="22"/>
          <w:highlight w:val="none"/>
        </w:rPr>
      </w:r>
      <w:r/>
    </w:p>
    <w:p>
      <w:pPr>
        <w:pStyle w:val="880"/>
        <w:ind w:firstLine="330"/>
        <w:spacing w:line="360" w:lineRule="auto"/>
        <w:rPr>
          <w:rFonts w:ascii="宋体" w:hAnsi="宋体" w:cs="宋体"/>
          <w:sz w:val="22"/>
          <w:szCs w:val="22"/>
          <w:highlight w:val="none"/>
        </w:rPr>
      </w:pPr>
      <w:r>
        <w:rPr>
          <w:rFonts w:hint="eastAsia" w:ascii="宋体" w:hAnsi="宋体" w:cs="宋体"/>
          <w:sz w:val="22"/>
          <w:szCs w:val="22"/>
          <w:highlight w:val="none"/>
        </w:rPr>
        <w:t xml:space="preserve">（五）专项评审（服务类、货物类、绩效类）项目</w:t>
      </w:r>
      <w:r>
        <w:rPr>
          <w:rFonts w:ascii="宋体" w:hAnsi="宋体" w:cs="宋体"/>
          <w:sz w:val="22"/>
          <w:szCs w:val="22"/>
          <w:highlight w:val="none"/>
        </w:rPr>
      </w:r>
      <w:r/>
    </w:p>
    <w:p>
      <w:pPr>
        <w:pStyle w:val="880"/>
        <w:ind w:firstLine="440"/>
        <w:jc w:val="left"/>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1.协审单位按照市评审中心相关要求开展协审工作，并在规定期限出具协审初步报告。协审初步报告经市评审中心审核后，协审单位应根据审核意见及时修改协审初步报告，并出具正式协审报告。</w:t>
      </w:r>
      <w:r>
        <w:rPr>
          <w:rFonts w:hint="eastAsia" w:ascii="宋体" w:hAnsi="宋体" w:cs="宋体"/>
          <w:sz w:val="22"/>
          <w:szCs w:val="22"/>
          <w:highlight w:val="none"/>
        </w:rPr>
      </w:r>
      <w:r/>
    </w:p>
    <w:p>
      <w:pPr>
        <w:pStyle w:val="880"/>
        <w:ind w:firstLine="440"/>
        <w:jc w:val="left"/>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2.协审单位接到协审任务后，应及时联系建设（预算）单位进行评审资料交接，明确移交的文件、资料。协审单位开展协审工作必须做好现场工作记录，现场工作记录包括但不限于现场踏勘、访谈记录、财务数据核实、询价分析等。</w:t>
      </w:r>
      <w:r>
        <w:rPr>
          <w:rFonts w:hint="eastAsia" w:ascii="宋体" w:hAnsi="宋体" w:cs="宋体"/>
          <w:sz w:val="22"/>
          <w:szCs w:val="22"/>
          <w:highlight w:val="none"/>
        </w:rPr>
      </w:r>
      <w:r/>
    </w:p>
    <w:p>
      <w:pPr>
        <w:pStyle w:val="880"/>
        <w:ind w:firstLine="431"/>
        <w:spacing w:line="360" w:lineRule="auto"/>
        <w:rPr>
          <w:rFonts w:ascii="宋体" w:hAnsi="宋体" w:cs="宋体"/>
          <w:sz w:val="22"/>
          <w:szCs w:val="22"/>
          <w:highlight w:val="none"/>
        </w:rPr>
      </w:pPr>
      <w:r>
        <w:rPr>
          <w:rFonts w:hint="eastAsia" w:ascii="宋体" w:hAnsi="宋体" w:cs="宋体"/>
          <w:sz w:val="22"/>
          <w:szCs w:val="22"/>
          <w:highlight w:val="none"/>
        </w:rPr>
        <w:t xml:space="preserve">四、协审单位应根据造价行业规范及市评审中心要求，独立开展审核工作。在协审工作过程中，由于</w:t>
      </w:r>
      <w:r>
        <w:rPr>
          <w:rFonts w:hint="eastAsia" w:ascii="宋体" w:hAnsi="宋体" w:cs="宋体"/>
          <w:sz w:val="22"/>
          <w:szCs w:val="22"/>
          <w:highlight w:val="none"/>
        </w:rPr>
        <w:t xml:space="preserve">评审资料错漏、项目方案变更及其他非协审单位原因引起的协审初步报告延期</w:t>
      </w:r>
      <w:r>
        <w:rPr>
          <w:rFonts w:hint="eastAsia" w:ascii="宋体" w:hAnsi="宋体" w:cs="宋体"/>
          <w:sz w:val="22"/>
          <w:szCs w:val="22"/>
          <w:highlight w:val="none"/>
        </w:rPr>
        <w:t xml:space="preserve">，协审单位应提前在规定时限内主动向市评审中心提出延期申请。</w:t>
      </w:r>
      <w:r>
        <w:rPr>
          <w:rFonts w:ascii="宋体" w:hAnsi="宋体" w:cs="宋体"/>
          <w:sz w:val="22"/>
          <w:szCs w:val="22"/>
          <w:highlight w:val="none"/>
        </w:rPr>
      </w:r>
      <w:r/>
    </w:p>
    <w:p>
      <w:pPr>
        <w:pStyle w:val="880"/>
        <w:ind w:firstLine="431"/>
        <w:spacing w:line="360" w:lineRule="auto"/>
        <w:rPr>
          <w:rFonts w:ascii="宋体" w:hAnsi="宋体" w:cs="宋体"/>
          <w:sz w:val="22"/>
          <w:szCs w:val="22"/>
          <w:highlight w:val="none"/>
        </w:rPr>
      </w:pPr>
      <w:r>
        <w:rPr>
          <w:rFonts w:hint="eastAsia" w:ascii="宋体" w:hAnsi="宋体" w:cs="宋体"/>
          <w:sz w:val="22"/>
          <w:szCs w:val="22"/>
          <w:highlight w:val="none"/>
        </w:rPr>
        <w:t xml:space="preserve">五、评审正式报告</w:t>
      </w:r>
      <w:r>
        <w:rPr>
          <w:rFonts w:ascii="宋体" w:hAnsi="宋体" w:cs="宋体"/>
          <w:sz w:val="22"/>
          <w:szCs w:val="22"/>
          <w:highlight w:val="none"/>
        </w:rPr>
      </w:r>
      <w:r/>
    </w:p>
    <w:p>
      <w:pPr>
        <w:pStyle w:val="880"/>
        <w:ind w:firstLine="321"/>
        <w:spacing w:line="360" w:lineRule="auto"/>
        <w:rPr>
          <w:rFonts w:ascii="宋体" w:hAnsi="宋体" w:cs="宋体"/>
          <w:sz w:val="22"/>
          <w:szCs w:val="22"/>
          <w:highlight w:val="none"/>
        </w:rPr>
      </w:pPr>
      <w:r>
        <w:rPr>
          <w:rFonts w:hint="eastAsia" w:ascii="宋体" w:hAnsi="宋体" w:cs="宋体"/>
          <w:sz w:val="22"/>
          <w:szCs w:val="22"/>
          <w:highlight w:val="none"/>
        </w:rPr>
        <w:t xml:space="preserve">协审初步报告经市评审中心审核通过后，协审单位应在1个工作日内报送协审正式报告（电子和书面文稿），如因非协审单位原因引起的协审正式报告延期，协审单位应在协审说明中予</w:t>
      </w:r>
      <w:r>
        <w:rPr>
          <w:rFonts w:hint="eastAsia" w:ascii="宋体" w:hAnsi="宋体" w:cs="宋体"/>
          <w:sz w:val="22"/>
          <w:szCs w:val="22"/>
          <w:highlight w:val="none"/>
        </w:rPr>
        <w:t xml:space="preserve">以说明。</w:t>
      </w:r>
      <w:r>
        <w:rPr>
          <w:rFonts w:ascii="宋体" w:hAnsi="宋体" w:cs="宋体"/>
          <w:sz w:val="22"/>
          <w:szCs w:val="22"/>
          <w:highlight w:val="none"/>
        </w:rPr>
      </w:r>
      <w:r/>
    </w:p>
    <w:p>
      <w:pPr>
        <w:pStyle w:val="880"/>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六、协审单位应加强内部审核机制，认真做好内部三级复核工作，在报送项目协审初步报告时，应附相关协审工作资料，包括：协审单位内部《工程造价咨询质量控制流程单》、《评审资料交接单》、《财政投资项目评审资料增补清单》、《工程项目结算相关人员（权限）确认书》、《协审工作联系单》、协审工作底稿、材料设备询价记录、现场踏勘记录（应具备实质性内容）、结算对账记录等资料。</w:t>
      </w:r>
      <w:r>
        <w:rPr>
          <w:rFonts w:ascii="宋体" w:hAnsi="宋体" w:cs="宋体"/>
          <w:sz w:val="22"/>
          <w:szCs w:val="22"/>
          <w:highlight w:val="none"/>
        </w:rPr>
      </w:r>
      <w:r/>
    </w:p>
    <w:p>
      <w:pPr>
        <w:pStyle w:val="938"/>
        <w:ind w:firstLine="420"/>
        <w:spacing w:line="360" w:lineRule="auto"/>
        <w:rPr>
          <w:rFonts w:hAnsi="宋体" w:cs="宋体"/>
          <w:sz w:val="22"/>
          <w:szCs w:val="22"/>
          <w:highlight w:val="none"/>
        </w:rPr>
      </w:pPr>
      <w:r>
        <w:rPr>
          <w:rFonts w:hint="eastAsia"/>
          <w:highlight w:val="none"/>
        </w:rPr>
        <w:t xml:space="preserve">七、协审工作期限</w:t>
      </w:r>
      <w:r>
        <w:rPr>
          <w:rFonts w:hAnsi="宋体" w:cs="宋体"/>
          <w:sz w:val="22"/>
          <w:szCs w:val="22"/>
          <w:highlight w:val="none"/>
        </w:rPr>
      </w:r>
      <w:r/>
    </w:p>
    <w:p>
      <w:pPr>
        <w:pStyle w:val="880"/>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协审单位应在规定的期限内完成协审初步报告，并通过评审信息系统提交市评审中心复核。其中竣工结算项目应在规定的期限内完成初步对账成果，并在对账工作顺利完成后3个工作日内完成协审初步报告。如因非协审原因导致协审工作无法在规定期限内完成，应按照协审工作流程及时提交延缓申请，市评审中心审核通过后方可延期提交协审初步报告。协审初步报告（初步对账成果）的期限从收到项目建设单位提供的真实、完整评审资料之日起(以评审资料交接表或评审资料增补清单所签时间为准)进行计算。</w:t>
      </w:r>
      <w:r>
        <w:rPr>
          <w:rFonts w:ascii="宋体" w:hAnsi="宋体" w:cs="宋体"/>
          <w:sz w:val="22"/>
          <w:szCs w:val="22"/>
          <w:highlight w:val="none"/>
        </w:rPr>
      </w:r>
      <w:r/>
    </w:p>
    <w:p>
      <w:pPr>
        <w:pStyle w:val="880"/>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（一）常规评审项目协审工作期限：</w:t>
      </w:r>
      <w:r>
        <w:rPr>
          <w:rFonts w:ascii="宋体" w:hAnsi="宋体" w:cs="宋体"/>
          <w:sz w:val="22"/>
          <w:szCs w:val="22"/>
          <w:highlight w:val="none"/>
        </w:rPr>
      </w:r>
      <w:r/>
    </w:p>
    <w:p>
      <w:pPr>
        <w:pStyle w:val="880"/>
        <w:ind w:left="420"/>
        <w:spacing w:line="360" w:lineRule="auto"/>
        <w:rPr>
          <w:rFonts w:ascii="宋体" w:hAnsi="宋体" w:cs="宋体"/>
          <w:sz w:val="22"/>
          <w:szCs w:val="22"/>
          <w:highlight w:val="none"/>
        </w:rPr>
      </w:pPr>
      <w:r>
        <w:rPr>
          <w:rFonts w:hint="eastAsia" w:ascii="宋体" w:hAnsi="宋体" w:cs="宋体"/>
          <w:sz w:val="22"/>
          <w:szCs w:val="22"/>
          <w:highlight w:val="none"/>
        </w:rPr>
        <w:t xml:space="preserve">1.工程概算（编制及审核）：</w:t>
      </w:r>
      <w:r>
        <w:rPr>
          <w:rFonts w:ascii="宋体" w:hAnsi="宋体" w:cs="宋体"/>
          <w:sz w:val="22"/>
          <w:szCs w:val="22"/>
          <w:highlight w:val="none"/>
        </w:rPr>
      </w:r>
      <w:r/>
    </w:p>
    <w:p>
      <w:pPr>
        <w:pStyle w:val="880"/>
        <w:ind w:left="42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①</w:t>
      </w:r>
      <w:r>
        <w:rPr>
          <w:rFonts w:hint="eastAsia" w:ascii="宋体" w:hAnsi="宋体" w:cs="宋体"/>
          <w:sz w:val="22"/>
          <w:szCs w:val="22"/>
          <w:highlight w:val="none"/>
        </w:rPr>
        <w:t xml:space="preserve">评审金额400万元（含）以下：    </w:t>
      </w:r>
      <w:r>
        <w:rPr>
          <w:rFonts w:hint="eastAsia" w:ascii="宋体" w:hAnsi="宋体" w:cs="宋体"/>
          <w:sz w:val="22"/>
          <w:szCs w:val="22"/>
          <w:highlight w:val="none"/>
        </w:rPr>
        <w:tab/>
      </w:r>
      <w:r>
        <w:rPr>
          <w:rFonts w:hint="eastAsia" w:ascii="宋体" w:hAnsi="宋体" w:cs="宋体"/>
          <w:sz w:val="22"/>
          <w:szCs w:val="22"/>
          <w:highlight w:val="none"/>
        </w:rPr>
        <w:t xml:space="preserve">7个工作日</w:t>
      </w:r>
      <w:r>
        <w:rPr>
          <w:rFonts w:ascii="宋体" w:hAnsi="宋体" w:cs="宋体"/>
          <w:sz w:val="22"/>
          <w:szCs w:val="22"/>
          <w:highlight w:val="none"/>
        </w:rPr>
      </w:r>
      <w:r/>
    </w:p>
    <w:p>
      <w:pPr>
        <w:pStyle w:val="880"/>
        <w:ind w:left="42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②</w:t>
      </w:r>
      <w:r>
        <w:rPr>
          <w:rFonts w:hint="eastAsia" w:ascii="宋体" w:hAnsi="宋体" w:cs="宋体"/>
          <w:sz w:val="22"/>
          <w:szCs w:val="22"/>
          <w:highlight w:val="none"/>
        </w:rPr>
        <w:t xml:space="preserve">评审金额400~3000万元（含）：</w:t>
      </w:r>
      <w:r>
        <w:rPr>
          <w:rFonts w:hint="eastAsia" w:ascii="宋体" w:hAnsi="宋体" w:cs="宋体"/>
          <w:sz w:val="22"/>
          <w:szCs w:val="22"/>
          <w:highlight w:val="none"/>
        </w:rPr>
        <w:tab/>
      </w:r>
      <w:r>
        <w:rPr>
          <w:rFonts w:hint="eastAsia" w:ascii="宋体" w:hAnsi="宋体" w:cs="宋体"/>
          <w:sz w:val="22"/>
          <w:szCs w:val="22"/>
          <w:highlight w:val="none"/>
        </w:rPr>
        <w:t xml:space="preserve">15个工作日</w:t>
      </w:r>
      <w:r>
        <w:rPr>
          <w:rFonts w:ascii="宋体" w:hAnsi="宋体" w:cs="宋体"/>
          <w:sz w:val="22"/>
          <w:szCs w:val="22"/>
          <w:highlight w:val="none"/>
        </w:rPr>
      </w:r>
      <w:r/>
    </w:p>
    <w:p>
      <w:pPr>
        <w:pStyle w:val="880"/>
        <w:ind w:left="42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③</w:t>
      </w:r>
      <w:r>
        <w:rPr>
          <w:rFonts w:hint="eastAsia" w:ascii="宋体" w:hAnsi="宋体" w:cs="宋体"/>
          <w:sz w:val="22"/>
          <w:szCs w:val="22"/>
          <w:highlight w:val="none"/>
        </w:rPr>
        <w:t xml:space="preserve">评审金额3000万元~1亿元（含）：</w:t>
      </w:r>
      <w:r>
        <w:rPr>
          <w:rFonts w:hint="eastAsia" w:ascii="宋体" w:hAnsi="宋体" w:cs="宋体"/>
          <w:sz w:val="22"/>
          <w:szCs w:val="22"/>
          <w:highlight w:val="none"/>
        </w:rPr>
        <w:tab/>
      </w:r>
      <w:r>
        <w:rPr>
          <w:rFonts w:hint="eastAsia" w:ascii="宋体" w:hAnsi="宋体" w:cs="宋体"/>
          <w:sz w:val="22"/>
          <w:szCs w:val="22"/>
          <w:highlight w:val="none"/>
        </w:rPr>
        <w:t xml:space="preserve">20个工作日</w:t>
      </w:r>
      <w:r>
        <w:rPr>
          <w:rFonts w:ascii="宋体" w:hAnsi="宋体" w:cs="宋体"/>
          <w:sz w:val="22"/>
          <w:szCs w:val="22"/>
          <w:highlight w:val="none"/>
        </w:rPr>
      </w:r>
      <w:r/>
    </w:p>
    <w:p>
      <w:pPr>
        <w:pStyle w:val="880"/>
        <w:ind w:left="42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④</w:t>
      </w:r>
      <w:r>
        <w:rPr>
          <w:rFonts w:hint="eastAsia" w:ascii="宋体" w:hAnsi="宋体" w:cs="宋体"/>
          <w:sz w:val="22"/>
          <w:szCs w:val="22"/>
          <w:highlight w:val="none"/>
        </w:rPr>
        <w:t xml:space="preserve">评审金额1亿元以上：</w:t>
      </w:r>
      <w:r>
        <w:rPr>
          <w:rFonts w:hint="eastAsia" w:ascii="宋体" w:hAnsi="宋体" w:cs="宋体"/>
          <w:sz w:val="22"/>
          <w:szCs w:val="22"/>
          <w:highlight w:val="none"/>
        </w:rPr>
        <w:tab/>
      </w:r>
      <w:r>
        <w:rPr>
          <w:rFonts w:hint="eastAsia" w:ascii="宋体" w:hAnsi="宋体" w:cs="宋体"/>
          <w:sz w:val="22"/>
          <w:szCs w:val="22"/>
          <w:highlight w:val="none"/>
        </w:rPr>
        <w:t xml:space="preserve">             30个工作日</w:t>
      </w:r>
      <w:r>
        <w:rPr>
          <w:rFonts w:ascii="宋体" w:hAnsi="宋体" w:cs="宋体"/>
          <w:sz w:val="22"/>
          <w:szCs w:val="22"/>
          <w:highlight w:val="none"/>
        </w:rPr>
      </w:r>
      <w:r/>
    </w:p>
    <w:p>
      <w:pPr>
        <w:pStyle w:val="880"/>
        <w:ind w:left="420"/>
        <w:spacing w:line="360" w:lineRule="auto"/>
        <w:rPr>
          <w:rFonts w:ascii="宋体" w:hAnsi="宋体" w:cs="宋体"/>
          <w:sz w:val="22"/>
          <w:szCs w:val="22"/>
          <w:highlight w:val="none"/>
        </w:rPr>
      </w:pPr>
      <w:r>
        <w:rPr>
          <w:rFonts w:hint="eastAsia" w:ascii="宋体" w:hAnsi="宋体" w:cs="宋体"/>
          <w:sz w:val="22"/>
          <w:szCs w:val="22"/>
          <w:highlight w:val="none"/>
        </w:rPr>
        <w:t xml:space="preserve">2.工程预算（编制及审核）：</w:t>
      </w:r>
      <w:r>
        <w:rPr>
          <w:rFonts w:ascii="宋体" w:hAnsi="宋体" w:cs="宋体"/>
          <w:sz w:val="22"/>
          <w:szCs w:val="22"/>
          <w:highlight w:val="none"/>
        </w:rPr>
      </w:r>
      <w:r/>
    </w:p>
    <w:p>
      <w:pPr>
        <w:pStyle w:val="880"/>
        <w:ind w:left="42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①</w:t>
      </w:r>
      <w:r>
        <w:rPr>
          <w:rFonts w:hint="eastAsia" w:ascii="宋体" w:hAnsi="宋体" w:cs="宋体"/>
          <w:sz w:val="22"/>
          <w:szCs w:val="22"/>
          <w:highlight w:val="none"/>
        </w:rPr>
        <w:t xml:space="preserve">评审金额400万元（含）以下：  </w:t>
      </w:r>
      <w:r>
        <w:rPr>
          <w:rFonts w:hint="eastAsia" w:ascii="宋体" w:hAnsi="宋体" w:cs="宋体"/>
          <w:sz w:val="22"/>
          <w:szCs w:val="22"/>
          <w:highlight w:val="none"/>
        </w:rPr>
        <w:tab/>
      </w:r>
      <w:r>
        <w:rPr>
          <w:rFonts w:hint="eastAsia" w:ascii="宋体" w:hAnsi="宋体" w:cs="宋体"/>
          <w:sz w:val="22"/>
          <w:szCs w:val="22"/>
          <w:highlight w:val="none"/>
        </w:rPr>
        <w:t xml:space="preserve">10个工作日</w:t>
      </w:r>
      <w:r>
        <w:rPr>
          <w:rFonts w:ascii="宋体" w:hAnsi="宋体" w:cs="宋体"/>
          <w:sz w:val="22"/>
          <w:szCs w:val="22"/>
          <w:highlight w:val="none"/>
        </w:rPr>
      </w:r>
      <w:r/>
    </w:p>
    <w:p>
      <w:pPr>
        <w:pStyle w:val="880"/>
        <w:ind w:left="42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②</w:t>
      </w:r>
      <w:r>
        <w:rPr>
          <w:rFonts w:hint="eastAsia" w:ascii="宋体" w:hAnsi="宋体" w:cs="宋体"/>
          <w:sz w:val="22"/>
          <w:szCs w:val="22"/>
          <w:highlight w:val="none"/>
        </w:rPr>
        <w:t xml:space="preserve">评审金额400~3000万元（含）：  </w:t>
      </w:r>
      <w:r>
        <w:rPr>
          <w:rFonts w:hint="eastAsia" w:ascii="宋体" w:hAnsi="宋体" w:cs="宋体"/>
          <w:sz w:val="22"/>
          <w:szCs w:val="22"/>
          <w:highlight w:val="none"/>
        </w:rPr>
        <w:tab/>
      </w:r>
      <w:r>
        <w:rPr>
          <w:rFonts w:hint="eastAsia" w:ascii="宋体" w:hAnsi="宋体" w:cs="宋体"/>
          <w:sz w:val="22"/>
          <w:szCs w:val="22"/>
          <w:highlight w:val="none"/>
        </w:rPr>
        <w:t xml:space="preserve">20个工作日</w:t>
      </w:r>
      <w:r>
        <w:rPr>
          <w:rFonts w:ascii="宋体" w:hAnsi="宋体" w:cs="宋体"/>
          <w:sz w:val="22"/>
          <w:szCs w:val="22"/>
          <w:highlight w:val="none"/>
        </w:rPr>
      </w:r>
      <w:r/>
    </w:p>
    <w:p>
      <w:pPr>
        <w:pStyle w:val="880"/>
        <w:ind w:left="42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③</w:t>
      </w:r>
      <w:r>
        <w:rPr>
          <w:rFonts w:hint="eastAsia" w:ascii="宋体" w:hAnsi="宋体" w:cs="宋体"/>
          <w:sz w:val="22"/>
          <w:szCs w:val="22"/>
          <w:highlight w:val="none"/>
        </w:rPr>
        <w:t xml:space="preserve">评审金额3000万元~1亿元（含）：</w:t>
      </w:r>
      <w:r>
        <w:rPr>
          <w:rFonts w:hint="eastAsia" w:ascii="宋体" w:hAnsi="宋体" w:cs="宋体"/>
          <w:sz w:val="22"/>
          <w:szCs w:val="22"/>
          <w:highlight w:val="none"/>
        </w:rPr>
        <w:tab/>
      </w:r>
      <w:r>
        <w:rPr>
          <w:rFonts w:hint="eastAsia" w:ascii="宋体" w:hAnsi="宋体" w:cs="宋体"/>
          <w:sz w:val="22"/>
          <w:szCs w:val="22"/>
          <w:highlight w:val="none"/>
        </w:rPr>
        <w:t xml:space="preserve">25个工作日</w:t>
      </w:r>
      <w:r>
        <w:rPr>
          <w:rFonts w:ascii="宋体" w:hAnsi="宋体" w:cs="宋体"/>
          <w:sz w:val="22"/>
          <w:szCs w:val="22"/>
          <w:highlight w:val="none"/>
        </w:rPr>
      </w:r>
      <w:r/>
    </w:p>
    <w:p>
      <w:pPr>
        <w:pStyle w:val="880"/>
        <w:ind w:left="42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④</w:t>
      </w:r>
      <w:r>
        <w:rPr>
          <w:rFonts w:hint="eastAsia" w:ascii="宋体" w:hAnsi="宋体" w:cs="宋体"/>
          <w:sz w:val="22"/>
          <w:szCs w:val="22"/>
          <w:highlight w:val="none"/>
        </w:rPr>
        <w:t xml:space="preserve">评审金额1亿以上：</w:t>
      </w:r>
      <w:r>
        <w:rPr>
          <w:rFonts w:hint="eastAsia" w:ascii="宋体" w:hAnsi="宋体" w:cs="宋体"/>
          <w:sz w:val="22"/>
          <w:szCs w:val="22"/>
          <w:highlight w:val="none"/>
        </w:rPr>
        <w:tab/>
      </w:r>
      <w:r>
        <w:rPr>
          <w:rFonts w:hint="eastAsia" w:ascii="宋体" w:hAnsi="宋体" w:cs="宋体"/>
          <w:sz w:val="22"/>
          <w:szCs w:val="22"/>
          <w:highlight w:val="none"/>
        </w:rPr>
        <w:t xml:space="preserve">             40个工作日</w:t>
      </w:r>
      <w:r>
        <w:rPr>
          <w:rFonts w:ascii="宋体" w:hAnsi="宋体" w:cs="宋体"/>
          <w:sz w:val="22"/>
          <w:szCs w:val="22"/>
          <w:highlight w:val="none"/>
        </w:rPr>
      </w:r>
      <w:r/>
    </w:p>
    <w:p>
      <w:pPr>
        <w:pStyle w:val="880"/>
        <w:ind w:left="420"/>
        <w:spacing w:line="360" w:lineRule="auto"/>
        <w:rPr>
          <w:rFonts w:ascii="宋体" w:hAnsi="宋体" w:cs="宋体"/>
          <w:sz w:val="22"/>
          <w:szCs w:val="22"/>
          <w:highlight w:val="none"/>
        </w:rPr>
      </w:pPr>
      <w:r>
        <w:rPr>
          <w:rFonts w:hint="eastAsia" w:ascii="宋体" w:hAnsi="宋体" w:cs="宋体"/>
          <w:sz w:val="22"/>
          <w:szCs w:val="22"/>
          <w:highlight w:val="none"/>
        </w:rPr>
        <w:t xml:space="preserve">3.工程结算（初步对账成果）：</w:t>
      </w:r>
      <w:r>
        <w:rPr>
          <w:rFonts w:ascii="宋体" w:hAnsi="宋体" w:cs="宋体"/>
          <w:sz w:val="22"/>
          <w:szCs w:val="22"/>
          <w:highlight w:val="none"/>
        </w:rPr>
      </w:r>
      <w:r/>
    </w:p>
    <w:p>
      <w:pPr>
        <w:pStyle w:val="880"/>
        <w:ind w:left="42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①</w:t>
      </w:r>
      <w:r>
        <w:rPr>
          <w:rFonts w:hint="eastAsia" w:ascii="宋体" w:hAnsi="宋体" w:cs="宋体"/>
          <w:sz w:val="22"/>
          <w:szCs w:val="22"/>
          <w:highlight w:val="none"/>
        </w:rPr>
        <w:t xml:space="preserve">评审金额400万元（含）以下：</w:t>
      </w:r>
      <w:r>
        <w:rPr>
          <w:rFonts w:hint="eastAsia" w:ascii="宋体" w:hAnsi="宋体" w:cs="宋体"/>
          <w:sz w:val="22"/>
          <w:szCs w:val="22"/>
          <w:highlight w:val="none"/>
        </w:rPr>
        <w:tab/>
      </w:r>
      <w:r>
        <w:rPr>
          <w:rFonts w:hint="eastAsia" w:ascii="宋体" w:hAnsi="宋体" w:cs="宋体"/>
          <w:sz w:val="22"/>
          <w:szCs w:val="22"/>
          <w:highlight w:val="none"/>
        </w:rPr>
        <w:t xml:space="preserve">10个工作日</w:t>
      </w:r>
      <w:r>
        <w:rPr>
          <w:rFonts w:ascii="宋体" w:hAnsi="宋体" w:cs="宋体"/>
          <w:sz w:val="22"/>
          <w:szCs w:val="22"/>
          <w:highlight w:val="none"/>
        </w:rPr>
      </w:r>
      <w:r/>
    </w:p>
    <w:p>
      <w:pPr>
        <w:pStyle w:val="880"/>
        <w:ind w:left="42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②</w:t>
      </w:r>
      <w:r>
        <w:rPr>
          <w:rFonts w:hint="eastAsia" w:ascii="宋体" w:hAnsi="宋体" w:cs="宋体"/>
          <w:sz w:val="22"/>
          <w:szCs w:val="22"/>
          <w:highlight w:val="none"/>
        </w:rPr>
        <w:t xml:space="preserve">评审金额400~3000万元（含）：  </w:t>
      </w:r>
      <w:r>
        <w:rPr>
          <w:rFonts w:hint="eastAsia" w:ascii="宋体" w:hAnsi="宋体" w:cs="宋体"/>
          <w:sz w:val="22"/>
          <w:szCs w:val="22"/>
          <w:highlight w:val="none"/>
        </w:rPr>
        <w:tab/>
      </w:r>
      <w:r>
        <w:rPr>
          <w:rFonts w:hint="eastAsia" w:ascii="宋体" w:hAnsi="宋体" w:cs="宋体"/>
          <w:sz w:val="22"/>
          <w:szCs w:val="22"/>
          <w:highlight w:val="none"/>
        </w:rPr>
        <w:t xml:space="preserve">20个工作日</w:t>
      </w:r>
      <w:r>
        <w:rPr>
          <w:rFonts w:ascii="宋体" w:hAnsi="宋体" w:cs="宋体"/>
          <w:sz w:val="22"/>
          <w:szCs w:val="22"/>
          <w:highlight w:val="none"/>
        </w:rPr>
      </w:r>
      <w:r/>
    </w:p>
    <w:p>
      <w:pPr>
        <w:pStyle w:val="880"/>
        <w:ind w:left="42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③</w:t>
      </w:r>
      <w:r>
        <w:rPr>
          <w:rFonts w:hint="eastAsia" w:ascii="宋体" w:hAnsi="宋体" w:cs="宋体"/>
          <w:sz w:val="22"/>
          <w:szCs w:val="22"/>
          <w:highlight w:val="none"/>
        </w:rPr>
        <w:t xml:space="preserve">评审金额3000万元~1亿元（含）：</w:t>
      </w:r>
      <w:r>
        <w:rPr>
          <w:rFonts w:hint="eastAsia" w:ascii="宋体" w:hAnsi="宋体" w:cs="宋体"/>
          <w:sz w:val="22"/>
          <w:szCs w:val="22"/>
          <w:highlight w:val="none"/>
        </w:rPr>
        <w:tab/>
      </w:r>
      <w:r>
        <w:rPr>
          <w:rFonts w:hint="eastAsia" w:ascii="宋体" w:hAnsi="宋体" w:cs="宋体"/>
          <w:sz w:val="22"/>
          <w:szCs w:val="22"/>
          <w:highlight w:val="none"/>
        </w:rPr>
        <w:t xml:space="preserve">25个工作日</w:t>
      </w:r>
      <w:r>
        <w:rPr>
          <w:rFonts w:ascii="宋体" w:hAnsi="宋体" w:cs="宋体"/>
          <w:sz w:val="22"/>
          <w:szCs w:val="22"/>
          <w:highlight w:val="none"/>
        </w:rPr>
      </w:r>
      <w:r/>
    </w:p>
    <w:p>
      <w:pPr>
        <w:pStyle w:val="880"/>
        <w:ind w:left="420"/>
        <w:spacing w:line="360" w:lineRule="auto"/>
        <w:rPr>
          <w:highlight w:val="none"/>
        </w:rPr>
      </w:pPr>
      <w:r>
        <w:rPr>
          <w:rFonts w:hint="eastAsia" w:ascii="仿宋" w:hAnsi="仿宋" w:eastAsia="仿宋" w:cs="仿宋"/>
          <w:sz w:val="22"/>
          <w:szCs w:val="22"/>
          <w:highlight w:val="none"/>
        </w:rPr>
        <w:t xml:space="preserve">④</w:t>
      </w:r>
      <w:r>
        <w:rPr>
          <w:rFonts w:hint="eastAsia" w:ascii="宋体" w:hAnsi="宋体" w:cs="宋体"/>
          <w:sz w:val="22"/>
          <w:szCs w:val="22"/>
          <w:highlight w:val="none"/>
        </w:rPr>
        <w:t xml:space="preserve">评审金额1亿以上：            </w:t>
      </w:r>
      <w:r>
        <w:rPr>
          <w:rFonts w:hint="eastAsia" w:ascii="宋体" w:hAnsi="宋体" w:cs="宋体"/>
          <w:sz w:val="22"/>
          <w:szCs w:val="22"/>
          <w:highlight w:val="none"/>
        </w:rPr>
        <w:tab/>
      </w:r>
      <w:r>
        <w:rPr>
          <w:rFonts w:hint="eastAsia" w:ascii="宋体" w:hAnsi="宋体" w:cs="宋体"/>
          <w:sz w:val="22"/>
          <w:szCs w:val="22"/>
          <w:highlight w:val="none"/>
        </w:rPr>
        <w:t xml:space="preserve">40个工作日</w:t>
      </w:r>
      <w:r>
        <w:rPr>
          <w:highlight w:val="none"/>
        </w:rPr>
      </w:r>
      <w:r/>
    </w:p>
    <w:p>
      <w:pPr>
        <w:pStyle w:val="880"/>
        <w:ind w:left="420"/>
        <w:spacing w:line="360" w:lineRule="auto"/>
        <w:rPr>
          <w:rFonts w:ascii="宋体" w:hAnsi="宋体" w:cs="宋体"/>
          <w:sz w:val="22"/>
          <w:szCs w:val="22"/>
          <w:highlight w:val="none"/>
        </w:rPr>
      </w:pPr>
      <w:r>
        <w:rPr>
          <w:rFonts w:hint="eastAsia" w:ascii="宋体" w:hAnsi="宋体" w:cs="宋体"/>
          <w:sz w:val="22"/>
          <w:szCs w:val="22"/>
          <w:highlight w:val="none"/>
        </w:rPr>
        <w:t xml:space="preserve">（二）过程跟踪项目协审工作期限：</w:t>
      </w:r>
      <w:r>
        <w:rPr>
          <w:rFonts w:ascii="宋体" w:hAnsi="宋体" w:cs="宋体"/>
          <w:sz w:val="22"/>
          <w:szCs w:val="22"/>
          <w:highlight w:val="none"/>
        </w:rPr>
      </w:r>
      <w:r/>
    </w:p>
    <w:p>
      <w:pPr>
        <w:pStyle w:val="880"/>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1.协审单位应在评审资料交接的次月起，按要求向评审工程师报送“财政投资项目过程跟踪协审情况月报”，并在每月月初5个工作日内报送。</w:t>
      </w:r>
      <w:r>
        <w:rPr>
          <w:rFonts w:ascii="宋体" w:hAnsi="宋体" w:cs="宋体"/>
          <w:sz w:val="22"/>
          <w:szCs w:val="22"/>
          <w:highlight w:val="none"/>
        </w:rPr>
      </w:r>
      <w:r/>
    </w:p>
    <w:p>
      <w:pPr>
        <w:pStyle w:val="880"/>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2.过程跟踪开展后，协审单位应在接到完整的一般工程变更签证资料后3个工作日内完成审核，重大工程变更项目签证在5个工作日内完成审核。</w:t>
      </w:r>
      <w:r>
        <w:rPr>
          <w:rFonts w:ascii="宋体" w:hAnsi="宋体" w:cs="宋体"/>
          <w:sz w:val="22"/>
          <w:szCs w:val="22"/>
          <w:highlight w:val="none"/>
        </w:rPr>
      </w:r>
      <w:r/>
    </w:p>
    <w:p>
      <w:pPr>
        <w:pStyle w:val="880"/>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3.项目竣工验收后，协审单位应在过程跟踪资料移交后20个工作日内，出具过程跟踪协审初步报告。</w:t>
      </w:r>
      <w:r>
        <w:rPr>
          <w:rFonts w:ascii="宋体" w:hAnsi="宋体" w:cs="宋体"/>
          <w:sz w:val="22"/>
          <w:szCs w:val="22"/>
          <w:highlight w:val="none"/>
        </w:rPr>
      </w:r>
      <w:r/>
    </w:p>
    <w:p>
      <w:pPr>
        <w:pStyle w:val="938"/>
        <w:ind w:firstLine="440"/>
        <w:rPr>
          <w:highlight w:val="none"/>
        </w:rPr>
      </w:pPr>
      <w:r>
        <w:rPr>
          <w:rFonts w:hint="eastAsia" w:hAnsi="宋体" w:cs="宋体"/>
          <w:sz w:val="22"/>
          <w:szCs w:val="22"/>
          <w:highlight w:val="none"/>
        </w:rPr>
        <w:t xml:space="preserve">（三）智能化项目协审工作期限：</w:t>
      </w:r>
      <w:r>
        <w:rPr>
          <w:highlight w:val="none"/>
        </w:rPr>
      </w:r>
      <w:r/>
    </w:p>
    <w:p>
      <w:pPr>
        <w:pStyle w:val="938"/>
        <w:ind w:firstLine="440"/>
        <w:rPr>
          <w:rFonts w:hAnsi="宋体" w:cs="宋体"/>
          <w:sz w:val="22"/>
          <w:szCs w:val="22"/>
          <w:highlight w:val="none"/>
        </w:rPr>
      </w:pPr>
      <w:r>
        <w:rPr>
          <w:rFonts w:hint="eastAsia" w:hAnsi="宋体" w:cs="宋体"/>
          <w:sz w:val="22"/>
          <w:szCs w:val="22"/>
          <w:highlight w:val="none"/>
        </w:rPr>
        <w:t xml:space="preserve">1.预算评审：</w:t>
      </w:r>
      <w:r>
        <w:rPr>
          <w:rFonts w:hAnsi="宋体" w:cs="宋体"/>
          <w:sz w:val="22"/>
          <w:szCs w:val="22"/>
          <w:highlight w:val="none"/>
        </w:rPr>
      </w:r>
      <w:r/>
    </w:p>
    <w:p>
      <w:pPr>
        <w:pStyle w:val="880"/>
        <w:ind w:firstLine="44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①</w:t>
      </w:r>
      <w:r>
        <w:rPr>
          <w:rFonts w:hint="eastAsia" w:ascii="宋体" w:hAnsi="宋体" w:cs="宋体"/>
          <w:sz w:val="22"/>
          <w:szCs w:val="22"/>
          <w:highlight w:val="none"/>
        </w:rPr>
        <w:t xml:space="preserve">评审金额400万元（含）以下：         7个工作日</w:t>
      </w:r>
      <w:r>
        <w:rPr>
          <w:rFonts w:ascii="宋体" w:hAnsi="宋体" w:cs="宋体"/>
          <w:sz w:val="22"/>
          <w:szCs w:val="22"/>
          <w:highlight w:val="none"/>
        </w:rPr>
      </w:r>
      <w:r/>
    </w:p>
    <w:p>
      <w:pPr>
        <w:pStyle w:val="880"/>
        <w:ind w:firstLine="44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②</w:t>
      </w:r>
      <w:r>
        <w:rPr>
          <w:rFonts w:hint="eastAsia" w:ascii="宋体" w:hAnsi="宋体" w:cs="宋体"/>
          <w:sz w:val="22"/>
          <w:szCs w:val="22"/>
          <w:highlight w:val="none"/>
        </w:rPr>
        <w:t xml:space="preserve">评审金额400~3000万元（含）：        10个工作日</w:t>
      </w:r>
      <w:r>
        <w:rPr>
          <w:rFonts w:ascii="宋体" w:hAnsi="宋体" w:cs="宋体"/>
          <w:sz w:val="22"/>
          <w:szCs w:val="22"/>
          <w:highlight w:val="none"/>
        </w:rPr>
      </w:r>
      <w:r/>
    </w:p>
    <w:p>
      <w:pPr>
        <w:pStyle w:val="880"/>
        <w:ind w:firstLine="44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③</w:t>
      </w:r>
      <w:r>
        <w:rPr>
          <w:rFonts w:hint="eastAsia" w:ascii="宋体" w:hAnsi="宋体" w:cs="宋体"/>
          <w:sz w:val="22"/>
          <w:szCs w:val="22"/>
          <w:highlight w:val="none"/>
        </w:rPr>
        <w:t xml:space="preserve">评审金额3000万元~1亿元（含）：     15个工作日</w:t>
      </w:r>
      <w:r>
        <w:rPr>
          <w:rFonts w:ascii="宋体" w:hAnsi="宋体" w:cs="宋体"/>
          <w:sz w:val="22"/>
          <w:szCs w:val="22"/>
          <w:highlight w:val="none"/>
        </w:rPr>
      </w:r>
      <w:r/>
    </w:p>
    <w:p>
      <w:pPr>
        <w:pStyle w:val="880"/>
        <w:ind w:firstLine="44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④</w:t>
      </w:r>
      <w:r>
        <w:rPr>
          <w:rFonts w:hint="eastAsia" w:ascii="宋体" w:hAnsi="宋体" w:cs="宋体"/>
          <w:sz w:val="22"/>
          <w:szCs w:val="22"/>
          <w:highlight w:val="none"/>
        </w:rPr>
        <w:t xml:space="preserve">评审金额1亿元以上：                 25个工作日</w:t>
      </w:r>
      <w:r>
        <w:rPr>
          <w:rFonts w:ascii="宋体" w:hAnsi="宋体" w:cs="宋体"/>
          <w:sz w:val="22"/>
          <w:szCs w:val="22"/>
          <w:highlight w:val="none"/>
        </w:rPr>
      </w:r>
      <w:r/>
    </w:p>
    <w:p>
      <w:pPr>
        <w:pStyle w:val="880"/>
        <w:ind w:firstLine="440"/>
        <w:spacing w:line="360" w:lineRule="auto"/>
        <w:rPr>
          <w:rFonts w:ascii="宋体" w:hAnsi="宋体" w:cs="宋体"/>
          <w:sz w:val="22"/>
          <w:szCs w:val="22"/>
          <w:highlight w:val="none"/>
        </w:rPr>
      </w:pPr>
      <w:r>
        <w:rPr>
          <w:rFonts w:hint="eastAsia" w:ascii="宋体" w:hAnsi="宋体" w:cs="宋体"/>
          <w:sz w:val="22"/>
          <w:szCs w:val="22"/>
          <w:highlight w:val="none"/>
        </w:rPr>
        <w:t xml:space="preserve">2.结算评审：</w:t>
      </w:r>
      <w:r>
        <w:rPr>
          <w:rFonts w:ascii="宋体" w:hAnsi="宋体" w:cs="宋体"/>
          <w:sz w:val="22"/>
          <w:szCs w:val="22"/>
          <w:highlight w:val="none"/>
        </w:rPr>
      </w:r>
      <w:r/>
    </w:p>
    <w:p>
      <w:pPr>
        <w:pStyle w:val="880"/>
        <w:ind w:firstLine="44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①</w:t>
      </w:r>
      <w:r>
        <w:rPr>
          <w:rFonts w:hint="eastAsia" w:ascii="宋体" w:hAnsi="宋体" w:cs="宋体"/>
          <w:sz w:val="22"/>
          <w:szCs w:val="22"/>
          <w:highlight w:val="none"/>
        </w:rPr>
        <w:t xml:space="preserve">评审金额400万元（含）以下：      </w:t>
      </w:r>
      <w:r>
        <w:rPr>
          <w:rFonts w:hint="eastAsia" w:ascii="宋体" w:hAnsi="宋体" w:cs="宋体"/>
          <w:sz w:val="22"/>
          <w:szCs w:val="22"/>
          <w:highlight w:val="none"/>
        </w:rPr>
        <w:tab/>
      </w:r>
      <w:r>
        <w:rPr>
          <w:rFonts w:hint="eastAsia" w:ascii="宋体" w:hAnsi="宋体" w:cs="宋体"/>
          <w:sz w:val="22"/>
          <w:szCs w:val="22"/>
          <w:highlight w:val="none"/>
        </w:rPr>
        <w:t xml:space="preserve">10个工作日</w:t>
      </w:r>
      <w:r>
        <w:rPr>
          <w:rFonts w:ascii="宋体" w:hAnsi="宋体" w:cs="宋体"/>
          <w:sz w:val="22"/>
          <w:szCs w:val="22"/>
          <w:highlight w:val="none"/>
        </w:rPr>
      </w:r>
      <w:r/>
    </w:p>
    <w:p>
      <w:pPr>
        <w:pStyle w:val="880"/>
        <w:ind w:firstLine="44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②</w:t>
      </w:r>
      <w:r>
        <w:rPr>
          <w:rFonts w:hint="eastAsia" w:ascii="宋体" w:hAnsi="宋体" w:cs="宋体"/>
          <w:sz w:val="22"/>
          <w:szCs w:val="22"/>
          <w:highlight w:val="none"/>
        </w:rPr>
        <w:t xml:space="preserve">评审金额400~3000万元（含）：     </w:t>
      </w:r>
      <w:r>
        <w:rPr>
          <w:rFonts w:hint="eastAsia" w:ascii="宋体" w:hAnsi="宋体" w:cs="宋体"/>
          <w:sz w:val="22"/>
          <w:szCs w:val="22"/>
          <w:highlight w:val="none"/>
        </w:rPr>
        <w:tab/>
      </w:r>
      <w:r>
        <w:rPr>
          <w:rFonts w:hint="eastAsia" w:ascii="宋体" w:hAnsi="宋体" w:cs="宋体"/>
          <w:sz w:val="22"/>
          <w:szCs w:val="22"/>
          <w:highlight w:val="none"/>
        </w:rPr>
        <w:t xml:space="preserve">15个工作日</w:t>
      </w:r>
      <w:r>
        <w:rPr>
          <w:rFonts w:ascii="宋体" w:hAnsi="宋体" w:cs="宋体"/>
          <w:sz w:val="22"/>
          <w:szCs w:val="22"/>
          <w:highlight w:val="none"/>
        </w:rPr>
      </w:r>
      <w:r/>
    </w:p>
    <w:p>
      <w:pPr>
        <w:pStyle w:val="880"/>
        <w:ind w:firstLine="44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③</w:t>
      </w:r>
      <w:r>
        <w:rPr>
          <w:rFonts w:hint="eastAsia" w:ascii="宋体" w:hAnsi="宋体" w:cs="宋体"/>
          <w:sz w:val="22"/>
          <w:szCs w:val="22"/>
          <w:highlight w:val="none"/>
        </w:rPr>
        <w:t xml:space="preserve">评审金额3000万元~1亿元（含）：  </w:t>
      </w:r>
      <w:r>
        <w:rPr>
          <w:rFonts w:hint="eastAsia" w:ascii="宋体" w:hAnsi="宋体" w:cs="宋体"/>
          <w:sz w:val="22"/>
          <w:szCs w:val="22"/>
          <w:highlight w:val="none"/>
        </w:rPr>
        <w:tab/>
      </w:r>
      <w:r>
        <w:rPr>
          <w:rFonts w:hint="eastAsia" w:ascii="宋体" w:hAnsi="宋体" w:cs="宋体"/>
          <w:sz w:val="22"/>
          <w:szCs w:val="22"/>
          <w:highlight w:val="none"/>
        </w:rPr>
        <w:t xml:space="preserve">20个工作日</w:t>
      </w:r>
      <w:r>
        <w:rPr>
          <w:rFonts w:ascii="宋体" w:hAnsi="宋体" w:cs="宋体"/>
          <w:sz w:val="22"/>
          <w:szCs w:val="22"/>
          <w:highlight w:val="none"/>
        </w:rPr>
      </w:r>
      <w:r/>
    </w:p>
    <w:p>
      <w:pPr>
        <w:pStyle w:val="880"/>
        <w:ind w:firstLine="440"/>
        <w:spacing w:line="360" w:lineRule="auto"/>
        <w:rPr>
          <w:rFonts w:ascii="宋体" w:hAnsi="宋体" w:cs="宋体"/>
          <w:sz w:val="22"/>
          <w:szCs w:val="22"/>
          <w:highlight w:val="none"/>
        </w:rPr>
      </w:pPr>
      <w:r>
        <w:rPr>
          <w:rFonts w:hint="eastAsia" w:ascii="仿宋" w:hAnsi="仿宋" w:eastAsia="仿宋" w:cs="仿宋"/>
          <w:sz w:val="22"/>
          <w:szCs w:val="22"/>
          <w:highlight w:val="none"/>
        </w:rPr>
        <w:t xml:space="preserve">④</w:t>
      </w:r>
      <w:r>
        <w:rPr>
          <w:rFonts w:hint="eastAsia" w:ascii="宋体" w:hAnsi="宋体" w:cs="宋体"/>
          <w:sz w:val="22"/>
          <w:szCs w:val="22"/>
          <w:highlight w:val="none"/>
        </w:rPr>
        <w:t xml:space="preserve">评审金额1亿元以上：</w:t>
      </w:r>
      <w:r>
        <w:rPr>
          <w:rFonts w:hint="eastAsia" w:ascii="宋体" w:hAnsi="宋体" w:cs="宋体"/>
          <w:sz w:val="22"/>
          <w:szCs w:val="22"/>
          <w:highlight w:val="none"/>
        </w:rPr>
        <w:tab/>
      </w:r>
      <w:r>
        <w:rPr>
          <w:rFonts w:hint="eastAsia" w:ascii="宋体" w:hAnsi="宋体" w:cs="宋体"/>
          <w:sz w:val="22"/>
          <w:szCs w:val="22"/>
          <w:highlight w:val="none"/>
        </w:rPr>
        <w:t xml:space="preserve">                    35个工作日</w:t>
      </w:r>
      <w:r>
        <w:rPr>
          <w:rFonts w:ascii="宋体" w:hAnsi="宋体" w:cs="宋体"/>
          <w:sz w:val="22"/>
          <w:szCs w:val="22"/>
          <w:highlight w:val="none"/>
        </w:rPr>
      </w:r>
      <w:r/>
    </w:p>
    <w:p>
      <w:pPr>
        <w:pStyle w:val="938"/>
        <w:ind w:firstLine="420"/>
        <w:rPr>
          <w:highlight w:val="none"/>
        </w:rPr>
      </w:pPr>
      <w:r>
        <w:rPr>
          <w:highlight w:val="none"/>
        </w:rPr>
      </w:r>
      <w:r/>
    </w:p>
    <w:p>
      <w:pPr>
        <w:pStyle w:val="880"/>
        <w:spacing w:line="240" w:lineRule="exact"/>
        <w:rPr>
          <w:rFonts w:hint="eastAsia"/>
          <w:sz w:val="24"/>
          <w:szCs w:val="24"/>
          <w:highlight w:val="none"/>
        </w:rPr>
      </w:pPr>
      <w:r>
        <w:rPr>
          <w:rFonts w:hint="eastAsia"/>
          <w:sz w:val="24"/>
          <w:szCs w:val="24"/>
          <w:highlight w:val="none"/>
        </w:rPr>
      </w:r>
      <w:r/>
    </w:p>
    <w:p>
      <w:pPr>
        <w:pStyle w:val="880"/>
        <w:jc w:val="left"/>
        <w:spacing w:line="240" w:lineRule="exact"/>
        <w:rPr>
          <w:rFonts w:hint="eastAsia" w:ascii="宋体" w:hAnsi="宋体" w:cs="宋体"/>
          <w:bCs/>
          <w:highlight w:val="none"/>
        </w:rPr>
      </w:pPr>
      <w:r>
        <w:rPr>
          <w:rFonts w:hint="eastAsia" w:ascii="宋体" w:hAnsi="宋体" w:cs="宋体"/>
          <w:bCs/>
          <w:highlight w:val="none"/>
        </w:rPr>
      </w:r>
      <w:r/>
    </w:p>
    <w:p>
      <w:pPr>
        <w:pStyle w:val="880"/>
        <w:jc w:val="right"/>
        <w:spacing w:line="240" w:lineRule="exact"/>
        <w:rPr>
          <w:rFonts w:hint="eastAsia" w:ascii="宋体" w:hAnsi="宋体" w:cs="宋体"/>
          <w:sz w:val="24"/>
          <w:szCs w:val="24"/>
          <w:highlight w:val="none"/>
        </w:rPr>
      </w:pPr>
      <w:r>
        <w:rPr>
          <w:rFonts w:hint="eastAsia" w:ascii="宋体" w:hAnsi="宋体" w:cs="宋体"/>
          <w:bCs/>
          <w:highlight w:val="none"/>
        </w:rPr>
        <w:t xml:space="preserve">（全文完）</w:t>
      </w:r>
      <w:r>
        <w:rPr>
          <w:rFonts w:hint="eastAsia" w:ascii="宋体" w:hAnsi="宋体" w:cs="宋体"/>
          <w:sz w:val="24"/>
          <w:szCs w:val="24"/>
          <w:highlight w:val="none"/>
        </w:rPr>
      </w:r>
      <w:r/>
    </w:p>
    <w:sectPr>
      <w:footerReference w:type="default" r:id="rId10"/>
      <w:footerReference w:type="even" r:id="rId11"/>
      <w:footnotePr/>
      <w:endnotePr>
        <w:numFmt w:val="decimal"/>
      </w:endnotePr>
      <w:type w:val="nextPage"/>
      <w:pgSz w:w="11906" w:h="16838" w:orient="portrait"/>
      <w:pgMar w:top="1417" w:right="1474" w:bottom="1446" w:left="1588" w:header="1701" w:footer="147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Verdana">
    <w:panose1 w:val="020B0604030504040204"/>
  </w:font>
  <w:font w:name="Tahoma">
    <w:panose1 w:val="020B0604030504040204"/>
  </w:font>
  <w:font w:name="方正仿宋简体">
    <w:panose1 w:val="020B0503020202020204"/>
  </w:font>
  <w:font w:name="Calibri">
    <w:panose1 w:val="020F0502020204030204"/>
  </w:font>
  <w:font w:name="方正大黑简体">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tabs>
        <w:tab w:val="center" w:pos="4153" w:leader="none"/>
        <w:tab w:val="right" w:pos="8306" w:leader="none"/>
      </w:tabs>
    </w:pPr>
    <w:r>
      <w:fldChar w:fldCharType="begin"/>
    </w:r>
    <w:r>
      <w:instrText xml:space="preserve">PAGE   \* MERGEFORMAT</w:instrText>
    </w:r>
    <w:r>
      <w:fldChar w:fldCharType="separate"/>
    </w:r>
    <w:r>
      <w:rPr>
        <w:lang w:val="zh-CN" w:eastAsia="zh-CN"/>
      </w:rPr>
      <w:t xml:space="preserve">1</w:t>
    </w:r>
    <w:r>
      <w:fldChar w:fldCharType="end"/>
    </w:r>
    <w:r/>
  </w:p>
  <w:p>
    <w:pPr>
      <w:pStyle w:val="957"/>
      <w:tabs>
        <w:tab w:val="center" w:pos="4153" w:leader="none"/>
        <w:tab w:val="right" w:pos="8306" w:leader="none"/>
      </w:tabs>
      <w:rPr>
        <w:lang w:eastAsia="zh-CN"/>
      </w:rPr>
    </w:pPr>
    <w:r>
      <w:rPr>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tabs>
        <w:tab w:val="center" w:pos="4153" w:leader="none"/>
        <w:tab w:val="right" w:pos="8306" w:leader="none"/>
      </w:tabs>
      <w:rPr>
        <w:rStyle w:val="917"/>
      </w:rPr>
      <w:framePr w:w="967" w:wrap="around" w:vAnchor="text" w:hAnchor="page" w:x="5062" w:y="148"/>
    </w:pPr>
    <w:r>
      <w:fldChar w:fldCharType="begin"/>
    </w:r>
    <w:r>
      <w:rPr>
        <w:rStyle w:val="917"/>
      </w:rPr>
      <w:instrText xml:space="preserve">PAGE  </w:instrText>
    </w:r>
    <w:r>
      <w:fldChar w:fldCharType="separate"/>
    </w:r>
    <w:r>
      <w:rPr>
        <w:rStyle w:val="917"/>
      </w:rPr>
      <w:t xml:space="preserve">28</w:t>
    </w:r>
    <w:r>
      <w:fldChar w:fldCharType="end"/>
    </w:r>
    <w:r>
      <w:rPr>
        <w:rStyle w:val="917"/>
      </w:rPr>
    </w:r>
    <w:r/>
  </w:p>
  <w:p>
    <w:pPr>
      <w:pStyle w:val="902"/>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tabs>
        <w:tab w:val="center" w:pos="4153" w:leader="none"/>
        <w:tab w:val="right" w:pos="8306" w:leader="none"/>
      </w:tabs>
      <w:rPr>
        <w:rFonts w:hint="eastAsia"/>
        <w:sz w:val="28"/>
      </w:rPr>
    </w:pPr>
    <w:r>
      <w:rPr>
        <w:rFonts w:hint="eastAsia"/>
        <w:sz w:val="28"/>
      </w:rPr>
      <w:t xml:space="preserve">—</w:t>
    </w:r>
    <w:r>
      <w:rPr>
        <w:sz w:val="28"/>
      </w:rPr>
      <w:fldChar w:fldCharType="begin"/>
    </w:r>
    <w:r>
      <w:rPr>
        <w:sz w:val="28"/>
      </w:rPr>
      <w:instrText xml:space="preserve"> PAGE </w:instrText>
    </w:r>
    <w:r>
      <w:rPr>
        <w:sz w:val="28"/>
      </w:rPr>
      <w:fldChar w:fldCharType="separate"/>
    </w:r>
    <w:r>
      <w:rPr>
        <w:sz w:val="28"/>
      </w:rPr>
      <w:t xml:space="preserve">8</w:t>
    </w:r>
    <w:r>
      <w:rPr>
        <w:sz w:val="28"/>
      </w:rPr>
      <w:fldChar w:fldCharType="end"/>
    </w:r>
    <w:r>
      <w:rPr>
        <w:rFonts w:hint="eastAsia"/>
        <w:sz w:val="28"/>
      </w:rPr>
      <w:t xml:space="preserve">—</w:t>
    </w:r>
    <w:r>
      <w:rPr>
        <w:rFonts w:hint="eastAsia"/>
        <w:sz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0"/>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80"/>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pStyle w:val="880"/>
        <w:ind w:left="420" w:hanging="420"/>
      </w:pPr>
    </w:lvl>
    <w:lvl w:ilvl="1">
      <w:start w:val="1"/>
      <w:numFmt w:val="lowerLetter"/>
      <w:isLgl w:val="false"/>
      <w:suff w:val="tab"/>
      <w:lvlText w:val="%2)"/>
      <w:lvlJc w:val="left"/>
      <w:pPr>
        <w:pStyle w:val="880"/>
        <w:ind w:left="840" w:hanging="420"/>
      </w:pPr>
    </w:lvl>
    <w:lvl w:ilvl="2">
      <w:start w:val="1"/>
      <w:numFmt w:val="lowerRoman"/>
      <w:isLgl w:val="false"/>
      <w:suff w:val="tab"/>
      <w:lvlText w:val="%3."/>
      <w:lvlJc w:val="right"/>
      <w:pPr>
        <w:pStyle w:val="880"/>
        <w:ind w:left="1260" w:hanging="420"/>
      </w:pPr>
    </w:lvl>
    <w:lvl w:ilvl="3">
      <w:start w:val="1"/>
      <w:numFmt w:val="decimal"/>
      <w:isLgl w:val="false"/>
      <w:suff w:val="tab"/>
      <w:lvlText w:val="%4."/>
      <w:lvlJc w:val="left"/>
      <w:pPr>
        <w:pStyle w:val="880"/>
        <w:ind w:left="1680" w:hanging="420"/>
      </w:pPr>
    </w:lvl>
    <w:lvl w:ilvl="4">
      <w:start w:val="1"/>
      <w:numFmt w:val="lowerLetter"/>
      <w:isLgl w:val="false"/>
      <w:suff w:val="tab"/>
      <w:lvlText w:val="%5)"/>
      <w:lvlJc w:val="left"/>
      <w:pPr>
        <w:pStyle w:val="880"/>
        <w:ind w:left="2100" w:hanging="420"/>
      </w:pPr>
    </w:lvl>
    <w:lvl w:ilvl="5">
      <w:start w:val="1"/>
      <w:numFmt w:val="lowerRoman"/>
      <w:isLgl w:val="false"/>
      <w:suff w:val="tab"/>
      <w:lvlText w:val="%6."/>
      <w:lvlJc w:val="right"/>
      <w:pPr>
        <w:pStyle w:val="880"/>
        <w:ind w:left="2520" w:hanging="420"/>
      </w:pPr>
    </w:lvl>
    <w:lvl w:ilvl="6">
      <w:start w:val="1"/>
      <w:numFmt w:val="decimal"/>
      <w:isLgl w:val="false"/>
      <w:suff w:val="tab"/>
      <w:lvlText w:val="%7."/>
      <w:lvlJc w:val="left"/>
      <w:pPr>
        <w:pStyle w:val="880"/>
        <w:ind w:left="2940" w:hanging="420"/>
      </w:pPr>
    </w:lvl>
    <w:lvl w:ilvl="7">
      <w:start w:val="1"/>
      <w:numFmt w:val="lowerLetter"/>
      <w:isLgl w:val="false"/>
      <w:suff w:val="tab"/>
      <w:lvlText w:val="%8)"/>
      <w:lvlJc w:val="left"/>
      <w:pPr>
        <w:pStyle w:val="880"/>
        <w:ind w:left="3360" w:hanging="420"/>
      </w:pPr>
    </w:lvl>
    <w:lvl w:ilvl="8">
      <w:start w:val="1"/>
      <w:numFmt w:val="lowerRoman"/>
      <w:isLgl w:val="false"/>
      <w:suff w:val="tab"/>
      <w:lvlText w:val="%9."/>
      <w:lvlJc w:val="right"/>
      <w:pPr>
        <w:pStyle w:val="880"/>
        <w:ind w:left="3780" w:hanging="420"/>
      </w:pPr>
    </w:lvl>
  </w:abstractNum>
  <w:abstractNum w:abstractNumId="3">
    <w:multiLevelType w:val="hybridMultilevel"/>
    <w:lvl w:ilvl="0">
      <w:start w:val="1"/>
      <w:numFmt w:val="chineseCounting"/>
      <w:isLgl w:val="false"/>
      <w:suff w:val="nothing"/>
      <w:lvlText w:val="%1、"/>
      <w:lvlJc w:val="left"/>
      <w:pPr>
        <w:pStyle w:val="8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isLgl w:val="false"/>
      <w:suff w:val="tab"/>
      <w:lvlText w:val="%1."/>
      <w:lvlJc w:val="left"/>
      <w:pPr>
        <w:pStyle w:val="880"/>
        <w:ind w:left="840" w:hanging="480"/>
      </w:pPr>
    </w:lvl>
    <w:lvl w:ilvl="1">
      <w:start w:val="1"/>
      <w:numFmt w:val="lowerLetter"/>
      <w:isLgl w:val="false"/>
      <w:suff w:val="tab"/>
      <w:lvlText w:val="%2)"/>
      <w:lvlJc w:val="left"/>
      <w:pPr>
        <w:pStyle w:val="880"/>
        <w:ind w:left="1320" w:hanging="480"/>
      </w:pPr>
    </w:lvl>
    <w:lvl w:ilvl="2">
      <w:start w:val="1"/>
      <w:numFmt w:val="lowerRoman"/>
      <w:isLgl w:val="false"/>
      <w:suff w:val="tab"/>
      <w:lvlText w:val="%3."/>
      <w:lvlJc w:val="right"/>
      <w:pPr>
        <w:pStyle w:val="880"/>
        <w:ind w:left="1800" w:hanging="480"/>
      </w:pPr>
    </w:lvl>
    <w:lvl w:ilvl="3">
      <w:start w:val="1"/>
      <w:numFmt w:val="decimal"/>
      <w:isLgl w:val="false"/>
      <w:suff w:val="tab"/>
      <w:lvlText w:val="%4."/>
      <w:lvlJc w:val="left"/>
      <w:pPr>
        <w:pStyle w:val="880"/>
        <w:ind w:left="2280" w:hanging="480"/>
      </w:pPr>
    </w:lvl>
    <w:lvl w:ilvl="4">
      <w:start w:val="1"/>
      <w:numFmt w:val="lowerLetter"/>
      <w:isLgl w:val="false"/>
      <w:suff w:val="tab"/>
      <w:lvlText w:val="%5)"/>
      <w:lvlJc w:val="left"/>
      <w:pPr>
        <w:pStyle w:val="880"/>
        <w:ind w:left="2760" w:hanging="480"/>
      </w:pPr>
    </w:lvl>
    <w:lvl w:ilvl="5">
      <w:start w:val="1"/>
      <w:numFmt w:val="lowerRoman"/>
      <w:isLgl w:val="false"/>
      <w:suff w:val="tab"/>
      <w:lvlText w:val="%6."/>
      <w:lvlJc w:val="right"/>
      <w:pPr>
        <w:pStyle w:val="880"/>
        <w:ind w:left="3240" w:hanging="480"/>
      </w:pPr>
    </w:lvl>
    <w:lvl w:ilvl="6">
      <w:start w:val="1"/>
      <w:numFmt w:val="decimal"/>
      <w:isLgl w:val="false"/>
      <w:suff w:val="tab"/>
      <w:lvlText w:val="%7."/>
      <w:lvlJc w:val="left"/>
      <w:pPr>
        <w:pStyle w:val="880"/>
        <w:ind w:left="3720" w:hanging="480"/>
      </w:pPr>
    </w:lvl>
    <w:lvl w:ilvl="7">
      <w:start w:val="1"/>
      <w:numFmt w:val="lowerLetter"/>
      <w:isLgl w:val="false"/>
      <w:suff w:val="tab"/>
      <w:lvlText w:val="%8)"/>
      <w:lvlJc w:val="left"/>
      <w:pPr>
        <w:pStyle w:val="880"/>
        <w:ind w:left="4200" w:hanging="480"/>
      </w:pPr>
    </w:lvl>
    <w:lvl w:ilvl="8">
      <w:start w:val="1"/>
      <w:numFmt w:val="lowerRoman"/>
      <w:isLgl w:val="false"/>
      <w:suff w:val="tab"/>
      <w:lvlText w:val="%9."/>
      <w:lvlJc w:val="right"/>
      <w:pPr>
        <w:pStyle w:val="880"/>
        <w:ind w:left="4680" w:hanging="480"/>
      </w:pPr>
    </w:lvl>
  </w:abstractNum>
  <w:abstractNum w:abstractNumId="5">
    <w:multiLevelType w:val="hybridMultilevel"/>
    <w:lvl w:ilvl="0">
      <w:start w:val="1"/>
      <w:numFmt w:val="decimal"/>
      <w:isLgl w:val="false"/>
      <w:suff w:val="tab"/>
      <w:lvlText w:val="%1."/>
      <w:lvlJc w:val="left"/>
      <w:pPr>
        <w:pStyle w:val="880"/>
        <w:ind w:left="851" w:hanging="420"/>
      </w:pPr>
    </w:lvl>
    <w:lvl w:ilvl="1">
      <w:start w:val="1"/>
      <w:numFmt w:val="lowerLetter"/>
      <w:isLgl w:val="false"/>
      <w:suff w:val="tab"/>
      <w:lvlText w:val="%2)"/>
      <w:lvlJc w:val="left"/>
      <w:pPr>
        <w:pStyle w:val="880"/>
        <w:ind w:left="1271" w:hanging="420"/>
      </w:pPr>
    </w:lvl>
    <w:lvl w:ilvl="2">
      <w:start w:val="1"/>
      <w:numFmt w:val="lowerRoman"/>
      <w:isLgl w:val="false"/>
      <w:suff w:val="tab"/>
      <w:lvlText w:val="%3."/>
      <w:lvlJc w:val="right"/>
      <w:pPr>
        <w:pStyle w:val="880"/>
        <w:ind w:left="1691" w:hanging="420"/>
      </w:pPr>
    </w:lvl>
    <w:lvl w:ilvl="3">
      <w:start w:val="1"/>
      <w:numFmt w:val="decimal"/>
      <w:isLgl w:val="false"/>
      <w:suff w:val="tab"/>
      <w:lvlText w:val="%4."/>
      <w:lvlJc w:val="left"/>
      <w:pPr>
        <w:pStyle w:val="880"/>
        <w:ind w:left="2111" w:hanging="420"/>
      </w:pPr>
    </w:lvl>
    <w:lvl w:ilvl="4">
      <w:start w:val="1"/>
      <w:numFmt w:val="lowerLetter"/>
      <w:isLgl w:val="false"/>
      <w:suff w:val="tab"/>
      <w:lvlText w:val="%5)"/>
      <w:lvlJc w:val="left"/>
      <w:pPr>
        <w:pStyle w:val="880"/>
        <w:ind w:left="2531" w:hanging="420"/>
      </w:pPr>
    </w:lvl>
    <w:lvl w:ilvl="5">
      <w:start w:val="1"/>
      <w:numFmt w:val="lowerRoman"/>
      <w:isLgl w:val="false"/>
      <w:suff w:val="tab"/>
      <w:lvlText w:val="%6."/>
      <w:lvlJc w:val="right"/>
      <w:pPr>
        <w:pStyle w:val="880"/>
        <w:ind w:left="2951" w:hanging="420"/>
      </w:pPr>
    </w:lvl>
    <w:lvl w:ilvl="6">
      <w:start w:val="1"/>
      <w:numFmt w:val="decimal"/>
      <w:isLgl w:val="false"/>
      <w:suff w:val="tab"/>
      <w:lvlText w:val="%7."/>
      <w:lvlJc w:val="left"/>
      <w:pPr>
        <w:pStyle w:val="880"/>
        <w:ind w:left="3371" w:hanging="420"/>
      </w:pPr>
    </w:lvl>
    <w:lvl w:ilvl="7">
      <w:start w:val="1"/>
      <w:numFmt w:val="lowerLetter"/>
      <w:isLgl w:val="false"/>
      <w:suff w:val="tab"/>
      <w:lvlText w:val="%8)"/>
      <w:lvlJc w:val="left"/>
      <w:pPr>
        <w:pStyle w:val="880"/>
        <w:ind w:left="3791" w:hanging="420"/>
      </w:pPr>
    </w:lvl>
    <w:lvl w:ilvl="8">
      <w:start w:val="1"/>
      <w:numFmt w:val="lowerRoman"/>
      <w:isLgl w:val="false"/>
      <w:suff w:val="tab"/>
      <w:lvlText w:val="%9."/>
      <w:lvlJc w:val="right"/>
      <w:pPr>
        <w:pStyle w:val="880"/>
        <w:ind w:left="4211" w:hanging="420"/>
      </w:pPr>
    </w:lvl>
  </w:abstractNum>
  <w:abstractNum w:abstractNumId="6">
    <w:multiLevelType w:val="hybridMultilevel"/>
    <w:lvl w:ilvl="0">
      <w:start w:val="1"/>
      <w:numFmt w:val="decimal"/>
      <w:isLgl w:val="false"/>
      <w:suff w:val="tab"/>
      <w:lvlText w:val="(%1)"/>
      <w:lvlJc w:val="left"/>
      <w:pPr>
        <w:pStyle w:val="880"/>
        <w:ind w:left="567" w:hanging="567"/>
        <w:tabs>
          <w:tab w:val="num" w:pos="567" w:leader="none"/>
        </w:tabs>
      </w:pPr>
      <w:rPr>
        <w:rFonts w:hint="eastAsia"/>
        <w:b w:val="0"/>
      </w:rPr>
    </w:lvl>
    <w:lvl w:ilvl="1">
      <w:start w:val="1"/>
      <w:numFmt w:val="lowerLetter"/>
      <w:isLgl w:val="false"/>
      <w:suff w:val="tab"/>
      <w:lvlText w:val="%2)"/>
      <w:lvlJc w:val="left"/>
      <w:pPr>
        <w:pStyle w:val="880"/>
        <w:ind w:left="1265" w:hanging="420"/>
      </w:pPr>
    </w:lvl>
    <w:lvl w:ilvl="2">
      <w:start w:val="1"/>
      <w:numFmt w:val="lowerRoman"/>
      <w:isLgl w:val="false"/>
      <w:suff w:val="tab"/>
      <w:lvlText w:val="%3."/>
      <w:lvlJc w:val="right"/>
      <w:pPr>
        <w:pStyle w:val="880"/>
        <w:ind w:left="1685" w:hanging="420"/>
      </w:pPr>
    </w:lvl>
    <w:lvl w:ilvl="3">
      <w:start w:val="1"/>
      <w:numFmt w:val="decimal"/>
      <w:isLgl w:val="false"/>
      <w:suff w:val="tab"/>
      <w:lvlText w:val="%4."/>
      <w:lvlJc w:val="left"/>
      <w:pPr>
        <w:pStyle w:val="880"/>
        <w:ind w:left="2105" w:hanging="420"/>
      </w:pPr>
    </w:lvl>
    <w:lvl w:ilvl="4">
      <w:start w:val="1"/>
      <w:numFmt w:val="lowerLetter"/>
      <w:isLgl w:val="false"/>
      <w:suff w:val="tab"/>
      <w:lvlText w:val="%5)"/>
      <w:lvlJc w:val="left"/>
      <w:pPr>
        <w:pStyle w:val="880"/>
        <w:ind w:left="2525" w:hanging="420"/>
      </w:pPr>
    </w:lvl>
    <w:lvl w:ilvl="5">
      <w:start w:val="1"/>
      <w:numFmt w:val="lowerRoman"/>
      <w:isLgl w:val="false"/>
      <w:suff w:val="tab"/>
      <w:lvlText w:val="%6."/>
      <w:lvlJc w:val="right"/>
      <w:pPr>
        <w:pStyle w:val="880"/>
        <w:ind w:left="2945" w:hanging="420"/>
      </w:pPr>
    </w:lvl>
    <w:lvl w:ilvl="6">
      <w:start w:val="1"/>
      <w:numFmt w:val="decimal"/>
      <w:isLgl w:val="false"/>
      <w:suff w:val="tab"/>
      <w:lvlText w:val="%7."/>
      <w:lvlJc w:val="left"/>
      <w:pPr>
        <w:pStyle w:val="880"/>
        <w:ind w:left="3365" w:hanging="420"/>
      </w:pPr>
    </w:lvl>
    <w:lvl w:ilvl="7">
      <w:start w:val="1"/>
      <w:numFmt w:val="lowerLetter"/>
      <w:isLgl w:val="false"/>
      <w:suff w:val="tab"/>
      <w:lvlText w:val="%8)"/>
      <w:lvlJc w:val="left"/>
      <w:pPr>
        <w:pStyle w:val="880"/>
        <w:ind w:left="3785" w:hanging="420"/>
      </w:pPr>
    </w:lvl>
    <w:lvl w:ilvl="8">
      <w:start w:val="1"/>
      <w:numFmt w:val="lowerRoman"/>
      <w:isLgl w:val="false"/>
      <w:suff w:val="tab"/>
      <w:lvlText w:val="%9."/>
      <w:lvlJc w:val="right"/>
      <w:pPr>
        <w:pStyle w:val="880"/>
        <w:ind w:left="4205" w:hanging="420"/>
      </w:pPr>
    </w:lvl>
  </w:abstractNum>
  <w:num w:numId="1">
    <w:abstractNumId w:val="3"/>
  </w:num>
  <w:num w:numId="2">
    <w:abstractNumId w:val="2"/>
  </w:num>
  <w:num w:numId="3">
    <w:abstractNumId w:val="5"/>
  </w:num>
  <w:num w:numId="4">
    <w:abstractNumId w:val="1"/>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name w:val="Heading 1"/>
    <w:basedOn w:val="880"/>
    <w:next w:val="880"/>
    <w:link w:val="703"/>
    <w:uiPriority w:val="9"/>
    <w:qFormat/>
    <w:pPr>
      <w:keepLines/>
      <w:keepNext/>
      <w:spacing w:before="480" w:after="200"/>
      <w:outlineLvl w:val="0"/>
    </w:pPr>
    <w:rPr>
      <w:rFonts w:ascii="Arial" w:hAnsi="Arial" w:eastAsia="Arial" w:cs="Arial"/>
      <w:sz w:val="40"/>
      <w:szCs w:val="40"/>
    </w:rPr>
  </w:style>
  <w:style w:type="character" w:styleId="703">
    <w:name w:val="Heading 1 Char"/>
    <w:link w:val="702"/>
    <w:uiPriority w:val="9"/>
    <w:rPr>
      <w:rFonts w:ascii="Arial" w:hAnsi="Arial" w:eastAsia="Arial" w:cs="Arial"/>
      <w:sz w:val="40"/>
      <w:szCs w:val="40"/>
    </w:rPr>
  </w:style>
  <w:style w:type="paragraph" w:styleId="704">
    <w:name w:val="Heading 2"/>
    <w:basedOn w:val="880"/>
    <w:next w:val="880"/>
    <w:link w:val="705"/>
    <w:uiPriority w:val="9"/>
    <w:unhideWhenUsed/>
    <w:qFormat/>
    <w:pPr>
      <w:keepLines/>
      <w:keepNext/>
      <w:spacing w:before="360" w:after="200"/>
      <w:outlineLvl w:val="1"/>
    </w:pPr>
    <w:rPr>
      <w:rFonts w:ascii="Arial" w:hAnsi="Arial" w:eastAsia="Arial" w:cs="Arial"/>
      <w:sz w:val="34"/>
    </w:rPr>
  </w:style>
  <w:style w:type="character" w:styleId="705">
    <w:name w:val="Heading 2 Char"/>
    <w:link w:val="704"/>
    <w:uiPriority w:val="9"/>
    <w:rPr>
      <w:rFonts w:ascii="Arial" w:hAnsi="Arial" w:eastAsia="Arial" w:cs="Arial"/>
      <w:sz w:val="34"/>
    </w:rPr>
  </w:style>
  <w:style w:type="paragraph" w:styleId="706">
    <w:name w:val="Heading 3"/>
    <w:basedOn w:val="880"/>
    <w:next w:val="880"/>
    <w:link w:val="707"/>
    <w:uiPriority w:val="9"/>
    <w:unhideWhenUsed/>
    <w:qFormat/>
    <w:pPr>
      <w:keepLines/>
      <w:keepNext/>
      <w:spacing w:before="320" w:after="200"/>
      <w:outlineLvl w:val="2"/>
    </w:pPr>
    <w:rPr>
      <w:rFonts w:ascii="Arial" w:hAnsi="Arial" w:eastAsia="Arial" w:cs="Arial"/>
      <w:sz w:val="30"/>
      <w:szCs w:val="30"/>
    </w:rPr>
  </w:style>
  <w:style w:type="character" w:styleId="707">
    <w:name w:val="Heading 3 Char"/>
    <w:link w:val="706"/>
    <w:uiPriority w:val="9"/>
    <w:rPr>
      <w:rFonts w:ascii="Arial" w:hAnsi="Arial" w:eastAsia="Arial" w:cs="Arial"/>
      <w:sz w:val="30"/>
      <w:szCs w:val="30"/>
    </w:rPr>
  </w:style>
  <w:style w:type="paragraph" w:styleId="708">
    <w:name w:val="Heading 4"/>
    <w:basedOn w:val="880"/>
    <w:next w:val="880"/>
    <w:link w:val="709"/>
    <w:uiPriority w:val="9"/>
    <w:unhideWhenUsed/>
    <w:qFormat/>
    <w:pPr>
      <w:keepLines/>
      <w:keepNext/>
      <w:spacing w:before="320" w:after="200"/>
      <w:outlineLvl w:val="3"/>
    </w:pPr>
    <w:rPr>
      <w:rFonts w:ascii="Arial" w:hAnsi="Arial" w:eastAsia="Arial" w:cs="Arial"/>
      <w:b/>
      <w:bCs/>
      <w:sz w:val="26"/>
      <w:szCs w:val="26"/>
    </w:rPr>
  </w:style>
  <w:style w:type="character" w:styleId="709">
    <w:name w:val="Heading 4 Char"/>
    <w:link w:val="708"/>
    <w:uiPriority w:val="9"/>
    <w:rPr>
      <w:rFonts w:ascii="Arial" w:hAnsi="Arial" w:eastAsia="Arial" w:cs="Arial"/>
      <w:b/>
      <w:bCs/>
      <w:sz w:val="26"/>
      <w:szCs w:val="26"/>
    </w:rPr>
  </w:style>
  <w:style w:type="paragraph" w:styleId="710">
    <w:name w:val="Heading 5"/>
    <w:basedOn w:val="880"/>
    <w:next w:val="880"/>
    <w:link w:val="711"/>
    <w:uiPriority w:val="9"/>
    <w:unhideWhenUsed/>
    <w:qFormat/>
    <w:pPr>
      <w:keepLines/>
      <w:keepNext/>
      <w:spacing w:before="320" w:after="200"/>
      <w:outlineLvl w:val="4"/>
    </w:pPr>
    <w:rPr>
      <w:rFonts w:ascii="Arial" w:hAnsi="Arial" w:eastAsia="Arial" w:cs="Arial"/>
      <w:b/>
      <w:bCs/>
      <w:sz w:val="24"/>
      <w:szCs w:val="24"/>
    </w:rPr>
  </w:style>
  <w:style w:type="character" w:styleId="711">
    <w:name w:val="Heading 5 Char"/>
    <w:link w:val="710"/>
    <w:uiPriority w:val="9"/>
    <w:rPr>
      <w:rFonts w:ascii="Arial" w:hAnsi="Arial" w:eastAsia="Arial" w:cs="Arial"/>
      <w:b/>
      <w:bCs/>
      <w:sz w:val="24"/>
      <w:szCs w:val="24"/>
    </w:rPr>
  </w:style>
  <w:style w:type="paragraph" w:styleId="712">
    <w:name w:val="Heading 6"/>
    <w:basedOn w:val="880"/>
    <w:next w:val="880"/>
    <w:link w:val="713"/>
    <w:uiPriority w:val="9"/>
    <w:unhideWhenUsed/>
    <w:qFormat/>
    <w:pPr>
      <w:keepLines/>
      <w:keepNext/>
      <w:spacing w:before="320" w:after="200"/>
      <w:outlineLvl w:val="5"/>
    </w:pPr>
    <w:rPr>
      <w:rFonts w:ascii="Arial" w:hAnsi="Arial" w:eastAsia="Arial" w:cs="Arial"/>
      <w:b/>
      <w:bCs/>
      <w:sz w:val="22"/>
      <w:szCs w:val="22"/>
    </w:rPr>
  </w:style>
  <w:style w:type="character" w:styleId="713">
    <w:name w:val="Heading 6 Char"/>
    <w:link w:val="712"/>
    <w:uiPriority w:val="9"/>
    <w:rPr>
      <w:rFonts w:ascii="Arial" w:hAnsi="Arial" w:eastAsia="Arial" w:cs="Arial"/>
      <w:b/>
      <w:bCs/>
      <w:sz w:val="22"/>
      <w:szCs w:val="22"/>
    </w:rPr>
  </w:style>
  <w:style w:type="paragraph" w:styleId="714">
    <w:name w:val="Heading 7"/>
    <w:basedOn w:val="880"/>
    <w:next w:val="880"/>
    <w:link w:val="715"/>
    <w:uiPriority w:val="9"/>
    <w:unhideWhenUsed/>
    <w:qFormat/>
    <w:pPr>
      <w:keepLines/>
      <w:keepNext/>
      <w:spacing w:before="320" w:after="200"/>
      <w:outlineLvl w:val="6"/>
    </w:pPr>
    <w:rPr>
      <w:rFonts w:ascii="Arial" w:hAnsi="Arial" w:eastAsia="Arial" w:cs="Arial"/>
      <w:b/>
      <w:bCs/>
      <w:i/>
      <w:iCs/>
      <w:sz w:val="22"/>
      <w:szCs w:val="22"/>
    </w:rPr>
  </w:style>
  <w:style w:type="character" w:styleId="715">
    <w:name w:val="Heading 7 Char"/>
    <w:link w:val="714"/>
    <w:uiPriority w:val="9"/>
    <w:rPr>
      <w:rFonts w:ascii="Arial" w:hAnsi="Arial" w:eastAsia="Arial" w:cs="Arial"/>
      <w:b/>
      <w:bCs/>
      <w:i/>
      <w:iCs/>
      <w:sz w:val="22"/>
      <w:szCs w:val="22"/>
    </w:rPr>
  </w:style>
  <w:style w:type="paragraph" w:styleId="716">
    <w:name w:val="Heading 8"/>
    <w:basedOn w:val="880"/>
    <w:next w:val="880"/>
    <w:link w:val="717"/>
    <w:uiPriority w:val="9"/>
    <w:unhideWhenUsed/>
    <w:qFormat/>
    <w:pPr>
      <w:keepLines/>
      <w:keepNext/>
      <w:spacing w:before="320" w:after="200"/>
      <w:outlineLvl w:val="7"/>
    </w:pPr>
    <w:rPr>
      <w:rFonts w:ascii="Arial" w:hAnsi="Arial" w:eastAsia="Arial" w:cs="Arial"/>
      <w:i/>
      <w:iCs/>
      <w:sz w:val="22"/>
      <w:szCs w:val="22"/>
    </w:rPr>
  </w:style>
  <w:style w:type="character" w:styleId="717">
    <w:name w:val="Heading 8 Char"/>
    <w:link w:val="716"/>
    <w:uiPriority w:val="9"/>
    <w:rPr>
      <w:rFonts w:ascii="Arial" w:hAnsi="Arial" w:eastAsia="Arial" w:cs="Arial"/>
      <w:i/>
      <w:iCs/>
      <w:sz w:val="22"/>
      <w:szCs w:val="22"/>
    </w:rPr>
  </w:style>
  <w:style w:type="paragraph" w:styleId="718">
    <w:name w:val="Heading 9"/>
    <w:basedOn w:val="880"/>
    <w:next w:val="880"/>
    <w:link w:val="719"/>
    <w:uiPriority w:val="9"/>
    <w:unhideWhenUsed/>
    <w:qFormat/>
    <w:pPr>
      <w:keepLines/>
      <w:keepNext/>
      <w:spacing w:before="320" w:after="200"/>
      <w:outlineLvl w:val="8"/>
    </w:pPr>
    <w:rPr>
      <w:rFonts w:ascii="Arial" w:hAnsi="Arial" w:eastAsia="Arial" w:cs="Arial"/>
      <w:i/>
      <w:iCs/>
      <w:sz w:val="21"/>
      <w:szCs w:val="21"/>
    </w:rPr>
  </w:style>
  <w:style w:type="character" w:styleId="719">
    <w:name w:val="Heading 9 Char"/>
    <w:link w:val="718"/>
    <w:uiPriority w:val="9"/>
    <w:rPr>
      <w:rFonts w:ascii="Arial" w:hAnsi="Arial" w:eastAsia="Arial" w:cs="Arial"/>
      <w:i/>
      <w:iCs/>
      <w:sz w:val="21"/>
      <w:szCs w:val="21"/>
    </w:rPr>
  </w:style>
  <w:style w:type="paragraph" w:styleId="720">
    <w:name w:val="List Paragraph"/>
    <w:basedOn w:val="880"/>
    <w:uiPriority w:val="34"/>
    <w:qFormat/>
    <w:pPr>
      <w:contextualSpacing/>
      <w:ind w:left="720"/>
    </w:pPr>
  </w:style>
  <w:style w:type="paragraph" w:styleId="721">
    <w:name w:val="No Spacing"/>
    <w:uiPriority w:val="1"/>
    <w:qFormat/>
    <w:pPr>
      <w:spacing w:before="0" w:after="0" w:line="240" w:lineRule="auto"/>
    </w:pPr>
  </w:style>
  <w:style w:type="paragraph" w:styleId="722">
    <w:name w:val="Title"/>
    <w:basedOn w:val="880"/>
    <w:next w:val="880"/>
    <w:link w:val="723"/>
    <w:uiPriority w:val="10"/>
    <w:qFormat/>
    <w:pPr>
      <w:contextualSpacing/>
      <w:spacing w:before="300" w:after="200"/>
    </w:pPr>
    <w:rPr>
      <w:sz w:val="48"/>
      <w:szCs w:val="48"/>
    </w:rPr>
  </w:style>
  <w:style w:type="character" w:styleId="723">
    <w:name w:val="Title Char"/>
    <w:link w:val="722"/>
    <w:uiPriority w:val="10"/>
    <w:rPr>
      <w:sz w:val="48"/>
      <w:szCs w:val="48"/>
    </w:rPr>
  </w:style>
  <w:style w:type="paragraph" w:styleId="724">
    <w:name w:val="Subtitle"/>
    <w:basedOn w:val="880"/>
    <w:next w:val="880"/>
    <w:link w:val="725"/>
    <w:uiPriority w:val="11"/>
    <w:qFormat/>
    <w:pPr>
      <w:spacing w:before="200" w:after="200"/>
    </w:pPr>
    <w:rPr>
      <w:sz w:val="24"/>
      <w:szCs w:val="24"/>
    </w:rPr>
  </w:style>
  <w:style w:type="character" w:styleId="725">
    <w:name w:val="Subtitle Char"/>
    <w:link w:val="724"/>
    <w:uiPriority w:val="11"/>
    <w:rPr>
      <w:sz w:val="24"/>
      <w:szCs w:val="24"/>
    </w:rPr>
  </w:style>
  <w:style w:type="paragraph" w:styleId="726">
    <w:name w:val="Quote"/>
    <w:basedOn w:val="880"/>
    <w:next w:val="880"/>
    <w:link w:val="727"/>
    <w:uiPriority w:val="29"/>
    <w:qFormat/>
    <w:pPr>
      <w:ind w:left="720" w:right="720"/>
    </w:pPr>
    <w:rPr>
      <w:i/>
    </w:rPr>
  </w:style>
  <w:style w:type="character" w:styleId="727">
    <w:name w:val="Quote Char"/>
    <w:link w:val="726"/>
    <w:uiPriority w:val="29"/>
    <w:rPr>
      <w:i/>
    </w:rPr>
  </w:style>
  <w:style w:type="paragraph" w:styleId="728">
    <w:name w:val="Intense Quote"/>
    <w:basedOn w:val="880"/>
    <w:next w:val="880"/>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name w:val="Intense Quote Char"/>
    <w:link w:val="728"/>
    <w:uiPriority w:val="30"/>
    <w:rPr>
      <w:i/>
    </w:rPr>
  </w:style>
  <w:style w:type="paragraph" w:styleId="730">
    <w:name w:val="Header"/>
    <w:basedOn w:val="880"/>
    <w:link w:val="731"/>
    <w:uiPriority w:val="99"/>
    <w:unhideWhenUsed/>
    <w:pPr>
      <w:spacing w:after="0" w:line="240" w:lineRule="auto"/>
      <w:tabs>
        <w:tab w:val="center" w:pos="7143" w:leader="none"/>
        <w:tab w:val="right" w:pos="14287" w:leader="none"/>
      </w:tabs>
    </w:pPr>
  </w:style>
  <w:style w:type="character" w:styleId="731">
    <w:name w:val="Header Char"/>
    <w:link w:val="730"/>
    <w:uiPriority w:val="99"/>
  </w:style>
  <w:style w:type="paragraph" w:styleId="732">
    <w:name w:val="Footer"/>
    <w:basedOn w:val="880"/>
    <w:link w:val="735"/>
    <w:uiPriority w:val="99"/>
    <w:unhideWhenUsed/>
    <w:pPr>
      <w:spacing w:after="0" w:line="240" w:lineRule="auto"/>
      <w:tabs>
        <w:tab w:val="center" w:pos="7143" w:leader="none"/>
        <w:tab w:val="right" w:pos="14287" w:leader="none"/>
      </w:tabs>
    </w:pPr>
  </w:style>
  <w:style w:type="character" w:styleId="733">
    <w:name w:val="Footer Char"/>
    <w:link w:val="732"/>
    <w:uiPriority w:val="99"/>
  </w:style>
  <w:style w:type="paragraph" w:styleId="734">
    <w:name w:val="Caption"/>
    <w:basedOn w:val="880"/>
    <w:next w:val="880"/>
    <w:uiPriority w:val="35"/>
    <w:semiHidden/>
    <w:unhideWhenUsed/>
    <w:qFormat/>
    <w:pPr>
      <w:spacing w:line="276" w:lineRule="auto"/>
    </w:pPr>
    <w:rPr>
      <w:b/>
      <w:bCs/>
      <w:color w:val="4f81bd" w:themeColor="accent1"/>
      <w:sz w:val="18"/>
      <w:szCs w:val="18"/>
    </w:rPr>
  </w:style>
  <w:style w:type="character" w:styleId="735">
    <w:name w:val="Caption Char"/>
    <w:basedOn w:val="734"/>
    <w:link w:val="732"/>
    <w:uiPriority w:val="99"/>
  </w:style>
  <w:style w:type="table" w:styleId="7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2">
    <w:name w:val="Hyperlink"/>
    <w:uiPriority w:val="99"/>
    <w:unhideWhenUsed/>
    <w:rPr>
      <w:color w:val="0000ff" w:themeColor="hyperlink"/>
      <w:u w:val="single"/>
    </w:rPr>
  </w:style>
  <w:style w:type="paragraph" w:styleId="863">
    <w:name w:val="footnote text"/>
    <w:basedOn w:val="880"/>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uiPriority w:val="99"/>
    <w:unhideWhenUsed/>
    <w:rPr>
      <w:vertAlign w:val="superscript"/>
    </w:rPr>
  </w:style>
  <w:style w:type="paragraph" w:styleId="866">
    <w:name w:val="endnote text"/>
    <w:basedOn w:val="88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uiPriority w:val="99"/>
    <w:semiHidden/>
    <w:unhideWhenUsed/>
    <w:rPr>
      <w:vertAlign w:val="superscript"/>
    </w:rPr>
  </w:style>
  <w:style w:type="paragraph" w:styleId="869">
    <w:name w:val="toc 1"/>
    <w:basedOn w:val="880"/>
    <w:next w:val="880"/>
    <w:uiPriority w:val="39"/>
    <w:unhideWhenUsed/>
    <w:pPr>
      <w:ind w:left="0" w:right="0" w:firstLine="0"/>
      <w:spacing w:after="57"/>
    </w:p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next w:val="884"/>
    <w:link w:val="880"/>
    <w:qFormat/>
    <w:pPr>
      <w:jc w:val="both"/>
      <w:widowControl w:val="off"/>
    </w:pPr>
    <w:rPr>
      <w:sz w:val="21"/>
      <w:szCs w:val="21"/>
      <w:lang w:val="en-US" w:eastAsia="zh-CN" w:bidi="ar-SA"/>
    </w:rPr>
  </w:style>
  <w:style w:type="paragraph" w:styleId="881">
    <w:name w:val="标题 1"/>
    <w:basedOn w:val="880"/>
    <w:next w:val="880"/>
    <w:link w:val="880"/>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character" w:styleId="882">
    <w:name w:val="默认段落字体"/>
    <w:next w:val="882"/>
    <w:link w:val="880"/>
    <w:semiHidden/>
  </w:style>
  <w:style w:type="table" w:styleId="883">
    <w:name w:val="普通表格"/>
    <w:next w:val="883"/>
    <w:link w:val="880"/>
    <w:semiHidden/>
    <w:tblPr/>
  </w:style>
  <w:style w:type="paragraph" w:styleId="884">
    <w:name w:val="正文文本1"/>
    <w:basedOn w:val="880"/>
    <w:next w:val="884"/>
    <w:link w:val="880"/>
    <w:pPr>
      <w:jc w:val="center"/>
    </w:pPr>
    <w:rPr>
      <w:rFonts w:ascii="方正大黑简体" w:hAnsi="Tahoma" w:eastAsia="方正大黑简体" w:cs="Times New Roman"/>
      <w:position w:val="6"/>
      <w:sz w:val="30"/>
      <w:szCs w:val="20"/>
      <w:lang w:eastAsia="en-US"/>
    </w:rPr>
  </w:style>
  <w:style w:type="paragraph" w:styleId="885">
    <w:name w:val="注释标题"/>
    <w:basedOn w:val="880"/>
    <w:next w:val="880"/>
    <w:link w:val="880"/>
    <w:uiPriority w:val="99"/>
    <w:qFormat/>
    <w:pPr>
      <w:ind w:firstLine="1360"/>
      <w:jc w:val="center"/>
    </w:pPr>
    <w:rPr>
      <w:rFonts w:ascii="仿宋_GB2312" w:hAnsi="仿宋_GB2312" w:eastAsia="仿宋_GB2312"/>
      <w:sz w:val="32"/>
    </w:rPr>
  </w:style>
  <w:style w:type="paragraph" w:styleId="886">
    <w:name w:val="正文缩进"/>
    <w:basedOn w:val="880"/>
    <w:next w:val="880"/>
    <w:link w:val="887"/>
    <w:qFormat/>
    <w:pPr>
      <w:ind w:firstLine="420"/>
      <w:jc w:val="left"/>
    </w:pPr>
    <w:rPr>
      <w:rFonts w:eastAsia="楷体_GB2312"/>
      <w:sz w:val="24"/>
      <w:szCs w:val="20"/>
    </w:rPr>
  </w:style>
  <w:style w:type="character" w:styleId="887">
    <w:name w:val="正文缩进 字符"/>
    <w:next w:val="887"/>
    <w:link w:val="886"/>
    <w:qFormat/>
    <w:rPr>
      <w:rFonts w:eastAsia="楷体_GB2312"/>
      <w:sz w:val="24"/>
    </w:rPr>
  </w:style>
  <w:style w:type="paragraph" w:styleId="888">
    <w:name w:val="列表项目符号"/>
    <w:basedOn w:val="881"/>
    <w:next w:val="880"/>
    <w:link w:val="880"/>
    <w:qFormat/>
    <w:pPr>
      <w:ind w:left="900" w:firstLine="2652"/>
      <w:jc w:val="both"/>
      <w:spacing w:before="0" w:beforeAutospacing="0" w:after="0" w:afterAutospacing="0" w:line="360" w:lineRule="auto"/>
      <w:widowControl/>
    </w:pPr>
    <w:rPr>
      <w:rFonts w:ascii="Times New Roman" w:hAnsi="Times New Roman"/>
      <w:b w:val="0"/>
      <w:bCs w:val="0"/>
      <w:sz w:val="20"/>
      <w:szCs w:val="20"/>
    </w:rPr>
  </w:style>
  <w:style w:type="paragraph" w:styleId="889">
    <w:name w:val="批注文字"/>
    <w:basedOn w:val="880"/>
    <w:next w:val="889"/>
    <w:link w:val="890"/>
    <w:pPr>
      <w:jc w:val="left"/>
    </w:pPr>
  </w:style>
  <w:style w:type="character" w:styleId="890">
    <w:name w:val="批注文字 字符"/>
    <w:next w:val="890"/>
    <w:link w:val="889"/>
    <w:rPr>
      <w:sz w:val="21"/>
      <w:szCs w:val="21"/>
    </w:rPr>
  </w:style>
  <w:style w:type="paragraph" w:styleId="891">
    <w:name w:val="正文文本"/>
    <w:basedOn w:val="880"/>
    <w:next w:val="886"/>
    <w:link w:val="892"/>
    <w:rPr>
      <w:sz w:val="24"/>
      <w:szCs w:val="20"/>
    </w:rPr>
  </w:style>
  <w:style w:type="character" w:styleId="892">
    <w:name w:val="正文文本 字符"/>
    <w:next w:val="892"/>
    <w:link w:val="891"/>
    <w:rPr>
      <w:sz w:val="24"/>
    </w:rPr>
  </w:style>
  <w:style w:type="paragraph" w:styleId="893">
    <w:name w:val="正文文本缩进"/>
    <w:basedOn w:val="880"/>
    <w:next w:val="880"/>
    <w:link w:val="894"/>
    <w:qFormat/>
    <w:pPr>
      <w:ind w:left="570"/>
      <w:spacing w:line="520" w:lineRule="atLeast"/>
    </w:pPr>
    <w:rPr>
      <w:rFonts w:ascii="方正仿宋简体" w:hAnsi="创艺简仿宋" w:eastAsia="方正仿宋简体"/>
      <w:sz w:val="24"/>
      <w:szCs w:val="24"/>
    </w:rPr>
  </w:style>
  <w:style w:type="character" w:styleId="894">
    <w:name w:val="正文文本缩进 字符"/>
    <w:next w:val="894"/>
    <w:link w:val="893"/>
    <w:rPr>
      <w:rFonts w:ascii="方正仿宋简体" w:hAnsi="创艺简仿宋" w:eastAsia="方正仿宋简体"/>
      <w:sz w:val="24"/>
      <w:szCs w:val="24"/>
    </w:rPr>
  </w:style>
  <w:style w:type="paragraph" w:styleId="895">
    <w:name w:val="文本块"/>
    <w:basedOn w:val="880"/>
    <w:next w:val="895"/>
    <w:link w:val="880"/>
    <w:pPr>
      <w:ind w:left="1440" w:right="1440"/>
      <w:spacing w:after="120"/>
    </w:pPr>
  </w:style>
  <w:style w:type="paragraph" w:styleId="896">
    <w:name w:val="纯文本"/>
    <w:basedOn w:val="880"/>
    <w:next w:val="896"/>
    <w:link w:val="897"/>
    <w:qFormat/>
    <w:rPr>
      <w:rFonts w:ascii="宋体" w:hAnsi="Courier New"/>
      <w:szCs w:val="20"/>
    </w:rPr>
  </w:style>
  <w:style w:type="character" w:styleId="897">
    <w:name w:val="纯文本 字符"/>
    <w:next w:val="897"/>
    <w:link w:val="896"/>
    <w:rPr>
      <w:rFonts w:ascii="宋体" w:hAnsi="Courier New"/>
      <w:sz w:val="21"/>
    </w:rPr>
  </w:style>
  <w:style w:type="paragraph" w:styleId="898">
    <w:name w:val="日期"/>
    <w:basedOn w:val="880"/>
    <w:next w:val="880"/>
    <w:link w:val="899"/>
    <w:uiPriority w:val="99"/>
    <w:pPr>
      <w:ind w:left="100"/>
    </w:pPr>
  </w:style>
  <w:style w:type="character" w:styleId="899">
    <w:name w:val="日期 字符"/>
    <w:next w:val="899"/>
    <w:link w:val="898"/>
    <w:uiPriority w:val="99"/>
    <w:rPr>
      <w:sz w:val="21"/>
      <w:szCs w:val="21"/>
    </w:rPr>
  </w:style>
  <w:style w:type="paragraph" w:styleId="900">
    <w:name w:val="批注框文本"/>
    <w:basedOn w:val="880"/>
    <w:next w:val="900"/>
    <w:link w:val="901"/>
    <w:qFormat/>
    <w:rPr>
      <w:sz w:val="18"/>
      <w:szCs w:val="18"/>
    </w:rPr>
  </w:style>
  <w:style w:type="character" w:styleId="901">
    <w:name w:val="批注框文本 字符"/>
    <w:next w:val="901"/>
    <w:link w:val="900"/>
    <w:uiPriority w:val="99"/>
    <w:rPr>
      <w:sz w:val="18"/>
      <w:szCs w:val="18"/>
    </w:rPr>
  </w:style>
  <w:style w:type="paragraph" w:styleId="902">
    <w:name w:val="页脚"/>
    <w:basedOn w:val="880"/>
    <w:next w:val="902"/>
    <w:link w:val="903"/>
    <w:uiPriority w:val="99"/>
    <w:qFormat/>
    <w:pPr>
      <w:jc w:val="left"/>
      <w:tabs>
        <w:tab w:val="center" w:pos="4153" w:leader="none"/>
        <w:tab w:val="right" w:pos="8306" w:leader="none"/>
      </w:tabs>
    </w:pPr>
    <w:rPr>
      <w:sz w:val="18"/>
      <w:szCs w:val="18"/>
    </w:rPr>
  </w:style>
  <w:style w:type="character" w:styleId="903">
    <w:name w:val="页脚 字符"/>
    <w:next w:val="903"/>
    <w:link w:val="902"/>
    <w:uiPriority w:val="99"/>
    <w:rPr>
      <w:sz w:val="18"/>
      <w:szCs w:val="18"/>
    </w:rPr>
  </w:style>
  <w:style w:type="paragraph" w:styleId="904">
    <w:name w:val="页眉"/>
    <w:basedOn w:val="880"/>
    <w:next w:val="904"/>
    <w:link w:val="905"/>
    <w:uiPriority w:val="99"/>
    <w:qFormat/>
    <w:pPr>
      <w:jc w:val="center"/>
      <w:tabs>
        <w:tab w:val="center" w:pos="4153" w:leader="none"/>
        <w:tab w:val="right" w:pos="8306" w:leader="none"/>
      </w:tabs>
      <w:pBdr>
        <w:bottom w:val="single" w:color="000000" w:sz="6" w:space="1"/>
      </w:pBdr>
    </w:pPr>
    <w:rPr>
      <w:sz w:val="18"/>
      <w:szCs w:val="18"/>
    </w:rPr>
  </w:style>
  <w:style w:type="character" w:styleId="905">
    <w:name w:val="页眉 字符"/>
    <w:next w:val="905"/>
    <w:link w:val="904"/>
    <w:uiPriority w:val="99"/>
    <w:qFormat/>
    <w:rPr>
      <w:sz w:val="18"/>
      <w:szCs w:val="18"/>
    </w:rPr>
  </w:style>
  <w:style w:type="paragraph" w:styleId="906">
    <w:name w:val="脚注文本"/>
    <w:basedOn w:val="881"/>
    <w:next w:val="895"/>
    <w:link w:val="907"/>
    <w:qFormat/>
    <w:pPr>
      <w:ind w:firstLine="3584"/>
      <w:jc w:val="both"/>
      <w:spacing w:before="0" w:beforeAutospacing="0" w:after="0" w:afterAutospacing="0" w:line="360" w:lineRule="auto"/>
      <w:widowControl/>
    </w:pPr>
    <w:rPr>
      <w:rFonts w:ascii="Times New Roman" w:hAnsi="Times New Roman"/>
      <w:b w:val="0"/>
      <w:bCs w:val="0"/>
      <w:sz w:val="20"/>
      <w:szCs w:val="20"/>
    </w:rPr>
  </w:style>
  <w:style w:type="character" w:styleId="907">
    <w:name w:val="脚注文本 字符"/>
    <w:next w:val="907"/>
    <w:link w:val="906"/>
  </w:style>
  <w:style w:type="paragraph" w:styleId="908">
    <w:name w:val="正文文本缩进 3"/>
    <w:basedOn w:val="880"/>
    <w:next w:val="908"/>
    <w:link w:val="909"/>
    <w:pPr>
      <w:ind w:firstLine="480"/>
      <w:spacing w:line="400" w:lineRule="exact"/>
    </w:pPr>
    <w:rPr>
      <w:sz w:val="24"/>
      <w:szCs w:val="24"/>
    </w:rPr>
  </w:style>
  <w:style w:type="character" w:styleId="909">
    <w:name w:val="正文文本缩进 3 字符"/>
    <w:next w:val="909"/>
    <w:link w:val="908"/>
    <w:rPr>
      <w:sz w:val="24"/>
      <w:szCs w:val="24"/>
    </w:rPr>
  </w:style>
  <w:style w:type="paragraph" w:styleId="910">
    <w:name w:val="普通(网站)"/>
    <w:basedOn w:val="880"/>
    <w:next w:val="910"/>
    <w:link w:val="880"/>
    <w:qFormat/>
    <w:pPr>
      <w:jc w:val="left"/>
      <w:spacing w:before="100" w:beforeAutospacing="1" w:after="100" w:afterAutospacing="1"/>
      <w:widowControl/>
    </w:pPr>
    <w:rPr>
      <w:rFonts w:ascii="宋体" w:hAnsi="宋体"/>
      <w:sz w:val="24"/>
      <w:szCs w:val="24"/>
    </w:rPr>
  </w:style>
  <w:style w:type="paragraph" w:styleId="911">
    <w:name w:val="批注主题"/>
    <w:basedOn w:val="889"/>
    <w:next w:val="889"/>
    <w:link w:val="912"/>
    <w:rPr>
      <w:b/>
      <w:bCs/>
    </w:rPr>
  </w:style>
  <w:style w:type="character" w:styleId="912">
    <w:name w:val="批注主题 字符"/>
    <w:next w:val="912"/>
    <w:link w:val="911"/>
  </w:style>
  <w:style w:type="paragraph" w:styleId="913">
    <w:name w:val="正文首行缩进 2"/>
    <w:basedOn w:val="893"/>
    <w:next w:val="913"/>
    <w:link w:val="914"/>
    <w:pPr>
      <w:ind w:left="420" w:firstLine="420"/>
      <w:spacing w:after="120" w:line="240" w:lineRule="auto"/>
    </w:pPr>
    <w:rPr>
      <w:rFonts w:ascii="Times New Roman" w:hAnsi="Times New Roman" w:eastAsia="宋体"/>
      <w:sz w:val="21"/>
      <w:szCs w:val="21"/>
    </w:rPr>
  </w:style>
  <w:style w:type="character" w:styleId="914">
    <w:name w:val="正文文本首行缩进 2 字符"/>
    <w:next w:val="914"/>
    <w:link w:val="913"/>
    <w:rPr>
      <w:rFonts w:ascii="方正仿宋简体" w:hAnsi="创艺简仿宋" w:eastAsia="方正仿宋简体"/>
      <w:sz w:val="21"/>
      <w:szCs w:val="21"/>
    </w:rPr>
  </w:style>
  <w:style w:type="table" w:styleId="915">
    <w:name w:val="网格型"/>
    <w:basedOn w:val="883"/>
    <w:next w:val="915"/>
    <w:link w:val="880"/>
    <w:uiPriority w:val="39"/>
    <w:tblPr/>
  </w:style>
  <w:style w:type="character" w:styleId="916">
    <w:name w:val="要点"/>
    <w:next w:val="916"/>
    <w:link w:val="880"/>
    <w:uiPriority w:val="22"/>
    <w:qFormat/>
    <w:rPr>
      <w:b/>
      <w:bCs/>
    </w:rPr>
  </w:style>
  <w:style w:type="character" w:styleId="917">
    <w:name w:val="页码"/>
    <w:next w:val="917"/>
    <w:link w:val="880"/>
    <w:qFormat/>
  </w:style>
  <w:style w:type="character" w:styleId="918">
    <w:name w:val="已访问的超链接"/>
    <w:next w:val="918"/>
    <w:link w:val="880"/>
    <w:uiPriority w:val="99"/>
    <w:unhideWhenUsed/>
    <w:rPr>
      <w:color w:val="800080"/>
      <w:u w:val="single"/>
    </w:rPr>
  </w:style>
  <w:style w:type="character" w:styleId="919">
    <w:name w:val="超链接"/>
    <w:next w:val="919"/>
    <w:link w:val="880"/>
    <w:uiPriority w:val="99"/>
    <w:unhideWhenUsed/>
    <w:rPr>
      <w:color w:val="0000ff"/>
      <w:u w:val="single"/>
    </w:rPr>
  </w:style>
  <w:style w:type="character" w:styleId="920">
    <w:name w:val="批注引用"/>
    <w:next w:val="920"/>
    <w:link w:val="880"/>
    <w:rPr>
      <w:sz w:val="21"/>
      <w:szCs w:val="21"/>
    </w:rPr>
  </w:style>
  <w:style w:type="character" w:styleId="921">
    <w:name w:val="font91"/>
    <w:next w:val="921"/>
    <w:link w:val="880"/>
    <w:rPr>
      <w:rFonts w:hint="eastAsia" w:ascii="宋体" w:hAnsi="宋体" w:eastAsia="宋体" w:cs="宋体"/>
      <w:b/>
      <w:bCs/>
      <w:i w:val="0"/>
      <w:iCs w:val="0"/>
      <w:color w:val="000000"/>
      <w:sz w:val="20"/>
      <w:szCs w:val="20"/>
      <w:u w:val="none"/>
    </w:rPr>
  </w:style>
  <w:style w:type="character" w:styleId="922">
    <w:name w:val="font11"/>
    <w:next w:val="922"/>
    <w:link w:val="880"/>
    <w:qFormat/>
    <w:rPr>
      <w:rFonts w:hint="eastAsia" w:ascii="宋体" w:hAnsi="宋体" w:eastAsia="宋体" w:cs="宋体"/>
      <w:color w:val="000000"/>
      <w:sz w:val="18"/>
      <w:szCs w:val="18"/>
      <w:u w:val="none"/>
    </w:rPr>
  </w:style>
  <w:style w:type="character" w:styleId="923">
    <w:name w:val="font81"/>
    <w:next w:val="923"/>
    <w:link w:val="880"/>
    <w:qFormat/>
    <w:rPr>
      <w:rFonts w:ascii="Times New Roman" w:hAnsi="Times New Roman" w:cs="Times New Roman"/>
      <w:b/>
      <w:bCs/>
      <w:color w:val="000000"/>
      <w:sz w:val="20"/>
      <w:szCs w:val="20"/>
      <w:u w:val="none"/>
    </w:rPr>
  </w:style>
  <w:style w:type="character" w:styleId="924">
    <w:name w:val="font71"/>
    <w:next w:val="924"/>
    <w:link w:val="880"/>
    <w:rPr>
      <w:rFonts w:ascii="Times New Roman" w:hAnsi="Times New Roman" w:cs="Times New Roman"/>
      <w:i w:val="0"/>
      <w:iCs w:val="0"/>
      <w:color w:val="000000"/>
      <w:sz w:val="20"/>
      <w:szCs w:val="20"/>
      <w:u w:val="none"/>
    </w:rPr>
  </w:style>
  <w:style w:type="character" w:styleId="925">
    <w:name w:val="font101"/>
    <w:next w:val="925"/>
    <w:link w:val="880"/>
    <w:rPr>
      <w:rFonts w:hint="eastAsia" w:ascii="宋体" w:hAnsi="宋体" w:eastAsia="宋体" w:cs="宋体"/>
      <w:i w:val="0"/>
      <w:iCs w:val="0"/>
      <w:color w:val="000000"/>
      <w:sz w:val="20"/>
      <w:szCs w:val="20"/>
      <w:u w:val="none"/>
    </w:rPr>
  </w:style>
  <w:style w:type="character" w:styleId="926">
    <w:name w:val="font112"/>
    <w:next w:val="926"/>
    <w:link w:val="880"/>
    <w:rPr>
      <w:rFonts w:hint="eastAsia" w:ascii="宋体" w:hAnsi="宋体" w:eastAsia="宋体" w:cs="宋体"/>
      <w:b/>
      <w:bCs/>
      <w:i w:val="0"/>
      <w:iCs w:val="0"/>
      <w:color w:val="000000"/>
      <w:sz w:val="20"/>
      <w:szCs w:val="20"/>
      <w:u w:val="none"/>
    </w:rPr>
  </w:style>
  <w:style w:type="character" w:styleId="927">
    <w:name w:val="font01"/>
    <w:next w:val="927"/>
    <w:link w:val="880"/>
    <w:qFormat/>
    <w:rPr>
      <w:rFonts w:hint="eastAsia" w:ascii="宋体" w:hAnsi="宋体" w:eastAsia="宋体" w:cs="宋体"/>
      <w:color w:val="ff0000"/>
      <w:sz w:val="18"/>
      <w:szCs w:val="18"/>
      <w:u w:val="none"/>
    </w:rPr>
  </w:style>
  <w:style w:type="character" w:styleId="928">
    <w:name w:val="font31"/>
    <w:next w:val="928"/>
    <w:link w:val="880"/>
    <w:qFormat/>
    <w:rPr>
      <w:rFonts w:hint="eastAsia" w:ascii="宋体" w:hAnsi="宋体" w:eastAsia="宋体" w:cs="宋体"/>
      <w:color w:val="ff0000"/>
      <w:sz w:val="20"/>
      <w:szCs w:val="20"/>
      <w:u w:val="none"/>
    </w:rPr>
  </w:style>
  <w:style w:type="character" w:styleId="929">
    <w:name w:val="font111"/>
    <w:next w:val="929"/>
    <w:link w:val="880"/>
    <w:rPr>
      <w:rFonts w:hint="eastAsia" w:ascii="宋体" w:hAnsi="宋体" w:eastAsia="宋体" w:cs="宋体"/>
      <w:i w:val="0"/>
      <w:iCs w:val="0"/>
      <w:color w:val="000000"/>
      <w:sz w:val="20"/>
      <w:szCs w:val="20"/>
      <w:u w:val="none"/>
    </w:rPr>
  </w:style>
  <w:style w:type="character" w:styleId="930">
    <w:name w:val="font12"/>
    <w:next w:val="930"/>
    <w:link w:val="880"/>
    <w:rPr>
      <w:rFonts w:hint="eastAsia" w:ascii="宋体" w:hAnsi="宋体" w:eastAsia="宋体" w:cs="宋体"/>
      <w:b/>
      <w:bCs/>
      <w:i w:val="0"/>
      <w:iCs w:val="0"/>
      <w:color w:val="000000"/>
      <w:sz w:val="22"/>
      <w:szCs w:val="22"/>
      <w:u w:val="none"/>
    </w:rPr>
  </w:style>
  <w:style w:type="character" w:styleId="931">
    <w:name w:val="font51"/>
    <w:next w:val="931"/>
    <w:link w:val="880"/>
    <w:rPr>
      <w:rFonts w:hint="eastAsia" w:ascii="宋体" w:hAnsi="宋体" w:eastAsia="宋体" w:cs="宋体"/>
      <w:b/>
      <w:bCs/>
      <w:color w:val="000000"/>
      <w:sz w:val="20"/>
      <w:szCs w:val="20"/>
      <w:u w:val="none"/>
    </w:rPr>
  </w:style>
  <w:style w:type="character" w:styleId="932">
    <w:name w:val="font41"/>
    <w:next w:val="932"/>
    <w:link w:val="880"/>
    <w:rPr>
      <w:rFonts w:hint="eastAsia" w:ascii="宋体" w:hAnsi="宋体" w:eastAsia="宋体" w:cs="宋体"/>
      <w:i w:val="0"/>
      <w:iCs w:val="0"/>
      <w:color w:val="000000"/>
      <w:sz w:val="20"/>
      <w:szCs w:val="20"/>
      <w:u w:val="none"/>
    </w:rPr>
  </w:style>
  <w:style w:type="character" w:styleId="933">
    <w:name w:val="font21"/>
    <w:next w:val="933"/>
    <w:link w:val="880"/>
    <w:qFormat/>
    <w:rPr>
      <w:rFonts w:hint="eastAsia" w:ascii="宋体" w:hAnsi="宋体" w:eastAsia="宋体" w:cs="宋体"/>
      <w:color w:val="000000"/>
      <w:sz w:val="20"/>
      <w:szCs w:val="20"/>
      <w:u w:val="none"/>
    </w:rPr>
  </w:style>
  <w:style w:type="character" w:styleId="934">
    <w:name w:val="font61"/>
    <w:next w:val="934"/>
    <w:link w:val="880"/>
    <w:rPr>
      <w:rFonts w:ascii="Times New Roman" w:hAnsi="Times New Roman" w:cs="Times New Roman"/>
      <w:i w:val="0"/>
      <w:iCs w:val="0"/>
      <w:color w:val="000000"/>
      <w:sz w:val="20"/>
      <w:szCs w:val="20"/>
      <w:u w:val="none"/>
    </w:rPr>
  </w:style>
  <w:style w:type="paragraph" w:styleId="935">
    <w:name w:val="公文标题"/>
    <w:basedOn w:val="880"/>
    <w:next w:val="935"/>
    <w:link w:val="880"/>
    <w:pPr>
      <w:jc w:val="center"/>
      <w:widowControl/>
    </w:pPr>
    <w:rPr>
      <w:rFonts w:ascii="宋体" w:hAnsi="宋体" w:eastAsia="方正小标宋简体"/>
      <w:sz w:val="36"/>
      <w:szCs w:val="32"/>
    </w:rPr>
  </w:style>
  <w:style w:type="paragraph" w:styleId="936">
    <w:name w:val="首行缩进"/>
    <w:basedOn w:val="880"/>
    <w:next w:val="936"/>
    <w:link w:val="880"/>
    <w:qFormat/>
    <w:pPr>
      <w:ind w:firstLine="480"/>
    </w:pPr>
    <w:rPr>
      <w:sz w:val="21"/>
      <w:lang w:val="zh-CN"/>
    </w:rPr>
  </w:style>
  <w:style w:type="paragraph" w:styleId="937">
    <w:name w:val="xl71"/>
    <w:basedOn w:val="880"/>
    <w:next w:val="937"/>
    <w:link w:val="8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Tahoma" w:cs="Tahoma"/>
      <w:color w:val="000000"/>
      <w:sz w:val="20"/>
      <w:szCs w:val="20"/>
    </w:rPr>
  </w:style>
  <w:style w:type="paragraph" w:styleId="938">
    <w:name w:val="段"/>
    <w:next w:val="880"/>
    <w:link w:val="880"/>
    <w:qFormat/>
    <w:pPr>
      <w:ind w:firstLine="200"/>
      <w:jc w:val="both"/>
    </w:pPr>
    <w:rPr>
      <w:rFonts w:ascii="宋体"/>
      <w:sz w:val="21"/>
      <w:lang w:val="en-US" w:eastAsia="zh-CN" w:bidi="ar-SA"/>
    </w:rPr>
  </w:style>
  <w:style w:type="paragraph" w:styleId="939">
    <w:name w:val="font7"/>
    <w:basedOn w:val="880"/>
    <w:next w:val="939"/>
    <w:link w:val="880"/>
    <w:pPr>
      <w:jc w:val="left"/>
      <w:spacing w:before="100" w:beforeAutospacing="1" w:after="100" w:afterAutospacing="1"/>
      <w:widowControl/>
    </w:pPr>
    <w:rPr>
      <w:rFonts w:ascii="宋体" w:hAnsi="宋体" w:cs="宋体"/>
      <w:color w:val="000000"/>
      <w:sz w:val="20"/>
      <w:szCs w:val="20"/>
    </w:rPr>
  </w:style>
  <w:style w:type="paragraph" w:styleId="940">
    <w:name w:val="xl68"/>
    <w:basedOn w:val="880"/>
    <w:next w:val="940"/>
    <w:link w:val="8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Tahoma" w:cs="Tahoma"/>
      <w:color w:val="000000"/>
      <w:sz w:val="20"/>
      <w:szCs w:val="20"/>
    </w:rPr>
  </w:style>
  <w:style w:type="paragraph" w:styleId="941">
    <w:name w:val="xl70"/>
    <w:basedOn w:val="880"/>
    <w:next w:val="941"/>
    <w:link w:val="880"/>
    <w:pPr>
      <w:jc w:val="left"/>
      <w:spacing w:before="100" w:beforeAutospacing="1" w:after="100" w:afterAutospacing="1"/>
      <w:widowControl/>
    </w:pPr>
    <w:rPr>
      <w:rFonts w:ascii="宋体" w:hAnsi="宋体" w:cs="宋体"/>
      <w:sz w:val="20"/>
      <w:szCs w:val="20"/>
    </w:rPr>
  </w:style>
  <w:style w:type="paragraph" w:styleId="942">
    <w:name w:val="列表段落"/>
    <w:basedOn w:val="880"/>
    <w:next w:val="942"/>
    <w:link w:val="880"/>
    <w:uiPriority w:val="34"/>
    <w:qFormat/>
    <w:pPr>
      <w:ind w:firstLine="420"/>
    </w:pPr>
    <w:rPr>
      <w:rFonts w:ascii="Calibri" w:hAnsi="Calibri"/>
      <w:szCs w:val="22"/>
    </w:rPr>
  </w:style>
  <w:style w:type="paragraph" w:styleId="943">
    <w:name w:val=" Char Char"/>
    <w:basedOn w:val="880"/>
    <w:next w:val="943"/>
    <w:link w:val="880"/>
    <w:pPr>
      <w:jc w:val="center"/>
      <w:spacing w:line="400" w:lineRule="exact"/>
      <w:widowControl/>
    </w:pPr>
    <w:rPr>
      <w:rFonts w:ascii="Verdana" w:hAnsi="Verdana"/>
      <w:szCs w:val="20"/>
      <w:lang w:eastAsia="en-US"/>
    </w:rPr>
  </w:style>
  <w:style w:type="paragraph" w:styleId="944">
    <w:name w:val="标题 21"/>
    <w:basedOn w:val="880"/>
    <w:next w:val="880"/>
    <w:link w:val="880"/>
    <w:qFormat/>
    <w:pPr>
      <w:keepNext/>
      <w:spacing w:before="240" w:after="60"/>
      <w:outlineLvl w:val="1"/>
    </w:pPr>
    <w:rPr>
      <w:rFonts w:ascii="Arial" w:hAnsi="Arial" w:eastAsia="宋体" w:cs="Times New Roman"/>
      <w:b/>
      <w:bCs/>
      <w:i/>
      <w:iCs/>
      <w:sz w:val="28"/>
      <w:szCs w:val="28"/>
      <w:lang w:eastAsia="en-US"/>
    </w:rPr>
  </w:style>
  <w:style w:type="paragraph" w:styleId="945">
    <w:name w:val="彩色底纹1"/>
    <w:next w:val="945"/>
    <w:link w:val="880"/>
    <w:uiPriority w:val="99"/>
    <w:semiHidden/>
    <w:rPr>
      <w:sz w:val="21"/>
      <w:szCs w:val="21"/>
      <w:lang w:val="en-US" w:eastAsia="zh-CN" w:bidi="ar-SA"/>
    </w:rPr>
  </w:style>
  <w:style w:type="paragraph" w:styleId="946">
    <w:name w:val="xl75"/>
    <w:basedOn w:val="880"/>
    <w:next w:val="946"/>
    <w:link w:val="8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47">
    <w:name w:val="xl74"/>
    <w:basedOn w:val="880"/>
    <w:next w:val="947"/>
    <w:link w:val="8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8">
    <w:name w:val="a"/>
    <w:basedOn w:val="880"/>
    <w:next w:val="948"/>
    <w:link w:val="880"/>
    <w:pPr>
      <w:jc w:val="left"/>
      <w:spacing w:before="100" w:beforeAutospacing="1" w:after="100" w:afterAutospacing="1"/>
      <w:widowControl/>
    </w:pPr>
    <w:rPr>
      <w:rFonts w:ascii="宋体" w:hAnsi="宋体"/>
      <w:sz w:val="24"/>
      <w:szCs w:val="24"/>
    </w:rPr>
  </w:style>
  <w:style w:type="paragraph" w:styleId="949">
    <w:name w:val="font6"/>
    <w:basedOn w:val="880"/>
    <w:next w:val="949"/>
    <w:link w:val="880"/>
    <w:pPr>
      <w:jc w:val="left"/>
      <w:spacing w:before="100" w:beforeAutospacing="1" w:after="100" w:afterAutospacing="1"/>
      <w:widowControl/>
    </w:pPr>
    <w:rPr>
      <w:rFonts w:ascii="Tahoma" w:hAnsi="Tahoma" w:cs="Tahoma"/>
      <w:color w:val="000000"/>
      <w:sz w:val="20"/>
      <w:szCs w:val="20"/>
    </w:rPr>
  </w:style>
  <w:style w:type="paragraph" w:styleId="950">
    <w:name w:val="修订"/>
    <w:next w:val="950"/>
    <w:link w:val="880"/>
    <w:uiPriority w:val="99"/>
    <w:unhideWhenUsed/>
    <w:rPr>
      <w:sz w:val="21"/>
      <w:szCs w:val="21"/>
      <w:lang w:val="en-US" w:eastAsia="zh-CN" w:bidi="ar-SA"/>
    </w:rPr>
  </w:style>
  <w:style w:type="paragraph" w:styleId="951">
    <w:name w:val="普通(网站)1"/>
    <w:basedOn w:val="880"/>
    <w:next w:val="951"/>
    <w:link w:val="880"/>
    <w:qFormat/>
    <w:pPr>
      <w:jc w:val="left"/>
      <w:spacing w:before="100" w:beforeAutospacing="1" w:after="100" w:afterAutospacing="1"/>
    </w:pPr>
    <w:rPr>
      <w:rFonts w:ascii="宋体" w:hAnsi="宋体" w:eastAsia="宋体" w:cs="Times New Roman"/>
      <w:sz w:val="24"/>
      <w:szCs w:val="20"/>
    </w:rPr>
  </w:style>
  <w:style w:type="paragraph" w:styleId="952">
    <w:name w:val="font5"/>
    <w:basedOn w:val="880"/>
    <w:next w:val="952"/>
    <w:link w:val="880"/>
    <w:pPr>
      <w:jc w:val="left"/>
      <w:spacing w:before="100" w:beforeAutospacing="1" w:after="100" w:afterAutospacing="1"/>
      <w:widowControl/>
    </w:pPr>
    <w:rPr>
      <w:rFonts w:ascii="宋体" w:hAnsi="宋体" w:cs="宋体"/>
      <w:sz w:val="18"/>
      <w:szCs w:val="18"/>
    </w:rPr>
  </w:style>
  <w:style w:type="paragraph" w:styleId="953">
    <w:name w:val="xl66"/>
    <w:basedOn w:val="880"/>
    <w:next w:val="953"/>
    <w:link w:val="880"/>
    <w:pPr>
      <w:jc w:val="center"/>
      <w:spacing w:before="100" w:beforeAutospacing="1" w:after="100" w:afterAutospacing="1"/>
      <w:widowControl/>
    </w:pPr>
    <w:rPr>
      <w:rFonts w:ascii="宋体" w:hAnsi="宋体" w:cs="宋体"/>
      <w:sz w:val="20"/>
      <w:szCs w:val="20"/>
    </w:rPr>
  </w:style>
  <w:style w:type="paragraph" w:styleId="954">
    <w:name w:val="Default"/>
    <w:next w:val="954"/>
    <w:link w:val="880"/>
    <w:pPr>
      <w:widowControl w:val="off"/>
    </w:pPr>
    <w:rPr>
      <w:rFonts w:ascii="宋体" w:cs="宋体"/>
      <w:color w:val="000000"/>
      <w:sz w:val="24"/>
      <w:szCs w:val="24"/>
      <w:lang w:val="en-US" w:eastAsia="zh-CN" w:bidi="ar-SA"/>
    </w:rPr>
  </w:style>
  <w:style w:type="paragraph" w:styleId="955">
    <w:name w:val="xl69"/>
    <w:basedOn w:val="880"/>
    <w:next w:val="955"/>
    <w:link w:val="8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56">
    <w:name w:val="标题二、"/>
    <w:basedOn w:val="880"/>
    <w:next w:val="956"/>
    <w:link w:val="880"/>
    <w:pPr>
      <w:ind w:firstLine="200"/>
      <w:spacing w:line="360" w:lineRule="auto"/>
      <w:outlineLvl w:val="2"/>
    </w:pPr>
    <w:rPr>
      <w:rFonts w:ascii="宋体" w:hAnsi="宋体"/>
      <w:b/>
      <w:szCs w:val="21"/>
    </w:rPr>
  </w:style>
  <w:style w:type="paragraph" w:styleId="957">
    <w:name w:val="页脚1"/>
    <w:basedOn w:val="880"/>
    <w:next w:val="957"/>
    <w:link w:val="880"/>
    <w:uiPriority w:val="99"/>
    <w:pPr>
      <w:jc w:val="left"/>
      <w:tabs>
        <w:tab w:val="center" w:pos="4153" w:leader="none"/>
        <w:tab w:val="right" w:pos="8306" w:leader="none"/>
      </w:tabs>
    </w:pPr>
    <w:rPr>
      <w:rFonts w:ascii="Tahoma" w:hAnsi="Tahoma" w:eastAsia="宋体" w:cs="Times New Roman"/>
      <w:sz w:val="18"/>
      <w:szCs w:val="18"/>
      <w:lang w:eastAsia="en-US"/>
    </w:rPr>
  </w:style>
  <w:style w:type="paragraph" w:styleId="958">
    <w:name w:val="xl67"/>
    <w:basedOn w:val="880"/>
    <w:next w:val="958"/>
    <w:link w:val="8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Tahoma" w:cs="Tahoma"/>
      <w:color w:val="000000"/>
      <w:sz w:val="20"/>
      <w:szCs w:val="20"/>
    </w:rPr>
  </w:style>
  <w:style w:type="paragraph" w:styleId="959">
    <w:name w:val="font9"/>
    <w:basedOn w:val="880"/>
    <w:next w:val="959"/>
    <w:link w:val="880"/>
    <w:pPr>
      <w:jc w:val="left"/>
      <w:spacing w:before="100" w:beforeAutospacing="1" w:after="100" w:afterAutospacing="1"/>
      <w:widowControl/>
    </w:pPr>
    <w:rPr>
      <w:rFonts w:ascii="宋体" w:hAnsi="宋体" w:cs="宋体"/>
      <w:color w:val="000000"/>
      <w:sz w:val="20"/>
      <w:szCs w:val="20"/>
    </w:rPr>
  </w:style>
  <w:style w:type="paragraph" w:styleId="960">
    <w:name w:val="xl72"/>
    <w:basedOn w:val="880"/>
    <w:next w:val="960"/>
    <w:link w:val="8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61">
    <w:name w:val="font8"/>
    <w:basedOn w:val="880"/>
    <w:next w:val="961"/>
    <w:link w:val="880"/>
    <w:pPr>
      <w:jc w:val="left"/>
      <w:spacing w:before="100" w:beforeAutospacing="1" w:after="100" w:afterAutospacing="1"/>
      <w:widowControl/>
    </w:pPr>
    <w:rPr>
      <w:rFonts w:ascii="Tahoma" w:hAnsi="Tahoma" w:cs="Tahoma"/>
      <w:color w:val="000000"/>
      <w:sz w:val="20"/>
      <w:szCs w:val="20"/>
    </w:rPr>
  </w:style>
  <w:style w:type="paragraph" w:styleId="962">
    <w:name w:val="xl73"/>
    <w:basedOn w:val="880"/>
    <w:next w:val="962"/>
    <w:link w:val="8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3">
    <w:name w:val="font10"/>
    <w:basedOn w:val="880"/>
    <w:next w:val="963"/>
    <w:link w:val="880"/>
    <w:pPr>
      <w:jc w:val="left"/>
      <w:spacing w:before="100" w:beforeAutospacing="1" w:after="100" w:afterAutospacing="1"/>
      <w:widowControl/>
    </w:pPr>
    <w:rPr>
      <w:rFonts w:ascii="宋体" w:hAnsi="宋体" w:cs="宋体"/>
      <w:color w:val="000000"/>
      <w:sz w:val="20"/>
      <w:szCs w:val="20"/>
    </w:rPr>
  </w:style>
  <w:style w:type="paragraph" w:styleId="964">
    <w:name w:val="正文缩进11"/>
    <w:basedOn w:val="880"/>
    <w:next w:val="964"/>
    <w:link w:val="880"/>
    <w:qFormat/>
    <w:pPr>
      <w:ind w:firstLine="420"/>
      <w:jc w:val="left"/>
    </w:pPr>
    <w:rPr>
      <w:rFonts w:ascii="Times New Roman" w:hAnsi="Times New Roman" w:eastAsia="楷体_GB2312" w:cs="Times New Roman"/>
      <w:sz w:val="24"/>
      <w:szCs w:val="20"/>
      <w:lang w:eastAsia="en-US"/>
    </w:rPr>
  </w:style>
  <w:style w:type="paragraph" w:styleId="965">
    <w:name w:val="纯文本3"/>
    <w:basedOn w:val="880"/>
    <w:next w:val="965"/>
    <w:link w:val="880"/>
    <w:qFormat/>
    <w:rPr>
      <w:rFonts w:ascii="宋体" w:hAnsi="Courier New" w:eastAsia="楷体_GB2312"/>
      <w:sz w:val="26"/>
      <w:szCs w:val="22"/>
    </w:rPr>
  </w:style>
  <w:style w:type="character" w:styleId="966" w:default="1">
    <w:name w:val="Default Paragraph Font"/>
    <w:uiPriority w:val="1"/>
    <w:semiHidden/>
    <w:unhideWhenUsed/>
  </w:style>
  <w:style w:type="numbering" w:styleId="967" w:default="1">
    <w:name w:val="No List"/>
    <w:uiPriority w:val="99"/>
    <w:semiHidden/>
    <w:unhideWhenUsed/>
  </w:style>
  <w:style w:type="table" w:styleId="9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us</dc:creator>
  <cp:lastModifiedBy>祝晓忠</cp:lastModifiedBy>
  <cp:revision>7</cp:revision>
  <dcterms:created xsi:type="dcterms:W3CDTF">2023-12-31T01:37:00Z</dcterms:created>
  <dcterms:modified xsi:type="dcterms:W3CDTF">2026-04-07T09:18:13Z</dcterms:modified>
</cp:coreProperties>
</file>