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rPr>
          <w:b/>
          <w:color w:val="000000"/>
          <w:sz w:val="96"/>
          <w:szCs w:val="96"/>
          <w:highlight w:val="none"/>
        </w:rPr>
      </w:pPr>
      <w:r>
        <w:rPr>
          <w:b/>
          <w:color w:val="000000"/>
          <w:sz w:val="96"/>
          <w:szCs w:val="96"/>
          <w:highlight w:val="none"/>
        </w:rPr>
      </w:r>
      <w:r/>
    </w:p>
    <w:p>
      <w:pPr>
        <w:jc w:val="center"/>
        <w:rPr>
          <w:b/>
          <w:color w:val="000000"/>
          <w:sz w:val="96"/>
          <w:szCs w:val="96"/>
          <w:highlight w:val="none"/>
        </w:rPr>
      </w:pPr>
      <w:r>
        <w:rPr>
          <w:b/>
          <w:color w:val="000000"/>
          <w:sz w:val="96"/>
          <w:szCs w:val="96"/>
          <w:highlight w:val="none"/>
        </w:rPr>
        <w:t xml:space="preserve">招  标  文  件</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751"/>
        <w:rPr>
          <w:highlight w:val="none"/>
        </w:rPr>
      </w:pPr>
      <w:r>
        <w:rPr>
          <w:highlight w:val="none"/>
        </w:rPr>
      </w:r>
      <w:r/>
    </w:p>
    <w:p>
      <w:pPr>
        <w:rPr>
          <w:b/>
          <w:color w:val="000000"/>
          <w:sz w:val="44"/>
          <w:szCs w:val="44"/>
          <w:highlight w:val="none"/>
        </w:rPr>
      </w:pPr>
      <w:r>
        <w:rPr>
          <w:b/>
          <w:color w:val="000000"/>
          <w:sz w:val="44"/>
          <w:szCs w:val="44"/>
          <w:highlight w:val="none"/>
        </w:rPr>
      </w:r>
      <w:r/>
    </w:p>
    <w:p>
      <w:pPr>
        <w:pStyle w:val="742"/>
        <w:rPr>
          <w:highlight w:val="none"/>
        </w:rPr>
      </w:pPr>
      <w:r>
        <w:rPr>
          <w:highlight w:val="none"/>
        </w:rPr>
      </w:r>
      <w:r/>
    </w:p>
    <w:p>
      <w:pPr>
        <w:ind w:firstLine="442"/>
        <w:jc w:val="left"/>
        <w:rPr>
          <w:rFonts w:hint="default" w:eastAsia="宋体"/>
          <w:b/>
          <w:color w:val="000000"/>
          <w:sz w:val="44"/>
          <w:szCs w:val="44"/>
          <w:highlight w:val="none"/>
          <w:lang w:val="en-US"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JSZC-320581-CSZJ-G2026-0009</w:t>
      </w:r>
      <w:r/>
    </w:p>
    <w:p>
      <w:pPr>
        <w:ind w:firstLine="442"/>
        <w:jc w:val="left"/>
        <w:rPr>
          <w:rFonts w:hint="eastAsia"/>
          <w:b/>
          <w:color w:val="000000"/>
          <w:sz w:val="44"/>
          <w:szCs w:val="44"/>
          <w:highlight w:val="none"/>
          <w:lang w:eastAsia="zh-CN"/>
        </w:rPr>
      </w:pPr>
      <w:r>
        <w:rPr>
          <w:b/>
          <w:color w:val="000000"/>
          <w:sz w:val="44"/>
          <w:szCs w:val="44"/>
          <w:highlight w:val="none"/>
        </w:rPr>
        <w:t xml:space="preserve">项目名称：</w:t>
      </w:r>
      <w:r>
        <w:rPr>
          <w:rFonts w:hint="eastAsia"/>
          <w:b/>
          <w:color w:val="000000"/>
          <w:sz w:val="44"/>
          <w:szCs w:val="44"/>
          <w:highlight w:val="none"/>
          <w:lang w:val="en-US" w:eastAsia="zh-CN"/>
        </w:rPr>
        <w:t xml:space="preserve">挥发性有机物在线监测系统</w:t>
      </w:r>
      <w:r/>
    </w:p>
    <w:p>
      <w:pPr>
        <w:ind w:firstLine="442"/>
        <w:jc w:val="left"/>
        <w:rPr>
          <w:b/>
          <w:color w:val="000000"/>
          <w:sz w:val="44"/>
          <w:szCs w:val="44"/>
          <w:highlight w:val="none"/>
        </w:rPr>
      </w:pPr>
      <w:r>
        <w:rPr>
          <w:rFonts w:hint="eastAsia"/>
          <w:b/>
          <w:color w:val="000000"/>
          <w:sz w:val="44"/>
          <w:szCs w:val="44"/>
          <w:highlight w:val="none"/>
        </w:rPr>
        <w:t xml:space="preserve">项目属性：货物类项目</w:t>
      </w:r>
      <w:r/>
    </w:p>
    <w:p>
      <w:pPr>
        <w:pStyle w:val="743"/>
        <w:rPr>
          <w:highlight w:val="none"/>
        </w:rPr>
      </w:pPr>
      <w:r>
        <w:rPr>
          <w:highlight w:val="none"/>
        </w:rPr>
      </w:r>
      <w:r/>
    </w:p>
    <w:p>
      <w:pPr>
        <w:pStyle w:val="743"/>
        <w:rPr>
          <w:highlight w:val="none"/>
        </w:rPr>
      </w:pPr>
      <w:r>
        <w:rPr>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jc w:val="center"/>
        <w:rPr>
          <w:b/>
          <w:color w:val="000000"/>
          <w:sz w:val="44"/>
          <w:szCs w:val="44"/>
          <w:highlight w:val="none"/>
        </w:rPr>
      </w:pPr>
      <w:r>
        <w:rPr>
          <w:b/>
          <w:color w:val="000000"/>
          <w:sz w:val="44"/>
          <w:szCs w:val="44"/>
          <w:highlight w:val="none"/>
        </w:rPr>
        <w:t xml:space="preserve">常熟市中竣招标代理有限公司</w:t>
      </w:r>
      <w:r/>
    </w:p>
    <w:p>
      <w:pPr>
        <w:jc w:val="center"/>
        <w:rPr>
          <w:b/>
          <w:color w:val="000000"/>
          <w:sz w:val="44"/>
          <w:szCs w:val="44"/>
          <w:highlight w:val="none"/>
        </w:rPr>
      </w:pPr>
      <w:r>
        <w:rPr>
          <w:rFonts w:hint="eastAsia"/>
          <w:b/>
          <w:color w:val="000000"/>
          <w:sz w:val="44"/>
          <w:szCs w:val="44"/>
          <w:highlight w:val="none"/>
          <w:lang w:eastAsia="zh-CN"/>
        </w:rPr>
        <w:t xml:space="preserve">2026年4月</w:t>
      </w:r>
      <w:r>
        <w:rPr>
          <w:rFonts w:hint="eastAsia"/>
          <w:b/>
          <w:color w:val="000000"/>
          <w:sz w:val="44"/>
          <w:szCs w:val="44"/>
          <w:highlight w:val="none"/>
          <w:lang w:val="en-US" w:eastAsia="zh-CN"/>
        </w:rPr>
        <w:t xml:space="preserve">24</w:t>
      </w:r>
      <w:r>
        <w:rPr>
          <w:rFonts w:hint="eastAsia"/>
          <w:b/>
          <w:color w:val="000000"/>
          <w:sz w:val="44"/>
          <w:szCs w:val="44"/>
          <w:highlight w:val="none"/>
          <w:lang w:eastAsia="zh-CN"/>
        </w:rPr>
        <w:t xml:space="preserve">日</w:t>
      </w:r>
      <w:r/>
    </w:p>
    <w:p>
      <w:pPr>
        <w:jc w:val="center"/>
        <w:spacing w:line="364" w:lineRule="exact"/>
        <w:rPr>
          <w:b/>
          <w:color w:val="000000"/>
          <w:sz w:val="36"/>
          <w:szCs w:val="36"/>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882" w:bottom="1134" w:left="1365" w:header="567" w:footer="794" w:gutter="0"/>
          <w:pgNumType w:start="0"/>
          <w:cols w:num="1" w:sep="0" w:space="720" w:equalWidth="1"/>
          <w:docGrid w:linePitch="360"/>
          <w:titlePg/>
        </w:sectPr>
      </w:pPr>
      <w:r>
        <w:rPr>
          <w:b/>
          <w:color w:val="000000"/>
          <w:sz w:val="36"/>
          <w:szCs w:val="36"/>
          <w:highlight w:val="none"/>
        </w:rPr>
      </w:r>
      <w:r/>
    </w:p>
    <w:p>
      <w:pPr>
        <w:jc w:val="center"/>
        <w:keepLines w:val="0"/>
        <w:keepNext w:val="0"/>
        <w:pageBreakBefore w:val="0"/>
        <w:spacing w:line="240" w:lineRule="auto"/>
        <w:widowControl w:val="off"/>
        <w:rPr>
          <w:rFonts w:hint="default" w:ascii="Times New Roman" w:hAnsi="Times New Roman" w:cs="Times New Roman"/>
          <w:color w:val="000000"/>
          <w:sz w:val="40"/>
          <w:szCs w:val="40"/>
          <w:highlight w:val="none"/>
        </w:rPr>
      </w:pPr>
      <w:r>
        <w:rPr>
          <w:rFonts w:hint="default" w:ascii="Times New Roman" w:hAnsi="Times New Roman" w:cs="Times New Roman"/>
          <w:b/>
          <w:color w:val="000000"/>
          <w:sz w:val="40"/>
          <w:szCs w:val="40"/>
          <w:highlight w:val="none"/>
        </w:rPr>
        <w:t xml:space="preserve">目   录</w:t>
      </w:r>
      <w:bookmarkStart w:id="0" w:name="_Toc158691765"/>
      <w:r/>
      <w:r/>
    </w:p>
    <w:p>
      <w:pPr>
        <w:pStyle w:val="766"/>
        <w:tabs>
          <w:tab w:val="clear" w:pos="9450" w:leader="none"/>
          <w:tab w:val="right" w:pos="9660" w:leader="dot"/>
        </w:tabs>
        <w:rPr>
          <w:rFonts w:hint="default" w:ascii="Times New Roman" w:hAnsi="Times New Roman" w:cs="Times New Roman"/>
        </w:rPr>
      </w:pPr>
      <w:r>
        <w:rPr>
          <w:rFonts w:hint="default" w:ascii="Times New Roman" w:hAnsi="Times New Roman" w:cs="Times New Roman"/>
          <w:b w:val="0"/>
          <w:color w:val="000000"/>
          <w:highlight w:val="none"/>
        </w:rPr>
        <w:fldChar w:fldCharType="begin"/>
      </w:r>
      <w:r>
        <w:rPr>
          <w:rFonts w:hint="default" w:ascii="Times New Roman" w:hAnsi="Times New Roman" w:cs="Times New Roman"/>
          <w:b w:val="0"/>
          <w:color w:val="000000"/>
          <w:highlight w:val="none"/>
        </w:rPr>
        <w:instrText xml:space="preserve"> TOC \o "1-3" \h \z \u </w:instrText>
      </w:r>
      <w:r>
        <w:rPr>
          <w:rFonts w:hint="default" w:ascii="Times New Roman" w:hAnsi="Times New Roman" w:cs="Times New Roman"/>
          <w:b w:val="0"/>
          <w:color w:val="000000"/>
          <w:highlight w:val="none"/>
        </w:rPr>
        <w:fldChar w:fldCharType="separate"/>
      </w:r>
      <w:r>
        <w:rPr>
          <w:rFonts w:hint="default" w:ascii="Times New Roman" w:hAnsi="Times New Roman" w:cs="Times New Roman"/>
          <w:color w:val="000000"/>
          <w:highlight w:val="none"/>
        </w:rPr>
        <w:fldChar w:fldCharType="begin"/>
      </w:r>
      <w:r>
        <w:rPr>
          <w:rFonts w:hint="default" w:ascii="Times New Roman" w:hAnsi="Times New Roman" w:cs="Times New Roman"/>
          <w:highlight w:val="none"/>
        </w:rPr>
        <w:instrText xml:space="preserve"> HYPERLINK \l _Toc28514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第一章  投标邀请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_Toc28514 \h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rPr>
          <w:rFonts w:hint="default" w:ascii="Times New Roman" w:hAnsi="Times New Roman" w:cs="Times New Roman"/>
          <w:color w:val="000000"/>
          <w:highlight w:val="none"/>
        </w:rPr>
        <w:fldChar w:fldCharType="end"/>
      </w:r>
      <w:r/>
    </w:p>
    <w:p>
      <w:pPr>
        <w:pStyle w:val="76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_Toc23241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_Toc23241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_Toc22661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一、总则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_Toc22661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_Toc30505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二、招标文件的说明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_Toc30505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_Toc3235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三、投标文件的编制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_Toc3235 \h </w:instrText>
      </w:r>
      <w:r>
        <w:rPr>
          <w:rFonts w:hint="default" w:ascii="Times New Roman" w:hAnsi="Times New Roman" w:cs="Times New Roman"/>
        </w:rPr>
        <w:fldChar w:fldCharType="separate"/>
      </w:r>
      <w:r>
        <w:rPr>
          <w:rFonts w:hint="default" w:ascii="Times New Roman" w:hAnsi="Times New Roman" w:cs="Times New Roman"/>
        </w:rPr>
        <w:t xml:space="preserve">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_Toc3385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四、投标文件的提交</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_Toc3385 \h </w:instrText>
      </w:r>
      <w:r>
        <w:rPr>
          <w:rFonts w:hint="default" w:ascii="Times New Roman" w:hAnsi="Times New Roman" w:cs="Times New Roman"/>
        </w:rPr>
        <w:fldChar w:fldCharType="separate"/>
      </w:r>
      <w:r>
        <w:rPr>
          <w:rFonts w:hint="default" w:ascii="Times New Roman" w:hAnsi="Times New Roman" w:cs="Times New Roman"/>
        </w:rPr>
        <w:t xml:space="preserve">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_Toc18647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五、开标与评标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_Toc18647 \h </w:instrText>
      </w:r>
      <w:r>
        <w:rPr>
          <w:rFonts w:hint="default" w:ascii="Times New Roman" w:hAnsi="Times New Roman" w:cs="Times New Roman"/>
        </w:rPr>
        <w:fldChar w:fldCharType="separate"/>
      </w:r>
      <w:r>
        <w:rPr>
          <w:rFonts w:hint="default" w:ascii="Times New Roman" w:hAnsi="Times New Roman" w:cs="Times New Roman"/>
        </w:rPr>
        <w:t xml:space="preserve">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_Toc7310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六、定标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_Toc7310 \h </w:instrText>
      </w:r>
      <w:r>
        <w:rPr>
          <w:rFonts w:hint="default" w:ascii="Times New Roman" w:hAnsi="Times New Roman" w:cs="Times New Roman"/>
        </w:rPr>
        <w:fldChar w:fldCharType="separate"/>
      </w:r>
      <w:r>
        <w:rPr>
          <w:rFonts w:hint="default" w:ascii="Times New Roman" w:hAnsi="Times New Roman" w:cs="Times New Roman"/>
        </w:rPr>
        <w:t xml:space="preserve">12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_Toc4519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七、授予合同</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_Toc4519 \h </w:instrText>
      </w:r>
      <w:r>
        <w:rPr>
          <w:rFonts w:hint="default" w:ascii="Times New Roman" w:hAnsi="Times New Roman" w:cs="Times New Roman"/>
        </w:rPr>
        <w:fldChar w:fldCharType="separate"/>
      </w:r>
      <w:r>
        <w:rPr>
          <w:rFonts w:hint="default" w:ascii="Times New Roman" w:hAnsi="Times New Roman" w:cs="Times New Roman"/>
        </w:rPr>
        <w:t xml:space="preserve">14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6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_Toc5583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w:t>
      </w:r>
      <w:r>
        <w:rPr>
          <w:rFonts w:hint="default" w:ascii="Times New Roman" w:hAnsi="Times New Roman" w:cs="Times New Roman"/>
          <w:highlight w:val="none"/>
          <w:lang w:val="en-US" w:eastAsia="zh-CN"/>
        </w:rPr>
        <w:t xml:space="preserve">三</w:t>
      </w:r>
      <w:r>
        <w:rPr>
          <w:rFonts w:hint="default" w:ascii="Times New Roman" w:hAnsi="Times New Roman" w:cs="Times New Roman"/>
          <w:highlight w:val="none"/>
        </w:rPr>
        <w:t xml:space="preserve">章  合同</w:t>
      </w:r>
      <w:r>
        <w:rPr>
          <w:rFonts w:hint="default" w:ascii="Times New Roman" w:hAnsi="Times New Roman" w:cs="Times New Roman"/>
          <w:highlight w:val="none"/>
          <w:lang w:val="en-US" w:eastAsia="zh-CN"/>
        </w:rPr>
        <w:t xml:space="preserve">文本</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_Toc5583 \h </w:instrText>
      </w:r>
      <w:r>
        <w:rPr>
          <w:rFonts w:hint="default" w:ascii="Times New Roman" w:hAnsi="Times New Roman" w:cs="Times New Roman"/>
        </w:rPr>
        <w:fldChar w:fldCharType="separate"/>
      </w:r>
      <w:r>
        <w:rPr>
          <w:rFonts w:hint="default" w:ascii="Times New Roman" w:hAnsi="Times New Roman" w:cs="Times New Roman"/>
        </w:rPr>
        <w:t xml:space="preserve">15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6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_Toc624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第四章  </w:t>
      </w:r>
      <w:r>
        <w:rPr>
          <w:rFonts w:hint="default" w:ascii="Times New Roman" w:hAnsi="Times New Roman" w:cs="Times New Roman"/>
          <w:highlight w:val="none"/>
          <w:lang w:val="en-US" w:eastAsia="zh-CN"/>
        </w:rPr>
        <w:t xml:space="preserve">采购</w:t>
      </w:r>
      <w:r>
        <w:rPr>
          <w:rFonts w:hint="default" w:ascii="Times New Roman" w:hAnsi="Times New Roman" w:cs="Times New Roman"/>
          <w:highlight w:val="none"/>
        </w:rPr>
        <w:t xml:space="preserve">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_Toc624 \h </w:instrText>
      </w:r>
      <w:r>
        <w:rPr>
          <w:rFonts w:hint="default" w:ascii="Times New Roman" w:hAnsi="Times New Roman" w:cs="Times New Roman"/>
        </w:rPr>
        <w:fldChar w:fldCharType="separate"/>
      </w:r>
      <w:r>
        <w:rPr>
          <w:rFonts w:hint="default" w:ascii="Times New Roman" w:hAnsi="Times New Roman" w:cs="Times New Roman"/>
        </w:rPr>
        <w:t xml:space="preserve">23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6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_Toc1944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第五章  </w:t>
      </w:r>
      <w:r>
        <w:rPr>
          <w:rFonts w:hint="default" w:ascii="Times New Roman" w:hAnsi="Times New Roman" w:eastAsia="宋体" w:cs="Times New Roman"/>
          <w:highlight w:val="none"/>
        </w:rPr>
        <w:t xml:space="preserve">评标方法与评标标准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_Toc1944 \h </w:instrText>
      </w:r>
      <w:r>
        <w:rPr>
          <w:rFonts w:hint="default" w:ascii="Times New Roman" w:hAnsi="Times New Roman" w:cs="Times New Roman"/>
        </w:rPr>
        <w:fldChar w:fldCharType="separate"/>
      </w:r>
      <w:r>
        <w:rPr>
          <w:rFonts w:hint="default" w:ascii="Times New Roman" w:hAnsi="Times New Roman" w:cs="Times New Roman"/>
        </w:rPr>
        <w:t xml:space="preserve">32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6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_Toc24467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w:t>
      </w:r>
      <w:r>
        <w:rPr>
          <w:rFonts w:hint="default" w:ascii="Times New Roman" w:hAnsi="Times New Roman" w:cs="Times New Roman"/>
          <w:highlight w:val="none"/>
          <w:lang w:val="en-US" w:eastAsia="zh-CN"/>
        </w:rPr>
        <w:t xml:space="preserve">六</w:t>
      </w:r>
      <w:r>
        <w:rPr>
          <w:rFonts w:hint="default" w:ascii="Times New Roman" w:hAnsi="Times New Roman" w:cs="Times New Roman"/>
          <w:highlight w:val="none"/>
        </w:rPr>
        <w:t xml:space="preserve">章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_Toc24467 \h </w:instrText>
      </w:r>
      <w:r>
        <w:rPr>
          <w:rFonts w:hint="default" w:ascii="Times New Roman" w:hAnsi="Times New Roman" w:cs="Times New Roman"/>
        </w:rPr>
        <w:fldChar w:fldCharType="separate"/>
      </w:r>
      <w:r>
        <w:rPr>
          <w:rFonts w:hint="default" w:ascii="Times New Roman" w:hAnsi="Times New Roman" w:cs="Times New Roman"/>
        </w:rPr>
        <w:t xml:space="preserve">37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_Toc19324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 开标一览表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_Toc19324 \h </w:instrText>
      </w:r>
      <w:r>
        <w:rPr>
          <w:rFonts w:hint="default" w:ascii="Times New Roman" w:hAnsi="Times New Roman" w:cs="Times New Roman"/>
        </w:rPr>
        <w:fldChar w:fldCharType="separate"/>
      </w:r>
      <w:r>
        <w:rPr>
          <w:rFonts w:hint="default" w:ascii="Times New Roman" w:hAnsi="Times New Roman" w:cs="Times New Roman"/>
        </w:rPr>
        <w:t xml:space="preserve">39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_Toc23906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w:t>
      </w:r>
      <w:r>
        <w:rPr>
          <w:rFonts w:hint="default" w:ascii="Times New Roman" w:hAnsi="Times New Roman" w:cs="Times New Roman"/>
          <w:highlight w:val="none"/>
          <w:lang w:val="en-US" w:eastAsia="zh-CN"/>
        </w:rPr>
        <w:t xml:space="preserve">2</w:t>
      </w:r>
      <w:r>
        <w:rPr>
          <w:rFonts w:hint="default" w:ascii="Times New Roman" w:hAnsi="Times New Roman" w:cs="Times New Roman"/>
          <w:highlight w:val="none"/>
        </w:rPr>
        <w:t xml:space="preserve"> 报价明细表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_Toc23906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_Toc21311 </w:instrText>
      </w:r>
      <w:r>
        <w:rPr>
          <w:rFonts w:hint="default" w:ascii="Times New Roman" w:hAnsi="Times New Roman" w:cs="Times New Roman"/>
          <w:szCs w:val="36"/>
          <w:highlight w:val="none"/>
        </w:rPr>
        <w:fldChar w:fldCharType="separate"/>
      </w:r>
      <w:r>
        <w:rPr>
          <w:rFonts w:hint="default" w:ascii="Times New Roman" w:hAnsi="Times New Roman" w:eastAsia="宋体" w:cs="Times New Roman"/>
          <w:bCs/>
          <w:szCs w:val="28"/>
          <w:highlight w:val="none"/>
        </w:rPr>
        <w:t xml:space="preserve">附件</w:t>
      </w:r>
      <w:r>
        <w:rPr>
          <w:rFonts w:hint="default" w:ascii="Times New Roman" w:hAnsi="Times New Roman" w:eastAsia="宋体" w:cs="Times New Roman"/>
          <w:bCs/>
          <w:szCs w:val="28"/>
          <w:highlight w:val="none"/>
          <w:lang w:val="en-US" w:eastAsia="zh-CN"/>
        </w:rPr>
        <w:t xml:space="preserve">3</w:t>
      </w:r>
      <w:r>
        <w:rPr>
          <w:rFonts w:hint="default" w:ascii="Times New Roman" w:hAnsi="Times New Roman" w:eastAsia="宋体" w:cs="Times New Roman"/>
          <w:bCs/>
          <w:szCs w:val="28"/>
          <w:highlight w:val="none"/>
        </w:rPr>
        <w:t xml:space="preserve"> </w:t>
      </w:r>
      <w:r>
        <w:rPr>
          <w:rFonts w:hint="default" w:ascii="Times New Roman" w:hAnsi="Times New Roman" w:cs="Times New Roman"/>
          <w:bCs/>
          <w:szCs w:val="28"/>
          <w:highlight w:val="none"/>
        </w:rPr>
        <w:t xml:space="preserve">技术参数响应及偏离表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_Toc21311 \h </w:instrText>
      </w:r>
      <w:r>
        <w:rPr>
          <w:rFonts w:hint="default" w:ascii="Times New Roman" w:hAnsi="Times New Roman" w:cs="Times New Roman"/>
        </w:rPr>
        <w:fldChar w:fldCharType="separate"/>
      </w:r>
      <w:r>
        <w:rPr>
          <w:rFonts w:hint="default" w:ascii="Times New Roman" w:hAnsi="Times New Roman" w:cs="Times New Roman"/>
        </w:rPr>
        <w:t xml:space="preserve">41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_Toc10667 </w:instrText>
      </w:r>
      <w:r>
        <w:rPr>
          <w:rFonts w:hint="default" w:ascii="Times New Roman" w:hAnsi="Times New Roman" w:cs="Times New Roman"/>
          <w:szCs w:val="36"/>
          <w:highlight w:val="none"/>
        </w:rPr>
        <w:fldChar w:fldCharType="separate"/>
      </w:r>
      <w:r>
        <w:rPr>
          <w:rFonts w:hint="default" w:ascii="Times New Roman" w:hAnsi="Times New Roman" w:eastAsia="宋体" w:cs="Times New Roman"/>
          <w:bCs/>
          <w:szCs w:val="28"/>
          <w:highlight w:val="none"/>
        </w:rPr>
        <w:t xml:space="preserve">附件</w:t>
      </w:r>
      <w:r>
        <w:rPr>
          <w:rFonts w:hint="default" w:ascii="Times New Roman" w:hAnsi="Times New Roman" w:eastAsia="宋体" w:cs="Times New Roman"/>
          <w:bCs/>
          <w:szCs w:val="28"/>
          <w:highlight w:val="none"/>
          <w:lang w:val="en-US" w:eastAsia="zh-CN"/>
        </w:rPr>
        <w:t xml:space="preserve">4</w:t>
      </w:r>
      <w:r>
        <w:rPr>
          <w:rFonts w:hint="default" w:ascii="Times New Roman" w:hAnsi="Times New Roman" w:eastAsia="宋体" w:cs="Times New Roman"/>
          <w:bCs/>
          <w:szCs w:val="28"/>
          <w:highlight w:val="none"/>
        </w:rPr>
        <w:t xml:space="preserve"> </w:t>
      </w:r>
      <w:r>
        <w:rPr>
          <w:rFonts w:hint="default" w:ascii="Times New Roman" w:hAnsi="Times New Roman" w:cs="Times New Roman"/>
          <w:bCs/>
          <w:szCs w:val="28"/>
          <w:highlight w:val="none"/>
        </w:rPr>
        <w:t xml:space="preserve">商务条件响应及偏离表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_Toc10667 \h </w:instrText>
      </w:r>
      <w:r>
        <w:rPr>
          <w:rFonts w:hint="default" w:ascii="Times New Roman" w:hAnsi="Times New Roman" w:cs="Times New Roman"/>
        </w:rPr>
        <w:fldChar w:fldCharType="separate"/>
      </w:r>
      <w:r>
        <w:rPr>
          <w:rFonts w:hint="default" w:ascii="Times New Roman" w:hAnsi="Times New Roman" w:cs="Times New Roman"/>
        </w:rPr>
        <w:t xml:space="preserve">42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_Toc3663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附件5 具备履行合同所必需的设备和专业技术能力的书面声明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_Toc3663 \h </w:instrText>
      </w:r>
      <w:r>
        <w:rPr>
          <w:rFonts w:hint="default" w:ascii="Times New Roman" w:hAnsi="Times New Roman" w:cs="Times New Roman"/>
        </w:rPr>
        <w:fldChar w:fldCharType="separate"/>
      </w:r>
      <w:r>
        <w:rPr>
          <w:rFonts w:hint="default" w:ascii="Times New Roman" w:hAnsi="Times New Roman" w:cs="Times New Roman"/>
        </w:rPr>
        <w:t xml:space="preserve">43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_Toc14559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附件6 参加政府采购活动前3年内在经营活动中没有重大违法记录的书面声明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_Toc14559 \h </w:instrText>
      </w:r>
      <w:r>
        <w:rPr>
          <w:rFonts w:hint="default" w:ascii="Times New Roman" w:hAnsi="Times New Roman" w:cs="Times New Roman"/>
        </w:rPr>
        <w:fldChar w:fldCharType="separate"/>
      </w:r>
      <w:r>
        <w:rPr>
          <w:rFonts w:hint="default" w:ascii="Times New Roman" w:hAnsi="Times New Roman" w:cs="Times New Roman"/>
        </w:rPr>
        <w:t xml:space="preserve">43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_Toc16168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附件7 法定代表人授权书</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_Toc16168 \h </w:instrText>
      </w:r>
      <w:r>
        <w:rPr>
          <w:rFonts w:hint="default" w:ascii="Times New Roman" w:hAnsi="Times New Roman" w:cs="Times New Roman"/>
        </w:rPr>
        <w:fldChar w:fldCharType="separate"/>
      </w:r>
      <w:r>
        <w:rPr>
          <w:rFonts w:hint="default" w:ascii="Times New Roman" w:hAnsi="Times New Roman" w:cs="Times New Roman"/>
        </w:rPr>
        <w:t xml:space="preserve">44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_Toc11283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附件8 投标函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_Toc11283 \h </w:instrText>
      </w:r>
      <w:r>
        <w:rPr>
          <w:rFonts w:hint="default" w:ascii="Times New Roman" w:hAnsi="Times New Roman" w:cs="Times New Roman"/>
        </w:rPr>
        <w:fldChar w:fldCharType="separate"/>
      </w:r>
      <w:r>
        <w:rPr>
          <w:rFonts w:hint="default" w:ascii="Times New Roman" w:hAnsi="Times New Roman" w:cs="Times New Roman"/>
        </w:rPr>
        <w:t xml:space="preserve">45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_Toc28911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w:t>
      </w:r>
      <w:r>
        <w:rPr>
          <w:rFonts w:hint="default" w:ascii="Times New Roman" w:hAnsi="Times New Roman" w:cs="Times New Roman"/>
          <w:highlight w:val="none"/>
          <w:lang w:val="en-US" w:eastAsia="zh-CN"/>
        </w:rPr>
        <w:t xml:space="preserve">9</w:t>
      </w:r>
      <w:r>
        <w:rPr>
          <w:rFonts w:hint="default" w:ascii="Times New Roman" w:hAnsi="Times New Roman" w:cs="Times New Roman"/>
          <w:highlight w:val="none"/>
        </w:rPr>
        <w:t xml:space="preserve"> 中小企业声明函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_Toc28911 \h </w:instrText>
      </w:r>
      <w:r>
        <w:rPr>
          <w:rFonts w:hint="default" w:ascii="Times New Roman" w:hAnsi="Times New Roman" w:cs="Times New Roman"/>
        </w:rPr>
        <w:fldChar w:fldCharType="separate"/>
      </w:r>
      <w:r>
        <w:rPr>
          <w:rFonts w:hint="default" w:ascii="Times New Roman" w:hAnsi="Times New Roman" w:cs="Times New Roman"/>
        </w:rPr>
        <w:t xml:space="preserve">46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_Toc7857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附件10 残疾人福利性单位声明函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_Toc7857 \h </w:instrText>
      </w:r>
      <w:r>
        <w:rPr>
          <w:rFonts w:hint="default" w:ascii="Times New Roman" w:hAnsi="Times New Roman" w:cs="Times New Roman"/>
        </w:rPr>
        <w:fldChar w:fldCharType="separate"/>
      </w:r>
      <w:r>
        <w:rPr>
          <w:rFonts w:hint="default" w:ascii="Times New Roman" w:hAnsi="Times New Roman" w:cs="Times New Roman"/>
        </w:rPr>
        <w:t xml:space="preserve">47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_Toc730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附件11 </w:t>
      </w:r>
      <w:r>
        <w:rPr>
          <w:rFonts w:hint="default" w:ascii="Times New Roman" w:hAnsi="Times New Roman" w:eastAsia="宋体" w:cs="Times New Roman"/>
          <w:highlight w:val="none"/>
        </w:rPr>
        <w:t xml:space="preserve">关于符合本国产品标准的声明函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_Toc730 \h </w:instrText>
      </w:r>
      <w:r>
        <w:rPr>
          <w:rFonts w:hint="default" w:ascii="Times New Roman" w:hAnsi="Times New Roman" w:cs="Times New Roman"/>
        </w:rPr>
        <w:fldChar w:fldCharType="separate"/>
      </w:r>
      <w:r>
        <w:rPr>
          <w:rFonts w:hint="default" w:ascii="Times New Roman" w:hAnsi="Times New Roman" w:cs="Times New Roman"/>
        </w:rPr>
        <w:t xml:space="preserve">48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_Toc9924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lang w:val="en-US" w:eastAsia="zh-CN"/>
        </w:rPr>
        <w:t xml:space="preserve">附件12 </w:t>
      </w:r>
      <w:r>
        <w:rPr>
          <w:rFonts w:hint="default" w:ascii="Times New Roman" w:hAnsi="Times New Roman" w:cs="Times New Roman"/>
          <w:highlight w:val="none"/>
        </w:rPr>
        <w:t xml:space="preserve">实质性要求响应及偏离表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_Toc9924 \h </w:instrText>
      </w:r>
      <w:r>
        <w:rPr>
          <w:rFonts w:hint="default" w:ascii="Times New Roman" w:hAnsi="Times New Roman" w:cs="Times New Roman"/>
        </w:rPr>
        <w:fldChar w:fldCharType="separate"/>
      </w:r>
      <w:r>
        <w:rPr>
          <w:rFonts w:hint="default" w:ascii="Times New Roman" w:hAnsi="Times New Roman" w:cs="Times New Roman"/>
        </w:rPr>
        <w:t xml:space="preserve">49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_Toc16328 </w:instrText>
      </w:r>
      <w:r>
        <w:rPr>
          <w:rFonts w:hint="default" w:ascii="Times New Roman" w:hAnsi="Times New Roman" w:cs="Times New Roman"/>
          <w:szCs w:val="36"/>
          <w:highlight w:val="none"/>
        </w:rPr>
        <w:fldChar w:fldCharType="separate"/>
      </w:r>
      <w:r>
        <w:rPr>
          <w:rFonts w:hint="default" w:ascii="Times New Roman" w:hAnsi="Times New Roman" w:eastAsia="宋体" w:cs="Times New Roman"/>
          <w:bCs/>
          <w:szCs w:val="28"/>
          <w:highlight w:val="none"/>
          <w:lang w:val="en-US" w:eastAsia="zh-CN"/>
        </w:rPr>
        <w:t xml:space="preserve">附件1</w:t>
      </w:r>
      <w:r>
        <w:rPr>
          <w:rFonts w:hint="default" w:ascii="Times New Roman" w:hAnsi="Times New Roman" w:cs="Times New Roman"/>
          <w:bCs/>
          <w:szCs w:val="28"/>
          <w:highlight w:val="none"/>
          <w:lang w:val="en-US" w:eastAsia="zh-CN"/>
        </w:rPr>
        <w:t xml:space="preserve">3</w:t>
      </w:r>
      <w:r>
        <w:rPr>
          <w:rFonts w:hint="default" w:ascii="Times New Roman" w:hAnsi="Times New Roman" w:eastAsia="宋体" w:cs="Times New Roman"/>
          <w:bCs/>
          <w:szCs w:val="28"/>
          <w:highlight w:val="none"/>
          <w:lang w:val="en-US" w:eastAsia="zh-CN"/>
        </w:rPr>
        <w:t xml:space="preserve"> 详细配置</w:t>
      </w:r>
      <w:r>
        <w:rPr>
          <w:rFonts w:hint="default" w:ascii="Times New Roman" w:hAnsi="Times New Roman" w:cs="Times New Roman"/>
          <w:bCs/>
          <w:szCs w:val="28"/>
          <w:highlight w:val="none"/>
          <w:lang w:val="en-US" w:eastAsia="zh-CN"/>
        </w:rPr>
        <w:t xml:space="preserve">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_Toc16328 \h </w:instrText>
      </w:r>
      <w:r>
        <w:rPr>
          <w:rFonts w:hint="default" w:ascii="Times New Roman" w:hAnsi="Times New Roman" w:cs="Times New Roman"/>
        </w:rPr>
        <w:fldChar w:fldCharType="separate"/>
      </w:r>
      <w:r>
        <w:rPr>
          <w:rFonts w:hint="default" w:ascii="Times New Roman" w:hAnsi="Times New Roman" w:cs="Times New Roman"/>
        </w:rPr>
        <w:t xml:space="preserve">51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_Toc17574 </w:instrText>
      </w:r>
      <w:r>
        <w:rPr>
          <w:rFonts w:hint="default" w:ascii="Times New Roman" w:hAnsi="Times New Roman" w:cs="Times New Roman"/>
          <w:szCs w:val="36"/>
          <w:highlight w:val="none"/>
        </w:rPr>
        <w:fldChar w:fldCharType="separate"/>
      </w:r>
      <w:r>
        <w:rPr>
          <w:rFonts w:hint="default" w:ascii="Times New Roman" w:hAnsi="Times New Roman" w:eastAsia="宋体" w:cs="Times New Roman"/>
          <w:bCs/>
          <w:szCs w:val="28"/>
          <w:highlight w:val="none"/>
          <w:lang w:val="en-US" w:eastAsia="zh-CN"/>
        </w:rPr>
        <w:t xml:space="preserve">附件1</w:t>
      </w:r>
      <w:r>
        <w:rPr>
          <w:rFonts w:hint="default" w:ascii="Times New Roman" w:hAnsi="Times New Roman" w:cs="Times New Roman"/>
          <w:bCs/>
          <w:szCs w:val="28"/>
          <w:highlight w:val="none"/>
          <w:lang w:val="en-US" w:eastAsia="zh-CN"/>
        </w:rPr>
        <w:t xml:space="preserve">4</w:t>
      </w:r>
      <w:r>
        <w:rPr>
          <w:rFonts w:hint="default" w:ascii="Times New Roman" w:hAnsi="Times New Roman" w:eastAsia="宋体" w:cs="Times New Roman"/>
          <w:bCs/>
          <w:szCs w:val="28"/>
          <w:highlight w:val="none"/>
          <w:lang w:val="en-US" w:eastAsia="zh-CN"/>
        </w:rPr>
        <w:t xml:space="preserve"> </w:t>
      </w:r>
      <w:r>
        <w:rPr>
          <w:rFonts w:hint="default" w:ascii="Times New Roman" w:hAnsi="Times New Roman" w:cs="Times New Roman"/>
          <w:bCs/>
          <w:szCs w:val="28"/>
          <w:highlight w:val="none"/>
        </w:rPr>
        <w:t xml:space="preserve">业绩一览表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_Toc17574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6"/>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_Toc27581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附件1</w:t>
      </w:r>
      <w:r>
        <w:rPr>
          <w:rFonts w:hint="default" w:ascii="Times New Roman" w:hAnsi="Times New Roman" w:cs="Times New Roman"/>
          <w:bCs/>
          <w:szCs w:val="28"/>
          <w:highlight w:val="none"/>
          <w:lang w:val="en-US" w:eastAsia="zh-CN"/>
        </w:rPr>
        <w:t xml:space="preserve">5</w:t>
      </w:r>
      <w:r>
        <w:rPr>
          <w:rFonts w:hint="default" w:ascii="Times New Roman" w:hAnsi="Times New Roman" w:cs="Times New Roman"/>
          <w:bCs/>
          <w:szCs w:val="28"/>
          <w:highlight w:val="none"/>
        </w:rPr>
        <w:t xml:space="preserve"> 其他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_Toc27581 \h </w:instrText>
      </w:r>
      <w:r>
        <w:rPr>
          <w:rFonts w:hint="default" w:ascii="Times New Roman" w:hAnsi="Times New Roman" w:cs="Times New Roman"/>
        </w:rPr>
        <w:fldChar w:fldCharType="separate"/>
      </w:r>
      <w:r>
        <w:rPr>
          <w:rFonts w:hint="default" w:ascii="Times New Roman" w:hAnsi="Times New Roman" w:cs="Times New Roman"/>
        </w:rPr>
        <w:t xml:space="preserve">53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35"/>
        <w:keepLines w:val="0"/>
        <w:keepNext/>
        <w:pageBreakBefore w:val="0"/>
        <w:spacing w:line="240" w:lineRule="auto"/>
        <w:widowControl w:val="off"/>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28514"/>
      <w:r>
        <w:rPr>
          <w:rFonts w:ascii="Times New Roman" w:hAnsi="Times New Roman"/>
          <w:color w:val="000000"/>
          <w:highlight w:val="none"/>
        </w:rPr>
        <w:br w:type="page" w:clear="all"/>
      </w:r>
      <w:bookmarkStart w:id="2" w:name="_Toc315868049"/>
      <w:r/>
      <w:bookmarkStart w:id="3" w:name="_Toc315875312"/>
      <w:r>
        <w:rPr>
          <w:rFonts w:ascii="Times New Roman" w:hAnsi="Times New Roman"/>
          <w:color w:val="000000"/>
          <w:highlight w:val="none"/>
        </w:rPr>
        <w:t xml:space="preserve">第一章  投标邀请</w:t>
      </w:r>
      <w:bookmarkEnd w:id="0"/>
      <w:r/>
      <w:bookmarkEnd w:id="1"/>
      <w:r/>
      <w:bookmarkEnd w:id="2"/>
      <w:r/>
      <w:bookmarkEnd w:id="3"/>
      <w:r/>
      <w:r/>
    </w:p>
    <w:p>
      <w:pPr>
        <w:ind w:firstLine="480"/>
        <w:spacing w:line="440" w:lineRule="exact"/>
        <w:rPr>
          <w:color w:val="000000"/>
          <w:sz w:val="24"/>
          <w:szCs w:val="24"/>
          <w:highlight w:val="none"/>
        </w:rPr>
      </w:pPr>
      <w:r>
        <w:rPr>
          <w:rFonts w:hint="eastAsia"/>
          <w:color w:val="000000"/>
          <w:sz w:val="24"/>
          <w:szCs w:val="24"/>
          <w:highlight w:val="none"/>
        </w:rPr>
        <w:t xml:space="preserve">受</w:t>
      </w:r>
      <w:r>
        <w:rPr>
          <w:rFonts w:hint="eastAsia" w:cs="Times New Roman"/>
          <w:sz w:val="24"/>
          <w:szCs w:val="24"/>
          <w:highlight w:val="none"/>
          <w:lang w:eastAsia="zh-CN"/>
        </w:rPr>
        <w:t xml:space="preserve">苏州市常熟生态环境局</w:t>
      </w:r>
      <w:r>
        <w:rPr>
          <w:rFonts w:hint="eastAsia"/>
          <w:color w:val="000000"/>
          <w:sz w:val="24"/>
          <w:szCs w:val="24"/>
          <w:highlight w:val="none"/>
        </w:rPr>
        <w:t xml:space="preserve">的委托，常熟市中竣招标代理有限公司就</w:t>
      </w:r>
      <w:r>
        <w:rPr>
          <w:rFonts w:hint="eastAsia"/>
          <w:color w:val="000000"/>
          <w:sz w:val="24"/>
          <w:szCs w:val="24"/>
          <w:highlight w:val="none"/>
          <w:lang w:val="en-US" w:eastAsia="zh-CN"/>
        </w:rPr>
        <w:t xml:space="preserve">挥发性有机物在线监测系统</w:t>
      </w:r>
      <w:r>
        <w:rPr>
          <w:rFonts w:hint="eastAsia"/>
          <w:color w:val="000000"/>
          <w:sz w:val="24"/>
          <w:szCs w:val="24"/>
          <w:highlight w:val="none"/>
        </w:rPr>
        <w:t xml:space="preserve">（</w:t>
      </w:r>
      <w:r>
        <w:rPr>
          <w:rFonts w:hint="eastAsia"/>
          <w:color w:val="000000"/>
          <w:sz w:val="24"/>
          <w:szCs w:val="24"/>
          <w:highlight w:val="none"/>
          <w:lang w:eastAsia="zh-CN"/>
        </w:rPr>
        <w:t xml:space="preserve">JSZC-320581-CSZJ-G2026-0009</w:t>
      </w:r>
      <w:r>
        <w:rPr>
          <w:rFonts w:hint="eastAsia"/>
          <w:color w:val="000000"/>
          <w:sz w:val="24"/>
          <w:szCs w:val="24"/>
          <w:highlight w:val="none"/>
        </w:rPr>
        <w:t xml:space="preserve">）项目进行公开招标采购，欢迎符合条件的供应商投标。</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color w:val="000000"/>
                <w:sz w:val="24"/>
                <w:szCs w:val="21"/>
                <w:highlight w:val="none"/>
              </w:rPr>
            </w:pPr>
            <w:r>
              <w:rPr>
                <w:b/>
                <w:bCs/>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olor w:val="000000"/>
                <w:sz w:val="24"/>
                <w:szCs w:val="24"/>
                <w:highlight w:val="none"/>
                <w:u w:val="single"/>
                <w:lang w:val="en-US" w:eastAsia="zh-CN"/>
              </w:rPr>
              <w:t xml:space="preserve">挥发性有机物在线监测系统</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color w:val="000000"/>
                <w:sz w:val="24"/>
                <w:szCs w:val="24"/>
                <w:highlight w:val="none"/>
              </w:rPr>
              <w:t xml:space="preserve">，并于</w:t>
            </w:r>
            <w:r>
              <w:rPr>
                <w:rFonts w:hint="eastAsia"/>
                <w:color w:val="000000"/>
                <w:sz w:val="24"/>
                <w:szCs w:val="24"/>
                <w:highlight w:val="none"/>
                <w:u w:val="single"/>
                <w:lang w:eastAsia="zh-CN"/>
              </w:rPr>
              <w:t xml:space="preserve">2026年</w:t>
            </w:r>
            <w:r>
              <w:rPr>
                <w:rFonts w:hint="eastAsia"/>
                <w:color w:val="000000"/>
                <w:sz w:val="24"/>
                <w:szCs w:val="24"/>
                <w:highlight w:val="none"/>
                <w:u w:val="single"/>
                <w:lang w:val="en-US" w:eastAsia="zh-CN"/>
              </w:rPr>
              <w:t xml:space="preserve">5</w:t>
            </w:r>
            <w:r>
              <w:rPr>
                <w:rFonts w:hint="eastAsia"/>
                <w:color w:val="000000"/>
                <w:sz w:val="24"/>
                <w:szCs w:val="24"/>
                <w:highlight w:val="none"/>
                <w:u w:val="single"/>
                <w:lang w:eastAsia="zh-CN"/>
              </w:rPr>
              <w:t xml:space="preserve">月</w:t>
            </w:r>
            <w:r>
              <w:rPr>
                <w:rFonts w:hint="eastAsia"/>
                <w:color w:val="000000"/>
                <w:sz w:val="24"/>
                <w:szCs w:val="24"/>
                <w:highlight w:val="none"/>
                <w:u w:val="single"/>
                <w:lang w:val="en-US" w:eastAsia="zh-CN"/>
              </w:rPr>
              <w:t xml:space="preserve">15</w:t>
            </w:r>
            <w:r>
              <w:rPr>
                <w:rFonts w:hint="eastAsia"/>
                <w:color w:val="000000"/>
                <w:sz w:val="24"/>
                <w:szCs w:val="24"/>
                <w:highlight w:val="none"/>
                <w:u w:val="single"/>
                <w:lang w:eastAsia="zh-CN"/>
              </w:rPr>
              <w:t xml:space="preserve">日</w:t>
            </w:r>
            <w:r>
              <w:rPr>
                <w:rFonts w:hint="eastAsia"/>
                <w:color w:val="000000"/>
                <w:sz w:val="24"/>
                <w:szCs w:val="24"/>
                <w:highlight w:val="none"/>
                <w:u w:val="single"/>
              </w:rPr>
              <w:t xml:space="preserve">13</w:t>
            </w:r>
            <w:r>
              <w:rPr>
                <w:color w:val="000000"/>
                <w:sz w:val="24"/>
                <w:szCs w:val="24"/>
                <w:highlight w:val="none"/>
                <w:u w:val="single"/>
              </w:rPr>
              <w:t xml:space="preserve">点</w:t>
            </w:r>
            <w:r>
              <w:rPr>
                <w:rFonts w:hint="eastAsia"/>
                <w:color w:val="000000"/>
                <w:sz w:val="24"/>
                <w:szCs w:val="24"/>
                <w:highlight w:val="none"/>
                <w:u w:val="single"/>
              </w:rPr>
              <w:t xml:space="preserve">00</w:t>
            </w:r>
            <w:r>
              <w:rPr>
                <w:color w:val="000000"/>
                <w:sz w:val="24"/>
                <w:szCs w:val="24"/>
                <w:highlight w:val="none"/>
                <w:u w:val="single"/>
              </w:rPr>
              <w:t xml:space="preserve">分</w:t>
            </w:r>
            <w:r>
              <w:rPr>
                <w:color w:val="000000"/>
                <w:sz w:val="24"/>
                <w:szCs w:val="24"/>
                <w:highlight w:val="none"/>
              </w:rPr>
              <w:t xml:space="preserve">（北京时间）前按规定提交投标文件。</w:t>
            </w:r>
            <w:r/>
          </w:p>
        </w:tc>
      </w:tr>
    </w:tbl>
    <w:p>
      <w:pPr>
        <w:spacing w:line="440" w:lineRule="exact"/>
        <w:rPr>
          <w:b/>
          <w:color w:val="000000"/>
          <w:sz w:val="24"/>
          <w:szCs w:val="24"/>
          <w:highlight w:val="none"/>
        </w:rPr>
      </w:pPr>
      <w:r>
        <w:rPr>
          <w:b/>
          <w:color w:val="000000"/>
          <w:sz w:val="24"/>
          <w:szCs w:val="24"/>
          <w:highlight w:val="none"/>
        </w:rPr>
        <w:t xml:space="preserve">一、项目基本情况：</w:t>
      </w:r>
      <w:r/>
    </w:p>
    <w:p>
      <w:pPr>
        <w:ind w:firstLine="480"/>
        <w:spacing w:line="440" w:lineRule="exact"/>
        <w:rPr>
          <w:rFonts w:hint="default" w:eastAsia="宋体"/>
          <w:color w:val="000000"/>
          <w:sz w:val="24"/>
          <w:szCs w:val="24"/>
          <w:highlight w:val="none"/>
          <w:lang w:val="en-US" w:eastAsia="zh-CN"/>
        </w:rPr>
      </w:pPr>
      <w:r>
        <w:rPr>
          <w:rFonts w:hint="eastAsia" w:eastAsia="宋体"/>
          <w:color w:val="000000"/>
          <w:sz w:val="24"/>
          <w:szCs w:val="24"/>
          <w:highlight w:val="none"/>
        </w:rPr>
        <w:t xml:space="preserve">1、</w:t>
      </w:r>
      <w:r>
        <w:rPr>
          <w:rFonts w:eastAsia="宋体"/>
          <w:color w:val="000000"/>
          <w:sz w:val="24"/>
          <w:szCs w:val="24"/>
          <w:highlight w:val="none"/>
        </w:rPr>
        <w:t xml:space="preserve">项目编号</w:t>
      </w:r>
      <w:r>
        <w:rPr>
          <w:rFonts w:hint="eastAsia" w:eastAsia="宋体"/>
          <w:color w:val="000000"/>
          <w:sz w:val="24"/>
          <w:szCs w:val="24"/>
          <w:highlight w:val="none"/>
        </w:rPr>
        <w:t xml:space="preserve">：</w:t>
      </w:r>
      <w:r>
        <w:rPr>
          <w:rFonts w:hint="eastAsia"/>
          <w:color w:val="000000"/>
          <w:sz w:val="24"/>
          <w:szCs w:val="24"/>
          <w:highlight w:val="none"/>
          <w:lang w:eastAsia="zh-CN"/>
        </w:rPr>
        <w:t xml:space="preserve">JSZC-320581-CSZJ-G2026-0009</w:t>
      </w:r>
      <w:r/>
    </w:p>
    <w:p>
      <w:pPr>
        <w:ind w:firstLine="480"/>
        <w:spacing w:line="440" w:lineRule="exact"/>
        <w:rPr>
          <w:rFonts w:hint="eastAsia" w:eastAsia="宋体"/>
          <w:color w:val="000000"/>
          <w:sz w:val="24"/>
          <w:szCs w:val="24"/>
          <w:highlight w:val="none"/>
          <w:lang w:eastAsia="zh-CN"/>
        </w:rPr>
      </w:pPr>
      <w:r>
        <w:rPr>
          <w:rFonts w:hint="eastAsia" w:eastAsia="宋体"/>
          <w:color w:val="000000"/>
          <w:sz w:val="24"/>
          <w:szCs w:val="24"/>
          <w:highlight w:val="none"/>
        </w:rPr>
        <w:t xml:space="preserve">2、</w:t>
      </w:r>
      <w:r>
        <w:rPr>
          <w:rFonts w:eastAsia="宋体"/>
          <w:color w:val="000000"/>
          <w:sz w:val="24"/>
          <w:szCs w:val="24"/>
          <w:highlight w:val="none"/>
        </w:rPr>
        <w:t xml:space="preserve">项目名称：</w:t>
      </w:r>
      <w:r>
        <w:rPr>
          <w:rFonts w:hint="eastAsia"/>
          <w:color w:val="000000"/>
          <w:sz w:val="24"/>
          <w:szCs w:val="24"/>
          <w:highlight w:val="none"/>
          <w:lang w:val="en-US" w:eastAsia="zh-CN"/>
        </w:rPr>
        <w:t xml:space="preserve">挥发性有机物在线监测系统</w:t>
      </w:r>
      <w:r/>
    </w:p>
    <w:p>
      <w:pPr>
        <w:ind w:firstLine="480"/>
        <w:spacing w:line="440" w:lineRule="exact"/>
        <w:tabs>
          <w:tab w:val="left" w:pos="6449" w:leader="none"/>
        </w:tabs>
        <w:rPr>
          <w:rFonts w:hint="eastAsia" w:eastAsia="宋体"/>
          <w:color w:val="000000"/>
          <w:sz w:val="24"/>
          <w:szCs w:val="24"/>
          <w:highlight w:val="none"/>
          <w:lang w:eastAsia="zh-CN"/>
        </w:rPr>
      </w:pPr>
      <w:r>
        <w:rPr>
          <w:rFonts w:hint="eastAsia" w:eastAsia="宋体"/>
          <w:color w:val="000000"/>
          <w:sz w:val="24"/>
          <w:szCs w:val="24"/>
          <w:highlight w:val="none"/>
        </w:rPr>
        <w:t xml:space="preserve">3、</w:t>
      </w:r>
      <w:r>
        <w:rPr>
          <w:rFonts w:eastAsia="宋体"/>
          <w:color w:val="000000"/>
          <w:sz w:val="24"/>
          <w:szCs w:val="24"/>
          <w:highlight w:val="none"/>
        </w:rPr>
        <w:t xml:space="preserve">采购方式：公开招标</w:t>
      </w:r>
      <w:r/>
    </w:p>
    <w:p>
      <w:pPr>
        <w:ind w:firstLine="480"/>
        <w:spacing w:line="440" w:lineRule="exact"/>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t xml:space="preserve">4、预算金额：人民币</w:t>
      </w:r>
      <w:r>
        <w:rPr>
          <w:rFonts w:hint="eastAsia"/>
          <w:color w:val="000000"/>
          <w:sz w:val="24"/>
          <w:szCs w:val="24"/>
          <w:highlight w:val="none"/>
          <w:lang w:val="en-US" w:eastAsia="zh-CN"/>
        </w:rPr>
        <w:t xml:space="preserve">145</w:t>
      </w:r>
      <w:r>
        <w:rPr>
          <w:rFonts w:hint="eastAsia" w:eastAsia="宋体"/>
          <w:color w:val="000000"/>
          <w:sz w:val="24"/>
          <w:szCs w:val="24"/>
          <w:highlight w:val="none"/>
          <w:lang w:val="en-US" w:eastAsia="zh-CN"/>
        </w:rPr>
        <w:t xml:space="preserve">万元。</w:t>
      </w:r>
      <w:r/>
    </w:p>
    <w:p>
      <w:pPr>
        <w:ind w:firstLine="480"/>
        <w:spacing w:line="440" w:lineRule="exact"/>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t xml:space="preserve">5、采购需求：</w:t>
      </w:r>
      <w:r>
        <w:rPr>
          <w:rFonts w:hint="eastAsia"/>
          <w:color w:val="000000"/>
          <w:sz w:val="24"/>
          <w:szCs w:val="24"/>
          <w:highlight w:val="none"/>
          <w:lang w:val="en-US" w:eastAsia="zh-CN"/>
        </w:rPr>
        <w:t xml:space="preserve">苏州市常熟生态环境局</w:t>
      </w:r>
      <w:r>
        <w:rPr>
          <w:rFonts w:hint="eastAsia" w:eastAsia="宋体"/>
          <w:color w:val="000000"/>
          <w:sz w:val="24"/>
          <w:szCs w:val="24"/>
          <w:highlight w:val="none"/>
          <w:lang w:val="en-US" w:eastAsia="zh-CN"/>
        </w:rPr>
        <w:t xml:space="preserve">所需的</w:t>
      </w:r>
      <w:r>
        <w:rPr>
          <w:rFonts w:hint="eastAsia"/>
          <w:color w:val="000000"/>
          <w:sz w:val="24"/>
          <w:szCs w:val="24"/>
          <w:highlight w:val="none"/>
          <w:lang w:val="en-US" w:eastAsia="zh-CN"/>
        </w:rPr>
        <w:t xml:space="preserve">挥发性有机物在线监测系统</w:t>
      </w:r>
      <w:r>
        <w:rPr>
          <w:rFonts w:hint="eastAsia" w:eastAsia="宋体"/>
          <w:color w:val="000000"/>
          <w:sz w:val="24"/>
          <w:szCs w:val="24"/>
          <w:highlight w:val="none"/>
          <w:lang w:val="en-US" w:eastAsia="zh-CN"/>
        </w:rPr>
        <w:t xml:space="preserve">，主要包括：</w:t>
      </w:r>
      <w:r>
        <w:rPr>
          <w:rFonts w:hint="eastAsia"/>
          <w:color w:val="000000"/>
          <w:sz w:val="24"/>
          <w:szCs w:val="24"/>
          <w:highlight w:val="none"/>
          <w:lang w:val="en-US" w:eastAsia="zh-CN"/>
        </w:rPr>
        <w:t xml:space="preserve">1套</w:t>
      </w:r>
      <w:r>
        <w:rPr>
          <w:rFonts w:hint="eastAsia" w:eastAsia="宋体"/>
          <w:color w:val="000000"/>
          <w:sz w:val="24"/>
          <w:szCs w:val="24"/>
          <w:highlight w:val="none"/>
          <w:lang w:val="en-US" w:eastAsia="zh-CN"/>
        </w:rPr>
        <w:t xml:space="preserve">在线监测系统的供货、安装调试、数据联网等。</w:t>
      </w:r>
      <w:r/>
    </w:p>
    <w:p>
      <w:pPr>
        <w:ind w:firstLine="480"/>
        <w:spacing w:line="440" w:lineRule="exact"/>
        <w:rPr>
          <w:rFonts w:eastAsia="宋体"/>
          <w:color w:val="000000"/>
          <w:sz w:val="24"/>
          <w:szCs w:val="24"/>
          <w:highlight w:val="none"/>
        </w:rPr>
      </w:pPr>
      <w:r>
        <w:rPr>
          <w:rFonts w:hint="eastAsia" w:eastAsia="宋体"/>
          <w:color w:val="000000"/>
          <w:sz w:val="24"/>
          <w:szCs w:val="24"/>
          <w:highlight w:val="none"/>
          <w:lang w:val="en-US" w:eastAsia="zh-CN"/>
        </w:rPr>
        <w:t xml:space="preserve">6</w:t>
      </w:r>
      <w:r>
        <w:rPr>
          <w:rFonts w:hint="eastAsia" w:eastAsia="宋体"/>
          <w:color w:val="000000"/>
          <w:sz w:val="24"/>
          <w:szCs w:val="24"/>
          <w:highlight w:val="none"/>
        </w:rPr>
        <w:t xml:space="preserve">、</w:t>
      </w:r>
      <w:r>
        <w:rPr>
          <w:rFonts w:eastAsia="宋体"/>
          <w:color w:val="000000"/>
          <w:sz w:val="24"/>
          <w:szCs w:val="24"/>
          <w:highlight w:val="none"/>
        </w:rPr>
        <w:t xml:space="preserve">合同履行期限：</w:t>
      </w:r>
      <w:r>
        <w:rPr>
          <w:rFonts w:hint="eastAsia" w:eastAsia="宋体"/>
          <w:color w:val="000000"/>
          <w:sz w:val="24"/>
          <w:szCs w:val="24"/>
          <w:highlight w:val="none"/>
        </w:rPr>
        <w:t xml:space="preserve">自合同签订后90个自然日内（完成安装调试及数据联网）</w:t>
      </w:r>
      <w:r>
        <w:rPr>
          <w:rFonts w:hint="default" w:eastAsia="宋体"/>
          <w:color w:val="000000"/>
          <w:sz w:val="24"/>
          <w:szCs w:val="24"/>
          <w:highlight w:val="none"/>
        </w:rPr>
        <w:t xml:space="preserve">。</w:t>
      </w:r>
      <w:r/>
    </w:p>
    <w:p>
      <w:pPr>
        <w:ind w:firstLine="480"/>
        <w:spacing w:line="440" w:lineRule="exact"/>
        <w:rPr>
          <w:rFonts w:eastAsia="宋体"/>
          <w:color w:val="000000"/>
          <w:sz w:val="24"/>
          <w:szCs w:val="24"/>
          <w:highlight w:val="none"/>
        </w:rPr>
      </w:pPr>
      <w:r>
        <w:rPr>
          <w:rFonts w:hint="eastAsia" w:eastAsia="宋体"/>
          <w:color w:val="000000"/>
          <w:sz w:val="24"/>
          <w:szCs w:val="24"/>
          <w:highlight w:val="none"/>
          <w:lang w:val="en-US" w:eastAsia="zh-CN"/>
        </w:rPr>
        <w:t xml:space="preserve">7</w:t>
      </w:r>
      <w:r>
        <w:rPr>
          <w:rFonts w:hint="eastAsia" w:eastAsia="宋体"/>
          <w:color w:val="000000"/>
          <w:sz w:val="24"/>
          <w:szCs w:val="24"/>
          <w:highlight w:val="none"/>
        </w:rPr>
        <w:t xml:space="preserve">、</w:t>
      </w:r>
      <w:r>
        <w:rPr>
          <w:rFonts w:eastAsia="宋体"/>
          <w:color w:val="000000"/>
          <w:sz w:val="24"/>
          <w:szCs w:val="24"/>
          <w:highlight w:val="none"/>
        </w:rPr>
        <w:t xml:space="preserve">本项目不接受联合体投标。</w:t>
      </w:r>
      <w:r/>
    </w:p>
    <w:p>
      <w:pPr>
        <w:spacing w:line="440" w:lineRule="exact"/>
        <w:rPr>
          <w:b/>
          <w:color w:val="000000"/>
          <w:sz w:val="24"/>
          <w:szCs w:val="24"/>
          <w:highlight w:val="none"/>
        </w:rPr>
      </w:pPr>
      <w:r>
        <w:rPr>
          <w:b/>
          <w:color w:val="000000"/>
          <w:sz w:val="24"/>
          <w:szCs w:val="24"/>
          <w:highlight w:val="none"/>
        </w:rPr>
        <w:t xml:space="preserve">二、申请人的资格要求：</w:t>
      </w:r>
      <w:r/>
    </w:p>
    <w:p>
      <w:pPr>
        <w:ind w:firstLine="480"/>
        <w:spacing w:line="440" w:lineRule="exact"/>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t xml:space="preserve">1、满足《中华人民共和国政府采购法》第二十二条规定。</w:t>
      </w:r>
      <w:r/>
    </w:p>
    <w:p>
      <w:pPr>
        <w:ind w:firstLine="480"/>
        <w:spacing w:line="440" w:lineRule="exact"/>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t xml:space="preserve">2、落实政府采购政策需满足的资格要求：无。</w:t>
      </w:r>
      <w:r/>
    </w:p>
    <w:p>
      <w:pPr>
        <w:ind w:firstLine="480"/>
        <w:spacing w:line="440" w:lineRule="exact"/>
        <w:rPr>
          <w:rFonts w:hint="default" w:eastAsia="宋体"/>
          <w:color w:val="000000"/>
          <w:sz w:val="24"/>
          <w:szCs w:val="24"/>
          <w:highlight w:val="none"/>
          <w:lang w:val="en-US" w:eastAsia="zh-CN"/>
        </w:rPr>
      </w:pPr>
      <w:r>
        <w:rPr>
          <w:rFonts w:hint="eastAsia" w:eastAsia="宋体"/>
          <w:color w:val="000000"/>
          <w:sz w:val="24"/>
          <w:szCs w:val="24"/>
          <w:highlight w:val="none"/>
          <w:lang w:val="en-US" w:eastAsia="zh-CN"/>
        </w:rPr>
        <w:t xml:space="preserve">3、本项目的特定资格要求：</w:t>
      </w:r>
      <w:r>
        <w:rPr>
          <w:rFonts w:hint="eastAsia"/>
          <w:color w:val="000000"/>
          <w:sz w:val="24"/>
          <w:szCs w:val="24"/>
          <w:highlight w:val="none"/>
          <w:lang w:val="en-US" w:eastAsia="zh-CN"/>
        </w:rPr>
        <w:t xml:space="preserve">无</w:t>
      </w:r>
      <w:r>
        <w:rPr>
          <w:rFonts w:hint="default" w:eastAsia="宋体"/>
          <w:color w:val="000000"/>
          <w:sz w:val="24"/>
          <w:szCs w:val="24"/>
          <w:highlight w:val="none"/>
          <w:lang w:val="en-US" w:eastAsia="zh-CN"/>
        </w:rPr>
        <w:t xml:space="preserve">。</w:t>
      </w:r>
      <w:r/>
    </w:p>
    <w:p>
      <w:pPr>
        <w:ind w:firstLine="480"/>
        <w:spacing w:line="440" w:lineRule="exact"/>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t xml:space="preserve">4、其他要求：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eastAsia="宋体"/>
          <w:color w:val="000000"/>
          <w:sz w:val="24"/>
          <w:szCs w:val="24"/>
          <w:highlight w:val="none"/>
          <w:lang w:val="en-US" w:eastAsia="zh-CN"/>
        </w:rPr>
        <w:t xml:space="preserve">（1）根据政府采购法及相关法规，将对投标人进行信用查询。投标人被列入失信被执行人或重大税收违法案件当事人名单或政府采购严重违法失信行为记录名单，以及存在其他不符合《政府采购法</w:t>
      </w:r>
      <w:r>
        <w:rPr>
          <w:rFonts w:hint="eastAsia" w:ascii="Times New Roman" w:hAnsi="Times New Roman" w:eastAsia="宋体" w:cs="Times New Roman"/>
          <w:sz w:val="24"/>
          <w:szCs w:val="24"/>
          <w:highlight w:val="none"/>
          <w:lang w:val="en-US" w:eastAsia="zh-CN"/>
        </w:rPr>
        <w:t xml:space="preserve">》第二十二条规定条件的不良信用记录，拒绝其参与政府采购活动。</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（2）单位负责人为同一人或者存在直接控股、管理关系的不同供应商，不得参加同一合同项下的政府采购活动。</w:t>
      </w:r>
      <w:r/>
    </w:p>
    <w:p>
      <w:pPr>
        <w:spacing w:line="440" w:lineRule="exact"/>
        <w:rPr>
          <w:b/>
          <w:color w:val="000000"/>
          <w:sz w:val="24"/>
          <w:szCs w:val="24"/>
          <w:highlight w:val="none"/>
        </w:rPr>
      </w:pPr>
      <w:r>
        <w:rPr>
          <w:b/>
          <w:color w:val="000000"/>
          <w:sz w:val="24"/>
          <w:szCs w:val="24"/>
          <w:highlight w:val="none"/>
        </w:rPr>
        <w:t xml:space="preserve">三、获取招标文件：</w:t>
      </w:r>
      <w:r/>
    </w:p>
    <w:p>
      <w:pPr>
        <w:ind w:firstLine="480"/>
        <w:spacing w:line="440" w:lineRule="exact"/>
        <w:rPr>
          <w:color w:val="000000"/>
          <w:sz w:val="24"/>
          <w:szCs w:val="24"/>
          <w:highlight w:val="none"/>
        </w:rPr>
      </w:pPr>
      <w:r>
        <w:rPr>
          <w:rFonts w:hint="eastAsia"/>
          <w:color w:val="000000"/>
          <w:sz w:val="24"/>
          <w:szCs w:val="24"/>
          <w:highlight w:val="none"/>
        </w:rPr>
        <w:t xml:space="preserve">1、</w:t>
      </w:r>
      <w:r>
        <w:rPr>
          <w:rFonts w:hint="eastAsia" w:ascii="Times New Roman" w:hAnsi="Times New Roman" w:cs="Times New Roman"/>
          <w:color w:val="000000"/>
          <w:sz w:val="24"/>
          <w:szCs w:val="24"/>
          <w:highlight w:val="none"/>
        </w:rPr>
        <w:t xml:space="preserve">时间：自招标文件公告发布之日起5个工作日（法定节假日除外）</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2、地点：</w:t>
      </w:r>
      <w:r>
        <w:rPr>
          <w:rFonts w:hint="eastAsia"/>
          <w:sz w:val="24"/>
          <w:szCs w:val="24"/>
        </w:rPr>
        <w:t xml:space="preserve">苏采云政府采购一体化平台</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方</w:t>
      </w:r>
      <w:r>
        <w:rPr>
          <w:rFonts w:hint="eastAsia"/>
          <w:color w:val="000000"/>
          <w:sz w:val="24"/>
          <w:szCs w:val="24"/>
          <w:highlight w:val="none"/>
        </w:rPr>
        <w:t xml:space="preserve">式：在“苏采云政府采购一体化平台”自行免费下载招标文件</w:t>
      </w:r>
      <w:r>
        <w:rPr>
          <w:color w:val="000000"/>
          <w:sz w:val="24"/>
          <w:szCs w:val="24"/>
          <w:highlight w:val="none"/>
        </w:rPr>
        <w:t xml:space="preserve">。</w:t>
      </w:r>
      <w:r/>
    </w:p>
    <w:p>
      <w:pPr>
        <w:ind w:firstLine="480"/>
        <w:spacing w:line="440" w:lineRule="exact"/>
        <w:rPr>
          <w:b/>
          <w:color w:val="000000"/>
          <w:sz w:val="24"/>
          <w:szCs w:val="24"/>
          <w:highlight w:val="none"/>
        </w:rPr>
      </w:pPr>
      <w:r>
        <w:rPr>
          <w:rFonts w:hint="eastAsia"/>
          <w:color w:val="000000"/>
          <w:sz w:val="24"/>
          <w:szCs w:val="24"/>
          <w:highlight w:val="none"/>
        </w:rPr>
        <w:t xml:space="preserve">4</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售价：0.00元。</w:t>
      </w:r>
      <w:r/>
    </w:p>
    <w:p>
      <w:pPr>
        <w:spacing w:line="440" w:lineRule="exact"/>
        <w:rPr>
          <w:b/>
          <w:color w:val="000000"/>
          <w:sz w:val="24"/>
          <w:szCs w:val="24"/>
          <w:highlight w:val="none"/>
        </w:rPr>
      </w:pPr>
      <w:r>
        <w:rPr>
          <w:b/>
          <w:color w:val="000000"/>
          <w:sz w:val="24"/>
          <w:szCs w:val="24"/>
          <w:highlight w:val="none"/>
        </w:rPr>
        <w:t xml:space="preserve">四、提交投标文件截止时间、开标时间和地点：</w:t>
      </w:r>
      <w:r/>
    </w:p>
    <w:p>
      <w:pPr>
        <w:ind w:firstLine="480"/>
        <w:spacing w:line="440" w:lineRule="exact"/>
        <w:rPr>
          <w:color w:val="000000"/>
          <w:sz w:val="24"/>
          <w:szCs w:val="24"/>
          <w:highlight w:val="none"/>
        </w:rPr>
      </w:pPr>
      <w:r>
        <w:rPr>
          <w:rFonts w:hint="eastAsia"/>
          <w:color w:val="000000"/>
          <w:sz w:val="24"/>
          <w:szCs w:val="24"/>
          <w:highlight w:val="none"/>
        </w:rPr>
        <w:t xml:space="preserve">1、投标截止时间、开标时间：</w:t>
      </w:r>
      <w:r>
        <w:rPr>
          <w:rFonts w:hint="eastAsia"/>
          <w:color w:val="000000"/>
          <w:sz w:val="24"/>
          <w:szCs w:val="24"/>
          <w:highlight w:val="none"/>
          <w:lang w:eastAsia="zh-CN"/>
        </w:rPr>
        <w:t xml:space="preserve">2026年</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月</w:t>
      </w:r>
      <w:r>
        <w:rPr>
          <w:rFonts w:hint="eastAsia"/>
          <w:color w:val="000000"/>
          <w:sz w:val="24"/>
          <w:szCs w:val="24"/>
          <w:highlight w:val="none"/>
          <w:lang w:val="en-US" w:eastAsia="zh-CN"/>
        </w:rPr>
        <w:t xml:space="preserve">15</w:t>
      </w:r>
      <w:r>
        <w:rPr>
          <w:rFonts w:hint="eastAsia"/>
          <w:color w:val="000000"/>
          <w:sz w:val="24"/>
          <w:szCs w:val="24"/>
          <w:highlight w:val="none"/>
          <w:lang w:eastAsia="zh-CN"/>
        </w:rPr>
        <w:t xml:space="preserve">日</w:t>
      </w:r>
      <w:r>
        <w:rPr>
          <w:rFonts w:hint="eastAsia"/>
          <w:color w:val="000000"/>
          <w:sz w:val="24"/>
          <w:szCs w:val="24"/>
          <w:highlight w:val="none"/>
        </w:rPr>
        <w:t xml:space="preserve">13点00分（北京时间）</w:t>
      </w:r>
      <w:r/>
    </w:p>
    <w:p>
      <w:pPr>
        <w:ind w:firstLine="480"/>
        <w:spacing w:line="440" w:lineRule="exact"/>
        <w:rPr>
          <w:color w:val="000000"/>
          <w:sz w:val="24"/>
          <w:szCs w:val="24"/>
          <w:highlight w:val="none"/>
        </w:rPr>
      </w:pPr>
      <w:r>
        <w:rPr>
          <w:rFonts w:hint="eastAsia"/>
          <w:color w:val="000000"/>
          <w:sz w:val="24"/>
          <w:szCs w:val="24"/>
          <w:highlight w:val="none"/>
        </w:rPr>
        <w:t xml:space="preserve">2、开标地点：</w:t>
      </w:r>
      <w:r>
        <w:rPr>
          <w:rFonts w:hint="eastAsia"/>
          <w:sz w:val="24"/>
          <w:szCs w:val="24"/>
        </w:rPr>
        <w:t xml:space="preserve">苏采云政府采购一体化平台</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3、本项目采用电子化采购形式，</w:t>
      </w:r>
      <w:r>
        <w:rPr>
          <w:rFonts w:hint="eastAsia"/>
          <w:sz w:val="24"/>
          <w:szCs w:val="24"/>
          <w:highlight w:val="none"/>
        </w:rPr>
        <w:t xml:space="preserve">投标人</w:t>
      </w:r>
      <w:r>
        <w:rPr>
          <w:rFonts w:hint="eastAsia"/>
          <w:color w:val="000000"/>
          <w:sz w:val="24"/>
          <w:szCs w:val="24"/>
          <w:highlight w:val="none"/>
        </w:rPr>
        <w:t xml:space="preserve">应当按照《苏采云系统供应商操作手册》规定，须在投标截止时间前制作并上传电子投标文件至“苏采云”系统，否则视为放弃参加该采购项目。</w:t>
      </w:r>
      <w:r/>
    </w:p>
    <w:p>
      <w:pPr>
        <w:ind w:firstLine="480"/>
        <w:spacing w:line="440" w:lineRule="exact"/>
        <w:rPr>
          <w:color w:val="000000"/>
          <w:sz w:val="24"/>
          <w:szCs w:val="24"/>
          <w:highlight w:val="none"/>
        </w:rPr>
      </w:pPr>
      <w:r>
        <w:rPr>
          <w:rFonts w:hint="eastAsia"/>
          <w:color w:val="000000"/>
          <w:sz w:val="24"/>
          <w:szCs w:val="24"/>
          <w:highlight w:val="none"/>
        </w:rPr>
        <w:t xml:space="preserve">4、本项目采用不见面开标，</w:t>
      </w:r>
      <w:r>
        <w:rPr>
          <w:rFonts w:hint="eastAsia"/>
          <w:sz w:val="24"/>
          <w:szCs w:val="24"/>
          <w:highlight w:val="none"/>
        </w:rPr>
        <w:t xml:space="preserve">投标人</w:t>
      </w:r>
      <w:r>
        <w:rPr>
          <w:rFonts w:hint="eastAsia"/>
          <w:color w:val="000000"/>
          <w:sz w:val="24"/>
          <w:szCs w:val="24"/>
          <w:highlight w:val="none"/>
        </w:rPr>
        <w:t xml:space="preserve">登录“苏采云”系统在平台首页点击“开标大厅”，进入江苏省政府采购一体化不见面开标（采购）大厅，选择对应项目，并按系统提示完成开标流程。</w:t>
      </w:r>
      <w:r/>
    </w:p>
    <w:p>
      <w:pPr>
        <w:spacing w:line="440" w:lineRule="exact"/>
        <w:rPr>
          <w:b/>
          <w:color w:val="000000"/>
          <w:sz w:val="24"/>
          <w:szCs w:val="24"/>
          <w:highlight w:val="none"/>
        </w:rPr>
      </w:pPr>
      <w:r>
        <w:rPr>
          <w:b/>
          <w:color w:val="000000"/>
          <w:sz w:val="24"/>
          <w:szCs w:val="24"/>
          <w:highlight w:val="none"/>
        </w:rPr>
        <w:t xml:space="preserve">五、公告期限：</w:t>
      </w:r>
      <w:r/>
    </w:p>
    <w:p>
      <w:pPr>
        <w:ind w:firstLine="480"/>
        <w:spacing w:line="440" w:lineRule="exact"/>
        <w:rPr>
          <w:color w:val="000000"/>
          <w:sz w:val="24"/>
          <w:szCs w:val="24"/>
          <w:highlight w:val="none"/>
        </w:rPr>
      </w:pPr>
      <w:r>
        <w:rPr>
          <w:color w:val="000000"/>
          <w:sz w:val="24"/>
          <w:szCs w:val="24"/>
          <w:highlight w:val="none"/>
        </w:rPr>
        <w:t xml:space="preserve">自本公告发布之日起5个工作日。</w:t>
      </w:r>
      <w:r/>
    </w:p>
    <w:p>
      <w:pPr>
        <w:spacing w:line="440" w:lineRule="exact"/>
        <w:rPr>
          <w:b/>
          <w:color w:val="000000"/>
          <w:sz w:val="24"/>
          <w:szCs w:val="24"/>
          <w:highlight w:val="none"/>
        </w:rPr>
      </w:pPr>
      <w:r>
        <w:rPr>
          <w:b/>
          <w:color w:val="000000"/>
          <w:sz w:val="24"/>
          <w:szCs w:val="24"/>
          <w:highlight w:val="none"/>
        </w:rPr>
        <w:t xml:space="preserve">六、其他补充事宜：</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p>
    <w:p>
      <w:pPr>
        <w:ind w:firstLine="480"/>
        <w:spacing w:line="440" w:lineRule="exact"/>
        <w:tabs>
          <w:tab w:val="left" w:pos="8630" w:leader="none"/>
        </w:tabs>
        <w:rPr>
          <w:rFonts w:hint="eastAsia" w:eastAsia="宋体"/>
          <w:color w:val="000000"/>
          <w:sz w:val="24"/>
          <w:szCs w:val="24"/>
          <w:highlight w:val="none"/>
          <w:lang w:eastAsia="zh-CN"/>
        </w:rPr>
      </w:pPr>
      <w:r>
        <w:rPr>
          <w:rFonts w:hint="eastAsia"/>
          <w:color w:val="000000"/>
          <w:sz w:val="24"/>
          <w:szCs w:val="24"/>
          <w:highlight w:val="none"/>
        </w:rPr>
        <w:t xml:space="preserve">4、投标人在“苏采云”系统操作过程中如有疑问，请按以下方式联系：</w:t>
      </w:r>
      <w:r>
        <w:rPr>
          <w:rFonts w:hint="eastAsia"/>
          <w:color w:val="000000"/>
          <w:sz w:val="24"/>
          <w:szCs w:val="24"/>
          <w:highlight w:val="none"/>
          <w:lang w:eastAsia="zh-CN"/>
        </w:rPr>
        <w:tab/>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5、有关本次采购的事项若存在变动或修改，敬请及时关注政府采购信息发布媒体上发布的更正（补充）公告，并按规定获取相关信息内容。</w:t>
      </w:r>
      <w:r/>
    </w:p>
    <w:p>
      <w:pPr>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、本次招标不收取投标保证金。</w:t>
      </w:r>
      <w:r/>
    </w:p>
    <w:p>
      <w:pPr>
        <w:ind w:firstLine="482"/>
        <w:spacing w:line="440" w:lineRule="exact"/>
        <w:rPr>
          <w:b/>
          <w:bCs/>
          <w:sz w:val="24"/>
          <w:szCs w:val="24"/>
          <w:highlight w:val="none"/>
        </w:rPr>
      </w:pPr>
      <w:r>
        <w:rPr>
          <w:rFonts w:hint="eastAsia"/>
          <w:b/>
          <w:bCs/>
          <w:color w:val="000000"/>
          <w:sz w:val="24"/>
          <w:szCs w:val="24"/>
          <w:highlight w:val="none"/>
          <w:lang w:val="en-US" w:eastAsia="zh-CN"/>
        </w:rPr>
        <w:t xml:space="preserve">8</w:t>
      </w:r>
      <w:r>
        <w:rPr>
          <w:rFonts w:hint="eastAsia"/>
          <w:b/>
          <w:bCs/>
          <w:color w:val="000000"/>
          <w:sz w:val="24"/>
          <w:szCs w:val="24"/>
          <w:highlight w:val="none"/>
        </w:rPr>
        <w:t xml:space="preserve">、</w:t>
      </w:r>
      <w:r>
        <w:rPr>
          <w:rFonts w:hint="eastAsia"/>
          <w:b/>
          <w:bCs/>
          <w:sz w:val="24"/>
          <w:szCs w:val="24"/>
          <w:highlight w:val="none"/>
        </w:rPr>
        <w:t xml:space="preserve">本项目非专门面向中小企业采购，所属行业为工业</w:t>
      </w:r>
      <w:r>
        <w:rPr>
          <w:b/>
          <w:bCs/>
          <w:sz w:val="24"/>
          <w:szCs w:val="24"/>
          <w:highlight w:val="none"/>
        </w:rPr>
        <w:t xml:space="preserve">。</w:t>
      </w:r>
      <w:r/>
    </w:p>
    <w:p>
      <w:pPr>
        <w:ind w:firstLine="480"/>
        <w:spacing w:line="440" w:lineRule="exact"/>
        <w:rPr>
          <w:sz w:val="24"/>
          <w:szCs w:val="24"/>
          <w:highlight w:val="none"/>
        </w:rPr>
      </w:pPr>
      <w:r>
        <w:rPr>
          <w:rFonts w:hint="eastAsia"/>
          <w:sz w:val="24"/>
          <w:szCs w:val="24"/>
          <w:highlight w:val="none"/>
          <w:lang w:val="en-US" w:eastAsia="zh-CN"/>
        </w:rPr>
        <w:t xml:space="preserve">9</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b/>
          <w:color w:val="000000"/>
          <w:sz w:val="24"/>
          <w:szCs w:val="24"/>
          <w:highlight w:val="none"/>
        </w:rPr>
      </w:pPr>
      <w:r>
        <w:rPr>
          <w:b/>
          <w:color w:val="000000"/>
          <w:sz w:val="24"/>
          <w:szCs w:val="24"/>
          <w:highlight w:val="none"/>
        </w:rPr>
        <w:t xml:space="preserve">七、对本次招标提出询问，请按以下方式联系：</w:t>
      </w:r>
      <w:r/>
    </w:p>
    <w:p>
      <w:pPr>
        <w:ind w:firstLine="480"/>
        <w:spacing w:line="440" w:lineRule="exact"/>
        <w:rPr>
          <w:color w:val="000000"/>
          <w:sz w:val="24"/>
          <w:szCs w:val="24"/>
          <w:highlight w:val="none"/>
        </w:rPr>
      </w:pPr>
      <w:r>
        <w:rPr>
          <w:color w:val="000000"/>
          <w:sz w:val="24"/>
          <w:szCs w:val="24"/>
          <w:highlight w:val="none"/>
        </w:rPr>
        <w:t xml:space="preserve">1、采购人信息</w:t>
      </w:r>
      <w:r/>
    </w:p>
    <w:p>
      <w:pPr>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名 称：</w:t>
      </w:r>
      <w:r>
        <w:rPr>
          <w:rFonts w:hint="eastAsia" w:cs="Times New Roman"/>
          <w:sz w:val="24"/>
          <w:szCs w:val="24"/>
          <w:highlight w:val="none"/>
          <w:lang w:val="en-US" w:eastAsia="zh-CN"/>
        </w:rPr>
        <w:t xml:space="preserve">苏州市常熟生态环境局</w:t>
      </w:r>
      <w:r/>
    </w:p>
    <w:p>
      <w:pPr>
        <w:ind w:firstLine="480"/>
        <w:spacing w:line="440" w:lineRule="exact"/>
        <w:rPr>
          <w:rFonts w:hint="default" w:ascii="Times New Roman" w:hAnsi="Times New Roman" w:cs="Times New Roman"/>
          <w:sz w:val="24"/>
          <w:szCs w:val="24"/>
          <w:highlight w:val="none"/>
        </w:rPr>
      </w:pPr>
      <w:r/>
      <w:bookmarkStart w:id="4" w:name="_Toc28359009"/>
      <w:r/>
      <w:bookmarkStart w:id="5" w:name="_Toc28359086"/>
      <w:r>
        <w:rPr>
          <w:rFonts w:hint="default" w:ascii="Times New Roman" w:hAnsi="Times New Roman" w:cs="Times New Roman"/>
          <w:sz w:val="24"/>
          <w:szCs w:val="24"/>
          <w:highlight w:val="none"/>
        </w:rPr>
        <w:t xml:space="preserve">地 址</w:t>
      </w:r>
      <w:r>
        <w:rPr>
          <w:rFonts w:hint="default" w:ascii="Times New Roman" w:hAnsi="Times New Roman" w:cs="Times New Roman"/>
          <w:color w:val="000000"/>
          <w:sz w:val="24"/>
          <w:szCs w:val="24"/>
          <w:highlight w:val="none"/>
        </w:rPr>
        <w:t xml:space="preserve">：</w:t>
      </w:r>
      <w:r>
        <w:rPr>
          <w:rFonts w:hint="default" w:ascii="Times New Roman" w:hAnsi="Times New Roman" w:eastAsia="宋体" w:cs="Times New Roman"/>
          <w:color w:val="auto"/>
          <w:sz w:val="24"/>
          <w:szCs w:val="24"/>
          <w:highlight w:val="none"/>
        </w:rPr>
        <w:t xml:space="preserve">常熟市海虞北路</w:t>
      </w:r>
      <w:r>
        <w:rPr>
          <w:rFonts w:hint="default" w:ascii="Times New Roman" w:hAnsi="Times New Roman" w:eastAsia="微软雅黑" w:cs="Times New Roman"/>
          <w:color w:val="auto"/>
          <w:sz w:val="24"/>
          <w:szCs w:val="24"/>
          <w:highlight w:val="none"/>
        </w:rPr>
        <w:t xml:space="preserve">52</w:t>
      </w:r>
      <w:r>
        <w:rPr>
          <w:rFonts w:hint="default" w:ascii="Times New Roman" w:hAnsi="Times New Roman" w:eastAsia="宋体" w:cs="Times New Roman"/>
          <w:color w:val="auto"/>
          <w:sz w:val="24"/>
          <w:szCs w:val="24"/>
          <w:highlight w:val="none"/>
        </w:rPr>
        <w:t xml:space="preserve">号</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rPr>
        <w:t xml:space="preserve">联系方式：</w:t>
      </w:r>
      <w:r>
        <w:rPr>
          <w:rFonts w:hint="eastAsia"/>
          <w:sz w:val="24"/>
          <w:szCs w:val="24"/>
          <w:highlight w:val="none"/>
          <w:lang w:eastAsia="zh-CN"/>
        </w:rPr>
        <w:t xml:space="preserve">0512-52824001（丁淑琴）</w:t>
      </w:r>
      <w:r/>
    </w:p>
    <w:p>
      <w:pPr>
        <w:ind w:firstLine="480"/>
        <w:spacing w:line="420" w:lineRule="exact"/>
        <w:rPr>
          <w:sz w:val="24"/>
          <w:szCs w:val="24"/>
          <w:highlight w:val="none"/>
        </w:rPr>
      </w:pPr>
      <w:r>
        <w:rPr>
          <w:sz w:val="24"/>
          <w:szCs w:val="24"/>
          <w:highlight w:val="none"/>
        </w:rPr>
        <w:t xml:space="preserve">2、采购代理机构信息</w:t>
      </w:r>
      <w:bookmarkEnd w:id="4"/>
      <w:r/>
      <w:bookmarkEnd w:id="5"/>
      <w:r/>
      <w:r/>
    </w:p>
    <w:p>
      <w:pPr>
        <w:ind w:firstLine="480"/>
        <w:spacing w:line="420" w:lineRule="exact"/>
        <w:rPr>
          <w:sz w:val="24"/>
          <w:szCs w:val="24"/>
          <w:highlight w:val="none"/>
        </w:rPr>
      </w:pPr>
      <w:r>
        <w:rPr>
          <w:sz w:val="24"/>
          <w:szCs w:val="24"/>
          <w:highlight w:val="none"/>
        </w:rPr>
        <w:t xml:space="preserve">名 称：常熟市中竣招标代理有限公司</w:t>
      </w:r>
      <w:r/>
    </w:p>
    <w:p>
      <w:pPr>
        <w:ind w:firstLine="480"/>
        <w:spacing w:line="420" w:lineRule="exact"/>
        <w:rPr>
          <w:sz w:val="24"/>
          <w:szCs w:val="24"/>
          <w:highlight w:val="none"/>
        </w:rPr>
      </w:pPr>
      <w:r>
        <w:rPr>
          <w:sz w:val="24"/>
          <w:szCs w:val="24"/>
          <w:highlight w:val="none"/>
        </w:rPr>
        <w:t xml:space="preserve">地 址：常熟市</w:t>
      </w:r>
      <w:r>
        <w:rPr>
          <w:rFonts w:hint="eastAsia"/>
          <w:sz w:val="24"/>
          <w:szCs w:val="24"/>
          <w:highlight w:val="none"/>
          <w:lang w:val="en-US" w:eastAsia="zh-CN"/>
        </w:rPr>
        <w:t xml:space="preserve">金枫家园50幢301</w:t>
      </w:r>
      <w:r/>
    </w:p>
    <w:p>
      <w:pPr>
        <w:ind w:firstLine="480"/>
        <w:spacing w:line="420" w:lineRule="exact"/>
        <w:rPr>
          <w:sz w:val="24"/>
          <w:szCs w:val="24"/>
          <w:highlight w:val="none"/>
        </w:rPr>
      </w:pPr>
      <w:r>
        <w:rPr>
          <w:sz w:val="24"/>
          <w:szCs w:val="24"/>
          <w:highlight w:val="none"/>
        </w:rPr>
        <w:t xml:space="preserve">联系方式：</w:t>
      </w:r>
      <w:bookmarkStart w:id="6" w:name="_Toc28359010"/>
      <w:r/>
      <w:bookmarkStart w:id="7" w:name="_Toc28359087"/>
      <w:r>
        <w:rPr>
          <w:sz w:val="24"/>
          <w:szCs w:val="24"/>
          <w:highlight w:val="none"/>
        </w:rPr>
        <w:t xml:space="preserve">0512-51531068</w:t>
      </w:r>
      <w:r>
        <w:rPr>
          <w:rFonts w:hint="eastAsia" w:ascii="Times New Roman" w:hAnsi="Times New Roman" w:cs="Times New Roman"/>
          <w:sz w:val="24"/>
          <w:szCs w:val="24"/>
          <w:highlight w:val="none"/>
          <w:lang w:eastAsia="zh-CN"/>
        </w:rPr>
        <w:t xml:space="preserve">（</w:t>
      </w:r>
      <w:r>
        <w:rPr>
          <w:rFonts w:hint="eastAsia" w:cs="Times New Roman"/>
          <w:sz w:val="24"/>
          <w:szCs w:val="24"/>
          <w:highlight w:val="none"/>
          <w:lang w:val="en-US" w:eastAsia="zh-CN"/>
        </w:rPr>
        <w:t xml:space="preserve">邵明珠</w:t>
      </w:r>
      <w:r>
        <w:rPr>
          <w:rFonts w:hint="eastAsia" w:ascii="Times New Roman" w:hAnsi="Times New Roman" w:cs="Times New Roman"/>
          <w:sz w:val="24"/>
          <w:szCs w:val="24"/>
          <w:highlight w:val="none"/>
          <w:lang w:eastAsia="zh-CN"/>
        </w:rPr>
        <w:t xml:space="preserve">）</w:t>
      </w:r>
      <w:r/>
    </w:p>
    <w:p>
      <w:pPr>
        <w:ind w:firstLine="480"/>
        <w:spacing w:line="420" w:lineRule="exact"/>
        <w:rPr>
          <w:sz w:val="24"/>
          <w:szCs w:val="24"/>
          <w:highlight w:val="none"/>
        </w:rPr>
      </w:pPr>
      <w:r>
        <w:rPr>
          <w:sz w:val="24"/>
          <w:szCs w:val="24"/>
          <w:highlight w:val="none"/>
        </w:rPr>
        <w:t xml:space="preserve">3、项目联系方式</w:t>
      </w:r>
      <w:bookmarkEnd w:id="6"/>
      <w:r/>
      <w:bookmarkEnd w:id="7"/>
      <w:r/>
      <w:r/>
    </w:p>
    <w:p>
      <w:pPr>
        <w:ind w:firstLine="480"/>
        <w:spacing w:line="420" w:lineRule="exact"/>
        <w:rPr>
          <w:sz w:val="24"/>
          <w:szCs w:val="24"/>
          <w:highlight w:val="none"/>
        </w:rPr>
      </w:pPr>
      <w:r>
        <w:rPr>
          <w:sz w:val="24"/>
          <w:szCs w:val="24"/>
          <w:highlight w:val="none"/>
        </w:rPr>
        <w:t xml:space="preserve">项目联系人：</w:t>
      </w:r>
      <w:r>
        <w:rPr>
          <w:rFonts w:hint="eastAsia"/>
          <w:sz w:val="24"/>
          <w:szCs w:val="24"/>
          <w:highlight w:val="none"/>
          <w:lang w:eastAsia="zh-CN"/>
        </w:rPr>
        <w:t xml:space="preserve">丁淑琴</w:t>
      </w:r>
      <w:r>
        <w:rPr>
          <w:rFonts w:hint="default" w:ascii="Times New Roman" w:hAnsi="Times New Roman" w:cs="Times New Roman"/>
          <w:color w:val="000000"/>
          <w:sz w:val="24"/>
          <w:szCs w:val="24"/>
          <w:highlight w:val="none"/>
        </w:rPr>
        <w:t xml:space="preserve">（采购人）</w:t>
      </w:r>
      <w:r>
        <w:rPr>
          <w:rFonts w:hint="eastAsia"/>
          <w:sz w:val="24"/>
          <w:szCs w:val="24"/>
          <w:highlight w:val="none"/>
        </w:rPr>
        <w:t xml:space="preserve">、</w:t>
      </w:r>
      <w:r>
        <w:rPr>
          <w:rFonts w:hint="eastAsia" w:cs="Times New Roman"/>
          <w:sz w:val="24"/>
          <w:szCs w:val="24"/>
          <w:highlight w:val="none"/>
          <w:lang w:val="en-US" w:eastAsia="zh-CN"/>
        </w:rPr>
        <w:t xml:space="preserve">邵明珠</w:t>
      </w:r>
      <w:r>
        <w:rPr>
          <w:rFonts w:hint="eastAsia"/>
          <w:sz w:val="24"/>
          <w:szCs w:val="24"/>
          <w:highlight w:val="none"/>
        </w:rPr>
        <w:t xml:space="preserve">（代理机构）</w:t>
      </w:r>
      <w:r/>
    </w:p>
    <w:p>
      <w:pPr>
        <w:ind w:firstLine="480"/>
        <w:spacing w:line="440" w:lineRule="exact"/>
        <w:rPr>
          <w:b/>
          <w:sz w:val="24"/>
          <w:szCs w:val="24"/>
          <w:highlight w:val="none"/>
        </w:rPr>
      </w:pPr>
      <w:r>
        <w:rPr>
          <w:sz w:val="24"/>
          <w:szCs w:val="24"/>
          <w:highlight w:val="none"/>
        </w:rPr>
        <w:t xml:space="preserve">电 话：</w:t>
      </w:r>
      <w:r>
        <w:rPr>
          <w:rFonts w:hint="eastAsia"/>
          <w:sz w:val="24"/>
          <w:szCs w:val="24"/>
          <w:highlight w:val="none"/>
          <w:lang w:eastAsia="zh-CN"/>
        </w:rPr>
        <w:t xml:space="preserve">0512-52824001</w:t>
      </w:r>
      <w:r>
        <w:rPr>
          <w:rFonts w:hint="eastAsia"/>
          <w:sz w:val="24"/>
          <w:szCs w:val="24"/>
          <w:highlight w:val="none"/>
        </w:rPr>
        <w:t xml:space="preserve">、</w:t>
      </w:r>
      <w:r>
        <w:rPr>
          <w:rFonts w:hint="eastAsia" w:ascii="Times New Roman" w:hAnsi="Times New Roman" w:cs="Times New Roman"/>
          <w:sz w:val="24"/>
          <w:szCs w:val="24"/>
          <w:highlight w:val="none"/>
        </w:rPr>
        <w:t xml:space="preserve">0512-51531068</w:t>
      </w:r>
      <w:r/>
    </w:p>
    <w:p>
      <w:pPr>
        <w:rPr>
          <w:rFonts w:ascii="Times New Roman" w:hAnsi="Times New Roman"/>
          <w:color w:val="000000"/>
          <w:highlight w:val="none"/>
        </w:rPr>
      </w:pPr>
      <w:r/>
      <w:bookmarkStart w:id="8" w:name="_Toc16460"/>
      <w:r>
        <w:rPr>
          <w:rFonts w:ascii="Times New Roman" w:hAnsi="Times New Roman"/>
          <w:color w:val="000000"/>
          <w:highlight w:val="none"/>
        </w:rPr>
        <w:br w:type="page" w:clear="all"/>
      </w:r>
      <w:r/>
    </w:p>
    <w:p>
      <w:pPr>
        <w:pStyle w:val="735"/>
        <w:rPr>
          <w:rFonts w:ascii="Times New Roman" w:hAnsi="Times New Roman"/>
          <w:color w:val="000000"/>
          <w:highlight w:val="none"/>
        </w:rPr>
      </w:pPr>
      <w:r/>
      <w:bookmarkStart w:id="9" w:name="_Toc23241"/>
      <w:r>
        <w:rPr>
          <w:rFonts w:ascii="Times New Roman" w:hAnsi="Times New Roman"/>
          <w:color w:val="000000"/>
          <w:highlight w:val="none"/>
        </w:rPr>
        <w:t xml:space="preserve">第二章  投标人须知</w:t>
      </w:r>
      <w:bookmarkEnd w:id="8"/>
      <w:r/>
      <w:bookmarkEnd w:id="9"/>
      <w:r/>
      <w:r/>
    </w:p>
    <w:p>
      <w:pPr>
        <w:pStyle w:val="736"/>
        <w:rPr>
          <w:color w:val="000000"/>
          <w:highlight w:val="none"/>
        </w:rPr>
      </w:pPr>
      <w:r/>
      <w:bookmarkStart w:id="10" w:name="_Toc22661"/>
      <w:r/>
      <w:bookmarkStart w:id="11" w:name="_Toc19508"/>
      <w:r/>
      <w:bookmarkStart w:id="12" w:name="_Toc14406"/>
      <w:r>
        <w:rPr>
          <w:color w:val="000000"/>
          <w:highlight w:val="none"/>
        </w:rPr>
        <w:t xml:space="preserve">一、总则</w:t>
      </w:r>
      <w:bookmarkEnd w:id="10"/>
      <w:r/>
      <w:bookmarkEnd w:id="11"/>
      <w:r/>
      <w:bookmarkEnd w:id="12"/>
      <w:r/>
      <w:r/>
    </w:p>
    <w:p>
      <w:pPr>
        <w:spacing w:line="440" w:lineRule="exact"/>
        <w:rPr>
          <w:b/>
          <w:color w:val="000000"/>
          <w:sz w:val="24"/>
          <w:szCs w:val="24"/>
          <w:highlight w:val="none"/>
        </w:rPr>
      </w:pPr>
      <w:r/>
      <w:bookmarkStart w:id="13" w:name="_Toc458694821"/>
      <w:r/>
      <w:bookmarkStart w:id="14" w:name="_Toc513029204"/>
      <w:r/>
      <w:bookmarkStart w:id="15" w:name="_Toc20823276"/>
      <w:r/>
      <w:bookmarkStart w:id="16" w:name="_Toc16938520"/>
      <w:r>
        <w:rPr>
          <w:rFonts w:hint="eastAsia"/>
          <w:b/>
          <w:color w:val="000000"/>
          <w:sz w:val="24"/>
          <w:szCs w:val="24"/>
          <w:highlight w:val="none"/>
        </w:rPr>
        <w:t xml:space="preserve">1</w:t>
      </w:r>
      <w:bookmarkEnd w:id="13"/>
      <w:r>
        <w:rPr>
          <w:rFonts w:hint="eastAsia"/>
          <w:b/>
          <w:color w:val="000000"/>
          <w:sz w:val="24"/>
          <w:szCs w:val="24"/>
          <w:highlight w:val="none"/>
        </w:rPr>
        <w:t xml:space="preserve">、采购方式</w:t>
      </w:r>
      <w:bookmarkEnd w:id="14"/>
      <w:r/>
      <w:bookmarkEnd w:id="15"/>
      <w:r/>
      <w:bookmarkEnd w:id="16"/>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指购买本项目货物并接受相关服务的国家机关、事业单位、团体组织。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spacing w:line="440" w:lineRule="exact"/>
        <w:rPr>
          <w:rFonts w:hint="eastAsia"/>
          <w:b/>
          <w:color w:val="000000"/>
          <w:sz w:val="24"/>
          <w:szCs w:val="24"/>
          <w:highlight w:val="none"/>
          <w:lang w:val="en-US" w:eastAsia="zh-CN"/>
        </w:rPr>
      </w:pPr>
      <w:r>
        <w:rPr>
          <w:rFonts w:hint="eastAsia"/>
          <w:b/>
          <w:color w:val="000000"/>
          <w:sz w:val="24"/>
          <w:szCs w:val="24"/>
          <w:highlight w:val="none"/>
          <w:lang w:val="en-US" w:eastAsia="zh-CN"/>
        </w:rPr>
        <w:t xml:space="preserve">5、代理服务费</w:t>
      </w:r>
      <w:r/>
    </w:p>
    <w:p>
      <w:pPr>
        <w:ind w:firstLine="360"/>
        <w:spacing w:line="440" w:lineRule="exact"/>
        <w:rPr>
          <w:color w:val="000000"/>
          <w:sz w:val="24"/>
          <w:szCs w:val="24"/>
          <w:highlight w:val="none"/>
        </w:rPr>
      </w:pPr>
      <w:r>
        <w:rPr>
          <w:rFonts w:hint="eastAsia"/>
          <w:b w:val="0"/>
          <w:bCs/>
          <w:color w:val="000000"/>
          <w:sz w:val="24"/>
          <w:szCs w:val="24"/>
          <w:highlight w:val="none"/>
          <w:lang w:val="en-US" w:eastAsia="zh-CN"/>
        </w:rPr>
        <w:t xml:space="preserve">5.1 </w:t>
      </w:r>
      <w:r>
        <w:rPr>
          <w:rFonts w:hint="eastAsia"/>
          <w:b w:val="0"/>
          <w:bCs/>
          <w:sz w:val="24"/>
          <w:szCs w:val="24"/>
          <w:highlight w:val="none"/>
        </w:rPr>
        <w:t xml:space="preserve">本</w:t>
      </w:r>
      <w:r>
        <w:rPr>
          <w:rFonts w:hint="eastAsia"/>
          <w:sz w:val="24"/>
          <w:szCs w:val="24"/>
          <w:highlight w:val="none"/>
        </w:rPr>
        <w:t xml:space="preserve">项目代理服务费为人民币壹万壹仟玖佰柒拾元整，自代理服务履约完毕之日起30个工作日内</w:t>
      </w:r>
      <w:r>
        <w:rPr>
          <w:rFonts w:hint="eastAsia"/>
          <w:b/>
          <w:bCs/>
          <w:sz w:val="24"/>
          <w:szCs w:val="24"/>
          <w:highlight w:val="none"/>
        </w:rPr>
        <w:t xml:space="preserve">由采购人向代理机构直接支付，一次性付清</w:t>
      </w:r>
      <w:r>
        <w:rPr>
          <w:rFonts w:hint="eastAsia"/>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b/>
          <w:color w:val="000000"/>
          <w:sz w:val="24"/>
          <w:szCs w:val="24"/>
          <w:highlight w:val="none"/>
        </w:rPr>
        <w:t xml:space="preserve">、招标活动的终止</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color w:val="000000"/>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r/>
    </w:p>
    <w:p>
      <w:pPr>
        <w:pStyle w:val="736"/>
        <w:rPr>
          <w:color w:val="000000"/>
          <w:highlight w:val="none"/>
        </w:rPr>
      </w:pPr>
      <w:r/>
      <w:bookmarkStart w:id="17" w:name="_Toc11988"/>
      <w:r/>
      <w:bookmarkStart w:id="18" w:name="_Toc30505"/>
      <w:r/>
      <w:bookmarkStart w:id="19" w:name="_Toc20928"/>
      <w:r>
        <w:rPr>
          <w:color w:val="000000"/>
          <w:highlight w:val="none"/>
        </w:rPr>
        <w:t xml:space="preserve">二、招标文件的说明</w:t>
      </w:r>
      <w:bookmarkEnd w:id="17"/>
      <w:r/>
      <w:bookmarkEnd w:id="18"/>
      <w:r/>
      <w:bookmarkEnd w:id="19"/>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color w:val="000000"/>
          <w:sz w:val="24"/>
          <w:szCs w:val="24"/>
          <w:highlight w:val="none"/>
        </w:rPr>
      </w:pPr>
      <w:r>
        <w:rPr>
          <w:rFonts w:hint="eastAsia"/>
          <w:color w:val="000000"/>
          <w:sz w:val="24"/>
          <w:szCs w:val="24"/>
          <w:highlight w:val="none"/>
        </w:rPr>
        <w:t xml:space="preserve">（3）第三章  合同文本</w:t>
      </w:r>
      <w:r/>
    </w:p>
    <w:p>
      <w:pPr>
        <w:ind w:firstLine="360"/>
        <w:spacing w:line="440" w:lineRule="exact"/>
        <w:rPr>
          <w:color w:val="000000"/>
          <w:sz w:val="24"/>
          <w:szCs w:val="24"/>
          <w:highlight w:val="none"/>
        </w:rPr>
      </w:pPr>
      <w:r>
        <w:rPr>
          <w:rFonts w:hint="eastAsia"/>
          <w:color w:val="000000"/>
          <w:sz w:val="24"/>
          <w:szCs w:val="24"/>
          <w:highlight w:val="none"/>
        </w:rPr>
        <w:t xml:space="preserve">（4）第四章  采购需求</w:t>
      </w:r>
      <w:r/>
    </w:p>
    <w:p>
      <w:pPr>
        <w:ind w:firstLine="360"/>
        <w:spacing w:line="440" w:lineRule="exact"/>
        <w:rPr>
          <w:color w:val="000000"/>
          <w:sz w:val="24"/>
          <w:szCs w:val="24"/>
          <w:highlight w:val="none"/>
        </w:rPr>
      </w:pPr>
      <w:r>
        <w:rPr>
          <w:rFonts w:hint="eastAsia"/>
          <w:color w:val="000000"/>
          <w:sz w:val="24"/>
          <w:szCs w:val="24"/>
          <w:highlight w:val="none"/>
        </w:rPr>
        <w:t xml:space="preserve">（5）第五章  评标方法与评标标准</w:t>
      </w:r>
      <w:r/>
    </w:p>
    <w:p>
      <w:pPr>
        <w:ind w:firstLine="360"/>
        <w:spacing w:line="440" w:lineRule="exact"/>
        <w:rPr>
          <w:color w:val="000000"/>
          <w:sz w:val="24"/>
          <w:szCs w:val="24"/>
          <w:highlight w:val="none"/>
        </w:rPr>
      </w:pPr>
      <w:r>
        <w:rPr>
          <w:rFonts w:hint="eastAsia"/>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736"/>
        <w:rPr>
          <w:color w:val="000000"/>
          <w:highlight w:val="none"/>
        </w:rPr>
      </w:pPr>
      <w:r/>
      <w:bookmarkStart w:id="20" w:name="_Toc19168"/>
      <w:r/>
      <w:bookmarkStart w:id="21" w:name="_Toc12124"/>
      <w:r/>
      <w:bookmarkStart w:id="22" w:name="_Toc3235"/>
      <w:r>
        <w:rPr>
          <w:color w:val="000000"/>
          <w:highlight w:val="none"/>
        </w:rPr>
        <w:t xml:space="preserve">三、投标文件的编制</w:t>
      </w:r>
      <w:bookmarkEnd w:id="20"/>
      <w:r/>
      <w:bookmarkEnd w:id="21"/>
      <w:r/>
      <w:bookmarkEnd w:id="22"/>
      <w:r/>
      <w:r/>
    </w:p>
    <w:p>
      <w:pPr>
        <w:spacing w:line="440" w:lineRule="exact"/>
        <w:rPr>
          <w:b/>
          <w:color w:val="000000"/>
          <w:sz w:val="24"/>
          <w:szCs w:val="24"/>
          <w:highlight w:val="none"/>
        </w:rPr>
      </w:pPr>
      <w:r/>
      <w:bookmarkStart w:id="23" w:name="_Toc20823286"/>
      <w:r/>
      <w:bookmarkStart w:id="24" w:name="_Toc462564073"/>
      <w:r/>
      <w:bookmarkStart w:id="25" w:name="_Toc513029214"/>
      <w:r/>
      <w:bookmarkStart w:id="26" w:name="_Toc16938530"/>
      <w:r>
        <w:rPr>
          <w:rFonts w:hint="eastAsia"/>
          <w:b/>
          <w:color w:val="000000"/>
          <w:sz w:val="24"/>
          <w:szCs w:val="24"/>
          <w:highlight w:val="none"/>
        </w:rPr>
        <w:t xml:space="preserve">1、投标文件的语言及度量衡单位</w:t>
      </w:r>
      <w:bookmarkEnd w:id="23"/>
      <w:r/>
      <w:bookmarkEnd w:id="24"/>
      <w:r/>
      <w:bookmarkEnd w:id="25"/>
      <w:r/>
      <w:bookmarkEnd w:id="26"/>
      <w:r/>
      <w:r/>
    </w:p>
    <w:p>
      <w:pPr>
        <w:ind w:firstLine="360"/>
        <w:spacing w:line="440" w:lineRule="exact"/>
        <w:rPr>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highlight w:val="none"/>
        </w:rPr>
      </w:pPr>
      <w:r>
        <w:rPr>
          <w:rFonts w:hint="eastAsia"/>
          <w:color w:val="000000"/>
          <w:sz w:val="24"/>
          <w:szCs w:val="24"/>
          <w:highlight w:val="none"/>
        </w:rPr>
        <w:t xml:space="preserve">1.2 除技术性能另有规定外，投标文件所使用的度量衡单位，均须采用国家法定计量单位。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color w:val="000000"/>
          <w:sz w:val="24"/>
          <w:szCs w:val="24"/>
          <w:highlight w:val="none"/>
        </w:rPr>
      </w:pPr>
      <w:r>
        <w:rPr>
          <w:rFonts w:hint="eastAsia"/>
          <w:color w:val="000000"/>
          <w:sz w:val="24"/>
          <w:szCs w:val="24"/>
          <w:highlight w:val="none"/>
        </w:rPr>
        <w:t xml:space="preserve">2.1 投标人编写的投标文件应包括资格证明文件、投标函、开标一览表、报价明细表、</w:t>
      </w:r>
      <w:r>
        <w:rPr>
          <w:sz w:val="24"/>
          <w:szCs w:val="24"/>
          <w:highlight w:val="none"/>
        </w:rPr>
        <w:t xml:space="preserve">技术参数响应及偏离表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w:t>
      </w:r>
      <w:r>
        <w:rPr>
          <w:rFonts w:hint="default" w:ascii="Times New Roman" w:hAnsi="Times New Roman" w:cs="Times New Roman"/>
          <w:color w:val="000000"/>
          <w:sz w:val="24"/>
          <w:szCs w:val="24"/>
          <w:highlight w:val="none"/>
        </w:rPr>
        <w:t xml:space="preserve">详细配置一览表</w:t>
      </w:r>
      <w:r>
        <w:rPr>
          <w:rFonts w:hint="eastAsia" w:ascii="Times New Roman" w:hAnsi="Times New Roman" w:cs="Times New Roman"/>
          <w:color w:val="000000"/>
          <w:sz w:val="24"/>
          <w:szCs w:val="24"/>
          <w:highlight w:val="none"/>
          <w:lang w:eastAsia="zh-CN"/>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b/>
          <w:color w:val="000000"/>
          <w:sz w:val="24"/>
          <w:szCs w:val="24"/>
          <w:highlight w:val="none"/>
        </w:rPr>
      </w:pPr>
      <w:r/>
      <w:bookmarkStart w:id="27" w:name="_Toc14577357"/>
      <w:r/>
      <w:bookmarkStart w:id="28" w:name="_Toc513029219"/>
      <w:r/>
      <w:bookmarkStart w:id="29" w:name="_Toc49090509"/>
      <w:r/>
      <w:bookmarkStart w:id="30" w:name="_Toc513029216"/>
      <w:r/>
      <w:bookmarkStart w:id="31" w:name="_Toc14577354"/>
      <w:r/>
      <w:bookmarkStart w:id="32" w:name="_Toc49090507"/>
      <w:r/>
      <w:bookmarkStart w:id="33" w:name="_Toc49090508"/>
      <w:r/>
      <w:bookmarkStart w:id="34" w:name="_Toc14577355"/>
      <w:r>
        <w:rPr>
          <w:rFonts w:hint="eastAsia"/>
          <w:b/>
          <w:color w:val="000000"/>
          <w:sz w:val="24"/>
          <w:szCs w:val="24"/>
          <w:highlight w:val="none"/>
        </w:rPr>
        <w:t xml:space="preserve">3、证明投标人及投标标的符合招标文件规定的文件</w:t>
      </w:r>
      <w:bookmarkEnd w:id="27"/>
      <w:r/>
      <w:bookmarkEnd w:id="28"/>
      <w:r/>
      <w:bookmarkEnd w:id="29"/>
      <w:r/>
      <w:bookmarkEnd w:id="30"/>
      <w:bookmarkEnd w:id="31"/>
      <w:bookmarkEnd w:id="32"/>
      <w:r/>
    </w:p>
    <w:p>
      <w:pPr>
        <w:ind w:firstLine="360"/>
        <w:spacing w:line="440" w:lineRule="exact"/>
        <w:rPr>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33"/>
      <w:bookmarkEnd w:id="34"/>
      <w:r/>
    </w:p>
    <w:p>
      <w:pPr>
        <w:spacing w:line="440" w:lineRule="exact"/>
        <w:rPr>
          <w:b/>
          <w:color w:val="000000"/>
          <w:sz w:val="24"/>
          <w:szCs w:val="24"/>
          <w:highlight w:val="none"/>
        </w:rPr>
      </w:pPr>
      <w:r>
        <w:rPr>
          <w:rFonts w:hint="eastAsia"/>
          <w:b/>
          <w:color w:val="000000"/>
          <w:sz w:val="24"/>
          <w:szCs w:val="24"/>
          <w:highlight w:val="none"/>
        </w:rPr>
        <w:t xml:space="preserve">4、投标函、开标一览表</w:t>
      </w:r>
      <w:r/>
    </w:p>
    <w:p>
      <w:pPr>
        <w:ind w:firstLine="360"/>
        <w:spacing w:line="440" w:lineRule="exact"/>
        <w:rPr>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对于采用货币报价的项目，开标一览表中的投标总报价应与报价明细表中的合计总价一致，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5、报价明细表</w:t>
      </w:r>
      <w:r/>
    </w:p>
    <w:p>
      <w:pPr>
        <w:ind w:firstLine="360"/>
        <w:spacing w:line="440" w:lineRule="exact"/>
        <w:rPr>
          <w:color w:val="000000"/>
          <w:sz w:val="24"/>
          <w:szCs w:val="24"/>
          <w:highlight w:val="none"/>
        </w:rPr>
      </w:pPr>
      <w:r>
        <w:rPr>
          <w:rFonts w:hint="eastAsia"/>
          <w:color w:val="000000"/>
          <w:sz w:val="24"/>
          <w:szCs w:val="24"/>
          <w:highlight w:val="none"/>
        </w:rPr>
        <w:t xml:space="preserve">5.1 投标人应按照招标文件规定格式填报报价明细表。</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rPr>
        <w:t xml:space="preserve">投标货币：</w:t>
      </w:r>
      <w:r>
        <w:rPr>
          <w:rFonts w:hint="eastAsia"/>
          <w:color w:val="000000"/>
          <w:sz w:val="24"/>
          <w:szCs w:val="24"/>
          <w:highlight w:val="none"/>
        </w:rPr>
        <w:t xml:space="preserve">投标文件中的单价和总价无特殊规定的采用人民币报价，以元为单位标注。招标文件中另有规定的</w:t>
      </w:r>
      <w:r>
        <w:rPr>
          <w:rFonts w:hint="eastAsia" w:ascii="宋体" w:hAnsi="宋体"/>
          <w:color w:val="000000"/>
          <w:sz w:val="24"/>
          <w:szCs w:val="21"/>
          <w:highlight w:val="none"/>
        </w:rPr>
        <w:t xml:space="preserve">按规定执行。</w:t>
      </w:r>
      <w:r/>
    </w:p>
    <w:p>
      <w:pPr>
        <w:spacing w:line="440" w:lineRule="exact"/>
        <w:rPr>
          <w:b/>
          <w:color w:val="000000"/>
          <w:sz w:val="24"/>
          <w:szCs w:val="24"/>
          <w:highlight w:val="none"/>
        </w:rPr>
      </w:pPr>
      <w:r/>
      <w:bookmarkStart w:id="35" w:name="_Hlk155763835"/>
      <w:r>
        <w:rPr>
          <w:rFonts w:hint="eastAsia"/>
          <w:b/>
          <w:color w:val="000000"/>
          <w:sz w:val="24"/>
          <w:szCs w:val="24"/>
          <w:highlight w:val="none"/>
        </w:rPr>
        <w:t xml:space="preserve">6、技术参数响应及偏离表、商务条件响应及偏离表</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6.1</w:t>
      </w:r>
      <w:r>
        <w:rPr>
          <w:rFonts w:hint="eastAsia"/>
          <w:color w:val="000000"/>
          <w:sz w:val="24"/>
          <w:szCs w:val="24"/>
          <w:highlight w:val="none"/>
          <w:lang w:val="zh-CN"/>
        </w:rPr>
        <w:t xml:space="preserve"> 投标人需对招标文件中的技术要求与商务要求逐项作出响应或偏离，并说明原因。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6.2</w:t>
      </w:r>
      <w:r>
        <w:rPr>
          <w:rFonts w:hint="eastAsia"/>
          <w:color w:val="000000"/>
          <w:sz w:val="24"/>
          <w:szCs w:val="24"/>
          <w:highlight w:val="none"/>
          <w:lang w:val="zh-CN"/>
        </w:rPr>
        <w:t xml:space="preserve"> 投标人需按照招标文件要求，在投标文件中提供与技术要求和商务要求相关的证明材料。</w:t>
      </w:r>
      <w:bookmarkEnd w:id="35"/>
      <w:r/>
      <w:r/>
    </w:p>
    <w:p>
      <w:pPr>
        <w:spacing w:line="440" w:lineRule="exact"/>
        <w:rPr>
          <w:b/>
          <w:color w:val="000000"/>
          <w:sz w:val="24"/>
          <w:szCs w:val="24"/>
          <w:highlight w:val="none"/>
        </w:rPr>
      </w:pPr>
      <w:r>
        <w:rPr>
          <w:rFonts w:hint="eastAsia"/>
          <w:b/>
          <w:color w:val="000000"/>
          <w:sz w:val="24"/>
          <w:szCs w:val="24"/>
          <w:highlight w:val="none"/>
        </w:rPr>
        <w:t xml:space="preserve">7、</w:t>
      </w:r>
      <w:r>
        <w:rPr>
          <w:rFonts w:hint="default" w:ascii="Times New Roman" w:hAnsi="Times New Roman" w:eastAsia="宋体" w:cs="Times New Roman"/>
          <w:b/>
          <w:color w:val="000000"/>
          <w:sz w:val="24"/>
          <w:szCs w:val="24"/>
          <w:highlight w:val="none"/>
        </w:rPr>
        <w:t xml:space="preserve">详细配置一览表</w:t>
      </w:r>
      <w:r/>
    </w:p>
    <w:p>
      <w:pPr>
        <w:ind w:firstLine="360"/>
        <w:spacing w:line="440" w:lineRule="exact"/>
        <w:rPr>
          <w:rFonts w:hint="eastAsia"/>
          <w:color w:val="000000"/>
          <w:sz w:val="24"/>
          <w:szCs w:val="24"/>
          <w:highlight w:val="none"/>
          <w:lang w:val="zh-CN"/>
        </w:rPr>
      </w:pPr>
      <w:r>
        <w:rPr>
          <w:rFonts w:hint="eastAsia"/>
          <w:color w:val="000000"/>
          <w:sz w:val="24"/>
          <w:szCs w:val="24"/>
          <w:highlight w:val="none"/>
        </w:rPr>
        <w:t xml:space="preserve">7.1</w:t>
      </w:r>
      <w:r>
        <w:rPr>
          <w:rFonts w:hint="eastAsia"/>
          <w:color w:val="000000"/>
          <w:sz w:val="24"/>
          <w:szCs w:val="24"/>
          <w:highlight w:val="none"/>
          <w:lang w:val="zh-CN"/>
        </w:rPr>
        <w:t xml:space="preserve"> </w:t>
      </w:r>
      <w:r>
        <w:rPr>
          <w:rFonts w:hint="eastAsia"/>
          <w:color w:val="000000"/>
          <w:sz w:val="24"/>
          <w:szCs w:val="24"/>
          <w:highlight w:val="none"/>
        </w:rPr>
        <w:t xml:space="preserve">投标人需根据招标文件要求对拟提供货</w:t>
      </w:r>
      <w:r>
        <w:rPr>
          <w:rFonts w:hint="eastAsia" w:ascii="Times New Roman" w:hAnsi="Times New Roman" w:eastAsia="宋体" w:cs="Times New Roman"/>
          <w:color w:val="000000"/>
          <w:sz w:val="24"/>
          <w:szCs w:val="24"/>
          <w:highlight w:val="none"/>
          <w:lang w:val="zh-CN"/>
        </w:rPr>
        <w:t xml:space="preserve">物的</w:t>
      </w:r>
      <w:r>
        <w:rPr>
          <w:rFonts w:hint="default" w:ascii="Times New Roman" w:hAnsi="Times New Roman" w:eastAsia="宋体" w:cs="Times New Roman"/>
          <w:color w:val="000000"/>
          <w:sz w:val="24"/>
          <w:szCs w:val="24"/>
          <w:highlight w:val="none"/>
          <w:lang w:val="zh-CN"/>
        </w:rPr>
        <w:t xml:space="preserve">详细配置</w:t>
      </w:r>
      <w:r>
        <w:rPr>
          <w:rFonts w:hint="default" w:ascii="Times New Roman" w:hAnsi="Times New Roman" w:cs="Times New Roman"/>
          <w:sz w:val="24"/>
          <w:szCs w:val="24"/>
          <w:highlight w:val="none"/>
        </w:rPr>
        <w:t xml:space="preserve">情况</w:t>
      </w:r>
      <w:r>
        <w:rPr>
          <w:rFonts w:hint="eastAsia" w:ascii="Times New Roman" w:hAnsi="Times New Roman" w:eastAsia="宋体" w:cs="Times New Roman"/>
          <w:color w:val="000000"/>
          <w:sz w:val="24"/>
          <w:szCs w:val="24"/>
          <w:highlight w:val="none"/>
          <w:lang w:val="zh-CN"/>
        </w:rPr>
        <w:t xml:space="preserve">进行</w:t>
      </w:r>
      <w:r>
        <w:rPr>
          <w:rFonts w:hint="eastAsia"/>
          <w:color w:val="000000"/>
          <w:sz w:val="24"/>
          <w:szCs w:val="24"/>
          <w:highlight w:val="none"/>
          <w:lang w:val="zh-CN"/>
        </w:rPr>
        <w:t xml:space="preserve">说明。</w:t>
      </w:r>
      <w:r/>
    </w:p>
    <w:p>
      <w:pPr>
        <w:spacing w:line="440" w:lineRule="exact"/>
        <w:rPr>
          <w:b/>
          <w:color w:val="000000"/>
          <w:sz w:val="24"/>
          <w:szCs w:val="24"/>
          <w:highlight w:val="none"/>
        </w:rPr>
      </w:pPr>
      <w:r>
        <w:rPr>
          <w:rFonts w:hint="eastAsia"/>
          <w:b/>
          <w:color w:val="000000"/>
          <w:sz w:val="24"/>
          <w:szCs w:val="24"/>
          <w:highlight w:val="none"/>
        </w:rPr>
        <w:t xml:space="preserve">8、</w:t>
      </w:r>
      <w:r>
        <w:rPr>
          <w:rFonts w:hint="default" w:ascii="Times New Roman" w:hAnsi="Times New Roman" w:eastAsia="宋体" w:cs="Times New Roman"/>
          <w:b/>
          <w:color w:val="000000"/>
          <w:sz w:val="24"/>
          <w:szCs w:val="24"/>
          <w:highlight w:val="none"/>
        </w:rPr>
        <w:t xml:space="preserve">业绩一览表</w:t>
      </w:r>
      <w:r/>
    </w:p>
    <w:p>
      <w:pPr>
        <w:ind w:firstLine="360"/>
        <w:spacing w:line="440" w:lineRule="exact"/>
        <w:rPr>
          <w:rFonts w:hint="eastAsia" w:ascii="Times New Roman" w:hAnsi="Times New Roman" w:cs="Times New Roman"/>
          <w:b w:val="0"/>
          <w:bCs w:val="0"/>
          <w:color w:val="000000"/>
          <w:sz w:val="24"/>
          <w:szCs w:val="24"/>
          <w:highlight w:val="none"/>
        </w:rPr>
      </w:pPr>
      <w:r>
        <w:rPr>
          <w:rFonts w:hint="eastAsia" w:ascii="Times New Roman" w:hAnsi="Times New Roman" w:cs="Times New Roman"/>
          <w:b w:val="0"/>
          <w:bCs w:val="0"/>
          <w:color w:val="000000"/>
          <w:sz w:val="24"/>
          <w:szCs w:val="24"/>
          <w:highlight w:val="none"/>
        </w:rPr>
        <w:t xml:space="preserve">8.</w:t>
      </w:r>
      <w:r>
        <w:rPr>
          <w:rFonts w:hint="eastAsia" w:ascii="Times New Roman" w:hAnsi="Times New Roman" w:cs="Times New Roman"/>
          <w:b w:val="0"/>
          <w:bCs w:val="0"/>
          <w:color w:val="000000"/>
          <w:sz w:val="24"/>
          <w:szCs w:val="24"/>
          <w:highlight w:val="none"/>
          <w:lang w:val="en-US" w:eastAsia="zh-CN"/>
        </w:rPr>
        <w:t xml:space="preserve">1</w:t>
      </w:r>
      <w:r>
        <w:rPr>
          <w:rFonts w:hint="eastAsia" w:ascii="Times New Roman" w:hAnsi="Times New Roman" w:cs="Times New Roman"/>
          <w:b w:val="0"/>
          <w:bCs w:val="0"/>
          <w:color w:val="000000"/>
          <w:sz w:val="24"/>
          <w:szCs w:val="24"/>
          <w:highlight w:val="none"/>
        </w:rPr>
        <w:t xml:space="preserve"> 投标人需根据招标文件要求提供实施建设的在线挥发性有机物自动监测系统</w:t>
      </w:r>
      <w:r>
        <w:rPr>
          <w:rFonts w:hint="eastAsia" w:ascii="Times New Roman" w:hAnsi="Times New Roman" w:cs="Times New Roman"/>
          <w:b w:val="0"/>
          <w:bCs w:val="0"/>
          <w:color w:val="000000"/>
          <w:sz w:val="24"/>
          <w:szCs w:val="24"/>
          <w:highlight w:val="none"/>
          <w:lang w:val="en-US" w:eastAsia="zh-CN"/>
        </w:rPr>
        <w:t xml:space="preserve">项目</w:t>
      </w:r>
      <w:r>
        <w:rPr>
          <w:rFonts w:hint="eastAsia" w:ascii="Times New Roman" w:hAnsi="Times New Roman" w:cs="Times New Roman"/>
          <w:b w:val="0"/>
          <w:bCs w:val="0"/>
          <w:color w:val="000000"/>
          <w:sz w:val="24"/>
          <w:szCs w:val="24"/>
          <w:highlight w:val="none"/>
        </w:rPr>
        <w:t xml:space="preserve">业绩。</w:t>
      </w:r>
      <w:bookmarkStart w:id="36" w:name="_Toc49090510"/>
      <w:r/>
      <w:bookmarkStart w:id="37" w:name="_Toc14577359"/>
      <w:r/>
      <w:bookmarkEnd w:id="36"/>
      <w:bookmarkEnd w:id="37"/>
      <w:r/>
    </w:p>
    <w:p>
      <w:pPr>
        <w:spacing w:line="440" w:lineRule="exact"/>
        <w:rPr>
          <w:b/>
          <w:color w:val="000000"/>
          <w:sz w:val="24"/>
          <w:szCs w:val="24"/>
          <w:highlight w:val="none"/>
        </w:rPr>
      </w:pPr>
      <w:r>
        <w:rPr>
          <w:rFonts w:hint="eastAsia"/>
          <w:b/>
          <w:color w:val="000000"/>
          <w:sz w:val="24"/>
          <w:szCs w:val="24"/>
          <w:highlight w:val="none"/>
        </w:rPr>
        <w:t xml:space="preserve">9、其他</w:t>
      </w:r>
      <w:r/>
    </w:p>
    <w:p>
      <w:pPr>
        <w:ind w:firstLine="360"/>
        <w:spacing w:line="440" w:lineRule="exact"/>
        <w:rPr>
          <w:color w:val="000000"/>
          <w:sz w:val="24"/>
          <w:szCs w:val="24"/>
          <w:highlight w:val="none"/>
        </w:rPr>
      </w:pPr>
      <w:r>
        <w:rPr>
          <w:rFonts w:hint="eastAsia"/>
          <w:color w:val="000000"/>
          <w:sz w:val="24"/>
          <w:szCs w:val="24"/>
          <w:highlight w:val="none"/>
        </w:rPr>
        <w:t xml:space="preserve">9.1 投标人</w:t>
      </w:r>
      <w:r>
        <w:rPr>
          <w:rFonts w:hint="eastAsia"/>
          <w:color w:val="000000"/>
          <w:sz w:val="24"/>
          <w:szCs w:val="24"/>
        </w:rPr>
        <w:t xml:space="preserve">需</w:t>
      </w:r>
      <w:r>
        <w:rPr>
          <w:rFonts w:hint="eastAsia"/>
          <w:color w:val="000000"/>
          <w:sz w:val="24"/>
          <w:szCs w:val="24"/>
          <w:highlight w:val="none"/>
        </w:rPr>
        <w:t xml:space="preserve">根据招标文件要求提供其他材料。</w:t>
      </w:r>
      <w:r/>
    </w:p>
    <w:p>
      <w:pPr>
        <w:spacing w:line="440" w:lineRule="exact"/>
        <w:rPr>
          <w:b/>
          <w:color w:val="000000"/>
          <w:sz w:val="24"/>
          <w:szCs w:val="24"/>
          <w:highlight w:val="none"/>
        </w:rPr>
      </w:pPr>
      <w:r/>
      <w:bookmarkStart w:id="38" w:name="_Toc14577360"/>
      <w:r/>
      <w:bookmarkStart w:id="39" w:name="_Toc49090511"/>
      <w:r>
        <w:rPr>
          <w:rFonts w:hint="eastAsia"/>
          <w:b/>
          <w:color w:val="000000"/>
          <w:sz w:val="24"/>
          <w:szCs w:val="24"/>
          <w:highlight w:val="none"/>
        </w:rPr>
        <w:t xml:space="preserve">10、投标有效期</w:t>
      </w:r>
      <w:bookmarkEnd w:id="38"/>
      <w:r/>
      <w:bookmarkEnd w:id="39"/>
      <w:r/>
      <w:r/>
    </w:p>
    <w:p>
      <w:pPr>
        <w:ind w:firstLine="360"/>
        <w:spacing w:line="440" w:lineRule="exact"/>
        <w:rPr>
          <w:color w:val="000000"/>
          <w:sz w:val="24"/>
          <w:szCs w:val="24"/>
          <w:highlight w:val="none"/>
        </w:rPr>
      </w:pPr>
      <w:r>
        <w:rPr>
          <w:rFonts w:hint="eastAsia"/>
          <w:color w:val="000000"/>
          <w:sz w:val="24"/>
          <w:szCs w:val="24"/>
          <w:highlight w:val="none"/>
        </w:rPr>
        <w:t xml:space="preserve">10.1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b/>
          <w:color w:val="000000"/>
          <w:sz w:val="24"/>
          <w:szCs w:val="24"/>
          <w:highlight w:val="none"/>
        </w:rPr>
      </w:pPr>
      <w:r>
        <w:rPr>
          <w:rFonts w:hint="eastAsia"/>
          <w:b/>
          <w:color w:val="000000"/>
          <w:sz w:val="24"/>
          <w:szCs w:val="24"/>
          <w:highlight w:val="none"/>
        </w:rPr>
        <w:t xml:space="preserve">11、投标有效期的延长</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36"/>
        <w:rPr>
          <w:color w:val="000000"/>
          <w:highlight w:val="none"/>
        </w:rPr>
      </w:pPr>
      <w:r/>
      <w:bookmarkStart w:id="40" w:name="_Toc16956"/>
      <w:r/>
      <w:bookmarkStart w:id="41" w:name="_Toc30153"/>
      <w:r/>
      <w:bookmarkStart w:id="42" w:name="_Toc3385"/>
      <w:r>
        <w:rPr>
          <w:color w:val="000000"/>
          <w:highlight w:val="none"/>
        </w:rPr>
        <w:t xml:space="preserve">四、投标文件的提交</w:t>
      </w:r>
      <w:bookmarkEnd w:id="40"/>
      <w:r/>
      <w:bookmarkEnd w:id="41"/>
      <w:r/>
      <w:bookmarkEnd w:id="42"/>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43" w:name="_Toc513029229"/>
      <w:r/>
      <w:bookmarkStart w:id="44" w:name="_Toc120614218"/>
      <w:r/>
      <w:bookmarkStart w:id="45" w:name="_Toc16938545"/>
      <w:r/>
      <w:bookmarkStart w:id="46" w:name="_Toc20823301"/>
      <w:r/>
      <w:bookmarkStart w:id="47" w:name="_Toc158042193"/>
      <w:r>
        <w:rPr>
          <w:rFonts w:hint="eastAsia"/>
          <w:color w:val="000000"/>
          <w:sz w:val="24"/>
          <w:szCs w:val="24"/>
          <w:highlight w:val="none"/>
        </w:rPr>
        <w:t xml:space="preserve">五、开标与评标</w:t>
      </w:r>
      <w:bookmarkEnd w:id="43"/>
      <w:r/>
      <w:bookmarkEnd w:id="44"/>
      <w:r/>
      <w:bookmarkEnd w:id="45"/>
      <w:r/>
      <w:bookmarkEnd w:id="46"/>
      <w:r/>
      <w:bookmarkEnd w:id="47"/>
      <w:r>
        <w:rPr>
          <w:rFonts w:hint="eastAsia"/>
          <w:color w:val="000000"/>
          <w:sz w:val="24"/>
          <w:szCs w:val="24"/>
          <w:highlight w:val="none"/>
        </w:rPr>
        <w:t xml:space="preserve">”第6.1.2条规定做无效投标处理。</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b/>
          <w:color w:val="000000"/>
          <w:sz w:val="24"/>
          <w:szCs w:val="24"/>
          <w:highlight w:val="none"/>
        </w:rPr>
      </w:pPr>
      <w:r/>
      <w:bookmarkStart w:id="48" w:name="_Toc20823299"/>
      <w:r/>
      <w:bookmarkStart w:id="49" w:name="_Toc16938543"/>
      <w:r/>
      <w:bookmarkStart w:id="50" w:name="_Toc513029227"/>
      <w:r>
        <w:rPr>
          <w:rFonts w:hint="eastAsia"/>
          <w:b/>
          <w:color w:val="000000"/>
          <w:sz w:val="24"/>
          <w:szCs w:val="24"/>
          <w:highlight w:val="none"/>
        </w:rPr>
        <w:t xml:space="preserve">3、投标文件</w:t>
      </w:r>
      <w:bookmarkEnd w:id="48"/>
      <w:r/>
      <w:bookmarkEnd w:id="49"/>
      <w:r/>
      <w:bookmarkEnd w:id="50"/>
      <w:r>
        <w:rPr>
          <w:rFonts w:hint="eastAsia"/>
          <w:b/>
          <w:color w:val="000000"/>
          <w:sz w:val="24"/>
          <w:szCs w:val="24"/>
          <w:highlight w:val="none"/>
        </w:rPr>
        <w:t xml:space="preserve">的拒收</w:t>
      </w:r>
      <w:r/>
    </w:p>
    <w:p>
      <w:pPr>
        <w:ind w:firstLine="360"/>
        <w:spacing w:line="440" w:lineRule="exact"/>
        <w:rPr>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b/>
          <w:color w:val="000000"/>
          <w:sz w:val="24"/>
          <w:szCs w:val="24"/>
          <w:highlight w:val="none"/>
        </w:rPr>
      </w:pPr>
      <w:r/>
      <w:bookmarkStart w:id="51" w:name="_Toc513029228"/>
      <w:r/>
      <w:bookmarkStart w:id="52" w:name="_Toc20823300"/>
      <w:r/>
      <w:bookmarkStart w:id="53" w:name="_Toc16938544"/>
      <w:r>
        <w:rPr>
          <w:rFonts w:hint="eastAsia"/>
          <w:b/>
          <w:color w:val="000000"/>
          <w:sz w:val="24"/>
          <w:szCs w:val="24"/>
          <w:highlight w:val="none"/>
        </w:rPr>
        <w:t xml:space="preserve">4、投标文件的撤回和修改</w:t>
      </w:r>
      <w:bookmarkEnd w:id="51"/>
      <w:r/>
      <w:bookmarkEnd w:id="52"/>
      <w:r/>
      <w:bookmarkEnd w:id="53"/>
      <w:r/>
      <w:r/>
    </w:p>
    <w:p>
      <w:pPr>
        <w:ind w:firstLine="360"/>
        <w:spacing w:line="440" w:lineRule="exact"/>
        <w:rPr>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736"/>
        <w:rPr>
          <w:color w:val="000000"/>
          <w:highlight w:val="none"/>
        </w:rPr>
      </w:pPr>
      <w:r/>
      <w:bookmarkStart w:id="54" w:name="_Toc15715"/>
      <w:r/>
      <w:bookmarkStart w:id="55" w:name="_Toc25378"/>
      <w:r/>
      <w:bookmarkStart w:id="56" w:name="_Toc18647"/>
      <w:r>
        <w:rPr>
          <w:color w:val="000000"/>
          <w:highlight w:val="none"/>
        </w:rPr>
        <w:t xml:space="preserve">五、开标与评标</w:t>
      </w:r>
      <w:bookmarkEnd w:id="54"/>
      <w:r/>
      <w:bookmarkEnd w:id="55"/>
      <w:r/>
      <w:bookmarkEnd w:id="56"/>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b/>
          <w:color w:val="000000"/>
          <w:sz w:val="24"/>
          <w:szCs w:val="24"/>
          <w:highlight w:val="none"/>
        </w:rPr>
      </w:pPr>
      <w:r/>
      <w:bookmarkStart w:id="57" w:name="_Toc16938548"/>
      <w:r/>
      <w:bookmarkStart w:id="58" w:name="_Toc20823304"/>
      <w:r/>
      <w:bookmarkStart w:id="59" w:name="_Toc513029232"/>
      <w:r>
        <w:rPr>
          <w:rFonts w:hint="eastAsia"/>
          <w:b/>
          <w:color w:val="000000"/>
          <w:sz w:val="24"/>
          <w:szCs w:val="24"/>
          <w:highlight w:val="none"/>
        </w:rPr>
        <w:t xml:space="preserve">4、投标文件的澄清</w:t>
      </w:r>
      <w:bookmarkEnd w:id="57"/>
      <w:r/>
      <w:bookmarkEnd w:id="58"/>
      <w:r/>
      <w:bookmarkEnd w:id="59"/>
      <w:r/>
      <w:r/>
    </w:p>
    <w:p>
      <w:pPr>
        <w:ind w:firstLine="360"/>
        <w:spacing w:line="440" w:lineRule="exact"/>
        <w:rPr>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highlight w:val="none"/>
        </w:rPr>
      </w:pPr>
      <w:r>
        <w:rPr>
          <w:rFonts w:hint="eastAsia"/>
          <w:color w:val="000000"/>
          <w:sz w:val="24"/>
          <w:szCs w:val="24"/>
          <w:highlight w:val="none"/>
        </w:rPr>
        <w:t xml:space="preserve">投标人的澄清、说明或者补正不得超出投标文件的范围或者改变投标文件的实质性内容。</w:t>
      </w:r>
      <w:r/>
    </w:p>
    <w:p>
      <w:pPr>
        <w:ind w:firstLine="360"/>
        <w:spacing w:line="440" w:lineRule="exact"/>
        <w:rPr>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color w:val="000000"/>
          <w:sz w:val="24"/>
          <w:szCs w:val="24"/>
          <w:highlight w:val="none"/>
        </w:rPr>
      </w:pPr>
      <w:r>
        <w:rPr>
          <w:rFonts w:hint="eastAsia"/>
          <w:color w:val="000000"/>
          <w:sz w:val="24"/>
          <w:szCs w:val="24"/>
          <w:highlight w:val="none"/>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360"/>
        <w:spacing w:line="440" w:lineRule="exact"/>
        <w:rPr>
          <w:color w:val="000000"/>
          <w:sz w:val="24"/>
          <w:szCs w:val="24"/>
          <w:highlight w:val="none"/>
        </w:rPr>
      </w:pPr>
      <w:r>
        <w:rPr>
          <w:rFonts w:hint="eastAsia"/>
          <w:color w:val="000000"/>
          <w:sz w:val="24"/>
          <w:szCs w:val="24"/>
          <w:highlight w:val="none"/>
        </w:rPr>
        <w:t xml:space="preserve">4.3 接到评委会澄清、说明和补正要求的投标人如未按规定做出澄清、说明和补正，其风险由投标人自行承担。</w:t>
      </w:r>
      <w:r/>
    </w:p>
    <w:p>
      <w:pPr>
        <w:spacing w:line="440" w:lineRule="exact"/>
        <w:rPr>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1"/>
        <w:spacing w:line="440" w:lineRule="exact"/>
        <w:rPr>
          <w:b/>
          <w:bCs/>
          <w:color w:val="000000"/>
          <w:sz w:val="24"/>
          <w:szCs w:val="24"/>
          <w:highlight w:val="none"/>
        </w:rPr>
      </w:pPr>
      <w:r>
        <w:rPr>
          <w:rFonts w:hint="eastAsia"/>
          <w:b/>
          <w:bCs/>
          <w:color w:val="000000"/>
          <w:sz w:val="24"/>
          <w:szCs w:val="24"/>
          <w:highlight w:val="none"/>
          <w:lang w:val="en-US" w:eastAsia="zh-CN"/>
        </w:rPr>
        <w:t xml:space="preserve">5.6 </w:t>
      </w:r>
      <w:r>
        <w:rPr>
          <w:b/>
          <w:bCs/>
          <w:color w:val="000000"/>
          <w:sz w:val="24"/>
          <w:szCs w:val="24"/>
          <w:highlight w:val="none"/>
        </w:rPr>
        <w:t xml:space="preserve">如属于</w:t>
      </w:r>
      <w:r>
        <w:rPr>
          <w:rFonts w:hint="eastAsia"/>
          <w:b/>
          <w:bCs/>
          <w:color w:val="000000"/>
          <w:sz w:val="24"/>
          <w:szCs w:val="24"/>
          <w:highlight w:val="none"/>
        </w:rPr>
        <w:t xml:space="preserve">小微</w:t>
      </w:r>
      <w:r>
        <w:rPr>
          <w:b/>
          <w:bCs/>
          <w:color w:val="000000"/>
          <w:sz w:val="24"/>
          <w:szCs w:val="24"/>
          <w:highlight w:val="none"/>
        </w:rPr>
        <w:t xml:space="preserve">企业，</w:t>
      </w:r>
      <w:r>
        <w:rPr>
          <w:rFonts w:hint="eastAsia"/>
          <w:b/>
          <w:bCs/>
          <w:color w:val="000000"/>
          <w:sz w:val="24"/>
          <w:szCs w:val="24"/>
          <w:highlight w:val="none"/>
        </w:rPr>
        <w:t xml:space="preserve">小微</w:t>
      </w:r>
      <w:r>
        <w:rPr>
          <w:b/>
          <w:bCs/>
          <w:color w:val="000000"/>
          <w:sz w:val="24"/>
          <w:szCs w:val="24"/>
          <w:highlight w:val="none"/>
        </w:rPr>
        <w:t xml:space="preserve">企业价格按照投标价格计算，如投标价格因故予以纠正，</w:t>
      </w:r>
      <w:r>
        <w:rPr>
          <w:rFonts w:hint="eastAsia"/>
          <w:b/>
          <w:bCs/>
          <w:color w:val="000000"/>
          <w:sz w:val="24"/>
          <w:szCs w:val="24"/>
          <w:highlight w:val="none"/>
        </w:rPr>
        <w:t xml:space="preserve">小微</w:t>
      </w:r>
      <w:r>
        <w:rPr>
          <w:b/>
          <w:bCs/>
          <w:color w:val="000000"/>
          <w:sz w:val="24"/>
          <w:szCs w:val="24"/>
          <w:highlight w:val="none"/>
        </w:rPr>
        <w:t xml:space="preserve">企业价格采用纠正后的投标价格</w:t>
      </w:r>
      <w:r>
        <w:rPr>
          <w:b/>
          <w:bCs/>
          <w:color w:val="000000"/>
          <w:sz w:val="24"/>
          <w:szCs w:val="24"/>
          <w:highlight w:val="none"/>
        </w:rPr>
        <w:t xml:space="preserve">。</w:t>
      </w:r>
      <w:r/>
    </w:p>
    <w:p>
      <w:pPr>
        <w:ind w:firstLine="361"/>
        <w:spacing w:line="440" w:lineRule="exact"/>
        <w:rPr>
          <w:b/>
          <w:bCs/>
          <w:color w:val="000000"/>
          <w:sz w:val="24"/>
          <w:szCs w:val="24"/>
          <w:highlight w:val="none"/>
        </w:rPr>
      </w:pPr>
      <w:r>
        <w:rPr>
          <w:rFonts w:hint="eastAsia"/>
          <w:b/>
          <w:bCs/>
          <w:color w:val="000000"/>
          <w:sz w:val="24"/>
          <w:szCs w:val="24"/>
          <w:highlight w:val="none"/>
          <w:lang w:val="en-US" w:eastAsia="zh-CN"/>
        </w:rPr>
        <w:t xml:space="preserve">5.7 </w:t>
      </w:r>
      <w:r>
        <w:rPr>
          <w:b/>
          <w:bCs/>
          <w:color w:val="000000"/>
          <w:sz w:val="24"/>
          <w:szCs w:val="24"/>
          <w:highlight w:val="none"/>
        </w:rPr>
        <w:t xml:space="preserve">如</w:t>
      </w:r>
      <w:r>
        <w:rPr>
          <w:rFonts w:hint="eastAsia"/>
          <w:b/>
          <w:bCs/>
          <w:color w:val="000000"/>
          <w:sz w:val="24"/>
          <w:szCs w:val="24"/>
          <w:highlight w:val="none"/>
          <w:lang w:val="en-US" w:eastAsia="zh-CN"/>
        </w:rPr>
        <w:t xml:space="preserve">符合</w:t>
      </w:r>
      <w:r>
        <w:rPr>
          <w:rFonts w:hint="eastAsia"/>
          <w:b/>
          <w:bCs/>
          <w:color w:val="000000"/>
          <w:sz w:val="24"/>
          <w:szCs w:val="24"/>
          <w:highlight w:val="none"/>
        </w:rPr>
        <w:t xml:space="preserve">本国产品</w:t>
      </w:r>
      <w:r>
        <w:rPr>
          <w:rFonts w:hint="eastAsia"/>
          <w:b/>
          <w:bCs/>
          <w:color w:val="000000"/>
          <w:sz w:val="24"/>
          <w:szCs w:val="24"/>
          <w:highlight w:val="none"/>
          <w:lang w:val="en-US" w:eastAsia="zh-CN"/>
        </w:rPr>
        <w:t xml:space="preserve">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价格按照投标价格计算，如投标价格因故予以纠正，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价格采用纠正后的投标价格</w:t>
      </w:r>
      <w:r>
        <w:rPr>
          <w:b/>
          <w:bCs/>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8</w:t>
      </w:r>
      <w:r>
        <w:rPr>
          <w:rFonts w:hint="eastAsia"/>
          <w:color w:val="000000"/>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w:t>
      </w:r>
      <w:r>
        <w:rPr>
          <w:sz w:val="24"/>
          <w:szCs w:val="24"/>
        </w:rPr>
        <w:t xml:space="preserve">按</w:t>
      </w:r>
      <w:r>
        <w:rPr>
          <w:rFonts w:hint="eastAsia"/>
          <w:color w:val="000000"/>
          <w:sz w:val="24"/>
          <w:szCs w:val="24"/>
          <w:highlight w:val="none"/>
        </w:rPr>
        <w:t xml:space="preserve">同品牌投标人</w:t>
      </w:r>
      <w:r>
        <w:rPr>
          <w:rFonts w:hint="eastAsia"/>
          <w:sz w:val="24"/>
          <w:szCs w:val="24"/>
        </w:rPr>
        <w:t xml:space="preserve">参与投标时间先后</w:t>
      </w:r>
      <w:r>
        <w:rPr>
          <w:sz w:val="24"/>
          <w:szCs w:val="24"/>
        </w:rPr>
        <w:t xml:space="preserve">顺序排列</w:t>
      </w:r>
      <w:r>
        <w:rPr>
          <w:rFonts w:hint="eastAsia"/>
          <w:color w:val="000000"/>
          <w:sz w:val="24"/>
          <w:szCs w:val="24"/>
          <w:highlight w:val="none"/>
        </w:rPr>
        <w:t xml:space="preserve">获得中标人推荐资格</w:t>
      </w:r>
      <w:r>
        <w:rPr>
          <w:rFonts w:hint="eastAsia"/>
          <w:sz w:val="24"/>
          <w:szCs w:val="24"/>
          <w:lang w:eastAsia="zh-CN"/>
        </w:rPr>
        <w:t xml:space="preserve">；</w:t>
      </w:r>
      <w:r>
        <w:rPr>
          <w:rFonts w:hint="eastAsia"/>
          <w:color w:val="000000"/>
          <w:sz w:val="24"/>
          <w:szCs w:val="24"/>
          <w:highlight w:val="none"/>
        </w:rPr>
        <w:t xml:space="preserve">评审</w:t>
      </w:r>
      <w:r>
        <w:rPr>
          <w:sz w:val="24"/>
          <w:szCs w:val="24"/>
        </w:rPr>
        <w:t xml:space="preserve">得分</w:t>
      </w:r>
      <w:r>
        <w:rPr>
          <w:rFonts w:hint="eastAsia"/>
          <w:sz w:val="24"/>
          <w:szCs w:val="24"/>
        </w:rPr>
        <w:t xml:space="preserve">、参与投标时间</w:t>
      </w:r>
      <w:r>
        <w:rPr>
          <w:sz w:val="24"/>
          <w:szCs w:val="24"/>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eastAsia"/>
          <w:color w:val="000000"/>
          <w:sz w:val="24"/>
          <w:szCs w:val="24"/>
          <w:highlight w:val="none"/>
        </w:rPr>
        <w:t xml:space="preserve">，其他同品牌投标人不作为中标候选人。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9</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6.1.3 同一投标人提交两个（含两个）以上不同的投标总报价的。</w:t>
      </w:r>
      <w:r/>
    </w:p>
    <w:p>
      <w:pPr>
        <w:ind w:firstLine="600"/>
        <w:spacing w:line="440" w:lineRule="exact"/>
        <w:rPr>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6.1.5 投标人的报价超过了</w:t>
      </w:r>
      <w:r>
        <w:rPr>
          <w:rFonts w:hint="eastAsia" w:eastAsia="宋体"/>
          <w:color w:val="000000"/>
          <w:sz w:val="24"/>
          <w:szCs w:val="24"/>
          <w:highlight w:val="none"/>
          <w:lang w:val="en-US" w:eastAsia="zh-CN"/>
        </w:rPr>
        <w:t xml:space="preserve">预算金额</w:t>
      </w:r>
      <w:r>
        <w:rPr>
          <w:rFonts w:hint="eastAsia"/>
          <w:color w:val="000000"/>
          <w:sz w:val="24"/>
          <w:szCs w:val="24"/>
          <w:highlight w:val="none"/>
          <w:lang w:val="en-US" w:eastAsia="zh-CN"/>
        </w:rPr>
        <w:t xml:space="preserve">（</w:t>
      </w:r>
      <w:r>
        <w:rPr>
          <w:rFonts w:hint="eastAsia"/>
          <w:color w:val="000000"/>
          <w:sz w:val="24"/>
          <w:szCs w:val="24"/>
          <w:highlight w:val="none"/>
        </w:rPr>
        <w:t xml:space="preserve">采购预算</w:t>
      </w:r>
      <w:r>
        <w:rPr>
          <w:rFonts w:hint="eastAsia"/>
          <w:color w:val="000000"/>
          <w:sz w:val="24"/>
          <w:szCs w:val="24"/>
          <w:highlight w:val="none"/>
          <w:lang w:val="en-US" w:eastAsia="zh-CN"/>
        </w:rPr>
        <w:t xml:space="preserve">）</w:t>
      </w:r>
      <w:r>
        <w:rPr>
          <w:rFonts w:hint="eastAsia"/>
          <w:color w:val="000000"/>
          <w:sz w:val="24"/>
          <w:szCs w:val="24"/>
          <w:highlight w:val="none"/>
        </w:rPr>
        <w:t xml:space="preserve">或最高限价的。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rFonts w:hint="eastAsia"/>
          <w:color w:val="000000"/>
          <w:sz w:val="24"/>
          <w:szCs w:val="24"/>
          <w:highlight w:val="none"/>
        </w:rPr>
      </w:pPr>
      <w:r>
        <w:rPr>
          <w:rFonts w:hint="eastAsia"/>
          <w:color w:val="000000"/>
          <w:sz w:val="24"/>
          <w:szCs w:val="24"/>
          <w:highlight w:val="none"/>
        </w:rPr>
        <w:t xml:space="preserve">6.1.10 </w:t>
      </w:r>
      <w:r>
        <w:rPr>
          <w:rFonts w:hint="eastAsia" w:ascii="Times New Roman" w:hAnsi="Times New Roman" w:eastAsia="宋体" w:cs="Times New Roman"/>
          <w:sz w:val="24"/>
          <w:szCs w:val="24"/>
          <w:highlight w:val="none"/>
          <w:lang w:val="en-US" w:eastAsia="zh-CN"/>
        </w:rPr>
        <w:t xml:space="preserve">政府采购评审中出现下列情形之一的，评审委员会（评标委员会）应当启动异常低价投标（响应）审查程序</w:t>
      </w:r>
      <w:r>
        <w:rPr>
          <w:rFonts w:hint="eastAsia"/>
          <w:color w:val="000000"/>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sz w:val="24"/>
          <w:szCs w:val="24"/>
          <w:highlight w:val="none"/>
        </w:rPr>
        <w:t xml:space="preserve">。</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（3）投标（响应）报价低于采购项目最高限价45%的，即投标（响应）报价&lt;采购项目最高限价×45%。</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评审委员会</w:t>
      </w:r>
      <w:r>
        <w:rPr>
          <w:rFonts w:hint="eastAsia" w:ascii="Times New Roman" w:hAnsi="Times New Roman" w:eastAsia="宋体" w:cs="Times New Roman"/>
          <w:sz w:val="24"/>
          <w:szCs w:val="24"/>
          <w:highlight w:val="none"/>
          <w:lang w:val="en-US" w:eastAsia="zh-CN"/>
        </w:rPr>
        <w:t xml:space="preserve">（评标委员会）</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基于专业判断，认为供应商报价过低，有可能影响产品质量或者不能诚信履约的其他情形</w:t>
      </w:r>
      <w:r>
        <w:rPr>
          <w:rFonts w:hint="eastAsia"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rPr>
          <w:rFonts w:hint="eastAsia" w:ascii="Times New Roman" w:hAnsi="Times New Roman" w:eastAsia="宋体" w:cs="Times New Roman"/>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 xml:space="preserve">。</w:t>
      </w:r>
      <w:r/>
    </w:p>
    <w:p>
      <w:pPr>
        <w:ind w:firstLine="600"/>
        <w:spacing w:line="440" w:lineRule="exact"/>
        <w:rPr>
          <w:rFonts w:hint="eastAsia"/>
          <w:color w:val="000000"/>
          <w:sz w:val="24"/>
          <w:highlight w:val="yellow"/>
          <w:lang w:val="en-US" w:eastAsia="zh-CN"/>
        </w:rPr>
      </w:pPr>
      <w:r>
        <w:rPr>
          <w:rFonts w:hint="eastAsia" w:ascii="Times New Roman" w:hAnsi="Times New Roman" w:eastAsia="宋体" w:cs="Times New Roman"/>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color w:val="000000"/>
          <w:sz w:val="24"/>
          <w:szCs w:val="24"/>
          <w:highlight w:val="none"/>
        </w:rPr>
      </w:pPr>
      <w:r>
        <w:rPr>
          <w:rFonts w:hint="eastAsia"/>
          <w:color w:val="000000"/>
          <w:sz w:val="24"/>
          <w:szCs w:val="24"/>
          <w:highlight w:val="none"/>
        </w:rPr>
        <w:t xml:space="preserve">6.1.11 本项目采购产品被财政部、国家发改委、生态环境部等列入“</w:t>
      </w:r>
      <w:r>
        <w:rPr>
          <w:color w:val="000000"/>
          <w:sz w:val="24"/>
          <w:szCs w:val="24"/>
          <w:highlight w:val="none"/>
        </w:rPr>
        <w:t xml:space="preserve">节能产品政府采购品目清单</w:t>
      </w:r>
      <w:r>
        <w:rPr>
          <w:rFonts w:hint="eastAsia"/>
          <w:color w:val="000000"/>
          <w:sz w:val="24"/>
          <w:szCs w:val="24"/>
          <w:highlight w:val="none"/>
        </w:rPr>
        <w:t xml:space="preserve">”、“</w:t>
      </w:r>
      <w:r>
        <w:rPr>
          <w:color w:val="000000"/>
          <w:sz w:val="24"/>
          <w:szCs w:val="24"/>
          <w:highlight w:val="none"/>
        </w:rPr>
        <w:t xml:space="preserve">环境标志产品政府采购品目清单</w:t>
      </w:r>
      <w:r>
        <w:rPr>
          <w:rFonts w:hint="eastAsia"/>
          <w:color w:val="000000"/>
          <w:sz w:val="24"/>
          <w:szCs w:val="24"/>
          <w:highlight w:val="none"/>
        </w:rPr>
        <w:t xml:space="preserve">”强制采购范围，而投标人所投标产品不在强制采购范围内的。（投标产品如属于政府强制采购范围内，投标文件中必须提供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6.1.12 投标文件未按照招标文件要求加盖CA电子公章的。</w:t>
      </w:r>
      <w:r/>
    </w:p>
    <w:p>
      <w:pPr>
        <w:ind w:firstLine="600"/>
        <w:spacing w:line="440" w:lineRule="exact"/>
        <w:rPr>
          <w:rFonts w:ascii="宋体" w:hAnsi="宋体"/>
          <w:bCs/>
          <w:color w:val="000000"/>
          <w:sz w:val="24"/>
          <w:szCs w:val="21"/>
          <w:highlight w:val="none"/>
        </w:rPr>
      </w:pPr>
      <w:r>
        <w:rPr>
          <w:rFonts w:hint="eastAsia"/>
          <w:color w:val="000000"/>
          <w:sz w:val="24"/>
          <w:szCs w:val="24"/>
          <w:highlight w:val="none"/>
        </w:rPr>
        <w:t xml:space="preserve">6.1.13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p>
    <w:p>
      <w:pPr>
        <w:ind w:firstLine="600"/>
        <w:spacing w:line="440" w:lineRule="exact"/>
        <w:rPr>
          <w:rFonts w:hint="eastAsia"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rPr>
        <w:t xml:space="preserve">6.2.2 出现影响采购公正的违法、违规行为的。</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rPr>
        <w:t xml:space="preserve">6.2.3 </w:t>
      </w:r>
      <w:r>
        <w:rPr>
          <w:rFonts w:hint="default" w:ascii="Times New Roman" w:hAnsi="Times New Roman" w:cs="Times New Roman"/>
          <w:color w:val="000000"/>
          <w:sz w:val="24"/>
          <w:szCs w:val="24"/>
          <w:highlight w:val="none"/>
        </w:rPr>
        <w:t xml:space="preserve">投标人的报价均超过了</w:t>
      </w:r>
      <w:r>
        <w:rPr>
          <w:rFonts w:hint="eastAsia" w:eastAsia="宋体"/>
          <w:color w:val="000000"/>
          <w:sz w:val="24"/>
          <w:szCs w:val="24"/>
          <w:highlight w:val="none"/>
          <w:lang w:val="en-US" w:eastAsia="zh-CN"/>
        </w:rPr>
        <w:t xml:space="preserve">预算金额</w:t>
      </w:r>
      <w:r>
        <w:rPr>
          <w:rFonts w:hint="eastAsia"/>
          <w:color w:val="000000"/>
          <w:sz w:val="24"/>
          <w:szCs w:val="24"/>
          <w:highlight w:val="none"/>
          <w:lang w:val="en-US" w:eastAsia="zh-CN"/>
        </w:rPr>
        <w:t xml:space="preserve">（</w:t>
      </w:r>
      <w:r>
        <w:rPr>
          <w:rFonts w:hint="default" w:ascii="Times New Roman" w:hAnsi="Times New Roman" w:cs="Times New Roman"/>
          <w:color w:val="000000"/>
          <w:sz w:val="24"/>
          <w:szCs w:val="24"/>
          <w:highlight w:val="none"/>
        </w:rPr>
        <w:t xml:space="preserve">采购预算</w:t>
      </w:r>
      <w:r>
        <w:rPr>
          <w:rFonts w:hint="eastAsia"/>
          <w:color w:val="000000"/>
          <w:sz w:val="24"/>
          <w:szCs w:val="24"/>
          <w:highlight w:val="none"/>
          <w:lang w:val="en-US" w:eastAsia="zh-CN"/>
        </w:rPr>
        <w:t xml:space="preserve">）</w:t>
      </w:r>
      <w:r>
        <w:rPr>
          <w:rFonts w:hint="eastAsia"/>
          <w:color w:val="000000"/>
          <w:sz w:val="24"/>
          <w:szCs w:val="24"/>
          <w:highlight w:val="none"/>
        </w:rPr>
        <w:t xml:space="preserve">或最高限价</w:t>
      </w:r>
      <w:r>
        <w:rPr>
          <w:rFonts w:hint="default" w:ascii="Times New Roman" w:hAnsi="Times New Roman" w:cs="Times New Roman"/>
          <w:color w:val="000000"/>
          <w:sz w:val="24"/>
          <w:szCs w:val="24"/>
          <w:highlight w:val="none"/>
        </w:rPr>
        <w:t xml:space="preserve">，采购人不能支付的</w:t>
      </w:r>
      <w:r>
        <w:rPr>
          <w:rFonts w:hint="eastAsia" w:ascii="Times New Roman" w:hAnsi="Times New Roman" w:cs="Times New Roman"/>
          <w:color w:val="000000"/>
          <w:sz w:val="24"/>
          <w:szCs w:val="24"/>
          <w:highlight w:val="none"/>
          <w:lang w:eastAsia="zh-CN"/>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4</w:t>
      </w:r>
      <w:r>
        <w:rPr>
          <w:rFonts w:hint="eastAsia"/>
          <w:color w:val="000000"/>
          <w:sz w:val="24"/>
          <w:szCs w:val="24"/>
          <w:highlight w:val="none"/>
        </w:rPr>
        <w:t xml:space="preserve"> 因重大变故，采购任务取消的。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5</w:t>
      </w:r>
      <w:r>
        <w:rPr>
          <w:rFonts w:hint="eastAsia"/>
          <w:color w:val="000000"/>
          <w:sz w:val="24"/>
          <w:szCs w:val="24"/>
          <w:highlight w:val="none"/>
        </w:rPr>
        <w:t xml:space="preserve">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6.3 投标截止时间结束后参加投标的供应商不足三家的处理：</w:t>
      </w:r>
      <w:r/>
    </w:p>
    <w:p>
      <w:pPr>
        <w:ind w:firstLine="600"/>
        <w:spacing w:line="440" w:lineRule="exact"/>
        <w:rPr>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p>
    <w:p>
      <w:pPr>
        <w:pStyle w:val="736"/>
        <w:spacing w:line="440" w:lineRule="exact"/>
        <w:rPr>
          <w:color w:val="000000"/>
          <w:highlight w:val="none"/>
        </w:rPr>
      </w:pPr>
      <w:r/>
      <w:bookmarkStart w:id="60" w:name="_Toc7310"/>
      <w:r/>
      <w:bookmarkStart w:id="61" w:name="_Toc11270"/>
      <w:r/>
      <w:bookmarkStart w:id="62" w:name="_Toc28433"/>
      <w:r>
        <w:rPr>
          <w:color w:val="000000"/>
          <w:highlight w:val="none"/>
        </w:rPr>
        <w:t xml:space="preserve">六、</w:t>
      </w:r>
      <w:r>
        <w:rPr>
          <w:rFonts w:hint="eastAsia"/>
          <w:color w:val="000000"/>
          <w:highlight w:val="none"/>
        </w:rPr>
        <w:t xml:space="preserve">定标</w:t>
      </w:r>
      <w:bookmarkEnd w:id="60"/>
      <w:r/>
      <w:bookmarkEnd w:id="61"/>
      <w:r/>
      <w:bookmarkEnd w:id="62"/>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p>
    <w:p>
      <w:pPr>
        <w:ind w:firstLine="360"/>
        <w:spacing w:line="440" w:lineRule="exact"/>
        <w:rPr>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p>
    <w:p>
      <w:pPr>
        <w:ind w:firstLine="360"/>
        <w:spacing w:line="440" w:lineRule="exact"/>
        <w:rPr>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p>
    <w:p>
      <w:pPr>
        <w:ind w:firstLine="600"/>
        <w:spacing w:line="440" w:lineRule="exact"/>
        <w:rPr>
          <w:color w:val="000000"/>
          <w:sz w:val="24"/>
          <w:szCs w:val="24"/>
          <w:highlight w:val="none"/>
        </w:rPr>
      </w:pPr>
      <w:r>
        <w:rPr>
          <w:rFonts w:hint="eastAsia"/>
          <w:color w:val="000000"/>
          <w:sz w:val="24"/>
          <w:szCs w:val="24"/>
          <w:highlight w:val="none"/>
        </w:rPr>
        <w:t xml:space="preserve">1.4.1 提供虚假材料谋取中标的。</w:t>
      </w:r>
      <w:r/>
    </w:p>
    <w:p>
      <w:pPr>
        <w:ind w:firstLine="600"/>
        <w:spacing w:line="440" w:lineRule="exact"/>
        <w:rPr>
          <w:color w:val="000000"/>
          <w:sz w:val="24"/>
          <w:szCs w:val="24"/>
          <w:highlight w:val="none"/>
        </w:rPr>
      </w:pPr>
      <w:r>
        <w:rPr>
          <w:rFonts w:hint="eastAsia"/>
          <w:color w:val="000000"/>
          <w:sz w:val="24"/>
          <w:szCs w:val="24"/>
          <w:highlight w:val="none"/>
        </w:rPr>
        <w:t xml:space="preserve">1.4.2 向采购人、代理机构行贿或者提供其他不正当利益的。</w:t>
      </w:r>
      <w:r/>
    </w:p>
    <w:p>
      <w:pPr>
        <w:ind w:firstLine="600"/>
        <w:spacing w:line="440" w:lineRule="exact"/>
        <w:rPr>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63" w:name="_Hlk98510751"/>
      <w:r>
        <w:rPr>
          <w:rFonts w:hint="eastAsia"/>
          <w:color w:val="000000"/>
          <w:sz w:val="24"/>
          <w:szCs w:val="24"/>
          <w:highlight w:val="none"/>
        </w:rPr>
        <w:t xml:space="preserve">获取采购文件后打印留存的《投标供应商确认函》等</w:t>
      </w:r>
      <w:bookmarkEnd w:id="63"/>
      <w:r>
        <w:rPr>
          <w:rFonts w:hint="eastAsia"/>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736"/>
        <w:spacing w:line="440" w:lineRule="exact"/>
        <w:rPr>
          <w:color w:val="000000"/>
          <w:highlight w:val="none"/>
        </w:rPr>
      </w:pPr>
      <w:r/>
      <w:bookmarkStart w:id="64" w:name="_Toc29815"/>
      <w:r/>
      <w:bookmarkStart w:id="65" w:name="_Toc19922"/>
      <w:r/>
      <w:bookmarkStart w:id="66" w:name="_Toc4519"/>
      <w:r>
        <w:rPr>
          <w:rFonts w:hint="eastAsia"/>
          <w:color w:val="000000"/>
          <w:highlight w:val="none"/>
        </w:rPr>
        <w:t xml:space="preserve">七</w:t>
      </w:r>
      <w:r>
        <w:rPr>
          <w:color w:val="000000"/>
          <w:highlight w:val="none"/>
        </w:rPr>
        <w:t xml:space="preserve">、授予合同</w:t>
      </w:r>
      <w:bookmarkEnd w:id="64"/>
      <w:r/>
      <w:bookmarkEnd w:id="65"/>
      <w:r/>
      <w:bookmarkEnd w:id="66"/>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w:t>
      </w:r>
      <w:r>
        <w:rPr>
          <w:rFonts w:hint="eastAsia" w:ascii="Times New Roman" w:hAnsi="Times New Roman" w:eastAsia="宋体" w:cs="Times New Roman"/>
          <w:color w:val="000000"/>
          <w:sz w:val="24"/>
          <w:szCs w:val="24"/>
          <w:highlight w:val="none"/>
        </w:rPr>
        <w:t xml:space="preserve">后，中标人不得将合同标的进行转包。未</w:t>
      </w:r>
      <w:r>
        <w:rPr>
          <w:rFonts w:hint="eastAsia"/>
          <w:color w:val="000000"/>
          <w:sz w:val="24"/>
          <w:szCs w:val="24"/>
          <w:highlight w:val="none"/>
        </w:rPr>
        <w:t xml:space="preserve">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p>
    <w:p>
      <w:pPr>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rPr>
          <w:color w:val="000000"/>
          <w:highlight w:val="none"/>
        </w:rPr>
      </w:pPr>
      <w:r>
        <w:rPr>
          <w:rFonts w:ascii="Times New Roman" w:hAnsi="Times New Roman"/>
          <w:color w:val="000000"/>
          <w:highlight w:val="none"/>
        </w:rPr>
        <w:br w:type="page" w:clear="all"/>
      </w:r>
      <w:bookmarkStart w:id="67" w:name="_Hlt97715964"/>
      <w:r/>
      <w:bookmarkEnd w:id="67"/>
      <w:r/>
      <w:r/>
    </w:p>
    <w:p>
      <w:pPr>
        <w:pStyle w:val="735"/>
        <w:rPr>
          <w:rFonts w:hint="eastAsia" w:ascii="Times New Roman" w:hAnsi="Times New Roman" w:eastAsia="宋体"/>
          <w:color w:val="000000"/>
          <w:highlight w:val="none"/>
          <w:lang w:eastAsia="zh-CN"/>
        </w:rPr>
      </w:pPr>
      <w:r/>
      <w:bookmarkStart w:id="68" w:name="_Toc158691776"/>
      <w:r/>
      <w:bookmarkStart w:id="69" w:name="_Toc315875323"/>
      <w:r/>
      <w:bookmarkStart w:id="70" w:name="_Toc315868060"/>
      <w:r/>
      <w:bookmarkStart w:id="71" w:name="_Toc5583"/>
      <w:r>
        <w:rPr>
          <w:rFonts w:ascii="Times New Roman" w:hAnsi="Times New Roman"/>
          <w:color w:val="000000"/>
          <w:highlight w:val="none"/>
        </w:rPr>
        <w:t xml:space="preserve">第</w:t>
      </w:r>
      <w:r>
        <w:rPr>
          <w:rFonts w:hint="eastAsia" w:ascii="Times New Roman" w:hAnsi="Times New Roman"/>
          <w:color w:val="000000"/>
          <w:highlight w:val="none"/>
          <w:lang w:val="en-US" w:eastAsia="zh-CN"/>
        </w:rPr>
        <w:t xml:space="preserve">三</w:t>
      </w:r>
      <w:r>
        <w:rPr>
          <w:rFonts w:ascii="Times New Roman" w:hAnsi="Times New Roman"/>
          <w:color w:val="000000"/>
          <w:highlight w:val="none"/>
        </w:rPr>
        <w:t xml:space="preserve">章  合同</w:t>
      </w:r>
      <w:bookmarkEnd w:id="68"/>
      <w:r/>
      <w:bookmarkEnd w:id="69"/>
      <w:r/>
      <w:bookmarkEnd w:id="70"/>
      <w:r>
        <w:rPr>
          <w:rFonts w:hint="eastAsia" w:ascii="Times New Roman" w:hAnsi="Times New Roman"/>
          <w:color w:val="000000"/>
          <w:highlight w:val="none"/>
          <w:lang w:val="en-US" w:eastAsia="zh-CN"/>
        </w:rPr>
        <w:t xml:space="preserve">文本</w:t>
      </w:r>
      <w:bookmarkEnd w:id="71"/>
      <w:r/>
      <w:r/>
    </w:p>
    <w:p>
      <w:pPr>
        <w:rPr>
          <w:highlight w:val="none"/>
        </w:rPr>
      </w:pPr>
      <w:r>
        <w:rPr>
          <w:highlight w:val="none"/>
        </w:rPr>
      </w:r>
      <w:r/>
    </w:p>
    <w:p>
      <w:pPr>
        <w:ind w:left="7560" w:right="960"/>
        <w:jc w:val="both"/>
        <w:keepLines w:val="0"/>
        <w:keepNext w:val="0"/>
        <w:pageBreakBefore w:val="0"/>
        <w:spacing w:line="454" w:lineRule="exact"/>
        <w:widowControl w:val="off"/>
        <w:rPr>
          <w:color w:val="auto"/>
          <w:sz w:val="24"/>
          <w:szCs w:val="24"/>
          <w:highlight w:val="none"/>
        </w:rPr>
      </w:pPr>
      <w:r>
        <w:rPr>
          <w:color w:val="auto"/>
          <w:sz w:val="24"/>
          <w:szCs w:val="24"/>
          <w:highlight w:val="none"/>
        </w:rPr>
        <w:t xml:space="preserve">编号：</w:t>
      </w:r>
      <w:r/>
    </w:p>
    <w:p>
      <w:pPr>
        <w:ind w:left="7560" w:right="240"/>
        <w:jc w:val="both"/>
        <w:keepLines w:val="0"/>
        <w:keepNext w:val="0"/>
        <w:pageBreakBefore w:val="0"/>
        <w:spacing w:line="454" w:lineRule="exact"/>
        <w:widowControl w:val="off"/>
        <w:rPr>
          <w:color w:val="auto"/>
          <w:sz w:val="24"/>
          <w:szCs w:val="24"/>
          <w:highlight w:val="none"/>
        </w:rPr>
      </w:pPr>
      <w:r>
        <w:rPr>
          <w:color w:val="auto"/>
          <w:sz w:val="24"/>
          <w:szCs w:val="24"/>
          <w:highlight w:val="none"/>
        </w:rPr>
        <w:t xml:space="preserve">签订地点：常熟市</w:t>
      </w:r>
      <w:r/>
    </w:p>
    <w:p>
      <w:pPr>
        <w:jc w:val="left"/>
        <w:keepLines w:val="0"/>
        <w:keepNext w:val="0"/>
        <w:pageBreakBefore w:val="0"/>
        <w:spacing w:line="454" w:lineRule="exact"/>
        <w:widowControl w:val="off"/>
        <w:rPr>
          <w:color w:val="auto"/>
          <w:sz w:val="28"/>
          <w:szCs w:val="28"/>
          <w:highlight w:val="none"/>
        </w:rPr>
      </w:pPr>
      <w:r>
        <w:rPr>
          <w:b/>
          <w:color w:val="auto"/>
          <w:sz w:val="28"/>
          <w:szCs w:val="28"/>
          <w:highlight w:val="none"/>
        </w:rPr>
        <w:t xml:space="preserve">甲方（采购人）</w:t>
      </w:r>
      <w:r>
        <w:rPr>
          <w:color w:val="auto"/>
          <w:sz w:val="28"/>
          <w:szCs w:val="28"/>
          <w:highlight w:val="none"/>
        </w:rPr>
        <w:t xml:space="preserve">：</w:t>
      </w:r>
      <w:r>
        <w:rPr>
          <w:color w:val="auto"/>
          <w:sz w:val="28"/>
          <w:szCs w:val="28"/>
          <w:highlight w:val="none"/>
          <w:u w:val="single"/>
        </w:rPr>
        <w:t xml:space="preserve">                        </w:t>
      </w:r>
      <w:r/>
    </w:p>
    <w:p>
      <w:pPr>
        <w:jc w:val="left"/>
        <w:keepLines w:val="0"/>
        <w:keepNext w:val="0"/>
        <w:pageBreakBefore w:val="0"/>
        <w:spacing w:line="454" w:lineRule="exact"/>
        <w:widowControl w:val="off"/>
        <w:rPr>
          <w:color w:val="auto"/>
          <w:sz w:val="28"/>
          <w:szCs w:val="28"/>
          <w:highlight w:val="none"/>
          <w:u w:val="single"/>
        </w:rPr>
      </w:pPr>
      <w:r>
        <w:rPr>
          <w:b/>
          <w:color w:val="auto"/>
          <w:sz w:val="28"/>
          <w:szCs w:val="28"/>
          <w:highlight w:val="none"/>
        </w:rPr>
        <w:t xml:space="preserve">乙方（中标人）</w:t>
      </w:r>
      <w:r>
        <w:rPr>
          <w:color w:val="auto"/>
          <w:sz w:val="28"/>
          <w:szCs w:val="28"/>
          <w:highlight w:val="none"/>
        </w:rPr>
        <w:t xml:space="preserve">：</w:t>
      </w:r>
      <w:r>
        <w:rPr>
          <w:color w:val="auto"/>
          <w:sz w:val="28"/>
          <w:szCs w:val="28"/>
          <w:highlight w:val="none"/>
          <w:u w:val="single"/>
        </w:rPr>
        <w:t xml:space="preserve">                        </w:t>
      </w:r>
      <w:r/>
    </w:p>
    <w:p>
      <w:pPr>
        <w:keepLines w:val="0"/>
        <w:keepNext w:val="0"/>
        <w:pageBreakBefore w:val="0"/>
        <w:spacing w:line="454" w:lineRule="exact"/>
        <w:widowControl w:val="off"/>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信用融资回款账户：</w:t>
      </w:r>
      <w:r>
        <w:rPr>
          <w:color w:val="auto"/>
          <w:sz w:val="28"/>
          <w:szCs w:val="28"/>
          <w:highlight w:val="none"/>
          <w:u w:val="single"/>
        </w:rPr>
        <w:t xml:space="preserve">                      </w:t>
      </w:r>
      <w:r/>
    </w:p>
    <w:p>
      <w:pPr>
        <w:keepLines w:val="0"/>
        <w:keepNext w:val="0"/>
        <w:pageBreakBefore w:val="0"/>
        <w:spacing w:line="454" w:lineRule="exact"/>
        <w:widowControl w:val="off"/>
        <w:rPr>
          <w:rFonts w:hint="default" w:ascii="Times New Roman" w:hAnsi="Times New Roman" w:cs="Times New Roman"/>
          <w:sz w:val="28"/>
          <w:szCs w:val="28"/>
          <w:highlight w:val="none"/>
        </w:rPr>
      </w:pPr>
      <w:r>
        <w:rPr>
          <w:rFonts w:hint="eastAsia" w:ascii="Times New Roman" w:hAnsi="Times New Roman" w:eastAsia="宋体" w:cs="Times New Roman"/>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lang w:val="en-US" w:eastAsia="zh-CN"/>
        </w:rPr>
        <w:t xml:space="preserve">      </w:t>
      </w:r>
      <w:r>
        <w:rPr>
          <w:color w:val="auto"/>
          <w:sz w:val="28"/>
          <w:szCs w:val="28"/>
          <w:highlight w:val="none"/>
          <w:u w:val="single"/>
        </w:rPr>
        <w:t xml:space="preserve">     </w:t>
      </w:r>
      <w:r/>
    </w:p>
    <w:p>
      <w:pPr>
        <w:ind w:firstLine="480"/>
        <w:keepLines w:val="0"/>
        <w:keepNext w:val="0"/>
        <w:pageBreakBefore w:val="0"/>
        <w:spacing w:line="454" w:lineRule="exact"/>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440" w:lineRule="exact"/>
        <w:widowControl w:val="off"/>
        <w:rPr>
          <w:b/>
          <w:bCs/>
          <w:color w:val="auto"/>
          <w:sz w:val="28"/>
          <w:highlight w:val="none"/>
        </w:rPr>
      </w:pPr>
      <w:r>
        <w:rPr>
          <w:rFonts w:ascii="宋体" w:hAnsi="宋体" w:cs="宋体"/>
          <w:color w:val="auto"/>
          <w:sz w:val="24"/>
          <w:szCs w:val="24"/>
          <w:highlight w:val="none"/>
        </w:rPr>
        <w:t xml:space="preserve">根据《中华人民共和国政府采购法》及其实施条例、《中华人民共和国民法典》等法律法规的规定</w:t>
      </w:r>
      <w:r>
        <w:rPr>
          <w:color w:val="auto"/>
          <w:sz w:val="24"/>
          <w:highlight w:val="none"/>
        </w:rPr>
        <w:t xml:space="preserve">，甲乙双方按照常熟市中竣招标代理有限公司</w:t>
      </w:r>
      <w:r>
        <w:rPr>
          <w:color w:val="auto"/>
          <w:sz w:val="24"/>
          <w:highlight w:val="none"/>
          <w:u w:val="single"/>
        </w:rPr>
        <w:t xml:space="preserve"> </w:t>
      </w:r>
      <w:r>
        <w:rPr>
          <w:rFonts w:hint="eastAsia"/>
          <w:color w:val="000000"/>
          <w:sz w:val="24"/>
          <w:szCs w:val="24"/>
          <w:highlight w:val="none"/>
          <w:u w:val="single"/>
          <w:lang w:val="en-US" w:eastAsia="zh-CN"/>
        </w:rPr>
        <w:t xml:space="preserve">挥发性有机物在线监测系统</w:t>
      </w:r>
      <w:r>
        <w:rPr>
          <w:rFonts w:hint="eastAsia" w:ascii="Times New Roman" w:hAnsi="Times New Roman" w:eastAsia="宋体" w:cs="Times New Roman"/>
          <w:color w:val="auto"/>
          <w:sz w:val="24"/>
          <w:highlight w:val="none"/>
          <w:u w:val="single"/>
        </w:rPr>
        <w:t xml:space="preserve">（</w:t>
      </w:r>
      <w:r>
        <w:rPr>
          <w:rFonts w:hint="eastAsia"/>
          <w:color w:val="auto"/>
          <w:sz w:val="24"/>
          <w:highlight w:val="none"/>
          <w:u w:val="single"/>
        </w:rPr>
        <w:t xml:space="preserve">项</w:t>
      </w:r>
      <w:r>
        <w:rPr>
          <w:color w:val="auto"/>
          <w:sz w:val="24"/>
          <w:highlight w:val="none"/>
          <w:u w:val="single"/>
        </w:rPr>
        <w:t xml:space="preserve">目编号：</w:t>
      </w:r>
      <w:r>
        <w:rPr>
          <w:rFonts w:hint="eastAsia"/>
          <w:color w:val="auto"/>
          <w:sz w:val="24"/>
          <w:highlight w:val="none"/>
          <w:u w:val="single"/>
          <w:lang w:eastAsia="zh-CN"/>
        </w:rPr>
        <w:t xml:space="preserve">JSZC-320581-CSZJ-G2026-0009</w:t>
      </w:r>
      <w:r>
        <w:rPr>
          <w:color w:val="auto"/>
          <w:sz w:val="24"/>
          <w:highlight w:val="none"/>
          <w:u w:val="single"/>
        </w:rPr>
        <w:t xml:space="preserve">） </w:t>
      </w:r>
      <w:r>
        <w:rPr>
          <w:color w:val="auto"/>
          <w:sz w:val="24"/>
          <w:highlight w:val="none"/>
        </w:rPr>
        <w:t xml:space="preserve">项目公开招标结果签订本合同。</w:t>
      </w:r>
      <w:r/>
    </w:p>
    <w:p>
      <w:pPr>
        <w:ind w:firstLine="482"/>
        <w:keepLines w:val="0"/>
        <w:keepNext w:val="0"/>
        <w:pageBreakBefore w:val="0"/>
        <w:spacing w:line="440" w:lineRule="exact"/>
        <w:widowControl w:val="off"/>
        <w:rPr>
          <w:b/>
          <w:color w:val="auto"/>
          <w:sz w:val="24"/>
          <w:highlight w:val="none"/>
        </w:rPr>
      </w:pPr>
      <w:r>
        <w:rPr>
          <w:b/>
          <w:color w:val="auto"/>
          <w:sz w:val="24"/>
          <w:highlight w:val="none"/>
        </w:rPr>
        <w:t xml:space="preserve">第一条  定义</w:t>
      </w:r>
      <w:r/>
    </w:p>
    <w:p>
      <w:pPr>
        <w:ind w:firstLine="470"/>
        <w:keepLines w:val="0"/>
        <w:keepNext w:val="0"/>
        <w:pageBreakBefore w:val="0"/>
        <w:spacing w:line="440" w:lineRule="exact"/>
        <w:widowControl w:val="off"/>
        <w:rPr>
          <w:color w:val="auto"/>
          <w:sz w:val="24"/>
          <w:highlight w:val="none"/>
        </w:rPr>
      </w:pPr>
      <w:r>
        <w:rPr>
          <w:color w:val="auto"/>
          <w:sz w:val="24"/>
          <w:highlight w:val="none"/>
        </w:rPr>
        <w:t xml:space="preserve">除非另有特别解释或说明，本合同有关词语应按如下定义解释：</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1、</w:t>
      </w:r>
      <w:r>
        <w:rPr>
          <w:rFonts w:hint="default" w:ascii="Times New Roman" w:hAnsi="Times New Roman" w:cs="Times New Roman"/>
          <w:color w:val="auto"/>
          <w:sz w:val="24"/>
          <w:highlight w:val="none"/>
        </w:rPr>
        <w:t xml:space="preserve">合同</w:t>
      </w:r>
      <w:r>
        <w:rPr>
          <w:rFonts w:hint="eastAsia"/>
          <w:color w:val="auto"/>
          <w:sz w:val="24"/>
          <w:highlight w:val="none"/>
          <w:lang w:eastAsia="zh-CN"/>
        </w:rPr>
        <w:t xml:space="preserve">：</w:t>
      </w:r>
      <w:r>
        <w:rPr>
          <w:rFonts w:hint="eastAsia" w:ascii="宋体" w:hAnsi="宋体"/>
          <w:color w:val="000000"/>
          <w:sz w:val="24"/>
          <w:szCs w:val="24"/>
          <w:highlight w:val="none"/>
        </w:rPr>
        <w:t xml:space="preserve">甲方、乙方签署的与本项目相关的合同书、协议、附件、附录、其他文件和政府采购过程中的全部文件</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2、甲方</w:t>
      </w:r>
      <w:r>
        <w:rPr>
          <w:rFonts w:hint="eastAsia"/>
          <w:color w:val="auto"/>
          <w:sz w:val="24"/>
          <w:highlight w:val="none"/>
          <w:lang w:eastAsia="zh-CN"/>
        </w:rPr>
        <w:t xml:space="preserve">：</w:t>
      </w:r>
      <w:r>
        <w:rPr>
          <w:rFonts w:hint="eastAsia" w:ascii="宋体" w:hAnsi="宋体"/>
          <w:color w:val="000000"/>
          <w:sz w:val="24"/>
          <w:szCs w:val="24"/>
          <w:highlight w:val="none"/>
        </w:rPr>
        <w:t xml:space="preserve">购买本合同项下货物并接受相关服务的国家机关、事业单位、团体组织</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3、乙方</w:t>
      </w:r>
      <w:r>
        <w:rPr>
          <w:rFonts w:hint="eastAsia"/>
          <w:color w:val="auto"/>
          <w:sz w:val="24"/>
          <w:highlight w:val="none"/>
          <w:lang w:eastAsia="zh-CN"/>
        </w:rPr>
        <w:t xml:space="preserve">：</w:t>
      </w:r>
      <w:r>
        <w:rPr>
          <w:rFonts w:hint="eastAsia" w:ascii="宋体" w:hAnsi="宋体"/>
          <w:color w:val="000000"/>
          <w:sz w:val="24"/>
          <w:szCs w:val="24"/>
          <w:highlight w:val="none"/>
        </w:rPr>
        <w:t xml:space="preserve">提供本合同项下货物和服务的法人、其他组织或自然人</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4、</w:t>
      </w:r>
      <w:r>
        <w:rPr>
          <w:rFonts w:hint="eastAsia" w:ascii="宋体" w:hAnsi="宋体" w:eastAsia="宋体"/>
          <w:color w:val="000000"/>
          <w:sz w:val="24"/>
          <w:szCs w:val="24"/>
          <w:highlight w:val="none"/>
        </w:rPr>
        <w:t xml:space="preserve">货物：根据合同规定乙方为完成本项目应向甲方提供的一切货物及备件、工具、手册、技术资料及其他材料</w:t>
      </w:r>
      <w:r>
        <w:rPr>
          <w:color w:val="auto"/>
          <w:sz w:val="24"/>
          <w:highlight w:val="none"/>
        </w:rPr>
        <w:t xml:space="preserve">。</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5</w:t>
      </w:r>
      <w:r>
        <w:rPr>
          <w:color w:val="auto"/>
          <w:sz w:val="24"/>
          <w:highlight w:val="none"/>
        </w:rPr>
        <w:t xml:space="preserve">、</w:t>
      </w:r>
      <w:r>
        <w:rPr>
          <w:sz w:val="24"/>
          <w:highlight w:val="none"/>
        </w:rPr>
        <w:t xml:space="preserve">服务：根据合同规定乙方承担的与供货有关的辅助服务，包括但不限于合同货物的运输</w:t>
      </w:r>
      <w:r>
        <w:rPr>
          <w:color w:val="000000"/>
          <w:sz w:val="24"/>
          <w:szCs w:val="24"/>
          <w:highlight w:val="none"/>
        </w:rPr>
        <w:t xml:space="preserve">卸费</w:t>
      </w:r>
      <w:r>
        <w:rPr>
          <w:sz w:val="24"/>
          <w:highlight w:val="none"/>
        </w:rPr>
        <w:t xml:space="preserve">、保险、伴随服务（如安装、调试、测试、提供技术指导和支持、培训等）、售后服务及其他所有应由乙方承担的类似义务。</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w:t>
      </w:r>
      <w:r>
        <w:rPr>
          <w:rFonts w:hint="default" w:ascii="Times New Roman" w:hAnsi="Times New Roman" w:eastAsia="宋体" w:cs="Times New Roman"/>
          <w:color w:val="auto"/>
          <w:sz w:val="24"/>
          <w:szCs w:val="24"/>
          <w:highlight w:val="none"/>
        </w:rPr>
        <w:t xml:space="preserve">合同</w:t>
      </w:r>
      <w:r>
        <w:rPr>
          <w:rFonts w:hint="eastAsia" w:ascii="Times New Roman" w:hAnsi="Times New Roman" w:eastAsia="宋体" w:cs="Times New Roman"/>
          <w:color w:val="auto"/>
          <w:sz w:val="24"/>
          <w:szCs w:val="24"/>
          <w:highlight w:val="none"/>
          <w:lang w:val="en-US" w:eastAsia="zh-CN"/>
        </w:rPr>
        <w:t xml:space="preserve">总价</w:t>
      </w:r>
      <w:r>
        <w:rPr>
          <w:rFonts w:hint="eastAsia"/>
          <w:color w:val="auto"/>
          <w:sz w:val="24"/>
          <w:highlight w:val="none"/>
          <w:lang w:eastAsia="zh-CN"/>
        </w:rPr>
        <w:t xml:space="preserve">：</w:t>
      </w:r>
      <w:r>
        <w:rPr>
          <w:rFonts w:hint="eastAsia" w:ascii="宋体" w:hAnsi="宋体"/>
          <w:color w:val="000000"/>
          <w:sz w:val="24"/>
          <w:szCs w:val="24"/>
          <w:highlight w:val="none"/>
        </w:rPr>
        <w:t xml:space="preserve">根据合同规定乙方在正确、及时、全面履行合同义务后甲方应支付给乙方的价款</w:t>
      </w:r>
      <w:r>
        <w:rPr>
          <w:rFonts w:hint="default" w:ascii="Times New Roman" w:hAnsi="Times New Roman" w:eastAsia="宋体" w:cs="Times New Roman"/>
          <w:color w:val="auto"/>
          <w:sz w:val="24"/>
          <w:szCs w:val="24"/>
          <w:highlight w:val="none"/>
        </w:rPr>
        <w:t xml:space="preserve">，包含了甲方</w:t>
      </w:r>
      <w:r>
        <w:rPr>
          <w:rFonts w:hint="eastAsia" w:ascii="宋体" w:hAnsi="宋体" w:eastAsia="宋体"/>
          <w:color w:val="000000"/>
          <w:sz w:val="24"/>
          <w:szCs w:val="24"/>
          <w:highlight w:val="none"/>
        </w:rPr>
        <w:t xml:space="preserve">购买货物及其相关服务</w:t>
      </w:r>
      <w:r>
        <w:rPr>
          <w:rFonts w:hint="default" w:ascii="Times New Roman" w:hAnsi="Times New Roman" w:eastAsia="宋体" w:cs="Times New Roman"/>
          <w:color w:val="auto"/>
          <w:sz w:val="24"/>
          <w:szCs w:val="24"/>
          <w:highlight w:val="none"/>
        </w:rPr>
        <w:t xml:space="preserve">的一切费用</w:t>
      </w:r>
      <w:r>
        <w:rPr>
          <w:color w:val="auto"/>
          <w:sz w:val="24"/>
          <w:highlight w:val="none"/>
        </w:rPr>
        <w:t xml:space="preserve">。</w:t>
      </w:r>
      <w:r>
        <w:rPr>
          <w:color w:val="000000"/>
          <w:sz w:val="24"/>
          <w:szCs w:val="24"/>
          <w:highlight w:val="none"/>
        </w:rPr>
        <w:t xml:space="preserve">包括但不限于货物本身的价值金额、乙方的利润、增值税及其他乙方应缴的税金、安装费、调试费、人工费、技术支持与培训</w:t>
      </w:r>
      <w:r>
        <w:rPr>
          <w:rFonts w:hint="eastAsia"/>
          <w:color w:val="000000"/>
          <w:sz w:val="24"/>
          <w:szCs w:val="24"/>
          <w:highlight w:val="none"/>
          <w:lang w:val="en-US" w:eastAsia="zh-CN"/>
        </w:rPr>
        <w:t xml:space="preserve">费</w:t>
      </w:r>
      <w:r>
        <w:rPr>
          <w:color w:val="000000"/>
          <w:sz w:val="24"/>
          <w:szCs w:val="24"/>
          <w:highlight w:val="none"/>
        </w:rPr>
        <w:t xml:space="preserve">、运输装卸费、保险费用等一切费用，乙方不得以任何理由要求甲方支付任何额外的费用。</w:t>
      </w:r>
      <w:r/>
    </w:p>
    <w:p>
      <w:pPr>
        <w:ind w:firstLine="482"/>
        <w:keepLines w:val="0"/>
        <w:keepNext w:val="0"/>
        <w:pageBreakBefore w:val="0"/>
        <w:spacing w:line="440" w:lineRule="exact"/>
        <w:widowControl w:val="off"/>
        <w:rPr>
          <w:b/>
          <w:i/>
          <w:iCs/>
          <w:color w:val="auto"/>
          <w:sz w:val="24"/>
          <w:highlight w:val="none"/>
          <w:u w:val="single"/>
        </w:rPr>
      </w:pPr>
      <w:r>
        <w:rPr>
          <w:b/>
          <w:i/>
          <w:iCs/>
          <w:color w:val="auto"/>
          <w:sz w:val="24"/>
          <w:highlight w:val="none"/>
          <w:u w:val="single"/>
        </w:rPr>
        <w:t xml:space="preserve">第二条  组成本合同的文件</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1、</w:t>
      </w:r>
      <w:r>
        <w:rPr>
          <w:rFonts w:hint="eastAsia" w:ascii="宋体" w:hAnsi="宋体" w:eastAsia="宋体" w:cs="宋体"/>
          <w:bCs/>
          <w:i/>
          <w:iCs/>
          <w:color w:val="auto"/>
          <w:sz w:val="24"/>
          <w:szCs w:val="24"/>
          <w:highlight w:val="none"/>
          <w:u w:val="single"/>
        </w:rPr>
        <w:t xml:space="preserve">下列文件是组成本合同的不可分割的部分：</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①中标通知书；</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②招标文件（以下统称“采购文件”）；</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③乙方的投标文件；</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④乙方在报价过程中所作的其它承诺、声明、书面澄清等。</w:t>
      </w:r>
      <w:r/>
    </w:p>
    <w:p>
      <w:pPr>
        <w:ind w:firstLine="480"/>
        <w:keepLines w:val="0"/>
        <w:keepNext w:val="0"/>
        <w:pageBreakBefore w:val="0"/>
        <w:spacing w:line="440" w:lineRule="exact"/>
        <w:widowControl w:val="off"/>
        <w:rPr>
          <w:rFonts w:hint="eastAsia" w:ascii="Times New Roman" w:hAnsi="Times New Roman" w:eastAsia="宋体" w:cs="Times New Roman"/>
          <w:i/>
          <w:iCs/>
          <w:color w:val="auto"/>
          <w:sz w:val="24"/>
          <w:szCs w:val="22"/>
          <w:highlight w:val="none"/>
          <w:u w:val="single"/>
          <w:lang w:val="en-US" w:eastAsia="zh-CN"/>
        </w:rPr>
      </w:pPr>
      <w:r/>
      <w:bookmarkStart w:id="72" w:name="_Hlk144021334"/>
      <w:r>
        <w:rPr>
          <w:rFonts w:hint="eastAsia" w:ascii="Times New Roman" w:hAnsi="Times New Roman" w:eastAsia="宋体" w:cs="Times New Roman"/>
          <w:i/>
          <w:iCs/>
          <w:color w:val="auto"/>
          <w:sz w:val="24"/>
          <w:szCs w:val="22"/>
          <w:highlight w:val="none"/>
          <w:u w:val="single"/>
          <w:lang w:val="en-US" w:eastAsia="zh-CN"/>
        </w:rPr>
        <w:t xml:space="preserve">2、上述文件之间如果出现不一致的，以甲方文件确定的内容为准，但乙方文件的内容对甲方更有利的，适用乙方文件。</w:t>
      </w:r>
      <w:r/>
    </w:p>
    <w:p>
      <w:pPr>
        <w:ind w:firstLine="480"/>
        <w:keepLines w:val="0"/>
        <w:keepNext w:val="0"/>
        <w:pageBreakBefore w:val="0"/>
        <w:spacing w:line="440" w:lineRule="exact"/>
        <w:widowControl w:val="off"/>
        <w:rPr>
          <w:b/>
          <w:i/>
          <w:iCs/>
          <w:color w:val="auto"/>
          <w:sz w:val="24"/>
          <w:szCs w:val="24"/>
          <w:highlight w:val="none"/>
          <w:u w:val="single"/>
        </w:rPr>
      </w:pPr>
      <w:r>
        <w:rPr>
          <w:rFonts w:hint="eastAsia" w:ascii="Times New Roman" w:hAnsi="Times New Roman" w:eastAsia="宋体" w:cs="Times New Roman"/>
          <w:i/>
          <w:iCs/>
          <w:color w:val="auto"/>
          <w:sz w:val="24"/>
          <w:szCs w:val="22"/>
          <w:highlight w:val="none"/>
          <w:u w:val="single"/>
          <w:lang w:val="en-US" w:eastAsia="zh-CN"/>
        </w:rPr>
        <w:t xml:space="preserve">3、乙方文件应当符合采购文件确定的原则，如果乙方文件中的表述，形式上符合</w:t>
      </w:r>
      <w:r>
        <w:rPr>
          <w:rFonts w:hint="eastAsia" w:cs="Times New Roman"/>
          <w:i/>
          <w:iCs/>
          <w:color w:val="auto"/>
          <w:sz w:val="24"/>
          <w:szCs w:val="22"/>
          <w:highlight w:val="none"/>
          <w:u w:val="single"/>
          <w:lang w:val="en-US" w:eastAsia="zh-CN"/>
        </w:rPr>
        <w:t xml:space="preserve">采购</w:t>
      </w:r>
      <w:r>
        <w:rPr>
          <w:rFonts w:hint="eastAsia" w:ascii="Times New Roman" w:hAnsi="Times New Roman" w:eastAsia="宋体" w:cs="Times New Roman"/>
          <w:i/>
          <w:iCs/>
          <w:color w:val="auto"/>
          <w:sz w:val="24"/>
          <w:szCs w:val="22"/>
          <w:highlight w:val="none"/>
          <w:u w:val="single"/>
          <w:lang w:val="en-US" w:eastAsia="zh-CN"/>
        </w:rPr>
        <w:t xml:space="preserve">文件原则，但具体内容对甲方不利、对乙方有利的，视为背离采购文件，不予适用。</w:t>
      </w:r>
      <w:bookmarkEnd w:id="72"/>
      <w:r/>
      <w:r/>
    </w:p>
    <w:p>
      <w:pPr>
        <w:ind w:firstLine="482"/>
        <w:keepLines w:val="0"/>
        <w:keepNext w:val="0"/>
        <w:pageBreakBefore w:val="0"/>
        <w:spacing w:line="440" w:lineRule="exact"/>
        <w:widowControl w:val="off"/>
        <w:rPr>
          <w:rFonts w:hint="eastAsia" w:eastAsia="宋体"/>
          <w:b/>
          <w:color w:val="auto"/>
          <w:sz w:val="24"/>
          <w:szCs w:val="24"/>
          <w:highlight w:val="none"/>
          <w:lang w:val="en-US" w:eastAsia="zh-CN"/>
        </w:rPr>
      </w:pPr>
      <w:r>
        <w:rPr>
          <w:b/>
          <w:color w:val="auto"/>
          <w:sz w:val="24"/>
          <w:szCs w:val="24"/>
          <w:highlight w:val="none"/>
        </w:rPr>
        <w:t xml:space="preserve">第三条  合同</w:t>
      </w:r>
      <w:r>
        <w:rPr>
          <w:rFonts w:hint="eastAsia"/>
          <w:b/>
          <w:color w:val="auto"/>
          <w:sz w:val="24"/>
          <w:szCs w:val="24"/>
          <w:highlight w:val="none"/>
          <w:lang w:val="en-US" w:eastAsia="zh-CN"/>
        </w:rPr>
        <w:t xml:space="preserve">货物</w:t>
      </w:r>
      <w:r/>
    </w:p>
    <w:p>
      <w:pPr>
        <w:ind w:firstLine="480"/>
        <w:keepLines w:val="0"/>
        <w:keepNext w:val="0"/>
        <w:pageBreakBefore w:val="0"/>
        <w:spacing w:line="440" w:lineRule="exact"/>
        <w:widowControl w:val="off"/>
        <w:rPr>
          <w:rFonts w:ascii="Times New Roman" w:hAnsi="Times New Roman" w:eastAsia="宋体" w:cs="Times New Roman"/>
          <w:bCs/>
          <w:color w:val="auto"/>
          <w:sz w:val="24"/>
          <w:szCs w:val="24"/>
          <w:highlight w:val="none"/>
        </w:rPr>
      </w:pPr>
      <w:r>
        <w:rPr>
          <w:sz w:val="24"/>
          <w:highlight w:val="none"/>
        </w:rPr>
        <w:t xml:space="preserve">乙方根据甲方需求提供下列货物：</w:t>
      </w:r>
      <w:r/>
    </w:p>
    <w:p>
      <w:pPr>
        <w:ind w:firstLine="480"/>
        <w:keepLines w:val="0"/>
        <w:keepNext w:val="0"/>
        <w:pageBreakBefore w:val="0"/>
        <w:spacing w:line="440" w:lineRule="exact"/>
        <w:widowControl w:val="off"/>
        <w:rPr>
          <w:sz w:val="24"/>
          <w:highlight w:val="none"/>
        </w:rPr>
      </w:pPr>
      <w:r>
        <w:rPr>
          <w:sz w:val="24"/>
          <w:highlight w:val="none"/>
        </w:rPr>
        <w:t xml:space="preserve">货物名称及规格：</w:t>
      </w:r>
      <w:r>
        <w:rPr>
          <w:sz w:val="24"/>
          <w:highlight w:val="none"/>
          <w:u w:val="single"/>
        </w:rPr>
        <w:t xml:space="preserve">                        </w:t>
      </w:r>
      <w:r/>
    </w:p>
    <w:p>
      <w:pPr>
        <w:ind w:firstLine="480"/>
        <w:keepLines w:val="0"/>
        <w:keepNext w:val="0"/>
        <w:pageBreakBefore w:val="0"/>
        <w:spacing w:line="440" w:lineRule="exact"/>
        <w:widowControl w:val="off"/>
        <w:rPr>
          <w:sz w:val="24"/>
          <w:highlight w:val="none"/>
          <w:u w:val="single"/>
        </w:rPr>
      </w:pPr>
      <w:r>
        <w:rPr>
          <w:sz w:val="24"/>
          <w:highlight w:val="none"/>
        </w:rPr>
        <w:t xml:space="preserve">货物数量：</w:t>
      </w:r>
      <w:r>
        <w:rPr>
          <w:sz w:val="24"/>
          <w:highlight w:val="none"/>
          <w:u w:val="single"/>
        </w:rPr>
        <w:t xml:space="preserve">                  </w:t>
      </w:r>
      <w:r/>
    </w:p>
    <w:p>
      <w:pPr>
        <w:ind w:firstLine="477"/>
        <w:keepLines w:val="0"/>
        <w:keepNext w:val="0"/>
        <w:pageBreakBefore w:val="0"/>
        <w:spacing w:line="440" w:lineRule="exact"/>
        <w:widowControl w:val="off"/>
        <w:rPr>
          <w:b/>
          <w:color w:val="auto"/>
          <w:sz w:val="24"/>
          <w:highlight w:val="none"/>
        </w:rPr>
      </w:pPr>
      <w:r>
        <w:rPr>
          <w:b/>
          <w:color w:val="auto"/>
          <w:sz w:val="24"/>
          <w:highlight w:val="none"/>
        </w:rPr>
        <w:t xml:space="preserve">第四条  合同总价</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合同总价按此次采购结果执行，总金额为人民币</w:t>
      </w:r>
      <w:r>
        <w:rPr>
          <w:sz w:val="24"/>
          <w:highlight w:val="none"/>
          <w:u w:val="single"/>
        </w:rPr>
        <w:t xml:space="preserve">       </w:t>
      </w:r>
      <w:r>
        <w:rPr>
          <w:rFonts w:hint="eastAsia"/>
          <w:sz w:val="24"/>
          <w:highlight w:val="none"/>
        </w:rPr>
        <w:t xml:space="preserve">元（大写</w:t>
      </w:r>
      <w:r>
        <w:rPr>
          <w:sz w:val="24"/>
          <w:highlight w:val="none"/>
          <w:u w:val="single"/>
        </w:rPr>
        <w:t xml:space="preserve">      </w:t>
      </w:r>
      <w:r>
        <w:rPr>
          <w:rFonts w:hint="eastAsia"/>
          <w:sz w:val="24"/>
          <w:highlight w:val="none"/>
        </w:rPr>
        <w:t xml:space="preserve">）。本合同为固定总价合同</w:t>
      </w:r>
      <w:r>
        <w:rPr>
          <w:sz w:val="24"/>
          <w:highlight w:val="none"/>
        </w:rPr>
        <w:t xml:space="preserve">。</w:t>
      </w:r>
      <w:r/>
    </w:p>
    <w:p>
      <w:pPr>
        <w:ind w:firstLine="477"/>
        <w:keepLines w:val="0"/>
        <w:keepNext w:val="0"/>
        <w:pageBreakBefore w:val="0"/>
        <w:spacing w:line="440" w:lineRule="exact"/>
        <w:widowControl w:val="off"/>
        <w:rPr>
          <w:rFonts w:hint="eastAsia" w:ascii="Times New Roman" w:hAnsi="Times New Roman" w:eastAsia="宋体" w:cs="Times New Roman"/>
          <w:b/>
          <w:i/>
          <w:iCs/>
          <w:color w:val="auto"/>
          <w:sz w:val="24"/>
          <w:highlight w:val="none"/>
          <w:u w:val="single"/>
        </w:rPr>
      </w:pPr>
      <w:r>
        <w:rPr>
          <w:rFonts w:hint="eastAsia" w:ascii="Times New Roman" w:hAnsi="Times New Roman" w:eastAsia="宋体" w:cs="Times New Roman"/>
          <w:b/>
          <w:i/>
          <w:iCs/>
          <w:color w:val="auto"/>
          <w:sz w:val="24"/>
          <w:highlight w:val="none"/>
          <w:u w:val="single"/>
        </w:rPr>
        <w:t xml:space="preserve">第五条  </w:t>
      </w:r>
      <w:r>
        <w:rPr>
          <w:rFonts w:hint="eastAsia" w:ascii="Times New Roman" w:hAnsi="Times New Roman" w:eastAsia="宋体" w:cs="Times New Roman"/>
          <w:b/>
          <w:i/>
          <w:iCs/>
          <w:color w:val="auto"/>
          <w:sz w:val="24"/>
          <w:highlight w:val="none"/>
          <w:u w:val="single"/>
          <w:lang w:val="en-US" w:eastAsia="zh-CN"/>
        </w:rPr>
        <w:t xml:space="preserve">付款</w:t>
      </w:r>
      <w:r>
        <w:rPr>
          <w:rFonts w:hint="eastAsia" w:ascii="Times New Roman" w:hAnsi="Times New Roman" w:eastAsia="宋体" w:cs="Times New Roman"/>
          <w:b/>
          <w:i/>
          <w:iCs/>
          <w:color w:val="auto"/>
          <w:sz w:val="24"/>
          <w:highlight w:val="none"/>
          <w:u w:val="single"/>
        </w:rPr>
        <w:t xml:space="preserve">方式</w:t>
      </w:r>
      <w:r/>
    </w:p>
    <w:p>
      <w:pPr>
        <w:ind w:firstLine="480"/>
        <w:spacing w:line="450" w:lineRule="exact"/>
        <w:rPr>
          <w:rFonts w:hint="default" w:ascii="Times New Roman" w:hAnsi="Times New Roman" w:eastAsia="宋体" w:cs="Times New Roman"/>
          <w:b w:val="0"/>
          <w:bCs w:val="0"/>
          <w:i/>
          <w:iCs/>
          <w:color w:val="000000"/>
          <w:sz w:val="24"/>
          <w:szCs w:val="24"/>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1、合同签订后</w:t>
      </w:r>
      <w:r>
        <w:rPr>
          <w:rFonts w:hint="eastAsia" w:cs="Times New Roman"/>
          <w:i/>
          <w:iCs/>
          <w:color w:val="auto"/>
          <w:sz w:val="24"/>
          <w:szCs w:val="22"/>
          <w:highlight w:val="none"/>
          <w:u w:val="single"/>
          <w:lang w:val="en-US" w:eastAsia="zh-CN"/>
        </w:rPr>
        <w:t xml:space="preserve">六</w:t>
      </w:r>
      <w:r>
        <w:rPr>
          <w:rFonts w:hint="eastAsia" w:ascii="Times New Roman" w:hAnsi="Times New Roman" w:eastAsia="宋体" w:cs="Times New Roman"/>
          <w:i/>
          <w:iCs/>
          <w:color w:val="auto"/>
          <w:sz w:val="24"/>
          <w:szCs w:val="22"/>
          <w:highlight w:val="none"/>
          <w:u w:val="single"/>
          <w:lang w:val="en-US" w:eastAsia="zh-CN"/>
        </w:rPr>
        <w:t xml:space="preserve">个月内</w:t>
      </w:r>
      <w:r>
        <w:rPr>
          <w:rFonts w:hint="eastAsia" w:eastAsia="宋体" w:cs="Times New Roman"/>
          <w:i/>
          <w:iCs/>
          <w:color w:val="auto"/>
          <w:sz w:val="24"/>
          <w:szCs w:val="22"/>
          <w:highlight w:val="none"/>
          <w:u w:val="single"/>
          <w:lang w:val="en-US" w:eastAsia="zh-CN"/>
        </w:rPr>
        <w:t xml:space="preserve">甲方向乙方</w:t>
      </w:r>
      <w:r>
        <w:rPr>
          <w:rFonts w:hint="eastAsia" w:ascii="Times New Roman" w:hAnsi="Times New Roman" w:eastAsia="宋体" w:cs="Times New Roman"/>
          <w:i/>
          <w:iCs/>
          <w:color w:val="auto"/>
          <w:sz w:val="24"/>
          <w:szCs w:val="22"/>
          <w:highlight w:val="none"/>
          <w:u w:val="single"/>
          <w:lang w:val="en-US" w:eastAsia="zh-CN"/>
        </w:rPr>
        <w:t xml:space="preserve">支付合同总价</w:t>
      </w:r>
      <w:r>
        <w:rPr>
          <w:rFonts w:hint="eastAsia" w:cs="Times New Roman"/>
          <w:i/>
          <w:iCs/>
          <w:color w:val="auto"/>
          <w:sz w:val="24"/>
          <w:szCs w:val="22"/>
          <w:highlight w:val="none"/>
          <w:u w:val="single"/>
          <w:lang w:val="en-US" w:eastAsia="zh-CN"/>
        </w:rPr>
        <w:t xml:space="preserve">的</w:t>
      </w:r>
      <w:r>
        <w:rPr>
          <w:rFonts w:hint="eastAsia" w:ascii="Times New Roman" w:hAnsi="Times New Roman" w:eastAsia="宋体" w:cs="Times New Roman"/>
          <w:i/>
          <w:iCs/>
          <w:color w:val="auto"/>
          <w:sz w:val="24"/>
          <w:szCs w:val="22"/>
          <w:highlight w:val="none"/>
          <w:u w:val="single"/>
          <w:lang w:val="en-US" w:eastAsia="zh-CN"/>
        </w:rPr>
        <w:t xml:space="preserve">30%</w:t>
      </w:r>
      <w:r>
        <w:rPr>
          <w:rFonts w:hint="eastAsia" w:cs="Times New Roman"/>
          <w:i/>
          <w:iCs/>
          <w:color w:val="auto"/>
          <w:sz w:val="24"/>
          <w:szCs w:val="22"/>
          <w:highlight w:val="none"/>
          <w:u w:val="single"/>
          <w:lang w:val="en-US" w:eastAsia="zh-CN"/>
        </w:rPr>
        <w:t xml:space="preserve">作为</w:t>
      </w:r>
      <w:r>
        <w:rPr>
          <w:rFonts w:hint="eastAsia" w:ascii="Times New Roman" w:hAnsi="Times New Roman" w:eastAsia="宋体" w:cs="Times New Roman"/>
          <w:i/>
          <w:iCs/>
          <w:color w:val="auto"/>
          <w:sz w:val="24"/>
          <w:szCs w:val="22"/>
          <w:highlight w:val="none"/>
          <w:u w:val="single"/>
          <w:lang w:val="en-US" w:eastAsia="zh-CN"/>
        </w:rPr>
        <w:t xml:space="preserve">预付款</w:t>
      </w:r>
      <w:r>
        <w:rPr>
          <w:rFonts w:hint="eastAsia" w:cs="Times New Roman"/>
          <w:i/>
          <w:iCs/>
          <w:color w:val="auto"/>
          <w:sz w:val="24"/>
          <w:szCs w:val="22"/>
          <w:highlight w:val="none"/>
          <w:u w:val="single"/>
          <w:lang w:val="en-US" w:eastAsia="zh-CN"/>
        </w:rPr>
        <w:t xml:space="preserve">。</w:t>
      </w:r>
      <w:r/>
    </w:p>
    <w:p>
      <w:pPr>
        <w:ind w:firstLine="480"/>
        <w:spacing w:line="450" w:lineRule="exact"/>
        <w:rPr>
          <w:rFonts w:hint="eastAsia" w:ascii="Times New Roman" w:hAnsi="Times New Roman" w:eastAsia="宋体" w:cs="Times New Roman"/>
          <w:b w:val="0"/>
          <w:bCs w:val="0"/>
          <w:i/>
          <w:iCs/>
          <w:color w:val="000000"/>
          <w:sz w:val="24"/>
          <w:szCs w:val="24"/>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2、</w:t>
      </w:r>
      <w:r>
        <w:rPr>
          <w:rFonts w:hint="default" w:ascii="Times New Roman" w:hAnsi="Times New Roman" w:eastAsia="宋体" w:cs="Times New Roman"/>
          <w:i/>
          <w:iCs/>
          <w:color w:val="auto"/>
          <w:sz w:val="24"/>
          <w:szCs w:val="22"/>
          <w:highlight w:val="none"/>
          <w:u w:val="single"/>
          <w:lang w:val="en-US" w:eastAsia="zh-CN"/>
        </w:rPr>
        <w:t xml:space="preserve">所有货物运至</w:t>
      </w:r>
      <w:r>
        <w:rPr>
          <w:rFonts w:hint="eastAsia" w:eastAsia="宋体" w:cs="Times New Roman"/>
          <w:i/>
          <w:iCs/>
          <w:color w:val="auto"/>
          <w:sz w:val="24"/>
          <w:szCs w:val="22"/>
          <w:highlight w:val="none"/>
          <w:u w:val="single"/>
          <w:lang w:val="en-US" w:eastAsia="zh-CN"/>
        </w:rPr>
        <w:t xml:space="preserve">甲方</w:t>
      </w:r>
      <w:r>
        <w:rPr>
          <w:rFonts w:hint="default" w:ascii="Times New Roman" w:hAnsi="Times New Roman" w:eastAsia="宋体" w:cs="Times New Roman"/>
          <w:i/>
          <w:iCs/>
          <w:color w:val="auto"/>
          <w:sz w:val="24"/>
          <w:szCs w:val="22"/>
          <w:highlight w:val="none"/>
          <w:u w:val="single"/>
          <w:lang w:val="en-US" w:eastAsia="zh-CN"/>
        </w:rPr>
        <w:t xml:space="preserve">指定地点，安装调试完毕并经</w:t>
      </w:r>
      <w:r>
        <w:rPr>
          <w:rFonts w:hint="eastAsia" w:eastAsia="宋体" w:cs="Times New Roman"/>
          <w:i/>
          <w:iCs/>
          <w:color w:val="auto"/>
          <w:sz w:val="24"/>
          <w:szCs w:val="22"/>
          <w:highlight w:val="none"/>
          <w:u w:val="single"/>
          <w:lang w:val="en-US" w:eastAsia="zh-CN"/>
        </w:rPr>
        <w:t xml:space="preserve">甲方</w:t>
      </w:r>
      <w:r>
        <w:rPr>
          <w:rFonts w:hint="default" w:ascii="Times New Roman" w:hAnsi="Times New Roman" w:eastAsia="宋体" w:cs="Times New Roman"/>
          <w:i/>
          <w:iCs/>
          <w:color w:val="auto"/>
          <w:sz w:val="24"/>
          <w:szCs w:val="22"/>
          <w:highlight w:val="none"/>
          <w:u w:val="single"/>
          <w:lang w:val="en-US" w:eastAsia="zh-CN"/>
        </w:rPr>
        <w:t xml:space="preserve">验收合格后的</w:t>
      </w:r>
      <w:r>
        <w:rPr>
          <w:rFonts w:hint="eastAsia" w:cs="Times New Roman"/>
          <w:i/>
          <w:iCs/>
          <w:color w:val="auto"/>
          <w:sz w:val="24"/>
          <w:szCs w:val="22"/>
          <w:highlight w:val="none"/>
          <w:u w:val="single"/>
          <w:lang w:val="en-US" w:eastAsia="zh-CN"/>
        </w:rPr>
        <w:t xml:space="preserve">三</w:t>
      </w:r>
      <w:r>
        <w:rPr>
          <w:rFonts w:hint="default" w:ascii="Times New Roman" w:hAnsi="Times New Roman" w:eastAsia="宋体" w:cs="Times New Roman"/>
          <w:i/>
          <w:iCs/>
          <w:color w:val="auto"/>
          <w:sz w:val="24"/>
          <w:szCs w:val="22"/>
          <w:highlight w:val="none"/>
          <w:u w:val="single"/>
          <w:lang w:val="en-US" w:eastAsia="zh-CN"/>
        </w:rPr>
        <w:t xml:space="preserve">个月内，</w:t>
      </w:r>
      <w:r>
        <w:rPr>
          <w:rFonts w:hint="eastAsia" w:eastAsia="宋体" w:cs="Times New Roman"/>
          <w:i/>
          <w:iCs/>
          <w:color w:val="auto"/>
          <w:sz w:val="24"/>
          <w:szCs w:val="22"/>
          <w:highlight w:val="none"/>
          <w:u w:val="single"/>
          <w:lang w:val="en-US" w:eastAsia="zh-CN"/>
        </w:rPr>
        <w:t xml:space="preserve">甲方向乙方</w:t>
      </w:r>
      <w:r>
        <w:rPr>
          <w:rFonts w:hint="default" w:ascii="Times New Roman" w:hAnsi="Times New Roman" w:eastAsia="宋体" w:cs="Times New Roman"/>
          <w:i/>
          <w:iCs/>
          <w:color w:val="auto"/>
          <w:sz w:val="24"/>
          <w:szCs w:val="22"/>
          <w:highlight w:val="none"/>
          <w:u w:val="single"/>
          <w:lang w:val="en-US" w:eastAsia="zh-CN"/>
        </w:rPr>
        <w:t xml:space="preserve">支付</w:t>
      </w:r>
      <w:r>
        <w:rPr>
          <w:rFonts w:hint="eastAsia" w:ascii="Times New Roman" w:hAnsi="Times New Roman" w:eastAsia="宋体" w:cs="Times New Roman"/>
          <w:i/>
          <w:iCs/>
          <w:color w:val="auto"/>
          <w:sz w:val="24"/>
          <w:szCs w:val="22"/>
          <w:highlight w:val="none"/>
          <w:u w:val="single"/>
          <w:lang w:val="en-US" w:eastAsia="zh-CN"/>
        </w:rPr>
        <w:t xml:space="preserve">至</w:t>
      </w:r>
      <w:r>
        <w:rPr>
          <w:rFonts w:hint="default" w:ascii="Times New Roman" w:hAnsi="Times New Roman" w:eastAsia="宋体" w:cs="Times New Roman"/>
          <w:i/>
          <w:iCs/>
          <w:color w:val="auto"/>
          <w:sz w:val="24"/>
          <w:szCs w:val="22"/>
          <w:highlight w:val="none"/>
          <w:u w:val="single"/>
          <w:lang w:val="en-US" w:eastAsia="zh-CN"/>
        </w:rPr>
        <w:t xml:space="preserve">合同总价的</w:t>
      </w:r>
      <w:r>
        <w:rPr>
          <w:rFonts w:hint="eastAsia" w:cs="Times New Roman"/>
          <w:i/>
          <w:iCs/>
          <w:color w:val="auto"/>
          <w:sz w:val="24"/>
          <w:szCs w:val="22"/>
          <w:highlight w:val="none"/>
          <w:u w:val="single"/>
          <w:lang w:val="en-US" w:eastAsia="zh-CN"/>
        </w:rPr>
        <w:t xml:space="preserve">90%</w:t>
      </w:r>
      <w:r>
        <w:rPr>
          <w:rFonts w:hint="eastAsia" w:ascii="Times New Roman" w:hAnsi="Times New Roman" w:eastAsia="宋体" w:cs="Times New Roman"/>
          <w:b w:val="0"/>
          <w:bCs w:val="0"/>
          <w:i/>
          <w:iCs/>
          <w:color w:val="000000"/>
          <w:sz w:val="24"/>
          <w:szCs w:val="24"/>
          <w:highlight w:val="none"/>
          <w:u w:val="single"/>
          <w:lang w:val="en-US" w:eastAsia="zh-CN"/>
        </w:rPr>
        <w:t xml:space="preserve">。</w:t>
      </w:r>
      <w:r/>
    </w:p>
    <w:p>
      <w:pPr>
        <w:ind w:firstLine="480"/>
        <w:spacing w:line="450" w:lineRule="exact"/>
        <w:rPr>
          <w:rFonts w:hint="eastAsia" w:ascii="Times New Roman" w:hAnsi="Times New Roman" w:eastAsia="宋体" w:cs="Times New Roman"/>
          <w:b w:val="0"/>
          <w:bCs w:val="0"/>
          <w:i/>
          <w:iCs/>
          <w:color w:val="000000"/>
          <w:sz w:val="24"/>
          <w:szCs w:val="24"/>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3、验收合格之日起满一年后的一个月内，</w:t>
      </w:r>
      <w:r>
        <w:rPr>
          <w:rFonts w:hint="eastAsia" w:eastAsia="宋体" w:cs="Times New Roman"/>
          <w:i/>
          <w:iCs/>
          <w:color w:val="auto"/>
          <w:sz w:val="24"/>
          <w:szCs w:val="22"/>
          <w:highlight w:val="none"/>
          <w:u w:val="single"/>
          <w:lang w:val="en-US" w:eastAsia="zh-CN"/>
        </w:rPr>
        <w:t xml:space="preserve">甲方向乙方</w:t>
      </w:r>
      <w:r>
        <w:rPr>
          <w:rFonts w:hint="eastAsia" w:ascii="Times New Roman" w:hAnsi="Times New Roman" w:eastAsia="宋体" w:cs="Times New Roman"/>
          <w:i/>
          <w:iCs/>
          <w:color w:val="auto"/>
          <w:sz w:val="24"/>
          <w:szCs w:val="22"/>
          <w:highlight w:val="none"/>
          <w:u w:val="single"/>
          <w:lang w:val="en-US" w:eastAsia="zh-CN"/>
        </w:rPr>
        <w:t xml:space="preserve">支付合同总价的</w:t>
      </w:r>
      <w:r>
        <w:rPr>
          <w:rFonts w:hint="eastAsia" w:cs="Times New Roman"/>
          <w:i/>
          <w:iCs/>
          <w:color w:val="auto"/>
          <w:sz w:val="24"/>
          <w:szCs w:val="22"/>
          <w:highlight w:val="none"/>
          <w:u w:val="single"/>
          <w:lang w:val="en-US" w:eastAsia="zh-CN"/>
        </w:rPr>
        <w:t xml:space="preserve">10</w:t>
      </w:r>
      <w:r>
        <w:rPr>
          <w:rFonts w:hint="default" w:ascii="Times New Roman" w:hAnsi="Times New Roman" w:eastAsia="宋体" w:cs="Times New Roman"/>
          <w:i/>
          <w:iCs/>
          <w:color w:val="auto"/>
          <w:sz w:val="24"/>
          <w:szCs w:val="22"/>
          <w:highlight w:val="none"/>
          <w:u w:val="single"/>
          <w:lang w:val="en-US" w:eastAsia="zh-CN"/>
        </w:rPr>
        <w:t xml:space="preserve">%</w:t>
      </w:r>
      <w:r>
        <w:rPr>
          <w:rFonts w:hint="eastAsia" w:ascii="Times New Roman" w:hAnsi="Times New Roman" w:eastAsia="宋体" w:cs="Times New Roman"/>
          <w:b w:val="0"/>
          <w:bCs w:val="0"/>
          <w:i/>
          <w:iCs/>
          <w:color w:val="000000"/>
          <w:sz w:val="24"/>
          <w:szCs w:val="24"/>
          <w:highlight w:val="none"/>
          <w:u w:val="single"/>
          <w:lang w:val="en-US" w:eastAsia="zh-CN"/>
        </w:rPr>
        <w:t xml:space="preserve">。</w:t>
      </w:r>
      <w:r/>
    </w:p>
    <w:p>
      <w:pPr>
        <w:ind w:firstLine="480"/>
        <w:keepLines w:val="0"/>
        <w:keepNext w:val="0"/>
        <w:pageBreakBefore w:val="0"/>
        <w:spacing w:line="440" w:lineRule="exact"/>
        <w:widowControl w:val="off"/>
        <w:rPr>
          <w:rFonts w:hint="eastAsia"/>
          <w:sz w:val="24"/>
          <w:highlight w:val="yellow"/>
        </w:rPr>
      </w:pPr>
      <w:r>
        <w:rPr>
          <w:rFonts w:hint="eastAsia" w:ascii="Times New Roman" w:hAnsi="Times New Roman" w:eastAsia="宋体" w:cs="Times New Roman"/>
          <w:b w:val="0"/>
          <w:bCs w:val="0"/>
          <w:i/>
          <w:iCs/>
          <w:color w:val="auto"/>
          <w:sz w:val="24"/>
          <w:szCs w:val="22"/>
          <w:highlight w:val="none"/>
          <w:u w:val="single"/>
          <w:lang w:val="en-US" w:eastAsia="zh-CN"/>
        </w:rPr>
        <w:t xml:space="preserve">注：①在签订合同时，</w:t>
      </w:r>
      <w:r>
        <w:rPr>
          <w:rFonts w:hint="eastAsia" w:eastAsia="宋体" w:cs="Times New Roman"/>
          <w:i/>
          <w:iCs/>
          <w:color w:val="auto"/>
          <w:sz w:val="24"/>
          <w:szCs w:val="22"/>
          <w:highlight w:val="none"/>
          <w:u w:val="single"/>
          <w:lang w:val="en-US" w:eastAsia="zh-CN"/>
        </w:rPr>
        <w:t xml:space="preserve">乙方</w:t>
      </w:r>
      <w:r>
        <w:rPr>
          <w:rFonts w:hint="eastAsia" w:ascii="Times New Roman" w:hAnsi="Times New Roman" w:eastAsia="宋体" w:cs="Times New Roman"/>
          <w:b w:val="0"/>
          <w:bCs w:val="0"/>
          <w:i/>
          <w:iCs/>
          <w:color w:val="auto"/>
          <w:sz w:val="24"/>
          <w:szCs w:val="22"/>
          <w:highlight w:val="none"/>
          <w:u w:val="single"/>
          <w:lang w:val="en-US" w:eastAsia="zh-CN"/>
        </w:rPr>
        <w:t xml:space="preserve">明确表示无需预付款或者主动要求降低预付款比例的，可不适用上述第1条预付款规定。②以上每次付款前，</w:t>
      </w:r>
      <w:r>
        <w:rPr>
          <w:rFonts w:hint="eastAsia" w:eastAsia="宋体" w:cs="Times New Roman"/>
          <w:i/>
          <w:iCs/>
          <w:color w:val="auto"/>
          <w:sz w:val="24"/>
          <w:szCs w:val="22"/>
          <w:highlight w:val="none"/>
          <w:u w:val="single"/>
          <w:lang w:val="en-US" w:eastAsia="zh-CN"/>
        </w:rPr>
        <w:t xml:space="preserve">乙方</w:t>
      </w:r>
      <w:r>
        <w:rPr>
          <w:rFonts w:hint="eastAsia" w:ascii="Times New Roman" w:hAnsi="Times New Roman" w:eastAsia="宋体" w:cs="Times New Roman"/>
          <w:b w:val="0"/>
          <w:bCs w:val="0"/>
          <w:i/>
          <w:iCs/>
          <w:color w:val="auto"/>
          <w:sz w:val="24"/>
          <w:szCs w:val="22"/>
          <w:highlight w:val="none"/>
          <w:u w:val="single"/>
          <w:lang w:val="en-US" w:eastAsia="zh-CN"/>
        </w:rPr>
        <w:t xml:space="preserve">均应提供符合</w:t>
      </w:r>
      <w:r>
        <w:rPr>
          <w:rFonts w:hint="eastAsia" w:eastAsia="宋体" w:cs="Times New Roman"/>
          <w:i/>
          <w:iCs/>
          <w:color w:val="auto"/>
          <w:sz w:val="24"/>
          <w:szCs w:val="22"/>
          <w:highlight w:val="none"/>
          <w:u w:val="single"/>
          <w:lang w:val="en-US" w:eastAsia="zh-CN"/>
        </w:rPr>
        <w:t xml:space="preserve">甲方</w:t>
      </w:r>
      <w:r>
        <w:rPr>
          <w:rFonts w:hint="eastAsia" w:ascii="Times New Roman" w:hAnsi="Times New Roman" w:eastAsia="宋体" w:cs="Times New Roman"/>
          <w:b w:val="0"/>
          <w:bCs w:val="0"/>
          <w:i/>
          <w:iCs/>
          <w:color w:val="auto"/>
          <w:sz w:val="24"/>
          <w:szCs w:val="22"/>
          <w:highlight w:val="none"/>
          <w:u w:val="single"/>
          <w:lang w:val="en-US" w:eastAsia="zh-CN"/>
        </w:rPr>
        <w:t xml:space="preserve">要求的同等金额的合法有效发票。否则，</w:t>
      </w:r>
      <w:r>
        <w:rPr>
          <w:rFonts w:hint="eastAsia" w:eastAsia="宋体" w:cs="Times New Roman"/>
          <w:i/>
          <w:iCs/>
          <w:color w:val="auto"/>
          <w:sz w:val="24"/>
          <w:szCs w:val="22"/>
          <w:highlight w:val="none"/>
          <w:u w:val="single"/>
          <w:lang w:val="en-US" w:eastAsia="zh-CN"/>
        </w:rPr>
        <w:t xml:space="preserve">甲方</w:t>
      </w:r>
      <w:r>
        <w:rPr>
          <w:rFonts w:hint="eastAsia" w:ascii="Times New Roman" w:hAnsi="Times New Roman" w:eastAsia="宋体" w:cs="Times New Roman"/>
          <w:b w:val="0"/>
          <w:bCs w:val="0"/>
          <w:i/>
          <w:iCs/>
          <w:color w:val="auto"/>
          <w:sz w:val="24"/>
          <w:szCs w:val="22"/>
          <w:highlight w:val="none"/>
          <w:u w:val="single"/>
          <w:lang w:val="en-US" w:eastAsia="zh-CN"/>
        </w:rPr>
        <w:t xml:space="preserve">有权顺延付款时间，且不承担任何违约或赔偿责任。③本项目支付方式包括但不限于：数字人民币、现金、银行汇票、转账支票等。</w:t>
      </w:r>
      <w:r/>
    </w:p>
    <w:p>
      <w:pPr>
        <w:ind w:firstLine="472"/>
        <w:keepLines w:val="0"/>
        <w:keepNext w:val="0"/>
        <w:pageBreakBefore w:val="0"/>
        <w:spacing w:line="440" w:lineRule="exact"/>
        <w:widowControl w:val="off"/>
        <w:rPr>
          <w:rFonts w:hint="default" w:ascii="Times New Roman" w:hAnsi="Times New Roman" w:cs="Times New Roman"/>
          <w:b/>
          <w:i/>
          <w:iCs/>
          <w:color w:val="auto"/>
          <w:sz w:val="24"/>
          <w:highlight w:val="none"/>
          <w:u w:val="single"/>
        </w:rPr>
      </w:pPr>
      <w:r>
        <w:rPr>
          <w:rFonts w:hint="default" w:ascii="Times New Roman" w:hAnsi="Times New Roman" w:cs="Times New Roman"/>
          <w:b/>
          <w:i/>
          <w:iCs/>
          <w:color w:val="auto"/>
          <w:sz w:val="24"/>
          <w:highlight w:val="none"/>
          <w:u w:val="single"/>
        </w:rPr>
        <w:t xml:space="preserve">第六条  权利保证</w:t>
      </w:r>
      <w:r/>
    </w:p>
    <w:p>
      <w:pPr>
        <w:ind w:firstLine="470"/>
        <w:keepLines w:val="0"/>
        <w:keepNext w:val="0"/>
        <w:pageBreakBefore w:val="0"/>
        <w:spacing w:line="440" w:lineRule="exact"/>
        <w:widowControl w:val="off"/>
        <w:rPr>
          <w:rFonts w:hint="eastAsia" w:ascii="宋体" w:hAnsi="宋体" w:eastAsia="宋体"/>
          <w:i/>
          <w:iCs/>
          <w:color w:val="000000"/>
          <w:sz w:val="24"/>
          <w:szCs w:val="24"/>
          <w:highlight w:val="none"/>
          <w:u w:val="single"/>
        </w:rPr>
      </w:pPr>
      <w:r>
        <w:rPr>
          <w:rFonts w:hint="eastAsia" w:cs="Times New Roman"/>
          <w:i/>
          <w:iCs/>
          <w:color w:val="auto"/>
          <w:sz w:val="24"/>
          <w:szCs w:val="22"/>
          <w:highlight w:val="none"/>
          <w:u w:val="single"/>
          <w:lang w:val="en-US" w:eastAsia="zh-CN"/>
        </w:rPr>
        <w:t xml:space="preserve">1</w:t>
      </w:r>
      <w:r>
        <w:rPr>
          <w:rFonts w:hint="eastAsia" w:ascii="Times New Roman" w:hAnsi="Times New Roman" w:eastAsia="宋体" w:cs="Times New Roman"/>
          <w:i/>
          <w:iCs/>
          <w:color w:val="auto"/>
          <w:sz w:val="24"/>
          <w:szCs w:val="22"/>
          <w:highlight w:val="none"/>
          <w:u w:val="single"/>
          <w:lang w:val="en-US" w:eastAsia="zh-CN"/>
        </w:rPr>
        <w:t xml:space="preserve">、</w:t>
      </w:r>
      <w:r>
        <w:rPr>
          <w:rFonts w:hint="eastAsia" w:ascii="宋体" w:hAnsi="宋体" w:eastAsia="宋体"/>
          <w:i/>
          <w:iCs/>
          <w:color w:val="000000"/>
          <w:sz w:val="24"/>
          <w:szCs w:val="24"/>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keepLines w:val="0"/>
        <w:keepNext w:val="0"/>
        <w:pageBreakBefore w:val="0"/>
        <w:spacing w:line="440" w:lineRule="exact"/>
        <w:widowControl w:val="off"/>
        <w:rPr>
          <w:rFonts w:hint="eastAsia" w:cs="Times New Roman"/>
          <w:i/>
          <w:iCs/>
          <w:color w:val="auto"/>
          <w:sz w:val="24"/>
          <w:szCs w:val="22"/>
          <w:highlight w:val="none"/>
          <w:u w:val="single"/>
          <w:lang w:val="en-US" w:eastAsia="zh-CN"/>
        </w:rPr>
      </w:pPr>
      <w:r>
        <w:rPr>
          <w:rFonts w:hint="eastAsia" w:cs="Times New Roman"/>
          <w:i/>
          <w:iCs/>
          <w:color w:val="auto"/>
          <w:sz w:val="24"/>
          <w:szCs w:val="22"/>
          <w:highlight w:val="none"/>
          <w:u w:val="single"/>
          <w:lang w:val="en-US" w:eastAsia="zh-CN"/>
        </w:rPr>
        <w:t xml:space="preserve">2、</w:t>
      </w:r>
      <w:r>
        <w:rPr>
          <w:rFonts w:hint="eastAsia" w:ascii="宋体" w:hAnsi="宋体" w:eastAsia="宋体"/>
          <w:i/>
          <w:iCs/>
          <w:color w:val="000000"/>
          <w:sz w:val="24"/>
          <w:szCs w:val="24"/>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keepLines w:val="0"/>
        <w:keepNext w:val="0"/>
        <w:pageBreakBefore w:val="0"/>
        <w:spacing w:line="440" w:lineRule="exact"/>
        <w:widowControl w:val="off"/>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第</w:t>
      </w:r>
      <w:r>
        <w:rPr>
          <w:rFonts w:hint="eastAsia" w:ascii="Times New Roman" w:hAnsi="Times New Roman" w:eastAsia="宋体" w:cs="Times New Roman"/>
          <w:b/>
          <w:color w:val="auto"/>
          <w:sz w:val="24"/>
          <w:szCs w:val="24"/>
          <w:highlight w:val="none"/>
          <w:lang w:val="en-US" w:eastAsia="zh-CN"/>
        </w:rPr>
        <w:t xml:space="preserve">七</w:t>
      </w:r>
      <w:r>
        <w:rPr>
          <w:rFonts w:hint="eastAsia" w:ascii="Times New Roman" w:hAnsi="Times New Roman" w:eastAsia="宋体" w:cs="Times New Roman"/>
          <w:b/>
          <w:color w:val="auto"/>
          <w:sz w:val="24"/>
          <w:szCs w:val="24"/>
          <w:highlight w:val="none"/>
        </w:rPr>
        <w:t xml:space="preserve">条 </w:t>
      </w:r>
      <w:r>
        <w:rPr>
          <w:rFonts w:hint="eastAsia" w:ascii="Times New Roman" w:hAnsi="Times New Roman" w:eastAsia="宋体" w:cs="Times New Roman"/>
          <w:b/>
          <w:color w:val="auto"/>
          <w:sz w:val="24"/>
          <w:szCs w:val="24"/>
          <w:highlight w:val="none"/>
          <w:lang w:val="en-US" w:eastAsia="zh-CN"/>
        </w:rPr>
        <w:t xml:space="preserve"> </w:t>
      </w:r>
      <w:r>
        <w:rPr>
          <w:rFonts w:hint="eastAsia" w:ascii="宋体" w:hAnsi="宋体" w:eastAsia="宋体"/>
          <w:b/>
          <w:color w:val="000000"/>
          <w:sz w:val="24"/>
          <w:szCs w:val="24"/>
          <w:highlight w:val="none"/>
        </w:rPr>
        <w:t xml:space="preserve">质量保证</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1、乙方保证货物完全符合国家相关法律法规和质量标准的规定，不会有任何三无、假冒、伪劣或违禁、走私的物品。</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3、乙方所提供货物的质量技术规格应与采购文件规定及投标文件承诺的内容相一致；若技术规格中无相应说明，则按国家有关部门最新颁布的标准及规范为准。</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4、货物经甲方验收后，乙方仍应对由于质量、卫生、设计、工艺或材料、运输安全等方面产生的各类缺陷承担全部责任。</w:t>
      </w:r>
      <w:r/>
    </w:p>
    <w:p>
      <w:pPr>
        <w:ind w:firstLine="47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5、乙方应按照标书的有关规定提供合格产品。</w:t>
      </w:r>
      <w:r/>
    </w:p>
    <w:p>
      <w:pPr>
        <w:ind w:firstLine="482"/>
        <w:keepLines w:val="0"/>
        <w:keepNext w:val="0"/>
        <w:pageBreakBefore w:val="0"/>
        <w:spacing w:line="440" w:lineRule="exact"/>
        <w:widowControl w:val="off"/>
        <w:rPr>
          <w:rFonts w:ascii="Times New Roman" w:hAnsi="Times New Roman" w:eastAsia="宋体" w:cs="Times New Roman"/>
          <w:b/>
          <w:i/>
          <w:iCs/>
          <w:color w:val="auto"/>
          <w:sz w:val="24"/>
          <w:szCs w:val="24"/>
          <w:highlight w:val="none"/>
          <w:u w:val="single"/>
        </w:rPr>
      </w:pPr>
      <w:r>
        <w:rPr>
          <w:rFonts w:hint="eastAsia" w:ascii="Times New Roman" w:hAnsi="Times New Roman" w:eastAsia="宋体" w:cs="Times New Roman"/>
          <w:b/>
          <w:i/>
          <w:iCs/>
          <w:color w:val="auto"/>
          <w:sz w:val="24"/>
          <w:szCs w:val="24"/>
          <w:highlight w:val="none"/>
          <w:u w:val="single"/>
        </w:rPr>
        <w:t xml:space="preserve">第</w:t>
      </w:r>
      <w:r>
        <w:rPr>
          <w:rFonts w:hint="eastAsia" w:cs="Times New Roman"/>
          <w:b/>
          <w:i/>
          <w:iCs/>
          <w:color w:val="auto"/>
          <w:sz w:val="24"/>
          <w:szCs w:val="24"/>
          <w:highlight w:val="none"/>
          <w:u w:val="single"/>
          <w:lang w:val="en-US" w:eastAsia="zh-CN"/>
        </w:rPr>
        <w:t xml:space="preserve">八</w:t>
      </w:r>
      <w:r>
        <w:rPr>
          <w:rFonts w:hint="eastAsia" w:ascii="Times New Roman" w:hAnsi="Times New Roman" w:eastAsia="宋体" w:cs="Times New Roman"/>
          <w:b/>
          <w:i/>
          <w:iCs/>
          <w:color w:val="auto"/>
          <w:sz w:val="24"/>
          <w:szCs w:val="24"/>
          <w:highlight w:val="none"/>
          <w:u w:val="single"/>
        </w:rPr>
        <w:t xml:space="preserve">条 </w:t>
      </w:r>
      <w:r>
        <w:rPr>
          <w:rFonts w:hint="eastAsia" w:ascii="Times New Roman" w:hAnsi="Times New Roman" w:eastAsia="宋体" w:cs="Times New Roman"/>
          <w:b/>
          <w:i/>
          <w:iCs/>
          <w:color w:val="auto"/>
          <w:sz w:val="24"/>
          <w:szCs w:val="24"/>
          <w:highlight w:val="none"/>
          <w:u w:val="single"/>
          <w:lang w:val="en-US" w:eastAsia="zh-CN"/>
        </w:rPr>
        <w:t xml:space="preserve"> </w:t>
      </w:r>
      <w:r>
        <w:rPr>
          <w:rFonts w:hint="eastAsia" w:ascii="宋体" w:hAnsi="宋体" w:eastAsia="宋体"/>
          <w:b/>
          <w:i/>
          <w:iCs/>
          <w:color w:val="000000"/>
          <w:sz w:val="24"/>
          <w:szCs w:val="24"/>
          <w:highlight w:val="none"/>
          <w:u w:val="single"/>
        </w:rPr>
        <w:t xml:space="preserve">包装要求</w:t>
      </w:r>
      <w:r/>
    </w:p>
    <w:p>
      <w:pPr>
        <w:ind w:firstLine="480"/>
        <w:keepLines w:val="0"/>
        <w:keepNext w:val="0"/>
        <w:pageBreakBefore w:val="0"/>
        <w:spacing w:line="440" w:lineRule="exact"/>
        <w:widowControl w:val="off"/>
        <w:rPr>
          <w:rFonts w:ascii="宋体" w:hAnsi="宋体" w:eastAsia="宋体"/>
          <w:i/>
          <w:iCs/>
          <w:color w:val="000000"/>
          <w:sz w:val="24"/>
          <w:szCs w:val="24"/>
          <w:highlight w:val="none"/>
          <w:u w:val="single"/>
        </w:rPr>
      </w:pPr>
      <w:r>
        <w:rPr>
          <w:rFonts w:hint="eastAsia" w:cs="Times New Roman"/>
          <w:i/>
          <w:iCs/>
          <w:color w:val="auto"/>
          <w:sz w:val="24"/>
          <w:szCs w:val="22"/>
          <w:highlight w:val="none"/>
          <w:u w:val="single"/>
          <w:lang w:val="en-US" w:eastAsia="zh-CN"/>
        </w:rPr>
        <w:t xml:space="preserve">1</w:t>
      </w:r>
      <w:r>
        <w:rPr>
          <w:rFonts w:hint="eastAsia" w:ascii="Times New Roman" w:hAnsi="Times New Roman" w:eastAsia="宋体" w:cs="Times New Roman"/>
          <w:i/>
          <w:iCs/>
          <w:color w:val="auto"/>
          <w:sz w:val="24"/>
          <w:szCs w:val="22"/>
          <w:highlight w:val="none"/>
          <w:u w:val="single"/>
          <w:lang w:val="en-US" w:eastAsia="zh-CN"/>
        </w:rPr>
        <w:t xml:space="preserve">、</w:t>
      </w:r>
      <w:r>
        <w:rPr>
          <w:rFonts w:hint="eastAsia" w:ascii="宋体" w:hAnsi="宋体" w:eastAsia="宋体"/>
          <w:i/>
          <w:iCs/>
          <w:color w:val="000000"/>
          <w:sz w:val="24"/>
          <w:szCs w:val="24"/>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keepLines w:val="0"/>
        <w:keepNext w:val="0"/>
        <w:pageBreakBefore w:val="0"/>
        <w:spacing w:line="440" w:lineRule="exact"/>
        <w:widowControl w:val="off"/>
        <w:rPr>
          <w:i/>
          <w:iCs/>
          <w:color w:val="000000" w:themeColor="text1"/>
          <w:sz w:val="24"/>
          <w:szCs w:val="24"/>
          <w:highlight w:val="none"/>
          <w:u w:val="single"/>
          <w14:textFill>
            <w14:solidFill>
              <w14:schemeClr w14:val="tx1"/>
            </w14:solidFill>
          </w14:textFill>
        </w:rPr>
      </w:pPr>
      <w:r>
        <w:rPr>
          <w:rFonts w:hint="eastAsia" w:cs="Times New Roman"/>
          <w:i/>
          <w:iCs/>
          <w:color w:val="auto"/>
          <w:sz w:val="24"/>
          <w:szCs w:val="22"/>
          <w:highlight w:val="none"/>
          <w:u w:val="single"/>
          <w:lang w:val="en-US" w:eastAsia="zh-CN"/>
        </w:rPr>
        <w:t xml:space="preserve">2、</w:t>
      </w:r>
      <w:r>
        <w:rPr>
          <w:rFonts w:hint="eastAsia" w:ascii="宋体" w:hAnsi="宋体" w:eastAsia="宋体"/>
          <w:i/>
          <w:iCs/>
          <w:color w:val="000000" w:themeColor="text1"/>
          <w:sz w:val="24"/>
          <w:szCs w:val="24"/>
          <w:highlight w:val="none"/>
          <w:u w:val="single"/>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keepLines w:val="0"/>
        <w:keepNext w:val="0"/>
        <w:pageBreakBefore w:val="0"/>
        <w:spacing w:line="440" w:lineRule="exact"/>
        <w:widowControl w:val="off"/>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第九条</w:t>
      </w:r>
      <w:r>
        <w:rPr>
          <w:rFonts w:hint="eastAsia"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rPr>
        <w:t xml:space="preserve"> 交货</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1、乙方应按照本合同规定的时间和方式向甲方交付货物。</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2、</w:t>
      </w:r>
      <w:r>
        <w:rPr>
          <w:rFonts w:hint="eastAsia" w:ascii="Times New Roman" w:hAnsi="Times New Roman" w:eastAsia="宋体" w:cs="Times New Roman"/>
          <w:b w:val="0"/>
          <w:bCs w:val="0"/>
          <w:color w:val="000000"/>
          <w:sz w:val="24"/>
          <w:szCs w:val="24"/>
          <w:highlight w:val="none"/>
          <w:lang w:val="en-US" w:eastAsia="zh-CN"/>
        </w:rPr>
        <w:t xml:space="preserve">交货及安装时间</w:t>
      </w:r>
      <w:r>
        <w:rPr>
          <w:rFonts w:hint="eastAsia" w:ascii="Times New Roman" w:hAnsi="Times New Roman" w:eastAsia="宋体" w:cs="Times New Roman"/>
          <w:color w:val="auto"/>
          <w:sz w:val="24"/>
          <w:szCs w:val="22"/>
          <w:highlight w:val="none"/>
          <w:lang w:val="en-US" w:eastAsia="zh-CN"/>
        </w:rPr>
        <w:t xml:space="preserve">：自合同签订后90个自然日内（完成安装调试及数据联网）。</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3、本项目交货方式为现场交货。交付地点为：</w:t>
      </w:r>
      <w:r>
        <w:rPr>
          <w:rFonts w:hint="eastAsia" w:cs="Times New Roman"/>
          <w:b w:val="0"/>
          <w:bCs w:val="0"/>
          <w:color w:val="000000"/>
          <w:sz w:val="24"/>
          <w:szCs w:val="24"/>
          <w:highlight w:val="none"/>
          <w:lang w:val="en-US" w:eastAsia="zh-CN"/>
        </w:rPr>
        <w:t xml:space="preserve">常熟市海虞北路52号</w:t>
      </w:r>
      <w:r>
        <w:rPr>
          <w:rFonts w:hint="eastAsia" w:ascii="Times New Roman" w:hAnsi="Times New Roman" w:eastAsia="宋体" w:cs="Times New Roman"/>
          <w:color w:val="auto"/>
          <w:sz w:val="24"/>
          <w:szCs w:val="22"/>
          <w:highlight w:val="none"/>
          <w:lang w:val="en-US" w:eastAsia="zh-CN"/>
        </w:rPr>
        <w:t xml:space="preserve">。乙方负责办理货物的运输、装卸和保险，一切费用均由乙方承担。</w:t>
      </w:r>
      <w:r/>
    </w:p>
    <w:p>
      <w:pPr>
        <w:ind w:firstLine="480"/>
        <w:keepLines w:val="0"/>
        <w:keepNext w:val="0"/>
        <w:pageBreakBefore w:val="0"/>
        <w:spacing w:line="440" w:lineRule="exact"/>
        <w:widowControl w:val="off"/>
        <w:rPr>
          <w:b/>
          <w:sz w:val="24"/>
          <w:szCs w:val="24"/>
          <w:highlight w:val="none"/>
        </w:rPr>
      </w:pPr>
      <w:r>
        <w:rPr>
          <w:rFonts w:hint="eastAsia" w:ascii="宋体" w:hAnsi="宋体" w:eastAsia="宋体"/>
          <w:b/>
          <w:color w:val="000000"/>
          <w:sz w:val="24"/>
          <w:szCs w:val="24"/>
          <w:highlight w:val="none"/>
        </w:rPr>
        <w:t xml:space="preserve">第十条</w:t>
      </w:r>
      <w:r>
        <w:rPr>
          <w:rFonts w:hint="eastAsia" w:ascii="宋体" w:hAnsi="宋体"/>
          <w:b/>
          <w:color w:val="000000"/>
          <w:sz w:val="24"/>
          <w:szCs w:val="24"/>
          <w:highlight w:val="none"/>
          <w:lang w:val="en-US" w:eastAsia="zh-CN"/>
        </w:rPr>
        <w:t xml:space="preserve"> </w:t>
      </w:r>
      <w:r>
        <w:rPr>
          <w:rFonts w:hint="eastAsia" w:ascii="宋体" w:hAnsi="宋体" w:eastAsia="宋体"/>
          <w:b/>
          <w:color w:val="000000"/>
          <w:sz w:val="24"/>
          <w:szCs w:val="24"/>
          <w:highlight w:val="none"/>
        </w:rPr>
        <w:t xml:space="preserve"> 到货验收</w:t>
      </w:r>
      <w:r/>
    </w:p>
    <w:p>
      <w:pPr>
        <w:ind w:firstLine="48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1</w:t>
      </w:r>
      <w:r>
        <w:rPr>
          <w:rFonts w:hint="eastAsia" w:ascii="Times New Roman" w:hAnsi="Times New Roman" w:eastAsia="宋体" w:cs="Times New Roman"/>
          <w:color w:val="auto"/>
          <w:sz w:val="24"/>
          <w:szCs w:val="22"/>
          <w:highlight w:val="none"/>
          <w:lang w:val="en-US" w:eastAsia="zh-CN"/>
        </w:rPr>
        <w:t xml:space="preserve">、</w:t>
      </w:r>
      <w:r>
        <w:rPr>
          <w:rFonts w:hint="eastAsia" w:ascii="宋体" w:hAnsi="宋体" w:eastAsia="宋体"/>
          <w:color w:val="000000"/>
          <w:sz w:val="24"/>
          <w:szCs w:val="24"/>
          <w:highlight w:val="none"/>
        </w:rPr>
        <w:t xml:space="preserve">货物全部到达甲方指定地点后，甲乙双方应派员共同对货物当场进行验收，如乙方不能按甲方通知按时到达现场又未告知正当理由的，甲方有权单方检验，相应检验结果对乙方有效。</w:t>
      </w:r>
      <w:r/>
    </w:p>
    <w:p>
      <w:pPr>
        <w:ind w:firstLine="48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2、</w:t>
      </w:r>
      <w:r>
        <w:rPr>
          <w:rFonts w:hint="eastAsia" w:ascii="宋体" w:hAnsi="宋体" w:eastAsia="宋体"/>
          <w:color w:val="000000"/>
          <w:sz w:val="24"/>
          <w:szCs w:val="24"/>
          <w:highlight w:val="none"/>
        </w:rPr>
        <w:t xml:space="preserve">乙方交付的货物应当完全符合</w:t>
      </w:r>
      <w:r>
        <w:rPr>
          <w:rFonts w:hint="default" w:ascii="Times New Roman" w:hAnsi="Times New Roman" w:cs="Times New Roman"/>
          <w:color w:val="000000"/>
          <w:sz w:val="24"/>
          <w:szCs w:val="24"/>
          <w:highlight w:val="none"/>
        </w:rPr>
        <w:t xml:space="preserve">本合同、招标文件及投标文件</w:t>
      </w:r>
      <w:r>
        <w:rPr>
          <w:rFonts w:hint="eastAsia" w:ascii="宋体" w:hAnsi="宋体" w:eastAsia="宋体"/>
          <w:color w:val="000000"/>
          <w:sz w:val="24"/>
          <w:szCs w:val="24"/>
          <w:highlight w:val="none"/>
        </w:rPr>
        <w:t xml:space="preserve">所约定的货物、数量和规格要求。乙方提供的货物不符合本</w:t>
      </w:r>
      <w:r>
        <w:rPr>
          <w:rFonts w:hint="default" w:ascii="Times New Roman" w:hAnsi="Times New Roman" w:cs="Times New Roman"/>
          <w:color w:val="000000"/>
          <w:sz w:val="24"/>
          <w:szCs w:val="24"/>
          <w:highlight w:val="none"/>
        </w:rPr>
        <w:t xml:space="preserve">合同、招标文件及投标文件</w:t>
      </w:r>
      <w:r>
        <w:rPr>
          <w:rFonts w:hint="eastAsia" w:cs="Times New Roman"/>
          <w:color w:val="000000"/>
          <w:sz w:val="24"/>
          <w:szCs w:val="24"/>
          <w:highlight w:val="none"/>
          <w:lang w:val="en-US" w:eastAsia="zh-CN"/>
        </w:rPr>
        <w:t xml:space="preserve">约</w:t>
      </w:r>
      <w:r>
        <w:rPr>
          <w:rFonts w:hint="default" w:ascii="Times New Roman" w:hAnsi="Times New Roman" w:cs="Times New Roman"/>
          <w:color w:val="000000"/>
          <w:sz w:val="24"/>
          <w:szCs w:val="24"/>
          <w:highlight w:val="none"/>
        </w:rPr>
        <w:t xml:space="preserve">定及甲方要求的</w:t>
      </w:r>
      <w:r>
        <w:rPr>
          <w:rFonts w:hint="eastAsia" w:cs="Times New Roman"/>
          <w:color w:val="000000"/>
          <w:sz w:val="24"/>
          <w:szCs w:val="24"/>
          <w:highlight w:val="none"/>
          <w:lang w:eastAsia="zh-CN"/>
        </w:rPr>
        <w:t xml:space="preserve">，</w:t>
      </w:r>
      <w:r>
        <w:rPr>
          <w:rFonts w:hint="eastAsia" w:ascii="宋体" w:hAnsi="宋体" w:eastAsia="宋体"/>
          <w:color w:val="000000"/>
          <w:sz w:val="24"/>
          <w:szCs w:val="24"/>
          <w:highlight w:val="none"/>
        </w:rPr>
        <w:t xml:space="preserve">甲方有权拒收货物，并由乙方承担相应的违约责任。</w:t>
      </w:r>
      <w:r/>
    </w:p>
    <w:p>
      <w:pPr>
        <w:ind w:firstLine="48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3、</w:t>
      </w:r>
      <w:r>
        <w:rPr>
          <w:rFonts w:hint="eastAsia" w:ascii="宋体" w:hAnsi="宋体" w:eastAsia="宋体"/>
          <w:color w:val="000000"/>
          <w:sz w:val="24"/>
          <w:szCs w:val="24"/>
          <w:highlight w:val="none"/>
        </w:rPr>
        <w:t xml:space="preserve">乙方应将所提供货物的装箱清单、用户手册、保修卡、随机资料及配件、随机工具等交付给甲方；乙方不能完整交付上述规定的资料和工具的，视为未按合同约定交货，乙方负责补齐，因此导致逾期交付的，由乙方承担相应的违约责任。</w:t>
      </w:r>
      <w:r/>
    </w:p>
    <w:p>
      <w:pPr>
        <w:ind w:firstLine="500"/>
        <w:keepLines w:val="0"/>
        <w:keepNext w:val="0"/>
        <w:pageBreakBefore w:val="0"/>
        <w:spacing w:line="440" w:lineRule="exact"/>
        <w:widowControl w:val="off"/>
        <w:rPr>
          <w:rFonts w:ascii="宋体" w:hAnsi="宋体" w:eastAsia="宋体"/>
          <w:color w:val="000000"/>
          <w:sz w:val="24"/>
          <w:szCs w:val="24"/>
          <w:highlight w:val="none"/>
        </w:rPr>
      </w:pPr>
      <w:r>
        <w:rPr>
          <w:rFonts w:hint="eastAsia" w:cs="Times New Roman"/>
          <w:color w:val="auto"/>
          <w:sz w:val="24"/>
          <w:szCs w:val="22"/>
          <w:highlight w:val="none"/>
          <w:lang w:val="en-US" w:eastAsia="zh-CN"/>
        </w:rPr>
        <w:t xml:space="preserve">4、</w:t>
      </w:r>
      <w:r>
        <w:rPr>
          <w:rFonts w:hint="eastAsia" w:ascii="宋体" w:hAnsi="宋体" w:eastAsia="宋体"/>
          <w:color w:val="000000"/>
          <w:sz w:val="24"/>
          <w:szCs w:val="24"/>
          <w:highlight w:val="none"/>
        </w:rPr>
        <w:t xml:space="preserve">验收的内容为核对到货情况：包装符合性；型号、数量及外观；货物所附技术资料、商务资料；货物组件及配置的型号、外观、数量；零配件、随机配套工具及辅助件的型号、外观、数量。</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5、甲方</w:t>
      </w:r>
      <w:r>
        <w:rPr>
          <w:rFonts w:hint="eastAsia" w:ascii="宋体" w:hAnsi="宋体" w:eastAsia="宋体"/>
          <w:color w:val="000000"/>
          <w:sz w:val="24"/>
          <w:szCs w:val="24"/>
          <w:highlight w:val="none"/>
        </w:rPr>
        <w:t xml:space="preserve">有关货物外观、规格、</w:t>
      </w:r>
      <w:r>
        <w:rPr>
          <w:color w:val="000000"/>
          <w:sz w:val="24"/>
          <w:szCs w:val="24"/>
          <w:highlight w:val="none"/>
        </w:rPr>
        <w:t xml:space="preserve">性能、</w:t>
      </w:r>
      <w:r>
        <w:rPr>
          <w:rFonts w:hint="eastAsia" w:ascii="宋体" w:hAnsi="宋体" w:eastAsia="宋体"/>
          <w:color w:val="000000"/>
          <w:sz w:val="24"/>
          <w:szCs w:val="24"/>
          <w:highlight w:val="none"/>
        </w:rPr>
        <w:t xml:space="preserve">数量或重量的检验不应视为最终检验。</w:t>
      </w:r>
      <w:r/>
    </w:p>
    <w:p>
      <w:pPr>
        <w:ind w:firstLine="480"/>
        <w:keepLines w:val="0"/>
        <w:keepNext w:val="0"/>
        <w:pageBreakBefore w:val="0"/>
        <w:spacing w:line="440" w:lineRule="exact"/>
        <w:widowControl w:val="off"/>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第</w:t>
      </w:r>
      <w:r>
        <w:rPr>
          <w:rFonts w:hint="eastAsia" w:ascii="宋体" w:hAnsi="宋体" w:eastAsia="宋体"/>
          <w:b/>
          <w:color w:val="000000"/>
          <w:sz w:val="24"/>
          <w:szCs w:val="24"/>
          <w:highlight w:val="none"/>
          <w:lang w:val="en-US" w:eastAsia="zh-CN"/>
        </w:rPr>
        <w:t xml:space="preserve">十一</w:t>
      </w:r>
      <w:r>
        <w:rPr>
          <w:rFonts w:hint="eastAsia" w:ascii="宋体" w:hAnsi="宋体" w:eastAsia="宋体"/>
          <w:b/>
          <w:color w:val="000000"/>
          <w:sz w:val="24"/>
          <w:szCs w:val="24"/>
          <w:highlight w:val="none"/>
        </w:rPr>
        <w:t xml:space="preserve">条  伴随服务</w:t>
      </w:r>
      <w:r/>
    </w:p>
    <w:p>
      <w:pPr>
        <w:ind w:firstLine="480"/>
        <w:keepLines w:val="0"/>
        <w:keepNext w:val="0"/>
        <w:pageBreakBefore w:val="0"/>
        <w:spacing w:line="440" w:lineRule="exact"/>
        <w:widowControl w:val="off"/>
        <w:rPr>
          <w:sz w:val="24"/>
          <w:highlight w:val="none"/>
        </w:rPr>
      </w:pPr>
      <w:r>
        <w:rPr>
          <w:sz w:val="24"/>
          <w:highlight w:val="none"/>
        </w:rPr>
        <w:t xml:space="preserve">1、乙方应提供下列伴随服务：</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（1）货物的现场安装、施工、调试和/或启动监督；</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（2）就货物的安装、调试、启动、运行等对甲方人员进行免费培训。</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lang w:val="en-US" w:eastAsia="zh-CN"/>
        </w:rPr>
        <w:t xml:space="preserve">二</w:t>
      </w:r>
      <w:r>
        <w:rPr>
          <w:b/>
          <w:sz w:val="24"/>
          <w:highlight w:val="none"/>
        </w:rPr>
        <w:t xml:space="preserve">条  最终验收</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1、</w:t>
      </w:r>
      <w:r>
        <w:rPr>
          <w:color w:val="000000"/>
          <w:sz w:val="24"/>
          <w:szCs w:val="24"/>
          <w:highlight w:val="none"/>
        </w:rPr>
        <w:t xml:space="preserve">货物安装调试结束后，乙方应及时通知甲方对项目进行验收</w:t>
      </w:r>
      <w:r>
        <w:rPr>
          <w:rFonts w:hint="eastAsia"/>
          <w:color w:val="000000"/>
          <w:sz w:val="24"/>
          <w:szCs w:val="24"/>
          <w:highlight w:val="none"/>
          <w:lang w:eastAsia="zh-CN"/>
        </w:rPr>
        <w:t xml:space="preserve">。</w:t>
      </w:r>
      <w:r>
        <w:rPr>
          <w:color w:val="000000"/>
          <w:sz w:val="24"/>
          <w:szCs w:val="24"/>
          <w:highlight w:val="none"/>
        </w:rPr>
        <w:t xml:space="preserve">经甲方</w:t>
      </w:r>
      <w:r>
        <w:rPr>
          <w:rFonts w:hint="eastAsia"/>
          <w:color w:val="000000"/>
          <w:sz w:val="24"/>
          <w:szCs w:val="24"/>
          <w:highlight w:val="none"/>
          <w:lang w:val="en-US" w:eastAsia="zh-CN"/>
        </w:rPr>
        <w:t xml:space="preserve">组织相关人员</w:t>
      </w:r>
      <w:r>
        <w:rPr>
          <w:color w:val="000000"/>
          <w:sz w:val="24"/>
          <w:szCs w:val="24"/>
          <w:highlight w:val="none"/>
        </w:rPr>
        <w:t xml:space="preserve">验收</w:t>
      </w:r>
      <w:r>
        <w:rPr>
          <w:rFonts w:hint="eastAsia"/>
          <w:color w:val="000000"/>
          <w:sz w:val="24"/>
          <w:szCs w:val="24"/>
          <w:highlight w:val="none"/>
          <w:lang w:val="en-US" w:eastAsia="zh-CN"/>
        </w:rPr>
        <w:t xml:space="preserve">合格</w:t>
      </w:r>
      <w:r>
        <w:rPr>
          <w:color w:val="000000"/>
          <w:sz w:val="24"/>
          <w:szCs w:val="24"/>
          <w:highlight w:val="none"/>
        </w:rPr>
        <w:t xml:space="preserve">后，由甲方签署验收单并加盖单位公章</w:t>
      </w:r>
      <w:r>
        <w:rPr>
          <w:sz w:val="24"/>
          <w:highlight w:val="none"/>
        </w:rPr>
        <w:t xml:space="preserve">。</w:t>
      </w:r>
      <w:r>
        <w:rPr>
          <w:rFonts w:hint="eastAsia"/>
          <w:sz w:val="24"/>
          <w:highlight w:val="none"/>
          <w:lang w:val="en-US" w:eastAsia="zh-CN"/>
        </w:rPr>
        <w:t xml:space="preserve">若甲方验收不认可，</w:t>
      </w:r>
      <w:r>
        <w:rPr>
          <w:rFonts w:hint="eastAsia"/>
          <w:color w:val="000000"/>
          <w:sz w:val="24"/>
          <w:szCs w:val="24"/>
          <w:highlight w:val="none"/>
          <w:lang w:val="en-US" w:eastAsia="zh-CN"/>
        </w:rPr>
        <w:t xml:space="preserve">可</w:t>
      </w:r>
      <w:r>
        <w:rPr>
          <w:color w:val="000000"/>
          <w:sz w:val="24"/>
          <w:szCs w:val="24"/>
          <w:highlight w:val="none"/>
        </w:rPr>
        <w:t xml:space="preserve">由乙方向相关法定质量监督部门申报验收，验收</w:t>
      </w:r>
      <w:r>
        <w:rPr>
          <w:rFonts w:hint="eastAsia"/>
          <w:color w:val="000000"/>
          <w:sz w:val="24"/>
          <w:szCs w:val="24"/>
          <w:highlight w:val="none"/>
          <w:lang w:val="en-US" w:eastAsia="zh-CN"/>
        </w:rPr>
        <w:t xml:space="preserve">不合格的，</w:t>
      </w:r>
      <w:r>
        <w:rPr>
          <w:color w:val="000000"/>
          <w:sz w:val="24"/>
          <w:szCs w:val="24"/>
          <w:highlight w:val="none"/>
        </w:rPr>
        <w:t xml:space="preserve">费用由乙方承担。</w:t>
      </w:r>
      <w:r>
        <w:rPr>
          <w:rFonts w:hint="eastAsia"/>
          <w:color w:val="000000"/>
          <w:sz w:val="24"/>
          <w:szCs w:val="24"/>
          <w:highlight w:val="none"/>
          <w:lang w:val="en-US" w:eastAsia="zh-CN"/>
        </w:rPr>
        <w:t xml:space="preserve">若验收合格，则由甲方承担相应费用</w:t>
      </w:r>
      <w:r>
        <w:rPr>
          <w:rFonts w:hint="eastAsia" w:cs="Times New Roman"/>
          <w:color w:val="auto"/>
          <w:sz w:val="24"/>
          <w:szCs w:val="22"/>
          <w:highlight w:val="none"/>
          <w:lang w:val="en-US" w:eastAsia="zh-CN"/>
        </w:rPr>
        <w:t xml:space="preserve">。</w:t>
      </w:r>
      <w:r/>
    </w:p>
    <w:p>
      <w:pPr>
        <w:ind w:firstLine="500"/>
        <w:keepLines w:val="0"/>
        <w:keepNext w:val="0"/>
        <w:pageBreakBefore w:val="0"/>
        <w:spacing w:line="440" w:lineRule="exact"/>
        <w:widowControl w:val="off"/>
        <w:rPr>
          <w:rFonts w:ascii="宋体" w:hAnsi="宋体" w:eastAsia="宋体"/>
          <w:color w:val="000000"/>
          <w:sz w:val="24"/>
          <w:szCs w:val="24"/>
          <w:highlight w:val="none"/>
        </w:rPr>
      </w:pPr>
      <w:r>
        <w:rPr>
          <w:rFonts w:hint="eastAsia" w:cs="Times New Roman"/>
          <w:color w:val="auto"/>
          <w:sz w:val="24"/>
          <w:szCs w:val="22"/>
          <w:highlight w:val="none"/>
          <w:lang w:val="en-US" w:eastAsia="zh-CN"/>
        </w:rPr>
        <w:t xml:space="preserve">2、</w:t>
      </w:r>
      <w:r>
        <w:rPr>
          <w:rFonts w:hint="eastAsia" w:ascii="宋体" w:hAnsi="宋体" w:eastAsia="宋体"/>
          <w:color w:val="000000"/>
          <w:sz w:val="24"/>
          <w:szCs w:val="24"/>
          <w:highlight w:val="none"/>
        </w:rPr>
        <w:t xml:space="preserve">货物最终验收包括：货物经过装卸、安装、调试后的外观、数量、型号；货物的材质；货物的性能；货物与投标文件的符合度；</w:t>
      </w:r>
      <w:r>
        <w:rPr>
          <w:rFonts w:hint="default" w:ascii="Times New Roman" w:hAnsi="Times New Roman" w:eastAsia="宋体" w:cs="Times New Roman"/>
          <w:b w:val="0"/>
          <w:bCs w:val="0"/>
          <w:sz w:val="24"/>
          <w:szCs w:val="24"/>
          <w:highlight w:val="none"/>
          <w:lang w:val="en-US" w:eastAsia="zh-CN"/>
        </w:rPr>
        <w:t xml:space="preserve">检验（检测）报告</w:t>
      </w:r>
      <w:r>
        <w:rPr>
          <w:rFonts w:hint="eastAsia" w:ascii="宋体" w:hAnsi="宋体" w:eastAsia="宋体"/>
          <w:color w:val="000000"/>
          <w:sz w:val="24"/>
          <w:szCs w:val="24"/>
          <w:highlight w:val="none"/>
        </w:rPr>
        <w:t xml:space="preserve">齐全性；抽样送检报告；成品检测等以及乙方承诺、甲方要求的其它指标。</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3、</w:t>
      </w:r>
      <w:r>
        <w:rPr>
          <w:rFonts w:hint="eastAsia" w:ascii="宋体" w:hAnsi="宋体" w:eastAsia="宋体"/>
          <w:color w:val="000000"/>
          <w:sz w:val="24"/>
          <w:szCs w:val="24"/>
          <w:highlight w:val="none"/>
        </w:rPr>
        <w:t xml:space="preserve">甲方有权抽样送交第三方进行检测，相应的检测费用由采购文件约定的一方承担，未约定的协商确定。</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4、</w:t>
      </w:r>
      <w:r>
        <w:rPr>
          <w:rFonts w:hint="eastAsia" w:ascii="宋体" w:hAnsi="宋体" w:eastAsia="宋体"/>
          <w:color w:val="000000"/>
          <w:sz w:val="24"/>
          <w:szCs w:val="24"/>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keepLines w:val="0"/>
        <w:keepNext w:val="0"/>
        <w:pageBreakBefore w:val="0"/>
        <w:spacing w:line="440" w:lineRule="exact"/>
        <w:widowControl w:val="off"/>
        <w:rPr>
          <w:sz w:val="24"/>
          <w:szCs w:val="24"/>
          <w:highlight w:val="none"/>
        </w:rPr>
      </w:pPr>
      <w:r>
        <w:rPr>
          <w:rFonts w:hint="eastAsia" w:cs="Times New Roman"/>
          <w:color w:val="auto"/>
          <w:sz w:val="24"/>
          <w:szCs w:val="22"/>
          <w:highlight w:val="none"/>
          <w:lang w:val="en-US" w:eastAsia="zh-CN"/>
        </w:rPr>
        <w:t xml:space="preserve">5、</w:t>
      </w:r>
      <w:r>
        <w:rPr>
          <w:rFonts w:hint="eastAsia" w:ascii="宋体" w:hAnsi="宋体" w:eastAsia="宋体"/>
          <w:color w:val="000000"/>
          <w:sz w:val="24"/>
          <w:szCs w:val="24"/>
          <w:highlight w:val="none"/>
        </w:rPr>
        <w:t xml:space="preserve">验收标准应遵循国家相关标准、行业通行标准、厂方出厂标准、采购文件要求和乙方承诺、甲方要求等。</w:t>
      </w:r>
      <w:r/>
    </w:p>
    <w:p>
      <w:pPr>
        <w:ind w:firstLine="500"/>
        <w:keepLines w:val="0"/>
        <w:keepNext w:val="0"/>
        <w:pageBreakBefore w:val="0"/>
        <w:spacing w:line="440" w:lineRule="exact"/>
        <w:widowControl w:val="off"/>
        <w:rPr>
          <w:highlight w:val="none"/>
          <w:u w:val="single"/>
          <w:lang w:val="zh-CN"/>
        </w:rPr>
      </w:pPr>
      <w:r>
        <w:rPr>
          <w:rFonts w:hint="eastAsia" w:cs="Times New Roman"/>
          <w:color w:val="auto"/>
          <w:sz w:val="24"/>
          <w:szCs w:val="22"/>
          <w:highlight w:val="none"/>
          <w:lang w:val="en-US" w:eastAsia="zh-CN"/>
        </w:rPr>
        <w:t xml:space="preserve">6、</w:t>
      </w:r>
      <w:r>
        <w:rPr>
          <w:rFonts w:hint="eastAsia" w:ascii="宋体" w:hAnsi="宋体" w:eastAsia="宋体"/>
          <w:color w:val="000000"/>
          <w:sz w:val="24"/>
          <w:szCs w:val="24"/>
          <w:highlight w:val="none"/>
        </w:rPr>
        <w:t xml:space="preserve">甲方有权要求乙方提供采购原材料或货物的采购合同、票据或付款凭证，以核实乙方供货来源的真实性。</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第十三条</w:t>
      </w:r>
      <w:r>
        <w:rPr>
          <w:rFonts w:hint="eastAsia"/>
          <w:b/>
          <w:sz w:val="24"/>
          <w:highlight w:val="none"/>
          <w:lang w:val="en-US" w:eastAsia="zh-CN"/>
        </w:rPr>
        <w:t xml:space="preserve"> </w:t>
      </w:r>
      <w:r>
        <w:rPr>
          <w:rFonts w:hint="eastAsia"/>
          <w:b/>
          <w:sz w:val="24"/>
          <w:highlight w:val="none"/>
        </w:rPr>
        <w:t xml:space="preserve"> 售后服务</w:t>
      </w:r>
      <w:r/>
    </w:p>
    <w:p>
      <w:pPr>
        <w:ind w:firstLine="500"/>
        <w:keepLines w:val="0"/>
        <w:keepNext w:val="0"/>
        <w:pageBreakBefore w:val="0"/>
        <w:spacing w:line="440" w:lineRule="exact"/>
        <w:widowControl w:val="off"/>
        <w:rPr>
          <w:rFonts w:ascii="宋体" w:hAnsi="宋体" w:eastAsia="宋体"/>
          <w:color w:val="000000"/>
          <w:sz w:val="24"/>
          <w:szCs w:val="24"/>
          <w:highlight w:val="none"/>
        </w:rPr>
      </w:pPr>
      <w:r>
        <w:rPr>
          <w:rFonts w:hint="eastAsia" w:cs="Times New Roman"/>
          <w:color w:val="auto"/>
          <w:sz w:val="24"/>
          <w:szCs w:val="22"/>
          <w:highlight w:val="none"/>
          <w:lang w:val="en-US" w:eastAsia="zh-CN"/>
        </w:rPr>
        <w:t xml:space="preserve">1、</w:t>
      </w:r>
      <w:r>
        <w:rPr>
          <w:rFonts w:hint="eastAsia" w:ascii="宋体" w:hAnsi="宋体" w:eastAsia="宋体"/>
          <w:color w:val="000000"/>
          <w:sz w:val="24"/>
          <w:szCs w:val="24"/>
          <w:highlight w:val="none"/>
        </w:rPr>
        <w:t xml:space="preserve">乙方应按照国家有关法律法规、行业规定以及采购文件规定、投标文件承诺的内容提供售后服务。具体为：</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rPr>
        <w:t xml:space="preserve">乙方将货物送至甲方指定地址后应负责免费安装调试。</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w:t>
      </w:r>
      <w:r>
        <w:rPr>
          <w:rFonts w:hint="default" w:ascii="Times New Roman" w:hAnsi="Times New Roman" w:eastAsia="宋体" w:cs="Times New Roman"/>
          <w:sz w:val="24"/>
          <w:highlight w:val="none"/>
          <w:lang w:val="en-US" w:eastAsia="zh-CN"/>
        </w:rPr>
        <w:t xml:space="preserve">货物（挥发性有机物在线监测系统）</w:t>
      </w:r>
      <w:r>
        <w:rPr>
          <w:rFonts w:hint="eastAsia" w:ascii="Times New Roman" w:hAnsi="Times New Roman" w:eastAsia="宋体" w:cs="Times New Roman"/>
          <w:sz w:val="24"/>
          <w:highlight w:val="none"/>
        </w:rPr>
        <w:t xml:space="preserve">的免</w:t>
      </w:r>
      <w:r>
        <w:rPr>
          <w:rFonts w:hint="eastAsia"/>
          <w:sz w:val="24"/>
          <w:highlight w:val="none"/>
        </w:rPr>
        <w:t xml:space="preserve">费质量保证期</w:t>
      </w:r>
      <w:r>
        <w:rPr>
          <w:rFonts w:hint="eastAsia"/>
          <w:sz w:val="24"/>
          <w:highlight w:val="none"/>
          <w:lang w:val="en-US" w:eastAsia="zh-CN"/>
        </w:rPr>
        <w:t xml:space="preserve">为：</w:t>
      </w:r>
      <w:r>
        <w:rPr>
          <w:rFonts w:hint="eastAsia"/>
          <w:sz w:val="24"/>
          <w:highlight w:val="none"/>
          <w:u w:val="single"/>
          <w:lang w:val="en-US" w:eastAsia="zh-CN"/>
        </w:rPr>
        <w:t xml:space="preserve">                </w:t>
      </w:r>
      <w:r>
        <w:rPr>
          <w:rFonts w:hint="eastAsia"/>
          <w:sz w:val="24"/>
          <w:highlight w:val="none"/>
        </w:rPr>
        <w:t xml:space="preserve">，自验收合格之日起计算</w:t>
      </w:r>
      <w:r>
        <w:rPr>
          <w:rFonts w:hint="eastAsia" w:ascii="Times New Roman" w:hAnsi="Times New Roman" w:cs="Times New Roman"/>
          <w:color w:val="000000"/>
          <w:sz w:val="24"/>
          <w:szCs w:val="24"/>
          <w:highlight w:val="none"/>
        </w:rPr>
        <w:t xml:space="preserve">。</w:t>
      </w:r>
      <w:r/>
    </w:p>
    <w:p>
      <w:pPr>
        <w:ind w:firstLine="480"/>
        <w:keepLines w:val="0"/>
        <w:keepNext w:val="0"/>
        <w:pageBreakBefore w:val="0"/>
        <w:spacing w:line="440" w:lineRule="exact"/>
        <w:widowControl w:val="off"/>
        <w:rPr>
          <w:rFonts w:hint="default" w:ascii="Times New Roman" w:hAnsi="Times New Roman" w:cs="Times New Roman"/>
          <w:color w:val="auto"/>
          <w:sz w:val="24"/>
          <w:szCs w:val="22"/>
          <w:highlight w:val="none"/>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3</w:t>
      </w: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售</w:t>
      </w:r>
      <w:r>
        <w:rPr>
          <w:rFonts w:ascii="Times New Roman" w:hAnsi="Times New Roman" w:eastAsia="宋体" w:cs="Times New Roman"/>
          <w:sz w:val="24"/>
          <w:szCs w:val="24"/>
          <w:highlight w:val="none"/>
        </w:rPr>
        <w:t xml:space="preserve">后</w:t>
      </w:r>
      <w:r>
        <w:rPr>
          <w:rFonts w:hint="eastAsia" w:ascii="Times New Roman" w:hAnsi="Times New Roman" w:eastAsia="宋体" w:cs="Times New Roman"/>
          <w:sz w:val="24"/>
          <w:szCs w:val="24"/>
          <w:highlight w:val="none"/>
        </w:rPr>
        <w:t xml:space="preserve">响应时间</w:t>
      </w:r>
      <w:r>
        <w:rPr>
          <w:rFonts w:hint="eastAsia" w:ascii="Times New Roman" w:hAnsi="Times New Roman" w:eastAsia="宋体" w:cs="Times New Roman"/>
          <w:sz w:val="24"/>
          <w:szCs w:val="24"/>
          <w:highlight w:val="none"/>
          <w:lang w:eastAsia="zh-CN"/>
        </w:rPr>
        <w:t xml:space="preserve">：</w:t>
      </w:r>
      <w:r>
        <w:rPr>
          <w:color w:val="000000"/>
          <w:sz w:val="24"/>
          <w:szCs w:val="24"/>
          <w:highlight w:val="none"/>
        </w:rPr>
        <w:t xml:space="preserve">免费质量保证期</w:t>
      </w:r>
      <w:r>
        <w:rPr>
          <w:rFonts w:hint="default"/>
          <w:color w:val="000000"/>
          <w:sz w:val="24"/>
          <w:szCs w:val="24"/>
          <w:highlight w:val="none"/>
        </w:rPr>
        <w:t xml:space="preserve">内，如货物</w:t>
      </w:r>
      <w:r>
        <w:rPr>
          <w:color w:val="000000"/>
          <w:sz w:val="24"/>
          <w:szCs w:val="24"/>
          <w:highlight w:val="none"/>
        </w:rPr>
        <w:t xml:space="preserve">发生故障，</w:t>
      </w:r>
      <w:r>
        <w:rPr>
          <w:rFonts w:hint="eastAsia" w:cs="Times New Roman"/>
          <w:color w:val="auto"/>
          <w:sz w:val="24"/>
          <w:highlight w:val="none"/>
          <w:lang w:val="en-US" w:eastAsia="zh-CN"/>
        </w:rPr>
        <w:t xml:space="preserve">乙方</w:t>
      </w:r>
      <w:r>
        <w:rPr>
          <w:rFonts w:hint="default" w:ascii="Times New Roman" w:hAnsi="Times New Roman" w:cs="Times New Roman"/>
          <w:color w:val="auto"/>
          <w:sz w:val="24"/>
          <w:highlight w:val="none"/>
        </w:rPr>
        <w:t xml:space="preserve">接到报修后，在</w:t>
      </w:r>
      <w:r>
        <w:rPr>
          <w:rFonts w:hint="eastAsia"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 xml:space="preserve">小时内响应，</w:t>
      </w:r>
      <w:r>
        <w:rPr>
          <w:rFonts w:hint="eastAsia"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 xml:space="preserve">小时内到达现场提出解决方案，经</w:t>
      </w:r>
      <w:r>
        <w:rPr>
          <w:rFonts w:hint="eastAsia" w:cs="Times New Roman"/>
          <w:color w:val="auto"/>
          <w:sz w:val="24"/>
          <w:highlight w:val="none"/>
          <w:lang w:val="en-US" w:eastAsia="zh-CN"/>
        </w:rPr>
        <w:t xml:space="preserve">甲方</w:t>
      </w:r>
      <w:r>
        <w:rPr>
          <w:rFonts w:hint="default" w:ascii="Times New Roman" w:hAnsi="Times New Roman" w:cs="Times New Roman"/>
          <w:color w:val="auto"/>
          <w:sz w:val="24"/>
          <w:highlight w:val="none"/>
        </w:rPr>
        <w:t xml:space="preserve">同意后</w:t>
      </w:r>
      <w:r>
        <w:rPr>
          <w:rFonts w:hint="eastAsia"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 xml:space="preserve">小时内解决问题；若</w:t>
      </w:r>
      <w:r>
        <w:rPr>
          <w:rFonts w:hint="eastAsia" w:cs="Times New Roman"/>
          <w:color w:val="auto"/>
          <w:sz w:val="24"/>
          <w:highlight w:val="none"/>
          <w:lang w:val="en-US" w:eastAsia="zh-CN"/>
        </w:rPr>
        <w:t xml:space="preserve">乙方</w:t>
      </w:r>
      <w:r>
        <w:rPr>
          <w:rFonts w:hint="default" w:ascii="Times New Roman" w:hAnsi="Times New Roman" w:cs="Times New Roman"/>
          <w:color w:val="auto"/>
          <w:sz w:val="24"/>
          <w:highlight w:val="none"/>
        </w:rPr>
        <w:t xml:space="preserve">拒绝维修或迟延维修超过</w:t>
      </w:r>
      <w:r>
        <w:rPr>
          <w:rFonts w:hint="eastAsia" w:cs="Times New Roman"/>
          <w:color w:val="auto"/>
          <w:sz w:val="24"/>
          <w:highlight w:val="none"/>
          <w:u w:val="single"/>
          <w:lang w:val="en-US" w:eastAsia="zh-CN"/>
        </w:rPr>
        <w:t xml:space="preserve">  </w:t>
      </w:r>
      <w:r>
        <w:rPr>
          <w:rFonts w:hint="default" w:ascii="Times New Roman" w:hAnsi="Times New Roman" w:cs="Times New Roman"/>
          <w:color w:val="auto"/>
          <w:sz w:val="24"/>
          <w:highlight w:val="none"/>
        </w:rPr>
        <w:t xml:space="preserve">小时的</w:t>
      </w:r>
      <w:bookmarkStart w:id="73" w:name="OLE_LINK1"/>
      <w:r>
        <w:rPr>
          <w:rFonts w:hint="eastAsia" w:ascii="Times New Roman" w:hAnsi="Times New Roman" w:cs="Times New Roman"/>
          <w:color w:val="000000"/>
          <w:sz w:val="24"/>
          <w:szCs w:val="24"/>
          <w:highlight w:val="none"/>
        </w:rPr>
        <w:t xml:space="preserve">，甲方有权自行或委托第三方维修，因此产生的所有支出（包括但不限于因未能及时维修给甲方造成的损失，甲方自行或委托第三方维修产生的费用等）由乙方承担。</w:t>
      </w:r>
      <w:bookmarkEnd w:id="73"/>
      <w:r/>
      <w:r/>
    </w:p>
    <w:p>
      <w:pPr>
        <w:ind w:firstLine="480"/>
        <w:keepLines w:val="0"/>
        <w:keepNext w:val="0"/>
        <w:pageBreakBefore w:val="0"/>
        <w:spacing w:line="440" w:lineRule="exact"/>
        <w:widowControl w:val="off"/>
        <w:rPr>
          <w:rFonts w:hint="eastAsia" w:eastAsia="宋体"/>
          <w:sz w:val="24"/>
          <w:szCs w:val="24"/>
          <w:highlight w:val="none"/>
          <w:u w:val="single"/>
          <w:lang w:eastAsia="zh-CN"/>
        </w:rPr>
      </w:pPr>
      <w:r>
        <w:rPr>
          <w:rFonts w:hint="eastAsia" w:ascii="宋体" w:hAnsi="宋体" w:eastAsia="宋体"/>
          <w:color w:val="000000"/>
          <w:sz w:val="24"/>
          <w:szCs w:val="24"/>
          <w:highlight w:val="none"/>
        </w:rPr>
        <w:t xml:space="preserve">报修电话：</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none"/>
          <w:lang w:eastAsia="zh-CN"/>
        </w:rPr>
        <w:t xml:space="preserve">；</w:t>
      </w:r>
      <w:r/>
    </w:p>
    <w:p>
      <w:pPr>
        <w:ind w:firstLine="480"/>
        <w:keepLines w:val="0"/>
        <w:keepNext w:val="0"/>
        <w:pageBreakBefore w:val="0"/>
        <w:spacing w:line="440" w:lineRule="exact"/>
        <w:widowControl w:val="off"/>
        <w:rPr>
          <w:rFonts w:hint="eastAsia" w:eastAsia="宋体"/>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none"/>
          <w:lang w:eastAsia="zh-CN"/>
        </w:rPr>
        <w:t xml:space="preserve">。</w:t>
      </w:r>
      <w:r/>
    </w:p>
    <w:p>
      <w:pPr>
        <w:ind w:firstLine="480"/>
        <w:keepLines w:val="0"/>
        <w:keepNext w:val="0"/>
        <w:pageBreakBefore w:val="0"/>
        <w:spacing w:line="440" w:lineRule="exact"/>
        <w:widowControl w:val="off"/>
        <w:rPr>
          <w:rFonts w:hint="eastAsia"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4</w:t>
      </w:r>
      <w:r>
        <w:rPr>
          <w:rFonts w:hint="default" w:ascii="Times New Roman" w:hAnsi="Times New Roman" w:cs="Times New Roman"/>
          <w:color w:val="000000"/>
          <w:sz w:val="24"/>
          <w:szCs w:val="24"/>
          <w:highlight w:val="none"/>
        </w:rPr>
        <w:t xml:space="preserve">）</w:t>
      </w:r>
      <w:r>
        <w:rPr>
          <w:rFonts w:hint="eastAsia"/>
          <w:sz w:val="24"/>
          <w:highlight w:val="none"/>
        </w:rPr>
        <w:t xml:space="preserve">免费质量保证期</w:t>
      </w:r>
      <w:r>
        <w:rPr>
          <w:rFonts w:hint="eastAsia" w:ascii="Times New Roman" w:hAnsi="Times New Roman" w:cs="Times New Roman"/>
          <w:color w:val="000000"/>
          <w:sz w:val="24"/>
          <w:szCs w:val="24"/>
          <w:highlight w:val="none"/>
        </w:rPr>
        <w:t xml:space="preserve">内，乙方免收甲方所有费用，包括但不限于零部件费、人工费、交通费、住宿费等。</w:t>
      </w:r>
      <w:r/>
    </w:p>
    <w:p>
      <w:pPr>
        <w:ind w:firstLine="480"/>
        <w:keepLines w:val="0"/>
        <w:keepNext w:val="0"/>
        <w:pageBreakBefore w:val="0"/>
        <w:spacing w:line="440" w:lineRule="exact"/>
        <w:widowControl/>
        <w:rPr>
          <w:rFonts w:hint="eastAsia" w:ascii="Times New Roman" w:hAnsi="Times New Roman" w:eastAsia="宋体" w:cs="Times New Roman"/>
          <w:color w:val="000000"/>
          <w:sz w:val="24"/>
          <w:szCs w:val="24"/>
          <w:highlight w:val="none"/>
          <w:lang w:eastAsia="zh-CN"/>
        </w:rPr>
      </w:pP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5</w:t>
      </w:r>
      <w:r>
        <w:rPr>
          <w:rFonts w:hint="eastAsia" w:cs="Times New Roman"/>
          <w:color w:val="000000"/>
          <w:sz w:val="24"/>
          <w:szCs w:val="24"/>
          <w:highlight w:val="none"/>
          <w:lang w:eastAsia="zh-CN"/>
        </w:rPr>
        <w:t xml:space="preserve">）</w:t>
      </w:r>
      <w:r>
        <w:rPr>
          <w:rFonts w:hint="eastAsia" w:ascii="Times New Roman" w:hAnsi="Times New Roman" w:eastAsia="宋体" w:cs="Times New Roman"/>
          <w:b w:val="0"/>
          <w:bCs w:val="0"/>
          <w:sz w:val="24"/>
          <w:highlight w:val="none"/>
          <w:lang w:val="en-US" w:eastAsia="zh-CN"/>
        </w:rPr>
        <w:t xml:space="preserve">设备软件享受终生免费升级的服务。</w:t>
      </w:r>
      <w:r/>
    </w:p>
    <w:p>
      <w:pPr>
        <w:ind w:firstLine="472"/>
        <w:keepLines w:val="0"/>
        <w:keepNext w:val="0"/>
        <w:pageBreakBefore w:val="0"/>
        <w:spacing w:line="440" w:lineRule="exact"/>
        <w:widowControl w:val="off"/>
        <w:rPr>
          <w:rFonts w:hint="eastAsia"/>
          <w:b/>
          <w:sz w:val="24"/>
          <w:highlight w:val="none"/>
          <w:lang w:val="zh-CN"/>
        </w:rPr>
      </w:pPr>
      <w:r>
        <w:rPr>
          <w:rFonts w:hint="eastAsia"/>
          <w:b/>
          <w:sz w:val="24"/>
          <w:highlight w:val="none"/>
        </w:rPr>
        <w:t xml:space="preserve">第十</w:t>
      </w:r>
      <w:r>
        <w:rPr>
          <w:rFonts w:hint="eastAsia"/>
          <w:b/>
          <w:sz w:val="24"/>
          <w:highlight w:val="none"/>
          <w:lang w:val="en-US" w:eastAsia="zh-CN"/>
        </w:rPr>
        <w:t xml:space="preserve">四</w:t>
      </w:r>
      <w:r>
        <w:rPr>
          <w:rFonts w:hint="eastAsia"/>
          <w:b/>
          <w:sz w:val="24"/>
          <w:highlight w:val="none"/>
        </w:rPr>
        <w:t xml:space="preserve">条 </w:t>
      </w:r>
      <w:r>
        <w:rPr>
          <w:rFonts w:hint="eastAsia"/>
          <w:b/>
          <w:sz w:val="24"/>
          <w:highlight w:val="none"/>
          <w:lang w:val="en-US" w:eastAsia="zh-CN"/>
        </w:rPr>
        <w:t xml:space="preserve"> </w:t>
      </w:r>
      <w:r>
        <w:rPr>
          <w:rFonts w:hint="eastAsia" w:ascii="宋体" w:hAnsi="宋体" w:eastAsia="宋体"/>
          <w:b/>
          <w:color w:val="000000"/>
          <w:sz w:val="24"/>
          <w:szCs w:val="24"/>
          <w:highlight w:val="none"/>
        </w:rPr>
        <w:t xml:space="preserve">违约责任</w:t>
      </w:r>
      <w:r/>
    </w:p>
    <w:p>
      <w:pPr>
        <w:ind w:firstLine="50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1、甲方无正当理由拒收货物的，甲方向乙方偿付拒收货物价款</w:t>
      </w:r>
      <w:r>
        <w:rPr>
          <w:rFonts w:hint="default" w:ascii="Times New Roman" w:hAnsi="Times New Roman" w:eastAsia="宋体" w:cs="Times New Roman"/>
          <w:color w:val="auto"/>
          <w:sz w:val="24"/>
          <w:szCs w:val="22"/>
          <w:highlight w:val="none"/>
          <w:lang w:val="en-US" w:eastAsia="zh-CN"/>
        </w:rPr>
        <w:t xml:space="preserve">10</w:t>
      </w:r>
      <w:r>
        <w:rPr>
          <w:rFonts w:hint="eastAsia" w:ascii="Times New Roman" w:hAnsi="Times New Roman" w:eastAsia="宋体" w:cs="Times New Roman"/>
          <w:color w:val="auto"/>
          <w:sz w:val="24"/>
          <w:szCs w:val="22"/>
          <w:highlight w:val="none"/>
          <w:lang w:val="en-US" w:eastAsia="zh-CN"/>
        </w:rPr>
        <w:t xml:space="preserve">%的违约金；甲方逾期付款的，每逾期一日，乙方有权要求甲方按照逾期付款金额的</w:t>
      </w:r>
      <w:r>
        <w:rPr>
          <w:rFonts w:hint="default" w:ascii="Times New Roman" w:hAnsi="Times New Roman" w:eastAsia="宋体" w:cs="Times New Roman"/>
          <w:color w:val="auto"/>
          <w:sz w:val="24"/>
          <w:szCs w:val="22"/>
          <w:highlight w:val="none"/>
          <w:lang w:val="en-US" w:eastAsia="zh-CN"/>
        </w:rPr>
        <w:t xml:space="preserve">0.5</w:t>
      </w:r>
      <w:r>
        <w:rPr>
          <w:rFonts w:hint="eastAsia" w:ascii="Times New Roman" w:hAnsi="Times New Roman" w:eastAsia="宋体" w:cs="Times New Roman"/>
          <w:color w:val="auto"/>
          <w:sz w:val="24"/>
          <w:szCs w:val="22"/>
          <w:highlight w:val="none"/>
          <w:lang w:val="en-US" w:eastAsia="zh-CN"/>
        </w:rPr>
        <w:t xml:space="preserve">%向乙方支付违约金，但违约金累计不得超过逾期付款金额的</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w:t>
      </w:r>
      <w:r/>
    </w:p>
    <w:p>
      <w:pPr>
        <w:ind w:firstLine="50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2、乙方逾期交付货物的，每逾期一日，甲方有权要求乙方向甲方支付逾期交付货物价款</w:t>
      </w:r>
      <w:r>
        <w:rPr>
          <w:rFonts w:hint="default" w:ascii="Times New Roman" w:hAnsi="Times New Roman" w:eastAsia="宋体" w:cs="Times New Roman"/>
          <w:color w:val="auto"/>
          <w:sz w:val="24"/>
          <w:szCs w:val="22"/>
          <w:highlight w:val="none"/>
          <w:lang w:val="en-US" w:eastAsia="zh-CN"/>
        </w:rPr>
        <w:t xml:space="preserve">0.5</w:t>
      </w:r>
      <w:r>
        <w:rPr>
          <w:rFonts w:hint="eastAsia" w:ascii="Times New Roman" w:hAnsi="Times New Roman" w:eastAsia="宋体" w:cs="Times New Roman"/>
          <w:color w:val="auto"/>
          <w:sz w:val="24"/>
          <w:szCs w:val="22"/>
          <w:highlight w:val="none"/>
          <w:lang w:val="en-US" w:eastAsia="zh-CN"/>
        </w:rPr>
        <w:t xml:space="preserve">%的违约金，但违约金累计不得超过逾期交付货物价款的</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%；一旦违约金总额累计达到逾期交付货物价款的</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%，甲方有权解除合同。但违约金不足补偿甲方实际损失或损害的，甲方有权要求乙方赔偿甲方的实际损失或损害。</w:t>
      </w:r>
      <w:r/>
    </w:p>
    <w:p>
      <w:pPr>
        <w:ind w:firstLine="500"/>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3、若乙方未经甲方书面同意不能按照本合同约定交货逾期超过</w:t>
      </w:r>
      <w:r>
        <w:rPr>
          <w:rFonts w:hint="default" w:ascii="Times New Roman" w:hAnsi="Times New Roman" w:eastAsia="宋体" w:cs="Times New Roman"/>
          <w:color w:val="auto"/>
          <w:sz w:val="24"/>
          <w:szCs w:val="22"/>
          <w:highlight w:val="none"/>
          <w:lang w:val="en-US" w:eastAsia="zh-CN"/>
        </w:rPr>
        <w:t xml:space="preserve">5</w:t>
      </w:r>
      <w:r>
        <w:rPr>
          <w:rFonts w:hint="eastAsia" w:ascii="Times New Roman" w:hAnsi="Times New Roman" w:eastAsia="宋体" w:cs="Times New Roman"/>
          <w:color w:val="auto"/>
          <w:sz w:val="24"/>
          <w:szCs w:val="22"/>
          <w:highlight w:val="none"/>
          <w:lang w:val="en-US" w:eastAsia="zh-CN"/>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rFonts w:hint="eastAsia"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en-US" w:eastAsia="zh-CN"/>
        </w:rPr>
        <w:t xml:space="preserve">0</w:t>
      </w:r>
      <w:r>
        <w:rPr>
          <w:rFonts w:hint="eastAsia" w:ascii="Times New Roman" w:hAnsi="Times New Roman" w:eastAsia="宋体" w:cs="Times New Roman"/>
          <w:color w:val="auto"/>
          <w:sz w:val="24"/>
          <w:szCs w:val="22"/>
          <w:highlight w:val="none"/>
          <w:lang w:val="en-US" w:eastAsia="zh-CN"/>
        </w:rPr>
        <w:t xml:space="preserve">%，作为违约金。</w:t>
      </w:r>
      <w:r/>
    </w:p>
    <w:p>
      <w:pPr>
        <w:ind w:firstLine="500"/>
        <w:keepLines w:val="0"/>
        <w:keepNext w:val="0"/>
        <w:pageBreakBefore w:val="0"/>
        <w:spacing w:line="440" w:lineRule="exact"/>
        <w:widowControl w:val="off"/>
        <w:rPr>
          <w:sz w:val="24"/>
          <w:szCs w:val="24"/>
          <w:highlight w:val="none"/>
        </w:rPr>
      </w:pPr>
      <w:r>
        <w:rPr>
          <w:rFonts w:hint="eastAsia" w:ascii="Times New Roman" w:hAnsi="Times New Roman" w:eastAsia="宋体" w:cs="Times New Roman"/>
          <w:color w:val="auto"/>
          <w:sz w:val="24"/>
          <w:szCs w:val="22"/>
          <w:highlight w:val="none"/>
          <w:lang w:val="en-US" w:eastAsia="zh-CN"/>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default" w:ascii="Times New Roman" w:hAnsi="Times New Roman" w:eastAsia="宋体" w:cs="Times New Roman"/>
          <w:color w:val="auto"/>
          <w:sz w:val="24"/>
          <w:szCs w:val="22"/>
          <w:highlight w:val="none"/>
          <w:lang w:val="en-US" w:eastAsia="zh-CN"/>
        </w:rPr>
        <w:t xml:space="preserve">7</w:t>
      </w:r>
      <w:r>
        <w:rPr>
          <w:rFonts w:hint="eastAsia" w:ascii="Times New Roman" w:hAnsi="Times New Roman" w:eastAsia="宋体" w:cs="Times New Roman"/>
          <w:color w:val="auto"/>
          <w:sz w:val="24"/>
          <w:szCs w:val="22"/>
          <w:highlight w:val="none"/>
          <w:lang w:val="en-US" w:eastAsia="zh-CN"/>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eastAsia="宋体"/>
          <w:color w:val="000000"/>
          <w:sz w:val="24"/>
          <w:szCs w:val="24"/>
          <w:highlight w:val="none"/>
        </w:rPr>
        <w:t xml:space="preserve">权利：</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rPr>
        <w:t xml:space="preserve">乙方未能在甲方书面异议中限定的时间内根据甲方的要求进行调换或采取其他甲方同意的补救措施；</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交付的货物因交付或验收以前的原因而产生毁损／灭失／数量或重量短缺／质量不良／不安全等物质上的缺陷；</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交付的货物存在为他人设定担保／交易限制／权属争议／不符合法律的强制性规定等法律上的缺陷；</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5</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交付的货物已经或者可能侵犯甲方以及其他第三人的专利权／商标权／专有技术／互联网络域名权／商业秘密等知识产权以及其他权利；</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6</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乙方未按照甲方的要求及时提供诸如增值税发票之类的财务文件以及其他必要的文件；</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7</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line="440" w:lineRule="exact"/>
        <w:widowControl w:val="off"/>
        <w:rPr>
          <w:rFonts w:ascii="宋体" w:hAnsi="宋体" w:eastAsia="宋体"/>
          <w:color w:val="000000" w:themeColor="text1"/>
          <w:sz w:val="24"/>
          <w:szCs w:val="24"/>
          <w:highlight w:val="none"/>
          <w14:textFill>
            <w14:solidFill>
              <w14:schemeClr w14:val="tx1"/>
            </w14:solidFill>
          </w14:textFill>
        </w:rPr>
      </w:pPr>
      <w:r>
        <w:rPr>
          <w:rFonts w:hint="eastAsia" w:cs="Times New Roman"/>
          <w:color w:val="auto"/>
          <w:sz w:val="24"/>
          <w:szCs w:val="22"/>
          <w:highlight w:val="none"/>
          <w:lang w:val="en-US" w:eastAsia="zh-CN"/>
        </w:rPr>
        <w:t xml:space="preserve">5、</w:t>
      </w:r>
      <w:r>
        <w:rPr>
          <w:rFonts w:ascii="宋体" w:hAnsi="宋体" w:eastAsia="宋体"/>
          <w:color w:val="000000" w:themeColor="text1"/>
          <w:sz w:val="24"/>
          <w:szCs w:val="24"/>
          <w:highlight w:val="none"/>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（1）乙方因为涉诉被冻结账户，导致无法履行合同的，或者乙方因为未能履行生效法律文书，被列入失信被执行人名录的；</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）乙方出现转包情形的</w:t>
      </w:r>
      <w:r>
        <w:rPr>
          <w:rFonts w:hint="eastAsia" w:ascii="Times New Roman" w:hAnsi="Times New Roman" w:eastAsia="宋体" w:cs="Times New Roman"/>
          <w:color w:val="000000"/>
          <w:sz w:val="24"/>
          <w:szCs w:val="24"/>
          <w:highlight w:val="none"/>
        </w:rPr>
        <w:t xml:space="preserve">；</w:t>
      </w:r>
      <w:r/>
    </w:p>
    <w:p>
      <w:pPr>
        <w:ind w:firstLine="480"/>
        <w:keepLines w:val="0"/>
        <w:keepNext w:val="0"/>
        <w:pageBreakBefore w:val="0"/>
        <w:spacing w:line="440" w:lineRule="exact"/>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乙方不能履行合同义务的其他情况。</w:t>
      </w:r>
      <w:r/>
    </w:p>
    <w:p>
      <w:pPr>
        <w:ind w:firstLine="472"/>
        <w:keepLines w:val="0"/>
        <w:keepNext w:val="0"/>
        <w:pageBreakBefore w:val="0"/>
        <w:spacing w:line="440" w:lineRule="exact"/>
        <w:widowControl w:val="off"/>
        <w:rPr>
          <w:rFonts w:hint="eastAsia"/>
          <w:b/>
          <w:sz w:val="24"/>
          <w:highlight w:val="none"/>
        </w:rPr>
      </w:pPr>
      <w:r>
        <w:rPr>
          <w:rFonts w:hint="eastAsia"/>
          <w:b/>
          <w:sz w:val="24"/>
          <w:highlight w:val="none"/>
        </w:rPr>
        <w:t xml:space="preserve">第十五条 </w:t>
      </w:r>
      <w:r>
        <w:rPr>
          <w:rFonts w:hint="eastAsia"/>
          <w:b/>
          <w:sz w:val="24"/>
          <w:highlight w:val="none"/>
          <w:lang w:val="en-US" w:eastAsia="zh-CN"/>
        </w:rPr>
        <w:t xml:space="preserve"> </w:t>
      </w:r>
      <w:r>
        <w:rPr>
          <w:rFonts w:hint="eastAsia"/>
          <w:b/>
          <w:sz w:val="24"/>
          <w:highlight w:val="none"/>
        </w:rPr>
        <w:t xml:space="preserve">不可抗力</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rFonts w:hint="eastAsia" w:cs="Times New Roman"/>
          <w:color w:val="auto"/>
          <w:sz w:val="24"/>
          <w:szCs w:val="22"/>
          <w:highlight w:val="none"/>
          <w:lang w:val="en-US" w:eastAsia="zh-CN"/>
        </w:rPr>
      </w:pPr>
      <w:r>
        <w:rPr>
          <w:rFonts w:hint="eastAsia" w:cs="Times New Roman"/>
          <w:color w:val="auto"/>
          <w:sz w:val="24"/>
          <w:szCs w:val="22"/>
          <w:highlight w:val="none"/>
          <w:lang w:val="en-US" w:eastAsia="zh-CN"/>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40" w:lineRule="exact"/>
        <w:widowControl w:val="off"/>
        <w:rPr>
          <w:rFonts w:hint="eastAsia" w:cs="Times New Roman"/>
          <w:color w:val="auto"/>
          <w:sz w:val="24"/>
          <w:szCs w:val="22"/>
          <w:highlight w:val="none"/>
          <w:lang w:val="zh-CN" w:eastAsia="zh-CN"/>
        </w:rPr>
      </w:pPr>
      <w:r>
        <w:rPr>
          <w:rFonts w:hint="eastAsia" w:cs="Times New Roman"/>
          <w:color w:val="auto"/>
          <w:sz w:val="24"/>
          <w:szCs w:val="22"/>
          <w:highlight w:val="none"/>
          <w:lang w:val="en-US" w:eastAsia="zh-CN"/>
        </w:rPr>
        <w:t xml:space="preserve">4、合同各方应根据不可抗力对本合同履行的影响程度，协商确定是否终止本合同或是继续履行本合同。</w:t>
      </w:r>
      <w:r/>
    </w:p>
    <w:p>
      <w:pPr>
        <w:ind w:firstLine="472"/>
        <w:keepLines w:val="0"/>
        <w:keepNext w:val="0"/>
        <w:pageBreakBefore w:val="0"/>
        <w:spacing w:line="440" w:lineRule="exact"/>
        <w:widowControl w:val="off"/>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第十</w:t>
      </w:r>
      <w:r>
        <w:rPr>
          <w:rFonts w:hint="eastAsia" w:cs="Times New Roman"/>
          <w:b/>
          <w:color w:val="auto"/>
          <w:sz w:val="24"/>
          <w:highlight w:val="none"/>
          <w:lang w:val="en-US" w:eastAsia="zh-CN"/>
        </w:rPr>
        <w:t xml:space="preserve">六</w:t>
      </w:r>
      <w:r>
        <w:rPr>
          <w:rFonts w:hint="default" w:ascii="Times New Roman" w:hAnsi="Times New Roman" w:cs="Times New Roman"/>
          <w:b/>
          <w:color w:val="auto"/>
          <w:sz w:val="24"/>
          <w:highlight w:val="none"/>
        </w:rPr>
        <w:t xml:space="preserve">条</w:t>
      </w:r>
      <w:r>
        <w:rPr>
          <w:rFonts w:hint="eastAsia" w:cs="Times New Roman"/>
          <w:b/>
          <w:color w:val="auto"/>
          <w:sz w:val="24"/>
          <w:highlight w:val="none"/>
          <w:lang w:val="en-US" w:eastAsia="zh-CN"/>
        </w:rPr>
        <w:t xml:space="preserve">  </w:t>
      </w:r>
      <w:r>
        <w:rPr>
          <w:rFonts w:hint="default" w:ascii="Times New Roman" w:hAnsi="Times New Roman" w:cs="Times New Roman"/>
          <w:b/>
          <w:color w:val="auto"/>
          <w:sz w:val="24"/>
          <w:highlight w:val="none"/>
        </w:rPr>
        <w:t xml:space="preserve">合同的补充</w:t>
      </w:r>
      <w:r/>
    </w:p>
    <w:p>
      <w:pPr>
        <w:ind w:firstLine="480"/>
        <w:keepLines w:val="0"/>
        <w:keepNext w:val="0"/>
        <w:pageBreakBefore w:val="0"/>
        <w:spacing w:line="440" w:lineRule="exact"/>
        <w:widowControl w:val="off"/>
        <w:rPr>
          <w:sz w:val="24"/>
          <w:highlight w:val="none"/>
        </w:rPr>
      </w:pPr>
      <w:r>
        <w:rPr>
          <w:sz w:val="24"/>
          <w:highlight w:val="none"/>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keepLines w:val="0"/>
        <w:keepNext w:val="0"/>
        <w:pageBreakBefore w:val="0"/>
        <w:spacing w:line="440" w:lineRule="exact"/>
        <w:widowControl w:val="off"/>
        <w:rPr>
          <w:rFonts w:hint="eastAsia" w:ascii="宋体" w:hAnsi="宋体" w:eastAsia="宋体"/>
          <w:b/>
          <w:bCs/>
          <w:color w:val="000000"/>
          <w:sz w:val="24"/>
          <w:szCs w:val="24"/>
          <w:highlight w:val="none"/>
        </w:rPr>
      </w:pPr>
      <w:r>
        <w:rPr>
          <w:sz w:val="24"/>
          <w:highlight w:val="none"/>
        </w:rPr>
        <w:t xml:space="preserve">2、补充合同须采用书面形式，并报监管部门备案，为本合同不可分割的一部分。</w:t>
      </w:r>
      <w:r/>
    </w:p>
    <w:p>
      <w:pPr>
        <w:ind w:firstLine="460"/>
        <w:keepLines w:val="0"/>
        <w:keepNext w:val="0"/>
        <w:pageBreakBefore w:val="0"/>
        <w:spacing w:line="440" w:lineRule="exact"/>
        <w:widowControl w:val="off"/>
        <w:rPr>
          <w:b/>
          <w:bCs/>
          <w:i/>
          <w:iCs/>
          <w:sz w:val="24"/>
          <w:szCs w:val="24"/>
          <w:highlight w:val="none"/>
          <w:u w:val="single"/>
        </w:rPr>
      </w:pPr>
      <w:r>
        <w:rPr>
          <w:rFonts w:hint="eastAsia" w:ascii="宋体" w:hAnsi="宋体" w:eastAsia="宋体"/>
          <w:b/>
          <w:bCs/>
          <w:i/>
          <w:iCs/>
          <w:color w:val="000000"/>
          <w:sz w:val="24"/>
          <w:szCs w:val="24"/>
          <w:highlight w:val="none"/>
          <w:u w:val="single"/>
        </w:rPr>
        <w:t xml:space="preserve">第十</w:t>
      </w:r>
      <w:r>
        <w:rPr>
          <w:rFonts w:hint="eastAsia" w:ascii="宋体" w:hAnsi="宋体" w:eastAsia="宋体"/>
          <w:b/>
          <w:bCs/>
          <w:i/>
          <w:iCs/>
          <w:color w:val="000000"/>
          <w:sz w:val="24"/>
          <w:szCs w:val="24"/>
          <w:highlight w:val="none"/>
          <w:u w:val="single"/>
          <w:lang w:val="en-US" w:eastAsia="zh-CN"/>
        </w:rPr>
        <w:t xml:space="preserve">七</w:t>
      </w:r>
      <w:r>
        <w:rPr>
          <w:rFonts w:hint="eastAsia" w:ascii="宋体" w:hAnsi="宋体" w:eastAsia="宋体"/>
          <w:b/>
          <w:bCs/>
          <w:i/>
          <w:iCs/>
          <w:color w:val="000000"/>
          <w:sz w:val="24"/>
          <w:szCs w:val="24"/>
          <w:highlight w:val="none"/>
          <w:u w:val="single"/>
        </w:rPr>
        <w:t xml:space="preserve">条</w:t>
      </w:r>
      <w:r>
        <w:rPr>
          <w:rFonts w:hint="eastAsia" w:ascii="宋体" w:hAnsi="宋体"/>
          <w:b/>
          <w:bCs/>
          <w:i/>
          <w:iCs/>
          <w:color w:val="000000"/>
          <w:sz w:val="24"/>
          <w:szCs w:val="24"/>
          <w:highlight w:val="none"/>
          <w:u w:val="single"/>
          <w:lang w:val="en-US" w:eastAsia="zh-CN"/>
        </w:rPr>
        <w:t xml:space="preserve"> </w:t>
      </w:r>
      <w:r>
        <w:rPr>
          <w:rFonts w:hint="eastAsia" w:ascii="宋体" w:hAnsi="宋体" w:eastAsia="宋体"/>
          <w:b/>
          <w:bCs/>
          <w:i/>
          <w:iCs/>
          <w:color w:val="000000"/>
          <w:sz w:val="24"/>
          <w:szCs w:val="24"/>
          <w:highlight w:val="none"/>
          <w:u w:val="single"/>
        </w:rPr>
        <w:t xml:space="preserve"> 合同的变更、中止</w:t>
      </w:r>
      <w:r/>
    </w:p>
    <w:p>
      <w:pPr>
        <w:ind w:firstLine="470"/>
        <w:keepLines w:val="0"/>
        <w:keepNext w:val="0"/>
        <w:pageBreakBefore w:val="0"/>
        <w:spacing w:line="440" w:lineRule="exact"/>
        <w:widowControl w:val="off"/>
        <w:rPr>
          <w:b/>
          <w:i/>
          <w:iCs/>
          <w:sz w:val="24"/>
          <w:highlight w:val="none"/>
          <w:u w:val="single"/>
        </w:rPr>
      </w:pPr>
      <w:r>
        <w:rPr>
          <w:i/>
          <w:iCs/>
          <w:sz w:val="24"/>
          <w:highlight w:val="none"/>
          <w:u w:val="single"/>
        </w:rPr>
        <w:t xml:space="preserve">本合同一经签订，合同双方不得擅自变更或中止合同，除非合同的继续履行将损害国家利益和社会公共利益。</w:t>
      </w:r>
      <w:r/>
    </w:p>
    <w:p>
      <w:pPr>
        <w:ind w:firstLine="460"/>
        <w:keepLines w:val="0"/>
        <w:keepNext w:val="0"/>
        <w:pageBreakBefore w:val="0"/>
        <w:spacing w:line="440" w:lineRule="exact"/>
        <w:widowControl w:val="off"/>
        <w:rPr>
          <w:b/>
          <w:bCs/>
          <w:sz w:val="24"/>
          <w:szCs w:val="24"/>
          <w:highlight w:val="none"/>
        </w:rPr>
      </w:pPr>
      <w:r>
        <w:rPr>
          <w:rFonts w:hint="eastAsia" w:ascii="宋体" w:hAnsi="宋体" w:eastAsia="宋体"/>
          <w:b/>
          <w:bCs/>
          <w:color w:val="000000"/>
          <w:sz w:val="24"/>
          <w:szCs w:val="24"/>
          <w:highlight w:val="none"/>
        </w:rPr>
        <w:t xml:space="preserve">第十</w:t>
      </w:r>
      <w:r>
        <w:rPr>
          <w:rFonts w:hint="eastAsia" w:ascii="宋体" w:hAnsi="宋体" w:eastAsia="宋体"/>
          <w:b/>
          <w:bCs/>
          <w:color w:val="000000"/>
          <w:sz w:val="24"/>
          <w:szCs w:val="24"/>
          <w:highlight w:val="none"/>
          <w:lang w:val="en-US" w:eastAsia="zh-CN"/>
        </w:rPr>
        <w:t xml:space="preserve">八</w:t>
      </w:r>
      <w:r>
        <w:rPr>
          <w:rFonts w:hint="eastAsia" w:ascii="宋体" w:hAnsi="宋体" w:eastAsia="宋体"/>
          <w:b/>
          <w:bCs/>
          <w:color w:val="000000"/>
          <w:sz w:val="24"/>
          <w:szCs w:val="24"/>
          <w:highlight w:val="none"/>
        </w:rPr>
        <w:t xml:space="preserve">条</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 合同的终止</w:t>
      </w:r>
      <w:r/>
    </w:p>
    <w:p>
      <w:pPr>
        <w:ind w:firstLine="480"/>
        <w:keepLines w:val="0"/>
        <w:keepNext w:val="0"/>
        <w:pageBreakBefore w:val="0"/>
        <w:spacing w:line="440" w:lineRule="exact"/>
        <w:widowControl w:val="off"/>
        <w:rPr>
          <w:sz w:val="24"/>
          <w:highlight w:val="none"/>
        </w:rPr>
      </w:pPr>
      <w:r>
        <w:rPr>
          <w:sz w:val="24"/>
          <w:highlight w:val="none"/>
        </w:rPr>
        <w:t xml:space="preserve">本合同因下列原因而终止：</w:t>
      </w:r>
      <w:r/>
    </w:p>
    <w:p>
      <w:pPr>
        <w:ind w:firstLine="480"/>
        <w:keepLines w:val="0"/>
        <w:keepNext w:val="0"/>
        <w:pageBreakBefore w:val="0"/>
        <w:spacing w:line="440" w:lineRule="exact"/>
        <w:widowControl w:val="off"/>
        <w:rPr>
          <w:sz w:val="24"/>
          <w:highlight w:val="none"/>
        </w:rPr>
      </w:pPr>
      <w:r>
        <w:rPr>
          <w:sz w:val="24"/>
          <w:highlight w:val="none"/>
        </w:rPr>
        <w:t xml:space="preserve">（1）本合同正常履行完毕；</w:t>
      </w:r>
      <w:r/>
    </w:p>
    <w:p>
      <w:pPr>
        <w:ind w:firstLine="480"/>
        <w:keepLines w:val="0"/>
        <w:keepNext w:val="0"/>
        <w:pageBreakBefore w:val="0"/>
        <w:spacing w:line="440" w:lineRule="exact"/>
        <w:widowControl w:val="off"/>
        <w:rPr>
          <w:sz w:val="24"/>
          <w:highlight w:val="none"/>
        </w:rPr>
      </w:pPr>
      <w:r>
        <w:rPr>
          <w:sz w:val="24"/>
          <w:highlight w:val="none"/>
        </w:rPr>
        <w:t xml:space="preserve">（2）因不可抗力导致本合同无法履行或履行不必要；</w:t>
      </w:r>
      <w:r/>
    </w:p>
    <w:p>
      <w:pPr>
        <w:ind w:firstLine="480"/>
        <w:keepLines w:val="0"/>
        <w:keepNext w:val="0"/>
        <w:pageBreakBefore w:val="0"/>
        <w:spacing w:line="440" w:lineRule="exact"/>
        <w:widowControl w:val="off"/>
        <w:rPr>
          <w:sz w:val="24"/>
          <w:highlight w:val="none"/>
        </w:rPr>
      </w:pPr>
      <w:r>
        <w:rPr>
          <w:sz w:val="24"/>
          <w:highlight w:val="none"/>
        </w:rPr>
        <w:t xml:space="preserve">（3）任何一方行使解除权解除本合同；</w:t>
      </w:r>
      <w:r/>
    </w:p>
    <w:p>
      <w:pPr>
        <w:ind w:firstLine="480"/>
        <w:keepLines w:val="0"/>
        <w:keepNext w:val="0"/>
        <w:pageBreakBefore w:val="0"/>
        <w:spacing w:line="440" w:lineRule="exact"/>
        <w:widowControl w:val="off"/>
        <w:rPr>
          <w:sz w:val="24"/>
          <w:highlight w:val="none"/>
        </w:rPr>
      </w:pPr>
      <w:r>
        <w:rPr>
          <w:sz w:val="24"/>
          <w:highlight w:val="none"/>
        </w:rPr>
        <w:t xml:space="preserve">（4）</w:t>
      </w:r>
      <w:r>
        <w:rPr>
          <w:rFonts w:hint="eastAsia" w:ascii="宋体" w:hAnsi="宋体"/>
          <w:color w:val="000000"/>
          <w:sz w:val="24"/>
          <w:szCs w:val="24"/>
          <w:highlight w:val="none"/>
        </w:rPr>
        <w:t xml:space="preserve">合同的继续履行将损害国家利益和社会公共利益且不宜变更或中止的</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除上述情形外，甲乙双方不得擅自终止合同。</w:t>
      </w:r>
      <w:r/>
    </w:p>
    <w:p>
      <w:pPr>
        <w:ind w:firstLine="482"/>
        <w:keepLines w:val="0"/>
        <w:keepNext w:val="0"/>
        <w:pageBreakBefore w:val="0"/>
        <w:spacing w:line="440" w:lineRule="exact"/>
        <w:widowControl w:val="off"/>
        <w:rPr>
          <w:b/>
          <w:bCs/>
          <w:sz w:val="24"/>
          <w:szCs w:val="24"/>
          <w:highlight w:val="none"/>
        </w:rPr>
      </w:pPr>
      <w:r>
        <w:rPr>
          <w:rFonts w:hint="eastAsia" w:ascii="宋体" w:hAnsi="宋体" w:eastAsia="宋体"/>
          <w:b/>
          <w:bCs/>
          <w:color w:val="000000"/>
          <w:sz w:val="24"/>
          <w:szCs w:val="24"/>
          <w:highlight w:val="none"/>
        </w:rPr>
        <w:t xml:space="preserve">第十</w:t>
      </w:r>
      <w:r>
        <w:rPr>
          <w:rFonts w:hint="eastAsia" w:ascii="宋体" w:hAnsi="宋体" w:eastAsia="宋体"/>
          <w:b/>
          <w:bCs/>
          <w:color w:val="000000"/>
          <w:sz w:val="24"/>
          <w:szCs w:val="24"/>
          <w:highlight w:val="none"/>
          <w:lang w:val="en-US" w:eastAsia="zh-CN"/>
        </w:rPr>
        <w:t xml:space="preserve">九</w:t>
      </w:r>
      <w:r>
        <w:rPr>
          <w:rFonts w:hint="eastAsia" w:ascii="宋体" w:hAnsi="宋体" w:eastAsia="宋体"/>
          <w:b/>
          <w:bCs/>
          <w:color w:val="000000"/>
          <w:sz w:val="24"/>
          <w:szCs w:val="24"/>
          <w:highlight w:val="none"/>
        </w:rPr>
        <w:t xml:space="preserve">条 </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合同的转让</w:t>
      </w:r>
      <w:r/>
    </w:p>
    <w:p>
      <w:pPr>
        <w:ind w:firstLine="480"/>
        <w:keepLines w:val="0"/>
        <w:keepNext w:val="0"/>
        <w:pageBreakBefore w:val="0"/>
        <w:spacing w:line="440" w:lineRule="exact"/>
        <w:widowControl w:val="off"/>
        <w:rPr>
          <w:sz w:val="24"/>
          <w:highlight w:val="none"/>
        </w:rPr>
      </w:pPr>
      <w:r>
        <w:rPr>
          <w:sz w:val="24"/>
          <w:highlight w:val="none"/>
        </w:rPr>
        <w:t xml:space="preserve">乙方不得将其合同项下的权利义务部分或全部转让给第三方。</w:t>
      </w:r>
      <w:r/>
    </w:p>
    <w:p>
      <w:pPr>
        <w:ind w:firstLine="482"/>
        <w:keepLines w:val="0"/>
        <w:keepNext w:val="0"/>
        <w:pageBreakBefore w:val="0"/>
        <w:spacing w:line="440" w:lineRule="exact"/>
        <w:widowControl w:val="off"/>
        <w:rPr>
          <w:rFonts w:hint="eastAsia" w:ascii="宋体" w:hAnsi="宋体" w:eastAsia="宋体"/>
          <w:b/>
          <w:bCs/>
          <w:i/>
          <w:iCs/>
          <w:color w:val="000000"/>
          <w:sz w:val="24"/>
          <w:szCs w:val="24"/>
          <w:highlight w:val="none"/>
          <w:u w:val="single"/>
          <w:lang w:val="zh-CN"/>
        </w:rPr>
      </w:pPr>
      <w:r>
        <w:rPr>
          <w:rFonts w:hint="eastAsia" w:ascii="宋体" w:hAnsi="宋体" w:eastAsia="宋体"/>
          <w:b/>
          <w:bCs/>
          <w:i/>
          <w:iCs/>
          <w:color w:val="000000"/>
          <w:sz w:val="24"/>
          <w:szCs w:val="24"/>
          <w:highlight w:val="none"/>
          <w:u w:val="single"/>
        </w:rPr>
        <w:t xml:space="preserve">第</w:t>
      </w:r>
      <w:r>
        <w:rPr>
          <w:rFonts w:hint="eastAsia" w:ascii="宋体" w:hAnsi="宋体"/>
          <w:b/>
          <w:bCs/>
          <w:i/>
          <w:iCs/>
          <w:color w:val="000000"/>
          <w:sz w:val="24"/>
          <w:szCs w:val="24"/>
          <w:highlight w:val="none"/>
          <w:u w:val="single"/>
          <w:lang w:val="en-US" w:eastAsia="zh-CN"/>
        </w:rPr>
        <w:t xml:space="preserve">二十</w:t>
      </w:r>
      <w:r>
        <w:rPr>
          <w:rFonts w:hint="eastAsia" w:ascii="宋体" w:hAnsi="宋体" w:eastAsia="宋体"/>
          <w:b/>
          <w:bCs/>
          <w:i/>
          <w:iCs/>
          <w:color w:val="000000"/>
          <w:sz w:val="24"/>
          <w:szCs w:val="24"/>
          <w:highlight w:val="none"/>
          <w:u w:val="single"/>
        </w:rPr>
        <w:t xml:space="preserve">条</w:t>
      </w:r>
      <w:r>
        <w:rPr>
          <w:rFonts w:hint="eastAsia" w:ascii="宋体" w:hAnsi="宋体"/>
          <w:b/>
          <w:bCs/>
          <w:i/>
          <w:iCs/>
          <w:color w:val="000000"/>
          <w:sz w:val="24"/>
          <w:szCs w:val="24"/>
          <w:highlight w:val="none"/>
          <w:u w:val="single"/>
          <w:lang w:val="en-US" w:eastAsia="zh-CN"/>
        </w:rPr>
        <w:t xml:space="preserve"> </w:t>
      </w:r>
      <w:r>
        <w:rPr>
          <w:rFonts w:hint="eastAsia" w:ascii="宋体" w:hAnsi="宋体" w:eastAsia="宋体"/>
          <w:b/>
          <w:bCs/>
          <w:i/>
          <w:iCs/>
          <w:color w:val="000000"/>
          <w:sz w:val="24"/>
          <w:szCs w:val="24"/>
          <w:highlight w:val="none"/>
          <w:u w:val="single"/>
        </w:rPr>
        <w:t xml:space="preserve"> 履约保证金</w:t>
      </w:r>
      <w:r/>
    </w:p>
    <w:p>
      <w:pPr>
        <w:ind w:firstLine="470"/>
        <w:keepLines w:val="0"/>
        <w:keepNext w:val="0"/>
        <w:pageBreakBefore w:val="0"/>
        <w:spacing w:line="440" w:lineRule="exact"/>
        <w:widowControl w:val="off"/>
        <w:rPr>
          <w:i/>
          <w:iCs/>
          <w:sz w:val="24"/>
          <w:szCs w:val="24"/>
          <w:highlight w:val="none"/>
          <w:u w:val="single"/>
        </w:rPr>
      </w:pPr>
      <w:r>
        <w:rPr>
          <w:i/>
          <w:iCs/>
          <w:sz w:val="24"/>
          <w:highlight w:val="none"/>
          <w:u w:val="single"/>
        </w:rPr>
        <w:t xml:space="preserve">履约保证金</w:t>
      </w:r>
      <w:r>
        <w:rPr>
          <w:rFonts w:hint="eastAsia"/>
          <w:i/>
          <w:iCs/>
          <w:sz w:val="24"/>
          <w:highlight w:val="none"/>
          <w:u w:val="single"/>
        </w:rPr>
        <w:t xml:space="preserve">：无</w:t>
      </w:r>
      <w:r>
        <w:rPr>
          <w:i/>
          <w:iCs/>
          <w:sz w:val="24"/>
          <w:szCs w:val="24"/>
          <w:highlight w:val="none"/>
          <w:u w:val="single"/>
        </w:rPr>
        <w:t xml:space="preserve">。</w:t>
      </w:r>
      <w:r/>
    </w:p>
    <w:p>
      <w:pPr>
        <w:ind w:firstLine="482"/>
        <w:keepLines w:val="0"/>
        <w:keepNext w:val="0"/>
        <w:pageBreakBefore w:val="0"/>
        <w:spacing w:line="440" w:lineRule="exact"/>
        <w:widowControl w:val="off"/>
        <w:rPr>
          <w:b/>
          <w:bCs/>
          <w:sz w:val="24"/>
          <w:szCs w:val="24"/>
          <w:highlight w:val="none"/>
        </w:rPr>
      </w:pPr>
      <w:r>
        <w:rPr>
          <w:rFonts w:hint="eastAsia" w:ascii="宋体" w:hAnsi="宋体" w:eastAsia="宋体"/>
          <w:b/>
          <w:bCs/>
          <w:color w:val="000000"/>
          <w:sz w:val="24"/>
          <w:szCs w:val="24"/>
          <w:highlight w:val="none"/>
        </w:rPr>
        <w:t xml:space="preserve">第二十</w:t>
      </w:r>
      <w:r>
        <w:rPr>
          <w:rFonts w:hint="eastAsia" w:ascii="宋体" w:hAnsi="宋体" w:eastAsia="宋体"/>
          <w:b/>
          <w:bCs/>
          <w:color w:val="000000"/>
          <w:sz w:val="24"/>
          <w:szCs w:val="24"/>
          <w:highlight w:val="none"/>
          <w:lang w:val="en-US" w:eastAsia="zh-CN"/>
        </w:rPr>
        <w:t xml:space="preserve">一</w:t>
      </w:r>
      <w:r>
        <w:rPr>
          <w:rFonts w:hint="eastAsia" w:ascii="宋体" w:hAnsi="宋体" w:eastAsia="宋体"/>
          <w:b/>
          <w:bCs/>
          <w:color w:val="000000"/>
          <w:sz w:val="24"/>
          <w:szCs w:val="24"/>
          <w:highlight w:val="none"/>
        </w:rPr>
        <w:t xml:space="preserve">条 </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争议解决方式</w:t>
      </w:r>
      <w:r/>
    </w:p>
    <w:p>
      <w:pPr>
        <w:ind w:firstLine="480"/>
        <w:keepLines w:val="0"/>
        <w:keepNext w:val="0"/>
        <w:pageBreakBefore w:val="0"/>
        <w:spacing w:line="440" w:lineRule="exact"/>
        <w:widowControl w:val="off"/>
        <w:rPr>
          <w:rFonts w:ascii="宋体" w:hAnsi="宋体" w:eastAsia="宋体"/>
          <w:color w:val="000000"/>
          <w:sz w:val="24"/>
          <w:szCs w:val="24"/>
          <w:highlight w:val="none"/>
        </w:rPr>
      </w:pPr>
      <w:r>
        <w:rPr>
          <w:sz w:val="24"/>
          <w:highlight w:val="none"/>
        </w:rPr>
        <w:t xml:space="preserve">1、</w:t>
      </w:r>
      <w:r>
        <w:rPr>
          <w:rFonts w:hint="eastAsia" w:ascii="宋体" w:hAnsi="宋体" w:eastAsia="宋体"/>
          <w:color w:val="000000"/>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keepLines w:val="0"/>
        <w:keepNext w:val="0"/>
        <w:pageBreakBefore w:val="0"/>
        <w:spacing w:line="440" w:lineRule="exact"/>
        <w:widowControl w:val="off"/>
        <w:rPr>
          <w:rFonts w:ascii="宋体" w:hAnsi="宋体" w:eastAsia="宋体"/>
          <w:color w:val="000000" w:themeColor="text1"/>
          <w:sz w:val="24"/>
          <w:szCs w:val="24"/>
          <w:highlight w:val="none"/>
          <w14:textFill>
            <w14:solidFill>
              <w14:schemeClr w14:val="tx1"/>
            </w14:solidFill>
          </w14:textFill>
        </w:rPr>
      </w:pPr>
      <w:r>
        <w:rPr>
          <w:rFonts w:hint="eastAsia"/>
          <w:sz w:val="24"/>
          <w:highlight w:val="none"/>
          <w:lang w:val="en-US" w:eastAsia="zh-CN"/>
        </w:rPr>
        <w:t xml:space="preserve">2</w:t>
      </w:r>
      <w:r>
        <w:rPr>
          <w:sz w:val="24"/>
          <w:highlight w:val="none"/>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如因乙方违约，导致甲方起诉的，甲方由此产生的诉讼费用、律师费用、差旅费用等，均由乙方承担。</w:t>
      </w:r>
      <w:r/>
    </w:p>
    <w:p>
      <w:pPr>
        <w:ind w:firstLine="482"/>
        <w:keepLines w:val="0"/>
        <w:keepNext w:val="0"/>
        <w:pageBreakBefore w:val="0"/>
        <w:spacing w:line="440" w:lineRule="exact"/>
        <w:widowControl w:val="off"/>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rPr>
        <w:t xml:space="preserve">第二十</w:t>
      </w:r>
      <w:r>
        <w:rPr>
          <w:rFonts w:hint="eastAsia" w:ascii="宋体" w:hAnsi="宋体"/>
          <w:b/>
          <w:bCs/>
          <w:color w:val="000000"/>
          <w:sz w:val="24"/>
          <w:szCs w:val="24"/>
          <w:highlight w:val="none"/>
          <w:lang w:val="en-US" w:eastAsia="zh-CN"/>
        </w:rPr>
        <w:t xml:space="preserve">二</w:t>
      </w:r>
      <w:r>
        <w:rPr>
          <w:rFonts w:hint="eastAsia" w:ascii="宋体" w:hAnsi="宋体" w:eastAsia="宋体"/>
          <w:b/>
          <w:bCs/>
          <w:color w:val="000000"/>
          <w:sz w:val="24"/>
          <w:szCs w:val="24"/>
          <w:highlight w:val="none"/>
        </w:rPr>
        <w:t xml:space="preserve">条</w:t>
      </w:r>
      <w:r>
        <w:rPr>
          <w:rFonts w:hint="eastAsia" w:ascii="宋体" w:hAnsi="宋体"/>
          <w:b/>
          <w:bCs/>
          <w:color w:val="000000"/>
          <w:sz w:val="24"/>
          <w:szCs w:val="24"/>
          <w:highlight w:val="none"/>
          <w:lang w:val="en-US" w:eastAsia="zh-CN"/>
        </w:rPr>
        <w:t xml:space="preserve"> </w:t>
      </w:r>
      <w:r>
        <w:rPr>
          <w:rFonts w:hint="eastAsia" w:ascii="宋体" w:hAnsi="宋体" w:eastAsia="宋体"/>
          <w:b/>
          <w:bCs/>
          <w:color w:val="000000"/>
          <w:sz w:val="24"/>
          <w:szCs w:val="24"/>
          <w:highlight w:val="none"/>
        </w:rPr>
        <w:t xml:space="preserve"> </w:t>
      </w:r>
      <w:r>
        <w:rPr>
          <w:rFonts w:hint="eastAsia" w:ascii="宋体" w:hAnsi="宋体" w:eastAsia="宋体" w:cs="宋体"/>
          <w:b/>
          <w:bCs/>
          <w:color w:val="000000"/>
          <w:sz w:val="24"/>
          <w:szCs w:val="24"/>
          <w:highlight w:val="none"/>
        </w:rPr>
        <w:t xml:space="preserve">通知与送达</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1.1甲方联系信息：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1.2乙方联系信息：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2、双方确认前述联系信息作为解决争议时接受人民法院诉讼文书的送达地址和联系方式。</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72"/>
        <w:keepLines w:val="0"/>
        <w:keepNext w:val="0"/>
        <w:pageBreakBefore w:val="0"/>
        <w:spacing w:line="440" w:lineRule="exact"/>
        <w:widowControl w:val="off"/>
        <w:rPr>
          <w:b/>
          <w:sz w:val="24"/>
          <w:highlight w:val="none"/>
        </w:rPr>
      </w:pPr>
      <w:r>
        <w:rPr>
          <w:b/>
          <w:sz w:val="24"/>
          <w:highlight w:val="none"/>
        </w:rPr>
        <w:t xml:space="preserve">第二十</w:t>
      </w:r>
      <w:r>
        <w:rPr>
          <w:rFonts w:hint="eastAsia"/>
          <w:b/>
          <w:sz w:val="24"/>
          <w:highlight w:val="none"/>
          <w:lang w:val="en-US" w:eastAsia="zh-CN"/>
        </w:rPr>
        <w:t xml:space="preserve">三</w:t>
      </w:r>
      <w:r>
        <w:rPr>
          <w:b/>
          <w:sz w:val="24"/>
          <w:highlight w:val="none"/>
        </w:rPr>
        <w:t xml:space="preserve">条  合同生效及其他</w:t>
      </w:r>
      <w:r/>
    </w:p>
    <w:p>
      <w:pPr>
        <w:ind w:firstLine="480"/>
        <w:keepLines w:val="0"/>
        <w:keepNext w:val="0"/>
        <w:pageBreakBefore w:val="0"/>
        <w:spacing w:line="440" w:lineRule="exact"/>
        <w:widowControl w:val="off"/>
        <w:rPr>
          <w:sz w:val="24"/>
          <w:highlight w:val="none"/>
        </w:rPr>
      </w:pPr>
      <w:r>
        <w:rPr>
          <w:sz w:val="24"/>
          <w:highlight w:val="none"/>
        </w:rPr>
        <w:t xml:space="preserve">1、</w:t>
      </w:r>
      <w:r>
        <w:rPr>
          <w:rFonts w:hint="eastAsia"/>
          <w:sz w:val="24"/>
          <w:highlight w:val="none"/>
        </w:rPr>
        <w:t xml:space="preserve">合同在双方加盖公章或法定代表人或授权代表签字后生效</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2、本合同一式</w:t>
      </w:r>
      <w:r>
        <w:rPr>
          <w:rFonts w:hint="eastAsia"/>
          <w:sz w:val="24"/>
          <w:highlight w:val="none"/>
          <w:lang w:val="en-US" w:eastAsia="zh-CN"/>
        </w:rPr>
        <w:t xml:space="preserve">四</w:t>
      </w:r>
      <w:r>
        <w:rPr>
          <w:sz w:val="24"/>
          <w:highlight w:val="none"/>
        </w:rPr>
        <w:t xml:space="preserve">份，以简体中文书写，甲方</w:t>
      </w:r>
      <w:r>
        <w:rPr>
          <w:rFonts w:hint="eastAsia"/>
          <w:sz w:val="24"/>
          <w:highlight w:val="none"/>
          <w:lang w:val="en-US" w:eastAsia="zh-CN"/>
        </w:rPr>
        <w:t xml:space="preserve">执两份，</w:t>
      </w:r>
      <w:r>
        <w:rPr>
          <w:sz w:val="24"/>
          <w:highlight w:val="none"/>
        </w:rPr>
        <w:t xml:space="preserve">乙方、常熟市中竣招标代理有限公司各执一份</w:t>
      </w:r>
      <w:r>
        <w:rPr>
          <w:color w:val="000000"/>
          <w:sz w:val="24"/>
          <w:szCs w:val="24"/>
          <w:highlight w:val="none"/>
        </w:rPr>
        <w:t xml:space="preserve">，具有同等法律效力</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3、本合同应按照中华人民共和国的现行法律进行解释。</w:t>
      </w:r>
      <w:r/>
    </w:p>
    <w:p>
      <w:pPr>
        <w:ind w:firstLine="480"/>
        <w:keepLines w:val="0"/>
        <w:keepNext w:val="0"/>
        <w:pageBreakBefore w:val="0"/>
        <w:spacing w:line="440" w:lineRule="exact"/>
        <w:widowControl w:val="off"/>
        <w:rPr>
          <w:rFonts w:hint="default"/>
          <w:sz w:val="24"/>
          <w:highlight w:val="none"/>
          <w:lang w:val="en-US" w:eastAsia="zh-CN"/>
        </w:rPr>
      </w:pPr>
      <w:r>
        <w:rPr>
          <w:rFonts w:hint="eastAsia"/>
          <w:sz w:val="24"/>
          <w:highlight w:val="none"/>
          <w:lang w:val="en-US" w:eastAsia="zh-CN"/>
        </w:rPr>
        <w:t xml:space="preserve">4、其他约定事项：</w:t>
      </w:r>
      <w:r>
        <w:rPr>
          <w:rFonts w:hint="eastAsia"/>
          <w:sz w:val="24"/>
          <w:highlight w:val="none"/>
        </w:rPr>
        <w:t xml:space="preserve">乙方工作人员在履行工作职责期间（包括上下班途中），发生的一切人身伤害、伤亡以及事故等，均由乙方负责处理并承担经济和道义上的责任。甲方不承担任何责任。</w:t>
      </w:r>
      <w:r/>
    </w:p>
    <w:p>
      <w:pPr>
        <w:ind w:firstLine="480"/>
        <w:keepLines w:val="0"/>
        <w:keepNext w:val="0"/>
        <w:pageBreakBefore w:val="0"/>
        <w:spacing w:line="440" w:lineRule="exact"/>
        <w:widowControl w:val="off"/>
        <w:rPr>
          <w:sz w:val="24"/>
          <w:highlight w:val="none"/>
        </w:rPr>
      </w:pPr>
      <w:r>
        <w:rPr>
          <w:sz w:val="24"/>
          <w:highlight w:val="none"/>
        </w:rPr>
      </w:r>
      <w:r/>
    </w:p>
    <w:p>
      <w:pPr>
        <w:ind w:firstLine="480"/>
        <w:keepLines w:val="0"/>
        <w:keepNext w:val="0"/>
        <w:pageBreakBefore w:val="0"/>
        <w:spacing w:line="440" w:lineRule="exact"/>
        <w:widowControl w:val="off"/>
        <w:rPr>
          <w:sz w:val="24"/>
          <w:highlight w:val="none"/>
        </w:rPr>
      </w:pPr>
      <w:r>
        <w:rPr>
          <w:sz w:val="24"/>
          <w:highlight w:val="none"/>
        </w:rPr>
      </w:r>
      <w:r/>
    </w:p>
    <w:p>
      <w:pPr>
        <w:ind w:firstLine="480"/>
        <w:keepLines w:val="0"/>
        <w:keepNext w:val="0"/>
        <w:pageBreakBefore w:val="0"/>
        <w:spacing w:line="440" w:lineRule="exact"/>
        <w:widowControl w:val="off"/>
        <w:rPr>
          <w:sz w:val="24"/>
          <w:highlight w:val="none"/>
        </w:rPr>
      </w:pPr>
      <w:r>
        <w:rPr>
          <w:sz w:val="24"/>
          <w:highlight w:val="none"/>
        </w:rPr>
      </w:r>
      <w:r/>
    </w:p>
    <w:p>
      <w:pPr>
        <w:ind w:firstLine="480"/>
        <w:keepLines w:val="0"/>
        <w:keepNext w:val="0"/>
        <w:pageBreakBefore w:val="0"/>
        <w:spacing w:line="440" w:lineRule="exact"/>
        <w:widowControl w:val="off"/>
        <w:rPr>
          <w:sz w:val="24"/>
          <w:highlight w:val="none"/>
        </w:rPr>
      </w:pPr>
      <w:r>
        <w:rPr>
          <w:sz w:val="24"/>
          <w:highlight w:val="none"/>
        </w:rPr>
        <w:t xml:space="preserve">甲方（单位盖章）：                   </w:t>
      </w:r>
      <w:r>
        <w:rPr>
          <w:rFonts w:hint="eastAsia"/>
          <w:sz w:val="24"/>
          <w:highlight w:val="none"/>
        </w:rPr>
        <w:t xml:space="preserve">    </w:t>
      </w:r>
      <w:r>
        <w:rPr>
          <w:sz w:val="24"/>
          <w:highlight w:val="none"/>
        </w:rPr>
        <w:t xml:space="preserve">  乙方（单位盖章）：</w:t>
      </w:r>
      <w:r/>
    </w:p>
    <w:p>
      <w:pPr>
        <w:ind w:firstLine="480"/>
        <w:keepLines w:val="0"/>
        <w:keepNext w:val="0"/>
        <w:pageBreakBefore w:val="0"/>
        <w:spacing w:line="440" w:lineRule="exact"/>
        <w:widowControl w:val="off"/>
        <w:rPr>
          <w:rFonts w:hint="eastAsia"/>
          <w:sz w:val="24"/>
          <w:highlight w:val="none"/>
        </w:rPr>
      </w:pPr>
      <w:r>
        <w:rPr>
          <w:rFonts w:hint="eastAsia"/>
          <w:sz w:val="24"/>
          <w:highlight w:val="none"/>
        </w:rPr>
      </w:r>
      <w:r/>
    </w:p>
    <w:p>
      <w:pPr>
        <w:ind w:firstLine="480"/>
        <w:keepLines w:val="0"/>
        <w:keepNext w:val="0"/>
        <w:pageBreakBefore w:val="0"/>
        <w:spacing w:line="440" w:lineRule="exact"/>
        <w:widowControl w:val="off"/>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rPr>
        <w:t xml:space="preserve">    </w:t>
      </w:r>
      <w:r>
        <w:rPr>
          <w:sz w:val="24"/>
          <w:highlight w:val="none"/>
        </w:rPr>
        <w:t xml:space="preserve">  </w:t>
      </w:r>
      <w:r>
        <w:rPr>
          <w:rFonts w:hint="eastAsia"/>
          <w:sz w:val="24"/>
          <w:highlight w:val="none"/>
        </w:rPr>
        <w:t xml:space="preserve">法定代表人或授权代表</w:t>
      </w:r>
      <w:r>
        <w:rPr>
          <w:sz w:val="24"/>
          <w:highlight w:val="none"/>
        </w:rPr>
        <w:t xml:space="preserve">签字：</w:t>
      </w:r>
      <w:r/>
    </w:p>
    <w:p>
      <w:pPr>
        <w:ind w:firstLine="480"/>
        <w:keepLines w:val="0"/>
        <w:keepNext w:val="0"/>
        <w:pageBreakBefore w:val="0"/>
        <w:spacing w:line="440" w:lineRule="exact"/>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ind w:firstLine="480"/>
        <w:keepLines w:val="0"/>
        <w:keepNext w:val="0"/>
        <w:pageBreakBefore w:val="0"/>
        <w:spacing w:line="440" w:lineRule="exact"/>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日期：                     </w:t>
      </w:r>
      <w:r>
        <w:rPr>
          <w:rFonts w:hint="eastAsia" w:ascii="Times New Roman" w:hAnsi="Times New Roman" w:eastAsia="宋体" w:cs="Times New Roman"/>
          <w:sz w:val="24"/>
          <w:highlight w:val="none"/>
          <w:lang w:val="en-US" w:eastAsia="zh-CN"/>
        </w:rPr>
        <w:t xml:space="preserve"> </w:t>
      </w:r>
      <w:r>
        <w:rPr>
          <w:rFonts w:hint="default"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hint="default"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hint="default" w:ascii="Times New Roman" w:hAnsi="Times New Roman" w:eastAsia="宋体" w:cs="Times New Roman"/>
          <w:sz w:val="24"/>
          <w:highlight w:val="none"/>
        </w:rPr>
        <w:t xml:space="preserve">  日期：</w:t>
      </w:r>
      <w:r/>
    </w:p>
    <w:p>
      <w:pPr>
        <w:pStyle w:val="735"/>
        <w:rPr>
          <w:rFonts w:ascii="Times New Roman" w:hAnsi="Times New Roman"/>
          <w:color w:val="000000"/>
          <w:highlight w:val="none"/>
        </w:rPr>
      </w:pPr>
      <w:r>
        <w:rPr>
          <w:rFonts w:ascii="Times New Roman" w:hAnsi="Times New Roman"/>
          <w:color w:val="000000"/>
          <w:highlight w:val="none"/>
        </w:rPr>
        <w:br w:type="page" w:clear="all"/>
      </w:r>
      <w:bookmarkStart w:id="74" w:name="_Toc158691774"/>
      <w:r/>
      <w:bookmarkStart w:id="75" w:name="_Toc315875321"/>
      <w:r/>
      <w:bookmarkStart w:id="76" w:name="_Toc624"/>
      <w:r/>
      <w:bookmarkStart w:id="77" w:name="_Toc315868058"/>
      <w:r>
        <w:rPr>
          <w:rFonts w:ascii="Times New Roman" w:hAnsi="Times New Roman"/>
          <w:color w:val="000000"/>
          <w:highlight w:val="none"/>
        </w:rPr>
        <w:t xml:space="preserve">第四章  </w:t>
      </w:r>
      <w:r>
        <w:rPr>
          <w:rFonts w:hint="eastAsia" w:ascii="Times New Roman" w:hAnsi="Times New Roman"/>
          <w:color w:val="000000"/>
          <w:highlight w:val="none"/>
          <w:lang w:val="en-US" w:eastAsia="zh-CN"/>
        </w:rPr>
        <w:t xml:space="preserve">采购</w:t>
      </w:r>
      <w:r>
        <w:rPr>
          <w:rFonts w:ascii="Times New Roman" w:hAnsi="Times New Roman"/>
          <w:color w:val="000000"/>
          <w:highlight w:val="none"/>
        </w:rPr>
        <w:t xml:space="preserve">需求</w:t>
      </w:r>
      <w:bookmarkEnd w:id="74"/>
      <w:r/>
      <w:bookmarkEnd w:id="75"/>
      <w:r/>
      <w:bookmarkEnd w:id="76"/>
      <w:r/>
      <w:bookmarkEnd w:id="77"/>
      <w:r/>
      <w:r/>
    </w:p>
    <w:p>
      <w:pPr>
        <w:spacing w:line="450" w:lineRule="exact"/>
        <w:rPr>
          <w:rFonts w:hint="eastAsia" w:eastAsia="宋体"/>
          <w:b/>
          <w:bCs/>
          <w:color w:val="000000"/>
          <w:sz w:val="28"/>
          <w:highlight w:val="none"/>
          <w:lang w:eastAsia="zh-CN"/>
        </w:rPr>
      </w:pPr>
      <w:r/>
      <w:bookmarkStart w:id="78" w:name="_Toc315868059"/>
      <w:r/>
      <w:bookmarkStart w:id="79" w:name="_Toc315875322"/>
      <w:r/>
      <w:bookmarkStart w:id="80" w:name="_Toc158691775"/>
      <w:r>
        <w:rPr>
          <w:b/>
          <w:bCs/>
          <w:color w:val="000000"/>
          <w:sz w:val="28"/>
          <w:highlight w:val="none"/>
        </w:rPr>
        <w:t xml:space="preserve">项目名称：</w:t>
      </w:r>
      <w:r>
        <w:rPr>
          <w:rFonts w:hint="eastAsia"/>
          <w:b/>
          <w:bCs/>
          <w:color w:val="000000"/>
          <w:sz w:val="28"/>
          <w:highlight w:val="none"/>
          <w:lang w:val="en-US" w:eastAsia="zh-CN"/>
        </w:rPr>
        <w:t xml:space="preserve">挥发性有机物在线监测系统</w:t>
      </w:r>
      <w:r/>
    </w:p>
    <w:p>
      <w:pPr>
        <w:spacing w:line="450" w:lineRule="exact"/>
        <w:rPr>
          <w:rFonts w:hint="default" w:eastAsia="宋体"/>
          <w:b/>
          <w:bCs/>
          <w:color w:val="000000"/>
          <w:sz w:val="28"/>
          <w:highlight w:val="none"/>
          <w:lang w:val="en-US" w:eastAsia="zh-CN"/>
        </w:rPr>
      </w:pPr>
      <w:r>
        <w:rPr>
          <w:b/>
          <w:bCs/>
          <w:color w:val="000000"/>
          <w:sz w:val="28"/>
          <w:highlight w:val="none"/>
        </w:rPr>
        <w:t xml:space="preserve">项目编号：</w:t>
      </w:r>
      <w:r>
        <w:rPr>
          <w:rFonts w:hint="eastAsia"/>
          <w:b/>
          <w:bCs/>
          <w:color w:val="000000"/>
          <w:sz w:val="28"/>
          <w:highlight w:val="none"/>
          <w:lang w:eastAsia="zh-CN"/>
        </w:rPr>
        <w:t xml:space="preserve">JSZC-320581-CSZJ-G2026-0009</w:t>
      </w:r>
      <w:r/>
    </w:p>
    <w:p>
      <w:pPr>
        <w:spacing w:line="450" w:lineRule="exact"/>
        <w:rPr>
          <w:rFonts w:hint="default" w:eastAsia="宋体"/>
          <w:b/>
          <w:bCs/>
          <w:color w:val="000000"/>
          <w:sz w:val="28"/>
          <w:highlight w:val="none"/>
          <w:lang w:val="en-US" w:eastAsia="zh-CN"/>
        </w:rPr>
      </w:pPr>
      <w:r>
        <w:rPr>
          <w:b/>
          <w:bCs/>
          <w:color w:val="000000"/>
          <w:sz w:val="28"/>
          <w:highlight w:val="none"/>
        </w:rPr>
        <w:t xml:space="preserve">采 购 人：</w:t>
      </w:r>
      <w:r>
        <w:rPr>
          <w:rFonts w:hint="eastAsia"/>
          <w:b/>
          <w:bCs/>
          <w:color w:val="000000"/>
          <w:sz w:val="28"/>
          <w:highlight w:val="none"/>
          <w:lang w:val="en-US" w:eastAsia="zh-CN"/>
        </w:rPr>
        <w:t xml:space="preserve">苏州市常熟生态环境局</w:t>
      </w:r>
      <w:r/>
    </w:p>
    <w:p>
      <w:pPr>
        <w:pStyle w:val="736"/>
        <w:jc w:val="both"/>
        <w:spacing w:line="460" w:lineRule="exact"/>
        <w:rPr>
          <w:highlight w:val="none"/>
        </w:rPr>
      </w:pPr>
      <w:r/>
      <w:bookmarkStart w:id="81" w:name="_Toc31897"/>
      <w:r/>
      <w:bookmarkStart w:id="82" w:name="_Toc9968"/>
      <w:r/>
      <w:bookmarkStart w:id="83" w:name="_Toc19442"/>
      <w:r/>
      <w:bookmarkStart w:id="84" w:name="_Toc14522"/>
      <w:r/>
      <w:bookmarkStart w:id="85" w:name="_Toc23501"/>
      <w:r/>
      <w:bookmarkStart w:id="86" w:name="_Toc19716"/>
      <w:r/>
      <w:bookmarkStart w:id="87" w:name="_Toc30418"/>
      <w:r/>
      <w:bookmarkStart w:id="88" w:name="_Toc8650"/>
      <w:r/>
      <w:bookmarkStart w:id="89" w:name="_Toc21075"/>
      <w:r/>
      <w:bookmarkStart w:id="90" w:name="_Toc5976"/>
      <w:r/>
      <w:bookmarkStart w:id="91" w:name="_Toc32385"/>
      <w:r/>
      <w:bookmarkStart w:id="92" w:name="_Toc10825"/>
      <w:r/>
      <w:bookmarkStart w:id="93" w:name="_Toc17661"/>
      <w:r/>
      <w:bookmarkStart w:id="94" w:name="_Toc72334408"/>
      <w:r/>
      <w:bookmarkStart w:id="95" w:name="_Toc29325"/>
      <w:r/>
      <w:bookmarkStart w:id="96" w:name="_Toc27456"/>
      <w:r/>
      <w:bookmarkStart w:id="97" w:name="_Toc7353"/>
      <w:r/>
      <w:bookmarkStart w:id="98" w:name="_Toc5154"/>
      <w:r/>
      <w:bookmarkStart w:id="99" w:name="_Toc12453"/>
      <w:r/>
      <w:bookmarkStart w:id="100" w:name="_Toc31444"/>
      <w:r/>
      <w:bookmarkStart w:id="101" w:name="_Toc19542"/>
      <w:r/>
      <w:bookmarkStart w:id="102" w:name="_Toc4925"/>
      <w:r/>
      <w:bookmarkStart w:id="103" w:name="_Toc11242"/>
      <w:r/>
      <w:bookmarkStart w:id="104" w:name="_Toc2932"/>
      <w:r/>
      <w:bookmarkStart w:id="105" w:name="_Toc9903"/>
      <w:r/>
      <w:bookmarkStart w:id="106" w:name="_Toc25800"/>
      <w:r/>
      <w:bookmarkStart w:id="107" w:name="_Toc31101"/>
      <w:r/>
      <w:bookmarkStart w:id="108" w:name="_Toc8755"/>
      <w:r/>
      <w:bookmarkStart w:id="109" w:name="_Toc6750"/>
      <w:r/>
      <w:bookmarkStart w:id="110" w:name="_Toc20662"/>
      <w:r/>
      <w:bookmarkStart w:id="111" w:name="_Toc20887"/>
      <w:r/>
      <w:bookmarkStart w:id="112" w:name="_Toc13387"/>
      <w:r/>
      <w:bookmarkStart w:id="113" w:name="_Toc7243"/>
      <w:r/>
      <w:bookmarkStart w:id="114" w:name="_Toc29735"/>
      <w:r/>
      <w:bookmarkStart w:id="115" w:name="_Toc25587"/>
      <w:r/>
      <w:bookmarkStart w:id="116" w:name="_Toc3059"/>
      <w:r/>
      <w:bookmarkStart w:id="117" w:name="_Toc17806"/>
      <w:r>
        <w:rPr>
          <w:highlight w:val="none"/>
        </w:rPr>
        <w:t xml:space="preserve">一、项目说明：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240"/>
        <w:spacing w:line="45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1、采购内容：苏州市常熟生态环境局所需“挥发性有机物在线监测系统”的供货、安装调试、数据联网等。</w:t>
      </w:r>
      <w:r/>
    </w:p>
    <w:p>
      <w:pPr>
        <w:ind w:firstLine="240"/>
        <w:spacing w:line="45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2、本项目所需的“挥发性有机物在线监测系统”不接受进口产品投标（进口产品是指“通过中国海关报关验放进入中国境内且产自关境外的产品”）。</w:t>
      </w:r>
      <w:r/>
    </w:p>
    <w:p>
      <w:pPr>
        <w:ind w:firstLine="240"/>
        <w:spacing w:line="45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3、投标人如需进行现场勘察，现场勘察费用由投标人自行承担。现场踏勘联系人：许工，联系电话：0512-52824007。投标人在报价时应充分考虑现场实际情况，采购人不负担因投标人对项目现场情况考虑不周而产生的其他任何费用。</w:t>
      </w:r>
      <w:r/>
    </w:p>
    <w:p>
      <w:pPr>
        <w:ind w:firstLine="240"/>
        <w:spacing w:line="45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4、交货地点：</w:t>
      </w:r>
      <w:r>
        <w:rPr>
          <w:rFonts w:hint="eastAsia" w:cs="Times New Roman"/>
          <w:b w:val="0"/>
          <w:bCs w:val="0"/>
          <w:color w:val="000000"/>
          <w:sz w:val="24"/>
          <w:szCs w:val="24"/>
          <w:highlight w:val="none"/>
          <w:lang w:val="en-US" w:eastAsia="zh-CN"/>
        </w:rPr>
        <w:t xml:space="preserve">常熟市海虞北路52号。</w:t>
      </w:r>
      <w:r/>
    </w:p>
    <w:p>
      <w:pPr>
        <w:ind w:firstLine="240"/>
        <w:spacing w:line="45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5、交货及安装时间：自合同签订后90个自然日内（完成安装调试及数据联网）。</w:t>
      </w:r>
      <w:r/>
    </w:p>
    <w:p>
      <w:pPr>
        <w:ind w:firstLine="240"/>
        <w:spacing w:line="450" w:lineRule="exact"/>
        <w:rPr>
          <w:rFonts w:hint="eastAsia" w:ascii="Times New Roman" w:hAnsi="Times New Roman" w:eastAsia="宋体" w:cs="Times New Roman"/>
          <w:b w:val="0"/>
          <w:bCs w:val="0"/>
          <w:i/>
          <w:iCs/>
          <w:color w:val="000000"/>
          <w:sz w:val="24"/>
          <w:szCs w:val="24"/>
          <w:highlight w:val="none"/>
          <w:u w:val="single"/>
          <w:lang w:val="en-US" w:eastAsia="zh-CN"/>
        </w:rPr>
      </w:pPr>
      <w:r>
        <w:rPr>
          <w:rFonts w:hint="eastAsia" w:ascii="Times New Roman" w:hAnsi="Times New Roman" w:eastAsia="宋体" w:cs="Times New Roman"/>
          <w:b w:val="0"/>
          <w:bCs w:val="0"/>
          <w:i/>
          <w:iCs/>
          <w:color w:val="000000"/>
          <w:sz w:val="24"/>
          <w:szCs w:val="24"/>
          <w:highlight w:val="none"/>
          <w:u w:val="single"/>
          <w:lang w:val="en-US" w:eastAsia="zh-CN"/>
        </w:rPr>
        <w:t xml:space="preserve">6、付款方式：</w:t>
      </w:r>
      <w:r/>
    </w:p>
    <w:p>
      <w:pPr>
        <w:ind w:firstLine="480"/>
        <w:spacing w:line="450" w:lineRule="exact"/>
        <w:rPr>
          <w:rFonts w:hint="default" w:ascii="Times New Roman" w:hAnsi="Times New Roman" w:eastAsia="宋体" w:cs="Times New Roman"/>
          <w:b w:val="0"/>
          <w:bCs w:val="0"/>
          <w:i/>
          <w:iCs/>
          <w:color w:val="000000"/>
          <w:sz w:val="24"/>
          <w:szCs w:val="24"/>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6.1合同签订后</w:t>
      </w:r>
      <w:r>
        <w:rPr>
          <w:rFonts w:hint="eastAsia" w:cs="Times New Roman"/>
          <w:i/>
          <w:iCs/>
          <w:color w:val="auto"/>
          <w:sz w:val="24"/>
          <w:szCs w:val="22"/>
          <w:highlight w:val="none"/>
          <w:u w:val="single"/>
          <w:lang w:val="en-US" w:eastAsia="zh-CN"/>
        </w:rPr>
        <w:t xml:space="preserve">六</w:t>
      </w:r>
      <w:r>
        <w:rPr>
          <w:rFonts w:hint="eastAsia" w:ascii="Times New Roman" w:hAnsi="Times New Roman" w:eastAsia="宋体" w:cs="Times New Roman"/>
          <w:i/>
          <w:iCs/>
          <w:color w:val="auto"/>
          <w:sz w:val="24"/>
          <w:szCs w:val="22"/>
          <w:highlight w:val="none"/>
          <w:u w:val="single"/>
          <w:lang w:val="en-US" w:eastAsia="zh-CN"/>
        </w:rPr>
        <w:t xml:space="preserve">个月内</w:t>
      </w:r>
      <w:r>
        <w:rPr>
          <w:rFonts w:hint="eastAsia" w:eastAsia="宋体" w:cs="Times New Roman"/>
          <w:i/>
          <w:iCs/>
          <w:color w:val="auto"/>
          <w:sz w:val="24"/>
          <w:szCs w:val="22"/>
          <w:highlight w:val="none"/>
          <w:u w:val="single"/>
          <w:lang w:val="en-US" w:eastAsia="zh-CN"/>
        </w:rPr>
        <w:t xml:space="preserve">采购人向中标人</w:t>
      </w:r>
      <w:r>
        <w:rPr>
          <w:rFonts w:hint="eastAsia" w:ascii="Times New Roman" w:hAnsi="Times New Roman" w:eastAsia="宋体" w:cs="Times New Roman"/>
          <w:i/>
          <w:iCs/>
          <w:color w:val="auto"/>
          <w:sz w:val="24"/>
          <w:szCs w:val="22"/>
          <w:highlight w:val="none"/>
          <w:u w:val="single"/>
          <w:lang w:val="en-US" w:eastAsia="zh-CN"/>
        </w:rPr>
        <w:t xml:space="preserve">支付合同</w:t>
      </w:r>
      <w:r>
        <w:rPr>
          <w:rFonts w:hint="eastAsia" w:cs="Times New Roman"/>
          <w:i/>
          <w:iCs/>
          <w:color w:val="auto"/>
          <w:sz w:val="24"/>
          <w:szCs w:val="22"/>
          <w:highlight w:val="none"/>
          <w:u w:val="single"/>
          <w:lang w:val="en-US" w:eastAsia="zh-CN"/>
        </w:rPr>
        <w:t xml:space="preserve">总价的3</w:t>
      </w:r>
      <w:r>
        <w:rPr>
          <w:rFonts w:hint="eastAsia" w:ascii="Times New Roman" w:hAnsi="Times New Roman" w:eastAsia="宋体" w:cs="Times New Roman"/>
          <w:i/>
          <w:iCs/>
          <w:color w:val="auto"/>
          <w:sz w:val="24"/>
          <w:szCs w:val="22"/>
          <w:highlight w:val="none"/>
          <w:u w:val="single"/>
          <w:lang w:val="en-US" w:eastAsia="zh-CN"/>
        </w:rPr>
        <w:t xml:space="preserve">0%</w:t>
      </w:r>
      <w:r>
        <w:rPr>
          <w:rFonts w:hint="eastAsia" w:cs="Times New Roman"/>
          <w:i/>
          <w:iCs/>
          <w:color w:val="auto"/>
          <w:sz w:val="24"/>
          <w:szCs w:val="22"/>
          <w:highlight w:val="none"/>
          <w:u w:val="single"/>
          <w:lang w:val="en-US" w:eastAsia="zh-CN"/>
        </w:rPr>
        <w:t xml:space="preserve">作为</w:t>
      </w:r>
      <w:r>
        <w:rPr>
          <w:rFonts w:hint="eastAsia" w:ascii="Times New Roman" w:hAnsi="Times New Roman" w:eastAsia="宋体" w:cs="Times New Roman"/>
          <w:i/>
          <w:iCs/>
          <w:color w:val="auto"/>
          <w:sz w:val="24"/>
          <w:szCs w:val="22"/>
          <w:highlight w:val="none"/>
          <w:u w:val="single"/>
          <w:lang w:val="en-US" w:eastAsia="zh-CN"/>
        </w:rPr>
        <w:t xml:space="preserve">预付款</w:t>
      </w:r>
      <w:r>
        <w:rPr>
          <w:rFonts w:hint="eastAsia" w:cs="Times New Roman"/>
          <w:i/>
          <w:iCs/>
          <w:color w:val="auto"/>
          <w:sz w:val="24"/>
          <w:szCs w:val="22"/>
          <w:highlight w:val="none"/>
          <w:u w:val="single"/>
          <w:lang w:val="en-US" w:eastAsia="zh-CN"/>
        </w:rPr>
        <w:t xml:space="preserve">。</w:t>
      </w:r>
      <w:r/>
    </w:p>
    <w:p>
      <w:pPr>
        <w:ind w:firstLine="480"/>
        <w:spacing w:line="450" w:lineRule="exact"/>
        <w:rPr>
          <w:rFonts w:hint="eastAsia" w:ascii="Times New Roman" w:hAnsi="Times New Roman" w:eastAsia="宋体" w:cs="Times New Roman"/>
          <w:b w:val="0"/>
          <w:bCs w:val="0"/>
          <w:i/>
          <w:iCs/>
          <w:color w:val="000000"/>
          <w:sz w:val="24"/>
          <w:szCs w:val="24"/>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6.2</w:t>
      </w:r>
      <w:r>
        <w:rPr>
          <w:rFonts w:hint="default" w:ascii="Times New Roman" w:hAnsi="Times New Roman" w:eastAsia="宋体" w:cs="Times New Roman"/>
          <w:i/>
          <w:iCs/>
          <w:color w:val="auto"/>
          <w:sz w:val="24"/>
          <w:szCs w:val="22"/>
          <w:highlight w:val="none"/>
          <w:u w:val="single"/>
          <w:lang w:val="en-US" w:eastAsia="zh-CN"/>
        </w:rPr>
        <w:t xml:space="preserve">所有货物运至</w:t>
      </w:r>
      <w:r>
        <w:rPr>
          <w:rFonts w:hint="eastAsia" w:eastAsia="宋体" w:cs="Times New Roman"/>
          <w:i/>
          <w:iCs/>
          <w:color w:val="auto"/>
          <w:sz w:val="24"/>
          <w:szCs w:val="22"/>
          <w:highlight w:val="none"/>
          <w:u w:val="single"/>
          <w:lang w:val="en-US" w:eastAsia="zh-CN"/>
        </w:rPr>
        <w:t xml:space="preserve">采购人</w:t>
      </w:r>
      <w:r>
        <w:rPr>
          <w:rFonts w:hint="default" w:ascii="Times New Roman" w:hAnsi="Times New Roman" w:eastAsia="宋体" w:cs="Times New Roman"/>
          <w:i/>
          <w:iCs/>
          <w:color w:val="auto"/>
          <w:sz w:val="24"/>
          <w:szCs w:val="22"/>
          <w:highlight w:val="none"/>
          <w:u w:val="single"/>
          <w:lang w:val="en-US" w:eastAsia="zh-CN"/>
        </w:rPr>
        <w:t xml:space="preserve">指定地点，安装调试完毕并经</w:t>
      </w:r>
      <w:r>
        <w:rPr>
          <w:rFonts w:hint="eastAsia" w:eastAsia="宋体" w:cs="Times New Roman"/>
          <w:i/>
          <w:iCs/>
          <w:color w:val="auto"/>
          <w:sz w:val="24"/>
          <w:szCs w:val="22"/>
          <w:highlight w:val="none"/>
          <w:u w:val="single"/>
          <w:lang w:val="en-US" w:eastAsia="zh-CN"/>
        </w:rPr>
        <w:t xml:space="preserve">采购人</w:t>
      </w:r>
      <w:r>
        <w:rPr>
          <w:rFonts w:hint="default" w:ascii="Times New Roman" w:hAnsi="Times New Roman" w:eastAsia="宋体" w:cs="Times New Roman"/>
          <w:i/>
          <w:iCs/>
          <w:color w:val="auto"/>
          <w:sz w:val="24"/>
          <w:szCs w:val="22"/>
          <w:highlight w:val="none"/>
          <w:u w:val="single"/>
          <w:lang w:val="en-US" w:eastAsia="zh-CN"/>
        </w:rPr>
        <w:t xml:space="preserve">验收合格后的</w:t>
      </w:r>
      <w:r>
        <w:rPr>
          <w:rFonts w:hint="eastAsia" w:cs="Times New Roman"/>
          <w:i/>
          <w:iCs/>
          <w:color w:val="auto"/>
          <w:sz w:val="24"/>
          <w:szCs w:val="22"/>
          <w:highlight w:val="none"/>
          <w:u w:val="single"/>
          <w:lang w:val="en-US" w:eastAsia="zh-CN"/>
        </w:rPr>
        <w:t xml:space="preserve">三</w:t>
      </w:r>
      <w:r>
        <w:rPr>
          <w:rFonts w:hint="default" w:ascii="Times New Roman" w:hAnsi="Times New Roman" w:eastAsia="宋体" w:cs="Times New Roman"/>
          <w:i/>
          <w:iCs/>
          <w:color w:val="auto"/>
          <w:sz w:val="24"/>
          <w:szCs w:val="22"/>
          <w:highlight w:val="none"/>
          <w:u w:val="single"/>
          <w:lang w:val="en-US" w:eastAsia="zh-CN"/>
        </w:rPr>
        <w:t xml:space="preserve">个月内，</w:t>
      </w:r>
      <w:r>
        <w:rPr>
          <w:rFonts w:hint="eastAsia" w:eastAsia="宋体" w:cs="Times New Roman"/>
          <w:i/>
          <w:iCs/>
          <w:color w:val="auto"/>
          <w:sz w:val="24"/>
          <w:szCs w:val="22"/>
          <w:highlight w:val="none"/>
          <w:u w:val="single"/>
          <w:lang w:val="en-US" w:eastAsia="zh-CN"/>
        </w:rPr>
        <w:t xml:space="preserve">采购人向中标人</w:t>
      </w:r>
      <w:r>
        <w:rPr>
          <w:rFonts w:hint="default" w:ascii="Times New Roman" w:hAnsi="Times New Roman" w:eastAsia="宋体" w:cs="Times New Roman"/>
          <w:i/>
          <w:iCs/>
          <w:color w:val="auto"/>
          <w:sz w:val="24"/>
          <w:szCs w:val="22"/>
          <w:highlight w:val="none"/>
          <w:u w:val="single"/>
          <w:lang w:val="en-US" w:eastAsia="zh-CN"/>
        </w:rPr>
        <w:t xml:space="preserve">支付</w:t>
      </w:r>
      <w:r>
        <w:rPr>
          <w:rFonts w:hint="eastAsia" w:ascii="Times New Roman" w:hAnsi="Times New Roman" w:eastAsia="宋体" w:cs="Times New Roman"/>
          <w:i/>
          <w:iCs/>
          <w:color w:val="auto"/>
          <w:sz w:val="24"/>
          <w:szCs w:val="22"/>
          <w:highlight w:val="none"/>
          <w:u w:val="single"/>
          <w:lang w:val="en-US" w:eastAsia="zh-CN"/>
        </w:rPr>
        <w:t xml:space="preserve">至</w:t>
      </w:r>
      <w:r>
        <w:rPr>
          <w:rFonts w:hint="default" w:ascii="Times New Roman" w:hAnsi="Times New Roman" w:eastAsia="宋体" w:cs="Times New Roman"/>
          <w:i/>
          <w:iCs/>
          <w:color w:val="auto"/>
          <w:sz w:val="24"/>
          <w:szCs w:val="22"/>
          <w:highlight w:val="none"/>
          <w:u w:val="single"/>
          <w:lang w:val="en-US" w:eastAsia="zh-CN"/>
        </w:rPr>
        <w:t xml:space="preserve">合同总价的</w:t>
      </w:r>
      <w:r>
        <w:rPr>
          <w:rFonts w:hint="eastAsia" w:cs="Times New Roman"/>
          <w:i/>
          <w:iCs/>
          <w:color w:val="auto"/>
          <w:sz w:val="24"/>
          <w:szCs w:val="22"/>
          <w:highlight w:val="none"/>
          <w:u w:val="single"/>
          <w:lang w:val="en-US" w:eastAsia="zh-CN"/>
        </w:rPr>
        <w:t xml:space="preserve">90</w:t>
      </w:r>
      <w:r>
        <w:rPr>
          <w:rFonts w:hint="default" w:ascii="Times New Roman" w:hAnsi="Times New Roman" w:eastAsia="宋体" w:cs="Times New Roman"/>
          <w:i/>
          <w:iCs/>
          <w:color w:val="auto"/>
          <w:sz w:val="24"/>
          <w:szCs w:val="22"/>
          <w:highlight w:val="none"/>
          <w:u w:val="single"/>
          <w:lang w:val="en-US" w:eastAsia="zh-CN"/>
        </w:rPr>
        <w:t xml:space="preserve">%</w:t>
      </w:r>
      <w:r>
        <w:rPr>
          <w:rFonts w:hint="eastAsia" w:ascii="Times New Roman" w:hAnsi="Times New Roman" w:eastAsia="宋体" w:cs="Times New Roman"/>
          <w:b w:val="0"/>
          <w:bCs w:val="0"/>
          <w:i/>
          <w:iCs/>
          <w:color w:val="000000"/>
          <w:sz w:val="24"/>
          <w:szCs w:val="24"/>
          <w:highlight w:val="none"/>
          <w:u w:val="single"/>
          <w:lang w:val="en-US" w:eastAsia="zh-CN"/>
        </w:rPr>
        <w:t xml:space="preserve">。</w:t>
      </w:r>
      <w:r/>
    </w:p>
    <w:p>
      <w:pPr>
        <w:ind w:firstLine="480"/>
        <w:spacing w:line="450" w:lineRule="exact"/>
        <w:rPr>
          <w:rFonts w:hint="eastAsia" w:ascii="Times New Roman" w:hAnsi="Times New Roman" w:eastAsia="宋体" w:cs="Times New Roman"/>
          <w:b w:val="0"/>
          <w:bCs w:val="0"/>
          <w:i/>
          <w:iCs/>
          <w:color w:val="000000"/>
          <w:sz w:val="24"/>
          <w:szCs w:val="24"/>
          <w:highlight w:val="none"/>
          <w:u w:val="single"/>
          <w:lang w:val="en-US" w:eastAsia="zh-CN"/>
        </w:rPr>
      </w:pPr>
      <w:r>
        <w:rPr>
          <w:rFonts w:hint="eastAsia" w:ascii="Times New Roman" w:hAnsi="Times New Roman" w:eastAsia="宋体" w:cs="Times New Roman"/>
          <w:i/>
          <w:iCs/>
          <w:color w:val="auto"/>
          <w:sz w:val="24"/>
          <w:szCs w:val="22"/>
          <w:highlight w:val="none"/>
          <w:u w:val="single"/>
          <w:lang w:val="en-US" w:eastAsia="zh-CN"/>
        </w:rPr>
        <w:t xml:space="preserve">6.3验收合格之日起满一年后的一个月内，</w:t>
      </w:r>
      <w:r>
        <w:rPr>
          <w:rFonts w:hint="eastAsia" w:eastAsia="宋体" w:cs="Times New Roman"/>
          <w:i/>
          <w:iCs/>
          <w:color w:val="auto"/>
          <w:sz w:val="24"/>
          <w:szCs w:val="22"/>
          <w:highlight w:val="none"/>
          <w:u w:val="single"/>
          <w:lang w:val="en-US" w:eastAsia="zh-CN"/>
        </w:rPr>
        <w:t xml:space="preserve">采购人向中标人</w:t>
      </w:r>
      <w:r>
        <w:rPr>
          <w:rFonts w:hint="eastAsia" w:ascii="Times New Roman" w:hAnsi="Times New Roman" w:eastAsia="宋体" w:cs="Times New Roman"/>
          <w:i/>
          <w:iCs/>
          <w:color w:val="auto"/>
          <w:sz w:val="24"/>
          <w:szCs w:val="22"/>
          <w:highlight w:val="none"/>
          <w:u w:val="single"/>
          <w:lang w:val="en-US" w:eastAsia="zh-CN"/>
        </w:rPr>
        <w:t xml:space="preserve">支付合同总价的</w:t>
      </w:r>
      <w:r>
        <w:rPr>
          <w:rFonts w:hint="eastAsia" w:cs="Times New Roman"/>
          <w:i/>
          <w:iCs/>
          <w:color w:val="auto"/>
          <w:sz w:val="24"/>
          <w:szCs w:val="22"/>
          <w:highlight w:val="none"/>
          <w:u w:val="single"/>
          <w:lang w:val="en-US" w:eastAsia="zh-CN"/>
        </w:rPr>
        <w:t xml:space="preserve">10</w:t>
      </w:r>
      <w:r>
        <w:rPr>
          <w:rFonts w:hint="default" w:ascii="Times New Roman" w:hAnsi="Times New Roman" w:eastAsia="宋体" w:cs="Times New Roman"/>
          <w:i/>
          <w:iCs/>
          <w:color w:val="auto"/>
          <w:sz w:val="24"/>
          <w:szCs w:val="22"/>
          <w:highlight w:val="none"/>
          <w:u w:val="single"/>
          <w:lang w:val="en-US" w:eastAsia="zh-CN"/>
        </w:rPr>
        <w:t xml:space="preserve">%</w:t>
      </w:r>
      <w:r>
        <w:rPr>
          <w:rFonts w:hint="eastAsia" w:ascii="Times New Roman" w:hAnsi="Times New Roman" w:eastAsia="宋体" w:cs="Times New Roman"/>
          <w:b w:val="0"/>
          <w:bCs w:val="0"/>
          <w:i/>
          <w:iCs/>
          <w:color w:val="000000"/>
          <w:sz w:val="24"/>
          <w:szCs w:val="24"/>
          <w:highlight w:val="none"/>
          <w:u w:val="single"/>
          <w:lang w:val="en-US" w:eastAsia="zh-CN"/>
        </w:rPr>
        <w:t xml:space="preserve">。</w:t>
      </w:r>
      <w:r/>
    </w:p>
    <w:p>
      <w:pPr>
        <w:ind w:firstLine="240"/>
        <w:spacing w:line="45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val="0"/>
          <w:bCs w:val="0"/>
          <w:i/>
          <w:iCs/>
          <w:color w:val="auto"/>
          <w:sz w:val="24"/>
          <w:szCs w:val="22"/>
          <w:highlight w:val="none"/>
          <w:u w:val="single"/>
          <w:lang w:val="en-US" w:eastAsia="zh-CN"/>
        </w:rPr>
        <w:t xml:space="preserve">注：①在签订合同时，</w:t>
      </w:r>
      <w:r>
        <w:rPr>
          <w:rFonts w:hint="eastAsia" w:eastAsia="宋体" w:cs="Times New Roman"/>
          <w:b w:val="0"/>
          <w:bCs w:val="0"/>
          <w:i/>
          <w:iCs/>
          <w:color w:val="auto"/>
          <w:sz w:val="24"/>
          <w:szCs w:val="22"/>
          <w:highlight w:val="none"/>
          <w:u w:val="single"/>
          <w:lang w:val="en-US" w:eastAsia="zh-CN"/>
        </w:rPr>
        <w:t xml:space="preserve">中标人</w:t>
      </w:r>
      <w:r>
        <w:rPr>
          <w:rFonts w:hint="eastAsia" w:ascii="Times New Roman" w:hAnsi="Times New Roman" w:eastAsia="宋体" w:cs="Times New Roman"/>
          <w:b w:val="0"/>
          <w:bCs w:val="0"/>
          <w:i/>
          <w:iCs/>
          <w:color w:val="auto"/>
          <w:sz w:val="24"/>
          <w:szCs w:val="22"/>
          <w:highlight w:val="none"/>
          <w:u w:val="single"/>
          <w:lang w:val="en-US" w:eastAsia="zh-CN"/>
        </w:rPr>
        <w:t xml:space="preserve">明确表示无需预付款或者主动要求降低预付款比例的，可不适用上述第6.1条预付款规定。②以上每次付款前，</w:t>
      </w:r>
      <w:r>
        <w:rPr>
          <w:rFonts w:hint="eastAsia" w:eastAsia="宋体" w:cs="Times New Roman"/>
          <w:b w:val="0"/>
          <w:bCs w:val="0"/>
          <w:i/>
          <w:iCs/>
          <w:color w:val="auto"/>
          <w:sz w:val="24"/>
          <w:szCs w:val="22"/>
          <w:highlight w:val="none"/>
          <w:u w:val="single"/>
          <w:lang w:val="en-US" w:eastAsia="zh-CN"/>
        </w:rPr>
        <w:t xml:space="preserve">中标人</w:t>
      </w:r>
      <w:r>
        <w:rPr>
          <w:rFonts w:hint="eastAsia" w:ascii="Times New Roman" w:hAnsi="Times New Roman" w:eastAsia="宋体" w:cs="Times New Roman"/>
          <w:b w:val="0"/>
          <w:bCs w:val="0"/>
          <w:i/>
          <w:iCs/>
          <w:color w:val="auto"/>
          <w:sz w:val="24"/>
          <w:szCs w:val="22"/>
          <w:highlight w:val="none"/>
          <w:u w:val="single"/>
          <w:lang w:val="en-US" w:eastAsia="zh-CN"/>
        </w:rPr>
        <w:t xml:space="preserve">均应提供符合</w:t>
      </w:r>
      <w:r>
        <w:rPr>
          <w:rFonts w:hint="eastAsia" w:eastAsia="宋体" w:cs="Times New Roman"/>
          <w:b w:val="0"/>
          <w:bCs w:val="0"/>
          <w:i/>
          <w:iCs/>
          <w:color w:val="auto"/>
          <w:sz w:val="24"/>
          <w:szCs w:val="22"/>
          <w:highlight w:val="none"/>
          <w:u w:val="single"/>
          <w:lang w:val="en-US" w:eastAsia="zh-CN"/>
        </w:rPr>
        <w:t xml:space="preserve">采购人</w:t>
      </w:r>
      <w:r>
        <w:rPr>
          <w:rFonts w:hint="eastAsia" w:ascii="Times New Roman" w:hAnsi="Times New Roman" w:eastAsia="宋体" w:cs="Times New Roman"/>
          <w:b w:val="0"/>
          <w:bCs w:val="0"/>
          <w:i/>
          <w:iCs/>
          <w:color w:val="auto"/>
          <w:sz w:val="24"/>
          <w:szCs w:val="22"/>
          <w:highlight w:val="none"/>
          <w:u w:val="single"/>
          <w:lang w:val="en-US" w:eastAsia="zh-CN"/>
        </w:rPr>
        <w:t xml:space="preserve">要求的同等金额的合法有效发票。否则，</w:t>
      </w:r>
      <w:r>
        <w:rPr>
          <w:rFonts w:hint="eastAsia" w:eastAsia="宋体" w:cs="Times New Roman"/>
          <w:b w:val="0"/>
          <w:bCs w:val="0"/>
          <w:i/>
          <w:iCs/>
          <w:color w:val="auto"/>
          <w:sz w:val="24"/>
          <w:szCs w:val="22"/>
          <w:highlight w:val="none"/>
          <w:u w:val="single"/>
          <w:lang w:val="en-US" w:eastAsia="zh-CN"/>
        </w:rPr>
        <w:t xml:space="preserve">采购人</w:t>
      </w:r>
      <w:r>
        <w:rPr>
          <w:rFonts w:hint="eastAsia" w:ascii="Times New Roman" w:hAnsi="Times New Roman" w:eastAsia="宋体" w:cs="Times New Roman"/>
          <w:b w:val="0"/>
          <w:bCs w:val="0"/>
          <w:i/>
          <w:iCs/>
          <w:color w:val="auto"/>
          <w:sz w:val="24"/>
          <w:szCs w:val="22"/>
          <w:highlight w:val="none"/>
          <w:u w:val="single"/>
          <w:lang w:val="en-US" w:eastAsia="zh-CN"/>
        </w:rPr>
        <w:t xml:space="preserve">有权顺延付款时间，且不承担任何违约或赔偿责任。③本项目支付方式包括但不限于：数字人民币、现金、银行汇票、转账支票等。</w:t>
      </w:r>
      <w:r>
        <w:rPr>
          <w:rFonts w:hint="eastAsia"/>
          <w:i/>
          <w:iCs/>
          <w:sz w:val="24"/>
          <w:szCs w:val="24"/>
          <w:highlight w:val="none"/>
          <w:u w:val="single"/>
          <w:lang w:val="en-US" w:eastAsia="zh-CN"/>
        </w:rPr>
        <w:t xml:space="preserve">④</w:t>
      </w:r>
      <w:r>
        <w:rPr>
          <w:rFonts w:hint="eastAsia"/>
          <w:i/>
          <w:iCs/>
          <w:sz w:val="24"/>
          <w:szCs w:val="24"/>
          <w:highlight w:val="none"/>
          <w:u w:val="single"/>
        </w:rPr>
        <w:t xml:space="preserve">不满足上述付款方式的作无效投标处理。</w:t>
      </w:r>
      <w:r>
        <w:rPr>
          <w:rFonts w:hint="eastAsia"/>
          <w:b/>
          <w:bCs/>
          <w:sz w:val="24"/>
          <w:szCs w:val="24"/>
          <w:highlight w:val="none"/>
        </w:rPr>
        <w:t xml:space="preserve">（本项付款方式作为实质性要求，在附件1</w:t>
      </w:r>
      <w:r>
        <w:rPr>
          <w:rFonts w:hint="eastAsia"/>
          <w:b/>
          <w:bCs/>
          <w:sz w:val="24"/>
          <w:szCs w:val="24"/>
          <w:highlight w:val="none"/>
          <w:lang w:val="en-US" w:eastAsia="zh-CN"/>
        </w:rPr>
        <w:t xml:space="preserve">2</w:t>
      </w:r>
      <w:r>
        <w:rPr>
          <w:rFonts w:hint="eastAsia"/>
          <w:b/>
          <w:bCs/>
          <w:sz w:val="24"/>
          <w:szCs w:val="24"/>
          <w:highlight w:val="none"/>
        </w:rPr>
        <w:t xml:space="preserve">实质性要求响应及偏离表中，投标人只需响应合同文本中</w:t>
      </w:r>
      <w:r>
        <w:rPr>
          <w:rFonts w:hint="eastAsia"/>
          <w:b/>
          <w:bCs/>
          <w:sz w:val="24"/>
          <w:szCs w:val="24"/>
          <w:highlight w:val="none"/>
          <w:lang w:eastAsia="zh-CN"/>
        </w:rPr>
        <w:t xml:space="preserve">“</w:t>
      </w:r>
      <w:r>
        <w:rPr>
          <w:rFonts w:hint="eastAsia"/>
          <w:b/>
          <w:bCs/>
          <w:sz w:val="24"/>
          <w:szCs w:val="24"/>
          <w:highlight w:val="none"/>
        </w:rPr>
        <w:t xml:space="preserve">第五条  付款方式</w:t>
      </w:r>
      <w:r>
        <w:rPr>
          <w:rFonts w:hint="eastAsia"/>
          <w:b/>
          <w:bCs/>
          <w:sz w:val="24"/>
          <w:szCs w:val="24"/>
          <w:highlight w:val="none"/>
          <w:lang w:eastAsia="zh-CN"/>
        </w:rPr>
        <w:t xml:space="preserve">”</w:t>
      </w:r>
      <w:r>
        <w:rPr>
          <w:rFonts w:hint="eastAsia"/>
          <w:b/>
          <w:bCs/>
          <w:sz w:val="24"/>
          <w:szCs w:val="24"/>
          <w:highlight w:val="none"/>
        </w:rPr>
        <w:t xml:space="preserve">（两者一致）即可）</w:t>
      </w:r>
      <w:r/>
    </w:p>
    <w:p>
      <w:pPr>
        <w:ind w:firstLine="241"/>
        <w:spacing w:line="45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7、本项目采购预算为</w:t>
      </w:r>
      <w:r>
        <w:rPr>
          <w:rFonts w:hint="default" w:ascii="Times New Roman" w:hAnsi="Times New Roman" w:cs="Times New Roman"/>
          <w:b/>
          <w:bCs/>
          <w:color w:val="auto"/>
          <w:sz w:val="24"/>
          <w:szCs w:val="24"/>
          <w:highlight w:val="none"/>
        </w:rPr>
        <w:t xml:space="preserve">￥</w:t>
      </w:r>
      <w:r>
        <w:rPr>
          <w:rFonts w:hint="eastAsia" w:ascii="Times New Roman" w:hAnsi="Times New Roman" w:eastAsia="宋体" w:cs="Times New Roman"/>
          <w:b/>
          <w:bCs/>
          <w:color w:val="000000"/>
          <w:sz w:val="24"/>
          <w:szCs w:val="24"/>
          <w:highlight w:val="none"/>
          <w:lang w:val="en-US" w:eastAsia="zh-CN"/>
        </w:rPr>
        <w:t xml:space="preserve">1450000.00元（大写人民币壹佰肆拾伍万元整），投标总报价不得超过采购预算，否则其投标将作无效投标处理。</w:t>
      </w:r>
      <w:r/>
    </w:p>
    <w:p>
      <w:pPr>
        <w:ind w:firstLine="240"/>
        <w:spacing w:line="45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8、本项目不得以任何形式进行转包及分包，不接受联合体参加投标。</w:t>
      </w:r>
      <w:r/>
    </w:p>
    <w:p>
      <w:pPr>
        <w:pStyle w:val="742"/>
        <w:ind w:firstLine="0"/>
        <w:rPr>
          <w:rFonts w:hint="default" w:ascii="Times New Roman" w:hAnsi="Times New Roman" w:cs="Times New Roman"/>
          <w:highlight w:val="none"/>
        </w:rPr>
      </w:pPr>
      <w:r/>
      <w:bookmarkStart w:id="118" w:name="_Toc14546"/>
      <w:r/>
      <w:bookmarkStart w:id="119" w:name="_Toc28662"/>
      <w:r/>
      <w:bookmarkStart w:id="120" w:name="_Toc18777"/>
      <w:r/>
      <w:bookmarkStart w:id="121" w:name="_Toc8296"/>
      <w:r/>
      <w:r/>
    </w:p>
    <w:p>
      <w:pPr>
        <w:rPr>
          <w:rFonts w:hint="default" w:ascii="Times New Roman" w:hAnsi="Times New Roman" w:cs="Times New Roman"/>
          <w:color w:val="000000"/>
          <w:highlight w:val="none"/>
        </w:rPr>
      </w:pPr>
      <w:r/>
      <w:bookmarkStart w:id="122" w:name="_Toc14646"/>
      <w:r>
        <w:rPr>
          <w:rFonts w:hint="default" w:ascii="Times New Roman" w:hAnsi="Times New Roman" w:cs="Times New Roman"/>
          <w:color w:val="000000"/>
          <w:highlight w:val="none"/>
        </w:rPr>
        <w:br w:type="page" w:clear="all"/>
      </w:r>
      <w:r/>
    </w:p>
    <w:p>
      <w:pPr>
        <w:pStyle w:val="736"/>
        <w:jc w:val="left"/>
        <w:spacing w:line="44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二、</w:t>
      </w:r>
      <w:r>
        <w:rPr>
          <w:rFonts w:hint="default" w:ascii="Times New Roman" w:hAnsi="Times New Roman" w:cs="Times New Roman"/>
          <w:highlight w:val="none"/>
        </w:rPr>
        <w:t xml:space="preserve">项目配置清单</w:t>
      </w:r>
      <w:r>
        <w:rPr>
          <w:rFonts w:hint="default" w:ascii="Times New Roman" w:hAnsi="Times New Roman" w:cs="Times New Roman"/>
          <w:color w:val="000000"/>
          <w:highlight w:val="none"/>
        </w:rPr>
        <w:t xml:space="preserve">：</w:t>
      </w:r>
      <w:bookmarkEnd w:id="118"/>
      <w:r/>
      <w:bookmarkEnd w:id="119"/>
      <w:r/>
      <w:bookmarkEnd w:id="120"/>
      <w:r/>
      <w:bookmarkEnd w:id="121"/>
      <w:r/>
      <w:bookmarkEnd w:id="122"/>
      <w:r/>
      <w:r/>
    </w:p>
    <w:tbl>
      <w:tblPr>
        <w:tblStyle w:val="741"/>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0"/>
        <w:gridCol w:w="804"/>
        <w:gridCol w:w="873"/>
        <w:gridCol w:w="4152"/>
      </w:tblGrid>
      <w:tr>
        <w:trPr>
          <w:jc w:val="center"/>
          <w:trHeight w:val="421"/>
        </w:trPr>
        <w:tc>
          <w:tcPr>
            <w:tcW w:w="3610" w:type="dxa"/>
            <w:vAlign w:val="center"/>
            <w:textDirection w:val="lrTb"/>
            <w:noWrap w:val="false"/>
          </w:tcPr>
          <w:p>
            <w:pPr>
              <w:jc w:val="center"/>
              <w:spacing w:after="0" w:line="240" w:lineRule="auto"/>
              <w:widowControl w:val="off"/>
              <w:rPr>
                <w:rFonts w:hint="default" w:eastAsia="宋体"/>
                <w:b/>
                <w:color w:val="000000"/>
                <w:sz w:val="24"/>
                <w:szCs w:val="24"/>
                <w:lang w:val="en-US" w:eastAsia="zh-CN"/>
              </w:rPr>
            </w:pPr>
            <w:r/>
            <w:bookmarkStart w:id="123" w:name="_Toc21549"/>
            <w:r/>
            <w:bookmarkStart w:id="124" w:name="_Toc1505"/>
            <w:r/>
            <w:bookmarkStart w:id="125" w:name="_Toc22232"/>
            <w:r/>
            <w:bookmarkStart w:id="126" w:name="_Toc32579"/>
            <w:r/>
            <w:bookmarkStart w:id="127" w:name="_Toc30581"/>
            <w:r>
              <w:rPr>
                <w:rFonts w:hint="eastAsia"/>
                <w:b/>
                <w:color w:val="000000"/>
                <w:sz w:val="24"/>
                <w:szCs w:val="24"/>
                <w:lang w:val="en-US" w:eastAsia="zh-CN"/>
              </w:rPr>
              <w:t xml:space="preserve">货物名称</w:t>
            </w:r>
            <w:r/>
          </w:p>
        </w:tc>
        <w:tc>
          <w:tcPr>
            <w:tcW w:w="804" w:type="dxa"/>
            <w:vAlign w:val="center"/>
            <w:textDirection w:val="lrTb"/>
            <w:noWrap w:val="false"/>
          </w:tcPr>
          <w:p>
            <w:pPr>
              <w:jc w:val="center"/>
              <w:spacing w:after="0" w:line="240" w:lineRule="auto"/>
              <w:widowControl w:val="off"/>
              <w:rPr>
                <w:rFonts w:hint="eastAsia" w:eastAsia="宋体"/>
                <w:b/>
                <w:sz w:val="24"/>
                <w:szCs w:val="24"/>
                <w:lang w:val="en-US" w:eastAsia="zh-CN"/>
              </w:rPr>
            </w:pPr>
            <w:r>
              <w:rPr>
                <w:rFonts w:hint="eastAsia"/>
                <w:b/>
                <w:sz w:val="24"/>
                <w:szCs w:val="24"/>
                <w:lang w:val="en-US" w:eastAsia="zh-CN"/>
              </w:rPr>
              <w:t xml:space="preserve">数量</w:t>
            </w:r>
            <w:r/>
          </w:p>
        </w:tc>
        <w:tc>
          <w:tcPr>
            <w:tcW w:w="873" w:type="dxa"/>
            <w:vAlign w:val="center"/>
            <w:textDirection w:val="lrTb"/>
            <w:noWrap w:val="false"/>
          </w:tcPr>
          <w:p>
            <w:pPr>
              <w:jc w:val="center"/>
              <w:spacing w:after="0" w:line="240" w:lineRule="auto"/>
              <w:widowControl w:val="off"/>
              <w:rPr>
                <w:rFonts w:hint="eastAsia" w:eastAsia="宋体"/>
                <w:b/>
                <w:sz w:val="24"/>
                <w:szCs w:val="24"/>
                <w:lang w:val="en-US" w:eastAsia="zh-CN"/>
              </w:rPr>
            </w:pPr>
            <w:r>
              <w:rPr>
                <w:rFonts w:hint="eastAsia"/>
                <w:b/>
                <w:sz w:val="24"/>
                <w:szCs w:val="24"/>
                <w:lang w:val="en-US" w:eastAsia="zh-CN"/>
              </w:rPr>
              <w:t xml:space="preserve">单位</w:t>
            </w:r>
            <w:r/>
          </w:p>
        </w:tc>
        <w:tc>
          <w:tcPr>
            <w:tcW w:w="4152" w:type="dxa"/>
            <w:vAlign w:val="center"/>
            <w:textDirection w:val="lrTb"/>
            <w:noWrap w:val="false"/>
          </w:tcPr>
          <w:p>
            <w:pPr>
              <w:jc w:val="center"/>
              <w:spacing w:after="0" w:line="240" w:lineRule="auto"/>
              <w:widowControl w:val="off"/>
              <w:rPr>
                <w:rFonts w:hint="eastAsia" w:eastAsia="宋体" w:cs="Arial"/>
                <w:b/>
                <w:sz w:val="24"/>
                <w:szCs w:val="24"/>
                <w:lang w:val="en-US" w:eastAsia="zh-CN"/>
              </w:rPr>
            </w:pPr>
            <w:r>
              <w:rPr>
                <w:rFonts w:hint="eastAsia" w:cs="Arial"/>
                <w:b/>
                <w:sz w:val="24"/>
                <w:szCs w:val="24"/>
                <w:lang w:val="en-US" w:eastAsia="zh-CN"/>
              </w:rPr>
              <w:t xml:space="preserve">备注</w:t>
            </w:r>
            <w:r/>
          </w:p>
        </w:tc>
      </w:tr>
      <w:tr>
        <w:trPr>
          <w:jc w:val="center"/>
          <w:trHeight w:val="421"/>
        </w:trPr>
        <w:tc>
          <w:tcPr>
            <w:tcW w:w="3610" w:type="dxa"/>
            <w:vAlign w:val="center"/>
            <w:textDirection w:val="lrTb"/>
            <w:noWrap w:val="false"/>
          </w:tcPr>
          <w:p>
            <w:pPr>
              <w:jc w:val="center"/>
              <w:spacing w:after="0" w:line="240" w:lineRule="auto"/>
              <w:widowControl w:val="off"/>
              <w:rPr>
                <w:rFonts w:hint="eastAsia"/>
                <w:b w:val="0"/>
                <w:bCs/>
                <w:sz w:val="24"/>
                <w:szCs w:val="24"/>
              </w:rPr>
            </w:pPr>
            <w:r>
              <w:rPr>
                <w:rFonts w:hint="eastAsia"/>
                <w:b w:val="0"/>
                <w:bCs/>
                <w:color w:val="000000"/>
                <w:sz w:val="24"/>
                <w:szCs w:val="24"/>
              </w:rPr>
              <w:t xml:space="preserve">挥发性有机物在线监测系统</w:t>
            </w:r>
            <w:r/>
          </w:p>
        </w:tc>
        <w:tc>
          <w:tcPr>
            <w:tcW w:w="804" w:type="dxa"/>
            <w:vAlign w:val="center"/>
            <w:textDirection w:val="lrTb"/>
            <w:noWrap w:val="false"/>
          </w:tcPr>
          <w:p>
            <w:pPr>
              <w:jc w:val="center"/>
              <w:spacing w:after="0" w:line="240" w:lineRule="auto"/>
              <w:widowControl w:val="off"/>
              <w:rPr>
                <w:b w:val="0"/>
                <w:bCs/>
                <w:sz w:val="24"/>
                <w:szCs w:val="24"/>
              </w:rPr>
            </w:pPr>
            <w:r>
              <w:rPr>
                <w:rFonts w:hint="eastAsia"/>
                <w:b w:val="0"/>
                <w:bCs/>
                <w:sz w:val="24"/>
                <w:szCs w:val="24"/>
              </w:rPr>
              <w:t xml:space="preserve">1</w:t>
            </w:r>
            <w:r/>
          </w:p>
        </w:tc>
        <w:tc>
          <w:tcPr>
            <w:tcW w:w="873" w:type="dxa"/>
            <w:vAlign w:val="center"/>
            <w:textDirection w:val="lrTb"/>
            <w:noWrap w:val="false"/>
          </w:tcPr>
          <w:p>
            <w:pPr>
              <w:jc w:val="center"/>
              <w:spacing w:after="0" w:line="240" w:lineRule="auto"/>
              <w:widowControl w:val="off"/>
              <w:rPr>
                <w:rFonts w:hint="eastAsia"/>
                <w:b w:val="0"/>
                <w:bCs/>
                <w:sz w:val="24"/>
                <w:szCs w:val="24"/>
              </w:rPr>
            </w:pPr>
            <w:r>
              <w:rPr>
                <w:rFonts w:hint="eastAsia"/>
                <w:b w:val="0"/>
                <w:bCs/>
                <w:sz w:val="24"/>
                <w:szCs w:val="24"/>
              </w:rPr>
              <w:t xml:space="preserve">套</w:t>
            </w:r>
            <w:r/>
          </w:p>
        </w:tc>
        <w:tc>
          <w:tcPr>
            <w:tcW w:w="4152" w:type="dxa"/>
            <w:vAlign w:val="center"/>
            <w:textDirection w:val="lrTb"/>
            <w:noWrap w:val="false"/>
          </w:tcPr>
          <w:p>
            <w:pPr>
              <w:jc w:val="center"/>
              <w:spacing w:after="0" w:line="240" w:lineRule="auto"/>
              <w:widowControl w:val="off"/>
              <w:rPr>
                <w:rFonts w:hint="eastAsia" w:eastAsia="宋体"/>
                <w:b w:val="0"/>
                <w:bCs/>
                <w:sz w:val="24"/>
                <w:szCs w:val="24"/>
                <w:lang w:val="en-US" w:eastAsia="zh-CN"/>
              </w:rPr>
            </w:pPr>
            <w:r>
              <w:rPr>
                <w:rFonts w:hint="eastAsia" w:cs="Arial"/>
                <w:b w:val="0"/>
                <w:bCs/>
                <w:sz w:val="24"/>
                <w:szCs w:val="24"/>
              </w:rPr>
              <w:t xml:space="preserve">标准配置</w:t>
            </w:r>
            <w:r>
              <w:rPr>
                <w:rFonts w:hint="eastAsia" w:cs="Arial"/>
                <w:b w:val="0"/>
                <w:bCs/>
                <w:sz w:val="24"/>
                <w:szCs w:val="24"/>
                <w:lang w:eastAsia="zh-CN"/>
              </w:rPr>
              <w:t xml:space="preserve">，</w:t>
            </w:r>
            <w:r>
              <w:rPr>
                <w:rFonts w:hint="eastAsia" w:cs="Arial"/>
                <w:b w:val="0"/>
                <w:bCs/>
                <w:sz w:val="24"/>
                <w:szCs w:val="24"/>
                <w:lang w:val="en-US" w:eastAsia="zh-CN"/>
              </w:rPr>
              <w:t xml:space="preserve">包含：</w:t>
            </w:r>
            <w:r>
              <w:rPr>
                <w:rFonts w:hint="eastAsia" w:ascii="Times New Roman" w:hAnsi="Times New Roman" w:eastAsia="宋体" w:cs="Times New Roman"/>
                <w:color w:val="000000"/>
                <w:sz w:val="24"/>
                <w:szCs w:val="24"/>
              </w:rPr>
              <w:t xml:space="preserve">样品采集单元</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cs="Arial"/>
                <w:b w:val="0"/>
                <w:bCs/>
                <w:sz w:val="24"/>
                <w:szCs w:val="24"/>
              </w:rPr>
              <w:t xml:space="preserve">质控单元</w:t>
            </w:r>
            <w:r>
              <w:rPr>
                <w:rFonts w:hint="eastAsia" w:ascii="Times New Roman" w:hAnsi="Times New Roman" w:cs="Arial"/>
                <w:b w:val="0"/>
                <w:bCs/>
                <w:sz w:val="24"/>
                <w:szCs w:val="24"/>
                <w:lang w:eastAsia="zh-CN"/>
              </w:rPr>
              <w:t xml:space="preserve">、</w:t>
            </w:r>
            <w:r>
              <w:rPr>
                <w:rFonts w:hint="eastAsia" w:ascii="Times New Roman" w:hAnsi="Times New Roman" w:cs="Arial"/>
                <w:b w:val="0"/>
                <w:bCs/>
                <w:sz w:val="24"/>
                <w:szCs w:val="24"/>
              </w:rPr>
              <w:t xml:space="preserve">气源单元</w:t>
            </w:r>
            <w:r>
              <w:rPr>
                <w:rFonts w:hint="eastAsia" w:ascii="Times New Roman" w:hAnsi="Times New Roman" w:cs="Arial"/>
                <w:b w:val="0"/>
                <w:bCs/>
                <w:sz w:val="24"/>
                <w:szCs w:val="24"/>
                <w:lang w:eastAsia="zh-CN"/>
              </w:rPr>
              <w:t xml:space="preserve">、</w:t>
            </w:r>
            <w:r>
              <w:rPr>
                <w:rFonts w:hint="eastAsia" w:ascii="Times New Roman" w:hAnsi="Times New Roman" w:cs="Arial"/>
                <w:b w:val="0"/>
                <w:bCs/>
                <w:sz w:val="24"/>
                <w:szCs w:val="24"/>
              </w:rPr>
              <w:t xml:space="preserve">分析单元</w:t>
            </w:r>
            <w:r>
              <w:rPr>
                <w:rFonts w:hint="eastAsia" w:ascii="Times New Roman" w:hAnsi="Times New Roman" w:cs="Arial"/>
                <w:b w:val="0"/>
                <w:bCs/>
                <w:sz w:val="24"/>
                <w:szCs w:val="24"/>
                <w:lang w:eastAsia="zh-CN"/>
              </w:rPr>
              <w:t xml:space="preserve">、</w:t>
            </w:r>
            <w:r>
              <w:rPr>
                <w:rFonts w:hint="eastAsia" w:ascii="Times New Roman" w:hAnsi="Times New Roman" w:cs="Arial"/>
                <w:b w:val="0"/>
                <w:bCs/>
                <w:sz w:val="24"/>
                <w:szCs w:val="24"/>
              </w:rPr>
              <w:t xml:space="preserve">数据采集和传输单元</w:t>
            </w:r>
            <w:r>
              <w:rPr>
                <w:rFonts w:hint="eastAsia" w:ascii="Times New Roman" w:hAnsi="Times New Roman" w:cs="Arial"/>
                <w:b w:val="0"/>
                <w:bCs/>
                <w:sz w:val="24"/>
                <w:szCs w:val="24"/>
                <w:lang w:eastAsia="zh-CN"/>
              </w:rPr>
              <w:t xml:space="preserve">、</w:t>
            </w:r>
            <w:r>
              <w:rPr>
                <w:rFonts w:hint="eastAsia" w:ascii="Times New Roman" w:hAnsi="Times New Roman" w:cs="Arial"/>
                <w:b w:val="0"/>
                <w:bCs/>
                <w:sz w:val="24"/>
                <w:szCs w:val="24"/>
                <w:lang w:eastAsia="zh-Hans"/>
              </w:rPr>
              <w:t xml:space="preserve">数据处理平台</w:t>
            </w:r>
            <w:r>
              <w:rPr>
                <w:rFonts w:hint="eastAsia" w:ascii="Times New Roman" w:hAnsi="Times New Roman" w:cs="Arial"/>
                <w:b w:val="0"/>
                <w:bCs/>
                <w:sz w:val="24"/>
                <w:szCs w:val="24"/>
                <w:lang w:eastAsia="zh-CN"/>
              </w:rPr>
              <w:t xml:space="preserve">、</w:t>
            </w:r>
            <w:r>
              <w:rPr>
                <w:rFonts w:hint="eastAsia" w:ascii="Times New Roman" w:hAnsi="Times New Roman" w:cs="Arial"/>
                <w:b w:val="0"/>
                <w:bCs/>
                <w:sz w:val="24"/>
                <w:szCs w:val="24"/>
              </w:rPr>
              <w:t xml:space="preserve">辅助设备</w:t>
            </w:r>
            <w:r>
              <w:rPr>
                <w:rFonts w:hint="eastAsia" w:cs="Arial"/>
                <w:b w:val="0"/>
                <w:bCs/>
                <w:sz w:val="24"/>
                <w:szCs w:val="24"/>
                <w:lang w:eastAsia="zh-CN"/>
              </w:rPr>
              <w:t xml:space="preserve">。</w:t>
            </w:r>
            <w:r/>
          </w:p>
        </w:tc>
      </w:tr>
    </w:tbl>
    <w:p>
      <w:pPr>
        <w:numPr>
          <w:ilvl w:val="0"/>
          <w:numId w:val="0"/>
        </w:numPr>
        <w:ind w:firstLine="241"/>
        <w:keepLines w:val="0"/>
        <w:keepNext w:val="0"/>
        <w:pageBreakBefore w:val="0"/>
        <w:spacing w:line="420" w:lineRule="exact"/>
        <w:widowControl w:val="off"/>
        <w:rPr>
          <w:rFonts w:hint="default" w:ascii="Times New Roman" w:hAnsi="Times New Roman" w:cs="Times New Roman"/>
          <w:b/>
          <w:bCs/>
          <w:color w:val="000000"/>
          <w:sz w:val="24"/>
          <w:szCs w:val="24"/>
          <w:highlight w:val="none"/>
          <w:lang w:val="en-US" w:eastAsia="zh-CN"/>
        </w:rPr>
      </w:pPr>
      <w:r>
        <w:rPr>
          <w:rFonts w:hint="default" w:ascii="Times New Roman" w:hAnsi="Times New Roman" w:cs="Times New Roman"/>
          <w:b/>
          <w:bCs/>
          <w:color w:val="000000"/>
          <w:sz w:val="24"/>
          <w:szCs w:val="24"/>
          <w:highlight w:val="none"/>
          <w:lang w:val="en-US" w:eastAsia="zh-CN"/>
        </w:rPr>
        <w:t xml:space="preserve">注：项目配置清单中的</w:t>
      </w:r>
      <w:r>
        <w:rPr>
          <w:rFonts w:hint="eastAsia" w:ascii="Times New Roman" w:hAnsi="Times New Roman" w:eastAsia="宋体" w:cs="Times New Roman"/>
          <w:b/>
          <w:bCs/>
          <w:color w:val="000000"/>
          <w:sz w:val="24"/>
          <w:szCs w:val="24"/>
          <w:highlight w:val="none"/>
          <w:u w:val="single"/>
          <w:lang w:val="en-US" w:eastAsia="zh-CN"/>
        </w:rPr>
        <w:t xml:space="preserve">挥发性有机物在线监测系统</w:t>
      </w:r>
      <w:r>
        <w:rPr>
          <w:rFonts w:hint="default" w:ascii="Times New Roman" w:hAnsi="Times New Roman" w:cs="Times New Roman"/>
          <w:b/>
          <w:bCs/>
          <w:color w:val="000000"/>
          <w:sz w:val="24"/>
          <w:szCs w:val="24"/>
          <w:highlight w:val="none"/>
          <w:lang w:val="en-US" w:eastAsia="zh-CN"/>
        </w:rPr>
        <w:t xml:space="preserve">为本项目核心产品。</w:t>
      </w:r>
      <w:r/>
    </w:p>
    <w:p>
      <w:pPr>
        <w:pStyle w:val="742"/>
        <w:ind w:firstLine="0"/>
        <w:rPr>
          <w:rFonts w:hint="default" w:ascii="Times New Roman" w:hAnsi="Times New Roman" w:cs="Times New Roman"/>
          <w:highlight w:val="none"/>
        </w:rPr>
      </w:pPr>
      <w:r/>
      <w:bookmarkStart w:id="128" w:name="_Toc21171"/>
      <w:r/>
      <w:bookmarkEnd w:id="123"/>
      <w:bookmarkEnd w:id="124"/>
      <w:bookmarkEnd w:id="125"/>
      <w:bookmarkEnd w:id="126"/>
      <w:bookmarkEnd w:id="127"/>
      <w:r/>
    </w:p>
    <w:p>
      <w:pPr>
        <w:pStyle w:val="736"/>
        <w:numPr>
          <w:ilvl w:val="0"/>
          <w:numId w:val="0"/>
        </w:numPr>
        <w:jc w:val="left"/>
        <w:spacing w:line="440" w:lineRule="exact"/>
        <w:rPr>
          <w:rFonts w:hint="default"/>
          <w:highlight w:val="none"/>
        </w:rPr>
      </w:pPr>
      <w:r/>
      <w:bookmarkStart w:id="129" w:name="_Toc23886"/>
      <w:r/>
      <w:bookmarkStart w:id="130" w:name="_Toc28147"/>
      <w:r/>
      <w:bookmarkStart w:id="131" w:name="_Toc1599"/>
      <w:r/>
      <w:bookmarkStart w:id="132" w:name="_Toc24475"/>
      <w:r>
        <w:rPr>
          <w:rFonts w:hint="eastAsia" w:cs="Times New Roman"/>
          <w:b/>
          <w:sz w:val="28"/>
          <w:szCs w:val="28"/>
          <w:highlight w:val="none"/>
          <w:lang w:val="en-US" w:eastAsia="zh-CN"/>
        </w:rPr>
        <w:t xml:space="preserve">三、</w:t>
      </w:r>
      <w:r>
        <w:rPr>
          <w:rFonts w:hint="default" w:ascii="Times New Roman" w:hAnsi="Times New Roman" w:cs="Times New Roman"/>
          <w:b/>
          <w:sz w:val="28"/>
          <w:szCs w:val="28"/>
          <w:highlight w:val="none"/>
        </w:rPr>
        <w:t xml:space="preserve">技术性能参数要求：</w:t>
      </w:r>
      <w:bookmarkEnd w:id="128"/>
      <w:r/>
      <w:bookmarkEnd w:id="129"/>
      <w:r/>
      <w:bookmarkEnd w:id="130"/>
      <w:r/>
      <w:bookmarkEnd w:id="131"/>
      <w:r/>
      <w:bookmarkEnd w:id="132"/>
      <w:r/>
      <w:r/>
    </w:p>
    <w:p>
      <w:pPr>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b/>
          <w:color w:val="000000"/>
          <w:sz w:val="24"/>
          <w:szCs w:val="24"/>
        </w:rPr>
        <w:t xml:space="preserve">（一）总体要求</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bCs/>
          <w:sz w:val="24"/>
          <w:szCs w:val="24"/>
          <w:highlight w:val="none"/>
        </w:rPr>
      </w:pPr>
      <w:r>
        <w:rPr>
          <w:rFonts w:hint="default" w:ascii="Times New Roman" w:hAnsi="Times New Roman" w:eastAsia="宋体" w:cs="Times New Roman"/>
          <w:color w:val="000000"/>
          <w:sz w:val="24"/>
          <w:szCs w:val="24"/>
          <w:highlight w:val="none"/>
        </w:rPr>
        <w:t xml:space="preserve">1、仪器性能需要满足《环境空气挥发性有机物气相色谱连续监测系统技术要求及检测方法》（HJ1010-2018）</w:t>
      </w:r>
      <w:r>
        <w:rPr>
          <w:rFonts w:hint="default" w:ascii="Times New Roman" w:hAnsi="Times New Roman" w:eastAsia="宋体" w:cs="Times New Roman"/>
          <w:color w:val="000000"/>
          <w:sz w:val="24"/>
          <w:szCs w:val="24"/>
          <w:highlight w:val="none"/>
          <w:lang w:eastAsia="zh-Hans"/>
        </w:rPr>
        <w:t xml:space="preserve">要求</w:t>
      </w:r>
      <w:r>
        <w:rPr>
          <w:rFonts w:hint="default" w:ascii="Times New Roman" w:hAnsi="Times New Roman" w:eastAsia="宋体" w:cs="Times New Roman"/>
          <w:bCs/>
          <w:sz w:val="24"/>
          <w:szCs w:val="24"/>
          <w:highlight w:val="none"/>
        </w:rPr>
        <w:t xml:space="preserve">。</w:t>
      </w:r>
      <w:r/>
    </w:p>
    <w:p>
      <w:pPr>
        <w:ind w:firstLine="240"/>
        <w:jc w:val="left"/>
        <w:spacing w:after="0" w:line="440" w:lineRule="exact"/>
        <w:tabs>
          <w:tab w:val="left" w:pos="966" w:leader="none"/>
          <w:tab w:val="left" w:pos="1127" w:leader="none"/>
          <w:tab w:val="left" w:pos="1610" w:leader="none"/>
          <w:tab w:val="left" w:pos="1771" w:leader="none"/>
        </w:tabs>
        <w:rPr>
          <w:rFonts w:hint="eastAsia" w:ascii="Times New Roman" w:hAnsi="Times New Roman" w:eastAsia="宋体" w:cs="Times New Roman"/>
          <w:i/>
          <w:iCs/>
          <w:sz w:val="24"/>
          <w:szCs w:val="24"/>
          <w:highlight w:val="none"/>
          <w:u w:val="single"/>
          <w:lang w:val="en-US" w:eastAsia="zh-CN"/>
        </w:rPr>
      </w:pPr>
      <w:r>
        <w:rPr>
          <w:rFonts w:hint="default" w:ascii="Times New Roman" w:hAnsi="Times New Roman" w:eastAsia="宋体" w:cs="Times New Roman"/>
          <w:i/>
          <w:iCs/>
          <w:color w:val="000000"/>
          <w:sz w:val="24"/>
          <w:szCs w:val="24"/>
          <w:highlight w:val="none"/>
          <w:u w:val="single"/>
        </w:rPr>
        <w:t xml:space="preserve">2、采用GC-FID/MS方法，在线监测环境空气中至少116种挥发性有机物，其中包含57种PAMS物质。</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3、采样体积：0.01～1L，24小时连续采样。</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highlight w:val="none"/>
        </w:rPr>
        <w:t xml:space="preserve">4、标准曲线（</w:t>
      </w:r>
      <w:r>
        <w:rPr>
          <w:rFonts w:hint="default" w:ascii="Times New Roman" w:hAnsi="Times New Roman" w:eastAsia="宋体" w:cs="Times New Roman"/>
          <w:color w:val="000000"/>
          <w:sz w:val="24"/>
          <w:szCs w:val="24"/>
          <w:highlight w:val="none"/>
          <w:lang w:val="en-US" w:eastAsia="zh-CN"/>
        </w:rPr>
        <w:t xml:space="preserve">不少于90%的目标化合物）</w:t>
      </w:r>
      <w:r>
        <w:rPr>
          <w:rFonts w:hint="default" w:ascii="Times New Roman" w:hAnsi="Times New Roman" w:eastAsia="宋体" w:cs="Times New Roman"/>
          <w:color w:val="000000"/>
          <w:sz w:val="24"/>
          <w:szCs w:val="24"/>
          <w:highlight w:val="none"/>
        </w:rPr>
        <w:t xml:space="preserve">：相</w:t>
      </w:r>
      <w:r>
        <w:rPr>
          <w:rFonts w:hint="default" w:ascii="Times New Roman" w:hAnsi="Times New Roman" w:eastAsia="宋体" w:cs="Times New Roman"/>
          <w:color w:val="000000"/>
          <w:sz w:val="24"/>
          <w:szCs w:val="24"/>
        </w:rPr>
        <w:t xml:space="preserve">关系数</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0.9</w:t>
      </w:r>
      <w:r>
        <w:rPr>
          <w:rFonts w:hint="default" w:ascii="Times New Roman" w:hAnsi="Times New Roman" w:eastAsia="宋体" w:cs="Times New Roman"/>
          <w:color w:val="000000"/>
          <w:sz w:val="24"/>
          <w:szCs w:val="24"/>
          <w:lang w:val="en-US" w:eastAsia="zh-CN"/>
        </w:rPr>
        <w:t xml:space="preserve">9</w:t>
      </w:r>
      <w:r>
        <w:rPr>
          <w:rFonts w:hint="default" w:ascii="Times New Roman" w:hAnsi="Times New Roman" w:eastAsia="宋体" w:cs="Times New Roman"/>
          <w:color w:val="000000"/>
          <w:sz w:val="24"/>
          <w:szCs w:val="24"/>
        </w:rPr>
        <w:t xml:space="preserve">；使用标准曲线计算最低点浓度，其测量平均值与标准值的相对误差</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15%。</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5、检测限：</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0.1nmol/mol（</w:t>
      </w:r>
      <w:r>
        <w:rPr>
          <w:rFonts w:hint="default" w:ascii="Times New Roman" w:hAnsi="Times New Roman" w:eastAsia="宋体" w:cs="Times New Roman"/>
          <w:color w:val="000000"/>
          <w:sz w:val="24"/>
          <w:szCs w:val="24"/>
          <w:lang w:val="en-US" w:eastAsia="zh-CN"/>
        </w:rPr>
        <w:t xml:space="preserve">不少于</w:t>
      </w:r>
      <w:r>
        <w:rPr>
          <w:rFonts w:hint="default" w:ascii="Times New Roman" w:hAnsi="Times New Roman" w:eastAsia="宋体" w:cs="Times New Roman"/>
          <w:color w:val="000000"/>
          <w:sz w:val="24"/>
          <w:szCs w:val="24"/>
        </w:rPr>
        <w:t xml:space="preserve">90%</w:t>
      </w:r>
      <w:r>
        <w:rPr>
          <w:rFonts w:hint="default" w:ascii="Times New Roman" w:hAnsi="Times New Roman" w:eastAsia="宋体" w:cs="Times New Roman"/>
          <w:color w:val="000000"/>
          <w:sz w:val="24"/>
          <w:szCs w:val="24"/>
          <w:lang w:val="en-US" w:eastAsia="zh-CN"/>
        </w:rPr>
        <w:t xml:space="preserve">的目标化合物</w:t>
      </w:r>
      <w:r>
        <w:rPr>
          <w:rFonts w:hint="default" w:ascii="Times New Roman" w:hAnsi="Times New Roman" w:eastAsia="宋体" w:cs="Times New Roman"/>
          <w:color w:val="000000"/>
          <w:sz w:val="24"/>
          <w:szCs w:val="24"/>
        </w:rPr>
        <w:t xml:space="preserve">，至少包括乙烷和乙烯）。</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6、准确度：</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±10%</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各组分</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7、精密度：</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10%</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不少于95%目标化合物，浓度为5ppb标准气体至少连续测定6次</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8、系统残留浓度：</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0.1nmol/mol（90%组分）。</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9、分离度：环戊烷和异戊烷的分离度、</w:t>
      </w:r>
      <w:r>
        <w:rPr>
          <w:rFonts w:hint="default" w:ascii="Times New Roman" w:hAnsi="Times New Roman" w:eastAsia="宋体" w:cs="Times New Roman"/>
          <w:color w:val="000000"/>
          <w:sz w:val="24"/>
          <w:szCs w:val="24"/>
          <w:highlight w:val="none"/>
        </w:rPr>
        <w:t xml:space="preserve">2,3-二甲基戊烷和2-</w:t>
      </w:r>
      <w:r>
        <w:rPr>
          <w:rFonts w:hint="default" w:ascii="Times New Roman" w:hAnsi="Times New Roman" w:eastAsia="宋体" w:cs="Times New Roman"/>
          <w:color w:val="000000"/>
          <w:sz w:val="24"/>
          <w:szCs w:val="24"/>
        </w:rPr>
        <w:t xml:space="preserve">甲基己烷的分离度及邻-二甲苯和苯乙烯的分离度达到1.0以上。</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10、24h浓度漂移：</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±1nmol/mol（10nmol/mol）。</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11、零点噪声：</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0.05nmol/mol（各组分）。</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12、长时间浓度漂移及保留时间漂移：连续运行30d，氢火焰离子检测器检测组分的浓度漂移</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15%；质谱检测器检测组分的浓度漂移</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30%；保留时间漂移</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0.5min。</w:t>
      </w:r>
      <w:r/>
    </w:p>
    <w:p>
      <w:pPr>
        <w:ind w:firstLine="24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13、仪器平行性：</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20%（各组分）。</w:t>
      </w:r>
      <w:r/>
    </w:p>
    <w:p>
      <w:pPr>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（二）</w:t>
      </w:r>
      <w:r>
        <w:rPr>
          <w:rFonts w:hint="default" w:cs="Times New Roman"/>
          <w:b/>
          <w:color w:val="000000"/>
          <w:sz w:val="24"/>
          <w:szCs w:val="24"/>
          <w:lang w:val="en-US" w:eastAsia="zh-CN"/>
        </w:rPr>
        <w:t xml:space="preserve">具体</w:t>
      </w:r>
      <w:r>
        <w:rPr>
          <w:rFonts w:hint="default" w:ascii="Times New Roman" w:hAnsi="Times New Roman" w:eastAsia="宋体" w:cs="Times New Roman"/>
          <w:b/>
          <w:bCs w:val="0"/>
          <w:color w:val="000000"/>
          <w:sz w:val="24"/>
          <w:szCs w:val="24"/>
          <w:lang w:val="en-US" w:eastAsia="zh-CN"/>
        </w:rPr>
        <w:t xml:space="preserve">技术性能参数要求</w:t>
      </w:r>
      <w:r/>
    </w:p>
    <w:p>
      <w:pPr>
        <w:ind w:firstLine="241"/>
        <w:spacing w:after="0" w:line="440" w:lineRule="exact"/>
        <w:widowControl w:val="off"/>
        <w:rPr>
          <w:rFonts w:hint="default" w:ascii="Times New Roman" w:hAnsi="Times New Roman" w:eastAsia="宋体" w:cs="Times New Roman"/>
          <w:bCs/>
          <w:sz w:val="24"/>
          <w:szCs w:val="24"/>
          <w:highlight w:val="none"/>
          <w:lang w:val="zh-CN"/>
        </w:rPr>
      </w:pPr>
      <w:r>
        <w:rPr>
          <w:rFonts w:hint="default" w:ascii="Times New Roman" w:hAnsi="Times New Roman" w:eastAsia="宋体" w:cs="Times New Roman"/>
          <w:b/>
          <w:bCs/>
          <w:sz w:val="24"/>
          <w:szCs w:val="24"/>
        </w:rPr>
        <w:t xml:space="preserve">1、</w:t>
      </w:r>
      <w:r>
        <w:rPr>
          <w:rFonts w:hint="default" w:ascii="Times New Roman" w:hAnsi="Times New Roman" w:eastAsia="宋体" w:cs="Times New Roman"/>
          <w:b/>
          <w:bCs/>
          <w:color w:val="000000"/>
          <w:sz w:val="24"/>
          <w:szCs w:val="24"/>
          <w:highlight w:val="none"/>
        </w:rPr>
        <w:t xml:space="preserve">样品采集单元</w:t>
      </w:r>
      <w:r/>
    </w:p>
    <w:p>
      <w:pPr>
        <w:ind w:firstLine="48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1.1采样总管：长度应满足监测站房采样高度设置要求，内壁为聚四氟乙烯材料。</w:t>
      </w:r>
      <w:r/>
    </w:p>
    <w:p>
      <w:pPr>
        <w:ind w:firstLine="480"/>
        <w:jc w:val="left"/>
        <w:spacing w:after="0" w:line="440" w:lineRule="exact"/>
        <w:tabs>
          <w:tab w:val="left" w:pos="966" w:leader="none"/>
          <w:tab w:val="left" w:pos="1127" w:leader="none"/>
          <w:tab w:val="left" w:pos="1610" w:leader="none"/>
          <w:tab w:val="left" w:pos="1771" w:leader="none"/>
        </w:tabs>
        <w:rPr>
          <w:rFonts w:hint="eastAsia"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 xml:space="preserve">1.2采样管路应加装加热装置，加热温度控制30～50℃，避免采样管路内壁结露。</w:t>
      </w:r>
      <w:r/>
    </w:p>
    <w:p>
      <w:pPr>
        <w:ind w:firstLine="48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1.3安装孔径</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5μm的聚四氟乙烯滤膜，以去除空气中的颗粒物。</w:t>
      </w:r>
      <w:r/>
    </w:p>
    <w:p>
      <w:pPr>
        <w:ind w:firstLine="480"/>
        <w:jc w:val="left"/>
        <w:spacing w:after="0" w:line="440" w:lineRule="exact"/>
        <w:tabs>
          <w:tab w:val="left" w:pos="966" w:leader="none"/>
          <w:tab w:val="left" w:pos="1127" w:leader="none"/>
          <w:tab w:val="left" w:pos="1610" w:leader="none"/>
          <w:tab w:val="left" w:pos="1771" w:leader="none"/>
        </w:tabs>
        <w:rPr>
          <w:rStyle w:val="860"/>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1.4以稳定流速进行采样，每小时累积采样时间</w:t>
      </w:r>
      <w:r>
        <w:rPr>
          <w:rFonts w:hint="eastAsia"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30min。</w:t>
      </w:r>
      <w:r/>
    </w:p>
    <w:p>
      <w:pPr>
        <w:ind w:firstLine="241"/>
        <w:spacing w:after="0" w:line="440" w:lineRule="exact"/>
        <w:widowControl w:val="off"/>
        <w:rPr>
          <w:rFonts w:hint="default" w:ascii="Times New Roman" w:hAnsi="Times New Roman" w:eastAsia="宋体" w:cs="Times New Roman"/>
          <w:bCs/>
          <w:sz w:val="24"/>
          <w:szCs w:val="24"/>
          <w:highlight w:val="none"/>
          <w:lang w:val="zh-CN"/>
        </w:rPr>
      </w:pPr>
      <w:r>
        <w:rPr>
          <w:rFonts w:hint="default" w:ascii="Times New Roman" w:hAnsi="Times New Roman" w:eastAsia="宋体" w:cs="Times New Roman"/>
          <w:b/>
          <w:bCs/>
          <w:sz w:val="24"/>
          <w:szCs w:val="24"/>
        </w:rPr>
        <w:t xml:space="preserve">2、</w:t>
      </w:r>
      <w:r>
        <w:rPr>
          <w:rFonts w:hint="default" w:ascii="Times New Roman" w:hAnsi="Times New Roman" w:eastAsia="宋体" w:cs="Times New Roman"/>
          <w:b/>
          <w:bCs/>
          <w:color w:val="000000"/>
          <w:sz w:val="24"/>
          <w:szCs w:val="24"/>
          <w:highlight w:val="none"/>
          <w:lang w:eastAsia="zh-Hans"/>
        </w:rPr>
        <w:t xml:space="preserve">质控</w:t>
      </w:r>
      <w:r>
        <w:rPr>
          <w:rFonts w:hint="default" w:ascii="Times New Roman" w:hAnsi="Times New Roman" w:eastAsia="宋体" w:cs="Times New Roman"/>
          <w:b/>
          <w:bCs/>
          <w:color w:val="000000"/>
          <w:sz w:val="24"/>
          <w:szCs w:val="24"/>
          <w:highlight w:val="none"/>
        </w:rPr>
        <w:t xml:space="preserve">单元</w:t>
      </w:r>
      <w:r/>
    </w:p>
    <w:p>
      <w:pPr>
        <w:ind w:firstLine="48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2.1具有自动核查功能，实现对挥发性有机物组分的定期自动核查，且频次可设置。具备手动和自动校准的功能。</w:t>
      </w:r>
      <w:r/>
    </w:p>
    <w:p>
      <w:pPr>
        <w:ind w:firstLine="48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2.2内标气：</w:t>
      </w:r>
      <w:r>
        <w:rPr>
          <w:rFonts w:hint="default" w:ascii="Times New Roman" w:hAnsi="Times New Roman" w:eastAsia="宋体" w:cs="Times New Roman"/>
          <w:color w:val="000000"/>
          <w:sz w:val="24"/>
          <w:szCs w:val="24"/>
          <w:lang w:eastAsia="zh-Hans"/>
        </w:rPr>
        <w:t xml:space="preserve">浓度为1ppm的</w:t>
      </w:r>
      <w:r>
        <w:rPr>
          <w:rFonts w:hint="default" w:ascii="Times New Roman" w:hAnsi="Times New Roman" w:eastAsia="宋体" w:cs="Times New Roman"/>
          <w:color w:val="000000"/>
          <w:sz w:val="24"/>
          <w:szCs w:val="24"/>
        </w:rPr>
        <w:t xml:space="preserve">4种物质</w:t>
      </w:r>
      <w:r>
        <w:rPr>
          <w:rFonts w:hint="default" w:ascii="Times New Roman" w:hAnsi="Times New Roman" w:eastAsia="宋体" w:cs="Times New Roman"/>
          <w:color w:val="000000"/>
          <w:sz w:val="24"/>
          <w:szCs w:val="24"/>
          <w:lang w:eastAsia="zh-Hans"/>
        </w:rPr>
        <w:t xml:space="preserve">组分</w:t>
      </w:r>
      <w:r>
        <w:rPr>
          <w:rFonts w:hint="default" w:ascii="Times New Roman" w:hAnsi="Times New Roman" w:eastAsia="宋体" w:cs="Times New Roman"/>
          <w:color w:val="000000"/>
          <w:sz w:val="24"/>
          <w:szCs w:val="24"/>
        </w:rPr>
        <w:t xml:space="preserve">，满足1年</w:t>
      </w:r>
      <w:r>
        <w:rPr>
          <w:rFonts w:hint="eastAsia" w:cs="Times New Roman"/>
          <w:color w:val="000000"/>
          <w:sz w:val="24"/>
          <w:szCs w:val="24"/>
          <w:lang w:val="en-US" w:eastAsia="zh-CN"/>
        </w:rPr>
        <w:t xml:space="preserve">运行</w:t>
      </w:r>
      <w:r>
        <w:rPr>
          <w:rFonts w:hint="default" w:ascii="Times New Roman" w:hAnsi="Times New Roman" w:eastAsia="宋体" w:cs="Times New Roman"/>
          <w:color w:val="000000"/>
          <w:sz w:val="24"/>
          <w:szCs w:val="24"/>
        </w:rPr>
        <w:t xml:space="preserve">用量。</w:t>
      </w:r>
      <w:r/>
    </w:p>
    <w:p>
      <w:pPr>
        <w:ind w:firstLine="48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2.3</w:t>
      </w:r>
      <w:r>
        <w:rPr>
          <w:rFonts w:hint="default" w:ascii="Times New Roman" w:hAnsi="Times New Roman" w:eastAsia="宋体" w:cs="Times New Roman"/>
          <w:color w:val="000000"/>
          <w:sz w:val="24"/>
          <w:szCs w:val="24"/>
          <w:lang w:eastAsia="zh-Hans"/>
        </w:rPr>
        <w:t xml:space="preserve">标气：</w:t>
      </w:r>
      <w:r>
        <w:rPr>
          <w:rFonts w:hint="default" w:ascii="Times New Roman" w:hAnsi="Times New Roman" w:eastAsia="宋体" w:cs="Times New Roman"/>
          <w:color w:val="000000"/>
          <w:sz w:val="24"/>
          <w:szCs w:val="24"/>
        </w:rPr>
        <w:t xml:space="preserve">提供</w:t>
      </w:r>
      <w:r>
        <w:rPr>
          <w:rFonts w:hint="default" w:ascii="Times New Roman" w:hAnsi="Times New Roman" w:eastAsia="宋体" w:cs="Times New Roman"/>
          <w:color w:val="000000"/>
          <w:sz w:val="24"/>
          <w:szCs w:val="24"/>
          <w:lang w:eastAsia="zh-Hans"/>
        </w:rPr>
        <w:t xml:space="preserve">含116</w:t>
      </w:r>
      <w:r>
        <w:rPr>
          <w:rFonts w:hint="default" w:ascii="Times New Roman" w:hAnsi="Times New Roman" w:eastAsia="宋体" w:cs="Times New Roman"/>
          <w:color w:val="000000"/>
          <w:sz w:val="24"/>
          <w:szCs w:val="24"/>
        </w:rPr>
        <w:t xml:space="preserve">种</w:t>
      </w:r>
      <w:r>
        <w:rPr>
          <w:rFonts w:hint="default" w:ascii="Times New Roman" w:hAnsi="Times New Roman" w:eastAsia="宋体" w:cs="Times New Roman"/>
          <w:color w:val="000000"/>
          <w:sz w:val="24"/>
          <w:szCs w:val="24"/>
          <w:lang w:eastAsia="zh-Hans"/>
        </w:rPr>
        <w:t xml:space="preserve">组分的标气</w:t>
      </w:r>
      <w:r>
        <w:rPr>
          <w:rFonts w:hint="default" w:ascii="Times New Roman" w:hAnsi="Times New Roman" w:eastAsia="宋体" w:cs="Times New Roman"/>
          <w:color w:val="000000"/>
          <w:sz w:val="24"/>
          <w:szCs w:val="24"/>
        </w:rPr>
        <w:t xml:space="preserve">，满足1年</w:t>
      </w:r>
      <w:r>
        <w:rPr>
          <w:rFonts w:hint="eastAsia" w:cs="Times New Roman"/>
          <w:color w:val="000000"/>
          <w:sz w:val="24"/>
          <w:szCs w:val="24"/>
          <w:lang w:val="en-US" w:eastAsia="zh-CN"/>
        </w:rPr>
        <w:t xml:space="preserve">运行</w:t>
      </w:r>
      <w:r>
        <w:rPr>
          <w:rFonts w:hint="default" w:ascii="Times New Roman" w:hAnsi="Times New Roman" w:eastAsia="宋体" w:cs="Times New Roman"/>
          <w:color w:val="000000"/>
          <w:sz w:val="24"/>
          <w:szCs w:val="24"/>
        </w:rPr>
        <w:t xml:space="preserve">用量</w:t>
      </w:r>
      <w:r>
        <w:rPr>
          <w:rFonts w:hint="default" w:ascii="Times New Roman" w:hAnsi="Times New Roman" w:eastAsia="宋体" w:cs="Times New Roman"/>
          <w:color w:val="000000"/>
          <w:sz w:val="24"/>
          <w:szCs w:val="24"/>
          <w:lang w:eastAsia="zh-Hans"/>
        </w:rPr>
        <w:t xml:space="preserve">。</w:t>
      </w:r>
      <w:r/>
    </w:p>
    <w:p>
      <w:pPr>
        <w:ind w:firstLine="241"/>
        <w:spacing w:after="0" w:line="440" w:lineRule="exact"/>
        <w:widowControl w:val="off"/>
        <w:rPr>
          <w:rFonts w:hint="default" w:ascii="Times New Roman" w:hAnsi="Times New Roman" w:eastAsia="宋体" w:cs="Times New Roman"/>
          <w:bCs/>
          <w:sz w:val="24"/>
          <w:szCs w:val="24"/>
          <w:highlight w:val="none"/>
          <w:lang w:val="zh-CN"/>
        </w:rPr>
      </w:pPr>
      <w:r>
        <w:rPr>
          <w:rFonts w:hint="default" w:ascii="Times New Roman" w:hAnsi="Times New Roman" w:eastAsia="宋体" w:cs="Times New Roman"/>
          <w:b/>
          <w:bCs/>
          <w:sz w:val="24"/>
          <w:szCs w:val="24"/>
        </w:rPr>
        <w:t xml:space="preserve">3、</w:t>
      </w:r>
      <w:r>
        <w:rPr>
          <w:rFonts w:hint="default" w:ascii="Times New Roman" w:hAnsi="Times New Roman" w:eastAsia="宋体" w:cs="Times New Roman"/>
          <w:b/>
          <w:bCs/>
          <w:color w:val="000000"/>
          <w:sz w:val="24"/>
          <w:szCs w:val="24"/>
          <w:highlight w:val="none"/>
          <w:lang w:eastAsia="zh-Hans"/>
        </w:rPr>
        <w:t xml:space="preserve">气源</w:t>
      </w:r>
      <w:r>
        <w:rPr>
          <w:rFonts w:hint="default" w:ascii="Times New Roman" w:hAnsi="Times New Roman" w:eastAsia="宋体" w:cs="Times New Roman"/>
          <w:b/>
          <w:bCs/>
          <w:color w:val="000000"/>
          <w:sz w:val="24"/>
          <w:szCs w:val="24"/>
          <w:highlight w:val="none"/>
        </w:rPr>
        <w:t xml:space="preserve">单元</w:t>
      </w:r>
      <w:r/>
    </w:p>
    <w:p>
      <w:pPr>
        <w:ind w:firstLine="48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3.1氢空发生器</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（1）氢气纯度：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99.999%。</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（2）输出流量：氢气为0～500ml/min，空气为0～3000ml/min。</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（3）输出压力：0～0.4MPa。</w:t>
      </w:r>
      <w:r/>
    </w:p>
    <w:p>
      <w:pPr>
        <w:ind w:firstLine="480"/>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3.2高纯氦气</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（1）纯度：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99.999%。</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（2）体积：满足1年</w:t>
      </w:r>
      <w:r>
        <w:rPr>
          <w:rFonts w:hint="eastAsia" w:cs="Times New Roman"/>
          <w:sz w:val="24"/>
          <w:szCs w:val="24"/>
          <w:lang w:val="en-US" w:eastAsia="zh-CN"/>
        </w:rPr>
        <w:t xml:space="preserve">运行</w:t>
      </w:r>
      <w:r>
        <w:rPr>
          <w:rFonts w:hint="default" w:ascii="Times New Roman" w:hAnsi="Times New Roman" w:eastAsia="宋体" w:cs="Times New Roman"/>
          <w:sz w:val="24"/>
          <w:szCs w:val="24"/>
        </w:rPr>
        <w:t xml:space="preserve">用量。</w:t>
      </w:r>
      <w:r/>
    </w:p>
    <w:p>
      <w:pPr>
        <w:ind w:firstLine="241"/>
        <w:spacing w:after="0" w:line="440" w:lineRule="exact"/>
        <w:widowControl w:val="off"/>
        <w:rPr>
          <w:rFonts w:hint="default" w:ascii="Times New Roman" w:hAnsi="Times New Roman" w:eastAsia="宋体" w:cs="Times New Roman"/>
          <w:bCs/>
          <w:sz w:val="24"/>
          <w:szCs w:val="24"/>
          <w:lang w:val="zh-CN"/>
        </w:rPr>
      </w:pPr>
      <w:r>
        <w:rPr>
          <w:rFonts w:hint="default" w:ascii="Times New Roman" w:hAnsi="Times New Roman" w:eastAsia="宋体" w:cs="Times New Roman"/>
          <w:b/>
          <w:bCs/>
          <w:sz w:val="24"/>
          <w:szCs w:val="24"/>
        </w:rPr>
        <w:t xml:space="preserve">4、</w:t>
      </w:r>
      <w:r>
        <w:rPr>
          <w:rFonts w:hint="default" w:ascii="Times New Roman" w:hAnsi="Times New Roman" w:eastAsia="宋体" w:cs="Times New Roman"/>
          <w:b/>
          <w:bCs/>
          <w:color w:val="000000"/>
          <w:sz w:val="24"/>
          <w:szCs w:val="24"/>
          <w:highlight w:val="none"/>
          <w:lang w:eastAsia="zh-Hans"/>
        </w:rPr>
        <w:t xml:space="preserve">分析单元</w:t>
      </w:r>
      <w:r/>
    </w:p>
    <w:p>
      <w:pPr>
        <w:ind w:firstLine="482"/>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4.1预浓缩系统</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低温</w:t>
      </w:r>
      <w:r>
        <w:rPr>
          <w:rFonts w:hint="default" w:ascii="Times New Roman" w:hAnsi="Times New Roman" w:eastAsia="宋体" w:cs="Times New Roman"/>
          <w:sz w:val="24"/>
          <w:szCs w:val="24"/>
        </w:rPr>
        <w:t xml:space="preserve">冷阱</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每小时采样富集时间：</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40min。</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（2）富集模式：电子半导体冷冻富集。</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（3）冷阱材质：石英。</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（4）填充段：内径为</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2mm，长度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60mm，可填充一种至四种吸附剂；样品进出口内径为</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0.9mm。</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（5）低温温度：</w:t>
      </w:r>
      <w:r>
        <w:rPr>
          <w:rFonts w:hint="eastAsia" w:cs="Times New Roman"/>
          <w:sz w:val="24"/>
          <w:szCs w:val="24"/>
          <w:lang w:eastAsia="zh-CN"/>
        </w:rPr>
        <w:t xml:space="preserve">≤</w:t>
      </w:r>
      <w:r>
        <w:rPr>
          <w:rFonts w:hint="eastAsia" w:cs="Times New Roman"/>
          <w:sz w:val="24"/>
          <w:szCs w:val="24"/>
          <w:lang w:val="en-US" w:eastAsia="zh-CN"/>
        </w:rPr>
        <w:t xml:space="preserve">﹣</w:t>
      </w:r>
      <w:r>
        <w:rPr>
          <w:rFonts w:hint="default" w:ascii="Times New Roman" w:hAnsi="Times New Roman" w:eastAsia="宋体" w:cs="Times New Roman"/>
          <w:sz w:val="24"/>
          <w:szCs w:val="24"/>
        </w:rPr>
        <w:t xml:space="preserve">30℃，控制精度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1℃。</w:t>
      </w:r>
      <w:r/>
    </w:p>
    <w:p>
      <w:pPr>
        <w:ind w:firstLine="36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▲（6）高温温度：</w:t>
      </w:r>
      <w:r>
        <w:rPr>
          <w:rFonts w:hint="eastAsia" w:cs="Times New Roman"/>
          <w:sz w:val="24"/>
          <w:szCs w:val="24"/>
          <w:lang w:eastAsia="zh-CN"/>
        </w:rPr>
        <w:t xml:space="preserve">≥</w:t>
      </w:r>
      <w:r>
        <w:rPr>
          <w:rFonts w:hint="default" w:ascii="Times New Roman" w:hAnsi="Times New Roman" w:eastAsia="宋体" w:cs="Times New Roman"/>
          <w:sz w:val="24"/>
          <w:szCs w:val="24"/>
          <w:lang w:val="en-US" w:eastAsia="zh-CN"/>
        </w:rPr>
        <w:t xml:space="preserve">250</w:t>
      </w:r>
      <w:r>
        <w:rPr>
          <w:rFonts w:hint="default" w:ascii="Times New Roman" w:hAnsi="Times New Roman" w:eastAsia="宋体" w:cs="Times New Roman"/>
          <w:sz w:val="24"/>
          <w:szCs w:val="24"/>
        </w:rPr>
        <w:t xml:space="preserve">℃，控制精度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1℃。</w:t>
      </w:r>
      <w:r>
        <w:rPr>
          <w:rFonts w:hint="default" w:ascii="Times New Roman" w:hAnsi="Times New Roman" w:eastAsia="宋体" w:cs="Times New Roman"/>
          <w:b/>
          <w:bCs/>
          <w:sz w:val="24"/>
          <w:szCs w:val="24"/>
        </w:rPr>
        <w:t xml:space="preserve">（证明材料：需提供软件截图或官方彩页或公开发行的技术规格书）</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（7）升温速度：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100℃/s。</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）温控模块：冷冻富集和高温解析采用两个独立的温控模块，可分别设置富集温度和解析温度，以保证瞬时解析以得到尖锐的色谱峰。</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9</w:t>
      </w:r>
      <w:r>
        <w:rPr>
          <w:rFonts w:hint="default" w:ascii="Times New Roman" w:hAnsi="Times New Roman" w:eastAsia="宋体" w:cs="Times New Roman"/>
          <w:sz w:val="24"/>
          <w:szCs w:val="24"/>
        </w:rPr>
        <w:t xml:space="preserve">）阀的温度范围：50～210℃。</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0</w:t>
      </w:r>
      <w:r>
        <w:rPr>
          <w:rFonts w:hint="default" w:ascii="Times New Roman" w:hAnsi="Times New Roman" w:eastAsia="宋体" w:cs="Times New Roman"/>
          <w:sz w:val="24"/>
          <w:szCs w:val="24"/>
        </w:rPr>
        <w:t xml:space="preserve">）多种进样方式：在线直接进样、</w:t>
      </w:r>
      <w:r>
        <w:rPr>
          <w:rFonts w:hint="eastAsia" w:cs="Times New Roman"/>
          <w:sz w:val="24"/>
          <w:szCs w:val="24"/>
          <w:lang w:val="en-US" w:eastAsia="zh-CN"/>
        </w:rPr>
        <w:t xml:space="preserve">苏玛</w:t>
      </w:r>
      <w:r>
        <w:rPr>
          <w:rFonts w:hint="default" w:ascii="Times New Roman" w:hAnsi="Times New Roman" w:eastAsia="宋体" w:cs="Times New Roman"/>
          <w:sz w:val="24"/>
          <w:szCs w:val="24"/>
        </w:rPr>
        <w:t xml:space="preserve">罐进样、气袋进</w:t>
      </w:r>
      <w:r>
        <w:rPr>
          <w:rFonts w:hint="eastAsia" w:cs="Times New Roman"/>
          <w:sz w:val="24"/>
          <w:szCs w:val="24"/>
          <w:lang w:val="en-US" w:eastAsia="zh-CN"/>
        </w:rPr>
        <w:t xml:space="preserve">样</w:t>
      </w:r>
      <w:r>
        <w:rPr>
          <w:rFonts w:hint="default" w:ascii="Times New Roman" w:hAnsi="Times New Roman" w:eastAsia="宋体" w:cs="Times New Roman"/>
          <w:sz w:val="24"/>
          <w:szCs w:val="24"/>
        </w:rPr>
        <w:t xml:space="preserve">。</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）具有至少4通道苏玛罐连续离线进样位，可以在主机上直接升级到至少17位苏玛罐连续离线进样位。</w:t>
      </w:r>
      <w:r/>
    </w:p>
    <w:p>
      <w:pPr>
        <w:ind w:firstLine="36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）在冷阱分流模式下，可进行分流流路的定量重新收集，以便进行重复分析、方法验证及数据验证。</w:t>
      </w:r>
      <w:r>
        <w:rPr>
          <w:rFonts w:hint="default" w:ascii="Times New Roman" w:hAnsi="Times New Roman" w:eastAsia="宋体" w:cs="Times New Roman"/>
          <w:b/>
          <w:bCs/>
          <w:sz w:val="24"/>
          <w:szCs w:val="24"/>
        </w:rPr>
        <w:t xml:space="preserve">（证明材料：需提供软件截图或官方彩页或公开发行的技术规格书）</w:t>
      </w:r>
      <w:r/>
    </w:p>
    <w:p>
      <w:pPr>
        <w:ind w:firstLine="600"/>
        <w:spacing w:after="0" w:line="440" w:lineRule="exact"/>
        <w:widowControl w:val="off"/>
        <w:rPr>
          <w:rFonts w:hint="default" w:ascii="Times New Roman" w:hAnsi="Times New Roman" w:eastAsia="宋体" w:cs="Times New Roman"/>
          <w:strike/>
          <w:sz w:val="24"/>
          <w:szCs w:val="24"/>
          <w:highlight w:val="green"/>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3</w:t>
      </w:r>
      <w:r>
        <w:rPr>
          <w:rFonts w:hint="default" w:ascii="Times New Roman" w:hAnsi="Times New Roman" w:eastAsia="宋体" w:cs="Times New Roman"/>
          <w:sz w:val="24"/>
          <w:szCs w:val="24"/>
        </w:rPr>
        <w:t xml:space="preserve">）从采样总管到除水</w:t>
      </w:r>
      <w:r>
        <w:rPr>
          <w:rFonts w:hint="default" w:ascii="Times New Roman" w:hAnsi="Times New Roman" w:eastAsia="宋体" w:cs="Times New Roman"/>
          <w:sz w:val="24"/>
          <w:szCs w:val="24"/>
          <w:lang w:val="en-US" w:eastAsia="zh-CN"/>
        </w:rPr>
        <w:t xml:space="preserve">系统</w:t>
      </w:r>
      <w:r>
        <w:rPr>
          <w:rFonts w:hint="default" w:ascii="Times New Roman" w:hAnsi="Times New Roman" w:eastAsia="宋体" w:cs="Times New Roman"/>
          <w:sz w:val="24"/>
          <w:szCs w:val="24"/>
        </w:rPr>
        <w:t xml:space="preserve">的管线温度范围：室温～200℃，可调。</w:t>
      </w:r>
      <w:r/>
    </w:p>
    <w:p>
      <w:pPr>
        <w:ind w:firstLine="482"/>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b/>
          <w:sz w:val="24"/>
          <w:szCs w:val="24"/>
          <w:highlight w:val="none"/>
          <w:lang w:val="en-US" w:eastAsia="zh-CN"/>
        </w:rPr>
      </w:pPr>
      <w:r>
        <w:rPr>
          <w:rFonts w:hint="default" w:ascii="Times New Roman" w:hAnsi="Times New Roman" w:eastAsia="宋体" w:cs="Times New Roman"/>
          <w:b/>
          <w:sz w:val="24"/>
          <w:szCs w:val="24"/>
          <w:highlight w:val="none"/>
        </w:rPr>
        <w:t xml:space="preserve">4.2除水</w:t>
      </w:r>
      <w:r>
        <w:rPr>
          <w:rFonts w:hint="default" w:ascii="Times New Roman" w:hAnsi="Times New Roman" w:eastAsia="宋体" w:cs="Times New Roman"/>
          <w:b/>
          <w:sz w:val="24"/>
          <w:szCs w:val="24"/>
          <w:highlight w:val="none"/>
          <w:lang w:val="en-US" w:eastAsia="zh-CN"/>
        </w:rPr>
        <w:t xml:space="preserve">系统</w:t>
      </w:r>
      <w:r/>
    </w:p>
    <w:p>
      <w:pPr>
        <w:ind w:firstLine="600"/>
        <w:spacing w:after="0" w:line="440" w:lineRule="exact"/>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有效去除样品中的‌H₂O、‌CO₂、N₂与惰性气体。</w:t>
      </w:r>
      <w:r/>
    </w:p>
    <w:p>
      <w:pPr>
        <w:ind w:firstLine="600"/>
        <w:spacing w:after="0" w:line="440" w:lineRule="exact"/>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（2）独立除水肼为熔融硅涂覆空阱，除水温度可降低到</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30℃以下，具备除水预加热功能，能够程序升温。</w:t>
      </w:r>
      <w:r/>
    </w:p>
    <w:p>
      <w:pPr>
        <w:ind w:firstLine="600"/>
        <w:spacing w:after="0" w:line="440" w:lineRule="exact"/>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（3）捕集阱为多重填料，温度范围</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20℃～250℃。</w:t>
      </w:r>
      <w:r/>
    </w:p>
    <w:p>
      <w:pPr>
        <w:ind w:firstLine="600"/>
        <w:spacing w:after="0" w:line="440" w:lineRule="exact"/>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（4）独立聚焦阱，温度范围</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20℃～250℃</w:t>
      </w:r>
      <w:r>
        <w:rPr>
          <w:rFonts w:hint="default" w:cs="Times New Roman"/>
          <w:sz w:val="24"/>
          <w:szCs w:val="24"/>
          <w:lang w:val="en-US" w:eastAsia="zh-CN"/>
        </w:rPr>
        <w:t xml:space="preserve">。</w:t>
      </w:r>
      <w:r/>
    </w:p>
    <w:p>
      <w:pPr>
        <w:ind w:firstLine="482"/>
        <w:jc w:val="left"/>
        <w:spacing w:after="0" w:line="440" w:lineRule="exact"/>
        <w:tabs>
          <w:tab w:val="left" w:pos="966" w:leader="none"/>
          <w:tab w:val="left" w:pos="1127" w:leader="none"/>
          <w:tab w:val="left" w:pos="1610" w:leader="none"/>
          <w:tab w:val="left" w:pos="1771" w:leader="none"/>
        </w:tabs>
        <w:rPr>
          <w:rFonts w:hint="default" w:ascii="Times New Roman" w:hAnsi="Times New Roman" w:eastAsia="宋体" w:cs="Times New Roman"/>
          <w:b/>
          <w:sz w:val="24"/>
          <w:szCs w:val="24"/>
          <w:highlight w:val="none"/>
          <w:lang w:eastAsia="zh-CN"/>
        </w:rPr>
      </w:pPr>
      <w:r>
        <w:rPr>
          <w:rFonts w:hint="default" w:ascii="Times New Roman" w:hAnsi="Times New Roman" w:eastAsia="宋体" w:cs="Times New Roman"/>
          <w:b/>
          <w:sz w:val="24"/>
          <w:szCs w:val="24"/>
          <w:highlight w:val="none"/>
        </w:rPr>
        <w:t xml:space="preserve">4.3气相色谱质谱联用仪</w:t>
      </w:r>
      <w:r/>
    </w:p>
    <w:p>
      <w:pPr>
        <w:ind w:firstLine="840"/>
        <w:spacing w:after="0" w:line="440" w:lineRule="exact"/>
        <w:widowControl w:val="off"/>
        <w:rPr>
          <w:rFonts w:hint="default" w:ascii="Times New Roman" w:hAnsi="Times New Roman" w:eastAsia="宋体" w:cs="Times New Roman"/>
          <w:b/>
          <w:strike w:val="0"/>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b w:val="0"/>
          <w:bCs/>
          <w:strike w:val="0"/>
          <w:sz w:val="24"/>
          <w:szCs w:val="24"/>
          <w:highlight w:val="none"/>
          <w:lang w:val="en-US" w:eastAsia="zh-CN"/>
        </w:rPr>
        <w:t xml:space="preserve">气相色谱仪</w:t>
      </w:r>
      <w:r/>
    </w:p>
    <w:p>
      <w:pPr>
        <w:ind w:firstLine="840"/>
        <w:spacing w:after="0"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rPr>
        <w:t xml:space="preserve">（1）</w:t>
      </w:r>
      <w:r>
        <w:rPr>
          <w:rFonts w:hint="eastAsia" w:ascii="Times New Roman" w:hAnsi="Times New Roman" w:eastAsia="宋体" w:cs="Times New Roman"/>
          <w:sz w:val="24"/>
          <w:szCs w:val="24"/>
          <w:highlight w:val="none"/>
          <w:lang w:val="en-US" w:eastAsia="zh-CN"/>
        </w:rPr>
        <w:t xml:space="preserve">柱箱</w:t>
      </w:r>
      <w:r/>
    </w:p>
    <w:p>
      <w:pPr>
        <w:ind w:firstLine="1080"/>
        <w:spacing w:after="0" w:line="44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①操作温度：室温以上，4</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lang w:val="en-US" w:eastAsia="zh-CN"/>
        </w:rPr>
        <w:t xml:space="preserve">25℃</w:t>
      </w:r>
      <w:r>
        <w:rPr>
          <w:rFonts w:hint="eastAsia" w:ascii="Times New Roman" w:hAnsi="Times New Roman" w:eastAsia="宋体" w:cs="Times New Roman"/>
          <w:sz w:val="24"/>
          <w:szCs w:val="24"/>
          <w:lang w:val="en-US" w:eastAsia="zh-CN"/>
        </w:rPr>
        <w:t xml:space="preserve">。</w:t>
      </w:r>
      <w:r/>
    </w:p>
    <w:p>
      <w:pPr>
        <w:ind w:firstLine="1080"/>
        <w:spacing w:after="0" w:line="440" w:lineRule="exact"/>
        <w:widowControl w:val="off"/>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②</w:t>
      </w:r>
      <w:r>
        <w:rPr>
          <w:rFonts w:hint="eastAsia" w:ascii="Times New Roman" w:hAnsi="Times New Roman" w:eastAsia="宋体" w:cs="Times New Roman"/>
          <w:sz w:val="24"/>
          <w:szCs w:val="24"/>
          <w:lang w:val="en-US" w:eastAsia="zh-CN"/>
        </w:rPr>
        <w:t xml:space="preserve">温度分辨：1</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温度设定，0.1</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程序设定。</w:t>
      </w:r>
      <w:r/>
    </w:p>
    <w:p>
      <w:pPr>
        <w:ind w:firstLine="1080"/>
        <w:spacing w:after="0" w:line="440" w:lineRule="exact"/>
        <w:widowControl w:val="off"/>
        <w:rPr>
          <w:rFonts w:hint="default" w:ascii="Times New Roman" w:hAnsi="Times New Roman" w:eastAsia="宋体" w:cs="Times New Roman"/>
          <w:sz w:val="24"/>
          <w:szCs w:val="24"/>
          <w:lang w:val="en-US" w:eastAsia="zh-CN"/>
        </w:rPr>
      </w:pPr>
      <w:r>
        <w:rPr>
          <w:rFonts w:hint="eastAsia" w:cs="Times New Roman"/>
          <w:sz w:val="24"/>
          <w:szCs w:val="24"/>
          <w:lang w:val="en-US" w:eastAsia="zh-CN"/>
        </w:rPr>
        <w:t xml:space="preserve">③</w:t>
      </w:r>
      <w:r>
        <w:rPr>
          <w:rFonts w:hint="eastAsia" w:ascii="Times New Roman" w:hAnsi="Times New Roman" w:eastAsia="宋体" w:cs="Times New Roman"/>
          <w:sz w:val="24"/>
          <w:szCs w:val="24"/>
          <w:lang w:val="en-US" w:eastAsia="zh-CN"/>
        </w:rPr>
        <w:t xml:space="preserve">温度波动：＜0.01</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w:t>
      </w:r>
      <w:r/>
    </w:p>
    <w:p>
      <w:pPr>
        <w:ind w:firstLine="1080"/>
        <w:spacing w:after="0" w:line="440" w:lineRule="exact"/>
        <w:widowControl w:val="off"/>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④</w:t>
      </w:r>
      <w:r>
        <w:rPr>
          <w:rFonts w:hint="eastAsia" w:ascii="Times New Roman" w:hAnsi="Times New Roman" w:eastAsia="宋体" w:cs="Times New Roman"/>
          <w:sz w:val="24"/>
          <w:szCs w:val="24"/>
          <w:lang w:val="en-US" w:eastAsia="zh-CN"/>
        </w:rPr>
        <w:t xml:space="preserve">保留时间重现性</w:t>
      </w:r>
      <w:r>
        <w:rPr>
          <w:rFonts w:hint="eastAsia"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＜0.0</w:t>
      </w:r>
      <w:r>
        <w:rPr>
          <w:rFonts w:hint="default"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lang w:val="en-US" w:eastAsia="zh-CN"/>
        </w:rPr>
        <w:t xml:space="preserve">%。</w:t>
      </w:r>
      <w:r/>
    </w:p>
    <w:p>
      <w:pPr>
        <w:ind w:firstLine="840"/>
        <w:spacing w:after="0" w:line="440" w:lineRule="exact"/>
        <w:widowControl w:val="off"/>
        <w:rPr>
          <w:rFonts w:hint="eastAsia"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毛细柱分流/无分流进样口</w:t>
      </w:r>
      <w:r/>
    </w:p>
    <w:p>
      <w:pPr>
        <w:ind w:firstLine="1080"/>
        <w:spacing w:after="0" w:line="44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①最高使用温度：</w:t>
      </w:r>
      <w:r>
        <w:rPr>
          <w:rFonts w:hint="eastAsia"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400</w:t>
      </w:r>
      <w:r>
        <w:rPr>
          <w:rFonts w:hint="eastAsia" w:cs="Times New Roman"/>
          <w:sz w:val="24"/>
          <w:szCs w:val="24"/>
          <w:lang w:val="en-US" w:eastAsia="zh-CN"/>
        </w:rPr>
        <w:t xml:space="preserve">℃。</w:t>
      </w:r>
      <w:r/>
    </w:p>
    <w:p>
      <w:pPr>
        <w:ind w:firstLine="1080"/>
        <w:spacing w:after="0" w:line="44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②电子参数设定压力、流速和分流比</w:t>
      </w:r>
      <w:r>
        <w:rPr>
          <w:rFonts w:hint="eastAsia" w:cs="Times New Roman"/>
          <w:sz w:val="24"/>
          <w:szCs w:val="24"/>
          <w:lang w:val="en-US" w:eastAsia="zh-CN"/>
        </w:rPr>
        <w:t xml:space="preserve">。</w:t>
      </w:r>
      <w:r/>
    </w:p>
    <w:p>
      <w:pPr>
        <w:ind w:firstLine="1080"/>
        <w:spacing w:after="0" w:line="440" w:lineRule="exact"/>
        <w:widowControl w:val="off"/>
        <w:rPr>
          <w:rFonts w:hint="eastAsia" w:ascii="宋体" w:hAnsi="宋体" w:eastAsia="宋体"/>
          <w:sz w:val="24"/>
          <w:highlight w:val="cyan"/>
          <w:lang w:eastAsia="zh-CN"/>
        </w:rPr>
      </w:pPr>
      <w:r>
        <w:rPr>
          <w:rFonts w:hint="eastAsia"/>
          <w:sz w:val="24"/>
          <w:lang w:val="en-US" w:eastAsia="zh-CN"/>
        </w:rPr>
        <w:t xml:space="preserve">③</w:t>
      </w:r>
      <w:r>
        <w:rPr>
          <w:rFonts w:hint="eastAsia"/>
          <w:sz w:val="24"/>
        </w:rPr>
        <w:t xml:space="preserve">电子气路</w:t>
      </w:r>
      <w:r>
        <w:rPr>
          <w:rFonts w:hint="eastAsia"/>
          <w:sz w:val="24"/>
          <w:highlight w:val="none"/>
        </w:rPr>
        <w:t xml:space="preserve">压力控制</w:t>
      </w:r>
      <w:r>
        <w:rPr>
          <w:rFonts w:hint="eastAsia"/>
          <w:sz w:val="24"/>
        </w:rPr>
        <w:t xml:space="preserve">精度</w:t>
      </w:r>
      <w:r>
        <w:rPr>
          <w:rFonts w:hint="eastAsia"/>
          <w:sz w:val="24"/>
          <w:lang w:eastAsia="zh-CN"/>
        </w:rPr>
        <w:t xml:space="preserve">≤</w:t>
      </w:r>
      <w:r>
        <w:rPr>
          <w:sz w:val="24"/>
        </w:rPr>
        <w:t xml:space="preserve">0.01</w:t>
      </w:r>
      <w:r>
        <w:rPr>
          <w:rFonts w:hint="eastAsia"/>
          <w:sz w:val="24"/>
        </w:rPr>
        <w:t xml:space="preserve">psi</w:t>
      </w:r>
      <w:r>
        <w:rPr>
          <w:rFonts w:hint="eastAsia"/>
          <w:sz w:val="24"/>
          <w:lang w:eastAsia="zh-CN"/>
        </w:rPr>
        <w:t xml:space="preserve">。</w:t>
      </w:r>
      <w:r/>
    </w:p>
    <w:p>
      <w:pPr>
        <w:ind w:firstLine="1080"/>
        <w:spacing w:after="0" w:line="440" w:lineRule="exact"/>
        <w:widowControl w:val="off"/>
        <w:rPr>
          <w:rFonts w:hint="eastAsia" w:ascii="Times New Roman" w:hAnsi="Times New Roman" w:eastAsia="宋体" w:cs="Times New Roman"/>
          <w:color w:val="0d0d0d"/>
          <w:sz w:val="24"/>
          <w:highlight w:val="none"/>
          <w:lang w:eastAsia="zh-CN"/>
        </w:rPr>
      </w:pPr>
      <w:r>
        <w:rPr>
          <w:rFonts w:hint="default" w:ascii="Times New Roman" w:hAnsi="Times New Roman" w:cs="Times New Roman"/>
          <w:color w:val="0d0d0d"/>
          <w:sz w:val="24"/>
          <w:highlight w:val="none"/>
          <w:lang w:val="en-US" w:eastAsia="zh-CN"/>
        </w:rPr>
        <w:t xml:space="preserve">④</w:t>
      </w:r>
      <w:r>
        <w:rPr>
          <w:rFonts w:hint="default" w:ascii="Times New Roman" w:hAnsi="Times New Roman" w:cs="Times New Roman"/>
          <w:color w:val="0d0d0d"/>
          <w:sz w:val="24"/>
          <w:highlight w:val="none"/>
        </w:rPr>
        <w:t xml:space="preserve">流量范围：0～</w:t>
      </w:r>
      <w:r>
        <w:rPr>
          <w:rFonts w:ascii="Times New Roman" w:hAnsi="Times New Roman" w:cs="Times New Roman"/>
          <w:color w:val="0d0d0d"/>
          <w:sz w:val="24"/>
          <w:highlight w:val="none"/>
        </w:rPr>
        <w:t xml:space="preserve">5</w:t>
      </w:r>
      <w:r>
        <w:rPr>
          <w:rFonts w:hint="default" w:ascii="Times New Roman" w:hAnsi="Times New Roman" w:cs="Times New Roman"/>
          <w:color w:val="0d0d0d"/>
          <w:sz w:val="24"/>
          <w:highlight w:val="none"/>
        </w:rPr>
        <w:t xml:space="preserve">00mL/分钟N2</w:t>
      </w:r>
      <w:r>
        <w:rPr>
          <w:rFonts w:hint="eastAsia" w:cs="Times New Roman"/>
          <w:color w:val="0d0d0d"/>
          <w:sz w:val="24"/>
          <w:highlight w:val="none"/>
          <w:lang w:eastAsia="zh-CN"/>
        </w:rPr>
        <w:t xml:space="preserve">，</w:t>
      </w:r>
      <w:r>
        <w:rPr>
          <w:rFonts w:hint="default" w:ascii="Times New Roman" w:hAnsi="Times New Roman" w:cs="Times New Roman"/>
          <w:color w:val="0d0d0d"/>
          <w:sz w:val="24"/>
          <w:highlight w:val="none"/>
        </w:rPr>
        <w:t xml:space="preserve">0～1250mL/minH</w:t>
      </w:r>
      <w:r>
        <w:rPr>
          <w:rFonts w:hint="default" w:ascii="Times New Roman" w:hAnsi="Times New Roman" w:cs="Times New Roman"/>
          <w:color w:val="0d0d0d"/>
          <w:sz w:val="24"/>
          <w:highlight w:val="none"/>
          <w:vertAlign w:val="subscript"/>
        </w:rPr>
        <w:t xml:space="preserve">2</w:t>
      </w:r>
      <w:r>
        <w:rPr>
          <w:rFonts w:hint="default" w:ascii="Times New Roman" w:hAnsi="Times New Roman" w:cs="Times New Roman"/>
          <w:color w:val="0d0d0d"/>
          <w:sz w:val="24"/>
          <w:highlight w:val="none"/>
        </w:rPr>
        <w:t xml:space="preserve">或He</w:t>
      </w:r>
      <w:r>
        <w:rPr>
          <w:rFonts w:hint="eastAsia" w:ascii="Times New Roman" w:hAnsi="Times New Roman" w:cs="Times New Roman"/>
          <w:color w:val="0d0d0d"/>
          <w:sz w:val="24"/>
          <w:highlight w:val="none"/>
          <w:lang w:eastAsia="zh-CN"/>
        </w:rPr>
        <w:t xml:space="preserve">。</w:t>
      </w:r>
      <w:r/>
    </w:p>
    <w:p>
      <w:pPr>
        <w:ind w:firstLine="1080"/>
        <w:spacing w:after="0" w:line="440" w:lineRule="exact"/>
        <w:widowControl w:val="off"/>
        <w:rPr>
          <w:rFonts w:hint="eastAsia" w:ascii="宋体" w:hAnsi="宋体" w:eastAsiaTheme="minorEastAsia"/>
          <w:color w:val="0d0d0d"/>
          <w:sz w:val="24"/>
          <w:lang w:val="en-US" w:eastAsia="zh-CN"/>
        </w:rPr>
      </w:pPr>
      <w:r>
        <w:rPr>
          <w:rFonts w:hint="eastAsia" w:ascii="宋体" w:hAnsi="宋体"/>
          <w:color w:val="0d0d0d"/>
          <w:sz w:val="24"/>
          <w:lang w:val="en-US" w:eastAsia="zh-CN"/>
        </w:rPr>
        <w:t xml:space="preserve">⑤采用</w:t>
      </w:r>
      <w:r>
        <w:rPr>
          <w:rFonts w:hint="eastAsia" w:ascii="宋体" w:hAnsi="宋体"/>
          <w:color w:val="0d0d0d"/>
          <w:sz w:val="24"/>
        </w:rPr>
        <w:t xml:space="preserve">数字式电子气路控制</w:t>
      </w:r>
      <w:r>
        <w:rPr>
          <w:rFonts w:hint="eastAsia" w:ascii="宋体" w:hAnsi="宋体"/>
          <w:color w:val="0d0d0d"/>
          <w:sz w:val="24"/>
          <w:lang w:val="en-US" w:eastAsia="zh-CN"/>
        </w:rPr>
        <w:t xml:space="preserve">系统。</w:t>
      </w:r>
      <w:r/>
    </w:p>
    <w:p>
      <w:pPr>
        <w:ind w:firstLine="1080"/>
        <w:spacing w:after="0" w:line="440" w:lineRule="exact"/>
        <w:widowControl w:val="off"/>
        <w:rPr>
          <w:rFonts w:hint="default" w:ascii="Times New Roman" w:hAnsi="Times New Roman" w:eastAsia="宋体" w:cs="Times New Roman"/>
          <w:sz w:val="24"/>
          <w:lang w:eastAsia="zh-CN"/>
        </w:rPr>
      </w:pPr>
      <w:r>
        <w:rPr>
          <w:rFonts w:hint="default" w:ascii="Times New Roman" w:hAnsi="Times New Roman" w:cs="Times New Roman"/>
          <w:sz w:val="24"/>
          <w:lang w:val="en-US" w:eastAsia="zh-CN"/>
        </w:rPr>
        <w:t xml:space="preserve">⑥</w:t>
      </w:r>
      <w:r>
        <w:rPr>
          <w:rFonts w:hint="default" w:ascii="Times New Roman" w:hAnsi="Times New Roman" w:cs="Times New Roman"/>
          <w:sz w:val="24"/>
        </w:rPr>
        <w:t xml:space="preserve">压力设定范围：0</w:t>
      </w:r>
      <w:r>
        <w:rPr>
          <w:rFonts w:hint="default" w:ascii="Times New Roman" w:hAnsi="Times New Roman" w:cs="Times New Roman"/>
          <w:color w:val="0d0d0d"/>
          <w:sz w:val="24"/>
          <w:highlight w:val="none"/>
        </w:rPr>
        <w:t xml:space="preserve">～</w:t>
      </w:r>
      <w:r>
        <w:rPr>
          <w:rFonts w:ascii="Times New Roman" w:hAnsi="Times New Roman" w:cs="Times New Roman"/>
          <w:sz w:val="24"/>
        </w:rPr>
        <w:t xml:space="preserve">100</w:t>
      </w:r>
      <w:r>
        <w:rPr>
          <w:rFonts w:hint="default" w:ascii="Times New Roman" w:hAnsi="Times New Roman" w:cs="Times New Roman"/>
          <w:sz w:val="24"/>
        </w:rPr>
        <w:t xml:space="preserve">psi</w:t>
      </w:r>
      <w:r>
        <w:rPr>
          <w:rFonts w:hint="default" w:ascii="Times New Roman" w:hAnsi="Times New Roman" w:cs="Times New Roman"/>
          <w:sz w:val="24"/>
          <w:lang w:eastAsia="zh-CN"/>
        </w:rPr>
        <w:t xml:space="preserve">。</w:t>
      </w:r>
      <w:r/>
    </w:p>
    <w:p>
      <w:pPr>
        <w:ind w:firstLine="840"/>
        <w:spacing w:after="0"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质谱检测器</w:t>
      </w:r>
      <w:r/>
    </w:p>
    <w:p>
      <w:pPr>
        <w:ind w:firstLine="840"/>
        <w:spacing w:after="0" w:line="440" w:lineRule="exact"/>
        <w:widowControl w:val="off"/>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离子源：E</w:t>
      </w:r>
      <w:r>
        <w:rPr>
          <w:rFonts w:hint="default" w:ascii="Times New Roman" w:hAnsi="Times New Roman" w:eastAsia="宋体" w:cs="Times New Roman"/>
          <w:sz w:val="24"/>
          <w:szCs w:val="24"/>
        </w:rPr>
        <w:t xml:space="preserve">I</w:t>
      </w:r>
      <w:r>
        <w:rPr>
          <w:rFonts w:hint="eastAsia" w:ascii="Times New Roman" w:hAnsi="Times New Roman" w:eastAsia="宋体" w:cs="Times New Roman"/>
          <w:sz w:val="24"/>
          <w:szCs w:val="24"/>
        </w:rPr>
        <w:t xml:space="preserve">源</w:t>
      </w:r>
      <w:r>
        <w:rPr>
          <w:rFonts w:hint="eastAsia" w:cs="Times New Roman"/>
          <w:sz w:val="24"/>
          <w:szCs w:val="24"/>
          <w:lang w:eastAsia="zh-CN"/>
        </w:rPr>
        <w:t xml:space="preserve">。</w:t>
      </w:r>
      <w:r/>
    </w:p>
    <w:p>
      <w:pPr>
        <w:ind w:firstLine="600"/>
        <w:spacing w:after="0" w:line="440" w:lineRule="exact"/>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检出限（I</w:t>
      </w:r>
      <w:r>
        <w:rPr>
          <w:rFonts w:hint="default" w:ascii="Times New Roman" w:hAnsi="Times New Roman" w:eastAsia="宋体" w:cs="Times New Roman"/>
          <w:sz w:val="24"/>
          <w:szCs w:val="24"/>
        </w:rPr>
        <w:t xml:space="preserve">DL</w:t>
      </w:r>
      <w:r>
        <w:rPr>
          <w:rFonts w:hint="eastAsia" w:ascii="Times New Roman" w:hAnsi="Times New Roman" w:eastAsia="宋体" w:cs="Times New Roman"/>
          <w:sz w:val="24"/>
          <w:szCs w:val="24"/>
        </w:rPr>
        <w:t xml:space="preserve">）：</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40</w:t>
      </w:r>
      <w:r>
        <w:rPr>
          <w:rFonts w:hint="eastAsia" w:ascii="Times New Roman" w:hAnsi="Times New Roman" w:eastAsia="宋体" w:cs="Times New Roman"/>
          <w:sz w:val="24"/>
          <w:szCs w:val="24"/>
        </w:rPr>
        <w:t xml:space="preserve">fg，</w:t>
      </w:r>
      <w:r>
        <w:rPr>
          <w:rFonts w:hint="eastAsia" w:ascii="Times New Roman" w:hAnsi="Times New Roman" w:eastAsia="宋体" w:cs="Times New Roman"/>
          <w:sz w:val="24"/>
          <w:szCs w:val="24"/>
          <w:lang w:val="en-US" w:eastAsia="zh-CN"/>
        </w:rPr>
        <w:t xml:space="preserve">八氟萘在气相</w:t>
      </w:r>
      <w:r>
        <w:rPr>
          <w:rFonts w:hint="eastAsia" w:ascii="Times New Roman" w:hAnsi="Times New Roman" w:eastAsia="宋体" w:cs="Times New Roman"/>
          <w:sz w:val="24"/>
          <w:szCs w:val="24"/>
        </w:rPr>
        <w:t xml:space="preserve">色谱柱长度3</w:t>
      </w:r>
      <w:r>
        <w:rPr>
          <w:rFonts w:hint="default"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m</w:t>
      </w:r>
      <w:r>
        <w:rPr>
          <w:rFonts w:hint="eastAsia" w:ascii="Times New Roman" w:hAnsi="Times New Roman" w:eastAsia="宋体" w:cs="Times New Roman"/>
          <w:sz w:val="24"/>
          <w:szCs w:val="24"/>
          <w:lang w:val="en-US" w:eastAsia="zh-CN"/>
        </w:rPr>
        <w:t xml:space="preserve">的测试条件下，</w:t>
      </w:r>
      <w:r>
        <w:rPr>
          <w:rFonts w:hint="eastAsia" w:ascii="Times New Roman" w:hAnsi="Times New Roman" w:eastAsia="宋体" w:cs="Times New Roman"/>
          <w:sz w:val="24"/>
          <w:szCs w:val="24"/>
        </w:rPr>
        <w:t xml:space="preserve">通过进样1ul（含1</w:t>
      </w:r>
      <w:r>
        <w:rPr>
          <w:rFonts w:hint="default" w:ascii="Times New Roman" w:hAnsi="Times New Roman" w:eastAsia="宋体" w:cs="Times New Roman"/>
          <w:sz w:val="24"/>
          <w:szCs w:val="24"/>
        </w:rPr>
        <w:t xml:space="preserve">00</w:t>
      </w:r>
      <w:r>
        <w:rPr>
          <w:rFonts w:hint="eastAsia" w:ascii="Times New Roman" w:hAnsi="Times New Roman" w:eastAsia="宋体" w:cs="Times New Roman"/>
          <w:sz w:val="24"/>
          <w:szCs w:val="24"/>
        </w:rPr>
        <w:t xml:space="preserve">fg样品）测定</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b/>
          <w:bCs/>
          <w:sz w:val="24"/>
          <w:szCs w:val="24"/>
          <w:highlight w:val="none"/>
        </w:rPr>
        <w:t xml:space="preserve">（证明材料：需提供软件截图或官方彩页或公开发行的技术规格书）</w:t>
      </w:r>
      <w:r/>
    </w:p>
    <w:p>
      <w:pPr>
        <w:ind w:firstLine="600"/>
        <w:spacing w:after="0" w:line="440" w:lineRule="exact"/>
        <w:widowControl w:val="off"/>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质量数范围：</w:t>
      </w:r>
      <w:r>
        <w:rPr>
          <w:rFonts w:hint="default" w:ascii="Times New Roman" w:hAnsi="Times New Roman" w:eastAsia="宋体" w:cs="Times New Roman"/>
          <w:sz w:val="24"/>
          <w:szCs w:val="24"/>
          <w:highlight w:val="none"/>
        </w:rPr>
        <w:t xml:space="preserve">0</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7</w:t>
      </w:r>
      <w:r>
        <w:rPr>
          <w:rFonts w:hint="eastAsia" w:ascii="宋体" w:hAnsi="宋体"/>
          <w:color w:val="0d0d0d"/>
          <w:sz w:val="24"/>
          <w:highlight w:val="none"/>
        </w:rPr>
        <w:t xml:space="preserve">～</w:t>
      </w:r>
      <w:r>
        <w:rPr>
          <w:rFonts w:hint="eastAsia" w:ascii="Times New Roman" w:hAnsi="Times New Roman" w:eastAsia="宋体" w:cs="Times New Roman"/>
          <w:sz w:val="24"/>
          <w:szCs w:val="24"/>
          <w:highlight w:val="none"/>
        </w:rPr>
        <w:t xml:space="preserve">10</w:t>
      </w:r>
      <w:r>
        <w:rPr>
          <w:rFonts w:hint="default" w:ascii="Times New Roman" w:hAnsi="Times New Roman" w:eastAsia="宋体" w:cs="Times New Roman"/>
          <w:sz w:val="24"/>
          <w:szCs w:val="24"/>
          <w:highlight w:val="none"/>
        </w:rPr>
        <w:t xml:space="preserve">9</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u</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val="en-US" w:eastAsia="zh-CN"/>
        </w:rPr>
        <w:t xml:space="preserve">证明材料：</w:t>
      </w:r>
      <w:r>
        <w:rPr>
          <w:rFonts w:hint="eastAsia" w:ascii="宋体" w:hAnsi="宋体"/>
          <w:b/>
          <w:bCs/>
          <w:color w:val="auto"/>
          <w:sz w:val="24"/>
          <w:highlight w:val="none"/>
        </w:rPr>
        <w:t xml:space="preserve">需提供软件截图或官方彩页或公开发行的技术规格书</w:t>
      </w:r>
      <w:r>
        <w:rPr>
          <w:rFonts w:hint="eastAsia" w:ascii="Times New Roman" w:hAnsi="Times New Roman" w:eastAsia="宋体" w:cs="Times New Roman"/>
          <w:b/>
          <w:bCs/>
          <w:sz w:val="24"/>
          <w:szCs w:val="24"/>
          <w:highlight w:val="none"/>
        </w:rPr>
        <w:t xml:space="preserve">）</w:t>
      </w:r>
      <w:r/>
    </w:p>
    <w:p>
      <w:pPr>
        <w:ind w:firstLine="840"/>
        <w:spacing w:after="0" w:line="440" w:lineRule="exact"/>
        <w:widowControl w:val="off"/>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质量轴稳定性：</w:t>
      </w:r>
      <w:r>
        <w:rPr>
          <w:rFonts w:hint="eastAsia"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0.10amu/48小时</w:t>
      </w:r>
      <w:r>
        <w:rPr>
          <w:rFonts w:hint="eastAsia" w:cs="Times New Roman"/>
          <w:sz w:val="24"/>
          <w:szCs w:val="24"/>
          <w:highlight w:val="none"/>
          <w:lang w:eastAsia="zh-CN"/>
        </w:rPr>
        <w:t xml:space="preserve">。</w:t>
      </w:r>
      <w:r/>
    </w:p>
    <w:p>
      <w:pPr>
        <w:ind w:firstLine="840"/>
        <w:spacing w:after="0" w:line="440" w:lineRule="exact"/>
        <w:widowControl w:val="off"/>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扫描速度：</w:t>
      </w:r>
      <w:r>
        <w:rPr>
          <w:rFonts w:hint="eastAsia"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20000amu</w:t>
      </w:r>
      <w:r>
        <w:rPr>
          <w:rFonts w:hint="eastAsia" w:cs="Times New Roman"/>
          <w:sz w:val="24"/>
          <w:szCs w:val="24"/>
          <w:highlight w:val="none"/>
          <w:lang w:eastAsia="zh-CN"/>
        </w:rPr>
        <w:t xml:space="preserve">。</w:t>
      </w:r>
      <w:r/>
    </w:p>
    <w:p>
      <w:pPr>
        <w:ind w:firstLine="840"/>
        <w:spacing w:after="0" w:line="440" w:lineRule="exact"/>
        <w:widowControl w:val="off"/>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动态范围：全动态范围</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10</w:t>
      </w:r>
      <w:r>
        <w:rPr>
          <w:rFonts w:hint="eastAsia" w:ascii="Times New Roman" w:hAnsi="Times New Roman" w:eastAsia="宋体" w:cs="Times New Roman"/>
          <w:sz w:val="24"/>
          <w:szCs w:val="24"/>
          <w:highlight w:val="none"/>
          <w:vertAlign w:val="superscript"/>
        </w:rPr>
        <w:t xml:space="preserve">6</w:t>
      </w:r>
      <w:r>
        <w:rPr>
          <w:rFonts w:hint="eastAsia" w:cs="Times New Roman"/>
          <w:sz w:val="24"/>
          <w:szCs w:val="24"/>
          <w:highlight w:val="none"/>
          <w:lang w:eastAsia="zh-CN"/>
        </w:rPr>
        <w:t xml:space="preserve">。</w:t>
      </w:r>
      <w:r/>
    </w:p>
    <w:p>
      <w:pPr>
        <w:ind w:firstLine="840"/>
        <w:spacing w:after="0" w:line="440" w:lineRule="exact"/>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）离子化能量</w:t>
      </w:r>
      <w:r>
        <w:rPr>
          <w:rFonts w:hint="default" w:ascii="Times New Roman" w:hAnsi="Times New Roman" w:eastAsia="宋体" w:cs="Times New Roman"/>
          <w:sz w:val="24"/>
          <w:szCs w:val="24"/>
          <w:highlight w:val="none"/>
          <w:lang w:eastAsia="zh-CN"/>
        </w:rPr>
        <w:t xml:space="preserve">：</w:t>
      </w:r>
      <w:r>
        <w:rPr>
          <w:rFonts w:hint="eastAsia"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240eV</w:t>
      </w:r>
      <w:r>
        <w:rPr>
          <w:rFonts w:hint="default" w:cs="Times New Roman"/>
          <w:sz w:val="24"/>
          <w:szCs w:val="24"/>
          <w:highlight w:val="none"/>
          <w:lang w:eastAsia="zh-CN"/>
        </w:rPr>
        <w:t xml:space="preserve">。</w:t>
      </w:r>
      <w:r/>
    </w:p>
    <w:p>
      <w:pPr>
        <w:ind w:firstLine="84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离子源温度：独立控温，150-350</w:t>
      </w:r>
      <w:r>
        <w:rPr>
          <w:rFonts w:hint="default" w:ascii="Times New Roman" w:hAnsi="Times New Roman" w:eastAsia="宋体" w:cs="Times New Roman"/>
          <w:sz w:val="24"/>
          <w:szCs w:val="24"/>
          <w:lang w:val="en-US" w:eastAsia="zh-CN"/>
        </w:rPr>
        <w:t xml:space="preserve">℃</w:t>
      </w:r>
      <w:r>
        <w:rPr>
          <w:rFonts w:hint="eastAsia" w:cs="Times New Roman"/>
          <w:sz w:val="24"/>
          <w:szCs w:val="24"/>
          <w:lang w:eastAsia="zh-CN"/>
        </w:rPr>
        <w:t xml:space="preserve">。</w:t>
      </w:r>
      <w:r/>
    </w:p>
    <w:p>
      <w:pPr>
        <w:ind w:firstLine="840"/>
        <w:spacing w:after="0" w:line="440" w:lineRule="exact"/>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rPr>
        <w:t xml:space="preserve">（</w:t>
      </w:r>
      <w:r>
        <w:rPr>
          <w:rFonts w:hint="default" w:cs="Times New Roman"/>
          <w:sz w:val="24"/>
          <w:szCs w:val="24"/>
          <w:lang w:val="en-US" w:eastAsia="zh-CN"/>
        </w:rPr>
        <w:t xml:space="preserve">9</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质量分析器：四极杆质量分析器</w:t>
      </w:r>
      <w:r>
        <w:rPr>
          <w:rFonts w:hint="default"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非预四级杆</w:t>
      </w:r>
      <w:r>
        <w:rPr>
          <w:rFonts w:hint="default"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可加热，独立控温最高可达200</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eastAsia="zh-CN"/>
        </w:rPr>
        <w:t xml:space="preserve">。</w:t>
      </w:r>
      <w:r/>
    </w:p>
    <w:p>
      <w:pPr>
        <w:ind w:firstLine="840"/>
        <w:spacing w:after="0" w:line="440" w:lineRule="exact"/>
        <w:widowControl w:val="off"/>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10</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气质接口温度</w:t>
      </w:r>
      <w:r>
        <w:rPr>
          <w:rFonts w:hint="eastAsia" w:cs="Times New Roman"/>
          <w:sz w:val="24"/>
          <w:szCs w:val="24"/>
          <w:lang w:eastAsia="zh-CN"/>
        </w:rPr>
        <w:t xml:space="preserve">：</w:t>
      </w:r>
      <w:r>
        <w:rPr>
          <w:rFonts w:hint="eastAsia" w:ascii="Times New Roman" w:hAnsi="Times New Roman" w:eastAsia="宋体" w:cs="Times New Roman"/>
          <w:sz w:val="24"/>
          <w:szCs w:val="24"/>
        </w:rPr>
        <w:t xml:space="preserve">独立控温，100-350</w:t>
      </w:r>
      <w:r>
        <w:rPr>
          <w:rFonts w:hint="default" w:ascii="Times New Roman" w:hAnsi="Times New Roman" w:eastAsia="宋体" w:cs="Times New Roman"/>
          <w:sz w:val="24"/>
          <w:szCs w:val="24"/>
          <w:lang w:val="en-US" w:eastAsia="zh-CN"/>
        </w:rPr>
        <w:t xml:space="preserve">℃</w:t>
      </w:r>
      <w:r>
        <w:rPr>
          <w:rFonts w:hint="eastAsia" w:cs="Times New Roman"/>
          <w:sz w:val="24"/>
          <w:szCs w:val="24"/>
          <w:lang w:eastAsia="zh-CN"/>
        </w:rPr>
        <w:t xml:space="preserve">。</w:t>
      </w:r>
      <w:r/>
    </w:p>
    <w:p>
      <w:pPr>
        <w:ind w:firstLine="840"/>
        <w:spacing w:after="0" w:line="440" w:lineRule="exact"/>
        <w:widowControl w:val="off"/>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11</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具备早期维护预警功能</w:t>
      </w:r>
      <w:r>
        <w:rPr>
          <w:rFonts w:hint="eastAsia" w:cs="Times New Roman"/>
          <w:sz w:val="24"/>
          <w:szCs w:val="24"/>
          <w:lang w:eastAsia="zh-CN"/>
        </w:rPr>
        <w:t xml:space="preserve">。</w:t>
      </w:r>
      <w:r/>
    </w:p>
    <w:p>
      <w:pPr>
        <w:ind w:firstLine="840"/>
        <w:spacing w:after="0" w:line="440" w:lineRule="exact"/>
        <w:widowControl w:val="off"/>
        <w:rPr>
          <w:rFonts w:hint="eastAsia" w:ascii="宋体" w:hAnsi="宋体" w:eastAsia="宋体"/>
          <w:color w:val="0d0d0d"/>
          <w:sz w:val="24"/>
          <w:lang w:val="en-US" w:eastAsia="zh-CN"/>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1</w:t>
      </w:r>
      <w:r>
        <w:rPr>
          <w:rFonts w:hint="eastAsia" w:cs="Times New Roman"/>
          <w:sz w:val="24"/>
          <w:szCs w:val="24"/>
          <w:lang w:val="en-US" w:eastAsia="zh-CN"/>
        </w:rPr>
        <w:t xml:space="preserve">2</w:t>
      </w:r>
      <w:r>
        <w:rPr>
          <w:rFonts w:hint="default" w:ascii="Times New Roman" w:hAnsi="Times New Roman" w:eastAsia="宋体" w:cs="Times New Roman"/>
          <w:sz w:val="24"/>
          <w:szCs w:val="24"/>
        </w:rPr>
        <w:t xml:space="preserve">）</w:t>
      </w:r>
      <w:r>
        <w:rPr>
          <w:rFonts w:hint="eastAsia" w:ascii="宋体" w:hAnsi="宋体"/>
          <w:color w:val="0d0d0d"/>
          <w:sz w:val="24"/>
        </w:rPr>
        <w:t xml:space="preserve">睡眠/工作模式：睡眠模式下，质谱仪会自动进入节能模式</w:t>
      </w:r>
      <w:r>
        <w:rPr>
          <w:rFonts w:hint="eastAsia" w:cs="Times New Roman"/>
          <w:sz w:val="24"/>
          <w:szCs w:val="24"/>
          <w:lang w:eastAsia="zh-CN"/>
        </w:rPr>
        <w:t xml:space="preserve">。</w:t>
      </w:r>
      <w:r/>
    </w:p>
    <w:p>
      <w:pPr>
        <w:ind w:firstLine="600"/>
        <w:spacing w:after="0" w:line="440" w:lineRule="exact"/>
        <w:widowControl w:val="off"/>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13</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真空系统：分子涡轮泵</w:t>
      </w:r>
      <w:r>
        <w:rPr>
          <w:rFonts w:hint="eastAsia" w:ascii="Times New Roman" w:hAnsi="Times New Roman" w:eastAsia="宋体" w:cs="Times New Roman"/>
          <w:sz w:val="24"/>
          <w:szCs w:val="24"/>
          <w:lang w:val="en-US" w:eastAsia="zh-CN"/>
        </w:rPr>
        <w:t xml:space="preserve">流速</w:t>
      </w:r>
      <w:r>
        <w:rPr>
          <w:rFonts w:hint="eastAsia" w:cs="Times New Roman"/>
          <w:sz w:val="24"/>
          <w:szCs w:val="24"/>
          <w:lang w:eastAsia="zh-CN"/>
        </w:rPr>
        <w:t xml:space="preserve">≥</w:t>
      </w:r>
      <w:r>
        <w:rPr>
          <w:rFonts w:hint="eastAsia" w:ascii="Times New Roman" w:hAnsi="Times New Roman" w:eastAsia="宋体" w:cs="Times New Roman"/>
          <w:sz w:val="24"/>
          <w:szCs w:val="24"/>
        </w:rPr>
        <w:t xml:space="preserve">2</w:t>
      </w:r>
      <w:r>
        <w:rPr>
          <w:rFonts w:hint="default" w:ascii="Times New Roman" w:hAnsi="Times New Roman" w:eastAsia="宋体" w:cs="Times New Roman"/>
          <w:sz w:val="24"/>
          <w:szCs w:val="24"/>
        </w:rPr>
        <w:t xml:space="preserve">55L/</w:t>
      </w:r>
      <w:r>
        <w:rPr>
          <w:rFonts w:hint="eastAsia" w:ascii="Times New Roman" w:hAnsi="Times New Roman" w:eastAsia="宋体" w:cs="Times New Roman"/>
          <w:sz w:val="24"/>
          <w:szCs w:val="24"/>
        </w:rPr>
        <w:t xml:space="preserve">s</w:t>
      </w:r>
      <w:r>
        <w:rPr>
          <w:rFonts w:hint="eastAsia" w:cs="Times New Roman"/>
          <w:sz w:val="24"/>
          <w:szCs w:val="24"/>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val="en-US" w:eastAsia="zh-CN"/>
        </w:rPr>
        <w:t xml:space="preserve">证明材料：</w:t>
      </w:r>
      <w:r>
        <w:rPr>
          <w:rFonts w:hint="eastAsia" w:ascii="宋体" w:hAnsi="宋体"/>
          <w:b/>
          <w:bCs/>
          <w:color w:val="auto"/>
          <w:sz w:val="24"/>
          <w:highlight w:val="none"/>
        </w:rPr>
        <w:t xml:space="preserve">需提供软件截图或官方彩页或公开发行的技术规格书</w:t>
      </w:r>
      <w:r>
        <w:rPr>
          <w:rFonts w:hint="eastAsia" w:ascii="Times New Roman" w:hAnsi="Times New Roman" w:eastAsia="宋体" w:cs="Times New Roman"/>
          <w:b/>
          <w:bCs/>
          <w:sz w:val="24"/>
          <w:szCs w:val="24"/>
          <w:highlight w:val="none"/>
        </w:rPr>
        <w:t xml:space="preserve">）</w:t>
      </w:r>
      <w:r/>
    </w:p>
    <w:p>
      <w:pPr>
        <w:ind w:firstLine="840"/>
        <w:spacing w:after="0"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14</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lang w:val="en-US" w:eastAsia="zh-CN"/>
        </w:rPr>
        <w:t xml:space="preserve">可实现不卸真空更换色谱柱功能</w:t>
      </w:r>
      <w:r>
        <w:rPr>
          <w:rFonts w:hint="default" w:cs="Times New Roman"/>
          <w:sz w:val="24"/>
          <w:szCs w:val="24"/>
          <w:lang w:eastAsia="zh-CN"/>
        </w:rPr>
        <w:t xml:space="preserve">。</w:t>
      </w:r>
      <w:r/>
    </w:p>
    <w:p>
      <w:pPr>
        <w:ind w:firstLine="840"/>
        <w:spacing w:after="0"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3火焰离子检测器</w:t>
      </w:r>
      <w:r/>
    </w:p>
    <w:p>
      <w:pPr>
        <w:ind w:firstLine="840"/>
        <w:spacing w:after="0" w:line="440" w:lineRule="exact"/>
        <w:widowControl w:val="off"/>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）最高操作温度：</w:t>
      </w:r>
      <w:r>
        <w:rPr>
          <w:rFonts w:hint="eastAsia" w:cs="Times New Roman"/>
          <w:sz w:val="24"/>
          <w:szCs w:val="24"/>
          <w:lang w:val="en-US" w:eastAsia="zh-CN"/>
        </w:rPr>
        <w:t xml:space="preserve">≥</w:t>
      </w:r>
      <w:r>
        <w:rPr>
          <w:rFonts w:hint="default" w:ascii="Times New Roman" w:hAnsi="Times New Roman" w:eastAsia="宋体" w:cs="Times New Roman"/>
          <w:sz w:val="24"/>
          <w:szCs w:val="24"/>
        </w:rPr>
        <w:t xml:space="preserve">425ºC</w:t>
      </w:r>
      <w:r>
        <w:rPr>
          <w:rFonts w:hint="eastAsia" w:cs="Times New Roman"/>
          <w:sz w:val="24"/>
          <w:szCs w:val="24"/>
          <w:lang w:eastAsia="zh-CN"/>
        </w:rPr>
        <w:t xml:space="preserve">。</w:t>
      </w:r>
      <w:r/>
    </w:p>
    <w:p>
      <w:pPr>
        <w:ind w:firstLine="840"/>
        <w:spacing w:after="0" w:line="440" w:lineRule="exact"/>
        <w:widowControl w:val="off"/>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w:t>
      </w:r>
      <w:r>
        <w:rPr>
          <w:rFonts w:hint="eastAsia" w:cs="Times New Roman"/>
          <w:sz w:val="24"/>
          <w:szCs w:val="24"/>
          <w:lang w:val="en-US" w:eastAsia="zh-CN"/>
        </w:rPr>
        <w:t xml:space="preserve">2</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检测限：</w:t>
      </w:r>
      <w:r>
        <w:rPr>
          <w:rFonts w:hint="eastAsia" w:cs="Times New Roman"/>
          <w:sz w:val="24"/>
          <w:szCs w:val="24"/>
          <w:lang w:val="en-US" w:eastAsia="zh-CN"/>
        </w:rPr>
        <w:t xml:space="preserve">＜</w:t>
      </w:r>
      <w:r>
        <w:rPr>
          <w:rFonts w:hint="default"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pg碳/秒</w:t>
      </w:r>
      <w:r>
        <w:rPr>
          <w:rFonts w:hint="eastAsia" w:cs="Times New Roman"/>
          <w:sz w:val="24"/>
          <w:szCs w:val="24"/>
          <w:lang w:eastAsia="zh-CN"/>
        </w:rPr>
        <w:t xml:space="preserve">。</w:t>
      </w:r>
      <w:r/>
    </w:p>
    <w:p>
      <w:pPr>
        <w:ind w:firstLine="840"/>
        <w:spacing w:after="0" w:line="440" w:lineRule="exact"/>
        <w:widowControl w:val="off"/>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w:t>
      </w:r>
      <w:r>
        <w:rPr>
          <w:rFonts w:hint="eastAsia" w:cs="Times New Roman"/>
          <w:sz w:val="24"/>
          <w:szCs w:val="24"/>
          <w:lang w:val="en-US" w:eastAsia="zh-CN"/>
        </w:rPr>
        <w:t xml:space="preserve">3</w:t>
      </w:r>
      <w:r>
        <w:rPr>
          <w:rFonts w:hint="default" w:ascii="Times New Roman" w:hAnsi="Times New Roman" w:eastAsia="宋体" w:cs="Times New Roman"/>
          <w:sz w:val="24"/>
          <w:szCs w:val="24"/>
        </w:rPr>
        <w:t xml:space="preserve">）线性范围：</w:t>
      </w:r>
      <w:r>
        <w:rPr>
          <w:rFonts w:hint="eastAsia" w:cs="Times New Roman"/>
          <w:sz w:val="24"/>
          <w:szCs w:val="24"/>
          <w:lang w:val="en-US" w:eastAsia="zh-CN"/>
        </w:rPr>
        <w:t xml:space="preserve">≥</w:t>
      </w:r>
      <w:r>
        <w:rPr>
          <w:rFonts w:hint="default" w:ascii="Times New Roman" w:hAnsi="Times New Roman" w:eastAsia="宋体" w:cs="Times New Roman"/>
          <w:sz w:val="24"/>
          <w:szCs w:val="24"/>
        </w:rPr>
        <w:t xml:space="preserve">107</w:t>
      </w:r>
      <w:r>
        <w:rPr>
          <w:rFonts w:hint="eastAsia" w:cs="Times New Roman"/>
          <w:sz w:val="24"/>
          <w:szCs w:val="24"/>
          <w:lang w:eastAsia="zh-CN"/>
        </w:rPr>
        <w:t xml:space="preserve">。</w:t>
      </w:r>
      <w:r/>
    </w:p>
    <w:p>
      <w:pPr>
        <w:ind w:firstLine="600"/>
        <w:spacing w:after="0" w:line="440" w:lineRule="exact"/>
        <w:widowControl w:val="off"/>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数据采样速率</w:t>
      </w:r>
      <w:r>
        <w:rPr>
          <w:rFonts w:hint="eastAsia" w:ascii="Times New Roman" w:hAnsi="Times New Roman" w:eastAsia="宋体" w:cs="Times New Roman"/>
          <w:sz w:val="24"/>
          <w:szCs w:val="24"/>
          <w:lang w:eastAsia="zh-CN"/>
        </w:rPr>
        <w:t xml:space="preserve">：</w:t>
      </w:r>
      <w:r>
        <w:rPr>
          <w:rFonts w:hint="eastAsia" w:cs="Times New Roman"/>
          <w:sz w:val="24"/>
          <w:szCs w:val="24"/>
          <w:lang w:val="en-US" w:eastAsia="zh-CN"/>
        </w:rPr>
        <w:t xml:space="preserve">≥</w:t>
      </w:r>
      <w:r>
        <w:rPr>
          <w:rFonts w:hint="default" w:ascii="Times New Roman" w:hAnsi="Times New Roman" w:eastAsia="宋体" w:cs="Times New Roman"/>
          <w:sz w:val="24"/>
          <w:szCs w:val="24"/>
        </w:rPr>
        <w:t xml:space="preserve">100</w:t>
      </w:r>
      <w:r>
        <w:rPr>
          <w:rFonts w:hint="eastAsia" w:ascii="Times New Roman" w:hAnsi="Times New Roman" w:eastAsia="宋体" w:cs="Times New Roman"/>
          <w:sz w:val="24"/>
          <w:szCs w:val="24"/>
        </w:rPr>
        <w:t xml:space="preserve">0H</w:t>
      </w:r>
      <w:r>
        <w:rPr>
          <w:rFonts w:hint="default" w:ascii="Times New Roman" w:hAnsi="Times New Roman" w:eastAsia="宋体" w:cs="Times New Roman"/>
          <w:sz w:val="24"/>
          <w:szCs w:val="24"/>
        </w:rPr>
        <w:t xml:space="preserve">z</w:t>
      </w:r>
      <w:r>
        <w:rPr>
          <w:rFonts w:hint="eastAsia" w:cs="Times New Roman"/>
          <w:sz w:val="24"/>
          <w:szCs w:val="24"/>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val="en-US" w:eastAsia="zh-CN"/>
        </w:rPr>
        <w:t xml:space="preserve">证明材料：</w:t>
      </w:r>
      <w:r>
        <w:rPr>
          <w:rFonts w:hint="eastAsia" w:ascii="宋体" w:hAnsi="宋体"/>
          <w:b/>
          <w:bCs/>
          <w:color w:val="auto"/>
          <w:sz w:val="24"/>
          <w:highlight w:val="none"/>
        </w:rPr>
        <w:t xml:space="preserve">需提供软件截图或官方彩页或公开发行的技术规格书</w:t>
      </w:r>
      <w:r>
        <w:rPr>
          <w:rFonts w:hint="eastAsia" w:ascii="Times New Roman" w:hAnsi="Times New Roman" w:eastAsia="宋体" w:cs="Times New Roman"/>
          <w:b/>
          <w:bCs/>
          <w:sz w:val="24"/>
          <w:szCs w:val="24"/>
          <w:highlight w:val="none"/>
        </w:rPr>
        <w:t xml:space="preserve">）</w:t>
      </w:r>
      <w:r/>
    </w:p>
    <w:p>
      <w:pPr>
        <w:ind w:firstLine="241"/>
        <w:spacing w:after="0" w:line="440" w:lineRule="exact"/>
        <w:widowControl w:val="off"/>
        <w:rPr>
          <w:rFonts w:hint="default" w:ascii="Times New Roman" w:hAnsi="Times New Roman" w:eastAsia="宋体" w:cs="Times New Roman"/>
          <w:b/>
          <w:bCs/>
          <w:sz w:val="24"/>
          <w:szCs w:val="24"/>
          <w:lang w:val="zh-CN"/>
        </w:rPr>
      </w:pPr>
      <w:r>
        <w:rPr>
          <w:rFonts w:hint="default" w:ascii="Times New Roman" w:hAnsi="Times New Roman" w:eastAsia="宋体" w:cs="Times New Roman"/>
          <w:b/>
          <w:bCs/>
          <w:sz w:val="24"/>
          <w:szCs w:val="24"/>
        </w:rPr>
        <w:t xml:space="preserve">5、</w:t>
      </w:r>
      <w:r>
        <w:rPr>
          <w:rFonts w:hint="default" w:ascii="Times New Roman" w:hAnsi="Times New Roman" w:eastAsia="宋体" w:cs="Times New Roman"/>
          <w:b/>
          <w:bCs/>
          <w:sz w:val="24"/>
          <w:szCs w:val="24"/>
          <w:lang w:eastAsia="zh-Hans"/>
        </w:rPr>
        <w:t xml:space="preserve">数据采集和传输单元</w:t>
      </w:r>
      <w:r/>
    </w:p>
    <w:p>
      <w:pPr>
        <w:ind w:firstLine="482"/>
        <w:spacing w:after="0" w:line="440" w:lineRule="exact"/>
        <w:widowControl w:val="off"/>
        <w:rPr>
          <w:rFonts w:hint="eastAsia" w:cs="Times New Roman"/>
          <w:b/>
          <w:sz w:val="24"/>
          <w:szCs w:val="24"/>
          <w:lang w:val="en-US" w:eastAsia="zh-CN"/>
        </w:rPr>
      </w:pPr>
      <w:r>
        <w:rPr>
          <w:rFonts w:hint="default" w:ascii="Times New Roman" w:hAnsi="Times New Roman" w:eastAsia="宋体" w:cs="Times New Roman"/>
          <w:b/>
          <w:sz w:val="24"/>
          <w:szCs w:val="24"/>
        </w:rPr>
        <w:t xml:space="preserve">5.1</w:t>
      </w:r>
      <w:r>
        <w:rPr>
          <w:rFonts w:hint="eastAsia" w:cs="Times New Roman"/>
          <w:b/>
          <w:sz w:val="24"/>
          <w:szCs w:val="24"/>
          <w:lang w:val="en-US" w:eastAsia="zh-CN"/>
        </w:rPr>
        <w:t xml:space="preserve">现场采集与监控单元</w:t>
      </w:r>
      <w:r/>
    </w:p>
    <w:p>
      <w:pPr>
        <w:ind w:firstLine="480"/>
        <w:spacing w:after="0" w:line="44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（1）内存容量至少8GB。</w:t>
      </w:r>
      <w:r/>
    </w:p>
    <w:p>
      <w:pPr>
        <w:ind w:firstLine="480"/>
        <w:spacing w:after="0" w:line="44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（2）显示面板至少21英寸。</w:t>
      </w:r>
      <w:r/>
    </w:p>
    <w:p>
      <w:pPr>
        <w:ind w:firstLine="480"/>
        <w:spacing w:after="0" w:line="440" w:lineRule="exact"/>
        <w:widowControl w:val="off"/>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w:t>
      </w:r>
      <w:r>
        <w:rPr>
          <w:rFonts w:hint="eastAsia" w:cs="Times New Roman"/>
          <w:sz w:val="24"/>
          <w:szCs w:val="24"/>
          <w:lang w:val="en-US" w:eastAsia="zh-CN"/>
        </w:rPr>
        <w:t xml:space="preserve">3</w:t>
      </w:r>
      <w:r>
        <w:rPr>
          <w:rFonts w:hint="eastAsia" w:ascii="Times New Roman" w:hAnsi="Times New Roman" w:eastAsia="宋体" w:cs="Times New Roman"/>
          <w:sz w:val="24"/>
          <w:szCs w:val="24"/>
          <w:lang w:val="en-US" w:eastAsia="zh-CN"/>
        </w:rPr>
        <w:t xml:space="preserve">）独立图形加速显示单元。</w:t>
      </w:r>
      <w:r/>
    </w:p>
    <w:p>
      <w:pPr>
        <w:ind w:firstLine="482"/>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5.2数据采集软件</w:t>
      </w:r>
      <w:r/>
    </w:p>
    <w:p>
      <w:pPr>
        <w:ind w:firstLine="48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（1）对监测数据实时采集、存储、计算，能输出1h时间分辨率的数据。输出结果应能设置为标准状态下的浓度或参比状态下的浓度并能够进行两种状态的切换。</w:t>
      </w:r>
      <w:r/>
    </w:p>
    <w:p>
      <w:pPr>
        <w:ind w:firstLine="48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（2）具有质量浓度和体积浓度单位切换功能，质量浓度单位为µg/m³，体积浓度单位为nmol/mol。最小显示单位0.01µg/m³或0.01nmol/mol。</w:t>
      </w:r>
      <w:r/>
    </w:p>
    <w:p>
      <w:pPr>
        <w:ind w:firstLine="48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（3）具有网络接入功能，能定时传输数据和图表。</w:t>
      </w:r>
      <w:r/>
    </w:p>
    <w:p>
      <w:pPr>
        <w:ind w:firstLine="48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（4）传输协议应符合HJ212的要求。</w:t>
      </w:r>
      <w:r/>
    </w:p>
    <w:p>
      <w:pPr>
        <w:ind w:firstLine="48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（5）能够实时显示各目标化合物监测数据和工作状态参数等，可设置条件查询和显示历史数据。</w:t>
      </w:r>
      <w:r/>
    </w:p>
    <w:p>
      <w:pPr>
        <w:ind w:firstLine="48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（6）能够记录存储半年以上的数据，具有历史数据查询、导出功能。</w:t>
      </w:r>
      <w:r/>
    </w:p>
    <w:p>
      <w:pPr>
        <w:ind w:firstLine="480"/>
        <w:spacing w:after="0" w:line="440" w:lineRule="exact"/>
        <w:widowControl w:val="off"/>
        <w:rPr>
          <w:rFonts w:hint="default" w:ascii="Times New Roman" w:hAnsi="Times New Roman" w:eastAsia="宋体" w:cs="Times New Roman"/>
          <w:sz w:val="24"/>
          <w:szCs w:val="24"/>
        </w:rPr>
      </w:pPr>
      <w:r>
        <w:rPr>
          <w:rFonts w:hint="eastAsia" w:cs="Times New Roman"/>
          <w:sz w:val="24"/>
          <w:szCs w:val="24"/>
          <w:lang w:eastAsia="zh-CN"/>
        </w:rPr>
        <w:t xml:space="preserve">（</w:t>
      </w:r>
      <w:r>
        <w:rPr>
          <w:rFonts w:hint="eastAsia" w:cs="Times New Roman"/>
          <w:sz w:val="24"/>
          <w:szCs w:val="24"/>
          <w:lang w:val="en-US" w:eastAsia="zh-CN"/>
        </w:rPr>
        <w:t xml:space="preserve">7</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停电后，能自动保存数据。</w:t>
      </w:r>
      <w:r/>
    </w:p>
    <w:p>
      <w:pPr>
        <w:ind w:firstLine="480"/>
        <w:spacing w:line="440" w:lineRule="exact"/>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5.3</w:t>
      </w:r>
      <w:r>
        <w:rPr>
          <w:rFonts w:hint="eastAsia" w:cs="Times New Roman"/>
          <w:b w:val="0"/>
          <w:bCs w:val="0"/>
          <w:sz w:val="24"/>
          <w:szCs w:val="24"/>
          <w:lang w:val="en-US" w:eastAsia="zh-CN"/>
        </w:rPr>
        <w:t xml:space="preserve">监测系统</w:t>
      </w:r>
      <w:r>
        <w:rPr>
          <w:rFonts w:hint="default" w:ascii="Times New Roman" w:hAnsi="Times New Roman" w:eastAsia="宋体" w:cs="Times New Roman"/>
          <w:b w:val="0"/>
          <w:bCs w:val="0"/>
          <w:sz w:val="24"/>
          <w:szCs w:val="24"/>
          <w:lang w:val="en-US" w:eastAsia="zh-CN"/>
        </w:rPr>
        <w:t xml:space="preserve">以直传的方式，按照平台传输协议将数据上传至常熟市环境质量自动监测系统。</w:t>
      </w:r>
      <w:r/>
    </w:p>
    <w:p>
      <w:pPr>
        <w:ind w:firstLine="241"/>
        <w:spacing w:after="0" w:line="440" w:lineRule="exact"/>
        <w:widowControl w:val="off"/>
        <w:rPr>
          <w:rFonts w:hint="default" w:ascii="Times New Roman" w:hAnsi="Times New Roman" w:eastAsia="宋体" w:cs="Times New Roman"/>
          <w:b/>
          <w:color w:val="000000"/>
          <w:sz w:val="24"/>
          <w:szCs w:val="24"/>
          <w:highlight w:val="none"/>
          <w:lang w:eastAsia="zh-CN"/>
        </w:rPr>
      </w:pPr>
      <w:r>
        <w:rPr>
          <w:rFonts w:hint="default" w:ascii="Times New Roman" w:hAnsi="Times New Roman" w:eastAsia="宋体" w:cs="Times New Roman"/>
          <w:b/>
          <w:color w:val="000000"/>
          <w:sz w:val="24"/>
          <w:szCs w:val="24"/>
          <w:highlight w:val="none"/>
        </w:rPr>
        <w:t xml:space="preserve">6、数据处理平台</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6.1在线数据处理平台包含实时数据监测、历史数据分析、报警、数据统计分析</w:t>
      </w:r>
      <w:r>
        <w:rPr>
          <w:rFonts w:hint="eastAsia" w:cs="Times New Roman"/>
          <w:b w:val="0"/>
          <w:bCs/>
          <w:color w:val="000000"/>
          <w:sz w:val="24"/>
          <w:szCs w:val="24"/>
          <w:highlight w:val="none"/>
          <w:lang w:val="en-US" w:eastAsia="zh-CN"/>
        </w:rPr>
        <w:t xml:space="preserve">等</w:t>
      </w:r>
      <w:r>
        <w:rPr>
          <w:rFonts w:hint="default" w:ascii="Times New Roman" w:hAnsi="Times New Roman" w:eastAsia="宋体" w:cs="Times New Roman"/>
          <w:b w:val="0"/>
          <w:bCs/>
          <w:color w:val="000000"/>
          <w:sz w:val="24"/>
          <w:szCs w:val="24"/>
          <w:highlight w:val="none"/>
          <w:lang w:eastAsia="zh-CN"/>
        </w:rPr>
        <w:t xml:space="preserve">功能</w:t>
      </w:r>
      <w:r>
        <w:rPr>
          <w:rFonts w:hint="eastAsia" w:cs="Times New Roman"/>
          <w:b w:val="0"/>
          <w:bCs/>
          <w:color w:val="000000"/>
          <w:sz w:val="24"/>
          <w:szCs w:val="24"/>
          <w:highlight w:val="none"/>
          <w:lang w:eastAsia="zh-CN"/>
        </w:rPr>
        <w:t xml:space="preserve">，</w:t>
      </w:r>
      <w:r>
        <w:rPr>
          <w:rFonts w:hint="eastAsia" w:cs="Times New Roman"/>
          <w:b w:val="0"/>
          <w:bCs/>
          <w:color w:val="000000"/>
          <w:sz w:val="24"/>
          <w:szCs w:val="24"/>
          <w:highlight w:val="none"/>
          <w:lang w:val="en-US" w:eastAsia="zh-CN"/>
        </w:rPr>
        <w:t xml:space="preserve">包括</w:t>
      </w:r>
      <w:r>
        <w:rPr>
          <w:rFonts w:hint="default" w:ascii="Times New Roman" w:hAnsi="Times New Roman" w:eastAsia="宋体" w:cs="Times New Roman"/>
          <w:b w:val="0"/>
          <w:bCs/>
          <w:color w:val="000000"/>
          <w:sz w:val="24"/>
          <w:szCs w:val="24"/>
          <w:highlight w:val="none"/>
          <w:lang w:eastAsia="zh-CN"/>
        </w:rPr>
        <w:t xml:space="preserve">数据展示模块、三级数据审核模块、数据质量控制模块、数据分析模块、基础数据管理模块。</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6.</w:t>
      </w:r>
      <w:r>
        <w:rPr>
          <w:rFonts w:hint="eastAsia" w:cs="Times New Roman"/>
          <w:b w:val="0"/>
          <w:bCs/>
          <w:color w:val="000000"/>
          <w:sz w:val="24"/>
          <w:szCs w:val="24"/>
          <w:highlight w:val="none"/>
          <w:lang w:val="en-US" w:eastAsia="zh-CN"/>
        </w:rPr>
        <w:t xml:space="preserve">2</w:t>
      </w:r>
      <w:r>
        <w:rPr>
          <w:rFonts w:hint="default" w:ascii="Times New Roman" w:hAnsi="Times New Roman" w:eastAsia="宋体" w:cs="Times New Roman"/>
          <w:b w:val="0"/>
          <w:bCs/>
          <w:color w:val="000000"/>
          <w:sz w:val="24"/>
          <w:szCs w:val="24"/>
          <w:highlight w:val="none"/>
          <w:lang w:eastAsia="zh-CN"/>
        </w:rPr>
        <w:t xml:space="preserve">数据展示模块</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（1）实时显示环境空气116种VOCs在线监测数据。</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（2）可以查询历史数据、数据明细、历史数据趋势等。</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（3）具有超标报警等功能。</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（4）具有日报、月报、年报、分类统计等功能。</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（5）对风速、风向、相对湿度、空气温度、大气压等参数的实时监测数据，以表格列表方式进行展示，同时可以查询到该参数的历史曲线，可以通过选择时间参数进行统计分析。</w:t>
      </w:r>
      <w:r/>
    </w:p>
    <w:p>
      <w:pPr>
        <w:ind w:firstLine="480"/>
        <w:spacing w:after="0" w:line="440" w:lineRule="exact"/>
        <w:widowControl w:val="off"/>
        <w:rPr>
          <w:rFonts w:hint="default" w:ascii="Times New Roman" w:hAnsi="Times New Roman" w:eastAsia="宋体" w:cs="Times New Roman"/>
          <w:b w:val="0"/>
          <w:bCs/>
          <w:color w:val="000000"/>
          <w:sz w:val="24"/>
          <w:szCs w:val="24"/>
          <w:highlight w:val="none"/>
          <w:lang w:eastAsia="zh-CN"/>
        </w:rPr>
      </w:pPr>
      <w:r>
        <w:rPr>
          <w:rFonts w:hint="default" w:ascii="Times New Roman" w:hAnsi="Times New Roman" w:eastAsia="宋体" w:cs="Times New Roman"/>
          <w:b w:val="0"/>
          <w:bCs/>
          <w:color w:val="000000"/>
          <w:sz w:val="24"/>
          <w:szCs w:val="24"/>
          <w:highlight w:val="none"/>
          <w:lang w:eastAsia="zh-CN"/>
        </w:rPr>
        <w:t xml:space="preserve">6.</w:t>
      </w:r>
      <w:r>
        <w:rPr>
          <w:rFonts w:hint="eastAsia" w:cs="Times New Roman"/>
          <w:b w:val="0"/>
          <w:bCs/>
          <w:color w:val="000000"/>
          <w:sz w:val="24"/>
          <w:szCs w:val="24"/>
          <w:highlight w:val="none"/>
          <w:lang w:val="en-US" w:eastAsia="zh-CN"/>
        </w:rPr>
        <w:t xml:space="preserve">3</w:t>
      </w:r>
      <w:r>
        <w:rPr>
          <w:rFonts w:hint="default" w:ascii="Times New Roman" w:hAnsi="Times New Roman" w:eastAsia="宋体" w:cs="Times New Roman"/>
          <w:b w:val="0"/>
          <w:bCs/>
          <w:color w:val="000000"/>
          <w:sz w:val="24"/>
          <w:szCs w:val="24"/>
          <w:highlight w:val="none"/>
          <w:lang w:eastAsia="zh-CN"/>
        </w:rPr>
        <w:t xml:space="preserve">数据质量控制模块可调取标准曲线、验证点、空白、内标等质控数据及图表，</w:t>
      </w:r>
      <w:r>
        <w:rPr>
          <w:rFonts w:ascii="宋体" w:hAnsi="宋体" w:eastAsia="宋体" w:cs="宋体"/>
          <w:sz w:val="24"/>
          <w:szCs w:val="24"/>
        </w:rPr>
        <w:t xml:space="preserve">可重点对质控数据进行审核</w:t>
      </w:r>
      <w:r>
        <w:rPr>
          <w:rFonts w:hint="default" w:ascii="Times New Roman" w:hAnsi="Times New Roman" w:eastAsia="宋体" w:cs="Times New Roman"/>
          <w:b w:val="0"/>
          <w:bCs/>
          <w:color w:val="000000"/>
          <w:sz w:val="24"/>
          <w:szCs w:val="24"/>
          <w:highlight w:val="none"/>
          <w:lang w:eastAsia="zh-CN"/>
        </w:rPr>
        <w:t xml:space="preserve">。</w:t>
      </w:r>
      <w:r/>
    </w:p>
    <w:p>
      <w:pPr>
        <w:ind w:firstLine="480"/>
        <w:spacing w:after="0" w:line="440" w:lineRule="exact"/>
        <w:widowControl w:val="off"/>
        <w:rPr>
          <w:rFonts w:hint="default" w:ascii="Times New Roman" w:hAnsi="Times New Roman" w:eastAsia="宋体" w:cs="Times New Roman"/>
          <w:b/>
          <w:color w:val="000000"/>
          <w:sz w:val="24"/>
          <w:szCs w:val="24"/>
          <w:highlight w:val="none"/>
          <w:lang w:eastAsia="zh-CN"/>
        </w:rPr>
      </w:pPr>
      <w:r/>
      <w:bookmarkStart w:id="133" w:name="OLE_LINK2"/>
      <w:r>
        <w:rPr>
          <w:rFonts w:hint="default" w:ascii="Times New Roman" w:hAnsi="Times New Roman" w:eastAsia="宋体" w:cs="Times New Roman"/>
          <w:b w:val="0"/>
          <w:bCs/>
          <w:color w:val="000000"/>
          <w:sz w:val="24"/>
          <w:szCs w:val="24"/>
          <w:highlight w:val="none"/>
          <w:lang w:eastAsia="zh-CN"/>
        </w:rPr>
        <w:t xml:space="preserve">6.4</w:t>
      </w:r>
      <w:bookmarkEnd w:id="133"/>
      <w:r>
        <w:rPr>
          <w:rFonts w:hint="default" w:ascii="Times New Roman" w:hAnsi="Times New Roman" w:eastAsia="宋体" w:cs="Times New Roman"/>
          <w:b w:val="0"/>
          <w:bCs/>
          <w:color w:val="000000"/>
          <w:sz w:val="24"/>
          <w:szCs w:val="24"/>
          <w:highlight w:val="none"/>
          <w:lang w:eastAsia="zh-CN"/>
        </w:rPr>
        <w:t xml:space="preserve">提供账号密码，授权采购人使用在线数据处理平台。</w:t>
      </w:r>
      <w:r/>
    </w:p>
    <w:p>
      <w:pPr>
        <w:ind w:firstLine="241"/>
        <w:spacing w:after="0" w:line="440" w:lineRule="exact"/>
        <w:widowControl w:val="off"/>
        <w:rPr>
          <w:rFonts w:hint="default" w:ascii="Times New Roman" w:hAnsi="Times New Roman" w:eastAsia="宋体" w:cs="Times New Roman"/>
          <w:b/>
          <w:bCs w:val="0"/>
          <w:color w:val="000000"/>
          <w:sz w:val="24"/>
          <w:szCs w:val="24"/>
          <w:highlight w:val="none"/>
          <w:lang w:val="zh-CN"/>
        </w:rPr>
      </w:pPr>
      <w:r>
        <w:rPr>
          <w:rFonts w:hint="default" w:ascii="Times New Roman" w:hAnsi="Times New Roman" w:eastAsia="宋体" w:cs="Times New Roman"/>
          <w:b/>
          <w:bCs w:val="0"/>
          <w:color w:val="000000"/>
          <w:sz w:val="24"/>
          <w:szCs w:val="24"/>
          <w:highlight w:val="none"/>
        </w:rPr>
        <w:t xml:space="preserve">7、</w:t>
      </w:r>
      <w:r>
        <w:rPr>
          <w:rFonts w:hint="default" w:ascii="Times New Roman" w:hAnsi="Times New Roman" w:eastAsia="宋体" w:cs="Times New Roman"/>
          <w:b/>
          <w:bCs w:val="0"/>
          <w:color w:val="000000"/>
          <w:sz w:val="24"/>
          <w:szCs w:val="24"/>
          <w:highlight w:val="none"/>
          <w:lang w:eastAsia="zh-Hans"/>
        </w:rPr>
        <w:t xml:space="preserve">辅助设备</w:t>
      </w:r>
      <w:r/>
    </w:p>
    <w:p>
      <w:pPr>
        <w:ind w:firstLine="482"/>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7.1气象五参数</w:t>
      </w:r>
      <w:r>
        <w:rPr>
          <w:rFonts w:hint="default" w:cs="Times New Roman"/>
          <w:b/>
          <w:sz w:val="24"/>
          <w:szCs w:val="24"/>
          <w:lang w:val="en-US" w:eastAsia="zh-CN"/>
        </w:rPr>
        <w:t xml:space="preserve">仪</w:t>
      </w:r>
      <w:r>
        <w:rPr>
          <w:rFonts w:hint="eastAsia" w:cs="Times New Roman"/>
          <w:b/>
          <w:sz w:val="24"/>
          <w:szCs w:val="24"/>
          <w:lang w:val="en-US" w:eastAsia="zh-CN"/>
        </w:rPr>
        <w:t xml:space="preserve">（1台）</w:t>
      </w:r>
      <w:r/>
    </w:p>
    <w:p>
      <w:pPr>
        <w:ind w:firstLine="723"/>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7.1.1风速</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（1）测量原理：超声波。</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（2）测量范围：0～60m/s。</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（3）分辨率：</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0.1m/s。</w:t>
      </w:r>
      <w:r/>
    </w:p>
    <w:p>
      <w:pPr>
        <w:ind w:firstLine="723"/>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7.1.2风向</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（1）测量原理：超声波。</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（2）测量范围：0～360°。</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（3）测量精度：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±3°。</w:t>
      </w:r>
      <w:r/>
    </w:p>
    <w:p>
      <w:pPr>
        <w:ind w:firstLine="723"/>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7.1.3温度</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（1）测量原理：二极管结电压。</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（2）测量范围：-50～85℃。</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（3）测量精度：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±0.2℃。</w:t>
      </w:r>
      <w:r/>
    </w:p>
    <w:p>
      <w:pPr>
        <w:ind w:firstLine="723"/>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7.1.4湿度</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（1）测量原理：电容式。</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（2）测量范围：0～100%RH。</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（3）测量精度：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±3%RH。</w:t>
      </w:r>
      <w:r/>
    </w:p>
    <w:p>
      <w:pPr>
        <w:ind w:firstLine="723"/>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7.1.5大气压</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（1）测量范围：0～1100hpa。</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（2）测量精度：</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±0.3hpa。</w:t>
      </w:r>
      <w:r/>
    </w:p>
    <w:p>
      <w:pPr>
        <w:ind w:firstLine="600"/>
        <w:spacing w:after="0" w:line="440" w:lineRule="exact"/>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（3）分辨率：</w:t>
      </w:r>
      <w:r>
        <w:rPr>
          <w:rFonts w:hint="eastAsia" w:cs="Times New Roman"/>
          <w:sz w:val="24"/>
          <w:szCs w:val="24"/>
          <w:lang w:eastAsia="zh-CN"/>
        </w:rPr>
        <w:t xml:space="preserve">≤</w:t>
      </w:r>
      <w:r>
        <w:rPr>
          <w:rFonts w:hint="default" w:ascii="Times New Roman" w:hAnsi="Times New Roman" w:eastAsia="宋体" w:cs="Times New Roman"/>
          <w:sz w:val="24"/>
          <w:szCs w:val="24"/>
        </w:rPr>
        <w:t xml:space="preserve">0.1hpa。</w:t>
      </w:r>
      <w:r/>
    </w:p>
    <w:p>
      <w:pPr>
        <w:ind w:firstLine="482"/>
        <w:spacing w:after="0" w:line="440" w:lineRule="exact"/>
        <w:widowControl w:val="off"/>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US" w:eastAsia="zh-CN"/>
        </w:rPr>
        <w:t xml:space="preserve">7.2动态校准仪</w:t>
      </w:r>
      <w:r>
        <w:rPr>
          <w:rFonts w:hint="eastAsia" w:cs="Times New Roman"/>
          <w:b/>
          <w:sz w:val="24"/>
          <w:szCs w:val="24"/>
          <w:lang w:val="en-US" w:eastAsia="zh-CN"/>
        </w:rPr>
        <w:t xml:space="preserve">（1台）</w:t>
      </w:r>
      <w:r/>
    </w:p>
    <w:p>
      <w:pPr>
        <w:ind w:firstLine="480"/>
        <w:spacing w:after="0" w:line="440" w:lineRule="exact"/>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cs="Times New Roman"/>
          <w:bCs/>
          <w:color w:val="000000"/>
          <w:sz w:val="24"/>
          <w:szCs w:val="24"/>
          <w:highlight w:val="none"/>
          <w:lang w:val="en-US" w:eastAsia="zh-CN"/>
        </w:rPr>
        <w:t xml:space="preserve">1</w:t>
      </w: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满足在线</w:t>
      </w:r>
      <w:r>
        <w:rPr>
          <w:rFonts w:hint="default" w:cs="Times New Roman"/>
          <w:bCs/>
          <w:color w:val="000000"/>
          <w:sz w:val="24"/>
          <w:szCs w:val="24"/>
          <w:highlight w:val="none"/>
          <w:lang w:val="en-US" w:eastAsia="zh-CN"/>
        </w:rPr>
        <w:t xml:space="preserve">和</w:t>
      </w:r>
      <w:r>
        <w:rPr>
          <w:rFonts w:hint="default" w:ascii="Times New Roman" w:hAnsi="Times New Roman" w:eastAsia="宋体" w:cs="Times New Roman"/>
          <w:bCs/>
          <w:color w:val="000000"/>
          <w:sz w:val="24"/>
          <w:szCs w:val="24"/>
          <w:highlight w:val="none"/>
        </w:rPr>
        <w:t xml:space="preserve">实验室气体样品稀释</w:t>
      </w:r>
      <w:r>
        <w:rPr>
          <w:rFonts w:hint="default" w:ascii="Times New Roman" w:hAnsi="Times New Roman" w:eastAsia="宋体" w:cs="Times New Roman"/>
          <w:bCs/>
          <w:color w:val="000000"/>
          <w:sz w:val="24"/>
          <w:szCs w:val="24"/>
          <w:highlight w:val="none"/>
          <w:lang w:eastAsia="zh-CN"/>
        </w:rPr>
        <w:t xml:space="preserve">。</w:t>
      </w:r>
      <w:r/>
    </w:p>
    <w:p>
      <w:pPr>
        <w:ind w:firstLine="480"/>
        <w:spacing w:after="0" w:line="440" w:lineRule="exact"/>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cs="Times New Roman"/>
          <w:bCs/>
          <w:color w:val="000000"/>
          <w:sz w:val="24"/>
          <w:szCs w:val="24"/>
          <w:highlight w:val="none"/>
          <w:lang w:val="en-US" w:eastAsia="zh-CN"/>
        </w:rPr>
        <w:t xml:space="preserve">2</w:t>
      </w: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稀释倍数：</w:t>
      </w:r>
      <w:r>
        <w:rPr>
          <w:rFonts w:hint="eastAsia"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200倍</w:t>
      </w:r>
      <w:r>
        <w:rPr>
          <w:rFonts w:hint="default" w:ascii="Times New Roman" w:hAnsi="Times New Roman" w:eastAsia="宋体" w:cs="Times New Roman"/>
          <w:bCs/>
          <w:color w:val="000000"/>
          <w:sz w:val="24"/>
          <w:szCs w:val="24"/>
          <w:highlight w:val="none"/>
          <w:lang w:eastAsia="zh-CN"/>
        </w:rPr>
        <w:t xml:space="preserve">。</w:t>
      </w:r>
      <w:r/>
    </w:p>
    <w:p>
      <w:pPr>
        <w:ind w:firstLine="480"/>
        <w:spacing w:after="0" w:line="440" w:lineRule="exact"/>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cs="Times New Roman"/>
          <w:bCs/>
          <w:color w:val="000000"/>
          <w:sz w:val="24"/>
          <w:szCs w:val="24"/>
          <w:highlight w:val="none"/>
          <w:lang w:val="en-US" w:eastAsia="zh-CN"/>
        </w:rPr>
        <w:t xml:space="preserve">3</w:t>
      </w: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提供2～8路配气通道，最多</w:t>
      </w:r>
      <w:r>
        <w:rPr>
          <w:rFonts w:hint="default" w:ascii="Times New Roman" w:hAnsi="Times New Roman" w:eastAsia="宋体" w:cs="Times New Roman"/>
          <w:bCs/>
          <w:color w:val="000000"/>
          <w:sz w:val="24"/>
          <w:szCs w:val="24"/>
          <w:highlight w:val="none"/>
          <w:lang w:val="en-US" w:eastAsia="zh-CN"/>
        </w:rPr>
        <w:t xml:space="preserve">可</w:t>
      </w:r>
      <w:r>
        <w:rPr>
          <w:rFonts w:hint="default" w:ascii="Times New Roman" w:hAnsi="Times New Roman" w:eastAsia="宋体" w:cs="Times New Roman"/>
          <w:bCs/>
          <w:color w:val="000000"/>
          <w:sz w:val="24"/>
          <w:szCs w:val="24"/>
          <w:highlight w:val="none"/>
        </w:rPr>
        <w:t xml:space="preserve">配置</w:t>
      </w:r>
      <w:r>
        <w:rPr>
          <w:rFonts w:hint="default" w:ascii="Times New Roman" w:hAnsi="Times New Roman" w:eastAsia="宋体" w:cs="Times New Roman"/>
          <w:bCs/>
          <w:color w:val="000000"/>
          <w:sz w:val="24"/>
          <w:szCs w:val="24"/>
          <w:highlight w:val="none"/>
          <w:lang w:val="en-US" w:eastAsia="zh-CN"/>
        </w:rPr>
        <w:t xml:space="preserve">7</w:t>
      </w:r>
      <w:r>
        <w:rPr>
          <w:rFonts w:hint="default" w:ascii="Times New Roman" w:hAnsi="Times New Roman" w:eastAsia="宋体" w:cs="Times New Roman"/>
          <w:bCs/>
          <w:color w:val="000000"/>
          <w:sz w:val="24"/>
          <w:szCs w:val="24"/>
          <w:highlight w:val="none"/>
        </w:rPr>
        <w:t xml:space="preserve">种组份的气体</w:t>
      </w:r>
      <w:r>
        <w:rPr>
          <w:rFonts w:hint="default" w:ascii="Times New Roman" w:hAnsi="Times New Roman" w:eastAsia="宋体" w:cs="Times New Roman"/>
          <w:bCs/>
          <w:color w:val="000000"/>
          <w:sz w:val="24"/>
          <w:szCs w:val="24"/>
          <w:highlight w:val="none"/>
          <w:lang w:eastAsia="zh-CN"/>
        </w:rPr>
        <w:t xml:space="preserve">。</w:t>
      </w:r>
      <w:r/>
    </w:p>
    <w:p>
      <w:pPr>
        <w:ind w:firstLine="480"/>
        <w:spacing w:after="0" w:line="440" w:lineRule="exact"/>
        <w:widowControl w:val="off"/>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lang w:val="en-US" w:eastAsia="zh-CN"/>
        </w:rPr>
        <w:t xml:space="preserve">4</w:t>
      </w: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配气流路采用硅烷化处理不锈钢和特氟龙材质</w:t>
      </w:r>
      <w:r>
        <w:rPr>
          <w:rFonts w:hint="eastAsia"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防腐蚀，防</w:t>
      </w:r>
      <w:r>
        <w:rPr>
          <w:rFonts w:hint="default" w:cs="Times New Roman"/>
          <w:bCs/>
          <w:color w:val="000000"/>
          <w:sz w:val="24"/>
          <w:szCs w:val="24"/>
          <w:highlight w:val="none"/>
          <w:lang w:val="en-US" w:eastAsia="zh-CN"/>
        </w:rPr>
        <w:t xml:space="preserve">止</w:t>
      </w:r>
      <w:r>
        <w:rPr>
          <w:rFonts w:hint="default" w:ascii="Times New Roman" w:hAnsi="Times New Roman" w:eastAsia="宋体" w:cs="Times New Roman"/>
          <w:bCs/>
          <w:color w:val="000000"/>
          <w:sz w:val="24"/>
          <w:szCs w:val="24"/>
          <w:highlight w:val="none"/>
        </w:rPr>
        <w:t xml:space="preserve">吸附。</w:t>
      </w:r>
      <w:r/>
    </w:p>
    <w:p>
      <w:pPr>
        <w:ind w:firstLine="480"/>
        <w:spacing w:after="0" w:line="440" w:lineRule="exact"/>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lang w:val="en-US" w:eastAsia="zh-CN"/>
        </w:rPr>
        <w:t xml:space="preserve">5</w:t>
      </w: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混合气体重复性：</w:t>
      </w:r>
      <w:r>
        <w:rPr>
          <w:rFonts w:hint="eastAsia" w:cs="Times New Roman"/>
          <w:bCs/>
          <w:color w:val="000000"/>
          <w:sz w:val="24"/>
          <w:szCs w:val="24"/>
          <w:highlight w:val="none"/>
          <w:lang w:val="en-US" w:eastAsia="zh-CN"/>
        </w:rPr>
        <w:t xml:space="preserve">≤</w:t>
      </w:r>
      <w:r>
        <w:rPr>
          <w:rFonts w:hint="default" w:ascii="Times New Roman" w:hAnsi="Times New Roman" w:eastAsia="宋体" w:cs="Times New Roman"/>
          <w:bCs/>
          <w:color w:val="000000"/>
          <w:sz w:val="24"/>
          <w:szCs w:val="24"/>
          <w:highlight w:val="none"/>
        </w:rPr>
        <w:t xml:space="preserve">±0.5%</w:t>
      </w:r>
      <w:r>
        <w:rPr>
          <w:rFonts w:hint="default" w:ascii="Times New Roman" w:hAnsi="Times New Roman" w:eastAsia="宋体" w:cs="Times New Roman"/>
          <w:bCs/>
          <w:color w:val="000000"/>
          <w:sz w:val="24"/>
          <w:szCs w:val="24"/>
          <w:highlight w:val="none"/>
          <w:lang w:eastAsia="zh-CN"/>
        </w:rPr>
        <w:t xml:space="preserve">。</w:t>
      </w:r>
      <w:r/>
    </w:p>
    <w:p>
      <w:pPr>
        <w:ind w:firstLine="480"/>
        <w:spacing w:after="0" w:line="440" w:lineRule="exact"/>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lang w:val="en-US" w:eastAsia="zh-CN"/>
        </w:rPr>
        <w:t xml:space="preserve">6</w:t>
      </w: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混合气体精确度：</w:t>
      </w:r>
      <w:r>
        <w:rPr>
          <w:rFonts w:hint="eastAsia" w:cs="Times New Roman"/>
          <w:bCs/>
          <w:color w:val="000000"/>
          <w:sz w:val="24"/>
          <w:szCs w:val="24"/>
          <w:highlight w:val="none"/>
          <w:lang w:val="en-US" w:eastAsia="zh-CN"/>
        </w:rPr>
        <w:t xml:space="preserve">≤</w:t>
      </w:r>
      <w:r>
        <w:rPr>
          <w:rFonts w:hint="default" w:ascii="Times New Roman" w:hAnsi="Times New Roman" w:eastAsia="宋体" w:cs="Times New Roman"/>
          <w:bCs/>
          <w:color w:val="000000"/>
          <w:sz w:val="24"/>
          <w:szCs w:val="24"/>
          <w:highlight w:val="none"/>
        </w:rPr>
        <w:t xml:space="preserve">±0.5%</w:t>
      </w:r>
      <w:r>
        <w:rPr>
          <w:rFonts w:hint="default" w:ascii="Times New Roman" w:hAnsi="Times New Roman" w:eastAsia="宋体" w:cs="Times New Roman"/>
          <w:bCs/>
          <w:color w:val="000000"/>
          <w:sz w:val="24"/>
          <w:szCs w:val="24"/>
          <w:highlight w:val="none"/>
          <w:lang w:eastAsia="zh-CN"/>
        </w:rPr>
        <w:t xml:space="preserve">。</w:t>
      </w:r>
      <w:r/>
    </w:p>
    <w:p>
      <w:pPr>
        <w:ind w:firstLine="480"/>
        <w:spacing w:after="0" w:line="440" w:lineRule="exact"/>
        <w:widowControl w:val="off"/>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lang w:eastAsia="zh-CN"/>
        </w:rPr>
        <w:t xml:space="preserve">（</w:t>
      </w:r>
      <w:r>
        <w:rPr>
          <w:rFonts w:hint="default" w:cs="Times New Roman"/>
          <w:bCs/>
          <w:color w:val="000000"/>
          <w:sz w:val="24"/>
          <w:szCs w:val="24"/>
          <w:highlight w:val="none"/>
          <w:lang w:val="en-US" w:eastAsia="zh-CN"/>
        </w:rPr>
        <w:t xml:space="preserve">7</w:t>
      </w: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具有自动排除废气功能。</w:t>
      </w:r>
      <w:r/>
    </w:p>
    <w:p>
      <w:pPr>
        <w:ind w:firstLine="480"/>
        <w:spacing w:after="0" w:line="440" w:lineRule="exact"/>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lang w:val="en-US" w:eastAsia="zh-CN"/>
        </w:rPr>
        <w:t xml:space="preserve">8</w:t>
      </w:r>
      <w:r>
        <w:rPr>
          <w:rFonts w:hint="default" w:ascii="Times New Roman" w:hAnsi="Times New Roman" w:eastAsia="宋体" w:cs="Times New Roman"/>
          <w:bCs/>
          <w:color w:val="000000"/>
          <w:sz w:val="24"/>
          <w:szCs w:val="24"/>
          <w:highlight w:val="none"/>
          <w:lang w:eastAsia="zh-CN"/>
        </w:rPr>
        <w:t xml:space="preserve">）</w:t>
      </w:r>
      <w:r>
        <w:rPr>
          <w:rFonts w:hint="default"/>
          <w:bCs/>
          <w:color w:val="000000"/>
          <w:sz w:val="24"/>
          <w:szCs w:val="24"/>
          <w:highlight w:val="none"/>
        </w:rPr>
        <w:t xml:space="preserve">具有</w:t>
      </w:r>
      <w:r>
        <w:rPr>
          <w:rFonts w:hint="eastAsia"/>
          <w:bCs/>
          <w:color w:val="000000"/>
          <w:sz w:val="24"/>
          <w:szCs w:val="24"/>
          <w:highlight w:val="none"/>
          <w:lang w:eastAsia="zh-CN"/>
        </w:rPr>
        <w:t xml:space="preserve">≥</w:t>
      </w:r>
      <w:r>
        <w:rPr>
          <w:rFonts w:hint="default"/>
          <w:bCs/>
          <w:color w:val="000000"/>
          <w:sz w:val="24"/>
          <w:szCs w:val="24"/>
          <w:highlight w:val="none"/>
        </w:rPr>
        <w:t xml:space="preserve">2个USB接口</w:t>
      </w:r>
      <w:r>
        <w:rPr>
          <w:rFonts w:hint="default" w:ascii="Times New Roman" w:hAnsi="Times New Roman" w:eastAsia="宋体" w:cs="Times New Roman"/>
          <w:bCs/>
          <w:color w:val="000000"/>
          <w:sz w:val="24"/>
          <w:szCs w:val="24"/>
          <w:highlight w:val="none"/>
        </w:rPr>
        <w:t xml:space="preserve">，支持外接键盘、鼠标</w:t>
      </w:r>
      <w:r>
        <w:rPr>
          <w:rFonts w:hint="default" w:ascii="Times New Roman" w:hAnsi="Times New Roman" w:eastAsia="宋体" w:cs="Times New Roman"/>
          <w:bCs/>
          <w:color w:val="000000"/>
          <w:sz w:val="24"/>
          <w:szCs w:val="24"/>
          <w:highlight w:val="none"/>
          <w:lang w:eastAsia="zh-CN"/>
        </w:rPr>
        <w:t xml:space="preserve">。</w:t>
      </w:r>
      <w:r/>
    </w:p>
    <w:p>
      <w:pPr>
        <w:ind w:firstLine="482"/>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w:t>
      </w:r>
      <w:r>
        <w:rPr>
          <w:rFonts w:hint="default" w:ascii="Times New Roman" w:hAnsi="Times New Roman" w:eastAsia="宋体" w:cs="Times New Roman"/>
          <w:b/>
          <w:sz w:val="24"/>
          <w:szCs w:val="24"/>
          <w:lang w:val="en-US" w:eastAsia="zh-CN"/>
        </w:rPr>
        <w:t xml:space="preserve">3</w:t>
      </w:r>
      <w:r>
        <w:rPr>
          <w:rFonts w:hint="default" w:ascii="Times New Roman" w:hAnsi="Times New Roman" w:eastAsia="宋体" w:cs="Times New Roman"/>
          <w:b/>
          <w:sz w:val="24"/>
          <w:szCs w:val="24"/>
        </w:rPr>
        <w:t xml:space="preserve">机柜</w:t>
      </w:r>
      <w:r>
        <w:rPr>
          <w:rFonts w:hint="eastAsia" w:cs="Times New Roman"/>
          <w:b/>
          <w:sz w:val="24"/>
          <w:szCs w:val="24"/>
          <w:lang w:val="en-US" w:eastAsia="zh-CN"/>
        </w:rPr>
        <w:t xml:space="preserve">（1套）</w:t>
      </w:r>
      <w:r/>
    </w:p>
    <w:p>
      <w:pPr>
        <w:ind w:firstLine="480"/>
        <w:spacing w:after="0" w:line="440" w:lineRule="exact"/>
        <w:widowControl w:val="off"/>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（1）采用铝型材质，尺寸约为1400</w:t>
      </w:r>
      <w:r>
        <w:rPr>
          <w:rFonts w:hint="eastAsia" w:cs="Times New Roman"/>
          <w:bCs/>
          <w:color w:val="000000"/>
          <w:sz w:val="24"/>
          <w:szCs w:val="24"/>
          <w:highlight w:val="none"/>
          <w:lang w:val="en-US" w:eastAsia="zh-CN"/>
        </w:rPr>
        <w:t xml:space="preserve">mm</w:t>
      </w:r>
      <w:r>
        <w:rPr>
          <w:rFonts w:hint="eastAsia" w:ascii="Times New Roman" w:hAnsi="Times New Roman" w:eastAsia="宋体" w:cs="Times New Roman"/>
          <w:color w:val="000000"/>
          <w:sz w:val="24"/>
          <w:highlight w:val="none"/>
        </w:rPr>
        <w:t xml:space="preserve">×</w:t>
      </w:r>
      <w:r>
        <w:rPr>
          <w:rFonts w:hint="default" w:ascii="Times New Roman" w:hAnsi="Times New Roman" w:eastAsia="宋体" w:cs="Times New Roman"/>
          <w:bCs/>
          <w:color w:val="000000"/>
          <w:sz w:val="24"/>
          <w:szCs w:val="24"/>
          <w:highlight w:val="none"/>
        </w:rPr>
        <w:t xml:space="preserve">650</w:t>
      </w:r>
      <w:r>
        <w:rPr>
          <w:rFonts w:hint="eastAsia" w:cs="Times New Roman"/>
          <w:bCs/>
          <w:color w:val="000000"/>
          <w:sz w:val="24"/>
          <w:szCs w:val="24"/>
          <w:highlight w:val="none"/>
          <w:lang w:val="en-US" w:eastAsia="zh-CN"/>
        </w:rPr>
        <w:t xml:space="preserve">mm</w:t>
      </w:r>
      <w:r>
        <w:rPr>
          <w:rFonts w:hint="eastAsia" w:ascii="Times New Roman" w:hAnsi="Times New Roman" w:eastAsia="宋体" w:cs="Times New Roman"/>
          <w:color w:val="000000"/>
          <w:sz w:val="24"/>
          <w:highlight w:val="none"/>
        </w:rPr>
        <w:t xml:space="preserve">×</w:t>
      </w:r>
      <w:r>
        <w:rPr>
          <w:rFonts w:hint="default" w:ascii="Times New Roman" w:hAnsi="Times New Roman" w:eastAsia="宋体" w:cs="Times New Roman"/>
          <w:bCs/>
          <w:color w:val="000000"/>
          <w:sz w:val="24"/>
          <w:szCs w:val="24"/>
          <w:highlight w:val="none"/>
        </w:rPr>
        <w:t xml:space="preserve">1950</w:t>
      </w:r>
      <w:r>
        <w:rPr>
          <w:rFonts w:hint="eastAsia" w:cs="Times New Roman"/>
          <w:bCs/>
          <w:color w:val="000000"/>
          <w:sz w:val="24"/>
          <w:szCs w:val="24"/>
          <w:highlight w:val="none"/>
          <w:lang w:val="en-US" w:eastAsia="zh-CN"/>
        </w:rPr>
        <w:t xml:space="preserve">mm</w:t>
      </w:r>
      <w:r>
        <w:rPr>
          <w:rFonts w:hint="default"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含脚轮。</w:t>
      </w:r>
      <w:r/>
    </w:p>
    <w:p>
      <w:pPr>
        <w:ind w:firstLine="482"/>
        <w:spacing w:after="0" w:line="440" w:lineRule="exact"/>
        <w:widowControl w:val="off"/>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w:t>
      </w:r>
      <w:r>
        <w:rPr>
          <w:rFonts w:hint="default" w:ascii="Times New Roman" w:hAnsi="Times New Roman" w:eastAsia="宋体" w:cs="Times New Roman"/>
          <w:b/>
          <w:sz w:val="24"/>
          <w:szCs w:val="24"/>
          <w:lang w:val="en-US" w:eastAsia="zh-CN"/>
        </w:rPr>
        <w:t xml:space="preserve">4</w:t>
      </w:r>
      <w:r>
        <w:rPr>
          <w:rFonts w:hint="default" w:ascii="Times New Roman" w:hAnsi="Times New Roman" w:eastAsia="宋体" w:cs="Times New Roman"/>
          <w:b/>
          <w:sz w:val="24"/>
          <w:szCs w:val="24"/>
        </w:rPr>
        <w:t xml:space="preserve">硅烷化苏玛罐</w:t>
      </w:r>
      <w:r>
        <w:rPr>
          <w:rFonts w:hint="eastAsia" w:cs="Times New Roman"/>
          <w:b/>
          <w:sz w:val="24"/>
          <w:szCs w:val="24"/>
          <w:lang w:val="en-US" w:eastAsia="zh-CN"/>
        </w:rPr>
        <w:t xml:space="preserve">（2个）</w:t>
      </w:r>
      <w:r/>
    </w:p>
    <w:p>
      <w:pPr>
        <w:ind w:firstLine="480"/>
        <w:spacing w:after="0" w:line="440" w:lineRule="exact"/>
        <w:widowControl w:val="off"/>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（1）采用316L不锈钢材质，罐壁厚</w:t>
      </w:r>
      <w:r>
        <w:rPr>
          <w:rFonts w:hint="eastAsia"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1mm，耐压</w:t>
      </w:r>
      <w:r>
        <w:rPr>
          <w:rFonts w:hint="eastAsia" w:cs="Times New Roman"/>
          <w:bCs/>
          <w:color w:val="000000"/>
          <w:sz w:val="24"/>
          <w:szCs w:val="24"/>
          <w:highlight w:val="none"/>
          <w:lang w:eastAsia="zh-CN"/>
        </w:rPr>
        <w:t xml:space="preserve">≥</w:t>
      </w:r>
      <w:r>
        <w:rPr>
          <w:rFonts w:hint="default" w:ascii="Times New Roman" w:hAnsi="Times New Roman" w:eastAsia="宋体" w:cs="Times New Roman"/>
          <w:bCs/>
          <w:color w:val="000000"/>
          <w:sz w:val="24"/>
          <w:szCs w:val="24"/>
          <w:highlight w:val="none"/>
        </w:rPr>
        <w:t xml:space="preserve">3大气压，内壁经硅烷化覆惰性化处理。</w:t>
      </w:r>
      <w:r/>
    </w:p>
    <w:p>
      <w:pPr>
        <w:ind w:firstLine="480"/>
        <w:spacing w:after="0" w:line="440" w:lineRule="exact"/>
        <w:widowControl w:val="off"/>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（2）</w:t>
      </w:r>
      <w:r>
        <w:rPr>
          <w:rFonts w:hint="eastAsia" w:ascii="Times New Roman" w:hAnsi="Times New Roman" w:eastAsia="宋体" w:cs="Times New Roman"/>
          <w:bCs/>
          <w:color w:val="000000"/>
          <w:sz w:val="24"/>
          <w:szCs w:val="24"/>
          <w:highlight w:val="none"/>
          <w:lang w:val="en-US" w:eastAsia="zh-CN"/>
        </w:rPr>
        <w:t xml:space="preserve">单个</w:t>
      </w:r>
      <w:r>
        <w:rPr>
          <w:rFonts w:hint="default" w:ascii="Times New Roman" w:hAnsi="Times New Roman" w:eastAsia="宋体" w:cs="Times New Roman"/>
          <w:bCs/>
          <w:color w:val="000000"/>
          <w:sz w:val="24"/>
          <w:szCs w:val="24"/>
          <w:highlight w:val="none"/>
        </w:rPr>
        <w:t xml:space="preserve">硅烷化苏玛罐</w:t>
      </w:r>
      <w:r>
        <w:rPr>
          <w:rFonts w:hint="default" w:ascii="Times New Roman" w:hAnsi="Times New Roman" w:eastAsia="宋体" w:cs="Times New Roman"/>
          <w:bCs/>
          <w:color w:val="000000"/>
          <w:sz w:val="24"/>
          <w:szCs w:val="24"/>
          <w:highlight w:val="none"/>
        </w:rPr>
        <w:t xml:space="preserve">体积约为6L，标准1/4英寸接口，兼容所有VOCs采样和分析设备。</w:t>
      </w:r>
      <w:r/>
    </w:p>
    <w:p>
      <w:pPr>
        <w:ind w:firstLine="0"/>
        <w:jc w:val="left"/>
        <w:spacing w:after="0"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b/>
          <w:color w:val="000000"/>
          <w:sz w:val="24"/>
          <w:szCs w:val="24"/>
          <w:lang w:val="en-US" w:eastAsia="zh-CN"/>
        </w:rPr>
      </w:pPr>
      <w:r>
        <w:rPr>
          <w:rFonts w:hint="default" w:ascii="Times New Roman" w:hAnsi="Times New Roman" w:eastAsia="宋体" w:cs="Times New Roman"/>
          <w:b/>
          <w:color w:val="000000"/>
          <w:sz w:val="24"/>
          <w:szCs w:val="24"/>
        </w:rPr>
        <w:t xml:space="preserve">（</w:t>
      </w:r>
      <w:r>
        <w:rPr>
          <w:rFonts w:hint="default" w:ascii="Times New Roman" w:hAnsi="Times New Roman" w:cs="Times New Roman"/>
          <w:b/>
          <w:color w:val="000000"/>
          <w:sz w:val="24"/>
          <w:szCs w:val="24"/>
          <w:lang w:val="en-US" w:eastAsia="zh-CN"/>
        </w:rPr>
        <w:t xml:space="preserve">三</w:t>
      </w:r>
      <w:r>
        <w:rPr>
          <w:rFonts w:hint="default" w:ascii="Times New Roman" w:hAnsi="Times New Roman" w:eastAsia="宋体" w:cs="Times New Roman"/>
          <w:b/>
          <w:color w:val="000000"/>
          <w:sz w:val="24"/>
          <w:szCs w:val="24"/>
        </w:rPr>
        <w:t xml:space="preserve">）</w:t>
      </w:r>
      <w:r>
        <w:rPr>
          <w:rFonts w:hint="default" w:ascii="Times New Roman" w:hAnsi="Times New Roman" w:cs="Times New Roman"/>
          <w:b/>
          <w:color w:val="000000"/>
          <w:sz w:val="24"/>
          <w:szCs w:val="24"/>
          <w:lang w:val="en-US" w:eastAsia="zh-CN"/>
        </w:rPr>
        <w:t xml:space="preserve">其他要求</w:t>
      </w:r>
      <w:r/>
    </w:p>
    <w:p>
      <w:pPr>
        <w:ind w:firstLine="240"/>
        <w:jc w:val="left"/>
        <w:spacing w:after="0"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b w:val="0"/>
          <w:bCs w:val="0"/>
          <w:color w:val="000000"/>
          <w:sz w:val="24"/>
          <w:szCs w:val="24"/>
          <w:highlight w:val="none"/>
        </w:rPr>
        <w:t xml:space="preserve">1、投标人需为本项目派遣至少1名现场安装技术人员，负责本项目实施的全过程，该负责人需具备管理实施本项目的相应经验及能力。</w:t>
      </w:r>
      <w:r/>
    </w:p>
    <w:p>
      <w:pPr>
        <w:ind w:firstLine="240"/>
        <w:jc w:val="left"/>
        <w:spacing w:after="0"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 xml:space="preserve">2、</w:t>
      </w:r>
      <w:r>
        <w:rPr>
          <w:rFonts w:hint="default" w:ascii="Times New Roman" w:hAnsi="Times New Roman" w:eastAsia="宋体" w:cs="Times New Roman"/>
          <w:b w:val="0"/>
          <w:bCs w:val="0"/>
          <w:color w:val="000000"/>
          <w:sz w:val="24"/>
          <w:szCs w:val="24"/>
          <w:highlight w:val="none"/>
        </w:rPr>
        <w:t xml:space="preserve">现场技术培训</w:t>
      </w:r>
      <w:r>
        <w:rPr>
          <w:rFonts w:hint="default" w:ascii="Times New Roman" w:hAnsi="Times New Roman" w:cs="Times New Roman"/>
          <w:b w:val="0"/>
          <w:bCs w:val="0"/>
          <w:color w:val="000000"/>
          <w:sz w:val="24"/>
          <w:szCs w:val="24"/>
          <w:highlight w:val="none"/>
          <w:lang w:val="en-US" w:eastAsia="zh-CN"/>
        </w:rPr>
        <w:t xml:space="preserve">要求：</w:t>
      </w:r>
      <w:r/>
    </w:p>
    <w:p>
      <w:pPr>
        <w:ind w:firstLine="480"/>
        <w:spacing w:after="0" w:line="440" w:lineRule="exact"/>
        <w:widowControl w:val="off"/>
        <w:rPr>
          <w:rFonts w:hint="default" w:ascii="Times New Roman" w:hAnsi="Times New Roman" w:eastAsia="宋体" w:cs="Times New Roman"/>
          <w:b w:val="0"/>
          <w:bCs/>
          <w:sz w:val="24"/>
          <w:szCs w:val="24"/>
        </w:rPr>
      </w:pPr>
      <w:r>
        <w:rPr>
          <w:rFonts w:hint="default" w:cs="Times New Roman"/>
          <w:b w:val="0"/>
          <w:bCs/>
          <w:sz w:val="24"/>
          <w:szCs w:val="24"/>
          <w:lang w:val="en-US" w:eastAsia="zh-CN"/>
        </w:rPr>
        <w:t xml:space="preserve">2.1</w:t>
      </w:r>
      <w:r>
        <w:rPr>
          <w:rFonts w:hint="default" w:ascii="Times New Roman" w:hAnsi="Times New Roman" w:eastAsia="宋体" w:cs="Times New Roman"/>
          <w:b w:val="0"/>
          <w:bCs/>
          <w:sz w:val="24"/>
          <w:szCs w:val="24"/>
        </w:rPr>
        <w:t xml:space="preserve">培训人数：6人。</w:t>
      </w:r>
      <w:r/>
    </w:p>
    <w:p>
      <w:pPr>
        <w:ind w:firstLine="480"/>
        <w:spacing w:after="0" w:line="440" w:lineRule="exact"/>
        <w:widowControl w:val="off"/>
        <w:rPr>
          <w:rFonts w:hint="default" w:ascii="Times New Roman" w:hAnsi="Times New Roman" w:eastAsia="宋体" w:cs="Times New Roman"/>
          <w:b w:val="0"/>
          <w:bCs/>
          <w:sz w:val="24"/>
          <w:szCs w:val="24"/>
        </w:rPr>
      </w:pPr>
      <w:r>
        <w:rPr>
          <w:rFonts w:hint="default" w:ascii="Times New Roman" w:hAnsi="Times New Roman" w:cs="Times New Roman"/>
          <w:b w:val="0"/>
          <w:bCs/>
          <w:sz w:val="24"/>
          <w:szCs w:val="24"/>
          <w:lang w:val="en-US" w:eastAsia="zh-CN"/>
        </w:rPr>
        <w:t xml:space="preserve">2.2</w:t>
      </w:r>
      <w:r>
        <w:rPr>
          <w:rFonts w:hint="default" w:ascii="Times New Roman" w:hAnsi="Times New Roman" w:eastAsia="宋体" w:cs="Times New Roman"/>
          <w:b w:val="0"/>
          <w:bCs/>
          <w:sz w:val="24"/>
          <w:szCs w:val="24"/>
        </w:rPr>
        <w:t xml:space="preserve">培训地点：安装现场。</w:t>
      </w:r>
      <w:r/>
    </w:p>
    <w:p>
      <w:pPr>
        <w:ind w:firstLine="480"/>
        <w:spacing w:after="0" w:line="440" w:lineRule="exact"/>
        <w:widowControl w:val="off"/>
        <w:rPr>
          <w:rFonts w:hint="default" w:ascii="Times New Roman" w:hAnsi="Times New Roman" w:eastAsia="宋体" w:cs="Times New Roman"/>
          <w:b w:val="0"/>
          <w:bCs/>
          <w:sz w:val="24"/>
          <w:szCs w:val="24"/>
        </w:rPr>
      </w:pPr>
      <w:r>
        <w:rPr>
          <w:rFonts w:hint="default" w:ascii="Times New Roman" w:hAnsi="Times New Roman" w:cs="Times New Roman"/>
          <w:b w:val="0"/>
          <w:bCs/>
          <w:sz w:val="24"/>
          <w:szCs w:val="24"/>
          <w:lang w:val="en-US" w:eastAsia="zh-CN"/>
        </w:rPr>
        <w:t xml:space="preserve">2.3</w:t>
      </w:r>
      <w:r>
        <w:rPr>
          <w:rFonts w:hint="default" w:ascii="Times New Roman" w:hAnsi="Times New Roman" w:eastAsia="宋体" w:cs="Times New Roman"/>
          <w:b w:val="0"/>
          <w:bCs/>
          <w:sz w:val="24"/>
          <w:szCs w:val="24"/>
        </w:rPr>
        <w:t xml:space="preserve">时间：在仪器安装调试后10天内完成，为期1～3天。</w:t>
      </w:r>
      <w:r/>
    </w:p>
    <w:p>
      <w:pPr>
        <w:ind w:firstLine="480"/>
        <w:spacing w:after="0" w:line="440" w:lineRule="exact"/>
        <w:widowControl w:val="off"/>
        <w:rPr>
          <w:rFonts w:hint="default" w:ascii="Times New Roman" w:hAnsi="Times New Roman" w:eastAsia="宋体" w:cs="Times New Roman"/>
          <w:b w:val="0"/>
          <w:bCs/>
          <w:sz w:val="24"/>
          <w:szCs w:val="24"/>
        </w:rPr>
      </w:pPr>
      <w:r>
        <w:rPr>
          <w:rFonts w:hint="default" w:ascii="Times New Roman" w:hAnsi="Times New Roman" w:cs="Times New Roman"/>
          <w:b w:val="0"/>
          <w:bCs/>
          <w:sz w:val="24"/>
          <w:szCs w:val="24"/>
          <w:lang w:val="en-US" w:eastAsia="zh-CN"/>
        </w:rPr>
        <w:t xml:space="preserve">2.</w:t>
      </w:r>
      <w:r>
        <w:rPr>
          <w:rFonts w:hint="default" w:ascii="Times New Roman" w:hAnsi="Times New Roman" w:eastAsia="宋体" w:cs="Times New Roman"/>
          <w:b w:val="0"/>
          <w:bCs/>
          <w:sz w:val="24"/>
          <w:szCs w:val="24"/>
        </w:rPr>
        <w:t xml:space="preserve">4内容：仪器的</w:t>
      </w:r>
      <w:r>
        <w:rPr>
          <w:rFonts w:hint="eastAsia" w:ascii="Times New Roman" w:hAnsi="Times New Roman" w:eastAsia="宋体" w:cs="Times New Roman"/>
          <w:b w:val="0"/>
          <w:bCs/>
          <w:sz w:val="24"/>
          <w:szCs w:val="24"/>
          <w:lang w:val="en-US" w:eastAsia="zh-CN"/>
        </w:rPr>
        <w:t xml:space="preserve">操作等</w:t>
      </w:r>
      <w:r>
        <w:rPr>
          <w:rFonts w:hint="default" w:ascii="Times New Roman" w:hAnsi="Times New Roman" w:eastAsia="宋体" w:cs="Times New Roman"/>
          <w:b w:val="0"/>
          <w:bCs/>
          <w:sz w:val="24"/>
          <w:szCs w:val="24"/>
        </w:rPr>
        <w:t xml:space="preserve">。</w:t>
      </w:r>
      <w:r/>
    </w:p>
    <w:p>
      <w:pPr>
        <w:ind w:firstLine="240"/>
        <w:jc w:val="left"/>
        <w:spacing w:after="0"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 xml:space="preserve">3、项目管理要求：</w:t>
      </w:r>
      <w:r/>
    </w:p>
    <w:p>
      <w:pPr>
        <w:ind w:firstLine="480"/>
        <w:spacing w:after="0" w:line="440" w:lineRule="exact"/>
        <w:widowControl w:val="off"/>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3.1工作人员在履行工作职责期间（包括上下班途中），发生一切的人身伤害、伤亡以及事故等，均由中标人负责处理并承担经济和道义上的责任，采购人不承担任何责任。</w:t>
      </w:r>
      <w:r/>
    </w:p>
    <w:p>
      <w:pPr>
        <w:ind w:firstLine="480"/>
        <w:spacing w:after="0" w:line="440" w:lineRule="exact"/>
        <w:widowControl w:val="off"/>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3.2项目实施过程中采购人不提供食宿。</w:t>
      </w:r>
      <w:r/>
    </w:p>
    <w:p>
      <w:pPr>
        <w:pStyle w:val="742"/>
        <w:ind w:firstLine="0"/>
        <w:rPr>
          <w:rFonts w:hint="default" w:ascii="Times New Roman" w:hAnsi="Times New Roman" w:cs="Times New Roman"/>
          <w:highlight w:val="none"/>
        </w:rPr>
      </w:pPr>
      <w:r/>
      <w:bookmarkStart w:id="134" w:name="_Toc18949"/>
      <w:r/>
      <w:r/>
    </w:p>
    <w:p>
      <w:pPr>
        <w:pStyle w:val="736"/>
        <w:jc w:val="both"/>
        <w:spacing w:line="460" w:lineRule="exact"/>
        <w:rPr>
          <w:rFonts w:hint="default" w:ascii="Times New Roman" w:hAnsi="Times New Roman" w:cs="Times New Roman"/>
          <w:highlight w:val="none"/>
        </w:rPr>
      </w:pPr>
      <w:r>
        <w:rPr>
          <w:rFonts w:hint="default" w:ascii="Times New Roman" w:hAnsi="Times New Roman" w:cs="Times New Roman"/>
          <w:highlight w:val="none"/>
        </w:rPr>
        <w:t xml:space="preserve">四、投标报价要求：</w:t>
      </w:r>
      <w:bookmarkEnd w:id="134"/>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1、投标人须对本项目中的所有</w:t>
      </w:r>
      <w:r>
        <w:rPr>
          <w:rFonts w:hint="default" w:ascii="Times New Roman" w:hAnsi="Times New Roman" w:eastAsia="宋体" w:cs="Times New Roman"/>
          <w:color w:val="000000"/>
          <w:sz w:val="24"/>
          <w:szCs w:val="24"/>
          <w:highlight w:val="none"/>
          <w:lang w:val="en-US" w:eastAsia="zh-CN"/>
        </w:rPr>
        <w:t xml:space="preserve">货物</w:t>
      </w:r>
      <w:r>
        <w:rPr>
          <w:rFonts w:hint="default" w:cs="Times New Roman"/>
          <w:color w:val="000000"/>
          <w:sz w:val="24"/>
          <w:szCs w:val="24"/>
          <w:highlight w:val="none"/>
          <w:lang w:val="en-US" w:eastAsia="zh-CN"/>
        </w:rPr>
        <w:t xml:space="preserve">和服务</w:t>
      </w:r>
      <w:r>
        <w:rPr>
          <w:rFonts w:hint="default" w:ascii="Times New Roman" w:hAnsi="Times New Roman" w:eastAsia="宋体" w:cs="Times New Roman"/>
          <w:color w:val="000000"/>
          <w:sz w:val="24"/>
          <w:szCs w:val="24"/>
          <w:highlight w:val="none"/>
        </w:rPr>
        <w:t xml:space="preserve">进行投报，</w:t>
      </w:r>
      <w:r>
        <w:rPr>
          <w:rFonts w:hint="default" w:ascii="Times New Roman" w:hAnsi="Times New Roman" w:eastAsia="宋体" w:cs="Times New Roman"/>
          <w:color w:val="000000"/>
          <w:sz w:val="24"/>
          <w:szCs w:val="24"/>
          <w:highlight w:val="none"/>
          <w:lang w:val="en-US" w:eastAsia="zh-CN"/>
        </w:rPr>
        <w:t xml:space="preserve">不得漏报</w:t>
      </w:r>
      <w:r>
        <w:rPr>
          <w:rFonts w:hint="default" w:ascii="Times New Roman" w:hAnsi="Times New Roman" w:eastAsia="宋体" w:cs="Times New Roman"/>
          <w:color w:val="000000"/>
          <w:sz w:val="24"/>
          <w:szCs w:val="24"/>
          <w:highlight w:val="none"/>
        </w:rPr>
        <w:t xml:space="preserve">，否则作无效投标处理。</w:t>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2、投标</w:t>
      </w:r>
      <w:r>
        <w:rPr>
          <w:rFonts w:hint="default" w:ascii="Times New Roman" w:hAnsi="Times New Roman" w:eastAsia="宋体" w:cs="Times New Roman"/>
          <w:color w:val="000000"/>
          <w:sz w:val="24"/>
          <w:szCs w:val="24"/>
          <w:highlight w:val="none"/>
          <w:lang w:eastAsia="zh-CN"/>
        </w:rPr>
        <w:t xml:space="preserve">人</w:t>
      </w:r>
      <w:r>
        <w:rPr>
          <w:rFonts w:hint="default" w:ascii="Times New Roman" w:hAnsi="Times New Roman" w:eastAsia="宋体" w:cs="Times New Roman"/>
          <w:color w:val="000000"/>
          <w:sz w:val="24"/>
          <w:szCs w:val="24"/>
          <w:highlight w:val="none"/>
        </w:rPr>
        <w:t xml:space="preserve">应以人民币报价，投标总</w:t>
      </w:r>
      <w:r>
        <w:rPr>
          <w:rFonts w:hint="default" w:ascii="Times New Roman" w:hAnsi="Times New Roman" w:eastAsia="宋体" w:cs="Times New Roman"/>
          <w:color w:val="000000"/>
          <w:sz w:val="24"/>
          <w:szCs w:val="24"/>
          <w:highlight w:val="none"/>
          <w:lang w:val="en-US" w:eastAsia="zh-CN"/>
        </w:rPr>
        <w:t xml:space="preserve">报价包括：</w:t>
      </w:r>
      <w:r>
        <w:rPr>
          <w:rFonts w:hint="default" w:ascii="Times New Roman" w:hAnsi="Times New Roman" w:eastAsia="宋体" w:cs="Times New Roman"/>
          <w:color w:val="000000"/>
          <w:sz w:val="24"/>
          <w:szCs w:val="24"/>
          <w:highlight w:val="none"/>
        </w:rPr>
        <w:t xml:space="preserve">设备费、材料费、</w:t>
      </w:r>
      <w:r>
        <w:rPr>
          <w:rFonts w:hint="eastAsia" w:ascii="Times New Roman" w:hAnsi="Times New Roman" w:eastAsia="宋体" w:cs="Times New Roman"/>
          <w:sz w:val="24"/>
          <w:szCs w:val="24"/>
          <w:highlight w:val="none"/>
          <w:lang w:val="en-US" w:eastAsia="zh-CN"/>
        </w:rPr>
        <w:t xml:space="preserve">包装费</w:t>
      </w:r>
      <w:r>
        <w:rPr>
          <w:rFonts w:hint="eastAsia"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运输</w:t>
      </w:r>
      <w:r>
        <w:rPr>
          <w:rFonts w:hint="eastAsia" w:ascii="Times New Roman" w:hAnsi="Times New Roman" w:eastAsia="宋体" w:cs="Times New Roman"/>
          <w:sz w:val="24"/>
          <w:szCs w:val="24"/>
          <w:highlight w:val="none"/>
          <w:lang w:val="en-US" w:eastAsia="zh-CN"/>
        </w:rPr>
        <w:t xml:space="preserve">装卸</w:t>
      </w:r>
      <w:r>
        <w:rPr>
          <w:rFonts w:hint="default" w:ascii="Times New Roman" w:hAnsi="Times New Roman" w:eastAsia="宋体" w:cs="Times New Roman"/>
          <w:sz w:val="24"/>
          <w:szCs w:val="24"/>
          <w:highlight w:val="none"/>
          <w:lang w:val="en-US" w:eastAsia="zh-CN"/>
        </w:rPr>
        <w:t xml:space="preserve">费</w:t>
      </w:r>
      <w:r>
        <w:rPr>
          <w:rFonts w:hint="default" w:ascii="Times New Roman" w:hAnsi="Times New Roman" w:eastAsia="宋体" w:cs="Times New Roman"/>
          <w:color w:val="000000"/>
          <w:sz w:val="24"/>
          <w:szCs w:val="24"/>
          <w:highlight w:val="none"/>
        </w:rPr>
        <w:t xml:space="preserve">、安装调试费、配套辅材费、</w:t>
      </w:r>
      <w:r>
        <w:rPr>
          <w:rFonts w:hint="default" w:ascii="Times New Roman" w:hAnsi="Times New Roman" w:eastAsia="宋体" w:cs="Times New Roman"/>
          <w:sz w:val="24"/>
          <w:szCs w:val="24"/>
          <w:highlight w:val="none"/>
          <w:lang w:val="en-US" w:eastAsia="zh-CN"/>
        </w:rPr>
        <w:t xml:space="preserve">质量保证费、售后服务</w:t>
      </w:r>
      <w:r>
        <w:rPr>
          <w:rFonts w:hint="eastAsia" w:ascii="Times New Roman" w:hAnsi="Times New Roman" w:eastAsia="宋体" w:cs="Times New Roman"/>
          <w:sz w:val="24"/>
          <w:szCs w:val="24"/>
          <w:highlight w:val="none"/>
          <w:lang w:val="en-US" w:eastAsia="zh-CN"/>
        </w:rPr>
        <w:t xml:space="preserve">费、</w:t>
      </w:r>
      <w:r>
        <w:rPr>
          <w:rFonts w:hint="default" w:ascii="Times New Roman" w:hAnsi="Times New Roman" w:eastAsia="宋体" w:cs="Times New Roman"/>
          <w:color w:val="000000"/>
          <w:sz w:val="24"/>
          <w:szCs w:val="24"/>
          <w:highlight w:val="none"/>
        </w:rPr>
        <w:t xml:space="preserve">保险费、</w:t>
      </w:r>
      <w:r>
        <w:rPr>
          <w:rFonts w:hint="eastAsia" w:ascii="Times New Roman" w:hAnsi="Times New Roman" w:eastAsia="宋体" w:cs="Times New Roman"/>
          <w:sz w:val="24"/>
          <w:szCs w:val="24"/>
          <w:highlight w:val="none"/>
          <w:lang w:val="en-US" w:eastAsia="zh-CN"/>
        </w:rPr>
        <w:t xml:space="preserve">人工费、</w:t>
      </w:r>
      <w:r>
        <w:rPr>
          <w:rFonts w:hint="default" w:ascii="Times New Roman" w:hAnsi="Times New Roman" w:eastAsia="宋体" w:cs="Times New Roman"/>
          <w:color w:val="000000"/>
          <w:sz w:val="24"/>
          <w:szCs w:val="24"/>
          <w:highlight w:val="none"/>
        </w:rPr>
        <w:t xml:space="preserve">技术培训费、货物本身已支付或将支付的各种税费以及其他交付用户使用前所产生的所有费用。</w:t>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 xml:space="preserve">3、请投标人根据自身经验，充分考虑本项目的潜在风险，并自行承担由此而产生的一切费用，采购人不因项目不可预见的情况而支付任何费用。</w:t>
      </w:r>
      <w:r/>
    </w:p>
    <w:p>
      <w:pPr>
        <w:ind w:firstLine="241"/>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b/>
          <w:bCs/>
          <w:color w:val="000000"/>
          <w:sz w:val="24"/>
          <w:szCs w:val="24"/>
          <w:highlight w:val="none"/>
          <w:lang w:val="en-US" w:eastAsia="zh-CN"/>
        </w:rPr>
      </w:pPr>
      <w:r/>
      <w:bookmarkStart w:id="135" w:name="_Toc6853"/>
      <w:r>
        <w:rPr>
          <w:rFonts w:hint="eastAsia" w:ascii="Times New Roman" w:hAnsi="Times New Roman" w:eastAsia="宋体" w:cs="Times New Roman"/>
          <w:b/>
          <w:bCs/>
          <w:color w:val="000000"/>
          <w:sz w:val="24"/>
          <w:szCs w:val="24"/>
          <w:highlight w:val="none"/>
          <w:lang w:val="en-US" w:eastAsia="zh-CN"/>
        </w:rPr>
        <w:t xml:space="preserve">4</w:t>
      </w:r>
      <w:r>
        <w:rPr>
          <w:rFonts w:hint="default" w:ascii="Times New Roman" w:hAnsi="Times New Roman" w:eastAsia="宋体" w:cs="Times New Roman"/>
          <w:b/>
          <w:bCs/>
          <w:color w:val="000000"/>
          <w:sz w:val="24"/>
          <w:szCs w:val="24"/>
          <w:highlight w:val="none"/>
          <w:lang w:val="en-US" w:eastAsia="zh-CN"/>
        </w:rPr>
        <w:t xml:space="preserve">、本招标文件中，如有涉及品牌或相关规格型号仅供参考，并无限制性，投标人在投标报价时可以选用替代品牌型号，但这些替代要实质上相当于或优于相应技术要求。</w:t>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5、投标人须在投标文件中明确投标货物的品牌、型号以及必要的规格，如果未列明，相关风险由投标人承担。</w:t>
      </w:r>
      <w:r/>
    </w:p>
    <w:p>
      <w:pPr>
        <w:pStyle w:val="742"/>
        <w:ind w:firstLine="0"/>
        <w:rPr>
          <w:rFonts w:hint="default" w:ascii="Times New Roman" w:hAnsi="Times New Roman" w:cs="Times New Roman"/>
          <w:highlight w:val="none"/>
        </w:rPr>
      </w:pPr>
      <w:r>
        <w:rPr>
          <w:rFonts w:hint="default" w:ascii="Times New Roman" w:hAnsi="Times New Roman" w:cs="Times New Roman"/>
          <w:highlight w:val="none"/>
        </w:rPr>
      </w:r>
      <w:r/>
    </w:p>
    <w:p>
      <w:pPr>
        <w:pStyle w:val="736"/>
        <w:jc w:val="left"/>
        <w:spacing w:line="440" w:lineRule="exact"/>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五、质量保证和售后服务要求：</w:t>
      </w:r>
      <w:bookmarkEnd w:id="135"/>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1、投标设备</w:t>
      </w:r>
      <w:r>
        <w:rPr>
          <w:rFonts w:hint="eastAsia"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挥发性有机物在线监测系统</w:t>
      </w:r>
      <w:r>
        <w:rPr>
          <w:rFonts w:hint="eastAsia"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免费质量保证期不少于1年，质保期自验收合格之日起计算。</w:t>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strike w:val="0"/>
          <w:color w:val="000000"/>
          <w:sz w:val="24"/>
          <w:szCs w:val="24"/>
          <w:highlight w:val="none"/>
          <w:lang w:val="en-US" w:eastAsia="zh-CN"/>
        </w:rPr>
      </w:pPr>
      <w:r>
        <w:rPr>
          <w:rFonts w:hint="default" w:cs="Times New Roman"/>
          <w:strike w:val="0"/>
          <w:color w:val="000000"/>
          <w:sz w:val="24"/>
          <w:szCs w:val="24"/>
          <w:highlight w:val="none"/>
          <w:lang w:val="en-US" w:eastAsia="zh-CN"/>
        </w:rPr>
        <w:t xml:space="preserve">2、</w:t>
      </w:r>
      <w:r>
        <w:rPr>
          <w:rFonts w:hint="default" w:ascii="Times New Roman" w:hAnsi="Times New Roman" w:eastAsia="宋体" w:cs="Times New Roman"/>
          <w:b w:val="0"/>
          <w:bCs w:val="0"/>
          <w:color w:val="000000"/>
          <w:sz w:val="24"/>
          <w:szCs w:val="24"/>
          <w:highlight w:val="none"/>
          <w:lang w:val="en-US" w:eastAsia="zh-CN"/>
        </w:rPr>
        <w:t xml:space="preserve">在免费质量保证期内，中标人负责保养和维修本次采购的所有设备，对任何因产品设计、材料、产品质量和部件造成的设备或部件损坏进行无偿更换和维修。因货物</w:t>
      </w:r>
      <w:r>
        <w:rPr>
          <w:rFonts w:hint="default" w:ascii="Times New Roman" w:hAnsi="Times New Roman" w:eastAsia="宋体" w:cs="Times New Roman"/>
          <w:b w:val="0"/>
          <w:bCs w:val="0"/>
          <w:color w:val="000000"/>
          <w:sz w:val="24"/>
          <w:szCs w:val="24"/>
          <w:highlight w:val="none"/>
        </w:rPr>
        <w:t xml:space="preserve">安装</w:t>
      </w:r>
      <w:r>
        <w:rPr>
          <w:rFonts w:hint="default" w:ascii="Times New Roman" w:hAnsi="Times New Roman" w:eastAsia="宋体" w:cs="Times New Roman"/>
          <w:b w:val="0"/>
          <w:bCs w:val="0"/>
          <w:color w:val="000000"/>
          <w:sz w:val="24"/>
          <w:szCs w:val="24"/>
          <w:highlight w:val="none"/>
          <w:lang w:eastAsia="zh-CN"/>
        </w:rPr>
        <w:t xml:space="preserve">、</w:t>
      </w:r>
      <w:r>
        <w:rPr>
          <w:rFonts w:hint="default" w:ascii="Times New Roman" w:hAnsi="Times New Roman" w:eastAsia="宋体" w:cs="Times New Roman"/>
          <w:b w:val="0"/>
          <w:bCs w:val="0"/>
          <w:color w:val="000000"/>
          <w:sz w:val="24"/>
          <w:szCs w:val="24"/>
          <w:highlight w:val="none"/>
          <w:lang w:val="en-US" w:eastAsia="zh-CN"/>
        </w:rPr>
        <w:t xml:space="preserve">制造原因出现的任何质量问题，中标人应负责更换或维修，由此产生的一切费用由中标人承担。免费质量保证期后中标人负责</w:t>
      </w:r>
      <w:r>
        <w:rPr>
          <w:rFonts w:hint="default" w:ascii="Times New Roman" w:hAnsi="Times New Roman" w:eastAsia="宋体" w:cs="Times New Roman"/>
          <w:b w:val="0"/>
          <w:bCs w:val="0"/>
          <w:color w:val="000000"/>
          <w:sz w:val="24"/>
          <w:szCs w:val="24"/>
          <w:highlight w:val="none"/>
        </w:rPr>
        <w:t xml:space="preserve">提供及时、优质、快速的</w:t>
      </w:r>
      <w:r>
        <w:rPr>
          <w:rFonts w:hint="default" w:ascii="Times New Roman" w:hAnsi="Times New Roman" w:eastAsia="宋体" w:cs="Times New Roman"/>
          <w:b w:val="0"/>
          <w:bCs w:val="0"/>
          <w:color w:val="000000"/>
          <w:sz w:val="24"/>
          <w:szCs w:val="24"/>
          <w:highlight w:val="none"/>
          <w:lang w:val="en-US" w:eastAsia="zh-CN"/>
        </w:rPr>
        <w:t xml:space="preserve">终身维修服务，并应保证采购人能更换到原厂正宗的零部件，确保货物的正常使用，</w:t>
      </w:r>
      <w:r>
        <w:rPr>
          <w:rFonts w:hint="default" w:ascii="Times New Roman" w:hAnsi="Times New Roman" w:eastAsia="宋体" w:cs="Times New Roman"/>
          <w:b w:val="0"/>
          <w:bCs w:val="0"/>
          <w:color w:val="000000"/>
          <w:sz w:val="24"/>
          <w:szCs w:val="24"/>
          <w:highlight w:val="none"/>
        </w:rPr>
        <w:t xml:space="preserve">维修只收取零配件成本价，不收取人工费</w:t>
      </w:r>
      <w:r>
        <w:rPr>
          <w:rFonts w:hint="default" w:ascii="Times New Roman" w:hAnsi="Times New Roman" w:eastAsia="宋体" w:cs="Times New Roman"/>
          <w:b w:val="0"/>
          <w:bCs w:val="0"/>
          <w:color w:val="000000"/>
          <w:sz w:val="24"/>
          <w:szCs w:val="24"/>
          <w:highlight w:val="none"/>
          <w:lang w:val="en-US" w:eastAsia="zh-CN"/>
        </w:rPr>
        <w:t xml:space="preserve">。设备软件享受终生免费升级的服务。</w:t>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strike w:val="0"/>
          <w:color w:val="000000"/>
          <w:sz w:val="24"/>
          <w:szCs w:val="24"/>
          <w:highlight w:val="none"/>
          <w:lang w:val="en-US" w:eastAsia="zh-CN"/>
        </w:rPr>
      </w:pPr>
      <w:r>
        <w:rPr>
          <w:rFonts w:hint="default" w:cs="Times New Roman"/>
          <w:strike w:val="0"/>
          <w:color w:val="000000"/>
          <w:sz w:val="24"/>
          <w:szCs w:val="24"/>
          <w:highlight w:val="none"/>
          <w:lang w:val="en-US" w:eastAsia="zh-CN"/>
        </w:rPr>
        <w:t xml:space="preserve">3、</w:t>
      </w:r>
      <w:r>
        <w:rPr>
          <w:rFonts w:hint="default"/>
          <w:color w:val="000000"/>
          <w:sz w:val="24"/>
          <w:szCs w:val="24"/>
          <w:highlight w:val="none"/>
        </w:rPr>
        <w:t xml:space="preserve">售后</w:t>
      </w:r>
      <w:r>
        <w:rPr>
          <w:color w:val="000000"/>
          <w:sz w:val="24"/>
          <w:szCs w:val="24"/>
          <w:highlight w:val="none"/>
        </w:rPr>
        <w:t xml:space="preserve">服务响应</w:t>
      </w:r>
      <w:r>
        <w:rPr>
          <w:rFonts w:hint="default"/>
          <w:color w:val="000000"/>
          <w:sz w:val="24"/>
          <w:szCs w:val="24"/>
          <w:highlight w:val="none"/>
        </w:rPr>
        <w:t xml:space="preserve">时间</w:t>
      </w:r>
      <w:r>
        <w:rPr>
          <w:color w:val="000000"/>
          <w:sz w:val="24"/>
          <w:szCs w:val="24"/>
          <w:highlight w:val="none"/>
        </w:rPr>
        <w:t xml:space="preserve">：免费质量保证期</w:t>
      </w:r>
      <w:r>
        <w:rPr>
          <w:rFonts w:hint="default"/>
          <w:color w:val="000000"/>
          <w:sz w:val="24"/>
          <w:szCs w:val="24"/>
          <w:highlight w:val="none"/>
        </w:rPr>
        <w:t xml:space="preserve">内，如货物</w:t>
      </w:r>
      <w:r>
        <w:rPr>
          <w:color w:val="000000"/>
          <w:sz w:val="24"/>
          <w:szCs w:val="24"/>
          <w:highlight w:val="none"/>
        </w:rPr>
        <w:t xml:space="preserve">发生故障，</w:t>
      </w:r>
      <w:r>
        <w:rPr>
          <w:rFonts w:hint="default"/>
          <w:color w:val="000000"/>
          <w:sz w:val="24"/>
          <w:szCs w:val="24"/>
          <w:highlight w:val="none"/>
        </w:rPr>
        <w:t xml:space="preserve">中标人</w:t>
      </w:r>
      <w:r>
        <w:rPr>
          <w:color w:val="000000"/>
          <w:sz w:val="24"/>
          <w:szCs w:val="24"/>
          <w:highlight w:val="none"/>
        </w:rPr>
        <w:t xml:space="preserve">接到报修后，</w:t>
      </w:r>
      <w:r>
        <w:rPr>
          <w:rFonts w:hint="default"/>
          <w:color w:val="000000"/>
          <w:sz w:val="24"/>
          <w:szCs w:val="24"/>
          <w:highlight w:val="none"/>
        </w:rPr>
        <w:t xml:space="preserve">在</w:t>
      </w:r>
      <w:r>
        <w:rPr>
          <w:rFonts w:hint="default"/>
          <w:color w:val="000000"/>
          <w:sz w:val="24"/>
          <w:szCs w:val="24"/>
          <w:highlight w:val="none"/>
          <w:lang w:val="en-US" w:eastAsia="zh-CN"/>
        </w:rPr>
        <w:t xml:space="preserve">4</w:t>
      </w:r>
      <w:r>
        <w:rPr>
          <w:rFonts w:hint="default"/>
          <w:color w:val="000000"/>
          <w:sz w:val="24"/>
          <w:szCs w:val="24"/>
          <w:highlight w:val="none"/>
        </w:rPr>
        <w:t xml:space="preserve">小时内响应，</w:t>
      </w:r>
      <w:r>
        <w:rPr>
          <w:rFonts w:hint="default" w:ascii="Times New Roman" w:hAnsi="Times New Roman" w:eastAsia="宋体" w:cs="Times New Roman"/>
          <w:strike w:val="0"/>
          <w:color w:val="000000"/>
          <w:sz w:val="24"/>
          <w:szCs w:val="24"/>
          <w:highlight w:val="none"/>
        </w:rPr>
        <w:t xml:space="preserve">8小时内到达现场提出解决方案</w:t>
      </w:r>
      <w:r>
        <w:rPr>
          <w:rFonts w:hint="default" w:eastAsia="宋体" w:cs="Times New Roman"/>
          <w:strike w:val="0"/>
          <w:color w:val="000000"/>
          <w:sz w:val="24"/>
          <w:szCs w:val="24"/>
          <w:highlight w:val="none"/>
          <w:lang w:eastAsia="zh-CN"/>
        </w:rPr>
        <w:t xml:space="preserve">，</w:t>
      </w:r>
      <w:r>
        <w:rPr>
          <w:rFonts w:hint="default" w:eastAsia="宋体" w:cs="Times New Roman"/>
          <w:strike w:val="0"/>
          <w:color w:val="000000"/>
          <w:sz w:val="24"/>
          <w:szCs w:val="24"/>
          <w:highlight w:val="none"/>
          <w:lang w:val="en-US" w:eastAsia="zh-CN"/>
        </w:rPr>
        <w:t xml:space="preserve">经采购人</w:t>
      </w:r>
      <w:r>
        <w:rPr>
          <w:rFonts w:hint="default" w:cs="Times New Roman"/>
          <w:strike w:val="0"/>
          <w:color w:val="000000"/>
          <w:sz w:val="24"/>
          <w:szCs w:val="24"/>
          <w:highlight w:val="none"/>
          <w:lang w:val="en-US" w:eastAsia="zh-CN"/>
        </w:rPr>
        <w:t xml:space="preserve">同意</w:t>
      </w:r>
      <w:r>
        <w:rPr>
          <w:rFonts w:hint="default" w:eastAsia="宋体" w:cs="Times New Roman"/>
          <w:strike w:val="0"/>
          <w:color w:val="000000"/>
          <w:sz w:val="24"/>
          <w:szCs w:val="24"/>
          <w:highlight w:val="none"/>
          <w:lang w:val="en-US" w:eastAsia="zh-CN"/>
        </w:rPr>
        <w:t xml:space="preserve">后48</w:t>
      </w:r>
      <w:r>
        <w:rPr>
          <w:rFonts w:hint="default"/>
          <w:strike w:val="0"/>
          <w:color w:val="000000"/>
          <w:sz w:val="24"/>
          <w:szCs w:val="24"/>
          <w:highlight w:val="none"/>
        </w:rPr>
        <w:t xml:space="preserve">小</w:t>
      </w:r>
      <w:r>
        <w:rPr>
          <w:rFonts w:hint="default"/>
          <w:color w:val="000000"/>
          <w:sz w:val="24"/>
          <w:szCs w:val="24"/>
          <w:highlight w:val="none"/>
        </w:rPr>
        <w:t xml:space="preserve">时内解决</w:t>
      </w:r>
      <w:r>
        <w:rPr>
          <w:rFonts w:hint="default"/>
          <w:color w:val="000000"/>
          <w:sz w:val="24"/>
          <w:szCs w:val="24"/>
          <w:highlight w:val="none"/>
          <w:lang w:val="en-US" w:eastAsia="zh-CN"/>
        </w:rPr>
        <w:t xml:space="preserve">问题</w:t>
      </w:r>
      <w:r>
        <w:rPr>
          <w:rFonts w:hint="default"/>
          <w:color w:val="000000"/>
          <w:sz w:val="24"/>
          <w:szCs w:val="24"/>
          <w:highlight w:val="none"/>
        </w:rPr>
        <w:t xml:space="preserve">；若中标人</w:t>
      </w:r>
      <w:r>
        <w:rPr>
          <w:rFonts w:hint="eastAsia" w:ascii="Times New Roman" w:hAnsi="Times New Roman" w:eastAsia="宋体" w:cs="Times New Roman"/>
          <w:color w:val="000000"/>
          <w:sz w:val="24"/>
          <w:szCs w:val="24"/>
          <w:highlight w:val="none"/>
        </w:rPr>
        <w:t xml:space="preserve">拒绝维修或迟延维修超过</w:t>
      </w:r>
      <w:r>
        <w:rPr>
          <w:rFonts w:hint="default" w:ascii="Times New Roman" w:hAnsi="Times New Roman" w:eastAsia="宋体" w:cs="Times New Roman"/>
          <w:color w:val="000000"/>
          <w:sz w:val="24"/>
          <w:szCs w:val="24"/>
          <w:highlight w:val="none"/>
          <w:lang w:val="en-US" w:eastAsia="zh-CN"/>
        </w:rPr>
        <w:t xml:space="preserve">48</w:t>
      </w:r>
      <w:r>
        <w:rPr>
          <w:rFonts w:hint="eastAsia" w:ascii="Times New Roman" w:hAnsi="Times New Roman" w:eastAsia="宋体" w:cs="Times New Roman"/>
          <w:color w:val="000000"/>
          <w:sz w:val="24"/>
          <w:szCs w:val="24"/>
          <w:highlight w:val="none"/>
        </w:rPr>
        <w:t xml:space="preserve">小时</w:t>
      </w:r>
      <w:r>
        <w:rPr>
          <w:rFonts w:hint="default" w:ascii="Times New Roman" w:hAnsi="Times New Roman" w:cs="Times New Roman"/>
          <w:color w:val="000000"/>
          <w:sz w:val="24"/>
          <w:szCs w:val="24"/>
          <w:highlight w:val="none"/>
        </w:rPr>
        <w:t xml:space="preserve">的，</w:t>
      </w:r>
      <w:r>
        <w:rPr>
          <w:rFonts w:hint="default" w:eastAsia="宋体" w:cs="Times New Roman"/>
          <w:strike w:val="0"/>
          <w:color w:val="000000"/>
          <w:sz w:val="24"/>
          <w:szCs w:val="24"/>
          <w:highlight w:val="none"/>
          <w:lang w:val="en-US" w:eastAsia="zh-CN"/>
        </w:rPr>
        <w:t xml:space="preserve">采购人</w:t>
      </w:r>
      <w:r>
        <w:rPr>
          <w:rFonts w:hint="default" w:ascii="Times New Roman" w:hAnsi="Times New Roman" w:cs="Times New Roman"/>
          <w:color w:val="000000"/>
          <w:sz w:val="24"/>
          <w:szCs w:val="24"/>
          <w:highlight w:val="none"/>
        </w:rPr>
        <w:t xml:space="preserve">有权自行或委托第三方维修，因此产生的所有支出（包括但不限于因未能及时维修给</w:t>
      </w:r>
      <w:r>
        <w:rPr>
          <w:rFonts w:hint="default" w:eastAsia="宋体" w:cs="Times New Roman"/>
          <w:strike w:val="0"/>
          <w:color w:val="000000"/>
          <w:sz w:val="24"/>
          <w:szCs w:val="24"/>
          <w:highlight w:val="none"/>
          <w:lang w:val="en-US" w:eastAsia="zh-CN"/>
        </w:rPr>
        <w:t xml:space="preserve">采购人</w:t>
      </w:r>
      <w:r>
        <w:rPr>
          <w:rFonts w:hint="default" w:ascii="Times New Roman" w:hAnsi="Times New Roman" w:cs="Times New Roman"/>
          <w:color w:val="000000"/>
          <w:sz w:val="24"/>
          <w:szCs w:val="24"/>
          <w:highlight w:val="none"/>
        </w:rPr>
        <w:t xml:space="preserve">造成的损失，</w:t>
      </w:r>
      <w:r>
        <w:rPr>
          <w:rFonts w:hint="default" w:eastAsia="宋体" w:cs="Times New Roman"/>
          <w:strike w:val="0"/>
          <w:color w:val="000000"/>
          <w:sz w:val="24"/>
          <w:szCs w:val="24"/>
          <w:highlight w:val="none"/>
          <w:lang w:val="en-US" w:eastAsia="zh-CN"/>
        </w:rPr>
        <w:t xml:space="preserve">采购人</w:t>
      </w:r>
      <w:r>
        <w:rPr>
          <w:rFonts w:hint="default" w:ascii="Times New Roman" w:hAnsi="Times New Roman" w:cs="Times New Roman"/>
          <w:color w:val="000000"/>
          <w:sz w:val="24"/>
          <w:szCs w:val="24"/>
          <w:highlight w:val="none"/>
        </w:rPr>
        <w:t xml:space="preserve">自行或委托第三方维修产生的费用等）由</w:t>
      </w:r>
      <w:r>
        <w:rPr>
          <w:rFonts w:hint="default"/>
          <w:color w:val="000000"/>
          <w:sz w:val="24"/>
          <w:szCs w:val="24"/>
          <w:highlight w:val="none"/>
        </w:rPr>
        <w:t xml:space="preserve">中标人</w:t>
      </w:r>
      <w:r>
        <w:rPr>
          <w:rFonts w:hint="default" w:ascii="Times New Roman" w:hAnsi="Times New Roman" w:cs="Times New Roman"/>
          <w:color w:val="000000"/>
          <w:sz w:val="24"/>
          <w:szCs w:val="24"/>
          <w:highlight w:val="none"/>
        </w:rPr>
        <w:t xml:space="preserve">承担</w:t>
      </w:r>
      <w:r>
        <w:rPr>
          <w:rFonts w:hint="default"/>
          <w:color w:val="000000"/>
          <w:sz w:val="24"/>
          <w:szCs w:val="24"/>
          <w:highlight w:val="none"/>
          <w:lang w:eastAsia="zh-CN"/>
        </w:rPr>
        <w:t xml:space="preserve">。</w:t>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4、投标人提供仪器设备全套技术资料，包含全套中文操作手册和维修手册。</w:t>
      </w:r>
      <w:r/>
    </w:p>
    <w:p>
      <w:pPr>
        <w:pStyle w:val="742"/>
        <w:ind w:firstLine="0"/>
        <w:rPr>
          <w:rFonts w:hint="default" w:ascii="Times New Roman" w:hAnsi="Times New Roman" w:cs="Times New Roman"/>
          <w:highlight w:val="none"/>
        </w:rPr>
      </w:pPr>
      <w:r/>
      <w:bookmarkStart w:id="136" w:name="_Toc15936"/>
      <w:r/>
      <w:r/>
    </w:p>
    <w:p>
      <w:pPr>
        <w:pStyle w:val="736"/>
        <w:jc w:val="left"/>
        <w:spacing w:line="440" w:lineRule="exact"/>
        <w:rPr>
          <w:rFonts w:hint="default"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六、</w:t>
      </w:r>
      <w:r>
        <w:rPr>
          <w:rFonts w:hint="eastAsia" w:cs="Times New Roman"/>
          <w:color w:val="000000"/>
          <w:highlight w:val="none"/>
          <w:lang w:val="en-US" w:eastAsia="zh-CN"/>
        </w:rPr>
        <w:t xml:space="preserve">交货验收</w:t>
      </w:r>
      <w:r>
        <w:rPr>
          <w:rFonts w:hint="eastAsia" w:ascii="Times New Roman" w:hAnsi="Times New Roman" w:eastAsia="宋体" w:cs="Times New Roman"/>
          <w:color w:val="000000"/>
          <w:highlight w:val="none"/>
          <w:lang w:val="en-US" w:eastAsia="zh-CN"/>
        </w:rPr>
        <w:t xml:space="preserve">：</w:t>
      </w:r>
      <w:bookmarkEnd w:id="136"/>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w:t>
      </w:r>
      <w:r>
        <w:rPr>
          <w:rFonts w:hint="default"/>
          <w:color w:val="000000"/>
          <w:sz w:val="24"/>
          <w:szCs w:val="24"/>
          <w:highlight w:val="none"/>
        </w:rPr>
        <w:t xml:space="preserve">投标人</w:t>
      </w:r>
      <w:r>
        <w:rPr>
          <w:rFonts w:hint="default"/>
          <w:color w:val="000000"/>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default"/>
          <w:color w:val="000000"/>
          <w:sz w:val="24"/>
          <w:szCs w:val="24"/>
          <w:highlight w:val="none"/>
        </w:rPr>
        <w:t xml:space="preserve">投标人应严格按照包装环保要求，根据投标货物实际情况进行绿色包装。</w:t>
      </w:r>
      <w:r/>
    </w:p>
    <w:p>
      <w:pPr>
        <w:ind w:firstLine="240"/>
        <w:jc w:val="left"/>
        <w:spacing w:line="440" w:lineRule="exact"/>
        <w:widowControl/>
        <w:tabs>
          <w:tab w:val="left" w:pos="966" w:leader="none"/>
          <w:tab w:val="left" w:pos="1127" w:leader="none"/>
          <w:tab w:val="left" w:pos="1610" w:leader="none"/>
          <w:tab w:val="left" w:pos="1771" w:leader="none"/>
        </w:tabs>
        <w:rPr>
          <w:rFonts w:hint="default"/>
          <w:b w:val="0"/>
          <w:bCs w:val="0"/>
          <w:color w:val="000000"/>
          <w:sz w:val="24"/>
          <w:szCs w:val="24"/>
          <w:highlight w:val="none"/>
        </w:rPr>
      </w:pPr>
      <w:r>
        <w:rPr>
          <w:rFonts w:hint="eastAsia"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en-US" w:eastAsia="zh-CN"/>
        </w:rPr>
        <w:t xml:space="preserve">、</w:t>
      </w:r>
      <w:r>
        <w:rPr>
          <w:rFonts w:hint="default"/>
          <w:b w:val="0"/>
          <w:bCs w:val="0"/>
          <w:color w:val="000000"/>
          <w:sz w:val="24"/>
          <w:szCs w:val="24"/>
          <w:highlight w:val="none"/>
        </w:rPr>
        <w:t xml:space="preserve">验收</w:t>
      </w:r>
      <w:r>
        <w:rPr>
          <w:rFonts w:hint="default"/>
          <w:b w:val="0"/>
          <w:bCs w:val="0"/>
          <w:color w:val="000000"/>
          <w:sz w:val="24"/>
          <w:szCs w:val="24"/>
          <w:highlight w:val="none"/>
          <w:lang w:val="en-US" w:eastAsia="zh-CN"/>
        </w:rPr>
        <w:t xml:space="preserve">要求</w:t>
      </w:r>
      <w:r>
        <w:rPr>
          <w:rFonts w:hint="default"/>
          <w:b w:val="0"/>
          <w:bCs w:val="0"/>
          <w:color w:val="000000"/>
          <w:sz w:val="24"/>
          <w:szCs w:val="24"/>
          <w:highlight w:val="none"/>
        </w:rPr>
        <w:t xml:space="preserve">：</w:t>
      </w:r>
      <w:r/>
    </w:p>
    <w:p>
      <w:pPr>
        <w:ind w:firstLine="48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2.1</w:t>
      </w:r>
      <w:r>
        <w:rPr>
          <w:rFonts w:hint="default"/>
          <w:b w:val="0"/>
          <w:bCs w:val="0"/>
          <w:color w:val="000000"/>
          <w:sz w:val="24"/>
          <w:szCs w:val="24"/>
          <w:highlight w:val="none"/>
        </w:rPr>
        <w:t xml:space="preserve">全部货物到达交货地点后，采购人有权邀请专家评委、第三方检测机构等进行验收</w:t>
      </w:r>
      <w:r>
        <w:rPr>
          <w:rFonts w:hint="default"/>
          <w:b w:val="0"/>
          <w:bCs w:val="0"/>
          <w:color w:val="000000"/>
          <w:sz w:val="24"/>
          <w:szCs w:val="24"/>
          <w:highlight w:val="none"/>
          <w:lang w:val="en-US" w:eastAsia="zh-CN"/>
        </w:rPr>
        <w:t xml:space="preserve">并</w:t>
      </w:r>
      <w:r>
        <w:rPr>
          <w:rFonts w:hint="default"/>
          <w:b w:val="0"/>
          <w:bCs w:val="0"/>
          <w:color w:val="000000"/>
          <w:sz w:val="24"/>
          <w:szCs w:val="24"/>
          <w:highlight w:val="none"/>
        </w:rPr>
        <w:t xml:space="preserve">对相关功能进行测试。验收及测试内容包括货物的型号、规格、数量、外观质量、性能功能等是否符合规定，包装</w:t>
      </w:r>
      <w:r>
        <w:rPr>
          <w:rFonts w:hint="default"/>
          <w:b w:val="0"/>
          <w:bCs w:val="0"/>
          <w:color w:val="000000"/>
          <w:sz w:val="24"/>
          <w:szCs w:val="24"/>
          <w:highlight w:val="none"/>
          <w:lang w:val="en-US" w:eastAsia="zh-CN"/>
        </w:rPr>
        <w:t xml:space="preserve">/货物</w:t>
      </w:r>
      <w:r>
        <w:rPr>
          <w:rFonts w:hint="default"/>
          <w:b w:val="0"/>
          <w:bCs w:val="0"/>
          <w:color w:val="000000"/>
          <w:sz w:val="24"/>
          <w:szCs w:val="24"/>
          <w:highlight w:val="none"/>
        </w:rPr>
        <w:t xml:space="preserve">是否完好，安装调试是否合格，用户手册、保修卡、随机资料及配件、随机工具等是否齐全。</w:t>
      </w:r>
      <w:r/>
    </w:p>
    <w:p>
      <w:pPr>
        <w:ind w:firstLine="480"/>
        <w:jc w:val="left"/>
        <w:spacing w:line="440" w:lineRule="exact"/>
        <w:widowControl/>
        <w:tabs>
          <w:tab w:val="left" w:pos="966" w:leader="none"/>
          <w:tab w:val="left" w:pos="1127" w:leader="none"/>
          <w:tab w:val="left" w:pos="1610" w:leader="none"/>
          <w:tab w:val="left" w:pos="1771" w:leader="none"/>
        </w:tabs>
        <w:rPr>
          <w:rFonts w:hint="eastAsia" w:ascii="Times New Roman" w:hAnsi="Times New Roman" w:eastAsia="宋体" w:cs="Times New Roman"/>
          <w:b/>
          <w:color w:val="auto"/>
          <w:sz w:val="24"/>
          <w:szCs w:val="24"/>
          <w:highlight w:val="none"/>
        </w:rPr>
      </w:pPr>
      <w:r>
        <w:rPr>
          <w:rFonts w:hint="eastAsia"/>
          <w:b w:val="0"/>
          <w:bCs w:val="0"/>
          <w:color w:val="auto"/>
          <w:sz w:val="24"/>
          <w:szCs w:val="22"/>
          <w:highlight w:val="none"/>
          <w:lang w:val="en-US" w:eastAsia="zh-CN"/>
        </w:rPr>
        <w:t xml:space="preserve">2.2</w:t>
      </w:r>
      <w:r>
        <w:rPr>
          <w:rFonts w:hint="eastAsia"/>
          <w:b w:val="0"/>
          <w:bCs w:val="0"/>
          <w:color w:val="auto"/>
          <w:sz w:val="24"/>
          <w:szCs w:val="22"/>
          <w:highlight w:val="none"/>
        </w:rPr>
        <w:t xml:space="preserve">符合设备本身的规格、技术条件、相关国家标准、招标文件的各项要求以及中标人承诺的其它指标。如验收不合格或相关功能达不到招标文件要求或投标文件中所承诺的标准，采购人有权拒绝收货</w:t>
      </w:r>
      <w:r>
        <w:rPr>
          <w:rFonts w:hint="eastAsia" w:cs="宋体"/>
          <w:b w:val="0"/>
          <w:bCs w:val="0"/>
          <w:color w:val="auto"/>
          <w:sz w:val="24"/>
          <w:szCs w:val="24"/>
          <w:highlight w:val="none"/>
        </w:rPr>
        <w:t xml:space="preserve">，并要求中标人在规定期限内更换对应货物重新进行验收。如验收仍不合格的，采购人</w:t>
      </w:r>
      <w:r>
        <w:rPr>
          <w:rFonts w:hint="eastAsia" w:cs="宋体"/>
          <w:b w:val="0"/>
          <w:bCs w:val="0"/>
          <w:color w:val="auto"/>
          <w:sz w:val="24"/>
          <w:szCs w:val="24"/>
          <w:highlight w:val="none"/>
          <w:lang w:val="en-US" w:eastAsia="zh-CN"/>
        </w:rPr>
        <w:t xml:space="preserve">有权拒绝收货</w:t>
      </w:r>
      <w:r>
        <w:rPr>
          <w:rFonts w:hint="eastAsia"/>
          <w:b w:val="0"/>
          <w:bCs w:val="0"/>
          <w:color w:val="auto"/>
          <w:sz w:val="24"/>
          <w:szCs w:val="22"/>
          <w:highlight w:val="none"/>
        </w:rPr>
        <w:t xml:space="preserve">，</w:t>
      </w:r>
      <w:r>
        <w:rPr>
          <w:rFonts w:hint="eastAsia"/>
          <w:b w:val="0"/>
          <w:bCs w:val="0"/>
          <w:color w:val="auto"/>
          <w:sz w:val="24"/>
          <w:szCs w:val="22"/>
          <w:highlight w:val="none"/>
          <w:lang w:val="en-US" w:eastAsia="zh-CN"/>
        </w:rPr>
        <w:t xml:space="preserve">解除项目合同，</w:t>
      </w:r>
      <w:r>
        <w:rPr>
          <w:rFonts w:hint="eastAsia"/>
          <w:b w:val="0"/>
          <w:bCs w:val="0"/>
          <w:color w:val="auto"/>
          <w:sz w:val="24"/>
          <w:szCs w:val="22"/>
          <w:highlight w:val="none"/>
        </w:rPr>
        <w:t xml:space="preserve">并上报行政监督部门按相关规定处理，中标人须承担由此造成的相关损失及违约责任。</w:t>
      </w:r>
      <w:r/>
    </w:p>
    <w:p>
      <w:pPr>
        <w:ind w:firstLine="240"/>
        <w:jc w:val="left"/>
        <w:spacing w:line="440" w:lineRule="exact"/>
        <w:widowControl/>
        <w:tabs>
          <w:tab w:val="left" w:pos="966" w:leader="none"/>
          <w:tab w:val="left" w:pos="1127" w:leader="none"/>
          <w:tab w:val="left" w:pos="1610" w:leader="none"/>
          <w:tab w:val="left" w:pos="1771" w:leader="none"/>
        </w:tabs>
        <w:rPr>
          <w:rFonts w:hint="default" w:ascii="Times New Roman" w:hAnsi="Times New Roman" w:cs="Times New Roman"/>
          <w:b w:val="0"/>
          <w:bCs w:val="0"/>
          <w:i w:val="0"/>
          <w:iCs w:val="0"/>
          <w:color w:val="000000"/>
          <w:sz w:val="24"/>
          <w:szCs w:val="24"/>
          <w:highlight w:val="none"/>
          <w:u w:val="none"/>
          <w:lang w:val="en-US" w:eastAsia="zh-CN"/>
        </w:rPr>
      </w:pPr>
      <w:r>
        <w:rPr>
          <w:rFonts w:hint="eastAsia"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w:t>
      </w:r>
      <w:r>
        <w:rPr>
          <w:rFonts w:hint="default"/>
          <w:b w:val="0"/>
          <w:bCs w:val="0"/>
          <w:color w:val="000000"/>
          <w:sz w:val="24"/>
          <w:szCs w:val="24"/>
          <w:highlight w:val="none"/>
          <w:lang w:val="en-US"/>
        </w:rPr>
        <w:t xml:space="preserve">知识产权要求：中标人应能保证所提供</w:t>
      </w:r>
      <w:r>
        <w:rPr>
          <w:rFonts w:hint="default"/>
          <w:b w:val="0"/>
          <w:bCs w:val="0"/>
          <w:color w:val="000000"/>
          <w:sz w:val="24"/>
          <w:szCs w:val="24"/>
          <w:highlight w:val="none"/>
          <w:lang w:val="en-US" w:eastAsia="zh-CN"/>
        </w:rPr>
        <w:t xml:space="preserve">的货物或</w:t>
      </w:r>
      <w:r>
        <w:rPr>
          <w:rFonts w:hint="default"/>
          <w:b w:val="0"/>
          <w:bCs w:val="0"/>
          <w:color w:val="000000"/>
          <w:sz w:val="24"/>
          <w:szCs w:val="24"/>
          <w:highlight w:val="none"/>
          <w:lang w:val="en-US"/>
        </w:rPr>
        <w:t xml:space="preserve">服务涉及到的知识产权是合法取得，并享有完整的知识产权，不会因为需方的使用而被责令停止使用、追偿或要求赔偿损失，如出现此情况，一切经济和法律责任均由</w:t>
      </w:r>
      <w:r>
        <w:rPr>
          <w:rFonts w:hint="default"/>
          <w:b w:val="0"/>
          <w:bCs w:val="0"/>
          <w:color w:val="000000"/>
          <w:sz w:val="24"/>
          <w:szCs w:val="24"/>
          <w:highlight w:val="none"/>
          <w:lang w:val="en-US" w:eastAsia="zh-CN"/>
        </w:rPr>
        <w:t xml:space="preserve">中</w:t>
      </w:r>
      <w:r>
        <w:rPr>
          <w:rFonts w:hint="default"/>
          <w:b w:val="0"/>
          <w:bCs w:val="0"/>
          <w:color w:val="000000"/>
          <w:sz w:val="24"/>
          <w:szCs w:val="24"/>
          <w:highlight w:val="none"/>
        </w:rPr>
        <w:t xml:space="preserve">标人</w:t>
      </w:r>
      <w:r>
        <w:rPr>
          <w:rFonts w:hint="default"/>
          <w:b w:val="0"/>
          <w:bCs w:val="0"/>
          <w:color w:val="000000"/>
          <w:sz w:val="24"/>
          <w:szCs w:val="24"/>
          <w:highlight w:val="none"/>
          <w:lang w:val="en-US"/>
        </w:rPr>
        <w:t xml:space="preserve">承担。</w:t>
      </w:r>
      <w:r/>
    </w:p>
    <w:p>
      <w:pPr>
        <w:pStyle w:val="742"/>
        <w:ind w:firstLine="0"/>
        <w:rPr>
          <w:rFonts w:hint="default" w:ascii="Times New Roman" w:hAnsi="Times New Roman" w:cs="Times New Roman"/>
          <w:highlight w:val="none"/>
        </w:rPr>
      </w:pPr>
      <w:r/>
      <w:bookmarkStart w:id="137" w:name="_Toc27107"/>
      <w:r/>
      <w:bookmarkStart w:id="138" w:name="_Toc1534"/>
      <w:r/>
      <w:bookmarkStart w:id="139" w:name="_Toc12222"/>
      <w:r/>
      <w:bookmarkStart w:id="140" w:name="_Toc5325"/>
      <w:r/>
      <w:r/>
    </w:p>
    <w:p>
      <w:pPr>
        <w:pStyle w:val="736"/>
        <w:jc w:val="left"/>
        <w:spacing w:line="440" w:lineRule="exact"/>
        <w:rPr>
          <w:rFonts w:hint="default" w:ascii="Times New Roman" w:hAnsi="Times New Roman" w:eastAsia="宋体" w:cs="Times New Roman"/>
          <w:color w:val="000000"/>
          <w:highlight w:val="none"/>
          <w:lang w:val="en-US" w:eastAsia="zh-CN"/>
        </w:rPr>
      </w:pPr>
      <w:r>
        <w:rPr>
          <w:rFonts w:hint="eastAsia" w:cs="Times New Roman"/>
          <w:color w:val="000000"/>
          <w:highlight w:val="none"/>
          <w:lang w:val="en-US" w:eastAsia="zh-CN"/>
        </w:rPr>
        <w:t xml:space="preserve">七</w:t>
      </w:r>
      <w:r>
        <w:rPr>
          <w:rFonts w:hint="default" w:ascii="Times New Roman" w:hAnsi="Times New Roman" w:eastAsia="宋体" w:cs="Times New Roman"/>
          <w:color w:val="000000"/>
          <w:highlight w:val="none"/>
          <w:lang w:val="en-US" w:eastAsia="zh-CN"/>
        </w:rPr>
        <w:t xml:space="preserve">、其他：</w:t>
      </w:r>
      <w:bookmarkEnd w:id="137"/>
      <w:r/>
      <w:bookmarkEnd w:id="138"/>
      <w:r/>
      <w:bookmarkEnd w:id="139"/>
      <w:r/>
      <w:bookmarkEnd w:id="140"/>
      <w:r/>
      <w:r/>
    </w:p>
    <w:p>
      <w:pPr>
        <w:ind w:firstLine="240"/>
        <w:jc w:val="left"/>
        <w:spacing w:line="440" w:lineRule="exact"/>
        <w:widowControl/>
        <w:tabs>
          <w:tab w:val="left" w:pos="966" w:leader="none"/>
          <w:tab w:val="left" w:pos="1127" w:leader="none"/>
          <w:tab w:val="left" w:pos="1610" w:leader="none"/>
          <w:tab w:val="left" w:pos="1771" w:leader="none"/>
        </w:tabs>
        <w:rPr>
          <w:rFonts w:hint="eastAsia" w:ascii="宋体" w:hAnsi="宋体" w:eastAsia="宋体" w:cs="宋体"/>
          <w:b w:val="0"/>
          <w:bCs w:val="0"/>
          <w:color w:val="000000"/>
          <w:sz w:val="24"/>
          <w:szCs w:val="24"/>
          <w:highlight w:val="none"/>
          <w:u w:val="none"/>
        </w:rPr>
      </w:pPr>
      <w:r>
        <w:rPr>
          <w:rFonts w:hint="default" w:ascii="Times New Roman" w:hAnsi="Times New Roman" w:eastAsia="宋体" w:cs="Times New Roman"/>
          <w:b w:val="0"/>
          <w:bCs w:val="0"/>
          <w:color w:val="000000"/>
          <w:sz w:val="24"/>
          <w:szCs w:val="24"/>
          <w:highlight w:val="none"/>
          <w:u w:val="none"/>
        </w:rPr>
        <w:t xml:space="preserve">1、</w:t>
      </w:r>
      <w:r>
        <w:rPr>
          <w:rFonts w:hint="eastAsia" w:ascii="宋体" w:hAnsi="宋体" w:eastAsia="宋体" w:cs="宋体"/>
          <w:b w:val="0"/>
          <w:bCs w:val="0"/>
          <w:color w:val="000000"/>
          <w:sz w:val="24"/>
          <w:szCs w:val="24"/>
          <w:highlight w:val="none"/>
          <w:u w:val="none"/>
        </w:rPr>
        <w:t xml:space="preserve">本项目招标文件中</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rPr>
        <w:t xml:space="preserve">斜体且有下划线部分为本项目实质性要求。“</w:t>
      </w:r>
      <w:r>
        <w:rPr>
          <w:rFonts w:hint="eastAsia" w:ascii="宋体" w:hAnsi="宋体" w:eastAsia="宋体" w:cs="宋体"/>
          <w:b w:val="0"/>
          <w:bCs w:val="0"/>
          <w:color w:val="000000"/>
          <w:sz w:val="24"/>
          <w:szCs w:val="24"/>
          <w:highlight w:val="none"/>
          <w:u w:val="none"/>
          <w:lang w:val="en-US" w:eastAsia="zh-CN"/>
        </w:rPr>
        <w:t xml:space="preserve">采购</w:t>
      </w:r>
      <w:r>
        <w:rPr>
          <w:rFonts w:hint="eastAsia" w:ascii="宋体" w:hAnsi="宋体" w:eastAsia="宋体" w:cs="宋体"/>
          <w:b w:val="0"/>
          <w:bCs w:val="0"/>
          <w:color w:val="000000"/>
          <w:sz w:val="24"/>
          <w:szCs w:val="24"/>
          <w:highlight w:val="none"/>
          <w:u w:val="none"/>
        </w:rPr>
        <w:t xml:space="preserve">需求”“三、技术性能参数要求”中，斜体且有下划线部分为实质性要求，标“▲”项为重要参数，斜体且有下划线部分及标“▲”项之外的技术性能参数为常规参数。</w:t>
      </w:r>
      <w:r/>
    </w:p>
    <w:p>
      <w:pPr>
        <w:ind w:firstLine="480"/>
        <w:jc w:val="left"/>
        <w:spacing w:line="440" w:lineRule="exact"/>
        <w:widowControl/>
        <w:tabs>
          <w:tab w:val="left" w:pos="966" w:leader="none"/>
          <w:tab w:val="left" w:pos="1127" w:leader="none"/>
          <w:tab w:val="left" w:pos="1610" w:leader="none"/>
          <w:tab w:val="left" w:pos="1771" w:leader="none"/>
        </w:tabs>
        <w:rPr>
          <w:rFonts w:hint="eastAsia" w:ascii="宋体" w:hAnsi="宋体" w:eastAsia="宋体" w:cs="宋体"/>
          <w:b w:val="0"/>
          <w:bCs w:val="0"/>
          <w:color w:val="000000"/>
          <w:sz w:val="24"/>
          <w:szCs w:val="24"/>
          <w:highlight w:val="none"/>
          <w:u w:val="none"/>
        </w:rPr>
      </w:pPr>
      <w:r>
        <w:rPr>
          <w:rFonts w:hint="default" w:ascii="Times New Roman" w:hAnsi="Times New Roman" w:eastAsia="宋体" w:cs="Times New Roman"/>
          <w:b w:val="0"/>
          <w:bCs w:val="0"/>
          <w:color w:val="000000"/>
          <w:sz w:val="24"/>
          <w:szCs w:val="24"/>
          <w:highlight w:val="none"/>
          <w:u w:val="none"/>
        </w:rPr>
        <w:t xml:space="preserve">1.1</w:t>
      </w:r>
      <w:r>
        <w:rPr>
          <w:rFonts w:hint="eastAsia" w:ascii="宋体" w:hAnsi="宋体" w:eastAsia="宋体" w:cs="宋体"/>
          <w:b w:val="0"/>
          <w:bCs w:val="0"/>
          <w:color w:val="000000"/>
          <w:sz w:val="24"/>
          <w:szCs w:val="24"/>
          <w:highlight w:val="none"/>
          <w:u w:val="none"/>
        </w:rPr>
        <w:t xml:space="preserve">斜体且有下划线部分：必须满足，任何一项未满足的，将按无效投标处理。</w:t>
      </w:r>
      <w:r/>
    </w:p>
    <w:p>
      <w:pPr>
        <w:ind w:firstLine="480"/>
        <w:jc w:val="left"/>
        <w:spacing w:line="440" w:lineRule="exact"/>
        <w:widowControl/>
        <w:tabs>
          <w:tab w:val="left" w:pos="966" w:leader="none"/>
          <w:tab w:val="left" w:pos="1127" w:leader="none"/>
          <w:tab w:val="left" w:pos="1610" w:leader="none"/>
          <w:tab w:val="left" w:pos="1771" w:leader="none"/>
        </w:tabs>
        <w:rPr>
          <w:rFonts w:hint="eastAsia" w:ascii="宋体" w:hAnsi="宋体" w:eastAsia="宋体" w:cs="宋体"/>
          <w:b w:val="0"/>
          <w:bCs w:val="0"/>
          <w:color w:val="000000"/>
          <w:sz w:val="24"/>
          <w:szCs w:val="24"/>
          <w:highlight w:val="none"/>
          <w:u w:val="none"/>
        </w:rPr>
      </w:pPr>
      <w:r>
        <w:rPr>
          <w:rFonts w:hint="default" w:ascii="Times New Roman" w:hAnsi="Times New Roman" w:eastAsia="宋体" w:cs="Times New Roman"/>
          <w:b w:val="0"/>
          <w:bCs w:val="0"/>
          <w:color w:val="000000"/>
          <w:sz w:val="24"/>
          <w:szCs w:val="24"/>
          <w:highlight w:val="none"/>
          <w:u w:val="none"/>
        </w:rPr>
        <w:t xml:space="preserve">1.</w:t>
      </w:r>
      <w:r>
        <w:rPr>
          <w:rFonts w:hint="default" w:ascii="Times New Roman" w:hAnsi="Times New Roman" w:eastAsia="宋体" w:cs="Times New Roman"/>
          <w:b w:val="0"/>
          <w:bCs w:val="0"/>
          <w:color w:val="000000"/>
          <w:sz w:val="24"/>
          <w:szCs w:val="24"/>
          <w:highlight w:val="none"/>
          <w:u w:val="none"/>
          <w:lang w:val="en-US" w:eastAsia="zh-CN"/>
        </w:rPr>
        <w:t xml:space="preserve">2</w:t>
      </w:r>
      <w:r>
        <w:rPr>
          <w:rFonts w:hint="eastAsia" w:ascii="宋体" w:hAnsi="宋体" w:eastAsia="宋体" w:cs="宋体"/>
          <w:b w:val="0"/>
          <w:bCs w:val="0"/>
          <w:color w:val="000000"/>
          <w:sz w:val="24"/>
          <w:szCs w:val="24"/>
          <w:highlight w:val="none"/>
          <w:u w:val="none"/>
        </w:rPr>
        <w:t xml:space="preserve">标“▲”要求：</w:t>
      </w:r>
      <w:r>
        <w:rPr>
          <w:rFonts w:hint="eastAsia" w:ascii="宋体" w:hAnsi="宋体" w:eastAsia="宋体" w:cs="宋体"/>
          <w:b w:val="0"/>
          <w:bCs w:val="0"/>
          <w:color w:val="000000"/>
          <w:sz w:val="24"/>
          <w:szCs w:val="24"/>
          <w:highlight w:val="none"/>
        </w:rPr>
        <w:t xml:space="preserve">标</w:t>
      </w:r>
      <w:bookmarkStart w:id="141" w:name="_Hlk137122141"/>
      <w:r>
        <w:rPr>
          <w:rFonts w:hint="eastAsia" w:ascii="宋体" w:hAnsi="宋体" w:eastAsia="宋体" w:cs="宋体"/>
          <w:b w:val="0"/>
          <w:bCs w:val="0"/>
          <w:color w:val="000000"/>
          <w:sz w:val="24"/>
          <w:szCs w:val="24"/>
          <w:highlight w:val="none"/>
          <w:lang w:eastAsia="zh-CN"/>
        </w:rPr>
        <w:t xml:space="preserve">“</w:t>
      </w:r>
      <w:bookmarkEnd w:id="141"/>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项重要参数</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u w:val="none"/>
        </w:rPr>
        <w:t xml:space="preserve">如招标文件标注</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rPr>
        <w:t xml:space="preserve">证明材料</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在响应的同时，还</w:t>
      </w:r>
      <w:r>
        <w:rPr>
          <w:rFonts w:hint="eastAsia" w:ascii="宋体" w:hAnsi="宋体" w:eastAsia="宋体" w:cs="宋体"/>
          <w:b w:val="0"/>
          <w:bCs w:val="0"/>
          <w:color w:val="000000"/>
          <w:sz w:val="24"/>
          <w:szCs w:val="24"/>
          <w:highlight w:val="none"/>
        </w:rPr>
        <w:t xml:space="preserve">需按招标文件要求提供相关证明材料佐证，未按要求提供相关证明材料或提供的证明材料无法佐证的，</w:t>
      </w:r>
      <w:r>
        <w:rPr>
          <w:rFonts w:hint="eastAsia" w:ascii="宋体" w:hAnsi="宋体" w:eastAsia="宋体" w:cs="宋体"/>
          <w:b w:val="0"/>
          <w:bCs w:val="0"/>
          <w:color w:val="000000"/>
          <w:sz w:val="24"/>
          <w:szCs w:val="24"/>
          <w:highlight w:val="none"/>
          <w:lang w:val="en-US" w:eastAsia="zh-CN"/>
        </w:rPr>
        <w:t xml:space="preserve">将</w:t>
      </w:r>
      <w:r>
        <w:rPr>
          <w:rFonts w:hint="eastAsia" w:ascii="宋体" w:hAnsi="宋体" w:eastAsia="宋体" w:cs="宋体"/>
          <w:b w:val="0"/>
          <w:bCs w:val="0"/>
          <w:color w:val="000000"/>
          <w:sz w:val="24"/>
          <w:szCs w:val="24"/>
          <w:highlight w:val="none"/>
        </w:rPr>
        <w:t xml:space="preserve">视为负偏离。</w:t>
      </w:r>
      <w:r/>
    </w:p>
    <w:p>
      <w:pPr>
        <w:ind w:firstLine="480"/>
        <w:jc w:val="left"/>
        <w:spacing w:line="440" w:lineRule="exact"/>
        <w:widowControl/>
        <w:tabs>
          <w:tab w:val="left" w:pos="966" w:leader="none"/>
          <w:tab w:val="left" w:pos="1127" w:leader="none"/>
          <w:tab w:val="left" w:pos="1610" w:leader="none"/>
          <w:tab w:val="left" w:pos="1771"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bookmarkEnd w:id="110"/>
      <w:bookmarkEnd w:id="111"/>
      <w:bookmarkEnd w:id="112"/>
      <w:bookmarkEnd w:id="113"/>
      <w:bookmarkEnd w:id="114"/>
      <w:bookmarkEnd w:id="115"/>
      <w:bookmarkEnd w:id="116"/>
      <w:bookmarkEnd w:id="117"/>
      <w:r/>
    </w:p>
    <w:p>
      <w:pPr>
        <w:pStyle w:val="742"/>
        <w:ind w:firstLine="0"/>
        <w:rPr>
          <w:rFonts w:hint="default" w:ascii="Times New Roman" w:hAnsi="Times New Roman" w:cs="Times New Roman"/>
          <w:highlight w:val="none"/>
        </w:rPr>
      </w:pPr>
      <w:r>
        <w:rPr>
          <w:rFonts w:hint="default" w:ascii="Times New Roman" w:hAnsi="Times New Roman" w:cs="Times New Roman"/>
          <w:highlight w:val="none"/>
        </w:rPr>
      </w:r>
      <w:r/>
    </w:p>
    <w:p>
      <w:pPr>
        <w:rPr>
          <w:highlight w:val="none"/>
        </w:rPr>
      </w:pPr>
      <w:r>
        <w:rPr>
          <w:rFonts w:hint="eastAsia" w:eastAsia="宋体"/>
          <w:b/>
          <w:bCs/>
          <w:sz w:val="24"/>
          <w:szCs w:val="22"/>
          <w:highlight w:val="none"/>
        </w:rPr>
        <w:br w:type="page" w:clear="all"/>
      </w:r>
      <w:r/>
    </w:p>
    <w:p>
      <w:pPr>
        <w:pStyle w:val="735"/>
        <w:rPr>
          <w:rFonts w:ascii="Times New Roman" w:hAnsi="Times New Roman"/>
          <w:color w:val="000000"/>
          <w:highlight w:val="none"/>
        </w:rPr>
      </w:pPr>
      <w:r/>
      <w:bookmarkStart w:id="142" w:name="_Toc1944"/>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3"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2" o:spid="_x0000_s2"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bookmarkEnd w:id="78"/>
      <w:r/>
      <w:bookmarkEnd w:id="79"/>
      <w:r/>
      <w:bookmarkEnd w:id="80"/>
      <w:r>
        <w:rPr>
          <w:rFonts w:hint="eastAsia" w:ascii="Times New Roman" w:hAnsi="Times New Roman" w:eastAsia="宋体" w:cs="Times New Roman"/>
          <w:b/>
          <w:highlight w:val="none"/>
        </w:rPr>
        <w:t xml:space="preserve">评标方法与评标标准</w:t>
      </w:r>
      <w:bookmarkEnd w:id="142"/>
      <w:r/>
      <w:r/>
    </w:p>
    <w:p>
      <w:pPr>
        <w:spacing w:line="440" w:lineRule="exact"/>
        <w:rPr>
          <w:b/>
          <w:bCs/>
          <w:color w:val="000000"/>
          <w:sz w:val="28"/>
          <w:highlight w:val="none"/>
        </w:rPr>
      </w:pPr>
      <w:r>
        <w:rPr>
          <w:b/>
          <w:bCs/>
          <w:color w:val="000000"/>
          <w:sz w:val="28"/>
          <w:highlight w:val="none"/>
        </w:rPr>
        <w:t xml:space="preserve">一、评审方法：</w:t>
      </w:r>
      <w:r/>
    </w:p>
    <w:p>
      <w:pPr>
        <w:ind w:firstLine="480"/>
        <w:spacing w:line="440" w:lineRule="exact"/>
        <w:rPr>
          <w:sz w:val="24"/>
          <w:highlight w:val="none"/>
        </w:rPr>
      </w:pPr>
      <w:r>
        <w:rPr>
          <w:rFonts w:hint="eastAsia"/>
          <w:sz w:val="24"/>
          <w:highlight w:val="none"/>
        </w:rPr>
        <w:t xml:space="preserve">1、</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评审后得分由高到低顺序排列。得分相同的，按</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由低到高顺序排列。得分且</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相同的</w:t>
      </w:r>
      <w:r>
        <w:rPr>
          <w:rFonts w:hint="eastAsia"/>
          <w:sz w:val="24"/>
          <w:highlight w:val="none"/>
        </w:rPr>
        <w:t xml:space="preserve">，</w:t>
      </w:r>
      <w:r>
        <w:rPr>
          <w:rFonts w:hint="eastAsia" w:ascii="宋体" w:hAnsi="宋体"/>
          <w:color w:val="000000"/>
          <w:sz w:val="24"/>
          <w:szCs w:val="24"/>
          <w:highlight w:val="none"/>
        </w:rPr>
        <w:t xml:space="preserve">则由评标委员会组织抽签确定</w:t>
      </w:r>
      <w:r>
        <w:rPr>
          <w:sz w:val="24"/>
          <w:highlight w:val="none"/>
        </w:rPr>
        <w:t xml:space="preserve">。</w:t>
      </w:r>
      <w:r/>
    </w:p>
    <w:p>
      <w:pPr>
        <w:ind w:firstLine="480"/>
        <w:spacing w:line="440" w:lineRule="exact"/>
        <w:rPr>
          <w:color w:val="000000"/>
          <w:sz w:val="24"/>
          <w:highlight w:val="none"/>
        </w:rPr>
      </w:pPr>
      <w:r>
        <w:rPr>
          <w:rFonts w:hint="eastAsia"/>
          <w:color w:val="000000"/>
          <w:sz w:val="24"/>
          <w:highlight w:val="none"/>
        </w:rPr>
        <w:t xml:space="preserve">2、评委会</w:t>
      </w:r>
      <w:r>
        <w:rPr>
          <w:color w:val="000000"/>
          <w:sz w:val="24"/>
          <w:highlight w:val="none"/>
        </w:rPr>
        <w:t xml:space="preserve">根据排列情况将</w:t>
      </w:r>
      <w:r>
        <w:rPr>
          <w:rFonts w:hint="eastAsia"/>
          <w:color w:val="000000"/>
          <w:sz w:val="24"/>
          <w:highlight w:val="none"/>
          <w:lang w:val="en-US" w:eastAsia="zh-CN"/>
        </w:rPr>
        <w:t xml:space="preserve">至少</w:t>
      </w:r>
      <w:r>
        <w:rPr>
          <w:color w:val="000000"/>
          <w:sz w:val="24"/>
          <w:highlight w:val="none"/>
        </w:rPr>
        <w:t xml:space="preserve">推荐</w:t>
      </w:r>
      <w:r>
        <w:rPr>
          <w:rFonts w:hint="eastAsia"/>
          <w:color w:val="000000"/>
          <w:sz w:val="24"/>
          <w:highlight w:val="none"/>
        </w:rPr>
        <w:t xml:space="preserve">前三名为中标</w:t>
      </w:r>
      <w:r>
        <w:rPr>
          <w:color w:val="000000"/>
          <w:sz w:val="24"/>
          <w:highlight w:val="none"/>
        </w:rPr>
        <w:t xml:space="preserve">候选人</w:t>
      </w:r>
      <w:r>
        <w:rPr>
          <w:rFonts w:hint="eastAsia"/>
          <w:color w:val="000000"/>
          <w:sz w:val="24"/>
          <w:highlight w:val="none"/>
        </w:rPr>
        <w:t xml:space="preserve">，并根据</w:t>
      </w:r>
      <w:r>
        <w:rPr>
          <w:color w:val="000000"/>
          <w:sz w:val="24"/>
          <w:highlight w:val="none"/>
        </w:rPr>
        <w:t xml:space="preserve">采购人</w:t>
      </w:r>
      <w:r>
        <w:rPr>
          <w:rFonts w:hint="eastAsia"/>
          <w:color w:val="000000"/>
          <w:sz w:val="24"/>
          <w:highlight w:val="none"/>
        </w:rPr>
        <w:t xml:space="preserve">委托直接确定排名第一的中标</w:t>
      </w:r>
      <w:r>
        <w:rPr>
          <w:color w:val="000000"/>
          <w:sz w:val="24"/>
          <w:highlight w:val="none"/>
        </w:rPr>
        <w:t xml:space="preserve">候选人</w:t>
      </w:r>
      <w:r>
        <w:rPr>
          <w:rFonts w:hint="eastAsia"/>
          <w:color w:val="000000"/>
          <w:sz w:val="24"/>
          <w:highlight w:val="none"/>
        </w:rPr>
        <w:t xml:space="preserve">为中标人。</w:t>
      </w:r>
      <w:r/>
    </w:p>
    <w:p>
      <w:pPr>
        <w:pStyle w:val="742"/>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line="440" w:lineRule="exact"/>
        <w:rPr>
          <w:rFonts w:hint="eastAsia" w:eastAsia="宋体"/>
          <w:b/>
          <w:bCs/>
          <w:color w:val="000000"/>
          <w:sz w:val="28"/>
          <w:highlight w:val="none"/>
          <w:lang w:eastAsia="zh-CN"/>
        </w:rPr>
      </w:pPr>
      <w:r>
        <w:rPr>
          <w:b/>
          <w:bCs/>
          <w:color w:val="000000"/>
          <w:sz w:val="28"/>
          <w:highlight w:val="none"/>
        </w:rPr>
        <w:t xml:space="preserve">二、评审因素、权值及评分标准：</w:t>
      </w:r>
      <w:r/>
    </w:p>
    <w:p>
      <w:pPr>
        <w:ind w:firstLine="470"/>
        <w:spacing w:line="440" w:lineRule="exact"/>
        <w:rPr>
          <w:rFonts w:hint="default" w:ascii="Times New Roman" w:hAnsi="Times New Roman" w:cs="Times New Roman"/>
          <w:b/>
          <w:bCs/>
          <w:color w:val="000000"/>
          <w:sz w:val="24"/>
          <w:highlight w:val="none"/>
        </w:rPr>
      </w:pPr>
      <w:r>
        <w:rPr>
          <w:color w:val="000000"/>
          <w:sz w:val="24"/>
          <w:highlight w:val="none"/>
        </w:rPr>
        <w:t xml:space="preserve">注：每部分的得分保留小数点后</w:t>
      </w:r>
      <w:r>
        <w:rPr>
          <w:rFonts w:hint="eastAsia"/>
          <w:color w:val="000000"/>
          <w:sz w:val="24"/>
          <w:highlight w:val="none"/>
          <w:lang w:val="en-US" w:eastAsia="zh-CN"/>
        </w:rPr>
        <w:t xml:space="preserve">两</w:t>
      </w:r>
      <w:r>
        <w:rPr>
          <w:color w:val="000000"/>
          <w:sz w:val="24"/>
          <w:highlight w:val="none"/>
        </w:rPr>
        <w:t xml:space="preserve">位，合计得分保留小数点后</w:t>
      </w:r>
      <w:r>
        <w:rPr>
          <w:rFonts w:hint="eastAsia"/>
          <w:color w:val="000000"/>
          <w:sz w:val="24"/>
          <w:highlight w:val="none"/>
          <w:lang w:val="en-US" w:eastAsia="zh-CN"/>
        </w:rPr>
        <w:t xml:space="preserve">两</w:t>
      </w:r>
      <w:r>
        <w:rPr>
          <w:color w:val="000000"/>
          <w:sz w:val="24"/>
          <w:highlight w:val="none"/>
        </w:rPr>
        <w:t xml:space="preserve">位</w:t>
      </w:r>
      <w:r>
        <w:rPr>
          <w:rFonts w:hint="default" w:ascii="Times New Roman" w:hAnsi="Times New Roman" w:cs="Times New Roman"/>
          <w:color w:val="000000"/>
          <w:sz w:val="24"/>
          <w:highlight w:val="none"/>
        </w:rPr>
        <w:t xml:space="preserve">。</w:t>
      </w:r>
      <w:r/>
    </w:p>
    <w:p>
      <w:pPr>
        <w:ind w:firstLine="482"/>
        <w:spacing w:line="440" w:lineRule="exact"/>
        <w:rPr>
          <w:rFonts w:hint="default" w:ascii="Times New Roman" w:hAnsi="Times New Roman" w:cs="Times New Roman"/>
          <w:b/>
          <w:bCs/>
          <w:color w:val="000000"/>
          <w:sz w:val="24"/>
          <w:highlight w:val="none"/>
        </w:rPr>
      </w:pPr>
      <w:r>
        <w:rPr>
          <w:rFonts w:hint="default" w:ascii="Times New Roman" w:hAnsi="Times New Roman" w:cs="Times New Roman"/>
          <w:b/>
          <w:bCs/>
          <w:color w:val="000000"/>
          <w:sz w:val="24"/>
          <w:highlight w:val="none"/>
        </w:rPr>
        <w:t xml:space="preserve">1、投标报价</w:t>
      </w:r>
      <w:r>
        <w:rPr>
          <w:rFonts w:hint="eastAsia" w:cs="Times New Roman"/>
          <w:b/>
          <w:bCs/>
          <w:color w:val="000000"/>
          <w:sz w:val="24"/>
          <w:highlight w:val="none"/>
          <w:lang w:val="en-US" w:eastAsia="zh-CN"/>
        </w:rPr>
        <w:t xml:space="preserve">40</w:t>
      </w:r>
      <w:r>
        <w:rPr>
          <w:rFonts w:hint="default" w:ascii="Times New Roman" w:hAnsi="Times New Roman" w:cs="Times New Roman"/>
          <w:b/>
          <w:bCs/>
          <w:color w:val="000000"/>
          <w:sz w:val="24"/>
          <w:highlight w:val="none"/>
        </w:rPr>
        <w:t xml:space="preserve">分</w:t>
      </w:r>
      <w:r/>
    </w:p>
    <w:p>
      <w:pPr>
        <w:ind w:firstLine="48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价格分采用低价优先法计算，即满足招标文件要求且投标价格最低的投标总报价为评标基准价，其价格分为40分；其他投标人的价格分按下列公式计算：投标报价得分＝（评标基准价／投标总报价）×40分。</w:t>
      </w:r>
      <w:r/>
    </w:p>
    <w:p>
      <w:pPr>
        <w:ind w:firstLine="482"/>
        <w:spacing w:line="44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b/>
          <w:bCs/>
          <w:color w:val="000000"/>
          <w:sz w:val="24"/>
          <w:highlight w:val="none"/>
        </w:rPr>
        <w:t xml:space="preserve">因落实政府采购政策进行价格调整的，以调整后的价格计算评标基准价和投标报价</w:t>
      </w:r>
      <w:r>
        <w:rPr>
          <w:rFonts w:hint="eastAsia"/>
          <w:b/>
          <w:bCs/>
        </w:rPr>
        <w:t xml:space="preserve">。</w:t>
      </w:r>
      <w:r/>
    </w:p>
    <w:p>
      <w:pPr>
        <w:ind w:firstLine="480"/>
        <w:spacing w:line="44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政府采购评审中出现下列情形之一的，评审委员会（评标委员会）应当启动异常低价投标（响应）审查程序：</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sz w:val="24"/>
          <w:szCs w:val="24"/>
          <w:highlight w:val="none"/>
        </w:rPr>
        <w:t xml:space="preserve">。</w:t>
      </w:r>
      <w:r/>
    </w:p>
    <w:p>
      <w:pPr>
        <w:ind w:firstLine="480"/>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（3）投标（响应）报价低于采购项目最高限价45%的，即投标（响应）报价&lt;采购项目最高限价×45%。</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i w:val="0"/>
          <w:iCs w:val="0"/>
          <w:caps w:val="0"/>
          <w:spacing w:val="0"/>
          <w:sz w:val="24"/>
          <w:szCs w:val="24"/>
          <w:highlight w:val="none"/>
          <w:shd w:val="clear" w:color="auto"/>
          <w:vertAlign w:val="baseline"/>
          <w:lang w:val="en-US" w:eastAsia="zh-CN" w:bidi="ar"/>
        </w:rPr>
        <w:t xml:space="preserve">评审委员会</w:t>
      </w:r>
      <w:r>
        <w:rPr>
          <w:rFonts w:hint="eastAsia" w:ascii="Times New Roman" w:hAnsi="Times New Roman" w:eastAsia="宋体" w:cs="Times New Roman"/>
          <w:sz w:val="24"/>
          <w:szCs w:val="24"/>
          <w:highlight w:val="none"/>
          <w:lang w:val="en-US" w:eastAsia="zh-CN"/>
        </w:rPr>
        <w:t xml:space="preserve">（评标委员会）</w:t>
      </w:r>
      <w:r>
        <w:rPr>
          <w:rFonts w:hint="eastAsia" w:ascii="Times New Roman" w:hAnsi="Times New Roman" w:eastAsia="宋体" w:cs="Times New Roman"/>
          <w:i w:val="0"/>
          <w:iCs w:val="0"/>
          <w:caps w:val="0"/>
          <w:spacing w:val="0"/>
          <w:sz w:val="24"/>
          <w:szCs w:val="24"/>
          <w:highlight w:val="none"/>
          <w:shd w:val="clear" w:color="auto"/>
          <w:vertAlign w:val="baseline"/>
          <w:lang w:val="en-US" w:eastAsia="zh-CN" w:bidi="ar"/>
        </w:rPr>
        <w:t xml:space="preserve">基于专业判断，认为供应商报价过低，有可能影响产品质量或者不能诚信履约的其他情形</w:t>
      </w:r>
      <w:r>
        <w:rPr>
          <w:rFonts w:hint="eastAsia" w:ascii="Times New Roman" w:hAnsi="Times New Roman" w:eastAsia="宋体" w:cs="Times New Roman"/>
          <w:sz w:val="24"/>
          <w:szCs w:val="24"/>
          <w:highlight w:val="none"/>
        </w:rPr>
        <w:t xml:space="preserve">。</w:t>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rPr>
          <w:rFonts w:hint="eastAsia" w:ascii="Times New Roman" w:hAnsi="Times New Roman" w:eastAsia="宋体" w:cs="Times New Roman"/>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 xml:space="preserve">。</w:t>
      </w:r>
      <w:r/>
    </w:p>
    <w:p>
      <w:pPr>
        <w:ind w:firstLine="480"/>
        <w:spacing w:line="440" w:lineRule="exact"/>
        <w:rPr>
          <w:rFonts w:hint="default" w:ascii="Calibri" w:hAnsi="Calibri" w:cs="Calibri"/>
          <w:sz w:val="21"/>
          <w:szCs w:val="21"/>
        </w:rPr>
      </w:pPr>
      <w:r>
        <w:rPr>
          <w:rFonts w:hint="eastAsia" w:ascii="Times New Roman" w:hAnsi="Times New Roman" w:eastAsia="宋体" w:cs="Times New Roman"/>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482"/>
        <w:spacing w:line="440" w:lineRule="exact"/>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r>
      <w:r/>
    </w:p>
    <w:p>
      <w:pPr>
        <w:ind w:firstLine="482"/>
        <w:spacing w:line="440" w:lineRule="exact"/>
        <w:rPr>
          <w:rFonts w:hint="default"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2、</w:t>
      </w:r>
      <w:r>
        <w:rPr>
          <w:rFonts w:hint="eastAsia" w:ascii="Times New Roman" w:hAnsi="Times New Roman" w:eastAsia="宋体" w:cs="Times New Roman"/>
          <w:b/>
          <w:bCs/>
          <w:color w:val="000000"/>
          <w:sz w:val="24"/>
          <w:highlight w:val="none"/>
          <w:lang w:val="en-US" w:eastAsia="zh-CN"/>
        </w:rPr>
        <w:t xml:space="preserve">技术部分</w:t>
      </w:r>
      <w:r>
        <w:rPr>
          <w:rFonts w:hint="eastAsia" w:cs="Times New Roman"/>
          <w:b/>
          <w:bCs/>
          <w:color w:val="000000"/>
          <w:sz w:val="24"/>
          <w:highlight w:val="none"/>
          <w:lang w:val="en-US" w:eastAsia="zh-CN"/>
        </w:rPr>
        <w:t xml:space="preserve">49</w:t>
      </w:r>
      <w:r>
        <w:rPr>
          <w:rFonts w:hint="default" w:ascii="Times New Roman" w:hAnsi="Times New Roman" w:eastAsia="宋体" w:cs="Times New Roman"/>
          <w:b/>
          <w:bCs/>
          <w:color w:val="000000"/>
          <w:sz w:val="24"/>
          <w:highlight w:val="none"/>
        </w:rPr>
        <w:t xml:space="preserve">分</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65"/>
        <w:gridCol w:w="860"/>
        <w:gridCol w:w="5751"/>
      </w:tblGrid>
      <w:tr>
        <w:trPr>
          <w:jc w:val="center"/>
          <w:trHeight w:val="566"/>
        </w:trPr>
        <w:tc>
          <w:tcPr>
            <w:tcW w:w="767" w:type="dxa"/>
            <w:vAlign w:val="center"/>
            <w:textDirection w:val="lrTb"/>
            <w:noWrap w:val="false"/>
          </w:tcPr>
          <w:p>
            <w:pPr>
              <w:jc w:val="center"/>
              <w:spacing w:line="300" w:lineRule="exact"/>
              <w:rPr>
                <w:color w:val="000000"/>
                <w:sz w:val="24"/>
                <w:highlight w:val="none"/>
              </w:rPr>
            </w:pPr>
            <w:r>
              <w:rPr>
                <w:color w:val="000000"/>
                <w:sz w:val="24"/>
                <w:highlight w:val="none"/>
              </w:rPr>
              <w:t xml:space="preserve">序号</w:t>
            </w:r>
            <w:r/>
          </w:p>
        </w:tc>
        <w:tc>
          <w:tcPr>
            <w:tcW w:w="2165"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评审因素</w:t>
            </w:r>
            <w:r/>
          </w:p>
        </w:tc>
        <w:tc>
          <w:tcPr>
            <w:tcW w:w="860" w:type="dxa"/>
            <w:vAlign w:val="center"/>
            <w:textDirection w:val="lrTb"/>
            <w:noWrap w:val="false"/>
          </w:tcPr>
          <w:p>
            <w:pPr>
              <w:jc w:val="center"/>
              <w:spacing w:line="300" w:lineRule="exact"/>
              <w:rPr>
                <w:color w:val="000000"/>
                <w:sz w:val="24"/>
                <w:highlight w:val="none"/>
              </w:rPr>
            </w:pPr>
            <w:r>
              <w:rPr>
                <w:color w:val="000000"/>
                <w:sz w:val="24"/>
                <w:highlight w:val="none"/>
              </w:rPr>
              <w:t xml:space="preserve">权值</w:t>
            </w:r>
            <w:r/>
          </w:p>
        </w:tc>
        <w:tc>
          <w:tcPr>
            <w:tcW w:w="5751"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评分标准</w:t>
            </w:r>
            <w:r/>
          </w:p>
        </w:tc>
      </w:tr>
      <w:tr>
        <w:trPr>
          <w:jc w:val="center"/>
          <w:trHeight w:val="1528"/>
        </w:trPr>
        <w:tc>
          <w:tcPr>
            <w:tcW w:w="767"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1</w:t>
            </w:r>
            <w:r/>
          </w:p>
        </w:tc>
        <w:tc>
          <w:tcPr>
            <w:tcW w:w="2165"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技术性能参数</w:t>
            </w:r>
            <w:r/>
          </w:p>
          <w:p>
            <w:pPr>
              <w:jc w:val="center"/>
              <w:spacing w:line="0" w:lineRule="atLeast"/>
              <w:rPr>
                <w:rFonts w:hint="eastAsia"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响应性</w:t>
            </w:r>
            <w:r/>
          </w:p>
        </w:tc>
        <w:tc>
          <w:tcPr>
            <w:tcW w:w="860"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34</w:t>
            </w:r>
            <w:r>
              <w:rPr>
                <w:rFonts w:hint="default" w:ascii="Times New Roman" w:hAnsi="Times New Roman" w:eastAsia="宋体" w:cs="Times New Roman"/>
                <w:sz w:val="24"/>
                <w:highlight w:val="none"/>
                <w:lang w:val="en-US" w:eastAsia="zh-CN"/>
              </w:rPr>
              <w:t xml:space="preserve">分</w:t>
            </w:r>
            <w:r/>
          </w:p>
        </w:tc>
        <w:tc>
          <w:tcPr>
            <w:tcW w:w="5751" w:type="dxa"/>
            <w:vAlign w:val="center"/>
            <w:textDirection w:val="lrTb"/>
            <w:noWrap w:val="false"/>
          </w:tcPr>
          <w:p>
            <w:pPr>
              <w:jc w:val="left"/>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sz w:val="24"/>
                <w:szCs w:val="22"/>
                <w:highlight w:val="none"/>
              </w:rPr>
              <w:t xml:space="preserve">投标货物的</w:t>
            </w: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技术性能参数全部符合招标要求的得</w:t>
            </w:r>
            <w:r>
              <w:rPr>
                <w:rFonts w:hint="eastAsia" w:cs="Times New Roman"/>
                <w:color w:val="000000" w:themeColor="text1"/>
                <w:sz w:val="24"/>
                <w:szCs w:val="24"/>
                <w:highlight w:val="none"/>
                <w:lang w:val="en-US" w:eastAsia="zh-CN"/>
                <w14:textFill>
                  <w14:solidFill>
                    <w14:schemeClr w14:val="tx1"/>
                  </w14:solidFill>
                </w14:textFill>
              </w:rPr>
              <w:t xml:space="preserve">34</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存在重要</w:t>
            </w:r>
            <w:r>
              <w:rPr>
                <w:rFonts w:hint="default" w:ascii="Times New Roman" w:hAnsi="Times New Roman" w:cs="Times New Roman"/>
                <w:color w:val="000000" w:themeColor="text1"/>
                <w:sz w:val="24"/>
                <w:szCs w:val="24"/>
                <w:highlight w:val="none"/>
                <w14:textFill>
                  <w14:solidFill>
                    <w14:schemeClr w14:val="tx1"/>
                  </w14:solidFill>
                </w14:textFill>
              </w:rPr>
              <w:t xml:space="preserve">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共6条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3.75</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rPr>
                <w:rFonts w:hint="eastAsia" w:cs="Times New Roman"/>
                <w:color w:val="000000" w:themeColor="text1"/>
                <w:sz w:val="24"/>
                <w:szCs w:val="24"/>
                <w:highlight w:val="none"/>
                <w:lang w:val="en-US" w:eastAsia="zh-CN"/>
                <w14:textFill>
                  <w14:solidFill>
                    <w14:schemeClr w14:val="tx1"/>
                  </w14:solidFill>
                </w14:textFill>
              </w:rPr>
              <w:t xml:space="preserve">存在</w:t>
            </w:r>
            <w:r>
              <w:rPr>
                <w:rFonts w:hint="default" w:ascii="Times New Roman" w:hAnsi="Times New Roman" w:cs="Times New Roman"/>
                <w:color w:val="000000" w:themeColor="text1"/>
                <w:sz w:val="24"/>
                <w:szCs w:val="24"/>
                <w:highlight w:val="none"/>
                <w14:textFill>
                  <w14:solidFill>
                    <w14:schemeClr w14:val="tx1"/>
                  </w14:solidFill>
                </w14:textFill>
              </w:rPr>
              <w:t xml:space="preserve">常规参数</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cs="Times New Roman"/>
                <w:color w:val="000000" w:themeColor="text1"/>
                <w:sz w:val="24"/>
                <w:szCs w:val="24"/>
                <w:highlight w:val="none"/>
                <w:lang w:val="en-US" w:eastAsia="zh-CN"/>
                <w14:textFill>
                  <w14:solidFill>
                    <w14:schemeClr w14:val="tx1"/>
                  </w14:solidFill>
                </w14:textFill>
              </w:rPr>
              <w:t xml:space="preserve">共115条</w:t>
            </w:r>
            <w:r>
              <w:rPr>
                <w:rFonts w:hint="eastAsia" w:cs="Times New Roman"/>
                <w:color w:val="000000" w:themeColor="text1"/>
                <w:sz w:val="24"/>
                <w:szCs w:val="24"/>
                <w:highlight w:val="none"/>
                <w:lang w:eastAsia="zh-CN"/>
                <w14:textFill>
                  <w14:solidFill>
                    <w14:schemeClr w14:val="tx1"/>
                  </w14:solidFill>
                </w14:textFill>
              </w:rPr>
              <w:t xml:space="preserve">）</w:t>
            </w:r>
            <w:r>
              <w:rPr>
                <w:rFonts w:hint="eastAsia" w:ascii="Times New Roman" w:hAnsi="Times New Roman" w:cs="Times New Roman"/>
                <w:sz w:val="24"/>
                <w:szCs w:val="22"/>
                <w:highlight w:val="none"/>
                <w:lang w:val="en-US" w:eastAsia="zh-CN"/>
              </w:rPr>
              <w:t xml:space="preserve">负</w:t>
            </w:r>
            <w:r>
              <w:rPr>
                <w:rFonts w:hint="default" w:ascii="Times New Roman" w:hAnsi="Times New Roman" w:cs="Times New Roman"/>
                <w:sz w:val="24"/>
                <w:szCs w:val="22"/>
                <w:highlight w:val="none"/>
              </w:rPr>
              <w:t xml:space="preserve">偏离</w:t>
            </w:r>
            <w:r>
              <w:rPr>
                <w:rFonts w:hint="eastAsia" w:ascii="Times New Roman" w:hAnsi="Times New Roman" w:cs="Times New Roman"/>
                <w:sz w:val="24"/>
                <w:szCs w:val="22"/>
                <w:highlight w:val="none"/>
                <w:lang w:val="en-US" w:eastAsia="zh-CN"/>
              </w:rPr>
              <w:t xml:space="preserve">的</w:t>
            </w:r>
            <w:r>
              <w:rPr>
                <w:rFonts w:hint="default" w:ascii="Times New Roman" w:hAnsi="Times New Roman" w:cs="Times New Roman"/>
                <w:color w:val="000000" w:themeColor="text1"/>
                <w:sz w:val="24"/>
                <w:szCs w:val="24"/>
                <w:highlight w:val="none"/>
                <w14:textFill>
                  <w14:solidFill>
                    <w14:schemeClr w14:val="tx1"/>
                  </w14:solidFill>
                </w14:textFill>
              </w:rPr>
              <w:t xml:space="preserve">，每有1条扣</w:t>
            </w:r>
            <w:r>
              <w:rPr>
                <w:rFonts w:hint="eastAsia" w:cs="Times New Roman"/>
                <w:color w:val="000000" w:themeColor="text1"/>
                <w:sz w:val="24"/>
                <w:szCs w:val="24"/>
                <w:highlight w:val="none"/>
                <w:lang w:val="en-US" w:eastAsia="zh-CN"/>
                <w14:textFill>
                  <w14:solidFill>
                    <w14:schemeClr w14:val="tx1"/>
                  </w14:solidFill>
                </w14:textFill>
              </w:rPr>
              <w:t xml:space="preserve">0.1</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注：①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color w:val="000000" w:themeColor="text1"/>
                <w:sz w:val="24"/>
                <w:szCs w:val="24"/>
                <w:highlight w:val="none"/>
                <w14:textFill>
                  <w14:solidFill>
                    <w14:schemeClr w14:val="tx1"/>
                  </w14:solidFill>
                </w14:textFill>
              </w:rPr>
              <w:t xml:space="preserve">需求”“三、技术性能参数要求”中，斜体且有下划线部分为实质性要求，标“▲”项为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参数，斜体且有下划线部分及标“▲”项之外的技术性能参数为常规参数。</w:t>
            </w:r>
            <w:r/>
          </w:p>
          <w:p>
            <w:pPr>
              <w:ind w:firstLine="482"/>
              <w:jc w:val="left"/>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②</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p>
          <w:p>
            <w:pPr>
              <w:ind w:firstLine="482"/>
              <w:jc w:val="lef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 xml:space="preserve">③</w:t>
            </w:r>
            <w:r>
              <w:rPr>
                <w:rFonts w:hint="eastAsia" w:ascii="宋体" w:hAnsi="宋体" w:eastAsia="宋体" w:cs="宋体"/>
                <w:b/>
                <w:bCs/>
                <w:color w:val="000000" w:themeColor="text1"/>
                <w:sz w:val="24"/>
                <w:szCs w:val="24"/>
                <w:highlight w:val="none"/>
                <w14:textFill>
                  <w14:solidFill>
                    <w14:schemeClr w14:val="tx1"/>
                  </w14:solidFill>
                </w14:textFill>
              </w:rPr>
              <w:t xml:space="preserve">标“▲”的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重要</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tc>
      </w:tr>
      <w:tr>
        <w:trPr>
          <w:jc w:val="center"/>
          <w:trHeight w:val="1246"/>
        </w:trPr>
        <w:tc>
          <w:tcPr>
            <w:tcW w:w="767"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供货计划及保障</w:t>
            </w:r>
            <w:r/>
          </w:p>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措施</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分</w:t>
            </w:r>
            <w:r/>
          </w:p>
        </w:tc>
        <w:tc>
          <w:tcPr>
            <w:tcW w:w="5751" w:type="dxa"/>
            <w:vAlign w:val="center"/>
            <w:textDirection w:val="lrTb"/>
            <w:noWrap w:val="false"/>
          </w:tcPr>
          <w:p>
            <w:pPr>
              <w:spacing w:after="0" w:line="240" w:lineRule="auto"/>
              <w:widowControl w:val="off"/>
              <w:rPr>
                <w:rFonts w:hint="default" w:eastAsia="宋体"/>
                <w:strike/>
                <w:sz w:val="24"/>
                <w:highlight w:val="none"/>
                <w:lang w:val="en-US" w:eastAsia="zh-CN"/>
              </w:rPr>
            </w:pPr>
            <w:r>
              <w:rPr>
                <w:rFonts w:hint="eastAsia"/>
                <w:sz w:val="24"/>
                <w:szCs w:val="24"/>
                <w:highlight w:val="none"/>
                <w:lang w:val="zh-CN"/>
              </w:rPr>
              <w:t xml:space="preserve">根据</w:t>
            </w:r>
            <w:r>
              <w:rPr>
                <w:rFonts w:hint="eastAsia"/>
                <w:sz w:val="24"/>
                <w:szCs w:val="24"/>
                <w:highlight w:val="none"/>
              </w:rPr>
              <w:t xml:space="preserve">投标人</w:t>
            </w:r>
            <w:r>
              <w:rPr>
                <w:rFonts w:hint="eastAsia"/>
                <w:sz w:val="24"/>
                <w:szCs w:val="24"/>
                <w:highlight w:val="none"/>
                <w:lang w:val="zh-CN"/>
              </w:rPr>
              <w:t xml:space="preserve">提供的</w:t>
            </w:r>
            <w:r>
              <w:rPr>
                <w:rFonts w:hint="eastAsia"/>
                <w:sz w:val="24"/>
                <w:highlight w:val="none"/>
              </w:rPr>
              <w:t xml:space="preserve">供货计划及保障措施</w:t>
            </w:r>
            <w:r>
              <w:rPr>
                <w:rFonts w:hint="eastAsia"/>
                <w:sz w:val="24"/>
                <w:szCs w:val="24"/>
                <w:highlight w:val="none"/>
                <w:lang w:val="zh-CN"/>
              </w:rPr>
              <w:t xml:space="preserve">【</w:t>
            </w:r>
            <w:r>
              <w:rPr>
                <w:rFonts w:hint="eastAsia"/>
                <w:sz w:val="24"/>
                <w:szCs w:val="24"/>
                <w:highlight w:val="none"/>
              </w:rPr>
              <w:t xml:space="preserve">涉及评审要点（共2项）：①</w:t>
            </w:r>
            <w:r>
              <w:rPr>
                <w:rFonts w:hint="eastAsia"/>
                <w:sz w:val="24"/>
                <w:highlight w:val="none"/>
              </w:rPr>
              <w:t xml:space="preserve">供货计划</w:t>
            </w:r>
            <w:r>
              <w:rPr>
                <w:rFonts w:hint="eastAsia"/>
                <w:sz w:val="24"/>
                <w:szCs w:val="24"/>
                <w:highlight w:val="none"/>
                <w:lang w:val="zh-CN"/>
              </w:rPr>
              <w:t xml:space="preserve">；②</w:t>
            </w:r>
            <w:r>
              <w:rPr>
                <w:rFonts w:hint="eastAsia"/>
                <w:sz w:val="24"/>
                <w:szCs w:val="24"/>
                <w:highlight w:val="none"/>
              </w:rPr>
              <w:t xml:space="preserve">对应的</w:t>
            </w:r>
            <w:r>
              <w:rPr>
                <w:rFonts w:hint="eastAsia"/>
                <w:sz w:val="24"/>
                <w:highlight w:val="none"/>
              </w:rPr>
              <w:t xml:space="preserve">保障措施</w:t>
            </w:r>
            <w:r>
              <w:rPr>
                <w:rFonts w:hint="eastAsia"/>
                <w:sz w:val="24"/>
                <w:szCs w:val="24"/>
                <w:highlight w:val="none"/>
                <w:lang w:val="zh-CN"/>
              </w:rPr>
              <w:t xml:space="preserve">】进行评定，</w:t>
            </w:r>
            <w:r>
              <w:rPr>
                <w:rFonts w:hint="eastAsia"/>
                <w:sz w:val="24"/>
                <w:szCs w:val="24"/>
                <w:highlight w:val="none"/>
              </w:rPr>
              <w:t xml:space="preserve">本项最高得</w:t>
            </w:r>
            <w:r>
              <w:rPr>
                <w:rFonts w:hint="eastAsia"/>
                <w:sz w:val="24"/>
                <w:szCs w:val="24"/>
                <w:highlight w:val="none"/>
                <w:lang w:val="en-US" w:eastAsia="zh-CN"/>
              </w:rPr>
              <w:t xml:space="preserve">2</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lang w:val="en-US" w:eastAsia="zh-CN"/>
              </w:rPr>
              <w:t xml:space="preserve">1</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1192"/>
        </w:trPr>
        <w:tc>
          <w:tcPr>
            <w:tcW w:w="767"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项目实施方案</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hint="default" w:ascii="Times New Roman" w:hAnsi="Times New Roman" w:eastAsia="宋体" w:cs="Times New Roman"/>
                <w:sz w:val="24"/>
                <w:highlight w:val="none"/>
                <w:lang w:val="en-US" w:eastAsia="zh-CN"/>
              </w:rPr>
              <w:t xml:space="preserve">分</w:t>
            </w:r>
            <w:r/>
          </w:p>
        </w:tc>
        <w:tc>
          <w:tcPr>
            <w:tcW w:w="5751" w:type="dxa"/>
            <w:vAlign w:val="center"/>
            <w:textDirection w:val="lrTb"/>
            <w:noWrap w:val="false"/>
          </w:tcPr>
          <w:p>
            <w:pPr>
              <w:spacing w:after="0"/>
              <w:rPr>
                <w:rFonts w:hint="eastAsia" w:ascii="Times New Roman" w:hAnsi="Times New Roman" w:eastAsia="宋体" w:cs="Times New Roman"/>
                <w:strike/>
                <w:color w:val="000000" w:themeColor="text1"/>
                <w:sz w:val="24"/>
                <w:highlight w:val="none"/>
                <w:lang w:val="en-US" w:eastAsia="zh-CN" w:bidi="ar-SA"/>
                <w14:textFill>
                  <w14:solidFill>
                    <w14:schemeClr w14:val="tx1"/>
                  </w14:solidFill>
                </w14:textFill>
              </w:rPr>
            </w:pPr>
            <w:r>
              <w:rPr>
                <w:rFonts w:hint="eastAsia" w:ascii="Times New Roman" w:hAnsi="Times New Roman" w:eastAsia="宋体" w:cs="Times New Roman"/>
                <w:sz w:val="24"/>
                <w:szCs w:val="24"/>
                <w:highlight w:val="none"/>
                <w:lang w:val="zh-CN"/>
              </w:rPr>
              <w:t xml:space="preserve">根据投标人提供的</w:t>
            </w:r>
            <w:r>
              <w:rPr>
                <w:rFonts w:hint="eastAsia" w:ascii="Times New Roman" w:hAnsi="Times New Roman" w:eastAsia="宋体" w:cs="Times New Roman"/>
                <w:sz w:val="24"/>
                <w:szCs w:val="24"/>
                <w:highlight w:val="none"/>
                <w:lang w:val="en-US" w:eastAsia="zh-CN"/>
              </w:rPr>
              <w:t xml:space="preserve">项目</w:t>
            </w:r>
            <w:r>
              <w:rPr>
                <w:rFonts w:hint="eastAsia" w:ascii="Times New Roman" w:hAnsi="Times New Roman" w:eastAsia="宋体" w:cs="Times New Roman"/>
                <w:sz w:val="24"/>
                <w:szCs w:val="24"/>
                <w:highlight w:val="none"/>
                <w:lang w:val="zh-CN"/>
              </w:rPr>
              <w:t xml:space="preserve">实施方案【</w:t>
            </w:r>
            <w:r>
              <w:rPr>
                <w:rFonts w:hint="eastAsia" w:ascii="Times New Roman" w:hAnsi="Times New Roman" w:eastAsia="宋体" w:cs="Times New Roman"/>
                <w:sz w:val="24"/>
                <w:szCs w:val="24"/>
                <w:highlight w:val="none"/>
                <w:lang w:val="en-US"/>
              </w:rPr>
              <w:t xml:space="preserve">涉及评审要点（共4项）：①设备安装调试方案；②设备试运行方案；③数据联网方案；④验收方案</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rPr>
              <w:t xml:space="preserve">进行评定，本项最高得6分。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每有一项得0.75分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p>
        </w:tc>
      </w:tr>
      <w:tr>
        <w:trPr>
          <w:jc w:val="center"/>
          <w:trHeight w:val="90"/>
        </w:trPr>
        <w:tc>
          <w:tcPr>
            <w:tcW w:w="767"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免费质量保证</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分</w:t>
            </w:r>
            <w:r/>
          </w:p>
        </w:tc>
        <w:tc>
          <w:tcPr>
            <w:tcW w:w="5751" w:type="dxa"/>
            <w:vAlign w:val="center"/>
            <w:textDirection w:val="lrTb"/>
            <w:noWrap w:val="false"/>
          </w:tcPr>
          <w:p>
            <w:pPr>
              <w:rPr>
                <w:rFonts w:hint="default" w:eastAsia="宋体"/>
                <w:color w:val="000000"/>
                <w:sz w:val="24"/>
                <w:szCs w:val="24"/>
                <w:highlight w:val="none"/>
                <w:lang w:val="en-US" w:eastAsia="zh-CN"/>
              </w:rPr>
            </w:pPr>
            <w:r>
              <w:rPr>
                <w:rFonts w:hint="eastAsia"/>
                <w:color w:val="000000"/>
                <w:sz w:val="24"/>
                <w:szCs w:val="24"/>
                <w:highlight w:val="none"/>
                <w:lang w:val="en-US" w:eastAsia="zh-CN"/>
              </w:rPr>
              <w:t xml:space="preserve">所有货物的免费质量保证期在满足招标文件最低要求（招标文件最低要求：</w:t>
            </w:r>
            <w:r>
              <w:rPr>
                <w:rFonts w:hint="default" w:ascii="Times New Roman" w:hAnsi="Times New Roman" w:eastAsia="宋体" w:cs="Times New Roman"/>
                <w:color w:val="000000"/>
                <w:sz w:val="24"/>
                <w:szCs w:val="24"/>
                <w:highlight w:val="none"/>
              </w:rPr>
              <w:t xml:space="preserve">1年</w:t>
            </w:r>
            <w:r>
              <w:rPr>
                <w:rFonts w:hint="eastAsia"/>
                <w:color w:val="000000"/>
                <w:sz w:val="24"/>
                <w:szCs w:val="24"/>
                <w:highlight w:val="none"/>
                <w:lang w:val="en-US" w:eastAsia="zh-CN"/>
              </w:rPr>
              <w:t xml:space="preserve">）的基础上，</w:t>
            </w:r>
            <w:r>
              <w:rPr>
                <w:color w:val="000000"/>
                <w:sz w:val="24"/>
                <w:szCs w:val="24"/>
                <w:highlight w:val="none"/>
              </w:rPr>
              <w:t xml:space="preserve">免费质量保证期每增加</w:t>
            </w:r>
            <w:r>
              <w:rPr>
                <w:rFonts w:hint="eastAsia"/>
                <w:color w:val="000000"/>
                <w:sz w:val="24"/>
                <w:szCs w:val="24"/>
                <w:highlight w:val="none"/>
              </w:rPr>
              <w:t xml:space="preserve">半年</w:t>
            </w:r>
            <w:r>
              <w:rPr>
                <w:color w:val="000000"/>
                <w:sz w:val="24"/>
                <w:szCs w:val="24"/>
                <w:highlight w:val="none"/>
              </w:rPr>
              <w:t xml:space="preserve">加</w:t>
            </w:r>
            <w:r>
              <w:rPr>
                <w:rFonts w:hint="eastAsia"/>
                <w:color w:val="000000"/>
                <w:sz w:val="24"/>
                <w:szCs w:val="24"/>
                <w:highlight w:val="none"/>
                <w:lang w:val="en-US" w:eastAsia="zh-CN"/>
              </w:rPr>
              <w:t xml:space="preserve">1</w:t>
            </w:r>
            <w:r>
              <w:rPr>
                <w:color w:val="000000"/>
                <w:sz w:val="24"/>
                <w:szCs w:val="24"/>
                <w:highlight w:val="none"/>
              </w:rPr>
              <w:t xml:space="preserve">分；增加不足整</w:t>
            </w:r>
            <w:r>
              <w:rPr>
                <w:rFonts w:hint="eastAsia"/>
                <w:color w:val="000000"/>
                <w:sz w:val="24"/>
                <w:szCs w:val="24"/>
                <w:highlight w:val="none"/>
              </w:rPr>
              <w:t xml:space="preserve">半年</w:t>
            </w:r>
            <w:r>
              <w:rPr>
                <w:color w:val="000000"/>
                <w:sz w:val="24"/>
                <w:szCs w:val="24"/>
                <w:highlight w:val="none"/>
              </w:rPr>
              <w:t xml:space="preserve">的不加分；最多加</w:t>
            </w:r>
            <w:r>
              <w:rPr>
                <w:rFonts w:hint="eastAsia"/>
                <w:color w:val="000000"/>
                <w:sz w:val="24"/>
                <w:szCs w:val="24"/>
                <w:highlight w:val="none"/>
                <w:lang w:val="en-US" w:eastAsia="zh-CN"/>
              </w:rPr>
              <w:t xml:space="preserve">2</w:t>
            </w:r>
            <w:r>
              <w:rPr>
                <w:color w:val="000000"/>
                <w:sz w:val="24"/>
                <w:szCs w:val="24"/>
                <w:highlight w:val="none"/>
              </w:rPr>
              <w:t xml:space="preserve">分；免费质量保证期低于</w:t>
            </w:r>
            <w:r>
              <w:rPr>
                <w:rFonts w:hint="eastAsia"/>
                <w:color w:val="000000"/>
                <w:sz w:val="24"/>
                <w:szCs w:val="24"/>
                <w:highlight w:val="none"/>
              </w:rPr>
              <w:t xml:space="preserve">1</w:t>
            </w:r>
            <w:r>
              <w:rPr>
                <w:color w:val="000000"/>
                <w:sz w:val="24"/>
                <w:szCs w:val="24"/>
                <w:highlight w:val="none"/>
              </w:rPr>
              <w:t xml:space="preserve">年的不得分。</w:t>
            </w:r>
            <w:r/>
          </w:p>
          <w:p>
            <w:pPr>
              <w:rPr>
                <w:b/>
                <w:bCs/>
                <w:color w:val="000000"/>
                <w:sz w:val="24"/>
                <w:szCs w:val="22"/>
                <w:highlight w:val="none"/>
              </w:rPr>
            </w:pPr>
            <w:r>
              <w:rPr>
                <w:b/>
                <w:bCs/>
                <w:color w:val="000000"/>
                <w:sz w:val="24"/>
                <w:szCs w:val="22"/>
                <w:highlight w:val="none"/>
              </w:rPr>
              <w:t xml:space="preserve">注：①如有部分货物</w:t>
            </w:r>
            <w:r>
              <w:rPr>
                <w:rFonts w:hint="eastAsia"/>
                <w:b/>
                <w:bCs/>
                <w:color w:val="000000"/>
                <w:sz w:val="24"/>
                <w:szCs w:val="22"/>
                <w:highlight w:val="none"/>
              </w:rPr>
              <w:t xml:space="preserve">未对</w:t>
            </w:r>
            <w:r>
              <w:rPr>
                <w:b/>
                <w:bCs/>
                <w:color w:val="000000"/>
                <w:sz w:val="24"/>
                <w:szCs w:val="22"/>
                <w:highlight w:val="none"/>
              </w:rPr>
              <w:t xml:space="preserve">免费质量保证期</w:t>
            </w:r>
            <w:r>
              <w:rPr>
                <w:rFonts w:hint="eastAsia"/>
                <w:b/>
                <w:bCs/>
                <w:color w:val="000000"/>
                <w:sz w:val="24"/>
                <w:szCs w:val="22"/>
                <w:highlight w:val="none"/>
              </w:rPr>
              <w:t xml:space="preserve">作出承诺或</w:t>
            </w:r>
            <w:r>
              <w:rPr>
                <w:b/>
                <w:bCs/>
                <w:color w:val="000000"/>
                <w:sz w:val="24"/>
                <w:szCs w:val="22"/>
                <w:highlight w:val="none"/>
              </w:rPr>
              <w:t xml:space="preserve">免费质量保证期低于</w:t>
            </w:r>
            <w:r>
              <w:rPr>
                <w:rFonts w:hint="eastAsia"/>
                <w:b/>
                <w:bCs/>
                <w:color w:val="000000"/>
                <w:sz w:val="24"/>
                <w:szCs w:val="22"/>
                <w:highlight w:val="none"/>
              </w:rPr>
              <w:t xml:space="preserve">1年</w:t>
            </w:r>
            <w:r>
              <w:rPr>
                <w:b/>
                <w:bCs/>
                <w:color w:val="000000"/>
                <w:sz w:val="24"/>
                <w:szCs w:val="22"/>
                <w:highlight w:val="none"/>
              </w:rPr>
              <w:t xml:space="preserve">的，本项不得分。</w:t>
            </w:r>
            <w:r/>
          </w:p>
          <w:p>
            <w:pPr>
              <w:ind w:firstLine="482"/>
              <w:rPr>
                <w:rFonts w:ascii="Times New Roman" w:hAnsi="Times New Roman" w:eastAsia="宋体" w:cs="Times New Roman"/>
                <w:sz w:val="24"/>
                <w:szCs w:val="24"/>
                <w:highlight w:val="none"/>
              </w:rPr>
            </w:pPr>
            <w:r>
              <w:rPr>
                <w:b/>
                <w:bCs/>
                <w:color w:val="000000"/>
                <w:sz w:val="24"/>
                <w:szCs w:val="22"/>
                <w:highlight w:val="none"/>
              </w:rPr>
              <w:t xml:space="preserve">②只有部分</w:t>
            </w:r>
            <w:r>
              <w:rPr>
                <w:rFonts w:hint="eastAsia"/>
                <w:b/>
                <w:bCs/>
                <w:color w:val="000000"/>
                <w:sz w:val="24"/>
                <w:szCs w:val="24"/>
                <w:highlight w:val="none"/>
              </w:rPr>
              <w:t xml:space="preserve">货物</w:t>
            </w:r>
            <w:r>
              <w:rPr>
                <w:b/>
                <w:bCs/>
                <w:color w:val="000000"/>
                <w:sz w:val="24"/>
                <w:szCs w:val="22"/>
                <w:highlight w:val="none"/>
              </w:rPr>
              <w:t xml:space="preserve">增加免费质量保证期的不单独加分。</w:t>
            </w:r>
            <w:r/>
          </w:p>
        </w:tc>
      </w:tr>
      <w:tr>
        <w:trPr>
          <w:jc w:val="center"/>
          <w:trHeight w:val="90"/>
        </w:trPr>
        <w:tc>
          <w:tcPr>
            <w:tcW w:w="767"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售后响应时间承诺</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default" w:ascii="Times New Roman" w:hAnsi="Times New Roman" w:eastAsia="宋体" w:cs="Times New Roman"/>
                <w:sz w:val="24"/>
                <w:highlight w:val="none"/>
                <w:lang w:val="en-US" w:eastAsia="zh-CN"/>
              </w:rPr>
              <w:t xml:space="preserve">分</w:t>
            </w:r>
            <w:r/>
          </w:p>
        </w:tc>
        <w:tc>
          <w:tcPr>
            <w:tcW w:w="5751" w:type="dxa"/>
            <w:vAlign w:val="center"/>
            <w:textDirection w:val="lrTb"/>
            <w:noWrap w:val="false"/>
          </w:tcPr>
          <w:p>
            <w:pPr>
              <w:spacing w:after="0"/>
              <w:rPr>
                <w:rFonts w:hint="eastAsia" w:ascii="Times New Roman" w:hAnsi="Times New Roman" w:eastAsia="宋体" w:cs="Times New Roman"/>
                <w:strike/>
                <w:color w:val="000000" w:themeColor="text1"/>
                <w:sz w:val="24"/>
                <w:szCs w:val="24"/>
                <w:highlight w:val="none"/>
                <w:lang w:val="en-US" w:eastAsia="zh-CN" w:bidi="ar-SA"/>
                <w14:textFill>
                  <w14:solidFill>
                    <w14:schemeClr w14:val="tx1"/>
                  </w14:solidFill>
                </w14:textFill>
              </w:rPr>
            </w:pPr>
            <w:r>
              <w:rPr>
                <w:rFonts w:ascii="Times New Roman" w:hAnsi="Times New Roman" w:eastAsia="宋体" w:cs="Times New Roman"/>
                <w:sz w:val="24"/>
                <w:szCs w:val="24"/>
                <w:highlight w:val="none"/>
              </w:rPr>
              <w:t xml:space="preserve">根据投标人</w:t>
            </w:r>
            <w:r>
              <w:rPr>
                <w:rFonts w:hint="eastAsia" w:ascii="Times New Roman" w:hAnsi="Times New Roman" w:eastAsia="宋体" w:cs="Times New Roman"/>
                <w:sz w:val="24"/>
                <w:szCs w:val="24"/>
                <w:highlight w:val="none"/>
              </w:rPr>
              <w:t xml:space="preserve">提供的</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响应时间承诺</w:t>
            </w:r>
            <w:r>
              <w:rPr>
                <w:rFonts w:ascii="Times New Roman" w:hAnsi="Times New Roman" w:eastAsia="宋体" w:cs="Times New Roman"/>
                <w:sz w:val="24"/>
                <w:szCs w:val="24"/>
                <w:highlight w:val="none"/>
              </w:rPr>
              <w:t xml:space="preserve">情况进行评定</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投标人</w:t>
            </w:r>
            <w:r>
              <w:rPr>
                <w:rFonts w:hint="eastAsia" w:ascii="Times New Roman" w:hAnsi="Times New Roman" w:eastAsia="宋体" w:cs="Times New Roman"/>
                <w:sz w:val="24"/>
                <w:szCs w:val="24"/>
                <w:highlight w:val="none"/>
              </w:rPr>
              <w:t xml:space="preserve">承诺的</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w:t>
            </w:r>
            <w:r>
              <w:rPr>
                <w:rFonts w:ascii="Times New Roman" w:hAnsi="Times New Roman" w:eastAsia="宋体" w:cs="Times New Roman"/>
                <w:sz w:val="24"/>
                <w:szCs w:val="24"/>
                <w:highlight w:val="none"/>
              </w:rPr>
              <w:t xml:space="preserve">符合</w:t>
            </w:r>
            <w:r>
              <w:rPr>
                <w:rFonts w:hint="eastAsia" w:ascii="Times New Roman" w:hAnsi="Times New Roman" w:eastAsia="宋体" w:cs="Times New Roman"/>
                <w:sz w:val="24"/>
                <w:szCs w:val="24"/>
                <w:highlight w:val="none"/>
              </w:rPr>
              <w:t xml:space="preserve">招标</w:t>
            </w:r>
            <w:r>
              <w:rPr>
                <w:rFonts w:ascii="Times New Roman" w:hAnsi="Times New Roman" w:eastAsia="宋体" w:cs="Times New Roman"/>
                <w:sz w:val="24"/>
                <w:szCs w:val="24"/>
                <w:highlight w:val="none"/>
              </w:rPr>
              <w:t xml:space="preserve">要求</w:t>
            </w:r>
            <w:r>
              <w:rPr>
                <w:rFonts w:hint="eastAsia" w:ascii="Times New Roman" w:hAnsi="Times New Roman" w:eastAsia="宋体" w:cs="Times New Roman"/>
                <w:sz w:val="24"/>
                <w:szCs w:val="24"/>
                <w:highlight w:val="none"/>
              </w:rPr>
              <w:t xml:space="preserve">（</w:t>
            </w:r>
            <w:r>
              <w:rPr>
                <w:rFonts w:hint="eastAsia"/>
                <w:color w:val="000000"/>
                <w:sz w:val="24"/>
                <w:szCs w:val="22"/>
                <w:highlight w:val="none"/>
                <w:lang w:val="en-US" w:eastAsia="zh-CN"/>
              </w:rPr>
              <w:t xml:space="preserve">4</w:t>
            </w:r>
            <w:r>
              <w:rPr>
                <w:rFonts w:hint="eastAsia"/>
                <w:color w:val="000000"/>
                <w:sz w:val="24"/>
                <w:szCs w:val="22"/>
                <w:highlight w:val="none"/>
              </w:rPr>
              <w:t xml:space="preserve">小时内响应，</w:t>
            </w:r>
            <w:r>
              <w:rPr>
                <w:rFonts w:hint="eastAsia" w:ascii="Times New Roman" w:hAnsi="Times New Roman" w:eastAsia="宋体" w:cs="Times New Roman"/>
                <w:strike w:val="0"/>
                <w:sz w:val="24"/>
                <w:szCs w:val="24"/>
                <w:highlight w:val="none"/>
              </w:rPr>
              <w:t xml:space="preserve">8小时内到达现场提出解决方案</w:t>
            </w:r>
            <w:r>
              <w:rPr>
                <w:rFonts w:hint="eastAsia" w:eastAsia="宋体" w:cs="Times New Roman"/>
                <w:strike w:val="0"/>
                <w:sz w:val="24"/>
                <w:szCs w:val="24"/>
                <w:highlight w:val="none"/>
                <w:lang w:eastAsia="zh-CN"/>
              </w:rPr>
              <w:t xml:space="preserve">，</w:t>
            </w:r>
            <w:r>
              <w:rPr>
                <w:rFonts w:hint="eastAsia" w:eastAsia="宋体" w:cs="Times New Roman"/>
                <w:strike w:val="0"/>
                <w:sz w:val="24"/>
                <w:szCs w:val="24"/>
                <w:highlight w:val="none"/>
                <w:lang w:val="en-US" w:eastAsia="zh-CN"/>
              </w:rPr>
              <w:t xml:space="preserve">经采购人</w:t>
            </w:r>
            <w:r>
              <w:rPr>
                <w:rFonts w:hint="eastAsia" w:cs="Times New Roman"/>
                <w:strike w:val="0"/>
                <w:sz w:val="24"/>
                <w:szCs w:val="24"/>
                <w:highlight w:val="none"/>
                <w:lang w:val="en-US" w:eastAsia="zh-CN"/>
              </w:rPr>
              <w:t xml:space="preserve">同意</w:t>
            </w:r>
            <w:r>
              <w:rPr>
                <w:rFonts w:hint="eastAsia" w:eastAsia="宋体" w:cs="Times New Roman"/>
                <w:strike w:val="0"/>
                <w:sz w:val="24"/>
                <w:szCs w:val="24"/>
                <w:highlight w:val="none"/>
                <w:lang w:val="en-US" w:eastAsia="zh-CN"/>
              </w:rPr>
              <w:t xml:space="preserve">后48</w:t>
            </w:r>
            <w:r>
              <w:rPr>
                <w:rFonts w:hint="eastAsia"/>
                <w:strike w:val="0"/>
                <w:color w:val="000000"/>
                <w:sz w:val="24"/>
                <w:szCs w:val="22"/>
                <w:highlight w:val="none"/>
              </w:rPr>
              <w:t xml:space="preserve">小</w:t>
            </w:r>
            <w:r>
              <w:rPr>
                <w:rFonts w:hint="eastAsia"/>
                <w:color w:val="000000"/>
                <w:sz w:val="24"/>
                <w:szCs w:val="22"/>
                <w:highlight w:val="none"/>
              </w:rPr>
              <w:t xml:space="preserve">时内解决</w:t>
            </w:r>
            <w:r>
              <w:rPr>
                <w:rFonts w:hint="eastAsia"/>
                <w:color w:val="000000"/>
                <w:sz w:val="24"/>
                <w:szCs w:val="22"/>
                <w:highlight w:val="none"/>
                <w:lang w:val="en-US" w:eastAsia="zh-CN"/>
              </w:rPr>
              <w:t xml:space="preserve">问题</w:t>
            </w:r>
            <w:r>
              <w:rPr>
                <w:rFonts w:hint="eastAsia" w:ascii="Times New Roman" w:hAnsi="Times New Roman" w:eastAsia="宋体" w:cs="Times New Roman"/>
                <w:sz w:val="24"/>
                <w:szCs w:val="24"/>
                <w:highlight w:val="none"/>
              </w:rPr>
              <w:t xml:space="preserve">）的得基本分1分，不满足招标要求的，本项不得分；在</w:t>
            </w:r>
            <w:r>
              <w:rPr>
                <w:rFonts w:ascii="Times New Roman" w:hAnsi="Times New Roman" w:eastAsia="宋体" w:cs="Times New Roman"/>
                <w:sz w:val="24"/>
                <w:szCs w:val="24"/>
                <w:highlight w:val="none"/>
              </w:rPr>
              <w:t xml:space="preserve">符合</w:t>
            </w:r>
            <w:r>
              <w:rPr>
                <w:rFonts w:hint="eastAsia" w:ascii="Times New Roman" w:hAnsi="Times New Roman" w:eastAsia="宋体" w:cs="Times New Roman"/>
                <w:sz w:val="24"/>
                <w:szCs w:val="24"/>
                <w:highlight w:val="none"/>
              </w:rPr>
              <w:t xml:space="preserve">招标</w:t>
            </w:r>
            <w:r>
              <w:rPr>
                <w:rFonts w:ascii="Times New Roman" w:hAnsi="Times New Roman" w:eastAsia="宋体" w:cs="Times New Roman"/>
                <w:sz w:val="24"/>
                <w:szCs w:val="24"/>
                <w:highlight w:val="none"/>
              </w:rPr>
              <w:t xml:space="preserve">要求</w:t>
            </w:r>
            <w:r>
              <w:rPr>
                <w:rFonts w:hint="eastAsia" w:ascii="Times New Roman" w:hAnsi="Times New Roman" w:eastAsia="宋体" w:cs="Times New Roman"/>
                <w:sz w:val="24"/>
                <w:szCs w:val="24"/>
                <w:highlight w:val="none"/>
              </w:rPr>
              <w:t xml:space="preserve">的基础上，</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响应时间同时满足</w:t>
            </w: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小时内</w:t>
            </w:r>
            <w:r>
              <w:rPr>
                <w:rFonts w:hint="eastAsia" w:ascii="Times New Roman" w:hAnsi="Times New Roman" w:eastAsia="宋体" w:cs="Times New Roman"/>
                <w:sz w:val="24"/>
                <w:szCs w:val="24"/>
                <w:highlight w:val="none"/>
              </w:rPr>
              <w:t xml:space="preserve">响应</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小时</w:t>
            </w:r>
            <w:r>
              <w:rPr>
                <w:rFonts w:hint="eastAsia" w:ascii="Times New Roman" w:hAnsi="Times New Roman" w:eastAsia="宋体" w:cs="Times New Roman"/>
                <w:sz w:val="24"/>
                <w:szCs w:val="24"/>
                <w:highlight w:val="none"/>
              </w:rPr>
              <w:t xml:space="preserve">内到达现场</w:t>
            </w:r>
            <w:r>
              <w:rPr>
                <w:rFonts w:hint="eastAsia" w:ascii="Times New Roman" w:hAnsi="Times New Roman" w:eastAsia="宋体" w:cs="Times New Roman"/>
                <w:strike w:val="0"/>
                <w:sz w:val="24"/>
                <w:szCs w:val="24"/>
                <w:highlight w:val="none"/>
              </w:rPr>
              <w:t xml:space="preserve">提出解决方案</w:t>
            </w:r>
            <w:r>
              <w:rPr>
                <w:rFonts w:hint="eastAsia" w:eastAsia="宋体" w:cs="Times New Roman"/>
                <w:strike w:val="0"/>
                <w:sz w:val="24"/>
                <w:szCs w:val="24"/>
                <w:highlight w:val="none"/>
                <w:lang w:eastAsia="zh-CN"/>
              </w:rPr>
              <w:t xml:space="preserve">，</w:t>
            </w:r>
            <w:r>
              <w:rPr>
                <w:rFonts w:hint="eastAsia" w:eastAsia="宋体" w:cs="Times New Roman"/>
                <w:strike w:val="0"/>
                <w:sz w:val="24"/>
                <w:szCs w:val="24"/>
                <w:highlight w:val="none"/>
                <w:lang w:val="en-US" w:eastAsia="zh-CN"/>
              </w:rPr>
              <w:t xml:space="preserve">经采购人</w:t>
            </w:r>
            <w:r>
              <w:rPr>
                <w:rFonts w:hint="eastAsia" w:cs="Times New Roman"/>
                <w:strike w:val="0"/>
                <w:sz w:val="24"/>
                <w:szCs w:val="24"/>
                <w:highlight w:val="none"/>
                <w:lang w:val="en-US" w:eastAsia="zh-CN"/>
              </w:rPr>
              <w:t xml:space="preserve">同意</w:t>
            </w:r>
            <w:r>
              <w:rPr>
                <w:rFonts w:hint="eastAsia" w:eastAsia="宋体" w:cs="Times New Roman"/>
                <w:strike w:val="0"/>
                <w:sz w:val="24"/>
                <w:szCs w:val="24"/>
                <w:highlight w:val="none"/>
                <w:lang w:val="en-US" w:eastAsia="zh-CN"/>
              </w:rPr>
              <w:t xml:space="preserve">后36</w:t>
            </w:r>
            <w:r>
              <w:rPr>
                <w:rFonts w:hint="eastAsia"/>
                <w:strike w:val="0"/>
                <w:color w:val="000000"/>
                <w:sz w:val="24"/>
                <w:szCs w:val="22"/>
                <w:highlight w:val="none"/>
              </w:rPr>
              <w:t xml:space="preserve">小</w:t>
            </w:r>
            <w:r>
              <w:rPr>
                <w:rFonts w:hint="eastAsia"/>
                <w:color w:val="000000"/>
                <w:sz w:val="24"/>
                <w:szCs w:val="22"/>
                <w:highlight w:val="none"/>
              </w:rPr>
              <w:t xml:space="preserve">时内解决</w:t>
            </w:r>
            <w:r>
              <w:rPr>
                <w:rFonts w:hint="eastAsia"/>
                <w:color w:val="000000"/>
                <w:sz w:val="24"/>
                <w:szCs w:val="22"/>
                <w:highlight w:val="none"/>
                <w:lang w:val="en-US" w:eastAsia="zh-CN"/>
              </w:rPr>
              <w:t xml:space="preserve">问题</w:t>
            </w:r>
            <w:r>
              <w:rPr>
                <w:rFonts w:hint="eastAsia" w:ascii="Times New Roman" w:hAnsi="Times New Roman" w:eastAsia="宋体" w:cs="Times New Roman"/>
                <w:sz w:val="24"/>
                <w:szCs w:val="24"/>
                <w:highlight w:val="none"/>
              </w:rPr>
              <w:t xml:space="preserve">（但不能同时达到2小时</w:t>
            </w:r>
            <w:r>
              <w:rPr>
                <w:rFonts w:ascii="Times New Roman" w:hAnsi="Times New Roman" w:eastAsia="宋体" w:cs="Times New Roman"/>
                <w:sz w:val="24"/>
                <w:szCs w:val="24"/>
                <w:highlight w:val="none"/>
              </w:rPr>
              <w:t xml:space="preserve">内</w:t>
            </w:r>
            <w:r>
              <w:rPr>
                <w:rFonts w:hint="eastAsia" w:ascii="Times New Roman" w:hAnsi="Times New Roman" w:eastAsia="宋体" w:cs="Times New Roman"/>
                <w:sz w:val="24"/>
                <w:szCs w:val="24"/>
                <w:highlight w:val="none"/>
              </w:rPr>
              <w:t xml:space="preserve">响应</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rPr>
              <w:t xml:space="preserve">小时</w:t>
            </w:r>
            <w:r>
              <w:rPr>
                <w:rFonts w:hint="eastAsia" w:ascii="Times New Roman" w:hAnsi="Times New Roman" w:eastAsia="宋体" w:cs="Times New Roman"/>
                <w:sz w:val="24"/>
                <w:szCs w:val="24"/>
                <w:highlight w:val="none"/>
              </w:rPr>
              <w:t xml:space="preserve">内到达现场</w:t>
            </w:r>
            <w:r>
              <w:rPr>
                <w:rFonts w:hint="eastAsia" w:ascii="Times New Roman" w:hAnsi="Times New Roman" w:eastAsia="宋体" w:cs="Times New Roman"/>
                <w:strike w:val="0"/>
                <w:sz w:val="24"/>
                <w:szCs w:val="24"/>
                <w:highlight w:val="none"/>
              </w:rPr>
              <w:t xml:space="preserve">提出解决方案</w:t>
            </w:r>
            <w:r>
              <w:rPr>
                <w:rFonts w:hint="eastAsia" w:eastAsia="宋体" w:cs="Times New Roman"/>
                <w:strike w:val="0"/>
                <w:sz w:val="24"/>
                <w:szCs w:val="24"/>
                <w:highlight w:val="none"/>
                <w:lang w:eastAsia="zh-CN"/>
              </w:rPr>
              <w:t xml:space="preserve">，</w:t>
            </w:r>
            <w:r>
              <w:rPr>
                <w:rFonts w:hint="eastAsia" w:eastAsia="宋体" w:cs="Times New Roman"/>
                <w:strike w:val="0"/>
                <w:sz w:val="24"/>
                <w:szCs w:val="24"/>
                <w:highlight w:val="none"/>
                <w:lang w:val="en-US" w:eastAsia="zh-CN"/>
              </w:rPr>
              <w:t xml:space="preserve">经采购人</w:t>
            </w:r>
            <w:r>
              <w:rPr>
                <w:rFonts w:hint="eastAsia" w:cs="Times New Roman"/>
                <w:strike w:val="0"/>
                <w:sz w:val="24"/>
                <w:szCs w:val="24"/>
                <w:highlight w:val="none"/>
                <w:lang w:val="en-US" w:eastAsia="zh-CN"/>
              </w:rPr>
              <w:t xml:space="preserve">同意</w:t>
            </w:r>
            <w:r>
              <w:rPr>
                <w:rFonts w:hint="eastAsia" w:eastAsia="宋体" w:cs="Times New Roman"/>
                <w:strike w:val="0"/>
                <w:sz w:val="24"/>
                <w:szCs w:val="24"/>
                <w:highlight w:val="none"/>
                <w:lang w:val="en-US" w:eastAsia="zh-CN"/>
              </w:rPr>
              <w:t xml:space="preserve">后24</w:t>
            </w:r>
            <w:r>
              <w:rPr>
                <w:rFonts w:hint="eastAsia"/>
                <w:strike w:val="0"/>
                <w:color w:val="000000"/>
                <w:sz w:val="24"/>
                <w:szCs w:val="22"/>
                <w:highlight w:val="none"/>
              </w:rPr>
              <w:t xml:space="preserve">小</w:t>
            </w:r>
            <w:r>
              <w:rPr>
                <w:rFonts w:hint="eastAsia"/>
                <w:color w:val="000000"/>
                <w:sz w:val="24"/>
                <w:szCs w:val="22"/>
                <w:highlight w:val="none"/>
              </w:rPr>
              <w:t xml:space="preserve">时内解决</w:t>
            </w:r>
            <w:r>
              <w:rPr>
                <w:rFonts w:hint="eastAsia"/>
                <w:color w:val="000000"/>
                <w:sz w:val="24"/>
                <w:szCs w:val="22"/>
                <w:highlight w:val="none"/>
                <w:lang w:val="en-US" w:eastAsia="zh-CN"/>
              </w:rPr>
              <w:t xml:space="preserve">问题</w:t>
            </w:r>
            <w:r>
              <w:rPr>
                <w:rFonts w:hint="eastAsia" w:ascii="Times New Roman" w:hAnsi="Times New Roman" w:eastAsia="宋体" w:cs="Times New Roman"/>
                <w:sz w:val="24"/>
                <w:szCs w:val="24"/>
                <w:highlight w:val="none"/>
              </w:rPr>
              <w:t xml:space="preserve">）的得2分；</w:t>
            </w:r>
            <w:r>
              <w:rPr>
                <w:rFonts w:ascii="Times New Roman" w:hAnsi="Times New Roman" w:eastAsia="宋体" w:cs="Times New Roman"/>
                <w:sz w:val="24"/>
                <w:szCs w:val="24"/>
                <w:highlight w:val="none"/>
              </w:rPr>
              <w:t xml:space="preserve">售后</w:t>
            </w:r>
            <w:r>
              <w:rPr>
                <w:rFonts w:hint="eastAsia" w:ascii="Times New Roman" w:hAnsi="Times New Roman" w:eastAsia="宋体" w:cs="Times New Roman"/>
                <w:sz w:val="24"/>
                <w:szCs w:val="24"/>
                <w:highlight w:val="none"/>
              </w:rPr>
              <w:t xml:space="preserve">响应时间同时满足2</w:t>
            </w:r>
            <w:r>
              <w:rPr>
                <w:rFonts w:ascii="Times New Roman" w:hAnsi="Times New Roman" w:eastAsia="宋体" w:cs="Times New Roman"/>
                <w:sz w:val="24"/>
                <w:szCs w:val="24"/>
                <w:highlight w:val="none"/>
              </w:rPr>
              <w:t xml:space="preserve">小时内</w:t>
            </w:r>
            <w:r>
              <w:rPr>
                <w:rFonts w:hint="eastAsia" w:ascii="Times New Roman" w:hAnsi="Times New Roman" w:eastAsia="宋体" w:cs="Times New Roman"/>
                <w:sz w:val="24"/>
                <w:szCs w:val="24"/>
                <w:highlight w:val="none"/>
              </w:rPr>
              <w:t xml:space="preserve">响应</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rPr>
              <w:t xml:space="preserve">小时</w:t>
            </w:r>
            <w:r>
              <w:rPr>
                <w:rFonts w:hint="eastAsia" w:ascii="Times New Roman" w:hAnsi="Times New Roman" w:eastAsia="宋体" w:cs="Times New Roman"/>
                <w:sz w:val="24"/>
                <w:szCs w:val="24"/>
                <w:highlight w:val="none"/>
              </w:rPr>
              <w:t xml:space="preserve">内到达现场</w:t>
            </w:r>
            <w:r>
              <w:rPr>
                <w:rFonts w:hint="eastAsia" w:ascii="Times New Roman" w:hAnsi="Times New Roman" w:eastAsia="宋体" w:cs="Times New Roman"/>
                <w:strike w:val="0"/>
                <w:sz w:val="24"/>
                <w:szCs w:val="24"/>
                <w:highlight w:val="none"/>
              </w:rPr>
              <w:t xml:space="preserve">提出解决方案</w:t>
            </w:r>
            <w:r>
              <w:rPr>
                <w:rFonts w:hint="eastAsia" w:eastAsia="宋体" w:cs="Times New Roman"/>
                <w:strike w:val="0"/>
                <w:sz w:val="24"/>
                <w:szCs w:val="24"/>
                <w:highlight w:val="none"/>
                <w:lang w:eastAsia="zh-CN"/>
              </w:rPr>
              <w:t xml:space="preserve">，</w:t>
            </w:r>
            <w:r>
              <w:rPr>
                <w:rFonts w:hint="eastAsia" w:eastAsia="宋体" w:cs="Times New Roman"/>
                <w:strike w:val="0"/>
                <w:sz w:val="24"/>
                <w:szCs w:val="24"/>
                <w:highlight w:val="none"/>
                <w:lang w:val="en-US" w:eastAsia="zh-CN"/>
              </w:rPr>
              <w:t xml:space="preserve">经采购人</w:t>
            </w:r>
            <w:r>
              <w:rPr>
                <w:rFonts w:hint="eastAsia" w:cs="Times New Roman"/>
                <w:strike w:val="0"/>
                <w:sz w:val="24"/>
                <w:szCs w:val="24"/>
                <w:highlight w:val="none"/>
                <w:lang w:val="en-US" w:eastAsia="zh-CN"/>
              </w:rPr>
              <w:t xml:space="preserve">同意</w:t>
            </w:r>
            <w:r>
              <w:rPr>
                <w:rFonts w:hint="eastAsia" w:eastAsia="宋体" w:cs="Times New Roman"/>
                <w:strike w:val="0"/>
                <w:sz w:val="24"/>
                <w:szCs w:val="24"/>
                <w:highlight w:val="none"/>
                <w:lang w:val="en-US" w:eastAsia="zh-CN"/>
              </w:rPr>
              <w:t xml:space="preserve">后24</w:t>
            </w:r>
            <w:r>
              <w:rPr>
                <w:rFonts w:hint="eastAsia"/>
                <w:strike w:val="0"/>
                <w:color w:val="000000"/>
                <w:sz w:val="24"/>
                <w:szCs w:val="22"/>
                <w:highlight w:val="none"/>
              </w:rPr>
              <w:t xml:space="preserve">小</w:t>
            </w:r>
            <w:r>
              <w:rPr>
                <w:rFonts w:hint="eastAsia"/>
                <w:color w:val="000000"/>
                <w:sz w:val="24"/>
                <w:szCs w:val="22"/>
                <w:highlight w:val="none"/>
              </w:rPr>
              <w:t xml:space="preserve">时内解决</w:t>
            </w:r>
            <w:r>
              <w:rPr>
                <w:rFonts w:hint="eastAsia"/>
                <w:color w:val="000000"/>
                <w:sz w:val="24"/>
                <w:szCs w:val="22"/>
                <w:highlight w:val="none"/>
                <w:lang w:val="en-US" w:eastAsia="zh-CN"/>
              </w:rPr>
              <w:t xml:space="preserve">问题</w:t>
            </w:r>
            <w:r>
              <w:rPr>
                <w:rFonts w:hint="eastAsia" w:ascii="Times New Roman" w:hAnsi="Times New Roman" w:eastAsia="宋体" w:cs="Times New Roman"/>
                <w:sz w:val="24"/>
                <w:szCs w:val="24"/>
                <w:highlight w:val="none"/>
              </w:rPr>
              <w:t xml:space="preserve">的得3分</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未提供承诺的不得分</w:t>
            </w:r>
            <w:r>
              <w:rPr>
                <w:rFonts w:hint="eastAsia" w:cs="Times New Roman"/>
                <w:sz w:val="24"/>
                <w:szCs w:val="24"/>
                <w:highlight w:val="none"/>
                <w:lang w:eastAsia="zh-CN"/>
              </w:rPr>
              <w:t xml:space="preserve">。</w:t>
            </w:r>
            <w:r/>
          </w:p>
        </w:tc>
      </w:tr>
      <w:tr>
        <w:trPr>
          <w:jc w:val="center"/>
          <w:trHeight w:val="90"/>
        </w:trPr>
        <w:tc>
          <w:tcPr>
            <w:tcW w:w="767"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 xml:space="preserve">培训方案</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分</w:t>
            </w:r>
            <w:r/>
          </w:p>
        </w:tc>
        <w:tc>
          <w:tcPr>
            <w:tcW w:w="5751" w:type="dxa"/>
            <w:vAlign w:val="center"/>
            <w:textDirection w:val="lrTb"/>
            <w:noWrap w:val="false"/>
          </w:tcPr>
          <w:p>
            <w:pPr>
              <w:spacing w:after="0"/>
              <w:rPr>
                <w:rFonts w:hint="eastAsia"/>
                <w:strike/>
                <w:color w:val="000000"/>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hint="eastAsia" w:ascii="Times New Roman" w:hAnsi="Times New Roman" w:eastAsia="宋体" w:cs="Times New Roman"/>
                <w:sz w:val="24"/>
                <w:szCs w:val="24"/>
                <w:highlight w:val="none"/>
                <w:lang w:val="en-US" w:eastAsia="zh-CN"/>
              </w:rPr>
              <w:t xml:space="preserve">培训方案</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en-US" w:eastAsia="zh-CN"/>
              </w:rPr>
              <w:t xml:space="preserve">涉及评审要点（共2项）：①培训内容；②培训计划（含人员及课程）</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rPr>
              <w:t xml:space="preserve">本项最高得</w:t>
            </w: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rPr>
              <w:t xml:space="preserve">体现</w:t>
            </w:r>
            <w:r>
              <w:rPr>
                <w:rFonts w:hint="eastAsia" w:ascii="Times New Roman" w:hAnsi="Times New Roman" w:eastAsia="宋体" w:cs="Times New Roman"/>
                <w:sz w:val="24"/>
                <w:szCs w:val="24"/>
                <w:highlight w:val="none"/>
                <w:lang w:val="zh-CN"/>
              </w:rPr>
              <w:t xml:space="preserve">上述</w:t>
            </w:r>
            <w:r>
              <w:rPr>
                <w:rFonts w:hint="eastAsia" w:ascii="Times New Roman" w:hAnsi="Times New Roman" w:eastAsia="宋体" w:cs="Times New Roman"/>
                <w:sz w:val="24"/>
                <w:szCs w:val="24"/>
                <w:highlight w:val="none"/>
              </w:rPr>
              <w:t xml:space="preserve">评审要点</w:t>
            </w:r>
            <w:r>
              <w:rPr>
                <w:rFonts w:hint="eastAsia" w:ascii="Times New Roman" w:hAnsi="Times New Roman" w:eastAsia="宋体" w:cs="Times New Roman"/>
                <w:sz w:val="24"/>
                <w:szCs w:val="24"/>
                <w:highlight w:val="none"/>
                <w:lang w:val="zh-CN"/>
              </w:rPr>
              <w:t xml:space="preserve">且内容</w:t>
            </w:r>
            <w:r>
              <w:rPr>
                <w:rFonts w:hint="eastAsia" w:ascii="Times New Roman" w:hAnsi="Times New Roman" w:eastAsia="宋体" w:cs="Times New Roman"/>
                <w:sz w:val="24"/>
                <w:szCs w:val="24"/>
                <w:highlight w:val="none"/>
              </w:rPr>
              <w:t xml:space="preserve">贴合需求</w:t>
            </w:r>
            <w:r>
              <w:rPr>
                <w:rFonts w:hint="eastAsia" w:ascii="Times New Roman" w:hAnsi="Times New Roman" w:eastAsia="宋体" w:cs="Times New Roman"/>
                <w:sz w:val="24"/>
                <w:szCs w:val="24"/>
                <w:highlight w:val="none"/>
                <w:lang w:val="zh-CN"/>
              </w:rPr>
              <w:t xml:space="preserve">的，</w:t>
            </w:r>
            <w:r>
              <w:rPr>
                <w:rFonts w:hint="eastAsia" w:ascii="Times New Roman" w:hAnsi="Times New Roman" w:eastAsia="宋体" w:cs="Times New Roman"/>
                <w:sz w:val="24"/>
                <w:szCs w:val="24"/>
                <w:highlight w:val="none"/>
              </w:rPr>
              <w:t xml:space="preserve">每有一项</w:t>
            </w:r>
            <w:r>
              <w:rPr>
                <w:rFonts w:hint="eastAsia" w:ascii="Times New Roman" w:hAnsi="Times New Roman" w:eastAsia="宋体" w:cs="Times New Roman"/>
                <w:sz w:val="24"/>
                <w:szCs w:val="24"/>
                <w:highlight w:val="none"/>
                <w:lang w:val="zh-CN"/>
              </w:rPr>
              <w:t xml:space="preserve">得</w:t>
            </w: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sz w:val="24"/>
                <w:szCs w:val="24"/>
                <w:highlight w:val="none"/>
                <w:lang w:val="zh-CN"/>
              </w:rPr>
              <w:t xml:space="preserve">分；</w:t>
            </w:r>
            <w:r>
              <w:rPr>
                <w:rFonts w:hint="eastAsia" w:ascii="Times New Roman" w:hAnsi="Times New Roman" w:eastAsia="宋体" w:cs="Times New Roman"/>
                <w:sz w:val="24"/>
                <w:szCs w:val="24"/>
                <w:highlight w:val="none"/>
              </w:rPr>
              <w:t xml:space="preserve">体现</w:t>
            </w:r>
            <w:r>
              <w:rPr>
                <w:rFonts w:hint="eastAsia" w:ascii="Times New Roman" w:hAnsi="Times New Roman" w:eastAsia="宋体" w:cs="Times New Roman"/>
                <w:sz w:val="24"/>
                <w:szCs w:val="24"/>
                <w:highlight w:val="none"/>
                <w:lang w:val="zh-CN"/>
              </w:rPr>
              <w:t xml:space="preserve">上述</w:t>
            </w:r>
            <w:r>
              <w:rPr>
                <w:rFonts w:hint="eastAsia" w:ascii="Times New Roman" w:hAnsi="Times New Roman" w:eastAsia="宋体" w:cs="Times New Roman"/>
                <w:sz w:val="24"/>
                <w:szCs w:val="24"/>
                <w:highlight w:val="none"/>
              </w:rPr>
              <w:t xml:space="preserve">评审要点但</w:t>
            </w:r>
            <w:r>
              <w:rPr>
                <w:rFonts w:hint="eastAsia" w:ascii="Times New Roman" w:hAnsi="Times New Roman" w:eastAsia="宋体" w:cs="Times New Roman"/>
                <w:sz w:val="24"/>
                <w:szCs w:val="24"/>
                <w:highlight w:val="none"/>
                <w:lang w:val="zh-CN"/>
              </w:rPr>
              <w:t xml:space="preserve">内容</w:t>
            </w:r>
            <w:r>
              <w:rPr>
                <w:rFonts w:hint="eastAsia" w:ascii="Times New Roman" w:hAnsi="Times New Roman" w:eastAsia="宋体" w:cs="Times New Roman"/>
                <w:sz w:val="24"/>
                <w:szCs w:val="24"/>
                <w:highlight w:val="none"/>
              </w:rPr>
              <w:t xml:space="preserve">无法完全贴合需求</w:t>
            </w:r>
            <w:r>
              <w:rPr>
                <w:rFonts w:hint="eastAsia" w:ascii="Times New Roman" w:hAnsi="Times New Roman" w:eastAsia="宋体" w:cs="Times New Roman"/>
                <w:sz w:val="24"/>
                <w:szCs w:val="24"/>
                <w:highlight w:val="none"/>
                <w:lang w:val="zh-CN"/>
              </w:rPr>
              <w:t xml:space="preserve">的，</w:t>
            </w:r>
            <w:r>
              <w:rPr>
                <w:rFonts w:hint="eastAsia" w:ascii="Times New Roman" w:hAnsi="Times New Roman" w:eastAsia="宋体" w:cs="Times New Roman"/>
                <w:sz w:val="24"/>
                <w:szCs w:val="24"/>
                <w:highlight w:val="none"/>
              </w:rPr>
              <w:t xml:space="preserve">每有一项得</w:t>
            </w:r>
            <w:r>
              <w:rPr>
                <w:rFonts w:hint="eastAsia" w:ascii="Times New Roman" w:hAnsi="Times New Roman" w:eastAsia="宋体" w:cs="Times New Roman"/>
                <w:color w:val="auto"/>
                <w:sz w:val="24"/>
                <w:szCs w:val="24"/>
                <w:highlight w:val="none"/>
                <w:lang w:val="en-US" w:eastAsia="zh-CN"/>
              </w:rPr>
              <w:t xml:space="preserve">0.5</w:t>
            </w:r>
            <w:r>
              <w:rPr>
                <w:rFonts w:hint="eastAsia"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lang w:val="zh-CN"/>
              </w:rPr>
              <w:t xml:space="preserve">；</w:t>
            </w:r>
            <w:r>
              <w:rPr>
                <w:rFonts w:hint="eastAsia" w:ascii="Times New Roman" w:hAnsi="Times New Roman" w:eastAsia="宋体" w:cs="Times New Roman"/>
                <w:sz w:val="24"/>
                <w:szCs w:val="24"/>
                <w:highlight w:val="none"/>
              </w:rPr>
              <w:t xml:space="preserve">未能体现评审要点</w:t>
            </w:r>
            <w:r>
              <w:rPr>
                <w:rFonts w:hint="eastAsia" w:ascii="Times New Roman" w:hAnsi="Times New Roman" w:eastAsia="宋体" w:cs="Times New Roman"/>
                <w:sz w:val="24"/>
                <w:szCs w:val="24"/>
                <w:highlight w:val="none"/>
                <w:lang w:val="zh-CN"/>
              </w:rPr>
              <w:t xml:space="preserve">（或</w:t>
            </w:r>
            <w:r>
              <w:rPr>
                <w:rFonts w:hint="eastAsia" w:ascii="Times New Roman" w:hAnsi="Times New Roman" w:eastAsia="宋体" w:cs="Times New Roman"/>
                <w:sz w:val="24"/>
                <w:szCs w:val="24"/>
                <w:highlight w:val="none"/>
              </w:rPr>
              <w:t xml:space="preserve">无实质性</w:t>
            </w:r>
            <w:r>
              <w:rPr>
                <w:rFonts w:hint="eastAsia" w:ascii="Times New Roman" w:hAnsi="Times New Roman" w:eastAsia="宋体" w:cs="Times New Roman"/>
                <w:sz w:val="24"/>
                <w:szCs w:val="24"/>
                <w:highlight w:val="none"/>
                <w:lang w:val="zh-CN"/>
              </w:rPr>
              <w:t xml:space="preserve">内容的），</w:t>
            </w:r>
            <w:r>
              <w:rPr>
                <w:rFonts w:hint="eastAsia" w:ascii="Times New Roman" w:hAnsi="Times New Roman" w:eastAsia="宋体" w:cs="Times New Roman"/>
                <w:sz w:val="24"/>
                <w:szCs w:val="24"/>
                <w:highlight w:val="none"/>
              </w:rPr>
              <w:t xml:space="preserve">对应项得0分</w:t>
            </w:r>
            <w:r>
              <w:rPr>
                <w:rFonts w:hint="eastAsia" w:ascii="Times New Roman" w:hAnsi="Times New Roman" w:eastAsia="宋体" w:cs="Times New Roman"/>
                <w:sz w:val="24"/>
                <w:szCs w:val="24"/>
                <w:highlight w:val="none"/>
                <w:lang w:val="zh-CN" w:eastAsia="zh-CN"/>
              </w:rPr>
              <w:t xml:space="preserve">。</w:t>
            </w:r>
            <w:r/>
          </w:p>
        </w:tc>
      </w:tr>
    </w:tbl>
    <w:p>
      <w:pPr>
        <w:rPr>
          <w:highlight w:val="none"/>
        </w:rPr>
      </w:pPr>
      <w:r>
        <w:rPr>
          <w:highlight w:val="none"/>
        </w:rPr>
      </w:r>
      <w:r/>
    </w:p>
    <w:p>
      <w:pPr>
        <w:ind w:firstLine="482"/>
        <w:spacing w:line="440" w:lineRule="exact"/>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lang w:val="en-US" w:eastAsia="zh-CN"/>
        </w:rPr>
        <w:t xml:space="preserve">3</w:t>
      </w:r>
      <w:r>
        <w:rPr>
          <w:rFonts w:hint="eastAsia" w:ascii="Times New Roman" w:hAnsi="Times New Roman" w:eastAsia="宋体" w:cs="Times New Roman"/>
          <w:b/>
          <w:bCs/>
          <w:color w:val="000000"/>
          <w:sz w:val="24"/>
          <w:highlight w:val="none"/>
        </w:rPr>
        <w:t xml:space="preserve">、</w:t>
      </w:r>
      <w:r>
        <w:rPr>
          <w:rFonts w:hint="eastAsia" w:cs="Times New Roman"/>
          <w:b/>
          <w:bCs/>
          <w:color w:val="000000"/>
          <w:sz w:val="24"/>
          <w:highlight w:val="none"/>
          <w:lang w:val="en-US" w:eastAsia="zh-CN"/>
        </w:rPr>
        <w:t xml:space="preserve">商务部分</w:t>
      </w:r>
      <w:r>
        <w:rPr>
          <w:rFonts w:hint="eastAsia" w:ascii="Times New Roman" w:hAnsi="Times New Roman" w:eastAsia="宋体" w:cs="Times New Roman"/>
          <w:b/>
          <w:bCs/>
          <w:color w:val="000000"/>
          <w:sz w:val="24"/>
          <w:highlight w:val="none"/>
          <w:lang w:val="en-US" w:eastAsia="zh-CN"/>
        </w:rPr>
        <w:t xml:space="preserve">1</w:t>
      </w:r>
      <w:r>
        <w:rPr>
          <w:rFonts w:hint="eastAsia" w:cs="Times New Roman"/>
          <w:b/>
          <w:bCs/>
          <w:color w:val="000000"/>
          <w:sz w:val="24"/>
          <w:highlight w:val="none"/>
          <w:lang w:val="en-US" w:eastAsia="zh-CN"/>
        </w:rPr>
        <w:t xml:space="preserve">1</w:t>
      </w:r>
      <w:r>
        <w:rPr>
          <w:rFonts w:hint="eastAsia" w:ascii="Times New Roman" w:hAnsi="Times New Roman" w:eastAsia="宋体" w:cs="Times New Roman"/>
          <w:b/>
          <w:bCs/>
          <w:color w:val="000000"/>
          <w:sz w:val="24"/>
          <w:highlight w:val="none"/>
        </w:rPr>
        <w:t xml:space="preserve">分</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59"/>
        <w:gridCol w:w="848"/>
        <w:gridCol w:w="5769"/>
      </w:tblGrid>
      <w:tr>
        <w:trPr>
          <w:jc w:val="center"/>
          <w:trHeight w:val="569"/>
        </w:trPr>
        <w:tc>
          <w:tcPr>
            <w:tcW w:w="767" w:type="dxa"/>
            <w:vAlign w:val="center"/>
            <w:textDirection w:val="lrTb"/>
            <w:noWrap w:val="false"/>
          </w:tcPr>
          <w:p>
            <w:pPr>
              <w:jc w:val="center"/>
              <w:spacing w:line="300" w:lineRule="exact"/>
              <w:rPr>
                <w:sz w:val="24"/>
                <w:highlight w:val="none"/>
              </w:rPr>
            </w:pPr>
            <w:r>
              <w:rPr>
                <w:sz w:val="24"/>
                <w:highlight w:val="none"/>
              </w:rPr>
              <w:t xml:space="preserve">序号</w:t>
            </w:r>
            <w:r/>
          </w:p>
        </w:tc>
        <w:tc>
          <w:tcPr>
            <w:tcW w:w="2159" w:type="dxa"/>
            <w:vAlign w:val="center"/>
            <w:textDirection w:val="lrTb"/>
            <w:noWrap w:val="false"/>
          </w:tcPr>
          <w:p>
            <w:pPr>
              <w:jc w:val="center"/>
              <w:spacing w:line="300" w:lineRule="exact"/>
              <w:rPr>
                <w:sz w:val="24"/>
                <w:highlight w:val="none"/>
              </w:rPr>
            </w:pPr>
            <w:r>
              <w:rPr>
                <w:sz w:val="24"/>
                <w:highlight w:val="none"/>
              </w:rPr>
              <w:t xml:space="preserve">评审因素</w:t>
            </w:r>
            <w:r/>
          </w:p>
        </w:tc>
        <w:tc>
          <w:tcPr>
            <w:tcW w:w="848" w:type="dxa"/>
            <w:vAlign w:val="center"/>
            <w:textDirection w:val="lrTb"/>
            <w:noWrap w:val="false"/>
          </w:tcPr>
          <w:p>
            <w:pPr>
              <w:jc w:val="center"/>
              <w:spacing w:line="300" w:lineRule="exact"/>
              <w:rPr>
                <w:sz w:val="24"/>
                <w:highlight w:val="none"/>
              </w:rPr>
            </w:pPr>
            <w:r>
              <w:rPr>
                <w:sz w:val="24"/>
                <w:highlight w:val="none"/>
              </w:rPr>
              <w:t xml:space="preserve">权值</w:t>
            </w:r>
            <w:r/>
          </w:p>
        </w:tc>
        <w:tc>
          <w:tcPr>
            <w:tcW w:w="5769" w:type="dxa"/>
            <w:vAlign w:val="center"/>
            <w:textDirection w:val="lrTb"/>
            <w:noWrap w:val="false"/>
          </w:tcPr>
          <w:p>
            <w:pPr>
              <w:jc w:val="center"/>
              <w:spacing w:line="300" w:lineRule="exact"/>
              <w:rPr>
                <w:sz w:val="24"/>
                <w:highlight w:val="none"/>
              </w:rPr>
            </w:pPr>
            <w:r>
              <w:rPr>
                <w:sz w:val="24"/>
                <w:highlight w:val="none"/>
              </w:rPr>
              <w:t xml:space="preserve">评分标准</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p>
        </w:tc>
        <w:tc>
          <w:tcPr>
            <w:tcW w:w="2159" w:type="dxa"/>
            <w:vAlign w:val="center"/>
            <w:textDirection w:val="lrTb"/>
            <w:noWrap w:val="false"/>
          </w:tcPr>
          <w:p>
            <w:pPr>
              <w:jc w:val="center"/>
              <w:spacing w:line="0" w:lineRule="atLeas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商务条件响应性</w:t>
            </w:r>
            <w:r/>
          </w:p>
        </w:tc>
        <w:tc>
          <w:tcPr>
            <w:tcW w:w="848"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3分</w:t>
            </w:r>
            <w:r/>
          </w:p>
        </w:tc>
        <w:tc>
          <w:tcPr>
            <w:tcW w:w="5769" w:type="dxa"/>
            <w:vAlign w:val="center"/>
            <w:textDirection w:val="lrTb"/>
            <w:noWrap w:val="false"/>
          </w:tcPr>
          <w:p>
            <w:pPr>
              <w:spacing w:after="0"/>
              <w:widowControl w:val="off"/>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ascii="Times New Roman" w:hAnsi="Times New Roman" w:eastAsia="宋体" w:cs="Times New Roman"/>
                <w:sz w:val="24"/>
                <w:szCs w:val="24"/>
                <w:highlight w:val="none"/>
                <w:lang w:val="zh-CN" w:eastAsia="zh-CN"/>
              </w:rPr>
              <w:t xml:space="preserve">投标人对招标文件中合同条款等商务条件（</w:t>
            </w:r>
            <w:r>
              <w:rPr>
                <w:rFonts w:hint="eastAsia" w:ascii="Times New Roman" w:hAnsi="Times New Roman" w:eastAsia="宋体" w:cs="Times New Roman"/>
                <w:sz w:val="24"/>
                <w:szCs w:val="24"/>
                <w:highlight w:val="none"/>
                <w:lang w:val="en-US" w:eastAsia="zh-CN"/>
              </w:rPr>
              <w:t xml:space="preserve">15</w:t>
            </w:r>
            <w:r>
              <w:rPr>
                <w:rFonts w:hint="eastAsia" w:ascii="Times New Roman" w:hAnsi="Times New Roman" w:eastAsia="宋体" w:cs="Times New Roman"/>
                <w:sz w:val="24"/>
                <w:szCs w:val="24"/>
                <w:highlight w:val="none"/>
                <w:lang w:val="zh-CN" w:eastAsia="zh-CN"/>
              </w:rPr>
              <w:t xml:space="preserve">条）完全响应的得</w:t>
            </w: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zh-CN" w:eastAsia="zh-CN"/>
              </w:rPr>
              <w:t xml:space="preserve">分；</w:t>
            </w:r>
            <w:r>
              <w:rPr>
                <w:rFonts w:hint="eastAsia"/>
                <w:sz w:val="24"/>
                <w:szCs w:val="22"/>
                <w:highlight w:val="none"/>
              </w:rPr>
              <w:t xml:space="preserve">存在负</w:t>
            </w:r>
            <w:r>
              <w:rPr>
                <w:sz w:val="24"/>
                <w:szCs w:val="22"/>
                <w:highlight w:val="none"/>
              </w:rPr>
              <w:t xml:space="preserve">偏离条款</w:t>
            </w:r>
            <w:r>
              <w:rPr>
                <w:rFonts w:hint="eastAsia"/>
                <w:sz w:val="24"/>
                <w:szCs w:val="22"/>
                <w:highlight w:val="none"/>
              </w:rPr>
              <w:t xml:space="preserve">的</w:t>
            </w:r>
            <w:r>
              <w:rPr>
                <w:sz w:val="24"/>
                <w:szCs w:val="22"/>
                <w:highlight w:val="none"/>
              </w:rPr>
              <w:t xml:space="preserve">，</w:t>
            </w:r>
            <w:r>
              <w:rPr>
                <w:rFonts w:hint="eastAsia" w:ascii="Times New Roman" w:hAnsi="Times New Roman" w:eastAsia="宋体" w:cs="Times New Roman"/>
                <w:sz w:val="24"/>
                <w:szCs w:val="24"/>
                <w:highlight w:val="none"/>
                <w:lang w:val="zh-CN" w:eastAsia="zh-CN"/>
              </w:rPr>
              <w:t xml:space="preserve">每条扣</w:t>
            </w:r>
            <w:r>
              <w:rPr>
                <w:rFonts w:hint="eastAsia" w:ascii="Times New Roman" w:hAnsi="Times New Roman" w:eastAsia="宋体" w:cs="Times New Roman"/>
                <w:sz w:val="24"/>
                <w:szCs w:val="24"/>
                <w:highlight w:val="none"/>
                <w:lang w:val="en-US" w:eastAsia="zh-CN"/>
              </w:rPr>
              <w:t xml:space="preserve">0.</w:t>
            </w: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szCs w:val="22"/>
                <w:highlight w:val="none"/>
              </w:rPr>
              <w:t xml:space="preserve">。</w:t>
            </w:r>
            <w:r/>
          </w:p>
        </w:tc>
      </w:tr>
      <w:tr>
        <w:trPr>
          <w:jc w:val="center"/>
          <w:trHeight w:val="1310"/>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p>
        </w:tc>
        <w:tc>
          <w:tcPr>
            <w:tcW w:w="2159"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业绩情况</w:t>
            </w:r>
            <w:r/>
          </w:p>
        </w:tc>
        <w:tc>
          <w:tcPr>
            <w:tcW w:w="848"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8分</w:t>
            </w:r>
            <w:r/>
          </w:p>
        </w:tc>
        <w:tc>
          <w:tcPr>
            <w:tcW w:w="5769" w:type="dxa"/>
            <w:vAlign w:val="center"/>
            <w:textDirection w:val="lrTb"/>
            <w:noWrap w:val="false"/>
          </w:tcPr>
          <w:p>
            <w:pPr>
              <w:spacing w:after="0" w:line="240" w:lineRule="auto"/>
              <w:widowControl w:val="off"/>
              <w:rPr>
                <w:rFonts w:hint="eastAsia" w:ascii="Times New Roman" w:hAnsi="Times New Roman" w:eastAsia="宋体" w:cs="Times New Roman"/>
                <w:sz w:val="24"/>
                <w:szCs w:val="24"/>
                <w:highlight w:val="none"/>
                <w:lang w:val="zh-CN" w:eastAsia="zh-CN"/>
              </w:rPr>
            </w:pP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根据</w:t>
            </w:r>
            <w:r>
              <w:rPr>
                <w:rFonts w:hint="eastAsia" w:ascii="Times New Roman" w:hAnsi="Times New Roman" w:eastAsia="宋体" w:cs="Times New Roman"/>
                <w:sz w:val="24"/>
                <w:szCs w:val="24"/>
                <w:highlight w:val="none"/>
                <w:lang w:val="zh-CN" w:eastAsia="zh-CN"/>
              </w:rPr>
              <w:t xml:space="preserve">投标人</w:t>
            </w:r>
            <w:r>
              <w:rPr>
                <w:rFonts w:hint="eastAsia" w:cs="Times New Roman"/>
                <w:sz w:val="24"/>
                <w:szCs w:val="24"/>
                <w:highlight w:val="none"/>
                <w:lang w:val="en-US" w:eastAsia="zh-CN"/>
              </w:rPr>
              <w:t xml:space="preserve">（或投标货物生产厂家）</w:t>
            </w:r>
            <w:r>
              <w:rPr>
                <w:rFonts w:hint="eastAsia" w:ascii="Times New Roman" w:hAnsi="Times New Roman" w:eastAsia="宋体" w:cs="Times New Roman"/>
                <w:sz w:val="24"/>
                <w:szCs w:val="24"/>
                <w:highlight w:val="none"/>
                <w:lang w:val="zh-CN" w:eastAsia="zh-CN"/>
              </w:rPr>
              <w:t xml:space="preserve">自20</w:t>
            </w:r>
            <w:r>
              <w:rPr>
                <w:rFonts w:hint="eastAsia" w:ascii="Times New Roman" w:hAnsi="Times New Roman" w:eastAsia="宋体" w:cs="Times New Roman"/>
                <w:sz w:val="24"/>
                <w:szCs w:val="24"/>
                <w:highlight w:val="none"/>
                <w:lang w:val="en-US" w:eastAsia="zh-CN"/>
              </w:rPr>
              <w:t xml:space="preserve">22</w:t>
            </w:r>
            <w:r>
              <w:rPr>
                <w:rFonts w:hint="eastAsia" w:ascii="Times New Roman" w:hAnsi="Times New Roman" w:eastAsia="宋体" w:cs="Times New Roman"/>
                <w:sz w:val="24"/>
                <w:szCs w:val="24"/>
                <w:highlight w:val="none"/>
                <w:lang w:val="zh-CN" w:eastAsia="zh-CN"/>
              </w:rPr>
              <w:t xml:space="preserve">年1月1日（以签订合同时间为准）至今</w:t>
            </w:r>
            <w:r>
              <w:rPr>
                <w:rFonts w:hint="eastAsia" w:cs="Times New Roman"/>
                <w:sz w:val="24"/>
                <w:szCs w:val="24"/>
                <w:highlight w:val="none"/>
                <w:lang w:val="en-US" w:eastAsia="zh-CN"/>
              </w:rPr>
              <w:t xml:space="preserve">实施建设</w:t>
            </w:r>
            <w:r>
              <w:rPr>
                <w:rFonts w:hint="eastAsia" w:ascii="Times New Roman" w:hAnsi="Times New Roman" w:eastAsia="宋体" w:cs="Times New Roman"/>
                <w:sz w:val="24"/>
                <w:szCs w:val="24"/>
                <w:highlight w:val="none"/>
                <w:lang w:val="zh-CN" w:eastAsia="zh-CN"/>
              </w:rPr>
              <w:t xml:space="preserve">的在线挥发性有机物自动监测系统项目</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业绩情况进行评定，</w:t>
            </w:r>
            <w:r>
              <w:rPr>
                <w:rFonts w:hint="eastAsia" w:ascii="Times New Roman" w:hAnsi="Times New Roman" w:eastAsia="宋体" w:cs="Times New Roman"/>
                <w:sz w:val="24"/>
                <w:szCs w:val="24"/>
                <w:highlight w:val="none"/>
                <w:lang w:val="zh-CN" w:eastAsia="zh-CN"/>
              </w:rPr>
              <w:t xml:space="preserve">每提供1个得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分，本项最高得</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lang w:val="zh-CN" w:eastAsia="zh-CN"/>
              </w:rPr>
              <w:t xml:space="preserve">分。</w:t>
            </w:r>
            <w:r/>
          </w:p>
          <w:p>
            <w:pPr>
              <w:spacing w:after="0" w:line="240" w:lineRule="auto"/>
              <w:widowControl w:val="off"/>
              <w:rPr>
                <w:sz w:val="24"/>
                <w:highlight w:val="none"/>
              </w:rPr>
            </w:pPr>
            <w:r>
              <w:rPr>
                <w:rFonts w:hint="default" w:ascii="Times New Roman" w:hAnsi="Times New Roman" w:cs="Times New Roman"/>
                <w:b/>
                <w:bCs w:val="0"/>
                <w:color w:val="000000" w:themeColor="text1"/>
                <w:sz w:val="24"/>
                <w:highlight w:val="none"/>
                <w14:textFill>
                  <w14:solidFill>
                    <w14:schemeClr w14:val="tx1"/>
                  </w14:solidFill>
                </w14:textFill>
              </w:rPr>
              <w:t xml:space="preserve">注：</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投标</w:t>
            </w:r>
            <w:r>
              <w:rPr>
                <w:rFonts w:hint="default"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文件中</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需提供相关业绩</w:t>
            </w:r>
            <w:r>
              <w:rPr>
                <w:rFonts w:hint="default" w:ascii="Times New Roman" w:hAnsi="Times New Roman" w:eastAsia="宋体" w:cs="Times New Roman"/>
                <w:b/>
                <w:bCs w:val="0"/>
                <w:color w:val="000000" w:themeColor="text1"/>
                <w:sz w:val="24"/>
                <w:szCs w:val="22"/>
                <w:highlight w:val="none"/>
                <w14:textFill>
                  <w14:solidFill>
                    <w14:schemeClr w14:val="tx1"/>
                  </w14:solidFill>
                </w14:textFill>
              </w:rPr>
              <w:t xml:space="preserve">合同</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证明材料（须至少包括</w:t>
            </w:r>
            <w:r>
              <w:rPr>
                <w:rFonts w:hint="eastAsia" w:cs="Times New Roman"/>
                <w:b/>
                <w:bCs w:val="0"/>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bCs w:val="0"/>
                <w:color w:val="000000" w:themeColor="text1"/>
                <w:sz w:val="24"/>
                <w:szCs w:val="22"/>
                <w:highlight w:val="none"/>
                <w14:textFill>
                  <w14:solidFill>
                    <w14:schemeClr w14:val="tx1"/>
                  </w14:solidFill>
                </w14:textFill>
              </w:rPr>
              <w:t xml:space="preserve">合同</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首页、</w:t>
            </w:r>
            <w:r>
              <w:rPr>
                <w:rFonts w:hint="default" w:ascii="Times New Roman" w:hAnsi="Times New Roman" w:eastAsia="宋体" w:cs="Times New Roman"/>
                <w:b/>
                <w:bCs w:val="0"/>
                <w:color w:val="000000" w:themeColor="text1"/>
                <w:sz w:val="24"/>
                <w:szCs w:val="22"/>
                <w:highlight w:val="none"/>
                <w14:textFill>
                  <w14:solidFill>
                    <w14:schemeClr w14:val="tx1"/>
                  </w14:solidFill>
                </w14:textFill>
              </w:rPr>
              <w:t xml:space="preserve">合同</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签字盖章页、货物清单），未提供或提供不全或提供的证明材料无法佐证的，该业绩不计入</w:t>
            </w:r>
            <w:r>
              <w:rPr>
                <w:rFonts w:hint="eastAsia" w:cs="Times New Roman"/>
                <w:b/>
                <w:bCs w:val="0"/>
                <w:color w:val="000000" w:themeColor="text1"/>
                <w:sz w:val="24"/>
                <w:highlight w:val="none"/>
                <w:lang w:val="en-US" w:eastAsia="zh-CN"/>
                <w14:textFill>
                  <w14:solidFill>
                    <w14:schemeClr w14:val="tx1"/>
                  </w14:solidFill>
                </w14:textFill>
              </w:rPr>
              <w:t xml:space="preserve">对应</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评分项。</w:t>
            </w:r>
            <w:r/>
          </w:p>
        </w:tc>
      </w:tr>
    </w:tbl>
    <w:p>
      <w:pPr>
        <w:pStyle w:val="742"/>
        <w:ind w:firstLine="0"/>
        <w:rPr>
          <w:rFonts w:hint="default" w:ascii="Times New Roman" w:hAnsi="Times New Roman" w:cs="Times New Roman"/>
          <w:highlight w:val="none"/>
        </w:rPr>
      </w:pPr>
      <w:r>
        <w:rPr>
          <w:rFonts w:hint="default" w:ascii="Times New Roman" w:hAnsi="Times New Roman" w:cs="Times New Roman"/>
          <w:highlight w:val="none"/>
        </w:rPr>
      </w:r>
      <w:r/>
    </w:p>
    <w:p>
      <w:pPr>
        <w:pStyle w:val="838"/>
        <w:ind w:firstLine="0"/>
        <w:spacing w:line="400" w:lineRule="exact"/>
        <w:tabs>
          <w:tab w:val="left" w:pos="2870" w:leader="none"/>
        </w:tabs>
        <w:rPr>
          <w:rFonts w:ascii="Times New Roman" w:hAnsi="Times New Roman"/>
          <w:b/>
          <w:bCs/>
          <w:color w:val="000000"/>
          <w:sz w:val="28"/>
          <w:szCs w:val="28"/>
          <w:highlight w:val="none"/>
        </w:rPr>
      </w:pPr>
      <w:r>
        <w:rPr>
          <w:rFonts w:ascii="Times New Roman" w:hAnsi="Times New Roman"/>
          <w:b/>
          <w:bCs/>
          <w:color w:val="000000"/>
          <w:sz w:val="28"/>
          <w:szCs w:val="28"/>
          <w:highlight w:val="none"/>
        </w:rPr>
        <w:t xml:space="preserve">三、政府采购政策</w:t>
      </w:r>
      <w:r>
        <w:rPr>
          <w:b/>
          <w:bCs/>
          <w:color w:val="000000"/>
          <w:sz w:val="28"/>
          <w:highlight w:val="none"/>
        </w:rPr>
        <w:t xml:space="preserve">：</w:t>
      </w:r>
      <w:r/>
    </w:p>
    <w:p>
      <w:pPr>
        <w:ind w:firstLine="482"/>
        <w:spacing w:line="420" w:lineRule="exact"/>
        <w:rPr>
          <w:b/>
          <w:bCs/>
          <w:sz w:val="24"/>
          <w:szCs w:val="24"/>
          <w:highlight w:val="none"/>
        </w:rPr>
      </w:pPr>
      <w:r>
        <w:rPr>
          <w:rFonts w:hint="eastAsia"/>
          <w:b/>
          <w:bCs/>
          <w:sz w:val="24"/>
          <w:szCs w:val="24"/>
          <w:highlight w:val="none"/>
        </w:rPr>
        <w:t xml:space="preserve">1、本项目非专门面向中小企业采购，所属行业为工业。</w:t>
      </w:r>
      <w:r/>
    </w:p>
    <w:p>
      <w:pPr>
        <w:ind w:firstLine="480"/>
        <w:spacing w:line="40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、针对中小企业、残疾人福利性单位和监狱企业的评审：</w:t>
      </w:r>
      <w:r/>
    </w:p>
    <w:p>
      <w:pPr>
        <w:ind w:firstLine="480"/>
        <w:spacing w:line="400" w:lineRule="exact"/>
        <w:rPr>
          <w:color w:val="000000"/>
          <w:sz w:val="24"/>
          <w:szCs w:val="24"/>
          <w:highlight w:val="none"/>
        </w:rPr>
      </w:pPr>
      <w:r>
        <w:rPr>
          <w:color w:val="000000"/>
          <w:sz w:val="24"/>
          <w:szCs w:val="24"/>
          <w:highlight w:val="none"/>
        </w:rPr>
        <w:t xml:space="preserve">（1）根据《政府采购促进中小企业发展管理办法》（财库〔2020〕46号）、《关于促进残疾人就业政府采购政策的通知》（财库〔2017〕141号）、《关于政府采购支持监狱企业发展有关问题的通知》（财库〔2014〕68号）</w:t>
      </w:r>
      <w:r>
        <w:rPr>
          <w:rFonts w:hint="eastAsia"/>
          <w:color w:val="000000"/>
          <w:sz w:val="24"/>
          <w:szCs w:val="24"/>
          <w:highlight w:val="none"/>
        </w:rPr>
        <w:t xml:space="preserve">、</w:t>
      </w:r>
      <w:r>
        <w:rPr>
          <w:color w:val="000000"/>
          <w:sz w:val="24"/>
          <w:szCs w:val="24"/>
          <w:highlight w:val="none"/>
        </w:rPr>
        <w:t xml:space="preserve">《关于新冠肺炎疫情防控期间加大政府采购支持中小微企业力度的通知》（苏财购〔2020〕19号）</w:t>
      </w:r>
      <w:r>
        <w:rPr>
          <w:rFonts w:hint="eastAsia"/>
          <w:color w:val="000000"/>
          <w:sz w:val="24"/>
          <w:szCs w:val="24"/>
          <w:highlight w:val="none"/>
        </w:rPr>
        <w:t xml:space="preserve">和《关于印发《苏州市政府采购促进中小企业发展实施意见》的通知》</w:t>
      </w:r>
      <w:r>
        <w:rPr>
          <w:color w:val="000000"/>
          <w:sz w:val="24"/>
          <w:szCs w:val="24"/>
          <w:highlight w:val="none"/>
        </w:rPr>
        <w:t xml:space="preserve">（苏财购〔20</w:t>
      </w:r>
      <w:r>
        <w:rPr>
          <w:rFonts w:hint="eastAsia"/>
          <w:color w:val="000000"/>
          <w:sz w:val="24"/>
          <w:szCs w:val="24"/>
          <w:highlight w:val="none"/>
        </w:rPr>
        <w:t xml:space="preserve">22</w:t>
      </w:r>
      <w:r>
        <w:rPr>
          <w:color w:val="000000"/>
          <w:sz w:val="24"/>
          <w:szCs w:val="24"/>
          <w:highlight w:val="none"/>
        </w:rPr>
        <w:t xml:space="preserve">〕1</w:t>
      </w:r>
      <w:r>
        <w:rPr>
          <w:rFonts w:hint="eastAsia"/>
          <w:color w:val="000000"/>
          <w:sz w:val="24"/>
          <w:szCs w:val="24"/>
          <w:highlight w:val="none"/>
        </w:rPr>
        <w:t xml:space="preserve">6</w:t>
      </w:r>
      <w:r>
        <w:rPr>
          <w:color w:val="000000"/>
          <w:sz w:val="24"/>
          <w:szCs w:val="24"/>
          <w:highlight w:val="none"/>
        </w:rPr>
        <w:t xml:space="preserve">号），</w:t>
      </w:r>
      <w:r>
        <w:rPr>
          <w:b/>
          <w:bCs/>
          <w:color w:val="000000"/>
          <w:sz w:val="24"/>
          <w:szCs w:val="24"/>
          <w:highlight w:val="none"/>
        </w:rPr>
        <w:t xml:space="preserve">对属于小型企业、微型企业</w:t>
      </w:r>
      <w:r>
        <w:rPr>
          <w:rFonts w:hint="eastAsia"/>
          <w:b/>
          <w:bCs/>
          <w:color w:val="000000"/>
          <w:sz w:val="24"/>
          <w:szCs w:val="24"/>
          <w:highlight w:val="none"/>
          <w:lang w:eastAsia="zh-CN"/>
        </w:rPr>
        <w:t xml:space="preserve">、</w:t>
      </w:r>
      <w:r>
        <w:rPr>
          <w:b/>
          <w:bCs/>
          <w:color w:val="000000"/>
          <w:sz w:val="24"/>
          <w:szCs w:val="24"/>
          <w:highlight w:val="none"/>
        </w:rPr>
        <w:t xml:space="preserve">残疾人福利性单位、监狱企业价格给予</w:t>
      </w:r>
      <w:r>
        <w:rPr>
          <w:rFonts w:hint="eastAsia"/>
          <w:b/>
          <w:bCs/>
          <w:color w:val="000000"/>
          <w:sz w:val="24"/>
          <w:szCs w:val="24"/>
          <w:highlight w:val="none"/>
        </w:rPr>
        <w:t xml:space="preserve">20</w:t>
      </w:r>
      <w:r>
        <w:rPr>
          <w:b/>
          <w:bCs/>
          <w:color w:val="000000"/>
          <w:sz w:val="24"/>
          <w:szCs w:val="24"/>
          <w:highlight w:val="none"/>
        </w:rPr>
        <w:t xml:space="preserve">%的扣除，</w:t>
      </w:r>
      <w:r>
        <w:rPr>
          <w:color w:val="000000"/>
          <w:sz w:val="24"/>
          <w:szCs w:val="24"/>
          <w:highlight w:val="none"/>
        </w:rPr>
        <w:t xml:space="preserve">用扣除后的价格参与评审，如扣除后的价格为最低价的，则作为评标基准价，</w:t>
      </w:r>
      <w:r>
        <w:rPr>
          <w:rFonts w:hint="eastAsia"/>
          <w:b/>
          <w:bCs/>
          <w:color w:val="000000"/>
          <w:sz w:val="24"/>
          <w:szCs w:val="24"/>
          <w:highlight w:val="none"/>
        </w:rPr>
        <w:t xml:space="preserve">中标</w:t>
      </w:r>
      <w:r>
        <w:rPr>
          <w:b/>
          <w:bCs/>
          <w:color w:val="000000"/>
          <w:sz w:val="24"/>
          <w:szCs w:val="24"/>
          <w:highlight w:val="none"/>
        </w:rPr>
        <w:t xml:space="preserve">金额则以实际</w:t>
      </w:r>
      <w:r>
        <w:rPr>
          <w:rFonts w:hint="eastAsia"/>
          <w:b/>
          <w:bCs/>
          <w:color w:val="000000"/>
          <w:sz w:val="24"/>
          <w:szCs w:val="24"/>
          <w:highlight w:val="none"/>
        </w:rPr>
        <w:t xml:space="preserve">投标总</w:t>
      </w:r>
      <w:r>
        <w:rPr>
          <w:b/>
          <w:bCs/>
          <w:color w:val="000000"/>
          <w:sz w:val="24"/>
          <w:szCs w:val="24"/>
          <w:highlight w:val="none"/>
        </w:rPr>
        <w:t xml:space="preserve">报价为准</w:t>
      </w:r>
      <w:r>
        <w:rPr>
          <w:color w:val="000000"/>
          <w:sz w:val="24"/>
          <w:szCs w:val="24"/>
          <w:highlight w:val="none"/>
        </w:rPr>
        <w:t xml:space="preserve">。</w:t>
      </w:r>
      <w:r>
        <w:rPr>
          <w:b/>
          <w:bCs/>
          <w:color w:val="000000"/>
          <w:sz w:val="24"/>
          <w:szCs w:val="24"/>
          <w:highlight w:val="none"/>
        </w:rPr>
        <w:t xml:space="preserve">残疾人福利性单位、监狱企业属于小型、微型企业的，不重复享受政策</w:t>
      </w:r>
      <w:r>
        <w:rPr>
          <w:color w:val="000000"/>
          <w:sz w:val="24"/>
          <w:szCs w:val="24"/>
          <w:highlight w:val="none"/>
        </w:rPr>
        <w:t xml:space="preserve">。</w:t>
      </w:r>
      <w:r/>
    </w:p>
    <w:p>
      <w:pPr>
        <w:ind w:firstLine="480"/>
        <w:spacing w:line="400" w:lineRule="exact"/>
        <w:rPr>
          <w:color w:val="000000"/>
          <w:sz w:val="24"/>
          <w:szCs w:val="24"/>
          <w:highlight w:val="none"/>
        </w:rPr>
      </w:pPr>
      <w:r>
        <w:rPr>
          <w:color w:val="000000"/>
          <w:sz w:val="24"/>
          <w:szCs w:val="24"/>
          <w:highlight w:val="none"/>
        </w:rPr>
        <w:t xml:space="preserve">（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82"/>
        <w:spacing w:line="400" w:lineRule="exact"/>
        <w:rPr>
          <w:color w:val="000000"/>
          <w:sz w:val="24"/>
          <w:szCs w:val="24"/>
          <w:highlight w:val="none"/>
        </w:rPr>
      </w:pPr>
      <w:r>
        <w:rPr>
          <w:b/>
          <w:bCs/>
          <w:color w:val="000000"/>
          <w:sz w:val="24"/>
          <w:szCs w:val="24"/>
          <w:highlight w:val="none"/>
        </w:rPr>
        <w:t xml:space="preserve">在货物采购项目中，投标人提供的货物既有中小企业制造货物，也有大型企业制造货物的，不享受中小企业扶持政策</w:t>
      </w:r>
      <w:r>
        <w:rPr>
          <w:rFonts w:hint="eastAsia"/>
          <w:b/>
          <w:bCs/>
          <w:color w:val="000000"/>
          <w:sz w:val="24"/>
          <w:szCs w:val="24"/>
          <w:highlight w:val="none"/>
        </w:rPr>
        <w:t xml:space="preserve">；</w:t>
      </w:r>
      <w:r>
        <w:rPr>
          <w:b/>
          <w:bCs/>
          <w:color w:val="000000"/>
          <w:sz w:val="24"/>
          <w:szCs w:val="24"/>
          <w:highlight w:val="none"/>
        </w:rPr>
        <w:t xml:space="preserve">对投标人的企业类型不作要求。</w:t>
      </w:r>
      <w:r/>
    </w:p>
    <w:p>
      <w:pPr>
        <w:ind w:firstLine="480"/>
        <w:spacing w:line="400" w:lineRule="exact"/>
        <w:rPr>
          <w:color w:val="000000"/>
          <w:sz w:val="24"/>
          <w:szCs w:val="24"/>
          <w:highlight w:val="none"/>
        </w:rPr>
      </w:pPr>
      <w:r>
        <w:rPr>
          <w:color w:val="000000"/>
          <w:sz w:val="24"/>
          <w:szCs w:val="24"/>
          <w:highlight w:val="none"/>
        </w:rPr>
        <w:t xml:space="preserve">（3）在投标文件中，</w:t>
      </w:r>
      <w:r>
        <w:rPr>
          <w:rFonts w:hint="eastAsia"/>
          <w:color w:val="000000"/>
          <w:sz w:val="24"/>
          <w:szCs w:val="24"/>
          <w:highlight w:val="none"/>
        </w:rPr>
        <w:t xml:space="preserve">中小</w:t>
      </w:r>
      <w:r>
        <w:rPr>
          <w:color w:val="000000"/>
          <w:sz w:val="24"/>
          <w:szCs w:val="24"/>
          <w:highlight w:val="none"/>
        </w:rPr>
        <w:t xml:space="preserve">企业需提供《中小企业声明函》（填报严格按工信部联企业〔2011〕300号通知中的《中小企业划型标准规定》进行）</w:t>
      </w:r>
      <w:r>
        <w:rPr>
          <w:rFonts w:hint="eastAsia"/>
          <w:color w:val="000000"/>
          <w:sz w:val="24"/>
          <w:szCs w:val="24"/>
          <w:highlight w:val="none"/>
        </w:rPr>
        <w:t xml:space="preserve">；</w:t>
      </w:r>
      <w:r>
        <w:rPr>
          <w:color w:val="000000"/>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p>
    <w:p>
      <w:pPr>
        <w:ind w:firstLine="482"/>
        <w:spacing w:line="400" w:lineRule="exact"/>
        <w:rPr>
          <w:b/>
          <w:bCs/>
          <w:color w:val="000000"/>
          <w:sz w:val="24"/>
          <w:szCs w:val="24"/>
          <w:highlight w:val="none"/>
        </w:rPr>
      </w:pPr>
      <w:r>
        <w:rPr>
          <w:b/>
          <w:bCs/>
          <w:color w:val="000000"/>
          <w:sz w:val="24"/>
          <w:szCs w:val="24"/>
          <w:highlight w:val="none"/>
        </w:rPr>
        <w:t xml:space="preserve">投标人未按招标文件的规定在投标文件中提供有效的声明函或证明材料的，则不享受评审优惠政策。</w:t>
      </w:r>
      <w:r/>
    </w:p>
    <w:p>
      <w:pPr>
        <w:numPr>
          <w:ilvl w:val="0"/>
          <w:numId w:val="0"/>
        </w:numPr>
        <w:ind w:firstLine="480"/>
        <w:spacing w:line="400" w:lineRule="exact"/>
        <w:rPr>
          <w:color w:val="000000"/>
          <w:sz w:val="24"/>
          <w:szCs w:val="24"/>
          <w:highlight w:val="none"/>
        </w:rPr>
      </w:pPr>
      <w:r>
        <w:rPr>
          <w:rFonts w:ascii="Times New Roman" w:hAnsi="Times New Roman" w:eastAsia="宋体" w:cs="Times New Roman"/>
          <w:color w:val="000000"/>
          <w:sz w:val="24"/>
          <w:szCs w:val="24"/>
          <w:lang w:val="en-US" w:eastAsia="zh-CN" w:bidi="ar-SA"/>
        </w:rPr>
        <w:t xml:space="preserve">（4）</w:t>
      </w:r>
      <w:r>
        <w:rPr>
          <w:color w:val="000000"/>
          <w:sz w:val="24"/>
          <w:szCs w:val="24"/>
          <w:highlight w:val="none"/>
        </w:rPr>
        <w:t xml:space="preserve">中标</w:t>
      </w:r>
      <w:r>
        <w:rPr>
          <w:rFonts w:hint="eastAsia"/>
          <w:color w:val="000000"/>
          <w:sz w:val="24"/>
          <w:szCs w:val="24"/>
          <w:highlight w:val="none"/>
        </w:rPr>
        <w:t xml:space="preserve">人</w:t>
      </w:r>
      <w:r>
        <w:rPr>
          <w:color w:val="000000"/>
          <w:sz w:val="24"/>
          <w:szCs w:val="24"/>
          <w:highlight w:val="none"/>
        </w:rPr>
        <w:t xml:space="preserve">为</w:t>
      </w:r>
      <w:r>
        <w:rPr>
          <w:rFonts w:hint="eastAsia"/>
          <w:color w:val="000000"/>
          <w:sz w:val="24"/>
          <w:szCs w:val="24"/>
          <w:highlight w:val="none"/>
        </w:rPr>
        <w:t xml:space="preserve">中小</w:t>
      </w:r>
      <w:r>
        <w:rPr>
          <w:color w:val="000000"/>
          <w:sz w:val="24"/>
          <w:szCs w:val="24"/>
          <w:highlight w:val="none"/>
        </w:rPr>
        <w:t xml:space="preserve">企业或残疾人福利性单位的，应当随中标、成交结果同时公告其《中小企业声明函》或《残疾人福利性单位声明函》，接受社会监督。若投标人提供的上述声明函内容不实的，属于提供虚假材料谋取中标、</w:t>
      </w:r>
      <w:r>
        <w:rPr>
          <w:color w:val="000000"/>
          <w:sz w:val="24"/>
          <w:szCs w:val="22"/>
          <w:highlight w:val="none"/>
        </w:rPr>
        <w:t xml:space="preserve">成交，监管部门将依照《中华人民共和国政府采购法》等国家有关规定追究相应责任</w:t>
      </w:r>
      <w:r>
        <w:rPr>
          <w:color w:val="000000"/>
          <w:sz w:val="24"/>
          <w:szCs w:val="24"/>
          <w:highlight w:val="none"/>
        </w:rPr>
        <w:t xml:space="preserve">。</w:t>
      </w:r>
      <w:r/>
    </w:p>
    <w:p>
      <w:pPr>
        <w:ind w:left="479"/>
        <w:spacing w:line="400" w:lineRule="exact"/>
        <w:rPr>
          <w:sz w:val="24"/>
          <w:szCs w:val="24"/>
          <w:highlight w:val="none"/>
        </w:rPr>
      </w:pPr>
      <w:r>
        <w:rPr>
          <w:rFonts w:hint="eastAsia"/>
          <w:sz w:val="24"/>
          <w:szCs w:val="24"/>
          <w:highlight w:val="none"/>
        </w:rPr>
        <w:t xml:space="preserve">3、</w:t>
      </w:r>
      <w:r>
        <w:rPr>
          <w:sz w:val="24"/>
          <w:szCs w:val="24"/>
          <w:highlight w:val="none"/>
        </w:rPr>
        <w:t xml:space="preserve">节能产品和环境标志产品：</w:t>
      </w:r>
      <w:r/>
    </w:p>
    <w:p>
      <w:pPr>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ind w:left="479"/>
        <w:spacing w:line="40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采购本国产品的支持政策</w:t>
      </w:r>
      <w:r>
        <w:rPr>
          <w:rFonts w:hint="eastAsia" w:cs="Times New Roman"/>
          <w:sz w:val="24"/>
          <w:szCs w:val="24"/>
          <w:highlight w:val="none"/>
          <w:lang w:eastAsia="zh-CN"/>
        </w:rPr>
        <w:t xml:space="preserve">：</w:t>
      </w:r>
      <w:r/>
    </w:p>
    <w:p>
      <w:pPr>
        <w:numPr>
          <w:ilvl w:val="0"/>
          <w:numId w:val="0"/>
        </w:numPr>
        <w:ind w:firstLine="480"/>
        <w:spacing w:line="400" w:lineRule="exact"/>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w:t>
      </w:r>
      <w:r>
        <w:rPr>
          <w:rFonts w:ascii="Times New Roman" w:hAnsi="Times New Roman" w:eastAsia="宋体" w:cs="Times New Roman"/>
          <w:color w:val="000000"/>
          <w:sz w:val="24"/>
          <w:szCs w:val="24"/>
          <w:lang w:val="en-US" w:eastAsia="zh-CN" w:bidi="ar-SA"/>
        </w:rPr>
        <w:t xml:space="preserve">本项目政府采购活动中既有本国产品又有非本国产品参与竞争的，依法对本国产品给予价格评审优惠，</w:t>
      </w:r>
      <w:r>
        <w:rPr>
          <w:rFonts w:ascii="Times New Roman" w:hAnsi="Times New Roman" w:eastAsia="宋体" w:cs="Times New Roman"/>
          <w:b/>
          <w:bCs/>
          <w:color w:val="000000"/>
          <w:sz w:val="24"/>
          <w:szCs w:val="24"/>
          <w:lang w:val="en-US" w:eastAsia="zh-CN" w:bidi="ar-SA"/>
        </w:rPr>
        <w:t xml:space="preserve">对本国产品的报价给予20%的价格扣除，用扣除后的价格参与评审。</w:t>
      </w:r>
      <w:r/>
    </w:p>
    <w:p>
      <w:pPr>
        <w:numPr>
          <w:ilvl w:val="0"/>
          <w:numId w:val="0"/>
        </w:numPr>
        <w:ind w:firstLine="480"/>
        <w:spacing w:line="400" w:lineRule="exact"/>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w:t>
      </w:r>
      <w:r>
        <w:rPr>
          <w:rFonts w:ascii="Times New Roman" w:hAnsi="Times New Roman" w:eastAsia="宋体" w:cs="Times New Roman"/>
          <w:color w:val="000000"/>
          <w:sz w:val="24"/>
          <w:szCs w:val="24"/>
          <w:lang w:val="en-US" w:eastAsia="zh-CN" w:bidi="ar-SA"/>
        </w:rPr>
        <w:t xml:space="preserve">当采购项目或者采购包中含有多种产品，</w:t>
      </w:r>
      <w:r>
        <w:rPr>
          <w:rFonts w:hint="eastAsia" w:ascii="Times New Roman" w:hAnsi="Times New Roman" w:eastAsia="宋体" w:cs="Times New Roman"/>
          <w:color w:val="000000"/>
          <w:sz w:val="24"/>
          <w:szCs w:val="24"/>
          <w:lang w:val="en-US" w:eastAsia="zh-CN" w:bidi="ar-SA"/>
        </w:rPr>
        <w:t xml:space="preserve">投标人</w:t>
      </w:r>
      <w:r>
        <w:rPr>
          <w:rFonts w:ascii="Times New Roman" w:hAnsi="Times New Roman" w:eastAsia="宋体" w:cs="Times New Roman"/>
          <w:color w:val="000000"/>
          <w:sz w:val="24"/>
          <w:szCs w:val="24"/>
          <w:lang w:val="en-US" w:eastAsia="zh-CN" w:bidi="ar-SA"/>
        </w:rPr>
        <w:t xml:space="preserve">为该采购项目或者采购包提供的符合本国产品标准的产品成本之和占该</w:t>
      </w:r>
      <w:r>
        <w:rPr>
          <w:rFonts w:hint="eastAsia" w:ascii="Times New Roman" w:hAnsi="Times New Roman" w:eastAsia="宋体" w:cs="Times New Roman"/>
          <w:color w:val="000000"/>
          <w:sz w:val="24"/>
          <w:szCs w:val="24"/>
          <w:lang w:val="en-US" w:eastAsia="zh-CN" w:bidi="ar-SA"/>
        </w:rPr>
        <w:t xml:space="preserve">投标人</w:t>
      </w:r>
      <w:r>
        <w:rPr>
          <w:rFonts w:ascii="Times New Roman" w:hAnsi="Times New Roman" w:eastAsia="宋体" w:cs="Times New Roman"/>
          <w:color w:val="000000"/>
          <w:sz w:val="24"/>
          <w:szCs w:val="24"/>
          <w:lang w:val="en-US" w:eastAsia="zh-CN" w:bidi="ar-SA"/>
        </w:rPr>
        <w:t xml:space="preserve">提供的全部产品成本之和的比例达到80%以上时，依法对该</w:t>
      </w:r>
      <w:r>
        <w:rPr>
          <w:rFonts w:hint="eastAsia" w:ascii="Times New Roman" w:hAnsi="Times New Roman" w:eastAsia="宋体" w:cs="Times New Roman"/>
          <w:color w:val="000000"/>
          <w:sz w:val="24"/>
          <w:szCs w:val="24"/>
          <w:lang w:val="en-US" w:eastAsia="zh-CN" w:bidi="ar-SA"/>
        </w:rPr>
        <w:t xml:space="preserve">投标人</w:t>
      </w:r>
      <w:r>
        <w:rPr>
          <w:rFonts w:ascii="Times New Roman" w:hAnsi="Times New Roman" w:eastAsia="宋体" w:cs="Times New Roman"/>
          <w:color w:val="000000"/>
          <w:sz w:val="24"/>
          <w:szCs w:val="24"/>
          <w:lang w:val="en-US" w:eastAsia="zh-CN" w:bidi="ar-SA"/>
        </w:rPr>
        <w:t xml:space="preserve">提供的全部产品给予价格评审优惠，即对该</w:t>
      </w:r>
      <w:r>
        <w:rPr>
          <w:rFonts w:hint="eastAsia" w:ascii="Times New Roman" w:hAnsi="Times New Roman" w:eastAsia="宋体" w:cs="Times New Roman"/>
          <w:color w:val="000000"/>
          <w:sz w:val="24"/>
          <w:szCs w:val="24"/>
          <w:lang w:val="en-US" w:eastAsia="zh-CN" w:bidi="ar-SA"/>
        </w:rPr>
        <w:t xml:space="preserve">投标人</w:t>
      </w:r>
      <w:r>
        <w:rPr>
          <w:rFonts w:ascii="Times New Roman" w:hAnsi="Times New Roman" w:eastAsia="宋体" w:cs="Times New Roman"/>
          <w:color w:val="000000"/>
          <w:sz w:val="24"/>
          <w:szCs w:val="24"/>
          <w:lang w:val="en-US" w:eastAsia="zh-CN" w:bidi="ar-SA"/>
        </w:rPr>
        <w:t xml:space="preserve">提供的全部产品的总报价给予20%的价格扣除，用扣除后的价格参与评审。</w:t>
      </w:r>
      <w:r>
        <w:rPr>
          <w:rFonts w:hint="eastAsia" w:ascii="Times New Roman" w:hAnsi="Times New Roman" w:eastAsia="宋体" w:cs="Times New Roman"/>
          <w:color w:val="000000"/>
          <w:sz w:val="24"/>
          <w:szCs w:val="24"/>
          <w:lang w:val="en-US" w:eastAsia="zh-CN" w:bidi="ar-SA"/>
        </w:rPr>
        <w:t xml:space="preserve">投标人</w:t>
      </w:r>
      <w:r>
        <w:rPr>
          <w:rFonts w:ascii="Times New Roman" w:hAnsi="Times New Roman" w:eastAsia="宋体" w:cs="Times New Roman"/>
          <w:color w:val="000000"/>
          <w:sz w:val="24"/>
          <w:szCs w:val="24"/>
          <w:lang w:val="en-US" w:eastAsia="zh-CN" w:bidi="ar-SA"/>
        </w:rPr>
        <w:t xml:space="preserve">未填写比例数值，或比例数值未达到80%的，将不享受本国产品价格评审优惠。</w:t>
      </w:r>
      <w:r/>
    </w:p>
    <w:p>
      <w:pPr>
        <w:numPr>
          <w:ilvl w:val="0"/>
          <w:numId w:val="0"/>
        </w:numPr>
        <w:ind w:firstLine="482"/>
        <w:spacing w:line="400" w:lineRule="exact"/>
        <w:rPr>
          <w:rFonts w:hint="default"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（3）本国产品标准详见《国务院办公厅关于在政府采购中实施本国产品标准及相关政策的通知》（国办发〔2025〕34号）文件的规定。</w:t>
      </w:r>
      <w:r/>
    </w:p>
    <w:p>
      <w:pPr>
        <w:numPr>
          <w:ilvl w:val="0"/>
          <w:numId w:val="0"/>
        </w:numPr>
        <w:ind w:firstLine="482"/>
        <w:spacing w:line="400" w:lineRule="exact"/>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（4）投标人需按照招标文件的要求提供《关于符合本国产品标准的声明函》（以下简称《声明函》），如不提供将不享受本国产品价格评审优惠。</w:t>
      </w:r>
      <w:r/>
    </w:p>
    <w:p>
      <w:pPr>
        <w:numPr>
          <w:ilvl w:val="0"/>
          <w:numId w:val="0"/>
        </w:numPr>
        <w:ind w:firstLine="482"/>
        <w:spacing w:line="400" w:lineRule="exact"/>
        <w:rPr>
          <w:rFonts w:hint="eastAsia" w:ascii="Times New Roman" w:hAnsi="Times New Roman" w:eastAsia="宋体" w:cs="Times New Roman"/>
          <w:b/>
          <w:bCs/>
          <w:color w:val="000000"/>
          <w:sz w:val="24"/>
          <w:szCs w:val="24"/>
          <w:lang w:val="en-US" w:eastAsia="zh-CN" w:bidi="ar-SA"/>
        </w:rPr>
      </w:pPr>
      <w:r>
        <w:rPr>
          <w:rFonts w:hint="eastAsia" w:ascii="Times New Roman" w:hAnsi="Times New Roman" w:eastAsia="宋体" w:cs="Times New Roman"/>
          <w:b/>
          <w:bCs/>
          <w:color w:val="000000"/>
          <w:sz w:val="24"/>
          <w:szCs w:val="24"/>
          <w:lang w:val="en-US" w:eastAsia="zh-CN" w:bidi="ar-SA"/>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spacing w:line="400" w:lineRule="exac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0"/>
        </w:numPr>
        <w:ind w:firstLine="480"/>
        <w:spacing w:line="400" w:lineRule="exac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（7）</w:t>
      </w:r>
      <w:r>
        <w:rPr>
          <w:color w:val="000000"/>
          <w:sz w:val="24"/>
          <w:szCs w:val="24"/>
          <w:highlight w:val="none"/>
        </w:rPr>
        <w:t xml:space="preserve">中标</w:t>
      </w:r>
      <w:r>
        <w:rPr>
          <w:rFonts w:hint="eastAsia"/>
          <w:color w:val="000000"/>
          <w:sz w:val="24"/>
          <w:szCs w:val="24"/>
          <w:highlight w:val="none"/>
        </w:rPr>
        <w:t xml:space="preserve">人</w:t>
      </w:r>
      <w:r>
        <w:rPr>
          <w:rFonts w:hint="eastAsia"/>
          <w:color w:val="000000"/>
          <w:sz w:val="24"/>
          <w:szCs w:val="24"/>
          <w:highlight w:val="none"/>
          <w:lang w:val="en-US" w:eastAsia="zh-CN"/>
        </w:rPr>
        <w:t xml:space="preserve">提供</w:t>
      </w:r>
      <w:r>
        <w:rPr>
          <w:rFonts w:hint="eastAsia" w:ascii="Times New Roman" w:hAnsi="Times New Roman" w:eastAsia="宋体" w:cs="Times New Roman"/>
          <w:sz w:val="24"/>
          <w:szCs w:val="24"/>
          <w:highlight w:val="none"/>
        </w:rPr>
        <w:t xml:space="preserve">本国产品</w:t>
      </w:r>
      <w:r>
        <w:rPr>
          <w:color w:val="000000"/>
          <w:sz w:val="24"/>
          <w:szCs w:val="24"/>
          <w:highlight w:val="none"/>
        </w:rPr>
        <w:t xml:space="preserve">的，应当随中标、成交</w:t>
      </w:r>
      <w:r>
        <w:rPr>
          <w:rFonts w:ascii="Times New Roman" w:hAnsi="Times New Roman" w:eastAsia="宋体" w:cs="Times New Roman"/>
          <w:color w:val="000000"/>
          <w:sz w:val="24"/>
          <w:szCs w:val="24"/>
          <w:highlight w:val="none"/>
        </w:rPr>
        <w:t xml:space="preserve">结果同时公告其《</w:t>
      </w:r>
      <w:r>
        <w:rPr>
          <w:rFonts w:hint="eastAsia" w:ascii="Times New Roman" w:hAnsi="Times New Roman" w:eastAsia="宋体" w:cs="Times New Roman"/>
          <w:color w:val="000000"/>
          <w:sz w:val="24"/>
          <w:szCs w:val="24"/>
          <w:highlight w:val="none"/>
        </w:rPr>
        <w:t xml:space="preserve">声明函</w:t>
      </w:r>
      <w:r>
        <w:rPr>
          <w:rFonts w:ascii="Times New Roman" w:hAnsi="Times New Roman" w:eastAsia="宋体" w:cs="Times New Roman"/>
          <w:color w:val="000000"/>
          <w:sz w:val="24"/>
          <w:szCs w:val="24"/>
          <w:highlight w:val="none"/>
        </w:rPr>
        <w:t xml:space="preserve">》，接</w:t>
      </w:r>
      <w:r>
        <w:rPr>
          <w:color w:val="000000"/>
          <w:sz w:val="24"/>
          <w:szCs w:val="24"/>
          <w:highlight w:val="none"/>
        </w:rPr>
        <w:t xml:space="preserve">受社会监督。</w:t>
      </w:r>
      <w:r>
        <w:rPr>
          <w:rFonts w:hint="eastAsia" w:ascii="Times New Roman" w:hAnsi="Times New Roman" w:eastAsia="宋体" w:cs="Times New Roman"/>
          <w:color w:val="000000"/>
          <w:sz w:val="24"/>
          <w:szCs w:val="24"/>
          <w:lang w:val="en-US" w:eastAsia="zh-CN" w:bidi="ar-SA"/>
        </w:rPr>
        <w:t xml:space="preserve">如投标人</w:t>
      </w:r>
      <w:r>
        <w:rPr>
          <w:color w:val="000000"/>
          <w:sz w:val="24"/>
          <w:szCs w:val="24"/>
          <w:highlight w:val="none"/>
        </w:rPr>
        <w:t xml:space="preserve">提供虚假材料谋取中标、</w:t>
      </w:r>
      <w:r>
        <w:rPr>
          <w:color w:val="000000"/>
          <w:sz w:val="24"/>
          <w:szCs w:val="22"/>
          <w:highlight w:val="none"/>
        </w:rPr>
        <w:t xml:space="preserve">成交，监管部门将依照《中华人民共和国政府采购法》等国家有关规定追究相应责任</w:t>
      </w:r>
      <w:r>
        <w:rPr>
          <w:rFonts w:hint="eastAsia" w:ascii="Times New Roman" w:hAnsi="Times New Roman" w:eastAsia="宋体" w:cs="Times New Roman"/>
          <w:color w:val="000000"/>
          <w:sz w:val="24"/>
          <w:szCs w:val="24"/>
          <w:lang w:val="en-US" w:eastAsia="zh-CN" w:bidi="ar-SA"/>
        </w:rPr>
        <w:t xml:space="preserve">。</w:t>
      </w:r>
      <w:r/>
    </w:p>
    <w:p>
      <w:pPr>
        <w:pStyle w:val="742"/>
        <w:ind w:firstLine="0"/>
        <w:rPr>
          <w:rFonts w:hint="default" w:ascii="Times New Roman" w:hAnsi="Times New Roman" w:cs="Times New Roman"/>
          <w:highlight w:val="none"/>
        </w:rPr>
      </w:pPr>
      <w:r>
        <w:rPr>
          <w:rFonts w:hint="default" w:ascii="Times New Roman" w:hAnsi="Times New Roman" w:cs="Times New Roman"/>
          <w:highlight w:val="none"/>
        </w:rPr>
      </w:r>
      <w:r/>
    </w:p>
    <w:p>
      <w:pPr>
        <w:spacing w:after="0" w:line="440" w:lineRule="exact"/>
        <w:rPr>
          <w:rFonts w:hint="eastAsia"/>
          <w:b/>
          <w:bCs/>
          <w:sz w:val="28"/>
          <w:szCs w:val="28"/>
        </w:rPr>
      </w:pPr>
      <w:r>
        <w:rPr>
          <w:rFonts w:hint="eastAsia"/>
          <w:b/>
          <w:sz w:val="28"/>
          <w:szCs w:val="28"/>
        </w:rPr>
        <w:t xml:space="preserve">四、</w:t>
      </w:r>
      <w:r>
        <w:rPr>
          <w:b/>
          <w:bCs/>
          <w:sz w:val="28"/>
          <w:szCs w:val="28"/>
        </w:rPr>
        <w:t xml:space="preserve">信用记录：</w:t>
      </w:r>
      <w:r/>
    </w:p>
    <w:p>
      <w:pPr>
        <w:ind w:firstLine="480"/>
        <w:spacing w:line="420" w:lineRule="exact"/>
        <w:rPr>
          <w:sz w:val="24"/>
          <w:szCs w:val="24"/>
        </w:rPr>
      </w:pPr>
      <w:r>
        <w:rPr>
          <w:sz w:val="24"/>
          <w:szCs w:val="24"/>
        </w:rPr>
        <w:t xml:space="preserve">根据政府采购法及相关法规，以及苏州市财政局《关于印发苏州市市级政府采购信用记录查询和使用工作试行办法的通知》（苏财购（2017）11号）</w:t>
      </w:r>
      <w:r>
        <w:rPr>
          <w:rFonts w:hint="eastAsia"/>
          <w:sz w:val="24"/>
          <w:szCs w:val="24"/>
        </w:rPr>
        <w:t xml:space="preserve">等</w:t>
      </w:r>
      <w:r>
        <w:rPr>
          <w:sz w:val="24"/>
          <w:szCs w:val="24"/>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sz w:val="24"/>
          <w:szCs w:val="24"/>
        </w:rPr>
        <w:t xml:space="preserve">（1）查询截止时点：提交投标文件截止时间。</w:t>
      </w:r>
      <w:r/>
    </w:p>
    <w:p>
      <w:pPr>
        <w:ind w:firstLine="480"/>
        <w:spacing w:line="420" w:lineRule="exact"/>
        <w:rPr>
          <w:sz w:val="24"/>
          <w:szCs w:val="24"/>
        </w:rPr>
      </w:pPr>
      <w:r>
        <w:rPr>
          <w:sz w:val="24"/>
          <w:szCs w:val="24"/>
        </w:rPr>
        <w:t xml:space="preserve">（2）查询渠道：</w:t>
      </w:r>
      <w:r>
        <w:rPr>
          <w:rFonts w:ascii="宋体" w:hAnsi="宋体" w:cs="宋体"/>
          <w:sz w:val="24"/>
          <w:szCs w:val="24"/>
        </w:rPr>
        <w:t xml:space="preserve">统一</w:t>
      </w:r>
      <w:r>
        <w:rPr>
          <w:rFonts w:hint="eastAsia" w:ascii="宋体" w:hAnsi="宋体" w:cs="宋体"/>
          <w:sz w:val="24"/>
          <w:szCs w:val="24"/>
        </w:rPr>
        <w:t xml:space="preserve">在中国政府采购网、信用中国网站、信用江苏网站、信用中国（江苏</w:t>
      </w:r>
      <w:r>
        <w:rPr>
          <w:rFonts w:hint="eastAsia"/>
          <w:sz w:val="24"/>
          <w:szCs w:val="24"/>
        </w:rPr>
        <w:t xml:space="preserve">苏州）</w:t>
      </w:r>
      <w:r>
        <w:rPr>
          <w:sz w:val="24"/>
          <w:szCs w:val="24"/>
        </w:rPr>
        <w:t xml:space="preserve">网站查询</w:t>
      </w:r>
      <w:r>
        <w:rPr>
          <w:rFonts w:hint="eastAsia"/>
          <w:sz w:val="24"/>
          <w:szCs w:val="24"/>
        </w:rPr>
        <w:t xml:space="preserve">投标人</w:t>
      </w:r>
      <w:r>
        <w:rPr>
          <w:sz w:val="24"/>
          <w:szCs w:val="24"/>
        </w:rPr>
        <w:t xml:space="preserve">的信用记录。</w:t>
      </w:r>
      <w:r/>
    </w:p>
    <w:p>
      <w:pPr>
        <w:ind w:firstLine="480"/>
        <w:spacing w:line="420" w:lineRule="exact"/>
        <w:rPr>
          <w:sz w:val="24"/>
          <w:szCs w:val="24"/>
        </w:rPr>
      </w:pPr>
      <w:r>
        <w:rPr>
          <w:sz w:val="24"/>
          <w:szCs w:val="24"/>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lang w:val="en-US" w:eastAsia="zh-CN"/>
        </w:rPr>
        <w:t xml:space="preserve">登录</w:t>
      </w:r>
      <w:r>
        <w:rPr>
          <w:sz w:val="24"/>
          <w:szCs w:val="24"/>
        </w:rPr>
        <w:t xml:space="preserve">到来源网站页面进行复核并打印，作为证据留存。</w:t>
      </w:r>
      <w:r/>
    </w:p>
    <w:p>
      <w:pPr>
        <w:ind w:firstLine="480"/>
        <w:spacing w:line="420" w:lineRule="exact"/>
        <w:rPr>
          <w:rFonts w:hint="eastAsia" w:ascii="Times New Roman" w:hAnsi="Times New Roman"/>
        </w:rPr>
      </w:pPr>
      <w:r>
        <w:rPr>
          <w:sz w:val="24"/>
          <w:szCs w:val="24"/>
        </w:rPr>
        <w:t xml:space="preserve">（4）信用记录使用规则：在对投标人进行资格性审查时，应根据查询结果对投标人的不良信用记录逐项甄别确认。</w:t>
      </w:r>
      <w:r/>
    </w:p>
    <w:p>
      <w:pPr>
        <w:ind w:firstLine="420"/>
        <w:spacing w:line="420" w:lineRule="exact"/>
        <w:rPr>
          <w:sz w:val="24"/>
          <w:highlight w:val="none"/>
        </w:rPr>
      </w:pPr>
      <w:r>
        <w:rPr>
          <w:rFonts w:ascii="Times New Roman" w:hAnsi="Times New Roman"/>
          <w:color w:val="000000"/>
          <w:highlight w:val="none"/>
        </w:rPr>
        <w:br w:type="page" w:clear="all"/>
      </w:r>
      <w:r/>
    </w:p>
    <w:p>
      <w:pPr>
        <w:pStyle w:val="735"/>
        <w:rPr>
          <w:rFonts w:ascii="Times New Roman" w:hAnsi="Times New Roman"/>
          <w:color w:val="000000"/>
          <w:highlight w:val="none"/>
        </w:rPr>
      </w:pPr>
      <w:r/>
      <w:bookmarkStart w:id="143" w:name="_Toc315868063"/>
      <w:r/>
      <w:bookmarkStart w:id="144" w:name="_Toc315875326"/>
      <w:r/>
      <w:bookmarkStart w:id="145" w:name="_Toc158691777"/>
      <w:r/>
      <w:bookmarkStart w:id="146" w:name="_Toc24467"/>
      <w:r>
        <w:rPr>
          <w:rFonts w:ascii="Times New Roman" w:hAnsi="Times New Roman"/>
          <w:color w:val="000000"/>
          <w:highlight w:val="none"/>
        </w:rPr>
        <w:t xml:space="preserve">第</w:t>
      </w:r>
      <w:r>
        <w:rPr>
          <w:rFonts w:hint="eastAsia" w:ascii="Times New Roman" w:hAnsi="Times New Roman"/>
          <w:color w:val="000000"/>
          <w:highlight w:val="none"/>
          <w:lang w:val="en-US" w:eastAsia="zh-CN"/>
        </w:rPr>
        <w:t xml:space="preserve">六</w:t>
      </w:r>
      <w:r>
        <w:rPr>
          <w:rFonts w:ascii="Times New Roman" w:hAnsi="Times New Roman"/>
          <w:color w:val="000000"/>
          <w:highlight w:val="none"/>
        </w:rPr>
        <w:t xml:space="preserve">章  </w:t>
      </w:r>
      <w:bookmarkEnd w:id="143"/>
      <w:r/>
      <w:bookmarkEnd w:id="144"/>
      <w:r/>
      <w:bookmarkEnd w:id="145"/>
      <w:r>
        <w:rPr>
          <w:rFonts w:hint="eastAsia" w:ascii="Times New Roman" w:hAnsi="Times New Roman"/>
          <w:color w:val="000000"/>
          <w:highlight w:val="none"/>
        </w:rPr>
        <w:t xml:space="preserve">投标文件格式</w:t>
      </w:r>
      <w:bookmarkEnd w:id="146"/>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440" w:lineRule="exact"/>
        <w:rPr>
          <w:rFonts w:hint="eastAsia" w:eastAsia="宋体"/>
          <w:b/>
          <w:color w:val="000000"/>
          <w:sz w:val="40"/>
          <w:szCs w:val="36"/>
          <w:highlight w:val="none"/>
          <w:lang w:eastAsia="zh-CN"/>
        </w:rPr>
      </w:pPr>
      <w:r>
        <w:rPr>
          <w:b/>
          <w:color w:val="000000"/>
          <w:sz w:val="40"/>
          <w:szCs w:val="36"/>
          <w:highlight w:val="none"/>
        </w:rPr>
        <w:t xml:space="preserve">项目名称：</w:t>
      </w:r>
      <w:r>
        <w:rPr>
          <w:rFonts w:hint="eastAsia"/>
          <w:b/>
          <w:color w:val="000000"/>
          <w:sz w:val="40"/>
          <w:szCs w:val="36"/>
          <w:highlight w:val="none"/>
          <w:lang w:val="en-US" w:eastAsia="zh-CN"/>
        </w:rPr>
        <w:t xml:space="preserve">挥发性有机物在线监测系统</w:t>
      </w:r>
      <w:r/>
    </w:p>
    <w:p>
      <w:pPr>
        <w:pStyle w:val="742"/>
        <w:jc w:val="center"/>
        <w:rPr>
          <w:highlight w:val="none"/>
        </w:rPr>
      </w:pPr>
      <w:r>
        <w:rPr>
          <w:highlight w:val="none"/>
        </w:rPr>
      </w:r>
      <w:r/>
    </w:p>
    <w:p>
      <w:pPr>
        <w:jc w:val="center"/>
        <w:spacing w:line="276" w:lineRule="auto"/>
        <w:rPr>
          <w:rFonts w:hint="default" w:eastAsia="宋体"/>
          <w:b/>
          <w:color w:val="000000"/>
          <w:sz w:val="40"/>
          <w:szCs w:val="36"/>
          <w:highlight w:val="none"/>
          <w:lang w:val="en-US" w:eastAsia="zh-CN"/>
        </w:rPr>
      </w:pPr>
      <w:r>
        <w:rPr>
          <w:b/>
          <w:color w:val="000000"/>
          <w:sz w:val="40"/>
          <w:szCs w:val="36"/>
          <w:highlight w:val="none"/>
        </w:rPr>
        <w:t xml:space="preserve">项目编号：</w:t>
      </w:r>
      <w:r>
        <w:rPr>
          <w:rFonts w:hint="eastAsia"/>
          <w:b/>
          <w:color w:val="000000"/>
          <w:sz w:val="40"/>
          <w:szCs w:val="36"/>
          <w:highlight w:val="none"/>
          <w:lang w:eastAsia="zh-CN"/>
        </w:rPr>
        <w:t xml:space="preserve">JSZC-320581-CSZJ-G2026-0009</w:t>
      </w:r>
      <w:r/>
    </w:p>
    <w:p>
      <w:pPr>
        <w:rPr>
          <w:b/>
          <w:color w:val="000000"/>
          <w:sz w:val="10"/>
          <w:szCs w:val="10"/>
          <w:highlight w:val="none"/>
        </w:rPr>
      </w:pPr>
      <w:r>
        <w:rPr>
          <w:b/>
          <w:color w:val="000000"/>
          <w:sz w:val="10"/>
          <w:szCs w:val="10"/>
          <w:highlight w:val="none"/>
        </w:rPr>
      </w:r>
      <w:r/>
    </w:p>
    <w:p>
      <w:pPr>
        <w:jc w:val="left"/>
        <w:rPr>
          <w:b/>
          <w:color w:val="000000"/>
          <w:sz w:val="36"/>
          <w:szCs w:val="36"/>
          <w:highlight w:val="none"/>
        </w:rPr>
      </w:pPr>
      <w:r>
        <w:rPr>
          <w:b/>
          <w:color w:val="000000"/>
          <w:sz w:val="36"/>
          <w:szCs w:val="36"/>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ind w:firstLine="2168"/>
        <w:rPr>
          <w:b/>
          <w:color w:val="000000"/>
          <w:sz w:val="36"/>
          <w:szCs w:val="36"/>
          <w:highlight w:val="none"/>
        </w:rPr>
      </w:pPr>
      <w:r>
        <w:rPr>
          <w:b/>
          <w:color w:val="000000"/>
          <w:sz w:val="36"/>
          <w:szCs w:val="36"/>
          <w:highlight w:val="none"/>
        </w:rPr>
        <w:t xml:space="preserve">投 标 人：</w:t>
      </w:r>
      <w:r>
        <w:rPr>
          <w:b/>
          <w:color w:val="000000"/>
          <w:sz w:val="36"/>
          <w:szCs w:val="21"/>
          <w:highlight w:val="none"/>
          <w:u w:val="single"/>
        </w:rPr>
        <w:t xml:space="preserve">（加盖CA电子公章）</w:t>
      </w:r>
      <w:r/>
    </w:p>
    <w:p>
      <w:pPr>
        <w:rPr>
          <w:b/>
          <w:color w:val="000000"/>
          <w:sz w:val="36"/>
          <w:szCs w:val="36"/>
          <w:highlight w:val="none"/>
        </w:rPr>
      </w:pPr>
      <w:r>
        <w:rPr>
          <w:rFonts w:hint="eastAsia"/>
          <w:b/>
          <w:color w:val="000000"/>
          <w:sz w:val="36"/>
          <w:szCs w:val="36"/>
          <w:highlight w:val="none"/>
        </w:rPr>
        <w:t xml:space="preserve"> </w:t>
      </w:r>
      <w:r/>
    </w:p>
    <w:p>
      <w:pPr>
        <w:ind w:firstLine="2168"/>
        <w:rPr>
          <w:b/>
          <w:color w:val="000000"/>
          <w:sz w:val="44"/>
          <w:szCs w:val="44"/>
          <w:highlight w:val="none"/>
        </w:rPr>
      </w:pPr>
      <w:r>
        <w:rPr>
          <w:b/>
          <w:color w:val="000000"/>
          <w:sz w:val="36"/>
          <w:szCs w:val="36"/>
          <w:highlight w:val="none"/>
        </w:rPr>
        <w:t xml:space="preserve">日 </w:t>
      </w:r>
      <w:r>
        <w:rPr>
          <w:rFonts w:hint="eastAsia"/>
          <w:b/>
          <w:color w:val="000000"/>
          <w:sz w:val="36"/>
          <w:szCs w:val="36"/>
          <w:highlight w:val="none"/>
        </w:rPr>
        <w:t xml:space="preserve">   </w:t>
      </w:r>
      <w:r>
        <w:rPr>
          <w:b/>
          <w:color w:val="000000"/>
          <w:sz w:val="36"/>
          <w:szCs w:val="36"/>
          <w:highlight w:val="none"/>
        </w:rPr>
        <w:t xml:space="preserve">期：</w:t>
      </w:r>
      <w:r>
        <w:rPr>
          <w:rFonts w:hint="eastAsia"/>
          <w:b/>
          <w:color w:val="000000"/>
          <w:sz w:val="36"/>
          <w:szCs w:val="36"/>
          <w:highlight w:val="none"/>
          <w:lang w:eastAsia="zh-CN"/>
        </w:rPr>
        <w:t xml:space="preserve">202</w:t>
      </w:r>
      <w:r>
        <w:rPr>
          <w:rFonts w:hint="eastAsia"/>
          <w:b/>
          <w:color w:val="000000"/>
          <w:sz w:val="36"/>
          <w:szCs w:val="36"/>
          <w:highlight w:val="none"/>
          <w:lang w:val="en-US" w:eastAsia="zh-CN"/>
        </w:rPr>
        <w:t xml:space="preserve">6</w:t>
      </w:r>
      <w:r>
        <w:rPr>
          <w:b/>
          <w:color w:val="000000"/>
          <w:sz w:val="36"/>
          <w:szCs w:val="36"/>
          <w:highlight w:val="none"/>
        </w:rPr>
        <w:t xml:space="preserve">年</w:t>
      </w:r>
      <w:r>
        <w:rPr>
          <w:rFonts w:hint="eastAsia"/>
          <w:b/>
          <w:color w:val="000000"/>
          <w:sz w:val="36"/>
          <w:szCs w:val="36"/>
          <w:highlight w:val="none"/>
          <w:lang w:val="en-US" w:eastAsia="zh-CN"/>
        </w:rPr>
        <w:t xml:space="preserve">   </w:t>
      </w:r>
      <w:r>
        <w:rPr>
          <w:b/>
          <w:color w:val="000000"/>
          <w:sz w:val="36"/>
          <w:szCs w:val="36"/>
          <w:highlight w:val="none"/>
        </w:rPr>
        <w:t xml:space="preserve">月   日</w:t>
      </w:r>
      <w:r/>
    </w:p>
    <w:p>
      <w:pPr>
        <w:jc w:val="center"/>
        <w:rPr>
          <w:rFonts w:hint="default" w:ascii="Times New Roman" w:hAnsi="Times New Roman" w:cs="Times New Roman"/>
          <w:b/>
          <w:sz w:val="44"/>
          <w:szCs w:val="44"/>
          <w:highlight w:val="none"/>
        </w:rPr>
      </w:pPr>
      <w:r>
        <w:rPr>
          <w:b/>
          <w:color w:val="000000"/>
          <w:sz w:val="44"/>
          <w:szCs w:val="44"/>
          <w:highlight w:val="none"/>
        </w:rPr>
        <w:br w:type="page" w:clear="all"/>
      </w:r>
      <w:r>
        <w:rPr>
          <w:rFonts w:hint="eastAsia"/>
          <w:b/>
          <w:color w:val="000000"/>
          <w:sz w:val="44"/>
          <w:szCs w:val="44"/>
          <w:highlight w:val="none"/>
        </w:rPr>
        <w:t xml:space="preserve">投标文件目录</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一、基本目录</w:t>
      </w:r>
      <w:r/>
    </w:p>
    <w:p>
      <w:pPr>
        <w:ind w:firstLine="480"/>
        <w:keepLines w:val="0"/>
        <w:keepNext w:val="0"/>
        <w:pageBreakBefore w:val="0"/>
        <w:spacing w:line="420" w:lineRule="exact"/>
        <w:widowControl w:val="off"/>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p>
    <w:p>
      <w:pPr>
        <w:ind w:firstLine="480"/>
        <w:keepLines w:val="0"/>
        <w:keepNext w:val="0"/>
        <w:pageBreakBefore w:val="0"/>
        <w:spacing w:line="420" w:lineRule="exact"/>
        <w:widowControl w:val="off"/>
        <w:rPr>
          <w:sz w:val="24"/>
          <w:szCs w:val="24"/>
          <w:highlight w:val="none"/>
        </w:rPr>
      </w:pPr>
      <w:r>
        <w:rPr>
          <w:sz w:val="24"/>
          <w:szCs w:val="24"/>
          <w:highlight w:val="none"/>
        </w:rPr>
        <w:t xml:space="preserve">2</w:t>
      </w:r>
      <w:r>
        <w:rPr>
          <w:rFonts w:hint="eastAsia"/>
          <w:sz w:val="24"/>
          <w:szCs w:val="24"/>
          <w:highlight w:val="none"/>
        </w:rPr>
        <w:t xml:space="preserve">、报价明细表（格式见</w:t>
      </w:r>
      <w:r>
        <w:rPr>
          <w:sz w:val="24"/>
          <w:szCs w:val="24"/>
          <w:highlight w:val="none"/>
        </w:rPr>
        <w:t xml:space="preserve">附件2</w:t>
      </w:r>
      <w:r>
        <w:rPr>
          <w:rFonts w:hint="eastAsia"/>
          <w:sz w:val="24"/>
          <w:szCs w:val="24"/>
          <w:highlight w:val="none"/>
        </w:rPr>
        <w:t xml:space="preserve">）</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二、资格审查内容</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1.1法人或者其他组织的</w:t>
      </w:r>
      <w:r>
        <w:rPr>
          <w:rFonts w:hint="eastAsia"/>
          <w:b/>
          <w:bCs/>
          <w:sz w:val="24"/>
          <w:szCs w:val="24"/>
          <w:highlight w:val="none"/>
        </w:rPr>
        <w:t xml:space="preserve">营业执照</w:t>
      </w:r>
      <w:r>
        <w:rPr>
          <w:rFonts w:hint="eastAsia" w:ascii="Times New Roman" w:hAnsi="Times New Roman" w:eastAsia="宋体" w:cs="Times New Roman"/>
          <w:sz w:val="24"/>
          <w:szCs w:val="24"/>
          <w:highlight w:val="none"/>
          <w:lang w:val="en-US" w:eastAsia="zh-CN"/>
        </w:rPr>
        <w:t xml:space="preserve">等</w:t>
      </w:r>
      <w:r>
        <w:rPr>
          <w:rFonts w:hint="eastAsia"/>
          <w:sz w:val="24"/>
          <w:szCs w:val="24"/>
          <w:highlight w:val="none"/>
        </w:rPr>
        <w:t xml:space="preserve">证明文件。</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1.2 </w:t>
      </w:r>
      <w:r>
        <w:rPr>
          <w:sz w:val="24"/>
          <w:szCs w:val="24"/>
          <w:highlight w:val="none"/>
        </w:rPr>
        <w:t xml:space="preserve"> </w:t>
      </w:r>
      <w:r>
        <w:rPr>
          <w:b/>
          <w:bCs/>
          <w:sz w:val="24"/>
          <w:szCs w:val="24"/>
          <w:highlight w:val="none"/>
        </w:rPr>
        <w:t xml:space="preserve">202</w:t>
      </w:r>
      <w:r>
        <w:rPr>
          <w:rFonts w:hint="eastAsia"/>
          <w:b/>
          <w:bCs/>
          <w:sz w:val="24"/>
          <w:szCs w:val="24"/>
          <w:highlight w:val="none"/>
          <w:lang w:val="en-US" w:eastAsia="zh-CN"/>
        </w:rPr>
        <w:t xml:space="preserve">4</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rPr>
          <w:rFonts w:hint="eastAsia"/>
          <w:sz w:val="24"/>
          <w:szCs w:val="24"/>
          <w:highlight w:val="none"/>
        </w:rPr>
        <w:t xml:space="preserve">。</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1.3依法缴纳税收的相关材料（提供</w:t>
      </w:r>
      <w:r>
        <w:rPr>
          <w:rFonts w:hint="eastAsia"/>
          <w:b/>
          <w:bCs/>
          <w:sz w:val="24"/>
          <w:szCs w:val="24"/>
          <w:highlight w:val="none"/>
        </w:rPr>
        <w:t xml:space="preserve">投标截止时间前一年内至少一个月依法缴纳税收的证明材料</w:t>
      </w:r>
      <w:r>
        <w:rPr>
          <w:rFonts w:hint="eastAsia"/>
          <w:sz w:val="24"/>
          <w:szCs w:val="24"/>
          <w:highlight w:val="none"/>
        </w:rPr>
        <w:t xml:space="preserve">，如投标人缴纳税收的凭据等。投标人依法享受缓缴、免缴税收的提供相关证明材料。）。</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1.4依法缴纳社会保障资金的相关材料（提供</w:t>
      </w:r>
      <w:r>
        <w:rPr>
          <w:rFonts w:hint="eastAsia"/>
          <w:b/>
          <w:bCs/>
          <w:sz w:val="24"/>
          <w:szCs w:val="24"/>
          <w:highlight w:val="none"/>
        </w:rPr>
        <w:t xml:space="preserve">投标截止时间前一年内至少一个月依法缴纳社会保障资金的证明材料</w:t>
      </w:r>
      <w:r>
        <w:rPr>
          <w:rFonts w:hint="eastAsia"/>
          <w:sz w:val="24"/>
          <w:szCs w:val="24"/>
          <w:highlight w:val="none"/>
        </w:rPr>
        <w:t xml:space="preserve">，如投标人缴纳社会保险的专用收据或社会保险缴纳清单等。投标人依法享受缓缴、免缴社会保障资金的提供相关证明材料。）。</w:t>
      </w:r>
      <w:r/>
    </w:p>
    <w:p>
      <w:pPr>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附件5</w:t>
      </w:r>
      <w:r>
        <w:rPr>
          <w:rFonts w:hint="eastAsia"/>
          <w:sz w:val="24"/>
          <w:szCs w:val="24"/>
          <w:highlight w:val="none"/>
        </w:rPr>
        <w:t xml:space="preserve">）。</w:t>
      </w:r>
      <w:r/>
    </w:p>
    <w:p>
      <w:pPr>
        <w:ind w:firstLine="720"/>
        <w:keepLines w:val="0"/>
        <w:keepNext w:val="0"/>
        <w:pageBreakBefore w:val="0"/>
        <w:spacing w:line="42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1.6参加政府采购活动前3年内在经营活动中没有重大违法记录的书面声明（格式见附件6）。</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三、符合性审查内容</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、法定代表人授权书（格式见附件</w:t>
      </w:r>
      <w:r>
        <w:rPr>
          <w:sz w:val="24"/>
          <w:szCs w:val="24"/>
          <w:highlight w:val="none"/>
        </w:rPr>
        <w:t xml:space="preserve">7</w:t>
      </w:r>
      <w:r>
        <w:rPr>
          <w:rFonts w:hint="eastAsia"/>
          <w:sz w:val="24"/>
          <w:szCs w:val="24"/>
          <w:highlight w:val="none"/>
        </w:rPr>
        <w:t xml:space="preserve">）</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法定代表人亲自参与投标的不需要提供法定代表人授权书，但投标人需在投标文件中提供法定代表人亲自参与投标的证明</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、投标函（格式见附件8）</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、实质性要求响应及偏离表（格式见附件1</w:t>
      </w:r>
      <w:r>
        <w:rPr>
          <w:rFonts w:hint="eastAsia"/>
          <w:sz w:val="24"/>
          <w:szCs w:val="24"/>
          <w:highlight w:val="none"/>
          <w:lang w:val="en-US" w:eastAsia="zh-CN"/>
        </w:rPr>
        <w:t xml:space="preserve">2</w:t>
      </w:r>
      <w:r>
        <w:rPr>
          <w:rFonts w:hint="eastAsia"/>
          <w:sz w:val="24"/>
          <w:szCs w:val="24"/>
          <w:highlight w:val="none"/>
        </w:rPr>
        <w:t xml:space="preserve">）</w:t>
      </w:r>
      <w:r/>
    </w:p>
    <w:p>
      <w:pPr>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四、综合评审文件</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（格式见附件3）</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（格式见附件4）</w:t>
      </w:r>
      <w:r/>
    </w:p>
    <w:p>
      <w:pPr>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3、</w:t>
      </w:r>
      <w:r>
        <w:rPr>
          <w:rFonts w:hint="default" w:ascii="Times New Roman" w:hAnsi="Times New Roman" w:cs="Times New Roman"/>
          <w:color w:val="000000"/>
          <w:sz w:val="24"/>
          <w:szCs w:val="24"/>
          <w:highlight w:val="none"/>
        </w:rPr>
        <w:t xml:space="preserve">详细配置一览表</w:t>
      </w:r>
      <w:r>
        <w:rPr>
          <w:rFonts w:hint="eastAsia"/>
          <w:sz w:val="24"/>
          <w:szCs w:val="24"/>
          <w:highlight w:val="none"/>
        </w:rPr>
        <w:t xml:space="preserve">（格式见附件1</w:t>
      </w:r>
      <w:r>
        <w:rPr>
          <w:rFonts w:hint="eastAsia"/>
          <w:sz w:val="24"/>
          <w:szCs w:val="24"/>
          <w:highlight w:val="none"/>
          <w:lang w:val="en-US" w:eastAsia="zh-CN"/>
        </w:rPr>
        <w:t xml:space="preserve">3</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keepLines w:val="0"/>
        <w:keepNext w:val="0"/>
        <w:pageBreakBefore w:val="0"/>
        <w:spacing w:line="420" w:lineRule="exact"/>
        <w:widowControl w:val="off"/>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、中小企业声明函（如有，格式见附件9）或残疾人福利性单位声明函（如有，格式见附件10）或省级以上监狱管理局、戒毒管理局（含新疆生产建设兵团）出具的属于监狱企业的证明文件</w:t>
      </w:r>
      <w:r/>
    </w:p>
    <w:p>
      <w:pPr>
        <w:ind w:firstLine="480"/>
        <w:keepLines w:val="0"/>
        <w:keepNext w:val="0"/>
        <w:pageBreakBefore w:val="0"/>
        <w:spacing w:line="42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6、关于符合本国产品标准的声明函（</w:t>
      </w:r>
      <w:r>
        <w:rPr>
          <w:rFonts w:hint="eastAsia" w:ascii="Times New Roman" w:hAnsi="Times New Roman" w:eastAsia="宋体" w:cs="Times New Roman"/>
          <w:sz w:val="24"/>
          <w:szCs w:val="24"/>
          <w:highlight w:val="none"/>
        </w:rPr>
        <w:t xml:space="preserve">如有，</w:t>
      </w:r>
      <w:r>
        <w:rPr>
          <w:rFonts w:hint="eastAsia" w:ascii="Times New Roman" w:hAnsi="Times New Roman" w:eastAsia="宋体" w:cs="Times New Roman"/>
          <w:sz w:val="24"/>
          <w:szCs w:val="24"/>
          <w:highlight w:val="none"/>
          <w:lang w:val="en-US" w:eastAsia="zh-CN"/>
        </w:rPr>
        <w:t xml:space="preserve">格式件附件11）</w:t>
      </w:r>
      <w:r/>
    </w:p>
    <w:p>
      <w:pPr>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w:t>
      </w:r>
      <w:r>
        <w:rPr>
          <w:rFonts w:hint="eastAsia"/>
          <w:sz w:val="24"/>
          <w:szCs w:val="24"/>
          <w:highlight w:val="none"/>
          <w:lang w:val="en-US" w:eastAsia="zh-CN"/>
        </w:rPr>
        <w:t xml:space="preserve">其他</w:t>
      </w:r>
      <w:r>
        <w:rPr>
          <w:rFonts w:hint="eastAsia"/>
          <w:sz w:val="24"/>
          <w:szCs w:val="24"/>
          <w:highlight w:val="none"/>
        </w:rPr>
        <w:t xml:space="preserve">（格式见附件</w:t>
      </w:r>
      <w:r>
        <w:rPr>
          <w:rFonts w:hint="eastAsia"/>
          <w:sz w:val="24"/>
          <w:szCs w:val="24"/>
          <w:highlight w:val="none"/>
          <w:lang w:val="en-US" w:eastAsia="zh-CN"/>
        </w:rPr>
        <w:t xml:space="preserve">15</w:t>
      </w:r>
      <w:r>
        <w:rPr>
          <w:rFonts w:hint="eastAsia"/>
          <w:sz w:val="24"/>
          <w:szCs w:val="24"/>
          <w:highlight w:val="none"/>
        </w:rPr>
        <w:t xml:space="preserve">）</w:t>
      </w:r>
      <w:r/>
    </w:p>
    <w:p>
      <w:pPr>
        <w:ind w:firstLine="482"/>
        <w:keepLines w:val="0"/>
        <w:keepNext w:val="0"/>
        <w:pageBreakBefore w:val="0"/>
        <w:spacing w:line="420" w:lineRule="exact"/>
        <w:widowControl w:val="off"/>
        <w:rPr>
          <w:b w:val="0"/>
          <w:sz w:val="24"/>
          <w:szCs w:val="24"/>
          <w:highlight w:val="none"/>
        </w:rPr>
      </w:pPr>
      <w:r>
        <w:rPr>
          <w:rFonts w:hint="eastAsia"/>
          <w:b/>
          <w:bCs/>
          <w:sz w:val="24"/>
          <w:szCs w:val="24"/>
          <w:highlight w:val="none"/>
        </w:rPr>
        <w:t xml:space="preserve">备注：针对“二、资格审查内容”和“三、符合性审查内容”，投标人必须在投标文件中提供相关材料，若有缺失或无效的，将导致其投标无效。</w:t>
      </w:r>
      <w:r/>
    </w:p>
    <w:p>
      <w:pPr>
        <w:pStyle w:val="736"/>
        <w:rPr>
          <w:color w:val="000000"/>
          <w:highlight w:val="none"/>
        </w:rPr>
      </w:pPr>
      <w:r/>
      <w:bookmarkStart w:id="147" w:name="_Toc315868064"/>
      <w:r/>
      <w:bookmarkStart w:id="148" w:name="_Toc315875327"/>
      <w:r/>
      <w:bookmarkStart w:id="149" w:name="_Toc158691778"/>
      <w:r>
        <w:rPr>
          <w:color w:val="000000"/>
          <w:highlight w:val="none"/>
        </w:rPr>
        <w:br w:type="page" w:clear="all"/>
      </w:r>
      <w:bookmarkEnd w:id="147"/>
      <w:r/>
      <w:bookmarkEnd w:id="148"/>
      <w:r/>
      <w:bookmarkEnd w:id="149"/>
      <w:r/>
      <w:bookmarkStart w:id="150" w:name="_Toc7439"/>
      <w:r/>
      <w:bookmarkStart w:id="151" w:name="_Toc30161"/>
      <w:r/>
      <w:bookmarkStart w:id="152" w:name="_Toc19324"/>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50"/>
      <w:r/>
      <w:bookmarkEnd w:id="151"/>
      <w:r/>
      <w:bookmarkEnd w:id="152"/>
      <w:r/>
      <w:r/>
    </w:p>
    <w:p>
      <w:pPr>
        <w:ind w:firstLine="482"/>
        <w:spacing w:line="40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投标人全称（加盖CA电子签章）：</w:t>
      </w:r>
      <w:r/>
    </w:p>
    <w:p>
      <w:pPr>
        <w:ind w:firstLine="482"/>
        <w:spacing w:line="40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项目名称</w:t>
      </w:r>
      <w:r>
        <w:rPr>
          <w:rFonts w:hint="default" w:ascii="Times New Roman" w:hAnsi="Times New Roman" w:eastAsia="宋体" w:cs="Times New Roman"/>
          <w:sz w:val="24"/>
          <w:szCs w:val="24"/>
          <w:highlight w:val="none"/>
          <w:lang w:eastAsia="zh-CN"/>
        </w:rPr>
        <w:t xml:space="preserve">：</w:t>
      </w:r>
      <w:r>
        <w:rPr>
          <w:rFonts w:hint="eastAsia" w:cs="Times New Roman"/>
          <w:sz w:val="24"/>
          <w:szCs w:val="24"/>
          <w:highlight w:val="none"/>
          <w:lang w:val="en-US" w:eastAsia="zh-CN"/>
        </w:rPr>
        <w:t xml:space="preserve">挥发性有机物在线监测系统</w:t>
      </w:r>
      <w:r/>
    </w:p>
    <w:p>
      <w:pPr>
        <w:ind w:firstLine="482"/>
        <w:spacing w:line="40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项目编号：</w:t>
      </w:r>
      <w:r>
        <w:rPr>
          <w:rFonts w:hint="eastAsia" w:cs="Times New Roman"/>
          <w:sz w:val="24"/>
          <w:szCs w:val="24"/>
          <w:highlight w:val="none"/>
          <w:lang w:eastAsia="zh-CN"/>
        </w:rPr>
        <w:t xml:space="preserve">JSZC-320581-CSZJ-G2026-0009</w:t>
      </w:r>
      <w:r/>
    </w:p>
    <w:tbl>
      <w:tblPr>
        <w:tblStyle w:val="741"/>
        <w:tblW w:w="0" w:type="auto"/>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7"/>
      </w:tblGrid>
      <w:tr>
        <w:trPr>
          <w:cantSplit/>
          <w:trHeight w:val="725"/>
        </w:trPr>
        <w:tc>
          <w:tcPr>
            <w:tcW w:w="8827" w:type="dxa"/>
            <w:vAlign w:val="center"/>
            <w:textDirection w:val="lrTb"/>
            <w:noWrap w:val="false"/>
          </w:tcPr>
          <w:p>
            <w:pPr>
              <w:jc w:val="center"/>
              <w:rPr>
                <w:rFonts w:ascii="宋体" w:hAnsi="宋体"/>
                <w:sz w:val="24"/>
                <w:szCs w:val="24"/>
                <w:highlight w:val="none"/>
              </w:rPr>
            </w:pPr>
            <w:r>
              <w:rPr>
                <w:rFonts w:hint="eastAsia" w:ascii="宋体" w:hAnsi="宋体"/>
                <w:b/>
                <w:bCs/>
                <w:sz w:val="24"/>
                <w:szCs w:val="24"/>
                <w:highlight w:val="none"/>
              </w:rPr>
              <w:t xml:space="preserve">投标总报价</w:t>
            </w:r>
            <w:r/>
          </w:p>
        </w:tc>
      </w:tr>
      <w:tr>
        <w:trPr>
          <w:cantSplit/>
          <w:trHeight w:val="839"/>
        </w:trPr>
        <w:tc>
          <w:tcPr>
            <w:tcW w:w="8827" w:type="dxa"/>
            <w:vAlign w:val="center"/>
            <w:textDirection w:val="lrTb"/>
            <w:noWrap w:val="false"/>
          </w:tcPr>
          <w:p>
            <w:pPr>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p>
        </w:tc>
      </w:tr>
    </w:tbl>
    <w:p>
      <w:pPr>
        <w:ind w:firstLine="482"/>
        <w:spacing w:line="460" w:lineRule="exact"/>
        <w:rPr>
          <w:b/>
          <w:bCs/>
          <w:color w:val="000000"/>
          <w:sz w:val="24"/>
          <w:szCs w:val="24"/>
          <w:highlight w:val="none"/>
        </w:rPr>
      </w:pPr>
      <w:r>
        <w:rPr>
          <w:b/>
          <w:bCs/>
          <w:color w:val="000000"/>
          <w:sz w:val="24"/>
          <w:szCs w:val="24"/>
          <w:highlight w:val="none"/>
        </w:rPr>
        <w:t xml:space="preserve">注：</w:t>
      </w:r>
      <w:r>
        <w:rPr>
          <w:rFonts w:hint="eastAsia" w:ascii="宋体" w:hAnsi="宋体" w:cs="宋体"/>
          <w:b/>
          <w:bCs/>
          <w:color w:val="000000"/>
          <w:sz w:val="24"/>
          <w:szCs w:val="24"/>
          <w:highlight w:val="none"/>
        </w:rPr>
        <w:t xml:space="preserve">“</w:t>
      </w:r>
      <w:r>
        <w:rPr>
          <w:rFonts w:hint="eastAsia" w:ascii="宋体" w:hAnsi="宋体"/>
          <w:b/>
          <w:bCs/>
          <w:sz w:val="24"/>
          <w:szCs w:val="24"/>
          <w:highlight w:val="none"/>
        </w:rPr>
        <w:t xml:space="preserve">投标总报价</w:t>
      </w:r>
      <w:r>
        <w:rPr>
          <w:rFonts w:hint="eastAsia" w:ascii="宋体" w:hAnsi="宋体" w:cs="宋体"/>
          <w:b/>
          <w:bCs/>
          <w:color w:val="000000"/>
          <w:sz w:val="24"/>
          <w:szCs w:val="24"/>
          <w:highlight w:val="none"/>
        </w:rPr>
        <w:t xml:space="preserve">”请保留小</w:t>
      </w:r>
      <w:r>
        <w:rPr>
          <w:b/>
          <w:bCs/>
          <w:color w:val="000000"/>
          <w:sz w:val="24"/>
          <w:szCs w:val="24"/>
          <w:highlight w:val="none"/>
        </w:rPr>
        <w:t xml:space="preserve">数点后两位。</w:t>
      </w:r>
      <w:r/>
    </w:p>
    <w:p>
      <w:pPr>
        <w:rPr>
          <w:rFonts w:hint="eastAsia"/>
          <w:color w:val="000000"/>
          <w:highlight w:val="none"/>
        </w:rPr>
      </w:pPr>
      <w:r/>
      <w:bookmarkStart w:id="153" w:name="_Toc375841418"/>
      <w:r/>
      <w:bookmarkStart w:id="154" w:name="_Toc424045390"/>
      <w:r/>
      <w:bookmarkStart w:id="155" w:name="_Toc342901622"/>
      <w:r/>
      <w:bookmarkStart w:id="156" w:name="_Toc158691780"/>
      <w:r/>
      <w:bookmarkStart w:id="157" w:name="_Toc376513763"/>
      <w:r/>
      <w:bookmarkStart w:id="158" w:name="_Toc27526"/>
      <w:r/>
      <w:bookmarkStart w:id="159" w:name="_Toc312824904"/>
      <w:r/>
      <w:bookmarkStart w:id="160" w:name="_Toc15366"/>
      <w:r/>
      <w:bookmarkStart w:id="161" w:name="_Toc145474400"/>
      <w:r/>
      <w:bookmarkStart w:id="162" w:name="_Toc323364718"/>
      <w:r>
        <w:rPr>
          <w:rFonts w:hint="eastAsia"/>
          <w:color w:val="000000"/>
          <w:highlight w:val="none"/>
        </w:rPr>
        <w:br w:type="page" w:clear="all"/>
      </w:r>
      <w:r/>
    </w:p>
    <w:p>
      <w:pPr>
        <w:pStyle w:val="736"/>
        <w:rPr>
          <w:highlight w:val="none"/>
        </w:rPr>
      </w:pPr>
      <w:r/>
      <w:bookmarkStart w:id="163" w:name="_Toc23906"/>
      <w:r>
        <w:rPr>
          <w:rFonts w:hint="eastAsia"/>
          <w:color w:val="000000"/>
          <w:highlight w:val="none"/>
        </w:rPr>
        <w:t xml:space="preserve">附件</w:t>
      </w:r>
      <w:r>
        <w:rPr>
          <w:rFonts w:hint="eastAsia"/>
          <w:color w:val="000000"/>
          <w:highlight w:val="none"/>
          <w:lang w:val="en-US" w:eastAsia="zh-CN"/>
        </w:rPr>
        <w:t xml:space="preserve">2</w:t>
      </w:r>
      <w:r>
        <w:rPr>
          <w:rFonts w:hint="eastAsia"/>
          <w:color w:val="000000"/>
          <w:highlight w:val="none"/>
        </w:rPr>
        <w:t xml:space="preserve"> </w:t>
      </w:r>
      <w:r>
        <w:rPr>
          <w:highlight w:val="none"/>
        </w:rPr>
        <w:t xml:space="preserve">报价明细表</w:t>
      </w:r>
      <w:bookmarkEnd w:id="153"/>
      <w:r/>
      <w:bookmarkEnd w:id="154"/>
      <w:r/>
      <w:bookmarkEnd w:id="155"/>
      <w:r/>
      <w:bookmarkEnd w:id="156"/>
      <w:r/>
      <w:bookmarkEnd w:id="157"/>
      <w:r/>
      <w:bookmarkEnd w:id="158"/>
      <w:r/>
      <w:bookmarkEnd w:id="159"/>
      <w:r/>
      <w:bookmarkEnd w:id="160"/>
      <w:r/>
      <w:bookmarkEnd w:id="161"/>
      <w:r/>
      <w:bookmarkEnd w:id="162"/>
      <w:r/>
      <w:bookmarkEnd w:id="163"/>
      <w:r/>
      <w:r/>
    </w:p>
    <w:tbl>
      <w:tblPr>
        <w:tblStyle w:val="741"/>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728"/>
        <w:gridCol w:w="750"/>
        <w:gridCol w:w="868"/>
        <w:gridCol w:w="1092"/>
        <w:gridCol w:w="697"/>
        <w:gridCol w:w="635"/>
        <w:gridCol w:w="888"/>
        <w:gridCol w:w="1152"/>
        <w:gridCol w:w="828"/>
        <w:gridCol w:w="732"/>
      </w:tblGrid>
      <w:tr>
        <w:trPr>
          <w:jc w:val="center"/>
          <w:trHeight w:val="627"/>
        </w:trPr>
        <w:tc>
          <w:tcPr>
            <w:tcW w:w="782"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序号</w:t>
            </w:r>
            <w:r/>
          </w:p>
        </w:tc>
        <w:tc>
          <w:tcPr>
            <w:tcW w:w="1728"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货物名称</w:t>
            </w:r>
            <w:r/>
          </w:p>
        </w:tc>
        <w:tc>
          <w:tcPr>
            <w:tcW w:w="750" w:type="dxa"/>
            <w:vAlign w:val="center"/>
            <w:textDirection w:val="lrTb"/>
            <w:noWrap w:val="false"/>
          </w:tcPr>
          <w:p>
            <w:pPr>
              <w:jc w:val="center"/>
              <w:widowControl/>
              <w:rPr>
                <w:rFonts w:hint="eastAsia" w:eastAsia="宋体"/>
                <w:b/>
                <w:bCs/>
                <w:sz w:val="24"/>
                <w:szCs w:val="24"/>
                <w:highlight w:val="none"/>
              </w:rPr>
            </w:pPr>
            <w:r>
              <w:rPr>
                <w:rFonts w:eastAsia="宋体"/>
                <w:b/>
                <w:bCs/>
                <w:sz w:val="24"/>
                <w:szCs w:val="24"/>
                <w:highlight w:val="none"/>
              </w:rPr>
              <w:t xml:space="preserve">品牌</w:t>
            </w:r>
            <w:r/>
          </w:p>
        </w:tc>
        <w:tc>
          <w:tcPr>
            <w:tcW w:w="868"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规格型号</w:t>
            </w:r>
            <w:r/>
          </w:p>
        </w:tc>
        <w:tc>
          <w:tcPr>
            <w:tcW w:w="1092" w:type="dxa"/>
            <w:vAlign w:val="center"/>
            <w:textDirection w:val="lrTb"/>
            <w:noWrap w:val="false"/>
          </w:tcPr>
          <w:p>
            <w:pPr>
              <w:jc w:val="center"/>
              <w:widowControl/>
              <w:rPr>
                <w:rFonts w:eastAsia="宋体"/>
                <w:b/>
                <w:sz w:val="24"/>
                <w:szCs w:val="24"/>
                <w:highlight w:val="none"/>
              </w:rPr>
            </w:pPr>
            <w:r>
              <w:rPr>
                <w:rFonts w:eastAsia="宋体"/>
                <w:b/>
                <w:sz w:val="24"/>
                <w:szCs w:val="24"/>
                <w:highlight w:val="none"/>
              </w:rPr>
              <w:t xml:space="preserve">产地及</w:t>
            </w:r>
            <w:r/>
          </w:p>
          <w:p>
            <w:pPr>
              <w:jc w:val="center"/>
              <w:widowControl/>
              <w:rPr>
                <w:rFonts w:hint="eastAsia" w:eastAsia="宋体"/>
                <w:b/>
                <w:bCs/>
                <w:sz w:val="24"/>
                <w:szCs w:val="24"/>
                <w:highlight w:val="none"/>
              </w:rPr>
            </w:pPr>
            <w:r>
              <w:rPr>
                <w:rFonts w:hint="eastAsia"/>
                <w:b/>
                <w:bCs/>
                <w:sz w:val="24"/>
                <w:szCs w:val="24"/>
                <w:highlight w:val="none"/>
                <w:lang w:val="en-US" w:eastAsia="zh-CN"/>
              </w:rPr>
              <w:t xml:space="preserve">制造商</w:t>
            </w:r>
            <w:r/>
          </w:p>
        </w:tc>
        <w:tc>
          <w:tcPr>
            <w:tcW w:w="697"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数量</w:t>
            </w:r>
            <w:r/>
          </w:p>
        </w:tc>
        <w:tc>
          <w:tcPr>
            <w:tcW w:w="635" w:type="dxa"/>
            <w:vAlign w:val="center"/>
            <w:textDirection w:val="lrTb"/>
            <w:noWrap w:val="false"/>
          </w:tcPr>
          <w:p>
            <w:pPr>
              <w:jc w:val="center"/>
              <w:widowControl/>
              <w:rPr>
                <w:rFonts w:hint="eastAsia" w:eastAsia="宋体"/>
                <w:b/>
                <w:bCs/>
                <w:sz w:val="24"/>
                <w:szCs w:val="24"/>
                <w:highlight w:val="none"/>
              </w:rPr>
            </w:pPr>
            <w:r>
              <w:rPr>
                <w:rFonts w:hint="eastAsia" w:eastAsia="宋体"/>
                <w:b/>
                <w:bCs/>
                <w:sz w:val="24"/>
                <w:szCs w:val="24"/>
                <w:highlight w:val="none"/>
              </w:rPr>
              <w:t xml:space="preserve">单位</w:t>
            </w:r>
            <w:r/>
          </w:p>
        </w:tc>
        <w:tc>
          <w:tcPr>
            <w:tcW w:w="888" w:type="dxa"/>
            <w:vAlign w:val="center"/>
            <w:textDirection w:val="lrTb"/>
            <w:noWrap w:val="false"/>
          </w:tcPr>
          <w:p>
            <w:pPr>
              <w:jc w:val="center"/>
              <w:widowControl/>
              <w:rPr>
                <w:rFonts w:eastAsia="宋体"/>
                <w:b/>
                <w:bCs/>
                <w:sz w:val="24"/>
                <w:szCs w:val="24"/>
                <w:highlight w:val="none"/>
              </w:rPr>
            </w:pPr>
            <w:r>
              <w:rPr>
                <w:rFonts w:eastAsia="宋体"/>
                <w:b/>
                <w:bCs/>
                <w:sz w:val="24"/>
                <w:szCs w:val="24"/>
                <w:highlight w:val="none"/>
              </w:rPr>
              <w:t xml:space="preserve">单价</w:t>
            </w:r>
            <w:r>
              <w:rPr>
                <w:rFonts w:eastAsia="宋体"/>
                <w:b/>
                <w:bCs/>
                <w:color w:val="000000"/>
                <w:sz w:val="24"/>
                <w:szCs w:val="24"/>
                <w:highlight w:val="none"/>
              </w:rPr>
              <w:t xml:space="preserve">（元）</w:t>
            </w:r>
            <w:r/>
          </w:p>
        </w:tc>
        <w:tc>
          <w:tcPr>
            <w:tcW w:w="1152" w:type="dxa"/>
            <w:vAlign w:val="center"/>
            <w:textDirection w:val="lrTb"/>
            <w:noWrap w:val="false"/>
          </w:tcPr>
          <w:p>
            <w:pPr>
              <w:jc w:val="center"/>
              <w:widowControl/>
              <w:rPr>
                <w:rFonts w:eastAsia="宋体"/>
                <w:b/>
                <w:bCs/>
                <w:sz w:val="24"/>
                <w:szCs w:val="24"/>
                <w:highlight w:val="none"/>
              </w:rPr>
            </w:pPr>
            <w:r>
              <w:rPr>
                <w:b/>
                <w:bCs/>
                <w:color w:val="000000"/>
                <w:sz w:val="24"/>
                <w:szCs w:val="24"/>
              </w:rPr>
              <w:t xml:space="preserve">分类总价</w:t>
            </w:r>
            <w:r>
              <w:rPr>
                <w:rFonts w:eastAsia="宋体"/>
                <w:b/>
                <w:bCs/>
                <w:sz w:val="24"/>
                <w:szCs w:val="24"/>
                <w:highlight w:val="none"/>
              </w:rPr>
              <w:t xml:space="preserve">（元）</w:t>
            </w:r>
            <w:r/>
          </w:p>
        </w:tc>
        <w:tc>
          <w:tcPr>
            <w:tcW w:w="828" w:type="dxa"/>
            <w:vAlign w:val="center"/>
            <w:textDirection w:val="lrTb"/>
            <w:noWrap w:val="false"/>
          </w:tcPr>
          <w:p>
            <w:pPr>
              <w:jc w:val="center"/>
              <w:widowControl/>
              <w:rPr>
                <w:rFonts w:hint="default" w:eastAsia="宋体"/>
                <w:b/>
                <w:bCs/>
                <w:sz w:val="24"/>
                <w:szCs w:val="24"/>
                <w:highlight w:val="none"/>
                <w:lang w:val="en-US" w:eastAsia="zh-CN"/>
              </w:rPr>
            </w:pPr>
            <w:r>
              <w:rPr>
                <w:rFonts w:hint="eastAsia" w:eastAsia="宋体"/>
                <w:b/>
                <w:bCs/>
                <w:sz w:val="24"/>
                <w:szCs w:val="24"/>
                <w:highlight w:val="none"/>
                <w:lang w:val="en-US" w:eastAsia="zh-CN"/>
              </w:rPr>
              <w:t xml:space="preserve">小微企业</w:t>
            </w:r>
            <w:r/>
          </w:p>
        </w:tc>
        <w:tc>
          <w:tcPr>
            <w:tcW w:w="732" w:type="dxa"/>
            <w:vAlign w:val="center"/>
            <w:textDirection w:val="lrTb"/>
            <w:noWrap w:val="false"/>
          </w:tcPr>
          <w:p>
            <w:pPr>
              <w:jc w:val="center"/>
              <w:widowControl/>
              <w:rPr>
                <w:rFonts w:hint="eastAsia" w:eastAsia="宋体"/>
                <w:b/>
                <w:bCs/>
                <w:sz w:val="24"/>
                <w:szCs w:val="24"/>
                <w:highlight w:val="none"/>
              </w:rPr>
            </w:pPr>
            <w:r>
              <w:rPr>
                <w:rFonts w:hint="eastAsia" w:eastAsia="宋体"/>
                <w:b/>
                <w:bCs/>
                <w:sz w:val="24"/>
                <w:szCs w:val="24"/>
                <w:highlight w:val="none"/>
              </w:rPr>
              <w:t xml:space="preserve">备注</w:t>
            </w:r>
            <w:r/>
          </w:p>
        </w:tc>
      </w:tr>
      <w:tr>
        <w:trPr>
          <w:jc w:val="center"/>
          <w:trHeight w:val="567"/>
        </w:trPr>
        <w:tc>
          <w:tcPr>
            <w:tcW w:w="78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t xml:space="preserve">1</w:t>
            </w:r>
            <w:r/>
          </w:p>
        </w:tc>
        <w:tc>
          <w:tcPr>
            <w:tcW w:w="1728" w:type="dxa"/>
            <w:vAlign w:val="center"/>
            <w:textDirection w:val="lrTb"/>
            <w:noWrap w:val="false"/>
          </w:tcPr>
          <w:p>
            <w:pPr>
              <w:jc w:val="center"/>
              <w:widowControl/>
              <w:rPr>
                <w:rFonts w:eastAsia="宋体"/>
                <w:bCs/>
                <w:sz w:val="24"/>
                <w:szCs w:val="24"/>
                <w:highlight w:val="none"/>
              </w:rPr>
            </w:pPr>
            <w:r>
              <w:rPr>
                <w:rFonts w:hint="eastAsia"/>
                <w:b w:val="0"/>
                <w:bCs/>
                <w:color w:val="000000"/>
                <w:sz w:val="24"/>
                <w:szCs w:val="24"/>
              </w:rPr>
              <w:t xml:space="preserve">挥发性有机物在线监测系统</w:t>
            </w:r>
            <w:r/>
          </w:p>
        </w:tc>
        <w:tc>
          <w:tcPr>
            <w:tcW w:w="75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6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09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hint="default" w:eastAsia="宋体"/>
                <w:sz w:val="24"/>
                <w:szCs w:val="24"/>
                <w:highlight w:val="none"/>
                <w:lang w:val="en-US" w:eastAsia="zh-CN"/>
              </w:rPr>
            </w:pPr>
            <w:r>
              <w:rPr>
                <w:rFonts w:hint="eastAsia"/>
                <w:b w:val="0"/>
                <w:bCs/>
                <w:sz w:val="24"/>
                <w:szCs w:val="24"/>
                <w:lang w:val="en-US" w:eastAsia="zh-CN"/>
              </w:rPr>
              <w:t xml:space="preserve">1</w:t>
            </w:r>
            <w:r/>
          </w:p>
        </w:tc>
        <w:tc>
          <w:tcPr>
            <w:tcW w:w="635" w:type="dxa"/>
            <w:vAlign w:val="center"/>
            <w:textDirection w:val="lrTb"/>
            <w:noWrap w:val="false"/>
          </w:tcPr>
          <w:p>
            <w:pPr>
              <w:jc w:val="center"/>
              <w:rPr>
                <w:rFonts w:eastAsia="宋体"/>
                <w:sz w:val="24"/>
                <w:szCs w:val="24"/>
                <w:highlight w:val="none"/>
              </w:rPr>
            </w:pPr>
            <w:r>
              <w:rPr>
                <w:rFonts w:hint="eastAsia"/>
                <w:b w:val="0"/>
                <w:bCs/>
                <w:sz w:val="24"/>
                <w:szCs w:val="24"/>
              </w:rPr>
              <w:t xml:space="preserve">套</w:t>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tcW w:w="78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72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5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6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09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635"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tcW w:w="782"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1728"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75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6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09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635"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tcW w:w="782" w:type="dxa"/>
            <w:vAlign w:val="center"/>
            <w:textDirection w:val="lrTb"/>
            <w:noWrap w:val="false"/>
          </w:tcPr>
          <w:p>
            <w:pPr>
              <w:jc w:val="center"/>
              <w:rPr>
                <w:rFonts w:hint="eastAsia" w:eastAsia="宋体"/>
                <w:sz w:val="24"/>
                <w:szCs w:val="24"/>
                <w:highlight w:val="none"/>
              </w:rPr>
            </w:pPr>
            <w:r>
              <w:rPr>
                <w:rFonts w:hint="eastAsia" w:eastAsia="宋体"/>
                <w:sz w:val="24"/>
                <w:szCs w:val="24"/>
                <w:highlight w:val="none"/>
              </w:rPr>
              <w:t xml:space="preserve">……</w:t>
            </w:r>
            <w:r/>
          </w:p>
        </w:tc>
        <w:tc>
          <w:tcPr>
            <w:tcW w:w="1728"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750"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6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092"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635" w:type="dxa"/>
            <w:vAlign w:val="center"/>
            <w:textDirection w:val="lrTb"/>
            <w:noWrap w:val="false"/>
          </w:tcPr>
          <w:p>
            <w:pPr>
              <w:jc w:val="center"/>
              <w:rPr>
                <w:rFonts w:eastAsia="宋体"/>
                <w:sz w:val="24"/>
                <w:szCs w:val="24"/>
                <w:highlight w:val="none"/>
              </w:rPr>
            </w:pPr>
            <w:r>
              <w:rPr>
                <w:rFonts w:eastAsia="宋体"/>
                <w:sz w:val="24"/>
                <w:szCs w:val="24"/>
                <w:highlight w:val="none"/>
              </w:rPr>
            </w:r>
            <w:r/>
          </w:p>
        </w:tc>
        <w:tc>
          <w:tcPr>
            <w:tcW w:w="888"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115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828"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c>
          <w:tcPr>
            <w:tcW w:w="732" w:type="dxa"/>
            <w:vAlign w:val="top"/>
            <w:textDirection w:val="lrTb"/>
            <w:noWrap w:val="false"/>
          </w:tcPr>
          <w:p>
            <w:pPr>
              <w:jc w:val="center"/>
              <w:widowControl/>
              <w:rPr>
                <w:rFonts w:eastAsia="宋体"/>
                <w:bCs/>
                <w:sz w:val="24"/>
                <w:szCs w:val="24"/>
                <w:highlight w:val="none"/>
              </w:rPr>
            </w:pPr>
            <w:r>
              <w:rPr>
                <w:rFonts w:eastAsia="宋体"/>
                <w:bCs/>
                <w:sz w:val="24"/>
                <w:szCs w:val="24"/>
                <w:highlight w:val="none"/>
              </w:rPr>
            </w:r>
            <w:r/>
          </w:p>
        </w:tc>
      </w:tr>
      <w:tr>
        <w:trPr>
          <w:jc w:val="center"/>
          <w:trHeight w:val="567"/>
        </w:trPr>
        <w:tc>
          <w:tcPr>
            <w:gridSpan w:val="4"/>
            <w:tcW w:w="4128" w:type="dxa"/>
            <w:vAlign w:val="center"/>
            <w:textDirection w:val="lrTb"/>
            <w:noWrap w:val="false"/>
          </w:tcPr>
          <w:p>
            <w:pPr>
              <w:jc w:val="center"/>
              <w:widowControl/>
              <w:rPr>
                <w:rFonts w:eastAsia="宋体"/>
                <w:bCs/>
                <w:sz w:val="24"/>
                <w:szCs w:val="24"/>
                <w:highlight w:val="none"/>
              </w:rPr>
            </w:pPr>
            <w:r>
              <w:rPr>
                <w:rFonts w:eastAsia="宋体"/>
                <w:b/>
                <w:bCs/>
                <w:sz w:val="24"/>
                <w:highlight w:val="none"/>
              </w:rPr>
              <w:t xml:space="preserve">合计总价</w:t>
            </w:r>
            <w:r>
              <w:rPr>
                <w:rFonts w:eastAsia="宋体"/>
                <w:b/>
                <w:bCs/>
                <w:color w:val="000000"/>
                <w:sz w:val="24"/>
                <w:szCs w:val="24"/>
                <w:highlight w:val="none"/>
              </w:rPr>
              <w:t xml:space="preserve">（元）</w:t>
            </w:r>
            <w:r/>
          </w:p>
        </w:tc>
        <w:tc>
          <w:tcPr>
            <w:gridSpan w:val="7"/>
            <w:tcW w:w="6024" w:type="dxa"/>
            <w:vAlign w:val="center"/>
            <w:textDirection w:val="lrTb"/>
            <w:noWrap w:val="false"/>
          </w:tcPr>
          <w:p>
            <w:pPr>
              <w:jc w:val="center"/>
              <w:widowControl/>
              <w:rPr>
                <w:rFonts w:eastAsia="宋体"/>
                <w:bCs/>
                <w:sz w:val="24"/>
                <w:szCs w:val="24"/>
                <w:highlight w:val="none"/>
              </w:rPr>
            </w:pPr>
            <w:r>
              <w:rPr>
                <w:rFonts w:eastAsia="宋体"/>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投标人应根据本项目货物的分项价格情况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2、所有价格用人民币表示。合计总价</w:t>
      </w:r>
      <w:r>
        <w:rPr>
          <w:bCs/>
          <w:color w:val="000000"/>
          <w:sz w:val="24"/>
          <w:szCs w:val="24"/>
          <w:highlight w:val="none"/>
        </w:rPr>
        <w:t xml:space="preserve">请保留小数点后两位。</w:t>
      </w:r>
      <w:r/>
    </w:p>
    <w:p>
      <w:pPr>
        <w:ind w:firstLine="482"/>
        <w:spacing w:line="460" w:lineRule="exact"/>
        <w:rPr>
          <w:b/>
          <w:bCs w:val="0"/>
          <w:color w:val="000000"/>
          <w:sz w:val="24"/>
          <w:highlight w:val="none"/>
        </w:rPr>
      </w:pPr>
      <w:r>
        <w:rPr>
          <w:rFonts w:hint="eastAsia"/>
          <w:b/>
          <w:bCs w:val="0"/>
          <w:color w:val="000000"/>
          <w:sz w:val="24"/>
          <w:highlight w:val="none"/>
        </w:rPr>
        <w:t xml:space="preserve">3</w:t>
      </w:r>
      <w:r>
        <w:rPr>
          <w:b/>
          <w:bCs w:val="0"/>
          <w:color w:val="000000"/>
          <w:sz w:val="24"/>
          <w:highlight w:val="none"/>
        </w:rPr>
        <w:t xml:space="preserve">、表</w:t>
      </w:r>
      <w:r>
        <w:rPr>
          <w:rFonts w:hint="eastAsia" w:ascii="宋体" w:hAnsi="宋体" w:cs="宋体"/>
          <w:b/>
          <w:bCs w:val="0"/>
          <w:color w:val="000000"/>
          <w:sz w:val="24"/>
          <w:highlight w:val="none"/>
        </w:rPr>
        <w:t xml:space="preserve">中“合计总价”应与“开标一览表”中“</w:t>
      </w:r>
      <w:r>
        <w:rPr>
          <w:rFonts w:hint="eastAsia" w:ascii="宋体" w:hAnsi="宋体"/>
          <w:b/>
          <w:bCs/>
          <w:sz w:val="24"/>
          <w:szCs w:val="24"/>
          <w:highlight w:val="none"/>
        </w:rPr>
        <w:t xml:space="preserve">投标总报价</w:t>
      </w:r>
      <w:r>
        <w:rPr>
          <w:rFonts w:hint="eastAsia" w:ascii="宋体" w:hAnsi="宋体" w:cs="宋体"/>
          <w:b/>
          <w:bCs w:val="0"/>
          <w:color w:val="000000"/>
          <w:sz w:val="24"/>
          <w:highlight w:val="none"/>
        </w:rPr>
        <w:t xml:space="preserve">”相一</w:t>
      </w:r>
      <w:r>
        <w:rPr>
          <w:b/>
          <w:bCs w:val="0"/>
          <w:color w:val="000000"/>
          <w:sz w:val="24"/>
          <w:highlight w:val="none"/>
        </w:rPr>
        <w:t xml:space="preserve">致。</w:t>
      </w:r>
      <w:r/>
    </w:p>
    <w:p>
      <w:pPr>
        <w:ind w:firstLine="480"/>
        <w:spacing w:line="44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、小微企业</w:t>
      </w:r>
      <w:r>
        <w:rPr>
          <w:rFonts w:hint="eastAsia" w:ascii="宋体" w:hAnsi="宋体" w:cs="宋体"/>
          <w:bCs/>
          <w:color w:val="000000"/>
          <w:sz w:val="24"/>
          <w:highlight w:val="none"/>
        </w:rPr>
        <w:t xml:space="preserve">一列</w:t>
      </w:r>
      <w:r>
        <w:rPr>
          <w:rFonts w:hint="eastAsia" w:ascii="宋体" w:hAnsi="宋体" w:cs="宋体"/>
          <w:color w:val="000000"/>
          <w:sz w:val="24"/>
          <w:szCs w:val="22"/>
          <w:highlight w:val="none"/>
        </w:rPr>
        <w:t xml:space="preserve">中，请按实填写，享受中小企业扶持政策的情形详见“第</w:t>
      </w:r>
      <w:r>
        <w:rPr>
          <w:rFonts w:hint="eastAsia" w:ascii="宋体" w:hAnsi="宋体" w:eastAsia="宋体" w:cs="宋体"/>
          <w:color w:val="000000"/>
          <w:sz w:val="24"/>
          <w:szCs w:val="22"/>
          <w:highlight w:val="none"/>
        </w:rPr>
        <w:t xml:space="preserve">五章  评标方法与评标标准”</w:t>
      </w:r>
      <w:r>
        <w:rPr>
          <w:rFonts w:hint="eastAsia" w:ascii="宋体" w:hAnsi="宋体" w:eastAsia="宋体" w:cs="宋体"/>
          <w:color w:val="000000"/>
          <w:sz w:val="24"/>
          <w:szCs w:val="22"/>
          <w:highlight w:val="none"/>
          <w:lang w:val="en-US" w:eastAsia="zh-CN"/>
        </w:rPr>
        <w:t xml:space="preserve">中</w:t>
      </w:r>
      <w:r>
        <w:rPr>
          <w:rFonts w:hint="eastAsia" w:ascii="宋体" w:hAnsi="宋体" w:eastAsia="宋体" w:cs="宋体"/>
          <w:color w:val="000000"/>
          <w:sz w:val="24"/>
          <w:szCs w:val="22"/>
          <w:highlight w:val="none"/>
        </w:rPr>
        <w:t xml:space="preserve">有</w:t>
      </w:r>
      <w:r>
        <w:rPr>
          <w:rFonts w:hint="eastAsia" w:ascii="宋体" w:hAnsi="宋体" w:cs="宋体"/>
          <w:color w:val="000000"/>
          <w:sz w:val="24"/>
          <w:szCs w:val="22"/>
          <w:highlight w:val="none"/>
        </w:rPr>
        <w:t xml:space="preserve">关规定</w:t>
      </w:r>
      <w:r>
        <w:rPr>
          <w:rFonts w:hint="eastAsia" w:ascii="宋体" w:hAnsi="宋体" w:cs="宋体"/>
          <w:color w:val="000000"/>
          <w:sz w:val="24"/>
          <w:highlight w:val="none"/>
        </w:rPr>
        <w:t xml:space="preserve">。</w:t>
      </w:r>
      <w:r/>
    </w:p>
    <w:p>
      <w:pPr>
        <w:ind w:firstLine="480"/>
        <w:spacing w:line="440" w:lineRule="exact"/>
        <w:rPr>
          <w:rFonts w:hint="eastAsia" w:ascii="宋体" w:hAnsi="宋体" w:cs="宋体"/>
          <w:color w:val="000000"/>
          <w:sz w:val="24"/>
          <w:highlight w:val="none"/>
        </w:rPr>
      </w:pPr>
      <w:r>
        <w:rPr>
          <w:rFonts w:hint="eastAsia"/>
          <w:bCs/>
          <w:sz w:val="24"/>
          <w:highlight w:val="none"/>
          <w:lang w:val="en-US" w:eastAsia="zh-CN"/>
        </w:rPr>
        <w:t xml:space="preserve">5</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rFonts w:hint="eastAsia" w:ascii="Times New Roman" w:hAnsi="Times New Roman" w:eastAsia="宋体" w:cs="Times New Roman"/>
          <w:b/>
          <w:bCs/>
          <w:sz w:val="28"/>
          <w:szCs w:val="28"/>
          <w:highlight w:val="none"/>
        </w:rPr>
      </w:pPr>
      <w:r/>
      <w:bookmarkStart w:id="164" w:name="_Toc23551"/>
      <w:r/>
      <w:bookmarkStart w:id="165" w:name="_Toc522879622"/>
      <w:r/>
      <w:bookmarkStart w:id="166" w:name="_Toc1945"/>
      <w:r>
        <w:rPr>
          <w:rFonts w:hint="eastAsia" w:ascii="Times New Roman" w:hAnsi="Times New Roman" w:eastAsia="宋体" w:cs="Times New Roman"/>
          <w:b/>
          <w:bCs/>
          <w:sz w:val="28"/>
          <w:szCs w:val="28"/>
          <w:highlight w:val="none"/>
        </w:rPr>
        <w:br w:type="page" w:clear="all"/>
      </w:r>
      <w:r/>
    </w:p>
    <w:p>
      <w:pPr>
        <w:jc w:val="center"/>
        <w:keepNext/>
        <w:rPr>
          <w:b/>
          <w:bCs/>
          <w:color w:val="000000"/>
          <w:sz w:val="28"/>
          <w:szCs w:val="28"/>
          <w:highlight w:val="none"/>
        </w:rPr>
        <w:outlineLvl w:val="1"/>
      </w:pPr>
      <w:r/>
      <w:bookmarkStart w:id="167" w:name="_Toc21311"/>
      <w:r>
        <w:rPr>
          <w:rFonts w:hint="eastAsia" w:ascii="Times New Roman" w:hAnsi="Times New Roman" w:eastAsia="宋体" w:cs="Times New Roman"/>
          <w:b/>
          <w:bCs/>
          <w:sz w:val="28"/>
          <w:szCs w:val="28"/>
          <w:highlight w:val="none"/>
        </w:rPr>
        <w:t xml:space="preserve">附件</w:t>
      </w:r>
      <w:r>
        <w:rPr>
          <w:rFonts w:hint="eastAsia" w:ascii="Times New Roman" w:hAnsi="Times New Roman" w:eastAsia="宋体" w:cs="Times New Roman"/>
          <w:b/>
          <w:bCs/>
          <w:sz w:val="28"/>
          <w:szCs w:val="28"/>
          <w:highlight w:val="none"/>
          <w:lang w:val="en-US" w:eastAsia="zh-CN"/>
        </w:rPr>
        <w:t xml:space="preserve">3</w:t>
      </w:r>
      <w:r>
        <w:rPr>
          <w:rFonts w:hint="eastAsia" w:ascii="Times New Roman" w:hAnsi="Times New Roman" w:eastAsia="宋体" w:cs="Times New Roman"/>
          <w:b/>
          <w:bCs/>
          <w:sz w:val="28"/>
          <w:szCs w:val="28"/>
          <w:highlight w:val="none"/>
        </w:rPr>
        <w:t xml:space="preserve"> </w:t>
      </w:r>
      <w:r>
        <w:rPr>
          <w:b/>
          <w:bCs/>
          <w:color w:val="000000"/>
          <w:sz w:val="28"/>
          <w:szCs w:val="28"/>
          <w:highlight w:val="none"/>
        </w:rPr>
        <w:t xml:space="preserve">技术参数响应及偏离表</w:t>
      </w:r>
      <w:bookmarkEnd w:id="164"/>
      <w:r/>
      <w:bookmarkEnd w:id="167"/>
      <w:r/>
      <w:r/>
    </w:p>
    <w:tbl>
      <w:tblPr>
        <w:tblStyle w:val="741"/>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528"/>
        <w:gridCol w:w="2415"/>
        <w:gridCol w:w="1785"/>
        <w:gridCol w:w="2159"/>
      </w:tblGrid>
      <w:tr>
        <w:trPr>
          <w:trHeight w:val="661"/>
        </w:trPr>
        <w:tc>
          <w:tcPr>
            <w:tcW w:w="806" w:type="dxa"/>
            <w:vAlign w:val="center"/>
            <w:textDirection w:val="lrTb"/>
            <w:noWrap w:val="false"/>
          </w:tcPr>
          <w:p>
            <w:pPr>
              <w:jc w:val="center"/>
              <w:spacing w:line="440" w:lineRule="exact"/>
              <w:rPr>
                <w:rFonts w:eastAsia="宋体"/>
                <w:b/>
                <w:bCs/>
                <w:sz w:val="24"/>
                <w:szCs w:val="24"/>
                <w:highlight w:val="none"/>
              </w:rPr>
            </w:pPr>
            <w:r/>
            <w:bookmarkStart w:id="168" w:name="_Toc25763"/>
            <w:r/>
            <w:bookmarkStart w:id="169" w:name="_Toc32211"/>
            <w:r>
              <w:rPr>
                <w:rFonts w:eastAsia="宋体"/>
                <w:b/>
                <w:bCs/>
                <w:sz w:val="24"/>
                <w:szCs w:val="24"/>
                <w:highlight w:val="none"/>
              </w:rPr>
              <w:t xml:space="preserve">序号</w:t>
            </w:r>
            <w:r/>
          </w:p>
        </w:tc>
        <w:tc>
          <w:tcPr>
            <w:tcW w:w="2528" w:type="dxa"/>
            <w:vAlign w:val="center"/>
            <w:textDirection w:val="lrTb"/>
            <w:noWrap w:val="false"/>
          </w:tcPr>
          <w:p>
            <w:pPr>
              <w:jc w:val="center"/>
              <w:rPr>
                <w:rFonts w:eastAsia="宋体"/>
                <w:b/>
                <w:sz w:val="24"/>
                <w:szCs w:val="24"/>
                <w:highlight w:val="none"/>
              </w:rPr>
            </w:pPr>
            <w:r>
              <w:rPr>
                <w:rFonts w:eastAsia="宋体"/>
                <w:b/>
                <w:sz w:val="24"/>
                <w:szCs w:val="24"/>
                <w:highlight w:val="none"/>
              </w:rPr>
              <w:t xml:space="preserve">招标货物技术性能</w:t>
            </w:r>
            <w:r/>
          </w:p>
          <w:p>
            <w:pPr>
              <w:jc w:val="center"/>
              <w:rPr>
                <w:rFonts w:eastAsia="宋体"/>
                <w:b/>
                <w:bCs/>
                <w:sz w:val="24"/>
                <w:szCs w:val="24"/>
                <w:highlight w:val="none"/>
              </w:rPr>
            </w:pPr>
            <w:r>
              <w:rPr>
                <w:rFonts w:eastAsia="宋体"/>
                <w:b/>
                <w:sz w:val="24"/>
                <w:szCs w:val="24"/>
                <w:highlight w:val="none"/>
              </w:rPr>
              <w:t xml:space="preserve">参数要求</w:t>
            </w:r>
            <w:r/>
          </w:p>
        </w:tc>
        <w:tc>
          <w:tcPr>
            <w:tcW w:w="2415" w:type="dxa"/>
            <w:vAlign w:val="center"/>
            <w:textDirection w:val="lrTb"/>
            <w:noWrap w:val="false"/>
          </w:tcPr>
          <w:p>
            <w:pPr>
              <w:jc w:val="center"/>
              <w:rPr>
                <w:rFonts w:eastAsia="宋体"/>
                <w:b/>
                <w:sz w:val="24"/>
                <w:szCs w:val="24"/>
                <w:highlight w:val="none"/>
              </w:rPr>
            </w:pPr>
            <w:r>
              <w:rPr>
                <w:rFonts w:eastAsia="宋体"/>
                <w:b/>
                <w:sz w:val="24"/>
                <w:szCs w:val="24"/>
                <w:highlight w:val="none"/>
              </w:rPr>
              <w:t xml:space="preserve">投标货物技术性能</w:t>
            </w:r>
            <w:r/>
          </w:p>
          <w:p>
            <w:pPr>
              <w:jc w:val="center"/>
              <w:rPr>
                <w:rFonts w:eastAsia="宋体"/>
                <w:b/>
                <w:bCs/>
                <w:sz w:val="24"/>
                <w:szCs w:val="24"/>
                <w:highlight w:val="none"/>
              </w:rPr>
            </w:pPr>
            <w:r>
              <w:rPr>
                <w:rFonts w:eastAsia="宋体"/>
                <w:b/>
                <w:sz w:val="24"/>
                <w:szCs w:val="24"/>
                <w:highlight w:val="none"/>
              </w:rPr>
              <w:t xml:space="preserve">参数</w:t>
            </w:r>
            <w:r/>
          </w:p>
        </w:tc>
        <w:tc>
          <w:tcPr>
            <w:tcW w:w="1785" w:type="dxa"/>
            <w:vAlign w:val="center"/>
            <w:textDirection w:val="lrTb"/>
            <w:noWrap w:val="false"/>
          </w:tcPr>
          <w:p>
            <w:pPr>
              <w:jc w:val="center"/>
              <w:rPr>
                <w:rFonts w:eastAsia="宋体"/>
                <w:b/>
                <w:bCs/>
                <w:sz w:val="24"/>
                <w:szCs w:val="24"/>
                <w:highlight w:val="none"/>
              </w:rPr>
            </w:pPr>
            <w:r>
              <w:rPr>
                <w:rFonts w:eastAsia="宋体"/>
                <w:b/>
                <w:bCs/>
                <w:sz w:val="24"/>
                <w:szCs w:val="24"/>
                <w:highlight w:val="none"/>
              </w:rPr>
              <w:t xml:space="preserve">有无偏离</w:t>
            </w:r>
            <w:r/>
          </w:p>
        </w:tc>
        <w:tc>
          <w:tcPr>
            <w:tcW w:w="2159" w:type="dxa"/>
            <w:vAlign w:val="center"/>
            <w:textDirection w:val="lrTb"/>
            <w:noWrap w:val="false"/>
          </w:tcPr>
          <w:p>
            <w:pPr>
              <w:jc w:val="center"/>
              <w:rPr>
                <w:rFonts w:eastAsia="宋体"/>
                <w:b/>
                <w:bCs/>
                <w:sz w:val="24"/>
                <w:szCs w:val="24"/>
                <w:highlight w:val="none"/>
              </w:rPr>
            </w:pPr>
            <w:r>
              <w:rPr>
                <w:rFonts w:eastAsia="宋体"/>
                <w:b/>
                <w:bCs/>
                <w:sz w:val="24"/>
                <w:szCs w:val="24"/>
                <w:highlight w:val="none"/>
              </w:rPr>
              <w:t xml:space="preserve">偏离内容及原因</w:t>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r>
        <w:trPr>
          <w:trHeight w:val="454"/>
        </w:trPr>
        <w:tc>
          <w:tcPr>
            <w:tcW w:w="806" w:type="dxa"/>
            <w:vAlign w:val="center"/>
            <w:textDirection w:val="lrTb"/>
            <w:noWrap w:val="false"/>
          </w:tcPr>
          <w:p>
            <w:pPr>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w:t>
            </w:r>
            <w:r/>
          </w:p>
        </w:tc>
        <w:tc>
          <w:tcPr>
            <w:tcW w:w="2528"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41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1785" w:type="dxa"/>
            <w:vAlign w:val="center"/>
            <w:textDirection w:val="lrTb"/>
            <w:noWrap w:val="false"/>
          </w:tcPr>
          <w:p>
            <w:pPr>
              <w:jc w:val="center"/>
              <w:spacing w:line="440" w:lineRule="exact"/>
              <w:rPr>
                <w:rFonts w:eastAsia="宋体"/>
                <w:highlight w:val="none"/>
              </w:rPr>
            </w:pPr>
            <w:r>
              <w:rPr>
                <w:rFonts w:eastAsia="宋体"/>
                <w:highlight w:val="none"/>
              </w:rPr>
            </w:r>
            <w:r/>
          </w:p>
        </w:tc>
        <w:tc>
          <w:tcPr>
            <w:tcW w:w="2159" w:type="dxa"/>
            <w:vAlign w:val="center"/>
            <w:textDirection w:val="lrTb"/>
            <w:noWrap w:val="false"/>
          </w:tcPr>
          <w:p>
            <w:pPr>
              <w:jc w:val="center"/>
              <w:spacing w:line="440" w:lineRule="exact"/>
              <w:rPr>
                <w:rFonts w:eastAsia="宋体"/>
                <w:highlight w:val="none"/>
              </w:rPr>
            </w:pPr>
            <w:r>
              <w:rPr>
                <w:rFonts w:eastAsia="宋体"/>
                <w:highlight w:val="none"/>
              </w:rPr>
            </w:r>
            <w:r/>
          </w:p>
        </w:tc>
      </w:tr>
    </w:tbl>
    <w:p>
      <w:pPr>
        <w:spacing w:line="500" w:lineRule="exact"/>
        <w:rPr>
          <w:sz w:val="24"/>
          <w:szCs w:val="24"/>
          <w:highlight w:val="none"/>
        </w:rPr>
      </w:pPr>
      <w:r>
        <w:rPr>
          <w:sz w:val="24"/>
          <w:szCs w:val="24"/>
          <w:highlight w:val="none"/>
        </w:rPr>
        <w:t xml:space="preserve">注：1、投</w:t>
      </w:r>
      <w:r>
        <w:rPr>
          <w:rFonts w:hint="eastAsia" w:ascii="宋体" w:hAnsi="宋体" w:cs="宋体"/>
          <w:sz w:val="24"/>
          <w:szCs w:val="24"/>
          <w:highlight w:val="none"/>
        </w:rPr>
        <w:t xml:space="preserve">标人</w:t>
      </w:r>
      <w:r>
        <w:rPr>
          <w:rFonts w:hint="eastAsia" w:ascii="宋体" w:hAnsi="宋体" w:cs="宋体"/>
          <w:sz w:val="24"/>
          <w:highlight w:val="none"/>
        </w:rPr>
        <w:t xml:space="preserve">应根据本项目</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采购</w:t>
      </w:r>
      <w:r>
        <w:rPr>
          <w:rFonts w:hint="eastAsia" w:ascii="宋体" w:hAnsi="宋体" w:cs="宋体"/>
          <w:b/>
          <w:bCs/>
          <w:sz w:val="24"/>
          <w:highlight w:val="none"/>
        </w:rPr>
        <w:t xml:space="preserve">需求”中</w:t>
      </w:r>
      <w:r>
        <w:rPr>
          <w:rFonts w:hint="eastAsia" w:ascii="宋体" w:hAnsi="宋体" w:cs="宋体"/>
          <w:b/>
          <w:bCs/>
          <w:sz w:val="24"/>
          <w:szCs w:val="22"/>
          <w:highlight w:val="none"/>
        </w:rPr>
        <w:t xml:space="preserve">的“三、</w:t>
      </w:r>
      <w:r>
        <w:rPr>
          <w:rFonts w:hint="eastAsia" w:ascii="宋体" w:hAnsi="宋体" w:cs="宋体"/>
          <w:b/>
          <w:bCs/>
          <w:sz w:val="24"/>
          <w:highlight w:val="none"/>
        </w:rPr>
        <w:t xml:space="preserve">技术性能参数要求”</w:t>
      </w:r>
      <w:r>
        <w:rPr>
          <w:rFonts w:hint="eastAsia" w:ascii="宋体" w:hAnsi="宋体" w:cs="宋体"/>
          <w:sz w:val="24"/>
          <w:szCs w:val="22"/>
          <w:highlight w:val="none"/>
        </w:rPr>
        <w:t xml:space="preserve">对</w:t>
      </w:r>
      <w:r>
        <w:rPr>
          <w:rFonts w:hint="eastAsia" w:ascii="宋体" w:hAnsi="宋体" w:cs="宋体"/>
          <w:sz w:val="24"/>
          <w:highlight w:val="none"/>
        </w:rPr>
        <w:t xml:space="preserve">照所投报货物的技术性能参数</w:t>
      </w:r>
      <w:r>
        <w:rPr>
          <w:rFonts w:hint="eastAsia" w:ascii="宋体" w:hAnsi="宋体" w:cs="宋体"/>
          <w:b/>
          <w:bCs/>
          <w:sz w:val="24"/>
          <w:highlight w:val="none"/>
        </w:rPr>
        <w:t xml:space="preserve">进行逐</w:t>
      </w:r>
      <w:r>
        <w:rPr>
          <w:b/>
          <w:bCs/>
          <w:sz w:val="24"/>
          <w:highlight w:val="none"/>
        </w:rPr>
        <w:t xml:space="preserve">项评议</w:t>
      </w:r>
      <w:r>
        <w:rPr>
          <w:rFonts w:hint="default" w:ascii="Times New Roman" w:hAnsi="Times New Roman" w:eastAsia="宋体" w:cs="Times New Roman"/>
          <w:b/>
          <w:bCs/>
          <w:sz w:val="24"/>
          <w:highlight w:val="none"/>
        </w:rPr>
        <w:t xml:space="preserve">，并据实填写上述表格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w:t>
      </w:r>
      <w:r>
        <w:rPr>
          <w:rFonts w:hint="eastAsia" w:ascii="宋体" w:hAnsi="宋体" w:cs="宋体"/>
          <w:sz w:val="24"/>
          <w:szCs w:val="24"/>
          <w:highlight w:val="none"/>
        </w:rPr>
        <w:t xml:space="preserve">偏离，在“有无偏离”栏中填写“无”；若有偏离在“有无偏离”栏中填写“有”并在“偏离内容及原因”栏中作出说明。</w:t>
      </w:r>
      <w:r/>
    </w:p>
    <w:p>
      <w:pPr>
        <w:ind w:firstLine="482"/>
        <w:spacing w:line="500" w:lineRule="exact"/>
        <w:rPr>
          <w:rFonts w:hint="eastAsia" w:ascii="宋体" w:hAnsi="宋体" w:eastAsia="宋体" w:cs="宋体"/>
          <w:b/>
          <w:bCs/>
          <w:sz w:val="24"/>
          <w:szCs w:val="24"/>
          <w:highlight w:val="none"/>
        </w:rPr>
      </w:pPr>
      <w:r>
        <w:rPr>
          <w:rFonts w:hint="default" w:ascii="Times New Roman" w:hAnsi="Times New Roman" w:eastAsia="宋体" w:cs="Times New Roman"/>
          <w:b/>
          <w:bCs/>
          <w:sz w:val="24"/>
          <w:szCs w:val="24"/>
          <w:highlight w:val="none"/>
          <w:lang w:val="en-US" w:eastAsia="zh-CN"/>
        </w:rPr>
        <w:t xml:space="preserve">3、</w:t>
      </w: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u w:val="none"/>
          <w:lang w:val="en-US" w:eastAsia="zh-CN"/>
        </w:rPr>
        <w:t xml:space="preserve">采购</w:t>
      </w:r>
      <w:r>
        <w:rPr>
          <w:rFonts w:hint="eastAsia" w:ascii="宋体" w:hAnsi="宋体" w:eastAsia="宋体" w:cs="宋体"/>
          <w:b/>
          <w:bCs/>
          <w:sz w:val="24"/>
          <w:szCs w:val="24"/>
          <w:highlight w:val="none"/>
        </w:rPr>
        <w:t xml:space="preserve">需求”“三、技术性能参数要求”中，</w:t>
      </w:r>
      <w:r>
        <w:rPr>
          <w:rFonts w:hint="eastAsia" w:ascii="宋体" w:hAnsi="宋体" w:eastAsia="宋体" w:cs="宋体"/>
          <w:b/>
          <w:bCs/>
          <w:color w:val="000000" w:themeColor="text1"/>
          <w:sz w:val="24"/>
          <w:szCs w:val="24"/>
          <w:highlight w:val="none"/>
          <w14:textFill>
            <w14:solidFill>
              <w14:schemeClr w14:val="tx1"/>
            </w14:solidFill>
          </w14:textFill>
        </w:rPr>
        <w:t xml:space="preserve">斜体且有下划线部分为实质性要求</w:t>
      </w:r>
      <w:r>
        <w:rPr>
          <w:rFonts w:hint="eastAsia" w:ascii="宋体" w:hAnsi="宋体" w:eastAsia="宋体" w:cs="宋体"/>
          <w:b/>
          <w:bCs/>
          <w:sz w:val="24"/>
          <w:szCs w:val="24"/>
          <w:highlight w:val="none"/>
        </w:rPr>
        <w:t xml:space="preserve">，标“▲”项为</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参数，斜体且有下划线部分及标“▲”项之外的技术性能参数为常规参数。标“▲”的</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参数</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w:t>
      </w:r>
      <w:r>
        <w:rPr>
          <w:rFonts w:hint="eastAsia" w:ascii="宋体" w:hAnsi="宋体" w:eastAsia="宋体" w:cs="宋体"/>
          <w:b/>
          <w:bCs/>
          <w:sz w:val="24"/>
          <w:szCs w:val="24"/>
          <w:highlight w:val="none"/>
        </w:rPr>
        <w:t xml:space="preserve">三、技术性能参数要求</w:t>
      </w:r>
      <w:r>
        <w:rPr>
          <w:rFonts w:hint="eastAsia"/>
          <w:b/>
          <w:bCs/>
          <w:sz w:val="24"/>
          <w:szCs w:val="24"/>
          <w:highlight w:val="none"/>
        </w:rPr>
        <w:t xml:space="preserve">”中斜体且有下划线部分的实质性要求，</w:t>
      </w:r>
      <w:r>
        <w:rPr>
          <w:rFonts w:hint="eastAsia"/>
          <w:b/>
          <w:bCs/>
          <w:sz w:val="24"/>
          <w:szCs w:val="24"/>
          <w:highlight w:val="none"/>
          <w:lang w:val="en-US" w:eastAsia="zh-CN"/>
        </w:rPr>
        <w:t xml:space="preserve">投标人</w:t>
      </w:r>
      <w:r>
        <w:rPr>
          <w:rFonts w:hint="eastAsia"/>
          <w:b/>
          <w:bCs/>
          <w:sz w:val="24"/>
          <w:szCs w:val="24"/>
          <w:highlight w:val="none"/>
        </w:rPr>
        <w:t xml:space="preserve">应在“附件</w:t>
      </w:r>
      <w:r>
        <w:rPr>
          <w:rFonts w:hint="eastAsia" w:ascii="Times New Roman" w:hAnsi="Times New Roman" w:eastAsia="宋体" w:cs="Times New Roman"/>
          <w:b/>
          <w:bCs/>
          <w:sz w:val="24"/>
          <w:szCs w:val="24"/>
          <w:highlight w:val="none"/>
          <w:lang w:val="en-US" w:eastAsia="zh-CN"/>
        </w:rPr>
        <w:t xml:space="preserve">1</w:t>
      </w:r>
      <w:r>
        <w:rPr>
          <w:rFonts w:hint="eastAsia" w:cs="Times New Roman"/>
          <w:b/>
          <w:bCs/>
          <w:sz w:val="24"/>
          <w:szCs w:val="24"/>
          <w:highlight w:val="none"/>
          <w:lang w:val="en-US" w:eastAsia="zh-CN"/>
        </w:rPr>
        <w:t xml:space="preserve">2</w:t>
      </w:r>
      <w:r>
        <w:rPr>
          <w:rFonts w:hint="eastAsia" w:ascii="Times New Roman" w:hAnsi="Times New Roman" w:eastAsia="宋体" w:cs="Times New Roman"/>
          <w:b/>
          <w:bCs/>
          <w:sz w:val="24"/>
          <w:szCs w:val="24"/>
          <w:highlight w:val="none"/>
        </w:rPr>
        <w:t xml:space="preserve"> 实质性要求响应及偏离表”</w:t>
      </w:r>
      <w:r>
        <w:rPr>
          <w:rFonts w:hint="eastAsia"/>
          <w:b/>
          <w:bCs/>
          <w:sz w:val="24"/>
          <w:szCs w:val="24"/>
          <w:highlight w:val="none"/>
        </w:rPr>
        <w:t xml:space="preserve">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rFonts w:hint="default" w:ascii="Times New Roman" w:hAnsi="Times New Roman" w:cs="Times New Roman"/>
          <w:b/>
          <w:bCs/>
          <w:color w:val="000000"/>
          <w:sz w:val="24"/>
          <w:szCs w:val="24"/>
          <w:highlight w:val="none"/>
        </w:rPr>
        <w:t xml:space="preserve">按无效投标处理</w:t>
      </w:r>
      <w:r>
        <w:rPr>
          <w:rFonts w:hint="eastAsia"/>
          <w:b/>
          <w:bCs/>
          <w:sz w:val="24"/>
          <w:szCs w:val="24"/>
          <w:highlight w:val="none"/>
        </w:rPr>
        <w:t xml:space="preserve">。</w:t>
      </w:r>
      <w:r/>
    </w:p>
    <w:p>
      <w:pPr>
        <w:ind w:firstLine="480"/>
        <w:spacing w:line="500" w:lineRule="exact"/>
        <w:rPr>
          <w:rFonts w:ascii="Times New Roman"/>
          <w:sz w:val="24"/>
          <w:szCs w:val="24"/>
          <w:highlight w:val="none"/>
        </w:rPr>
      </w:pPr>
      <w:r>
        <w:rPr>
          <w:rFonts w:hint="eastAsia"/>
          <w:sz w:val="24"/>
          <w:szCs w:val="24"/>
          <w:highlight w:val="none"/>
          <w:lang w:val="en-US" w:eastAsia="zh-CN"/>
        </w:rPr>
        <w:t xml:space="preserve">5</w:t>
      </w:r>
      <w:r>
        <w:rPr>
          <w:rFonts w:eastAsia="宋体"/>
          <w:sz w:val="24"/>
          <w:szCs w:val="24"/>
          <w:highlight w:val="none"/>
        </w:rPr>
        <w:t xml:space="preserve">、表格不够可另接。</w:t>
      </w:r>
      <w:r/>
    </w:p>
    <w:p>
      <w:pPr>
        <w:rPr>
          <w:rFonts w:hint="eastAsia"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br w:type="page" w:clear="all"/>
      </w:r>
      <w:r/>
    </w:p>
    <w:p>
      <w:pPr>
        <w:jc w:val="center"/>
        <w:keepNext/>
        <w:rPr>
          <w:highlight w:val="none"/>
        </w:rPr>
        <w:outlineLvl w:val="1"/>
      </w:pPr>
      <w:r/>
      <w:bookmarkStart w:id="170" w:name="_Toc10667"/>
      <w:r>
        <w:rPr>
          <w:rFonts w:hint="eastAsia" w:ascii="Times New Roman" w:hAnsi="Times New Roman" w:eastAsia="宋体" w:cs="Times New Roman"/>
          <w:b/>
          <w:bCs/>
          <w:sz w:val="28"/>
          <w:szCs w:val="28"/>
          <w:highlight w:val="none"/>
        </w:rPr>
        <w:t xml:space="preserve">附件</w:t>
      </w:r>
      <w:r>
        <w:rPr>
          <w:rFonts w:hint="eastAsia" w:ascii="Times New Roman" w:hAnsi="Times New Roman" w:eastAsia="宋体" w:cs="Times New Roman"/>
          <w:b/>
          <w:bCs/>
          <w:sz w:val="28"/>
          <w:szCs w:val="28"/>
          <w:highlight w:val="none"/>
          <w:lang w:val="en-US" w:eastAsia="zh-CN"/>
        </w:rPr>
        <w:t xml:space="preserve">4</w:t>
      </w:r>
      <w:r>
        <w:rPr>
          <w:rFonts w:hint="eastAsia" w:ascii="Times New Roman" w:hAnsi="Times New Roman" w:eastAsia="宋体" w:cs="Times New Roman"/>
          <w:b/>
          <w:bCs/>
          <w:sz w:val="28"/>
          <w:szCs w:val="28"/>
          <w:highlight w:val="none"/>
        </w:rPr>
        <w:t xml:space="preserve"> </w:t>
      </w:r>
      <w:r>
        <w:rPr>
          <w:b/>
          <w:bCs/>
          <w:color w:val="000000"/>
          <w:sz w:val="28"/>
          <w:szCs w:val="28"/>
          <w:highlight w:val="none"/>
        </w:rPr>
        <w:t xml:space="preserve">商务条件响应及偏离表</w:t>
      </w:r>
      <w:bookmarkEnd w:id="170"/>
      <w:r/>
      <w:r/>
    </w:p>
    <w:tbl>
      <w:tblPr>
        <w:tblStyle w:val="7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3207"/>
      </w:tblGrid>
      <w:tr>
        <w:trPr>
          <w:trHeight w:val="451"/>
        </w:trPr>
        <w:tc>
          <w:tcPr>
            <w:tcW w:w="3990" w:type="dxa"/>
            <w:vAlign w:val="center"/>
            <w:textDirection w:val="lrTb"/>
            <w:noWrap w:val="false"/>
          </w:tcPr>
          <w:p>
            <w:pPr>
              <w:jc w:val="center"/>
              <w:rPr>
                <w:b/>
                <w:color w:val="auto"/>
                <w:sz w:val="24"/>
                <w:highlight w:val="none"/>
              </w:rPr>
            </w:pPr>
            <w:r>
              <w:rPr>
                <w:b/>
                <w:color w:val="auto"/>
                <w:sz w:val="24"/>
                <w:highlight w:val="none"/>
              </w:rPr>
              <w:t xml:space="preserve">合同条款</w:t>
            </w:r>
            <w:r/>
          </w:p>
        </w:tc>
        <w:tc>
          <w:tcPr>
            <w:tcW w:w="2310" w:type="dxa"/>
            <w:vAlign w:val="center"/>
            <w:textDirection w:val="lrTb"/>
            <w:noWrap w:val="false"/>
          </w:tcPr>
          <w:p>
            <w:pPr>
              <w:jc w:val="center"/>
              <w:rPr>
                <w:b/>
                <w:color w:val="auto"/>
                <w:sz w:val="24"/>
                <w:highlight w:val="none"/>
              </w:rPr>
            </w:pPr>
            <w:r>
              <w:rPr>
                <w:b/>
                <w:color w:val="auto"/>
                <w:sz w:val="24"/>
                <w:highlight w:val="none"/>
              </w:rPr>
              <w:t xml:space="preserve">有无偏离</w:t>
            </w:r>
            <w:r/>
          </w:p>
        </w:tc>
        <w:tc>
          <w:tcPr>
            <w:tcW w:w="3207" w:type="dxa"/>
            <w:vAlign w:val="center"/>
            <w:textDirection w:val="lrTb"/>
            <w:noWrap w:val="false"/>
          </w:tcPr>
          <w:p>
            <w:pPr>
              <w:jc w:val="center"/>
              <w:rPr>
                <w:b/>
                <w:color w:val="auto"/>
                <w:sz w:val="24"/>
                <w:highlight w:val="none"/>
              </w:rPr>
            </w:pPr>
            <w:r>
              <w:rPr>
                <w:b/>
                <w:color w:val="auto"/>
                <w:sz w:val="24"/>
                <w:highlight w:val="none"/>
              </w:rPr>
              <w:t xml:space="preserve">偏离内容及原因</w:t>
            </w:r>
            <w:r/>
          </w:p>
        </w:tc>
      </w:tr>
      <w:tr>
        <w:trPr>
          <w:trHeight w:val="441"/>
        </w:trPr>
        <w:tc>
          <w:tcPr>
            <w:tcW w:w="3990" w:type="dxa"/>
            <w:vAlign w:val="center"/>
            <w:textDirection w:val="lrTb"/>
            <w:noWrap w:val="false"/>
          </w:tcPr>
          <w:p>
            <w:pPr>
              <w:rPr>
                <w:color w:val="auto"/>
                <w:sz w:val="24"/>
                <w:szCs w:val="24"/>
                <w:highlight w:val="none"/>
              </w:rPr>
            </w:pPr>
            <w:r>
              <w:rPr>
                <w:color w:val="auto"/>
                <w:sz w:val="24"/>
                <w:highlight w:val="none"/>
              </w:rPr>
              <w:t xml:space="preserve">第一条 定义</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highlight w:val="none"/>
              </w:rPr>
            </w:pPr>
            <w:r>
              <w:rPr>
                <w:rFonts w:ascii="Times New Roman" w:hAnsi="Times New Roman" w:eastAsia="宋体" w:cs="Times New Roman"/>
                <w:b w:val="0"/>
                <w:bCs w:val="0"/>
                <w:color w:val="auto"/>
                <w:sz w:val="24"/>
                <w:highlight w:val="none"/>
              </w:rPr>
              <w:t xml:space="preserve">第七条 </w:t>
            </w:r>
            <w:r>
              <w:rPr>
                <w:rFonts w:hint="eastAsia" w:ascii="宋体" w:hAnsi="宋体" w:eastAsia="宋体"/>
                <w:b w:val="0"/>
                <w:bCs w:val="0"/>
                <w:color w:val="auto"/>
                <w:sz w:val="24"/>
                <w:szCs w:val="24"/>
                <w:highlight w:val="none"/>
              </w:rPr>
              <w:t xml:space="preserve">质量保证</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b w:val="0"/>
                <w:bCs w:val="0"/>
                <w:color w:val="auto"/>
                <w:sz w:val="24"/>
                <w:szCs w:val="24"/>
                <w:highlight w:val="none"/>
              </w:rPr>
            </w:pPr>
            <w:r>
              <w:rPr>
                <w:b w:val="0"/>
                <w:bCs w:val="0"/>
                <w:color w:val="auto"/>
                <w:sz w:val="24"/>
                <w:szCs w:val="24"/>
                <w:highlight w:val="none"/>
              </w:rPr>
              <w:t xml:space="preserve">第</w:t>
            </w:r>
            <w:r>
              <w:rPr>
                <w:rFonts w:hint="eastAsia" w:ascii="Times New Roman" w:eastAsia="宋体"/>
                <w:b w:val="0"/>
                <w:bCs w:val="0"/>
                <w:color w:val="auto"/>
                <w:sz w:val="24"/>
                <w:szCs w:val="24"/>
                <w:highlight w:val="none"/>
                <w:lang w:val="en-US" w:eastAsia="zh-CN"/>
              </w:rPr>
              <w:t xml:space="preserve">九</w:t>
            </w:r>
            <w:r>
              <w:rPr>
                <w:b w:val="0"/>
                <w:bCs w:val="0"/>
                <w:color w:val="auto"/>
                <w:sz w:val="24"/>
                <w:szCs w:val="24"/>
                <w:highlight w:val="none"/>
              </w:rPr>
              <w:t xml:space="preserve">条 </w:t>
            </w:r>
            <w:r>
              <w:rPr>
                <w:rFonts w:hint="eastAsia" w:ascii="Times New Roman" w:hAnsi="Times New Roman" w:eastAsia="宋体" w:cs="Times New Roman"/>
                <w:b w:val="0"/>
                <w:bCs w:val="0"/>
                <w:color w:val="auto"/>
                <w:sz w:val="24"/>
                <w:szCs w:val="24"/>
                <w:highlight w:val="none"/>
              </w:rPr>
              <w:t xml:space="preserve">交货</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w:t>
            </w:r>
            <w:r>
              <w:rPr>
                <w:rFonts w:hint="eastAsia" w:ascii="Times New Roman" w:hAnsi="Times New Roman" w:eastAsia="宋体" w:cs="Times New Roman"/>
                <w:b w:val="0"/>
                <w:bCs w:val="0"/>
                <w:color w:val="auto"/>
                <w:sz w:val="24"/>
                <w:szCs w:val="24"/>
                <w:highlight w:val="none"/>
                <w:lang w:val="en-US" w:eastAsia="zh-CN"/>
              </w:rPr>
              <w:t xml:space="preserve">十</w:t>
            </w:r>
            <w:r>
              <w:rPr>
                <w:rFonts w:ascii="Times New Roman" w:hAnsi="Times New Roman" w:eastAsia="宋体" w:cs="Times New Roman"/>
                <w:b w:val="0"/>
                <w:bCs w:val="0"/>
                <w:color w:val="auto"/>
                <w:sz w:val="24"/>
                <w:szCs w:val="24"/>
                <w:highlight w:val="none"/>
              </w:rPr>
              <w:t xml:space="preserve">条 </w:t>
            </w:r>
            <w:r>
              <w:rPr>
                <w:rFonts w:hint="eastAsia" w:ascii="宋体" w:hAnsi="宋体" w:eastAsia="宋体"/>
                <w:b w:val="0"/>
                <w:bCs w:val="0"/>
                <w:color w:val="auto"/>
                <w:sz w:val="24"/>
                <w:szCs w:val="24"/>
                <w:highlight w:val="none"/>
              </w:rPr>
              <w:t xml:space="preserve">到货验收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一</w:t>
            </w:r>
            <w:r>
              <w:rPr>
                <w:rFonts w:hint="eastAsia"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ascii="宋体" w:hAnsi="宋体" w:eastAsia="宋体"/>
                <w:b w:val="0"/>
                <w:bCs w:val="0"/>
                <w:color w:val="auto"/>
                <w:sz w:val="24"/>
                <w:szCs w:val="24"/>
                <w:highlight w:val="none"/>
              </w:rPr>
              <w:t xml:space="preserve">伴随服务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b w:val="0"/>
                <w:bCs w:val="0"/>
                <w:color w:val="auto"/>
                <w:sz w:val="24"/>
                <w:szCs w:val="24"/>
                <w:highlight w:val="none"/>
              </w:rPr>
            </w:pPr>
            <w:r>
              <w:rPr>
                <w:b w:val="0"/>
                <w:bCs w:val="0"/>
                <w:color w:val="auto"/>
                <w:sz w:val="24"/>
                <w:szCs w:val="24"/>
                <w:highlight w:val="none"/>
              </w:rPr>
              <w:t xml:space="preserve">第十</w:t>
            </w:r>
            <w:r>
              <w:rPr>
                <w:rFonts w:hint="eastAsia" w:ascii="Times New Roman" w:eastAsia="宋体"/>
                <w:b w:val="0"/>
                <w:bCs w:val="0"/>
                <w:color w:val="auto"/>
                <w:sz w:val="24"/>
                <w:szCs w:val="24"/>
                <w:highlight w:val="none"/>
                <w:lang w:val="en-US" w:eastAsia="zh-CN"/>
              </w:rPr>
              <w:t xml:space="preserve">二</w:t>
            </w:r>
            <w:r>
              <w:rPr>
                <w:b w:val="0"/>
                <w:bCs w:val="0"/>
                <w:color w:val="auto"/>
                <w:sz w:val="24"/>
                <w:szCs w:val="24"/>
                <w:highlight w:val="none"/>
              </w:rPr>
              <w:t xml:space="preserve">条 </w:t>
            </w:r>
            <w:r>
              <w:rPr>
                <w:b w:val="0"/>
                <w:bCs w:val="0"/>
                <w:color w:val="auto"/>
                <w:sz w:val="24"/>
                <w:highlight w:val="none"/>
              </w:rPr>
              <w:t xml:space="preserve">最终验收</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三</w:t>
            </w:r>
            <w:r>
              <w:rPr>
                <w:rFonts w:hint="default"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b w:val="0"/>
                <w:bCs w:val="0"/>
                <w:color w:val="auto"/>
                <w:sz w:val="24"/>
                <w:highlight w:val="none"/>
              </w:rPr>
              <w:t xml:space="preserve">售后服务</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四</w:t>
            </w:r>
            <w:r>
              <w:rPr>
                <w:rFonts w:ascii="Times New Roman" w:hAnsi="Times New Roman" w:eastAsia="宋体" w:cs="Times New Roman"/>
                <w:b w:val="0"/>
                <w:bCs w:val="0"/>
                <w:color w:val="auto"/>
                <w:sz w:val="24"/>
                <w:szCs w:val="24"/>
                <w:highlight w:val="none"/>
              </w:rPr>
              <w:t xml:space="preserve">条 </w:t>
            </w:r>
            <w:r>
              <w:rPr>
                <w:rFonts w:hint="eastAsia" w:ascii="宋体" w:hAnsi="宋体" w:eastAsia="宋体"/>
                <w:b w:val="0"/>
                <w:bCs w:val="0"/>
                <w:color w:val="auto"/>
                <w:sz w:val="24"/>
                <w:szCs w:val="24"/>
                <w:highlight w:val="none"/>
              </w:rPr>
              <w:t xml:space="preserve">违约责任</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五</w:t>
            </w:r>
            <w:r>
              <w:rPr>
                <w:rFonts w:ascii="Times New Roman" w:hAnsi="Times New Roman" w:eastAsia="宋体" w:cs="Times New Roman"/>
                <w:b w:val="0"/>
                <w:bCs w:val="0"/>
                <w:color w:val="auto"/>
                <w:sz w:val="24"/>
                <w:szCs w:val="24"/>
                <w:highlight w:val="none"/>
              </w:rPr>
              <w:t xml:space="preserve">条 </w:t>
            </w:r>
            <w:r>
              <w:rPr>
                <w:rFonts w:hint="eastAsia" w:ascii="Times New Roman" w:hAnsi="Times New Roman" w:eastAsia="宋体" w:cs="Times New Roman"/>
                <w:b w:val="0"/>
                <w:bCs w:val="0"/>
                <w:color w:val="auto"/>
                <w:sz w:val="24"/>
                <w:szCs w:val="24"/>
                <w:highlight w:val="none"/>
              </w:rPr>
              <w:t xml:space="preserve">不可抗力</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六</w:t>
            </w:r>
            <w:r>
              <w:rPr>
                <w:rFonts w:hint="default"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 xml:space="preserve">合同的补充</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八</w:t>
            </w:r>
            <w:r>
              <w:rPr>
                <w:rFonts w:ascii="Times New Roman" w:hAnsi="Times New Roman" w:eastAsia="宋体" w:cs="Times New Roman"/>
                <w:b w:val="0"/>
                <w:bCs w:val="0"/>
                <w:color w:val="auto"/>
                <w:sz w:val="24"/>
                <w:szCs w:val="24"/>
                <w:highlight w:val="none"/>
              </w:rPr>
              <w:t xml:space="preserve">条 </w:t>
            </w:r>
            <w:r>
              <w:rPr>
                <w:rFonts w:hint="eastAsia" w:ascii="宋体" w:hAnsi="宋体" w:eastAsia="宋体"/>
                <w:b w:val="0"/>
                <w:bCs w:val="0"/>
                <w:color w:val="auto"/>
                <w:sz w:val="24"/>
                <w:szCs w:val="24"/>
                <w:highlight w:val="none"/>
              </w:rPr>
              <w:t xml:space="preserve">合同的终止</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第十</w:t>
            </w:r>
            <w:r>
              <w:rPr>
                <w:rFonts w:hint="eastAsia" w:ascii="Times New Roman" w:hAnsi="Times New Roman" w:eastAsia="宋体" w:cs="Times New Roman"/>
                <w:b w:val="0"/>
                <w:bCs w:val="0"/>
                <w:color w:val="auto"/>
                <w:sz w:val="24"/>
                <w:szCs w:val="24"/>
                <w:highlight w:val="none"/>
                <w:lang w:val="en-US" w:eastAsia="zh-CN"/>
              </w:rPr>
              <w:t xml:space="preserve">九</w:t>
            </w:r>
            <w:r>
              <w:rPr>
                <w:rFonts w:hint="eastAsia" w:ascii="Times New Roman" w:hAnsi="Times New Roman" w:eastAsia="宋体" w:cs="Times New Roman"/>
                <w:b w:val="0"/>
                <w:bCs w:val="0"/>
                <w:color w:val="auto"/>
                <w:sz w:val="24"/>
                <w:szCs w:val="24"/>
                <w:highlight w:val="none"/>
              </w:rPr>
              <w:t xml:space="preserve">条</w:t>
            </w:r>
            <w:r>
              <w:rPr>
                <w:rFonts w:hint="eastAsia" w:ascii="Times New Roman" w:hAnsi="Times New Roman" w:eastAsia="宋体" w:cs="Times New Roman"/>
                <w:b w:val="0"/>
                <w:bCs w:val="0"/>
                <w:color w:val="auto"/>
                <w:sz w:val="24"/>
                <w:szCs w:val="24"/>
                <w:highlight w:val="none"/>
                <w:lang w:val="en-US" w:eastAsia="zh-CN"/>
              </w:rPr>
              <w:t xml:space="preserve"> </w:t>
            </w:r>
            <w:r>
              <w:rPr>
                <w:rFonts w:hint="eastAsia" w:ascii="宋体" w:hAnsi="宋体" w:eastAsia="宋体"/>
                <w:b w:val="0"/>
                <w:bCs w:val="0"/>
                <w:color w:val="auto"/>
                <w:sz w:val="24"/>
                <w:szCs w:val="24"/>
                <w:highlight w:val="none"/>
              </w:rPr>
              <w:t xml:space="preserve">合同的转让</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hint="eastAsia"/>
                <w:b w:val="0"/>
                <w:bCs w:val="0"/>
                <w:color w:val="auto"/>
                <w:sz w:val="24"/>
                <w:szCs w:val="24"/>
                <w:highlight w:val="none"/>
                <w:lang w:val="en-US" w:eastAsia="zh-CN"/>
              </w:rPr>
            </w:pPr>
            <w:r>
              <w:rPr>
                <w:b w:val="0"/>
                <w:bCs w:val="0"/>
                <w:color w:val="auto"/>
                <w:sz w:val="24"/>
                <w:szCs w:val="24"/>
                <w:highlight w:val="none"/>
              </w:rPr>
              <w:t xml:space="preserve">第</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十</w:t>
            </w:r>
            <w:r>
              <w:rPr>
                <w:rFonts w:hint="eastAsia"/>
                <w:b w:val="0"/>
                <w:bCs w:val="0"/>
                <w:color w:val="auto"/>
                <w:sz w:val="24"/>
                <w:szCs w:val="24"/>
                <w:highlight w:val="none"/>
                <w:lang w:val="en-US" w:eastAsia="zh-CN"/>
              </w:rPr>
              <w:t xml:space="preserve">一</w:t>
            </w:r>
            <w:r>
              <w:rPr>
                <w:b w:val="0"/>
                <w:bCs w:val="0"/>
                <w:color w:val="auto"/>
                <w:sz w:val="24"/>
                <w:szCs w:val="24"/>
                <w:highlight w:val="none"/>
              </w:rPr>
              <w:t xml:space="preserve">条</w:t>
            </w:r>
            <w:r>
              <w:rPr>
                <w:rFonts w:hint="eastAsia"/>
                <w:b w:val="0"/>
                <w:bCs w:val="0"/>
                <w:color w:val="auto"/>
                <w:sz w:val="24"/>
                <w:szCs w:val="24"/>
                <w:highlight w:val="none"/>
                <w:lang w:val="en-US" w:eastAsia="zh-CN"/>
              </w:rPr>
              <w:t xml:space="preserve"> </w:t>
            </w:r>
            <w:r>
              <w:rPr>
                <w:rFonts w:hint="eastAsia"/>
                <w:b w:val="0"/>
                <w:bCs w:val="0"/>
                <w:color w:val="auto"/>
                <w:sz w:val="24"/>
                <w:szCs w:val="24"/>
                <w:highlight w:val="none"/>
              </w:rPr>
              <w:t xml:space="preserve">争议解决方式</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hint="eastAsia"/>
                <w:b w:val="0"/>
                <w:bCs w:val="0"/>
                <w:color w:val="auto"/>
                <w:sz w:val="24"/>
                <w:szCs w:val="24"/>
                <w:highlight w:val="none"/>
                <w:lang w:val="en-US" w:eastAsia="zh-CN"/>
              </w:rPr>
            </w:pPr>
            <w:r>
              <w:rPr>
                <w:b w:val="0"/>
                <w:bCs w:val="0"/>
                <w:color w:val="auto"/>
                <w:sz w:val="24"/>
                <w:szCs w:val="24"/>
                <w:highlight w:val="none"/>
              </w:rPr>
              <w:t xml:space="preserve">第</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十</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条</w:t>
            </w:r>
            <w:r>
              <w:rPr>
                <w:rFonts w:hint="eastAsia"/>
                <w:b w:val="0"/>
                <w:bCs w:val="0"/>
                <w:color w:val="auto"/>
                <w:sz w:val="24"/>
                <w:szCs w:val="24"/>
                <w:highlight w:val="none"/>
                <w:lang w:val="en-US" w:eastAsia="zh-CN"/>
              </w:rPr>
              <w:t xml:space="preserve"> </w:t>
            </w:r>
            <w:r>
              <w:rPr>
                <w:rFonts w:hint="eastAsia"/>
                <w:b w:val="0"/>
                <w:bCs w:val="0"/>
                <w:color w:val="auto"/>
                <w:sz w:val="24"/>
                <w:szCs w:val="24"/>
                <w:highlight w:val="none"/>
              </w:rPr>
              <w:t xml:space="preserve">通知与送达</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r>
        <w:trPr>
          <w:trHeight w:val="441"/>
        </w:trPr>
        <w:tc>
          <w:tcPr>
            <w:tcW w:w="3990" w:type="dxa"/>
            <w:vAlign w:val="center"/>
            <w:textDirection w:val="lrTb"/>
            <w:noWrap w:val="false"/>
          </w:tcPr>
          <w:p>
            <w:pPr>
              <w:rPr>
                <w:rFonts w:hint="eastAsia"/>
                <w:b w:val="0"/>
                <w:bCs w:val="0"/>
                <w:color w:val="auto"/>
                <w:sz w:val="24"/>
                <w:szCs w:val="24"/>
                <w:highlight w:val="none"/>
                <w:lang w:val="en-US" w:eastAsia="zh-CN"/>
              </w:rPr>
            </w:pPr>
            <w:r>
              <w:rPr>
                <w:b w:val="0"/>
                <w:bCs w:val="0"/>
                <w:color w:val="auto"/>
                <w:sz w:val="24"/>
                <w:szCs w:val="24"/>
                <w:highlight w:val="none"/>
              </w:rPr>
              <w:t xml:space="preserve">第</w:t>
            </w:r>
            <w:r>
              <w:rPr>
                <w:rFonts w:hint="eastAsia"/>
                <w:b w:val="0"/>
                <w:bCs w:val="0"/>
                <w:color w:val="auto"/>
                <w:sz w:val="24"/>
                <w:szCs w:val="24"/>
                <w:highlight w:val="none"/>
                <w:lang w:val="en-US" w:eastAsia="zh-CN"/>
              </w:rPr>
              <w:t xml:space="preserve">二</w:t>
            </w:r>
            <w:r>
              <w:rPr>
                <w:b w:val="0"/>
                <w:bCs w:val="0"/>
                <w:color w:val="auto"/>
                <w:sz w:val="24"/>
                <w:szCs w:val="24"/>
                <w:highlight w:val="none"/>
              </w:rPr>
              <w:t xml:space="preserve">十</w:t>
            </w:r>
            <w:r>
              <w:rPr>
                <w:rFonts w:hint="eastAsia"/>
                <w:b w:val="0"/>
                <w:bCs w:val="0"/>
                <w:color w:val="auto"/>
                <w:sz w:val="24"/>
                <w:szCs w:val="24"/>
                <w:highlight w:val="none"/>
                <w:lang w:val="en-US" w:eastAsia="zh-CN"/>
              </w:rPr>
              <w:t xml:space="preserve">三</w:t>
            </w:r>
            <w:r>
              <w:rPr>
                <w:b w:val="0"/>
                <w:bCs w:val="0"/>
                <w:color w:val="auto"/>
                <w:sz w:val="24"/>
                <w:szCs w:val="24"/>
                <w:highlight w:val="none"/>
              </w:rPr>
              <w:t xml:space="preserve">条</w:t>
            </w:r>
            <w:r>
              <w:rPr>
                <w:rFonts w:hint="eastAsia"/>
                <w:b w:val="0"/>
                <w:bCs w:val="0"/>
                <w:color w:val="auto"/>
                <w:sz w:val="24"/>
                <w:szCs w:val="24"/>
                <w:highlight w:val="none"/>
                <w:lang w:val="en-US" w:eastAsia="zh-CN"/>
              </w:rPr>
              <w:t xml:space="preserve"> </w:t>
            </w:r>
            <w:r>
              <w:rPr>
                <w:b w:val="0"/>
                <w:bCs w:val="0"/>
                <w:color w:val="auto"/>
                <w:sz w:val="24"/>
                <w:szCs w:val="24"/>
                <w:highlight w:val="none"/>
              </w:rPr>
              <w:t xml:space="preserve">合同生效及其他</w:t>
            </w:r>
            <w:r/>
          </w:p>
        </w:tc>
        <w:tc>
          <w:tcPr>
            <w:tcW w:w="2310" w:type="dxa"/>
            <w:vAlign w:val="center"/>
            <w:textDirection w:val="lrTb"/>
            <w:noWrap w:val="false"/>
          </w:tcPr>
          <w:p>
            <w:pPr>
              <w:rPr>
                <w:color w:val="auto"/>
                <w:sz w:val="24"/>
                <w:highlight w:val="none"/>
              </w:rPr>
            </w:pPr>
            <w:r>
              <w:rPr>
                <w:color w:val="auto"/>
                <w:sz w:val="24"/>
                <w:highlight w:val="none"/>
              </w:rPr>
            </w:r>
            <w:r/>
          </w:p>
        </w:tc>
        <w:tc>
          <w:tcPr>
            <w:tcW w:w="3207" w:type="dxa"/>
            <w:vAlign w:val="center"/>
            <w:textDirection w:val="lrTb"/>
            <w:noWrap w:val="false"/>
          </w:tcPr>
          <w:p>
            <w:pPr>
              <w:rPr>
                <w:color w:val="auto"/>
                <w:sz w:val="24"/>
                <w:highlight w:val="none"/>
              </w:rPr>
            </w:pPr>
            <w:r>
              <w:rPr>
                <w:color w:val="auto"/>
                <w:sz w:val="24"/>
                <w:highlight w:val="none"/>
              </w:rPr>
            </w:r>
            <w:r/>
          </w:p>
        </w:tc>
      </w:tr>
    </w:tbl>
    <w:p>
      <w:pPr>
        <w:spacing w:line="440" w:lineRule="exact"/>
        <w:rPr>
          <w:color w:val="000000"/>
          <w:sz w:val="24"/>
          <w:szCs w:val="24"/>
          <w:highlight w:val="none"/>
        </w:rPr>
      </w:pPr>
      <w:r>
        <w:rPr>
          <w:color w:val="000000"/>
          <w:sz w:val="24"/>
          <w:szCs w:val="24"/>
          <w:highlight w:val="none"/>
        </w:rPr>
        <w:t xml:space="preserve">注：1、投标人应据实、详细填写上述表格，因表述含糊导致的评标风险将由投标人承担。</w:t>
      </w:r>
      <w:r/>
    </w:p>
    <w:p>
      <w:pPr>
        <w:ind w:firstLine="480"/>
        <w:spacing w:line="440" w:lineRule="exact"/>
        <w:rPr>
          <w:color w:val="000000"/>
          <w:sz w:val="24"/>
          <w:szCs w:val="24"/>
          <w:highlight w:val="none"/>
        </w:rPr>
      </w:pPr>
      <w:r>
        <w:rPr>
          <w:color w:val="000000"/>
          <w:sz w:val="24"/>
          <w:szCs w:val="24"/>
          <w:highlight w:val="none"/>
        </w:rPr>
        <w:t xml:space="preserve">2、若无偏</w:t>
      </w:r>
      <w:r>
        <w:rPr>
          <w:rFonts w:hint="eastAsia" w:ascii="宋体" w:hAnsi="宋体" w:cs="宋体"/>
          <w:color w:val="000000"/>
          <w:sz w:val="24"/>
          <w:szCs w:val="24"/>
          <w:highlight w:val="none"/>
        </w:rPr>
        <w:t xml:space="preserve">离，在“有无偏离”栏中填写“无”；若有偏离在“有无偏离”栏中填写“有”并在“偏离内容及原因”栏中作出说明。</w:t>
      </w:r>
      <w:r/>
    </w:p>
    <w:p>
      <w:pPr>
        <w:ind w:firstLine="482"/>
        <w:spacing w:line="440" w:lineRule="exact"/>
        <w:rPr>
          <w:rFonts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 xml:space="preserve">3</w:t>
      </w:r>
      <w:r>
        <w:rPr>
          <w:rFonts w:hint="eastAsia" w:ascii="Times New Roman" w:hAnsi="Times New Roman" w:cs="Times New Roman"/>
          <w:b/>
          <w:bCs/>
          <w:color w:val="auto"/>
          <w:sz w:val="24"/>
          <w:szCs w:val="24"/>
          <w:highlight w:val="none"/>
        </w:rPr>
        <w:t xml:space="preserve">、“合同文本”中斜体且有下划线部分的实质性要求，</w:t>
      </w:r>
      <w:r>
        <w:rPr>
          <w:rFonts w:hint="eastAsia" w:ascii="Times New Roman" w:hAnsi="Times New Roman" w:cs="Times New Roman"/>
          <w:b/>
          <w:bCs/>
          <w:color w:val="auto"/>
          <w:sz w:val="24"/>
          <w:szCs w:val="24"/>
          <w:highlight w:val="none"/>
          <w:lang w:val="en-US" w:eastAsia="zh-CN"/>
        </w:rPr>
        <w:t xml:space="preserve">投标人</w:t>
      </w:r>
      <w:r>
        <w:rPr>
          <w:rFonts w:hint="eastAsia" w:ascii="Times New Roman" w:hAnsi="Times New Roman" w:cs="Times New Roman"/>
          <w:b/>
          <w:bCs/>
          <w:color w:val="auto"/>
          <w:sz w:val="24"/>
          <w:szCs w:val="24"/>
          <w:highlight w:val="none"/>
        </w:rPr>
        <w:t xml:space="preserve">应在“附件</w:t>
      </w:r>
      <w:r>
        <w:rPr>
          <w:rFonts w:hint="eastAsia" w:cs="Times New Roman"/>
          <w:b/>
          <w:bCs/>
          <w:color w:val="auto"/>
          <w:sz w:val="24"/>
          <w:szCs w:val="24"/>
          <w:highlight w:val="none"/>
          <w:lang w:val="en-US" w:eastAsia="zh-CN"/>
        </w:rPr>
        <w:t xml:space="preserve">12</w:t>
      </w:r>
      <w:r>
        <w:rPr>
          <w:rFonts w:hint="eastAsia" w:ascii="Times New Roman" w:hAnsi="Times New Roman" w:cs="Times New Roman"/>
          <w:b/>
          <w:bCs/>
          <w:color w:val="auto"/>
          <w:sz w:val="24"/>
          <w:szCs w:val="24"/>
          <w:highlight w:val="none"/>
        </w:rPr>
        <w:t xml:space="preserve"> 实质性要求响应及偏离表”中</w:t>
      </w:r>
      <w:r>
        <w:rPr>
          <w:rFonts w:ascii="Times New Roman" w:hAnsi="Times New Roman" w:cs="Times New Roman"/>
          <w:b/>
          <w:bCs/>
          <w:color w:val="auto"/>
          <w:sz w:val="24"/>
          <w:szCs w:val="24"/>
          <w:highlight w:val="none"/>
        </w:rPr>
        <w:t xml:space="preserve">逐条做出明确响应</w:t>
      </w:r>
      <w:r>
        <w:rPr>
          <w:rFonts w:hint="eastAsia" w:ascii="Times New Roman" w:hAnsi="Times New Roman" w:cs="Times New Roman"/>
          <w:b/>
          <w:bCs/>
          <w:color w:val="auto"/>
          <w:sz w:val="24"/>
          <w:szCs w:val="24"/>
          <w:highlight w:val="none"/>
        </w:rPr>
        <w:t xml:space="preserve">，任何一项实质性要求未</w:t>
      </w:r>
      <w:r>
        <w:rPr>
          <w:rFonts w:ascii="Times New Roman" w:hAnsi="Times New Roman" w:cs="Times New Roman"/>
          <w:b/>
          <w:bCs/>
          <w:color w:val="auto"/>
          <w:sz w:val="24"/>
          <w:szCs w:val="24"/>
          <w:highlight w:val="none"/>
        </w:rPr>
        <w:t xml:space="preserve">明确响应</w:t>
      </w:r>
      <w:r>
        <w:rPr>
          <w:rFonts w:hint="eastAsia" w:ascii="Times New Roman" w:hAnsi="Times New Roman" w:cs="Times New Roman"/>
          <w:b/>
          <w:bCs/>
          <w:color w:val="auto"/>
          <w:sz w:val="24"/>
          <w:szCs w:val="24"/>
          <w:highlight w:val="none"/>
        </w:rPr>
        <w:t xml:space="preserve">的，将</w:t>
      </w:r>
      <w:r>
        <w:rPr>
          <w:rFonts w:hint="default" w:ascii="Times New Roman" w:hAnsi="Times New Roman" w:cs="Times New Roman"/>
          <w:b/>
          <w:bCs/>
          <w:color w:val="auto"/>
          <w:sz w:val="24"/>
          <w:szCs w:val="24"/>
          <w:highlight w:val="none"/>
        </w:rPr>
        <w:t xml:space="preserve">按无效投标处理</w:t>
      </w:r>
      <w:r>
        <w:rPr>
          <w:rFonts w:hint="eastAsia" w:ascii="Times New Roman" w:hAnsi="Times New Roman" w:cs="Times New Roman"/>
          <w:b/>
          <w:bCs/>
          <w:color w:val="auto"/>
          <w:sz w:val="24"/>
          <w:szCs w:val="24"/>
          <w:highlight w:val="none"/>
        </w:rPr>
        <w:t xml:space="preserve">。</w:t>
      </w:r>
      <w:r/>
    </w:p>
    <w:p>
      <w:pPr>
        <w:rPr>
          <w:rFonts w:hint="eastAsia"/>
          <w:b/>
          <w:bCs/>
          <w:color w:val="000000"/>
          <w:sz w:val="28"/>
          <w:szCs w:val="28"/>
          <w:highlight w:val="none"/>
        </w:rPr>
      </w:pPr>
      <w:r/>
      <w:bookmarkStart w:id="171" w:name="_Toc11955"/>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172" w:name="_Toc3663"/>
      <w:r>
        <w:rPr>
          <w:rFonts w:hint="eastAsia"/>
          <w:b/>
          <w:bCs/>
          <w:color w:val="000000"/>
          <w:sz w:val="28"/>
          <w:szCs w:val="28"/>
          <w:highlight w:val="none"/>
        </w:rPr>
        <w:t xml:space="preserve">附件5 具备履行合同所必需的设备和专业技术能力的书面声明</w:t>
      </w:r>
      <w:bookmarkEnd w:id="171"/>
      <w:r/>
      <w:bookmarkEnd w:id="172"/>
      <w:r/>
      <w:r/>
    </w:p>
    <w:p>
      <w:pPr>
        <w:jc w:val="center"/>
        <w:spacing w:line="460" w:lineRule="exact"/>
        <w:rPr>
          <w:rFonts w:ascii="宋体" w:hAnsi="宋体"/>
          <w:b/>
          <w:bCs/>
          <w:sz w:val="24"/>
          <w:highlight w:val="none"/>
        </w:rPr>
      </w:pPr>
      <w:r>
        <w:rPr>
          <w:rFonts w:ascii="宋体" w:hAnsi="宋体"/>
          <w:b/>
          <w:bCs/>
          <w:sz w:val="24"/>
          <w:highlight w:val="none"/>
        </w:rPr>
      </w:r>
      <w:r/>
    </w:p>
    <w:p>
      <w:pPr>
        <w:ind w:firstLine="703"/>
        <w:jc w:val="center"/>
        <w:spacing w:line="360" w:lineRule="auto"/>
        <w:rPr>
          <w:color w:val="000000"/>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ascii="宋体" w:hAnsi="宋体"/>
          <w:b/>
          <w:sz w:val="24"/>
          <w:highlight w:val="none"/>
        </w:rPr>
      </w:pPr>
      <w:r>
        <w:rPr>
          <w:rFonts w:ascii="宋体" w:hAnsi="宋体"/>
          <w:b/>
          <w:sz w:val="24"/>
          <w:highlight w:val="none"/>
        </w:rPr>
      </w:r>
      <w:r/>
    </w:p>
    <w:p>
      <w:pPr>
        <w:pStyle w:val="742"/>
        <w:rPr>
          <w:highlight w:val="none"/>
        </w:rPr>
      </w:pPr>
      <w:r>
        <w:rPr>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43"/>
        <w:rPr>
          <w:highlight w:val="none"/>
        </w:rPr>
      </w:pPr>
      <w:r>
        <w:rPr>
          <w:highlight w:val="none"/>
        </w:rPr>
      </w:r>
      <w:r/>
    </w:p>
    <w:p>
      <w:pPr>
        <w:pStyle w:val="743"/>
        <w:rPr>
          <w:highlight w:val="none"/>
        </w:rPr>
      </w:pPr>
      <w:r>
        <w:rPr>
          <w:highlight w:val="none"/>
        </w:rPr>
      </w:r>
      <w:r/>
    </w:p>
    <w:p>
      <w:pPr>
        <w:pStyle w:val="743"/>
        <w:rPr>
          <w:highlight w:val="none"/>
        </w:rPr>
      </w:pPr>
      <w:r>
        <w:rPr>
          <w:highlight w:val="none"/>
        </w:rPr>
      </w:r>
      <w:r/>
    </w:p>
    <w:p>
      <w:pPr>
        <w:pStyle w:val="743"/>
        <w:rPr>
          <w:highlight w:val="none"/>
        </w:rPr>
      </w:pPr>
      <w:r>
        <w:rPr>
          <w:highlight w:val="none"/>
        </w:rPr>
      </w:r>
      <w:r/>
    </w:p>
    <w:p>
      <w:pPr>
        <w:pStyle w:val="743"/>
        <w:rPr>
          <w:highlight w:val="none"/>
        </w:rPr>
      </w:pPr>
      <w:r>
        <w:rPr>
          <w:highlight w:val="none"/>
        </w:rPr>
      </w:r>
      <w:r/>
    </w:p>
    <w:p>
      <w:pPr>
        <w:pStyle w:val="743"/>
        <w:rPr>
          <w:highlight w:val="none"/>
        </w:rPr>
      </w:pPr>
      <w:r>
        <w:rPr>
          <w:highlight w:val="none"/>
        </w:rPr>
      </w:r>
      <w:r/>
    </w:p>
    <w:p>
      <w:pPr>
        <w:pStyle w:val="743"/>
        <w:rPr>
          <w:highlight w:val="none"/>
        </w:rPr>
      </w:pPr>
      <w:r>
        <w:rPr>
          <w:highlight w:val="none"/>
        </w:rPr>
      </w:r>
      <w:r/>
    </w:p>
    <w:p>
      <w:pPr>
        <w:pStyle w:val="743"/>
        <w:rPr>
          <w:highlight w:val="none"/>
        </w:rPr>
      </w:pPr>
      <w:r>
        <w:rPr>
          <w:highlight w:val="none"/>
        </w:rPr>
      </w:r>
      <w:r/>
    </w:p>
    <w:p>
      <w:pPr>
        <w:pStyle w:val="743"/>
        <w:rPr>
          <w:highlight w:val="none"/>
        </w:rPr>
      </w:pPr>
      <w:r>
        <w:rPr>
          <w:highlight w:val="none"/>
        </w:rPr>
      </w:r>
      <w:r/>
    </w:p>
    <w:p>
      <w:pPr>
        <w:jc w:val="center"/>
        <w:keepNext/>
        <w:rPr>
          <w:b/>
          <w:bCs/>
          <w:color w:val="000000"/>
          <w:sz w:val="28"/>
          <w:szCs w:val="28"/>
          <w:highlight w:val="none"/>
        </w:rPr>
        <w:outlineLvl w:val="1"/>
      </w:pPr>
      <w:r/>
      <w:bookmarkStart w:id="173" w:name="_Toc28839"/>
      <w:r/>
      <w:bookmarkStart w:id="174" w:name="_Toc29712"/>
      <w:r/>
      <w:bookmarkStart w:id="175" w:name="_Toc14559"/>
      <w:r>
        <w:rPr>
          <w:rFonts w:hint="eastAsia"/>
          <w:b/>
          <w:bCs/>
          <w:color w:val="000000"/>
          <w:sz w:val="28"/>
          <w:szCs w:val="28"/>
          <w:highlight w:val="none"/>
        </w:rPr>
        <w:t xml:space="preserve">附件6 参加政府采购活动前3年内在经营活动中没有重大违法记录的书面声明</w:t>
      </w:r>
      <w:bookmarkEnd w:id="173"/>
      <w:r/>
      <w:bookmarkEnd w:id="174"/>
      <w:r/>
      <w:bookmarkEnd w:id="175"/>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ascii="宋体" w:hAnsi="宋体"/>
          <w:b/>
          <w:bCs/>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480"/>
        <w:jc w:val="center"/>
        <w:rPr>
          <w:rFonts w:ascii="宋体" w:hAnsi="宋体"/>
          <w:b/>
          <w:sz w:val="24"/>
          <w:highlight w:val="none"/>
        </w:rPr>
      </w:pPr>
      <w:r>
        <w:rPr>
          <w:rFonts w:ascii="宋体" w:hAnsi="宋体"/>
          <w:b/>
          <w:sz w:val="24"/>
          <w:highlight w:val="none"/>
        </w:rPr>
      </w:r>
      <w:r/>
    </w:p>
    <w:p>
      <w:pPr>
        <w:pStyle w:val="742"/>
        <w:rPr>
          <w:highlight w:val="none"/>
        </w:rPr>
      </w:pPr>
      <w:r>
        <w:rPr>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43"/>
        <w:rPr>
          <w:rFonts w:ascii="Times New Roman"/>
          <w:sz w:val="24"/>
          <w:szCs w:val="24"/>
          <w:highlight w:val="none"/>
        </w:rPr>
      </w:pPr>
      <w:r>
        <w:rPr>
          <w:rFonts w:ascii="Times New Roman"/>
          <w:sz w:val="24"/>
          <w:szCs w:val="24"/>
          <w:highlight w:val="none"/>
        </w:rPr>
      </w:r>
      <w:r/>
    </w:p>
    <w:p>
      <w:pPr>
        <w:rPr>
          <w:rFonts w:hint="eastAsia"/>
          <w:color w:val="000000"/>
          <w:highlight w:val="none"/>
        </w:rPr>
      </w:pPr>
      <w:r/>
      <w:bookmarkStart w:id="176" w:name="_Toc26457"/>
      <w:r>
        <w:rPr>
          <w:rFonts w:hint="eastAsia"/>
          <w:color w:val="000000"/>
          <w:highlight w:val="none"/>
        </w:rPr>
        <w:br w:type="page" w:clear="all"/>
      </w:r>
      <w:r/>
    </w:p>
    <w:p>
      <w:pPr>
        <w:pStyle w:val="736"/>
        <w:rPr>
          <w:color w:val="000000"/>
          <w:highlight w:val="none"/>
        </w:rPr>
      </w:pPr>
      <w:r/>
      <w:bookmarkStart w:id="177" w:name="_Toc16168"/>
      <w:r>
        <w:rPr>
          <w:rFonts w:hint="eastAsia"/>
          <w:color w:val="000000"/>
          <w:highlight w:val="none"/>
        </w:rPr>
        <w:t xml:space="preserve">附件7 法定代表人授权书</w:t>
      </w:r>
      <w:bookmarkEnd w:id="176"/>
      <w:r/>
      <w:bookmarkEnd w:id="177"/>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color w:val="000000"/>
          <w:sz w:val="24"/>
          <w:szCs w:val="24"/>
          <w:highlight w:val="none"/>
          <w:u w:val="single"/>
          <w:lang w:val="en-US" w:eastAsia="zh-CN"/>
        </w:rPr>
        <w:t xml:space="preserve">挥发性有机物在线监测系统</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JSZC-320581-CSZJ-G2026-0009</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 </w:t>
      </w:r>
      <w:r>
        <w:rPr>
          <w:rFonts w:hint="eastAsia"/>
          <w:color w:val="000000"/>
          <w:sz w:val="24"/>
          <w:szCs w:val="24"/>
          <w:highlight w:val="none"/>
          <w:u w:val="single"/>
          <w:lang w:eastAsia="zh-CN"/>
        </w:rPr>
        <w:t xml:space="preserve">202</w:t>
      </w:r>
      <w:r>
        <w:rPr>
          <w:rFonts w:hint="eastAsia"/>
          <w:color w:val="000000"/>
          <w:sz w:val="24"/>
          <w:szCs w:val="24"/>
          <w:highlight w:val="none"/>
          <w:u w:val="single"/>
          <w:lang w:val="en-US" w:eastAsia="zh-CN"/>
        </w:rPr>
        <w:t xml:space="preserve">6</w:t>
      </w:r>
      <w:r>
        <w:rPr>
          <w:color w:val="000000"/>
          <w:sz w:val="24"/>
          <w:szCs w:val="24"/>
          <w:highlight w:val="none"/>
          <w:u w:val="single"/>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sz w:val="24"/>
          <w:szCs w:val="24"/>
          <w:highlight w:val="none"/>
          <w:u w:val="single"/>
        </w:rPr>
        <w:t xml:space="preserve">  </w:t>
      </w:r>
      <w:r/>
    </w:p>
    <w:p>
      <w:pPr>
        <w:pStyle w:val="743"/>
        <w:rPr>
          <w:rFonts w:ascii="Times New Roman"/>
          <w:sz w:val="24"/>
          <w:szCs w:val="24"/>
          <w:highlight w:val="none"/>
        </w:rPr>
      </w:pPr>
      <w:r>
        <w:rPr>
          <w:rFonts w:ascii="Times New Roman"/>
          <w:sz w:val="24"/>
          <w:szCs w:val="24"/>
          <w:highlight w:val="none"/>
        </w:rPr>
      </w:r>
      <w:r/>
    </w:p>
    <w:p>
      <w:pPr>
        <w:pStyle w:val="743"/>
        <w:rPr>
          <w:rFonts w:ascii="Times New Roman"/>
          <w:sz w:val="24"/>
          <w:szCs w:val="24"/>
          <w:highlight w:val="none"/>
        </w:rPr>
      </w:pPr>
      <w:r>
        <w:rPr>
          <w:rFonts w:ascii="Times New Roman"/>
          <w:sz w:val="24"/>
          <w:szCs w:val="24"/>
          <w:highlight w:val="none"/>
        </w:rPr>
      </w:r>
      <w:r/>
    </w:p>
    <w:p>
      <w:pPr>
        <w:pStyle w:val="743"/>
        <w:rPr>
          <w:rFonts w:ascii="Times New Roman"/>
          <w:sz w:val="24"/>
          <w:szCs w:val="24"/>
          <w:highlight w:val="none"/>
        </w:rPr>
      </w:pPr>
      <w:r>
        <w:rPr>
          <w:rFonts w:ascii="Times New Roman"/>
          <w:sz w:val="24"/>
          <w:szCs w:val="24"/>
          <w:highlight w:val="none"/>
        </w:rPr>
      </w:r>
      <w:r/>
    </w:p>
    <w:p>
      <w:pPr>
        <w:spacing w:line="460" w:lineRule="exact"/>
        <w:rPr>
          <w:rFonts w:hint="default" w:ascii="宋体" w:hAnsi="宋体" w:eastAsia="宋体"/>
          <w:b/>
          <w:bCs w:val="0"/>
          <w:color w:val="000000"/>
          <w:sz w:val="24"/>
          <w:szCs w:val="21"/>
          <w:highlight w:val="none"/>
          <w:lang w:val="en-US" w:eastAsia="zh-CN"/>
        </w:rPr>
      </w:pPr>
      <w:r>
        <w:rPr>
          <w:rFonts w:hint="eastAsia" w:ascii="宋体" w:hAnsi="宋体"/>
          <w:b/>
          <w:bCs w:val="0"/>
          <w:color w:val="000000"/>
          <w:sz w:val="24"/>
          <w:szCs w:val="21"/>
          <w:highlight w:val="none"/>
          <w:lang w:val="en-US" w:eastAsia="zh-CN"/>
        </w:rPr>
        <w:t xml:space="preserve">备注</w:t>
      </w:r>
      <w:r>
        <w:rPr>
          <w:rFonts w:hint="eastAsia" w:ascii="宋体" w:hAnsi="宋体" w:eastAsia="宋体" w:cs="Times New Roman"/>
          <w:b/>
          <w:bCs w:val="0"/>
          <w:color w:val="000000"/>
          <w:sz w:val="24"/>
          <w:szCs w:val="21"/>
          <w:highlight w:val="none"/>
          <w:lang w:val="en-US" w:eastAsia="zh-CN"/>
        </w:rPr>
        <w:t xml:space="preserve">：法定代表人亲自参与投标的不需要提供法定代表人授权书，但投标人需在投标文件中提供法定代表人亲自参与投标的证明。</w:t>
      </w:r>
      <w:r/>
    </w:p>
    <w:p>
      <w:pPr>
        <w:rPr>
          <w:rFonts w:hint="eastAsia"/>
          <w:color w:val="000000"/>
          <w:highlight w:val="none"/>
        </w:rPr>
      </w:pPr>
      <w:r/>
      <w:bookmarkStart w:id="178" w:name="_Toc6542"/>
      <w:r>
        <w:rPr>
          <w:rFonts w:hint="eastAsia"/>
          <w:color w:val="000000"/>
          <w:highlight w:val="none"/>
        </w:rPr>
        <w:br w:type="page" w:clear="all"/>
      </w:r>
      <w:r/>
    </w:p>
    <w:p>
      <w:pPr>
        <w:pStyle w:val="736"/>
        <w:rPr>
          <w:color w:val="000000"/>
          <w:highlight w:val="none"/>
        </w:rPr>
      </w:pPr>
      <w:r/>
      <w:bookmarkStart w:id="179" w:name="_Toc11283"/>
      <w:r>
        <w:rPr>
          <w:rFonts w:hint="eastAsia"/>
          <w:color w:val="000000"/>
          <w:highlight w:val="none"/>
        </w:rPr>
        <w:t xml:space="preserve">附件8 </w:t>
      </w:r>
      <w:r>
        <w:rPr>
          <w:color w:val="000000"/>
          <w:highlight w:val="none"/>
        </w:rPr>
        <w:t xml:space="preserve">投标函</w:t>
      </w:r>
      <w:bookmarkEnd w:id="178"/>
      <w:r/>
      <w:bookmarkEnd w:id="179"/>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color w:val="000000"/>
          <w:sz w:val="24"/>
          <w:szCs w:val="24"/>
          <w:highlight w:val="none"/>
          <w:u w:val="single"/>
          <w:lang w:val="en-US" w:eastAsia="zh-CN"/>
        </w:rPr>
        <w:t xml:space="preserve">挥发性有机物在线监测系统</w:t>
      </w:r>
      <w:r>
        <w:rPr>
          <w:color w:val="000000"/>
          <w:sz w:val="24"/>
          <w:szCs w:val="24"/>
          <w:highlight w:val="none"/>
        </w:rPr>
        <w:t xml:space="preserve">项目招标文件（项目编号：</w:t>
      </w:r>
      <w:r>
        <w:rPr>
          <w:rFonts w:hint="eastAsia"/>
          <w:color w:val="000000"/>
          <w:sz w:val="24"/>
          <w:szCs w:val="24"/>
          <w:highlight w:val="none"/>
          <w:u w:val="single"/>
          <w:lang w:eastAsia="zh-CN"/>
        </w:rPr>
        <w:t xml:space="preserve">JSZC-320581-CSZJ-G2026-0009</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        址：</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邮        编：</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        话：</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传        真：</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投标人开户行：</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账        号：</w:t>
      </w:r>
      <w:r/>
    </w:p>
    <w:p>
      <w:pPr>
        <w:pStyle w:val="859"/>
        <w:ind w:left="42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rPr>
          <w:rFonts w:hint="default" w:ascii="Times New Roman" w:hAnsi="Times New Roman" w:cs="Times New Roman"/>
          <w:szCs w:val="21"/>
          <w:highlight w:val="none"/>
          <w:u w:val="single"/>
          <w:lang w:val="en-US" w:eastAsia="zh-CN"/>
        </w:rPr>
        <w:t xml:space="preserve">202</w:t>
      </w:r>
      <w:r>
        <w:rPr>
          <w:rFonts w:hint="eastAsia" w:ascii="Times New Roman" w:hAnsi="Times New Roman" w:cs="Times New Roman"/>
          <w:szCs w:val="21"/>
          <w:highlight w:val="none"/>
          <w:u w:val="single"/>
          <w:lang w:val="en-US" w:eastAsia="zh-CN"/>
        </w:rPr>
        <w:t xml:space="preserve">6</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月</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日</w:t>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color w:val="000000"/>
          <w:highlight w:val="none"/>
        </w:rPr>
      </w:pPr>
      <w:r/>
      <w:bookmarkStart w:id="180" w:name="_Toc495934670"/>
      <w:r/>
      <w:bookmarkStart w:id="181" w:name="_Toc496180957"/>
      <w:r/>
      <w:bookmarkStart w:id="182" w:name="_Toc23143"/>
      <w:r/>
      <w:bookmarkStart w:id="183" w:name="_Toc496528251"/>
      <w:r>
        <w:rPr>
          <w:rFonts w:hint="eastAsia"/>
          <w:color w:val="000000"/>
          <w:highlight w:val="none"/>
        </w:rPr>
        <w:br w:type="page" w:clear="all"/>
      </w:r>
      <w:r/>
    </w:p>
    <w:p>
      <w:pPr>
        <w:pStyle w:val="736"/>
        <w:rPr>
          <w:color w:val="000000"/>
          <w:highlight w:val="none"/>
        </w:rPr>
      </w:pPr>
      <w:r/>
      <w:bookmarkStart w:id="184" w:name="_Toc28911"/>
      <w:r>
        <w:rPr>
          <w:rFonts w:hint="eastAsia"/>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 </w:t>
      </w:r>
      <w:r>
        <w:rPr>
          <w:color w:val="000000"/>
          <w:highlight w:val="none"/>
        </w:rPr>
        <w:t xml:space="preserve">中小企业声明函</w:t>
      </w:r>
      <w:bookmarkEnd w:id="180"/>
      <w:r/>
      <w:bookmarkEnd w:id="181"/>
      <w:r/>
      <w:bookmarkEnd w:id="182"/>
      <w:r/>
      <w:bookmarkEnd w:id="183"/>
      <w:r/>
      <w:bookmarkEnd w:id="184"/>
      <w:r/>
      <w:r/>
    </w:p>
    <w:p>
      <w:pPr>
        <w:pStyle w:val="832"/>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pStyle w:val="832"/>
        <w:keepLines w:val="0"/>
        <w:keepNext w:val="0"/>
        <w:pageBreakBefore w:val="0"/>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常熟市中竣招标代理有限公司：</w:t>
      </w:r>
      <w:r/>
    </w:p>
    <w:p>
      <w:pPr>
        <w:ind w:firstLine="360"/>
        <w:keepLines w:val="0"/>
        <w:keepNext w:val="0"/>
        <w:pageBreakBefore w:val="0"/>
        <w:spacing w:line="500" w:lineRule="exact"/>
        <w:rPr>
          <w:color w:val="000000"/>
          <w:sz w:val="24"/>
          <w:szCs w:val="21"/>
          <w:highlight w:val="none"/>
        </w:rPr>
      </w:pPr>
      <w:r/>
      <w:bookmarkStart w:id="185" w:name="_Toc3097"/>
      <w:r>
        <w:rPr>
          <w:color w:val="000000"/>
          <w:sz w:val="24"/>
          <w:szCs w:val="21"/>
          <w:highlight w:val="none"/>
        </w:rPr>
        <w:t xml:space="preserve">本公司郑重声明，根据《政府采购促进中小企业发展管理办法》（财库[2020]46号）的规定，本公司参加</w:t>
      </w:r>
      <w:r>
        <w:rPr>
          <w:rFonts w:hint="eastAsia"/>
          <w:color w:val="000000"/>
          <w:sz w:val="24"/>
          <w:szCs w:val="21"/>
          <w:highlight w:val="none"/>
          <w:u w:val="single"/>
          <w:lang w:val="en-US" w:eastAsia="zh-CN"/>
        </w:rPr>
        <w:t xml:space="preserve">苏州市常熟生态环境局</w:t>
      </w:r>
      <w:r>
        <w:rPr>
          <w:color w:val="000000"/>
          <w:sz w:val="24"/>
          <w:szCs w:val="21"/>
          <w:highlight w:val="none"/>
          <w:lang w:val="zh-CN"/>
        </w:rPr>
        <w:t xml:space="preserve">的</w:t>
      </w:r>
      <w:r>
        <w:rPr>
          <w:rFonts w:hint="eastAsia"/>
          <w:color w:val="000000"/>
          <w:sz w:val="24"/>
          <w:szCs w:val="21"/>
          <w:highlight w:val="none"/>
          <w:u w:val="single"/>
          <w:lang w:val="en-US" w:eastAsia="zh-CN"/>
        </w:rPr>
        <w:t xml:space="preserve">挥发性有机物在线监测系统</w:t>
      </w:r>
      <w:r>
        <w:rPr>
          <w:color w:val="000000"/>
          <w:sz w:val="24"/>
          <w:szCs w:val="21"/>
          <w:highlight w:val="none"/>
        </w:rPr>
        <w:t xml:space="preserve">采购活动，提供的货物全部由符合政策要求的中小企业制造。相关企业的具体情况如下：</w:t>
      </w:r>
      <w:r/>
    </w:p>
    <w:p>
      <w:pPr>
        <w:ind w:firstLine="480"/>
        <w:jc w:val="left"/>
        <w:keepLines w:val="0"/>
        <w:keepNext w:val="0"/>
        <w:pageBreakBefore w:val="0"/>
        <w:spacing w:line="500" w:lineRule="exact"/>
        <w:widowControl/>
        <w:rPr>
          <w:rFonts w:hint="eastAsia" w:ascii="Times New Roman" w:hAnsi="Times New Roman" w:eastAsia="宋体" w:cs="Times New Roman"/>
          <w:color w:val="000000"/>
          <w:sz w:val="24"/>
          <w:szCs w:val="24"/>
          <w:highlight w:val="none"/>
          <w:u w:val="none"/>
          <w:lang w:eastAsia="zh-CN"/>
        </w:rPr>
      </w:pPr>
      <w:r>
        <w:rPr>
          <w:color w:val="000000"/>
          <w:sz w:val="24"/>
          <w:szCs w:val="24"/>
          <w:highlight w:val="none"/>
          <w:u w:val="none"/>
        </w:rPr>
        <w:t xml:space="preserve">1</w:t>
      </w:r>
      <w:r>
        <w:rPr>
          <w:rFonts w:hint="eastAsia"/>
          <w:color w:val="000000"/>
          <w:sz w:val="24"/>
          <w:szCs w:val="24"/>
          <w:highlight w:val="none"/>
          <w:u w:val="none"/>
        </w:rPr>
        <w:t xml:space="preserve">、</w:t>
      </w:r>
      <w:r>
        <w:rPr>
          <w:rFonts w:hint="eastAsia"/>
          <w:color w:val="000000"/>
          <w:sz w:val="24"/>
          <w:szCs w:val="24"/>
          <w:highlight w:val="none"/>
          <w:u w:val="single"/>
        </w:rPr>
        <w:t xml:space="preserve">挥发性有机物在线监测系统</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keepLines w:val="0"/>
        <w:keepNext w:val="0"/>
        <w:pageBreakBefore w:val="0"/>
        <w:spacing w:line="500" w:lineRule="exact"/>
        <w:widowControl/>
        <w:rPr>
          <w:rFonts w:hint="eastAsia" w:ascii="Times New Roman" w:hAnsi="Times New Roman" w:eastAsia="宋体" w:cs="Times New Roman"/>
          <w:color w:val="000000"/>
          <w:sz w:val="24"/>
          <w:szCs w:val="24"/>
          <w:highlight w:val="none"/>
          <w:u w:val="none"/>
          <w:lang w:val="zh-CN" w:eastAsia="zh-CN"/>
        </w:rPr>
      </w:pPr>
      <w:r>
        <w:rPr>
          <w:rFonts w:hint="eastAsia" w:ascii="Times New Roman" w:hAnsi="Times New Roman" w:eastAsia="宋体" w:cs="Times New Roman"/>
          <w:color w:val="000000"/>
          <w:sz w:val="24"/>
          <w:szCs w:val="24"/>
          <w:highlight w:val="none"/>
          <w:u w:val="none"/>
          <w:lang w:val="zh-CN" w:eastAsia="zh-CN"/>
        </w:rPr>
      </w:r>
      <w:r/>
    </w:p>
    <w:p>
      <w:pPr>
        <w:ind w:firstLine="482"/>
        <w:jc w:val="left"/>
        <w:keepLines w:val="0"/>
        <w:keepNext w:val="0"/>
        <w:pageBreakBefore w:val="0"/>
        <w:spacing w:line="500" w:lineRule="exact"/>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500" w:lineRule="exact"/>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pStyle w:val="832"/>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pStyle w:val="832"/>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ind w:firstLine="5760"/>
        <w:keepLines w:val="0"/>
        <w:keepNext w:val="0"/>
        <w:pageBreakBefore w:val="0"/>
        <w:spacing w:line="500" w:lineRule="exact"/>
        <w:rPr>
          <w:sz w:val="24"/>
          <w:highlight w:val="none"/>
        </w:rPr>
      </w:pPr>
      <w:r>
        <w:rPr>
          <w:sz w:val="24"/>
          <w:highlight w:val="none"/>
        </w:rPr>
        <w:t xml:space="preserve">企业名称：</w:t>
      </w:r>
      <w:r/>
    </w:p>
    <w:p>
      <w:pPr>
        <w:ind w:firstLine="5760"/>
        <w:keepLines w:val="0"/>
        <w:keepNext w:val="0"/>
        <w:pageBreakBefore w:val="0"/>
        <w:spacing w:line="500" w:lineRule="exact"/>
        <w:rPr>
          <w:sz w:val="24"/>
          <w:highlight w:val="none"/>
        </w:rPr>
      </w:pPr>
      <w:r>
        <w:rPr>
          <w:sz w:val="24"/>
          <w:highlight w:val="none"/>
        </w:rPr>
        <w:t xml:space="preserve">日  期：</w:t>
      </w:r>
      <w:r/>
    </w:p>
    <w:p>
      <w:pPr>
        <w:ind w:firstLine="5760"/>
        <w:keepLines w:val="0"/>
        <w:keepNext w:val="0"/>
        <w:pageBreakBefore w:val="0"/>
        <w:spacing w:line="500" w:lineRule="exact"/>
        <w:rPr>
          <w:sz w:val="24"/>
          <w:highlight w:val="none"/>
        </w:rPr>
      </w:pPr>
      <w:r>
        <w:rPr>
          <w:sz w:val="24"/>
          <w:highlight w:val="none"/>
        </w:rPr>
      </w:r>
      <w:bookmarkEnd w:id="185"/>
      <w:r/>
    </w:p>
    <w:p>
      <w:pPr>
        <w:spacing w:line="460" w:lineRule="exact"/>
        <w:rPr>
          <w:sz w:val="24"/>
          <w:szCs w:val="24"/>
          <w:highlight w:val="none"/>
          <w:lang w:val="zh-CN"/>
        </w:rPr>
      </w:pPr>
      <w:r>
        <w:rPr>
          <w:sz w:val="24"/>
          <w:szCs w:val="24"/>
          <w:highlight w:val="none"/>
          <w:lang w:val="zh-CN"/>
        </w:rPr>
        <w:t xml:space="preserve">备注：</w:t>
      </w:r>
      <w:r/>
    </w:p>
    <w:p>
      <w:pPr>
        <w:ind w:firstLine="600"/>
        <w:spacing w:line="460" w:lineRule="exact"/>
        <w:rPr>
          <w:sz w:val="24"/>
          <w:szCs w:val="24"/>
          <w:highlight w:val="none"/>
          <w:lang w:val="zh-CN"/>
        </w:rPr>
      </w:pPr>
      <w:r>
        <w:rPr>
          <w:sz w:val="24"/>
          <w:szCs w:val="24"/>
          <w:highlight w:val="none"/>
          <w:lang w:val="zh-CN"/>
        </w:rPr>
        <w:t xml:space="preserve">1、中小企业的认定：</w:t>
      </w:r>
      <w:r/>
    </w:p>
    <w:p>
      <w:pPr>
        <w:ind w:firstLine="843"/>
        <w:spacing w:line="460" w:lineRule="exact"/>
        <w:rPr>
          <w:b/>
          <w:bCs/>
          <w:sz w:val="24"/>
          <w:szCs w:val="24"/>
          <w:highlight w:val="none"/>
          <w:lang w:val="zh-CN"/>
        </w:rPr>
      </w:pPr>
      <w:r>
        <w:rPr>
          <w:b/>
          <w:bCs/>
          <w:sz w:val="24"/>
          <w:szCs w:val="24"/>
          <w:highlight w:val="none"/>
        </w:rPr>
        <w:t xml:space="preserve">1.1</w:t>
      </w:r>
      <w:r>
        <w:rPr>
          <w:rFonts w:hint="eastAsia"/>
          <w:b/>
          <w:bCs/>
          <w:sz w:val="24"/>
          <w:szCs w:val="24"/>
          <w:highlight w:val="none"/>
        </w:rPr>
        <w:t xml:space="preserve">请投标人</w:t>
      </w:r>
      <w:r>
        <w:rPr>
          <w:b/>
          <w:bCs/>
          <w:sz w:val="24"/>
          <w:szCs w:val="24"/>
          <w:highlight w:val="none"/>
        </w:rPr>
        <w:t xml:space="preserve">在</w:t>
      </w:r>
      <w:r>
        <w:rPr>
          <w:rFonts w:hint="eastAsia"/>
          <w:b/>
          <w:bCs/>
          <w:sz w:val="24"/>
          <w:szCs w:val="24"/>
          <w:highlight w:val="none"/>
        </w:rPr>
        <w:t xml:space="preserve">投标</w:t>
      </w:r>
      <w:r>
        <w:rPr>
          <w:b/>
          <w:bCs/>
          <w:sz w:val="24"/>
          <w:szCs w:val="24"/>
          <w:highlight w:val="none"/>
        </w:rPr>
        <w:t xml:space="preserve">文件中提供中小企业声明函</w:t>
      </w:r>
      <w:r>
        <w:rPr>
          <w:b/>
          <w:bCs/>
          <w:sz w:val="24"/>
          <w:szCs w:val="22"/>
          <w:highlight w:val="none"/>
        </w:rPr>
        <w:t xml:space="preserve">。未按</w:t>
      </w:r>
      <w:r>
        <w:rPr>
          <w:rFonts w:hint="eastAsia"/>
          <w:b/>
          <w:bCs/>
          <w:sz w:val="24"/>
          <w:szCs w:val="24"/>
          <w:highlight w:val="none"/>
        </w:rPr>
        <w:t xml:space="preserve">招标</w:t>
      </w:r>
      <w:r>
        <w:rPr>
          <w:b/>
          <w:bCs/>
          <w:sz w:val="24"/>
          <w:szCs w:val="22"/>
          <w:highlight w:val="none"/>
        </w:rPr>
        <w:t xml:space="preserve">文件的规定在</w:t>
      </w:r>
      <w:r>
        <w:rPr>
          <w:rFonts w:hint="eastAsia"/>
          <w:b/>
          <w:bCs/>
          <w:sz w:val="24"/>
          <w:szCs w:val="24"/>
          <w:highlight w:val="none"/>
        </w:rPr>
        <w:t xml:space="preserve">投标</w:t>
      </w:r>
      <w:r>
        <w:rPr>
          <w:b/>
          <w:bCs/>
          <w:sz w:val="24"/>
          <w:szCs w:val="24"/>
          <w:highlight w:val="none"/>
        </w:rPr>
        <w:t xml:space="preserve">文件</w:t>
      </w:r>
      <w:r>
        <w:rPr>
          <w:b/>
          <w:bCs/>
          <w:sz w:val="24"/>
          <w:szCs w:val="22"/>
          <w:highlight w:val="none"/>
        </w:rPr>
        <w:t xml:space="preserve">中</w:t>
      </w:r>
      <w:r>
        <w:rPr>
          <w:b/>
          <w:bCs/>
          <w:sz w:val="24"/>
          <w:szCs w:val="24"/>
          <w:highlight w:val="none"/>
        </w:rPr>
        <w:t xml:space="preserve">提供</w:t>
      </w:r>
      <w:r>
        <w:rPr>
          <w:rFonts w:hint="eastAsia"/>
          <w:b/>
          <w:bCs/>
          <w:sz w:val="24"/>
          <w:szCs w:val="24"/>
          <w:highlight w:val="none"/>
        </w:rPr>
        <w:t xml:space="preserve">有效的</w:t>
      </w:r>
      <w:r>
        <w:rPr>
          <w:b/>
          <w:bCs/>
          <w:sz w:val="24"/>
          <w:szCs w:val="24"/>
          <w:highlight w:val="none"/>
        </w:rPr>
        <w:t xml:space="preserve">中小企业声明函</w:t>
      </w:r>
      <w:r>
        <w:rPr>
          <w:rFonts w:hint="eastAsia"/>
          <w:b/>
          <w:bCs/>
          <w:sz w:val="24"/>
          <w:szCs w:val="24"/>
          <w:highlight w:val="none"/>
        </w:rPr>
        <w:t xml:space="preserve">的</w:t>
      </w:r>
      <w:r>
        <w:rPr>
          <w:b/>
          <w:bCs/>
          <w:sz w:val="24"/>
          <w:szCs w:val="24"/>
          <w:highlight w:val="none"/>
        </w:rPr>
        <w:t xml:space="preserve">，不享受促进</w:t>
      </w:r>
      <w:r>
        <w:rPr>
          <w:b/>
          <w:bCs/>
          <w:sz w:val="24"/>
          <w:szCs w:val="24"/>
          <w:highlight w:val="none"/>
          <w:lang w:val="zh-CN"/>
        </w:rPr>
        <w:t xml:space="preserve">中小企业</w:t>
      </w:r>
      <w:r>
        <w:rPr>
          <w:b/>
          <w:bCs/>
          <w:sz w:val="24"/>
          <w:szCs w:val="24"/>
          <w:highlight w:val="none"/>
        </w:rPr>
        <w:t xml:space="preserve">发展的相关政府采购政策</w:t>
      </w:r>
      <w:r>
        <w:rPr>
          <w:b/>
          <w:bCs/>
          <w:sz w:val="24"/>
          <w:szCs w:val="24"/>
          <w:highlight w:val="none"/>
          <w:lang w:val="zh-CN"/>
        </w:rPr>
        <w:t xml:space="preserve">。</w:t>
      </w:r>
      <w:r/>
    </w:p>
    <w:p>
      <w:pPr>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keepLines w:val="0"/>
        <w:keepNext w:val="0"/>
        <w:pageBreakBefore w:val="0"/>
        <w:spacing w:line="50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上述“中小企业声明函”格式原则上不得改动，因擅自改动引起的评审风险由投标人自行承担。如投标人提供其它</w:t>
      </w:r>
      <w:r>
        <w:rPr>
          <w:rFonts w:hint="eastAsia"/>
          <w:b/>
          <w:bCs/>
          <w:sz w:val="24"/>
          <w:szCs w:val="24"/>
          <w:highlight w:val="none"/>
        </w:rPr>
        <w:t xml:space="preserve">中</w:t>
      </w:r>
      <w:r>
        <w:rPr>
          <w:rFonts w:hint="eastAsia"/>
          <w:b/>
          <w:bCs/>
          <w:sz w:val="24"/>
          <w:szCs w:val="24"/>
          <w:highlight w:val="none"/>
          <w:lang w:val="zh-CN"/>
        </w:rPr>
        <w:t xml:space="preserve">小微企业制造的货物，不需要相关制造商另外提供声明函。</w:t>
      </w:r>
      <w:r/>
    </w:p>
    <w:p>
      <w:pPr>
        <w:ind w:firstLine="600"/>
        <w:spacing w:line="460" w:lineRule="exact"/>
        <w:rPr>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p>
    <w:p>
      <w:pPr>
        <w:ind w:firstLine="602"/>
        <w:spacing w:line="460" w:lineRule="exact"/>
        <w:rPr>
          <w:b/>
          <w:bCs/>
          <w:sz w:val="24"/>
          <w:szCs w:val="24"/>
          <w:highlight w:val="none"/>
          <w:lang w:val="zh-CN"/>
        </w:rPr>
      </w:pPr>
      <w:r>
        <w:rPr>
          <w:rFonts w:hint="eastAsia"/>
          <w:b/>
          <w:bCs/>
          <w:sz w:val="24"/>
          <w:szCs w:val="24"/>
          <w:highlight w:val="none"/>
        </w:rPr>
        <w:t xml:space="preserve">3、本项目所属行业为：工业</w:t>
      </w:r>
      <w:r>
        <w:rPr>
          <w:rFonts w:hint="eastAsia"/>
          <w:b/>
          <w:bCs/>
          <w:sz w:val="24"/>
          <w:szCs w:val="24"/>
          <w:highlight w:val="none"/>
          <w:lang w:val="zh-CN"/>
        </w:rPr>
        <w:t xml:space="preserve">。</w:t>
      </w:r>
      <w:r/>
    </w:p>
    <w:p>
      <w:pPr>
        <w:rPr>
          <w:rFonts w:hint="eastAsia"/>
          <w:color w:val="000000"/>
          <w:highlight w:val="none"/>
        </w:rPr>
      </w:pPr>
      <w:r/>
      <w:bookmarkStart w:id="186" w:name="_Toc20550"/>
      <w:r>
        <w:rPr>
          <w:rFonts w:hint="eastAsia"/>
          <w:color w:val="000000"/>
          <w:highlight w:val="none"/>
        </w:rPr>
        <w:br w:type="page" w:clear="all"/>
      </w:r>
      <w:r/>
    </w:p>
    <w:p>
      <w:pPr>
        <w:pStyle w:val="736"/>
        <w:rPr>
          <w:color w:val="000000"/>
          <w:highlight w:val="none"/>
        </w:rPr>
      </w:pPr>
      <w:r/>
      <w:bookmarkStart w:id="187" w:name="_Toc7857"/>
      <w:r>
        <w:rPr>
          <w:rFonts w:hint="eastAsia"/>
          <w:color w:val="000000"/>
          <w:highlight w:val="none"/>
        </w:rPr>
        <w:t xml:space="preserve">附件10 </w:t>
      </w:r>
      <w:r>
        <w:rPr>
          <w:color w:val="000000"/>
          <w:highlight w:val="none"/>
        </w:rPr>
        <w:t xml:space="preserve">残疾人福利性单位声明函</w:t>
      </w:r>
      <w:bookmarkEnd w:id="186"/>
      <w:r/>
      <w:bookmarkEnd w:id="187"/>
      <w:r/>
      <w:r/>
    </w:p>
    <w:p>
      <w:pPr>
        <w:rPr>
          <w:color w:val="000000"/>
          <w:highlight w:val="none"/>
        </w:rPr>
      </w:pPr>
      <w:r>
        <w:rPr>
          <w:color w:val="000000"/>
          <w:highlight w:val="none"/>
        </w:rPr>
      </w:r>
      <w:r/>
    </w:p>
    <w:p>
      <w:pPr>
        <w:pStyle w:val="832"/>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常熟市中竣招标代理有限公司：</w:t>
      </w:r>
      <w:r/>
    </w:p>
    <w:p>
      <w:pPr>
        <w:pStyle w:val="832"/>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2"/>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本单位对上述声明的真实性负责。如有虚假，将依法承担相应责任。</w:t>
      </w:r>
      <w:r/>
    </w:p>
    <w:p>
      <w:pPr>
        <w:pStyle w:val="742"/>
        <w:ind w:firstLine="0"/>
        <w:rPr>
          <w:highlight w:val="none"/>
        </w:rPr>
      </w:pPr>
      <w:r>
        <w:rPr>
          <w:highlight w:val="none"/>
        </w:rPr>
      </w:r>
      <w:r/>
    </w:p>
    <w:p>
      <w:pPr>
        <w:ind w:right="1248" w:firstLine="5280"/>
        <w:spacing w:line="588" w:lineRule="exact"/>
        <w:tabs>
          <w:tab w:val="left" w:pos="4860" w:leader="none"/>
        </w:tabs>
        <w:rPr>
          <w:color w:val="000000"/>
          <w:spacing w:val="6"/>
          <w:sz w:val="24"/>
          <w:szCs w:val="24"/>
          <w:highlight w:val="none"/>
        </w:rPr>
      </w:pPr>
      <w:r>
        <w:rPr>
          <w:color w:val="000000"/>
          <w:sz w:val="24"/>
          <w:highlight w:val="none"/>
        </w:rPr>
        <w:t xml:space="preserve">企业名称</w:t>
      </w:r>
      <w:r>
        <w:rPr>
          <w:color w:val="000000"/>
          <w:spacing w:val="6"/>
          <w:sz w:val="24"/>
          <w:szCs w:val="24"/>
          <w:highlight w:val="none"/>
        </w:rPr>
        <w:t xml:space="preserve">：</w:t>
      </w:r>
      <w:r/>
    </w:p>
    <w:p>
      <w:pPr>
        <w:ind w:right="1248" w:firstLine="5292"/>
        <w:spacing w:line="588" w:lineRule="exact"/>
        <w:tabs>
          <w:tab w:val="left" w:pos="4860" w:leader="none"/>
        </w:tabs>
        <w:rPr>
          <w:color w:val="000000"/>
          <w:spacing w:val="6"/>
          <w:sz w:val="24"/>
          <w:szCs w:val="24"/>
          <w:highlight w:val="none"/>
        </w:rPr>
      </w:pPr>
      <w:r>
        <w:rPr>
          <w:color w:val="000000"/>
          <w:spacing w:val="6"/>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hint="eastAsia"/>
          <w:szCs w:val="21"/>
          <w:highlight w:val="none"/>
          <w:lang w:val="zh-CN"/>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color w:val="000000"/>
          <w:highlight w:val="none"/>
        </w:rPr>
      </w:pPr>
      <w:r/>
      <w:bookmarkStart w:id="188" w:name="_Toc10509"/>
      <w:r>
        <w:rPr>
          <w:rFonts w:hint="eastAsia"/>
          <w:color w:val="000000"/>
          <w:highlight w:val="none"/>
        </w:rPr>
        <w:br w:type="page" w:clear="all"/>
      </w:r>
      <w:r/>
    </w:p>
    <w:p>
      <w:pPr>
        <w:pStyle w:val="736"/>
        <w:rPr>
          <w:rFonts w:hint="eastAsia" w:ascii="宋体" w:hAnsi="宋体" w:eastAsia="宋体" w:cs="宋体"/>
          <w:b/>
          <w:bCs/>
          <w:color w:val="000000"/>
          <w:sz w:val="32"/>
          <w:szCs w:val="32"/>
          <w:highlight w:val="none"/>
        </w:rPr>
      </w:pPr>
      <w:r/>
      <w:bookmarkStart w:id="189" w:name="_Toc730"/>
      <w:r>
        <w:rPr>
          <w:rFonts w:hint="eastAsia"/>
          <w:color w:val="000000"/>
          <w:highlight w:val="none"/>
        </w:rPr>
        <w:t xml:space="preserve">附件11 </w:t>
      </w:r>
      <w:r>
        <w:rPr>
          <w:rFonts w:hint="eastAsia" w:ascii="Times New Roman" w:hAnsi="Times New Roman" w:eastAsia="宋体" w:cs="Times New Roman"/>
          <w:color w:val="000000"/>
          <w:highlight w:val="none"/>
        </w:rPr>
        <w:t xml:space="preserve">关于符合本国产品标准的声明函</w:t>
      </w:r>
      <w:bookmarkEnd w:id="189"/>
      <w:r/>
      <w:r/>
    </w:p>
    <w:p>
      <w:pPr>
        <w:pStyle w:val="832"/>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2"/>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shd w:val="clear" w:color="auto" w:fill="ffffff"/>
        </w:rPr>
        <w:t xml:space="preserve">1.</w:t>
      </w:r>
      <w:r>
        <w:rPr>
          <w:rStyle w:val="789"/>
          <w:rFonts w:hint="default" w:ascii="Times New Roman" w:hAnsi="Times New Roman" w:eastAsia="宋体" w:cs="Times New Roman"/>
          <w:i w:val="0"/>
          <w:iCs w:val="0"/>
          <w:caps w:val="0"/>
          <w:color w:val="auto"/>
          <w:spacing w:val="0"/>
          <w:sz w:val="24"/>
          <w:szCs w:val="24"/>
          <w:u w:val="single"/>
        </w:rPr>
        <w:t xml:space="preserve">（产</w:t>
      </w:r>
      <w:r>
        <w:rPr>
          <w:rStyle w:val="789"/>
          <w:rFonts w:hint="eastAsia" w:ascii="宋体" w:hAnsi="宋体" w:eastAsia="宋体" w:cs="宋体"/>
          <w:i w:val="0"/>
          <w:iCs w:val="0"/>
          <w:caps w:val="0"/>
          <w:color w:val="auto"/>
          <w:spacing w:val="0"/>
          <w:sz w:val="24"/>
          <w:szCs w:val="24"/>
          <w:u w:val="single"/>
        </w:rPr>
        <w:t xml:space="preserve">品名称）</w:t>
      </w:r>
      <w:r>
        <w:rPr>
          <w:rStyle w:val="789"/>
          <w:rFonts w:hint="eastAsia" w:ascii="宋体" w:hAnsi="宋体" w:eastAsia="宋体" w:cs="宋体"/>
          <w:i w:val="0"/>
          <w:iCs w:val="0"/>
          <w:caps w:val="0"/>
          <w:color w:val="auto"/>
          <w:spacing w:val="0"/>
          <w:sz w:val="24"/>
          <w:szCs w:val="24"/>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789"/>
          <w:rFonts w:hint="eastAsia" w:ascii="宋体" w:hAnsi="宋体" w:eastAsia="宋体" w:cs="宋体"/>
          <w:i w:val="0"/>
          <w:iCs w:val="0"/>
          <w:caps w:val="0"/>
          <w:color w:val="auto"/>
          <w:spacing w:val="0"/>
          <w:sz w:val="24"/>
          <w:szCs w:val="24"/>
          <w:u w:val="single"/>
        </w:rPr>
        <w:t xml:space="preserve">（厂名）</w:t>
      </w:r>
      <w:r>
        <w:rPr>
          <w:rStyle w:val="789"/>
          <w:rFonts w:hint="eastAsia" w:ascii="宋体" w:hAnsi="宋体" w:eastAsia="宋体" w:cs="宋体"/>
          <w:i w:val="0"/>
          <w:iCs w:val="0"/>
          <w:caps w:val="0"/>
          <w:color w:val="auto"/>
          <w:spacing w:val="0"/>
          <w:sz w:val="24"/>
          <w:szCs w:val="24"/>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789"/>
          <w:rFonts w:hint="eastAsia" w:ascii="宋体" w:hAnsi="宋体" w:eastAsia="宋体" w:cs="宋体"/>
          <w:i w:val="0"/>
          <w:iCs w:val="0"/>
          <w:caps w:val="0"/>
          <w:color w:val="auto"/>
          <w:spacing w:val="0"/>
          <w:sz w:val="24"/>
          <w:szCs w:val="24"/>
          <w:u w:val="single"/>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u w:val="single"/>
          <w:lang w:val="en-US" w:eastAsia="zh-CN"/>
        </w:rPr>
        <w:t xml:space="preserve">/</w:t>
      </w:r>
      <w:r>
        <w:rPr>
          <w:rStyle w:val="789"/>
          <w:rFonts w:hint="eastAsia" w:ascii="宋体" w:hAnsi="宋体" w:eastAsia="宋体" w:cs="宋体"/>
          <w:i w:val="0"/>
          <w:iCs w:val="0"/>
          <w:caps w:val="0"/>
          <w:color w:val="auto"/>
          <w:spacing w:val="0"/>
          <w:sz w:val="24"/>
          <w:szCs w:val="24"/>
          <w:u w:val="single"/>
        </w:rPr>
        <w:t xml:space="preserve">）</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u w:val="single"/>
          <w:lang w:val="en-US" w:eastAsia="zh-CN"/>
        </w:rPr>
        <w:t xml:space="preserve">/</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u w:val="single"/>
          <w:lang w:val="en-US" w:eastAsia="zh-CN"/>
        </w:rPr>
        <w:t xml:space="preserve">/</w:t>
      </w:r>
      <w:r>
        <w:rPr>
          <w:rStyle w:val="789"/>
          <w:rFonts w:hint="eastAsia" w:ascii="宋体" w:hAnsi="宋体" w:eastAsia="宋体" w:cs="宋体"/>
          <w:i w:val="0"/>
          <w:iCs w:val="0"/>
          <w:caps w:val="0"/>
          <w:color w:val="auto"/>
          <w:spacing w:val="0"/>
          <w:sz w:val="24"/>
          <w:szCs w:val="24"/>
          <w:u w:val="single"/>
        </w:rPr>
        <w:t xml:space="preserve">）</w:t>
      </w:r>
      <w:r>
        <w:rPr>
          <w:rFonts w:hint="eastAsia" w:ascii="宋体" w:hAnsi="宋体" w:eastAsia="宋体" w:cs="宋体"/>
          <w:i w:val="0"/>
          <w:iCs w:val="0"/>
          <w:caps w:val="0"/>
          <w:color w:val="auto"/>
          <w:spacing w:val="0"/>
          <w:sz w:val="24"/>
          <w:szCs w:val="24"/>
          <w:shd w:val="clear" w:color="auto" w:fill="ffffff"/>
        </w:rPr>
        <w:t xml:space="preserve">的</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u w:val="single"/>
          <w:lang w:val="en-US" w:eastAsia="zh-CN"/>
        </w:rPr>
        <w:t xml:space="preserve">/</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u w:val="single"/>
          <w:lang w:val="en-US" w:eastAsia="zh-CN"/>
        </w:rPr>
        <w:t xml:space="preserve">/</w:t>
      </w:r>
      <w:r>
        <w:rPr>
          <w:rStyle w:val="789"/>
          <w:rFonts w:hint="eastAsia" w:ascii="宋体" w:hAnsi="宋体" w:eastAsia="宋体" w:cs="宋体"/>
          <w:i w:val="0"/>
          <w:iCs w:val="0"/>
          <w:caps w:val="0"/>
          <w:color w:val="auto"/>
          <w:spacing w:val="0"/>
          <w:sz w:val="24"/>
          <w:szCs w:val="24"/>
          <w:u w:val="single"/>
        </w:rPr>
        <w:t xml:space="preserve">）</w:t>
      </w:r>
      <w:r>
        <w:rPr>
          <w:rFonts w:hint="eastAsia" w:ascii="宋体" w:hAnsi="宋体" w:eastAsia="宋体" w:cs="宋体"/>
          <w:i w:val="0"/>
          <w:iCs w:val="0"/>
          <w:caps w:val="0"/>
          <w:color w:val="auto"/>
          <w:spacing w:val="0"/>
          <w:sz w:val="24"/>
          <w:szCs w:val="24"/>
          <w:shd w:val="clear" w:color="auto" w:fill="ffffff"/>
        </w:rPr>
        <w:t xml:space="preserve">的</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u w:val="single"/>
          <w:lang w:val="en-US" w:eastAsia="zh-CN"/>
        </w:rPr>
        <w:t xml:space="preserve">/</w:t>
      </w:r>
      <w:r>
        <w:rPr>
          <w:rStyle w:val="789"/>
          <w:rFonts w:hint="eastAsia" w:ascii="宋体" w:hAnsi="宋体" w:eastAsia="宋体" w:cs="宋体"/>
          <w:i w:val="0"/>
          <w:iCs w:val="0"/>
          <w:caps w:val="0"/>
          <w:color w:val="auto"/>
          <w:spacing w:val="0"/>
          <w:sz w:val="24"/>
          <w:szCs w:val="24"/>
          <w:u w:val="single"/>
        </w:rPr>
        <w:t xml:space="preserve">）</w:t>
      </w:r>
      <w:r>
        <w:rPr>
          <w:rStyle w:val="789"/>
          <w:rFonts w:hint="eastAsia" w:ascii="宋体" w:hAnsi="宋体" w:eastAsia="宋体" w:cs="宋体"/>
          <w:i w:val="0"/>
          <w:iCs w:val="0"/>
          <w:caps w:val="0"/>
          <w:color w:val="auto"/>
          <w:spacing w:val="0"/>
          <w:sz w:val="24"/>
          <w:szCs w:val="24"/>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32"/>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w:t>
      </w:r>
      <w:r/>
    </w:p>
    <w:p>
      <w:pPr>
        <w:pStyle w:val="832"/>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832"/>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832"/>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832"/>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宋体" w:hAnsi="宋体" w:eastAsia="宋体" w:cs="宋体"/>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w:t>
      </w:r>
      <w:r>
        <w:rPr>
          <w:rFonts w:hint="default" w:ascii="宋体" w:hAnsi="宋体" w:eastAsia="宋体" w:cs="宋体"/>
          <w:color w:val="000000"/>
          <w:sz w:val="24"/>
          <w:szCs w:val="24"/>
          <w:highlight w:val="none"/>
          <w:lang w:val="zh-CN"/>
        </w:rPr>
        <w:t xml:space="preserve">国境内生产的组件成本占比相关要求实施前，“规定比例”栏可不填，</w:t>
      </w:r>
      <w:r>
        <w:rPr>
          <w:rFonts w:hint="default" w:ascii="Times New Roman" w:hAnsi="Times New Roman" w:eastAsia="宋体" w:cs="Times New Roman"/>
          <w:color w:val="000000"/>
          <w:sz w:val="24"/>
          <w:szCs w:val="24"/>
          <w:highlight w:val="none"/>
          <w:lang w:val="zh-CN"/>
        </w:rPr>
        <w:t xml:space="preserve">下同。</w:t>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w:t>
      </w:r>
      <w:r>
        <w:rPr>
          <w:rFonts w:hint="default" w:ascii="宋体" w:hAnsi="宋体" w:eastAsia="宋体" w:cs="宋体"/>
          <w:color w:val="000000"/>
          <w:sz w:val="24"/>
          <w:szCs w:val="24"/>
          <w:highlight w:val="none"/>
          <w:lang w:val="zh-CN"/>
        </w:rPr>
        <w:t xml:space="preserve">组件要求实施前，“关键组件”栏可不填，下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832"/>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w:t>
      </w:r>
      <w:r>
        <w:rPr>
          <w:rFonts w:hint="default" w:ascii="宋体" w:hAnsi="宋体" w:eastAsia="宋体" w:cs="宋体"/>
          <w:color w:val="000000"/>
          <w:sz w:val="24"/>
          <w:szCs w:val="24"/>
          <w:highlight w:val="none"/>
          <w:lang w:val="zh-CN"/>
        </w:rPr>
        <w:t xml:space="preserve">工序要求实施前，“关键工序”栏可不填，</w:t>
      </w:r>
      <w:r>
        <w:rPr>
          <w:rFonts w:hint="default" w:ascii="Times New Roman" w:hAnsi="Times New Roman" w:eastAsia="宋体" w:cs="Times New Roman"/>
          <w:color w:val="000000"/>
          <w:sz w:val="24"/>
          <w:szCs w:val="24"/>
          <w:highlight w:val="none"/>
          <w:lang w:val="zh-CN"/>
        </w:rPr>
        <w:t xml:space="preserve">下同。</w:t>
      </w:r>
      <w:r/>
    </w:p>
    <w:p>
      <w:pPr>
        <w:pStyle w:val="832"/>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zh-CN"/>
        </w:rPr>
        <w:t xml:space="preserve">》</w:t>
      </w:r>
      <w:r>
        <w:rPr>
          <w:rFonts w:hint="eastAsia" w:ascii="Times New Roman" w:hAnsi="Times New Roman" w:eastAsia="宋体" w:cs="Times New Roman"/>
          <w:color w:val="000000"/>
          <w:sz w:val="24"/>
          <w:szCs w:val="24"/>
          <w:highlight w:val="none"/>
          <w:lang w:val="en-US" w:eastAsia="zh-CN"/>
        </w:rPr>
        <w:t xml:space="preserve">中标注“/</w:t>
      </w:r>
      <w:r>
        <w:rPr>
          <w:rFonts w:hint="eastAsia" w:ascii="Times New Roman" w:hAnsi="Times New Roman" w:eastAsia="宋体" w:cs="Times New Roman"/>
          <w:color w:val="000000"/>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rFonts w:hint="eastAsia"/>
        </w:rPr>
      </w:pPr>
      <w:r>
        <w:rPr>
          <w:rFonts w:hint="eastAsia"/>
        </w:rPr>
      </w:r>
      <w:r/>
    </w:p>
    <w:p>
      <w:pPr>
        <w:rPr>
          <w:rFonts w:hint="eastAsia"/>
          <w:color w:val="000000"/>
          <w:highlight w:val="none"/>
        </w:rPr>
      </w:pPr>
      <w:r>
        <w:rPr>
          <w:rFonts w:hint="eastAsia"/>
          <w:color w:val="000000"/>
          <w:highlight w:val="none"/>
        </w:rPr>
        <w:br w:type="page" w:clear="all"/>
      </w:r>
      <w:r/>
    </w:p>
    <w:p>
      <w:pPr>
        <w:pStyle w:val="736"/>
        <w:rPr>
          <w:color w:val="000000"/>
          <w:highlight w:val="none"/>
        </w:rPr>
      </w:pPr>
      <w:r/>
      <w:bookmarkStart w:id="190" w:name="_Toc9924"/>
      <w:r>
        <w:rPr>
          <w:rFonts w:hint="eastAsia"/>
          <w:color w:val="000000"/>
          <w:highlight w:val="none"/>
          <w:lang w:val="en-US" w:eastAsia="zh-CN"/>
        </w:rPr>
        <w:t xml:space="preserve">附件12 </w:t>
      </w:r>
      <w:r>
        <w:rPr>
          <w:rFonts w:hint="eastAsia"/>
          <w:color w:val="000000"/>
          <w:highlight w:val="none"/>
        </w:rPr>
        <w:t xml:space="preserve">实质性要求响应及偏离表</w:t>
      </w:r>
      <w:bookmarkEnd w:id="188"/>
      <w:r/>
      <w:bookmarkEnd w:id="190"/>
      <w:r/>
      <w:r/>
    </w:p>
    <w:tbl>
      <w:tblPr>
        <w:tblStyle w:val="741"/>
        <w:tblW w:w="9682"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4923"/>
        <w:gridCol w:w="1817"/>
        <w:gridCol w:w="2175"/>
      </w:tblGrid>
      <w:tr>
        <w:trPr>
          <w:trHeight w:val="429"/>
        </w:trPr>
        <w:tc>
          <w:tcPr>
            <w:tcW w:w="767"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4923" w:type="dxa"/>
            <w:vAlign w:val="center"/>
            <w:textDirection w:val="lrTb"/>
            <w:noWrap w:val="false"/>
          </w:tcPr>
          <w:p>
            <w:pPr>
              <w:jc w:val="center"/>
              <w:rPr>
                <w:b/>
                <w:color w:val="000000"/>
                <w:sz w:val="24"/>
                <w:highlight w:val="none"/>
              </w:rPr>
            </w:pPr>
            <w:r>
              <w:rPr>
                <w:rFonts w:hint="eastAsia"/>
                <w:b/>
                <w:color w:val="000000"/>
                <w:sz w:val="24"/>
                <w:highlight w:val="none"/>
              </w:rPr>
              <w:t xml:space="preserve">技术</w:t>
            </w:r>
            <w:r>
              <w:rPr>
                <w:b/>
                <w:color w:val="000000"/>
                <w:sz w:val="24"/>
                <w:highlight w:val="none"/>
              </w:rPr>
              <w:t xml:space="preserve">要求和商务要求中的实质性要求</w:t>
            </w:r>
            <w:r/>
          </w:p>
        </w:tc>
        <w:tc>
          <w:tcPr>
            <w:tcW w:w="1817"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175"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trHeight w:val="429"/>
        </w:trPr>
        <w:tc>
          <w:tcPr>
            <w:tcW w:w="767" w:type="dxa"/>
            <w:vAlign w:val="center"/>
            <w:textDirection w:val="lrTb"/>
            <w:noWrap w:val="false"/>
          </w:tcPr>
          <w:p>
            <w:pPr>
              <w:jc w:val="center"/>
              <w:rPr>
                <w:rFonts w:hint="eastAsia" w:cs="Times New Roman"/>
                <w:sz w:val="24"/>
                <w:szCs w:val="24"/>
                <w:highlight w:val="none"/>
                <w:lang w:val="en-US" w:eastAsia="zh-CN"/>
              </w:rPr>
            </w:pPr>
            <w:r>
              <w:rPr>
                <w:rFonts w:hint="eastAsia" w:cs="Times New Roman"/>
                <w:sz w:val="24"/>
                <w:szCs w:val="24"/>
                <w:highlight w:val="none"/>
                <w:lang w:val="en-US" w:eastAsia="zh-CN"/>
              </w:rPr>
              <w:t xml:space="preserve">1</w:t>
            </w:r>
            <w:r/>
          </w:p>
        </w:tc>
        <w:tc>
          <w:tcPr>
            <w:tcW w:w="4923"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2、采用GC-FID/MS方法，在线监测环境空气中至少116种挥发性有机物，其中包含57种PAMS物质。</w:t>
            </w:r>
            <w:r/>
          </w:p>
        </w:tc>
        <w:tc>
          <w:tcPr>
            <w:tcW w:w="181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175"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767" w:type="dxa"/>
            <w:vAlign w:val="center"/>
            <w:textDirection w:val="lrTb"/>
            <w:noWrap w:val="false"/>
          </w:tcPr>
          <w:p>
            <w:pPr>
              <w:jc w:val="center"/>
              <w:rPr>
                <w:rFonts w:hint="default" w:cs="Times New Roman"/>
                <w:sz w:val="24"/>
                <w:szCs w:val="24"/>
                <w:highlight w:val="none"/>
                <w:lang w:val="en-US" w:eastAsia="zh-CN"/>
              </w:rPr>
            </w:pPr>
            <w:r>
              <w:rPr>
                <w:rFonts w:hint="eastAsia" w:cs="Times New Roman"/>
                <w:sz w:val="24"/>
                <w:szCs w:val="24"/>
                <w:highlight w:val="none"/>
                <w:lang w:val="en-US" w:eastAsia="zh-CN"/>
              </w:rPr>
              <w:t xml:space="preserve">2</w:t>
            </w:r>
            <w:r/>
          </w:p>
        </w:tc>
        <w:tc>
          <w:tcPr>
            <w:tcW w:w="4923"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第二条  组成本合同的文件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1、下列文件是组成本合同的不可分割的部分：</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①中标通知书；</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②招标文件（以下统称“采购文件”）；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③乙方的投标文件；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④乙方在报价过程中所作的其它承诺、声明、书面澄清等。</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81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175"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429"/>
        </w:trPr>
        <w:tc>
          <w:tcPr>
            <w:tcW w:w="767" w:type="dxa"/>
            <w:vAlign w:val="center"/>
            <w:textDirection w:val="lrTb"/>
            <w:noWrap w:val="false"/>
          </w:tcPr>
          <w:p>
            <w:pPr>
              <w:jc w:val="center"/>
              <w:rPr>
                <w:rFonts w:hint="eastAsia" w:cs="Times New Roman"/>
                <w:sz w:val="24"/>
                <w:szCs w:val="24"/>
                <w:highlight w:val="none"/>
                <w:lang w:val="en-US" w:eastAsia="zh-CN"/>
              </w:rPr>
            </w:pPr>
            <w:r>
              <w:rPr>
                <w:rFonts w:hint="eastAsia" w:cs="Times New Roman"/>
                <w:sz w:val="24"/>
                <w:szCs w:val="24"/>
                <w:highlight w:val="none"/>
                <w:lang w:val="en-US" w:eastAsia="zh-CN"/>
              </w:rPr>
              <w:t xml:space="preserve">3</w:t>
            </w:r>
            <w:r/>
          </w:p>
        </w:tc>
        <w:tc>
          <w:tcPr>
            <w:tcW w:w="4923"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第五条  付款方式</w:t>
            </w:r>
            <w:r/>
          </w:p>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1、合同签订后六个月内甲方向乙方支付合同总价的30%作为预付款。</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lang w:val="en-US" w:eastAsia="zh-CN"/>
              </w:rPr>
              <w:t xml:space="preserve">所有货物运至</w:t>
            </w:r>
            <w:r>
              <w:rPr>
                <w:rFonts w:hint="eastAsia" w:ascii="Times New Roman" w:hAnsi="Times New Roman" w:cs="Times New Roman"/>
                <w:sz w:val="24"/>
                <w:szCs w:val="24"/>
                <w:highlight w:val="none"/>
                <w:lang w:val="en-US" w:eastAsia="zh-CN"/>
              </w:rPr>
              <w:t xml:space="preserve">甲方</w:t>
            </w:r>
            <w:r>
              <w:rPr>
                <w:rFonts w:hint="default" w:ascii="Times New Roman" w:hAnsi="Times New Roman" w:cs="Times New Roman"/>
                <w:sz w:val="24"/>
                <w:szCs w:val="24"/>
                <w:highlight w:val="none"/>
                <w:lang w:val="en-US" w:eastAsia="zh-CN"/>
              </w:rPr>
              <w:t xml:space="preserve">指定地点，安装调试完毕并经</w:t>
            </w:r>
            <w:r>
              <w:rPr>
                <w:rFonts w:hint="eastAsia" w:ascii="Times New Roman" w:hAnsi="Times New Roman" w:cs="Times New Roman"/>
                <w:sz w:val="24"/>
                <w:szCs w:val="24"/>
                <w:highlight w:val="none"/>
                <w:lang w:val="en-US" w:eastAsia="zh-CN"/>
              </w:rPr>
              <w:t xml:space="preserve">甲方</w:t>
            </w:r>
            <w:r>
              <w:rPr>
                <w:rFonts w:hint="default" w:ascii="Times New Roman" w:hAnsi="Times New Roman" w:cs="Times New Roman"/>
                <w:sz w:val="24"/>
                <w:szCs w:val="24"/>
                <w:highlight w:val="none"/>
                <w:lang w:val="en-US" w:eastAsia="zh-CN"/>
              </w:rPr>
              <w:t xml:space="preserve">验收合格后的</w:t>
            </w:r>
            <w:r>
              <w:rPr>
                <w:rFonts w:hint="eastAsia" w:ascii="Times New Roman" w:hAnsi="Times New Roman" w:cs="Times New Roman"/>
                <w:sz w:val="24"/>
                <w:szCs w:val="24"/>
                <w:highlight w:val="none"/>
                <w:lang w:val="en-US" w:eastAsia="zh-CN"/>
              </w:rPr>
              <w:t xml:space="preserve">三</w:t>
            </w:r>
            <w:r>
              <w:rPr>
                <w:rFonts w:hint="default" w:ascii="Times New Roman" w:hAnsi="Times New Roman" w:cs="Times New Roman"/>
                <w:sz w:val="24"/>
                <w:szCs w:val="24"/>
                <w:highlight w:val="none"/>
                <w:lang w:val="en-US" w:eastAsia="zh-CN"/>
              </w:rPr>
              <w:t xml:space="preserve">个月内，</w:t>
            </w:r>
            <w:r>
              <w:rPr>
                <w:rFonts w:hint="eastAsia" w:ascii="Times New Roman" w:hAnsi="Times New Roman" w:cs="Times New Roman"/>
                <w:sz w:val="24"/>
                <w:szCs w:val="24"/>
                <w:highlight w:val="none"/>
                <w:lang w:val="en-US" w:eastAsia="zh-CN"/>
              </w:rPr>
              <w:t xml:space="preserve">甲方向乙方</w:t>
            </w:r>
            <w:r>
              <w:rPr>
                <w:rFonts w:hint="default" w:ascii="Times New Roman" w:hAnsi="Times New Roman" w:cs="Times New Roman"/>
                <w:sz w:val="24"/>
                <w:szCs w:val="24"/>
                <w:highlight w:val="none"/>
                <w:lang w:val="en-US" w:eastAsia="zh-CN"/>
              </w:rPr>
              <w:t xml:space="preserve">支付</w:t>
            </w:r>
            <w:r>
              <w:rPr>
                <w:rFonts w:hint="eastAsia" w:ascii="Times New Roman" w:hAnsi="Times New Roman" w:cs="Times New Roman"/>
                <w:sz w:val="24"/>
                <w:szCs w:val="24"/>
                <w:highlight w:val="none"/>
                <w:lang w:val="en-US" w:eastAsia="zh-CN"/>
              </w:rPr>
              <w:t xml:space="preserve">至</w:t>
            </w:r>
            <w:r>
              <w:rPr>
                <w:rFonts w:hint="default" w:ascii="Times New Roman" w:hAnsi="Times New Roman" w:cs="Times New Roman"/>
                <w:sz w:val="24"/>
                <w:szCs w:val="24"/>
                <w:highlight w:val="none"/>
                <w:lang w:val="en-US" w:eastAsia="zh-CN"/>
              </w:rPr>
              <w:t xml:space="preserve">合同总价的</w:t>
            </w:r>
            <w:r>
              <w:rPr>
                <w:rFonts w:hint="eastAsia" w:ascii="Times New Roman" w:hAnsi="Times New Roman" w:cs="Times New Roman"/>
                <w:sz w:val="24"/>
                <w:szCs w:val="24"/>
                <w:highlight w:val="none"/>
                <w:lang w:val="en-US" w:eastAsia="zh-CN"/>
              </w:rPr>
              <w:t xml:space="preserve">90%。</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3、验收合格之日起满一年后的一个月内，甲方向乙方支付合同总价的10</w:t>
            </w:r>
            <w:r>
              <w:rPr>
                <w:rFonts w:hint="default" w:ascii="Times New Roman" w:hAnsi="Times New Roman" w:cs="Times New Roman"/>
                <w:sz w:val="24"/>
                <w:szCs w:val="24"/>
                <w:highlight w:val="none"/>
                <w:lang w:val="en-US" w:eastAsia="zh-CN"/>
              </w:rPr>
              <w:t xml:space="preserve">%</w:t>
            </w:r>
            <w:r>
              <w:rPr>
                <w:rFonts w:hint="eastAsia" w:ascii="Times New Roman" w:hAnsi="Times New Roman" w:cs="Times New Roman"/>
                <w:sz w:val="24"/>
                <w:szCs w:val="24"/>
                <w:highlight w:val="none"/>
                <w:lang w:val="en-US" w:eastAsia="zh-CN"/>
              </w:rPr>
              <w:t xml:space="preserve">。</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r/>
          </w:p>
        </w:tc>
        <w:tc>
          <w:tcPr>
            <w:tcW w:w="1817"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c>
          <w:tcPr>
            <w:tcW w:w="2175" w:type="dxa"/>
            <w:vAlign w:val="center"/>
            <w:textDirection w:val="lrTb"/>
            <w:noWrap w:val="false"/>
          </w:tcPr>
          <w:p>
            <w:pPr>
              <w:jc w:val="center"/>
              <w:rPr>
                <w:rFonts w:hint="eastAsia" w:ascii="Times New Roman" w:hAnsi="Times New Roman" w:eastAsia="宋体" w:cs="Times New Roman"/>
                <w:b/>
                <w:color w:val="000000"/>
                <w:sz w:val="24"/>
                <w:highlight w:val="none"/>
                <w:lang w:val="en-US" w:eastAsia="zh-CN" w:bidi="ar-SA"/>
              </w:rPr>
            </w:pPr>
            <w:r>
              <w:rPr>
                <w:rFonts w:hint="eastAsia" w:ascii="Times New Roman" w:hAnsi="Times New Roman" w:eastAsia="宋体" w:cs="Times New Roman"/>
                <w:b/>
                <w:color w:val="000000"/>
                <w:sz w:val="24"/>
                <w:highlight w:val="none"/>
                <w:lang w:val="en-US" w:eastAsia="zh-CN" w:bidi="ar-SA"/>
              </w:rPr>
            </w:r>
            <w:r/>
          </w:p>
        </w:tc>
      </w:tr>
      <w:tr>
        <w:trPr>
          <w:trHeight w:val="113"/>
        </w:trPr>
        <w:tc>
          <w:tcPr>
            <w:tcW w:w="767" w:type="dxa"/>
            <w:vAlign w:val="center"/>
            <w:textDirection w:val="lrTb"/>
            <w:noWrap w:val="false"/>
          </w:tcPr>
          <w:p>
            <w:pPr>
              <w:jc w:val="center"/>
              <w:rPr>
                <w:rFonts w:hint="default" w:cs="Times New Roman"/>
                <w:sz w:val="24"/>
                <w:szCs w:val="24"/>
                <w:highlight w:val="none"/>
                <w:lang w:val="en-US" w:eastAsia="zh-CN"/>
              </w:rPr>
            </w:pPr>
            <w:r>
              <w:rPr>
                <w:rFonts w:hint="eastAsia" w:cs="Times New Roman"/>
                <w:sz w:val="24"/>
                <w:szCs w:val="24"/>
                <w:highlight w:val="none"/>
                <w:lang w:val="en-US" w:eastAsia="zh-CN"/>
              </w:rPr>
              <w:t xml:space="preserve">4</w:t>
            </w:r>
            <w:r/>
          </w:p>
        </w:tc>
        <w:tc>
          <w:tcPr>
            <w:tcW w:w="4923" w:type="dxa"/>
            <w:vAlign w:val="center"/>
            <w:textDirection w:val="lrTb"/>
            <w:noWrap w:val="false"/>
          </w:tcPr>
          <w:p>
            <w:pPr>
              <w:jc w:val="lef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第六条  权利保证</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81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175"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113"/>
        </w:trPr>
        <w:tc>
          <w:tcPr>
            <w:tcW w:w="767" w:type="dxa"/>
            <w:vAlign w:val="center"/>
            <w:textDirection w:val="lrTb"/>
            <w:noWrap w:val="false"/>
          </w:tcPr>
          <w:p>
            <w:pPr>
              <w:jc w:val="center"/>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tcW w:w="4923"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第八条  包装要求</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81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175"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113"/>
        </w:trPr>
        <w:tc>
          <w:tcPr>
            <w:tcW w:w="767" w:type="dxa"/>
            <w:vAlign w:val="center"/>
            <w:textDirection w:val="lrTb"/>
            <w:noWrap w:val="false"/>
          </w:tcPr>
          <w:p>
            <w:pPr>
              <w:jc w:val="center"/>
              <w:rPr>
                <w:rFonts w:hint="default" w:cs="Times New Roman"/>
                <w:sz w:val="24"/>
                <w:szCs w:val="24"/>
                <w:highlight w:val="none"/>
                <w:lang w:val="en-US" w:eastAsia="zh-CN"/>
              </w:rPr>
            </w:pPr>
            <w:r>
              <w:rPr>
                <w:rFonts w:hint="eastAsia" w:cs="Times New Roman"/>
                <w:sz w:val="24"/>
                <w:szCs w:val="24"/>
                <w:highlight w:val="none"/>
                <w:lang w:val="en-US" w:eastAsia="zh-CN"/>
              </w:rPr>
              <w:t xml:space="preserve">6</w:t>
            </w:r>
            <w:r/>
          </w:p>
        </w:tc>
        <w:tc>
          <w:tcPr>
            <w:tcW w:w="4923" w:type="dxa"/>
            <w:vAlign w:val="center"/>
            <w:textDirection w:val="lrTb"/>
            <w:noWrap w:val="false"/>
          </w:tcPr>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第十七条  合同的变更、中止</w:t>
            </w:r>
            <w:r/>
          </w:p>
          <w:p>
            <w:pPr>
              <w:jc w:val="lef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本合同一经签订，合同双方不得擅自变更或中止合同，除非合同的继续履行将损害国家利益和社会公共利益。</w:t>
            </w:r>
            <w:r/>
          </w:p>
        </w:tc>
        <w:tc>
          <w:tcPr>
            <w:tcW w:w="181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175"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r>
        <w:trPr>
          <w:trHeight w:val="113"/>
        </w:trPr>
        <w:tc>
          <w:tcPr>
            <w:tcW w:w="767" w:type="dxa"/>
            <w:vAlign w:val="center"/>
            <w:textDirection w:val="lrTb"/>
            <w:noWrap w:val="false"/>
          </w:tcPr>
          <w:p>
            <w:pPr>
              <w:jc w:val="center"/>
              <w:rPr>
                <w:rFonts w:hint="default" w:cs="Times New Roman"/>
                <w:sz w:val="24"/>
                <w:szCs w:val="24"/>
                <w:highlight w:val="none"/>
                <w:lang w:val="en-US" w:eastAsia="zh-CN"/>
              </w:rPr>
            </w:pPr>
            <w:r>
              <w:rPr>
                <w:rFonts w:hint="eastAsia" w:cs="Times New Roman"/>
                <w:sz w:val="24"/>
                <w:szCs w:val="24"/>
                <w:highlight w:val="none"/>
                <w:lang w:val="en-US" w:eastAsia="zh-CN"/>
              </w:rPr>
              <w:t xml:space="preserve">7</w:t>
            </w:r>
            <w:r/>
          </w:p>
        </w:tc>
        <w:tc>
          <w:tcPr>
            <w:tcW w:w="4923" w:type="dxa"/>
            <w:vAlign w:val="center"/>
            <w:textDirection w:val="lrTb"/>
            <w:noWrap w:val="false"/>
          </w:tcPr>
          <w:p>
            <w:pPr>
              <w:jc w:val="left"/>
              <w:rPr>
                <w:rFonts w:hint="eastAsia" w:ascii="Times New Roman" w:hAnsi="Times New Roman" w:cs="Times New Roman"/>
                <w:sz w:val="24"/>
                <w:szCs w:val="24"/>
                <w:highlight w:val="none"/>
                <w:lang w:val="zh-CN" w:eastAsia="zh-CN"/>
              </w:rPr>
            </w:pPr>
            <w:r>
              <w:rPr>
                <w:rFonts w:hint="eastAsia" w:ascii="Times New Roman" w:hAnsi="Times New Roman" w:cs="Times New Roman"/>
                <w:sz w:val="24"/>
                <w:szCs w:val="24"/>
                <w:highlight w:val="none"/>
                <w:lang w:val="en-US" w:eastAsia="zh-CN"/>
              </w:rPr>
              <w:t xml:space="preserve">第二十条  履约保证金</w:t>
            </w:r>
            <w:r/>
          </w:p>
          <w:p>
            <w:pPr>
              <w:jc w:val="left"/>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履约保证金：无。</w:t>
            </w:r>
            <w:r/>
          </w:p>
        </w:tc>
        <w:tc>
          <w:tcPr>
            <w:tcW w:w="1817"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c>
          <w:tcPr>
            <w:tcW w:w="2175" w:type="dxa"/>
            <w:vAlign w:val="center"/>
            <w:textDirection w:val="lrTb"/>
            <w:noWrap w:val="false"/>
          </w:tcPr>
          <w:p>
            <w:pPr>
              <w:jc w:val="center"/>
              <w:rPr>
                <w:rFonts w:hint="eastAsia"/>
                <w:b/>
                <w:color w:val="000000"/>
                <w:sz w:val="24"/>
                <w:highlight w:val="none"/>
              </w:rPr>
            </w:pPr>
            <w:r>
              <w:rPr>
                <w:rFonts w:hint="eastAsia"/>
                <w:b/>
                <w:color w:val="000000"/>
                <w:sz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sz w:val="24"/>
          <w:szCs w:val="24"/>
          <w:highlight w:val="none"/>
        </w:rPr>
        <w:t xml:space="preserve">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hint="eastAsia"/>
          <w:color w:val="000000"/>
          <w:sz w:val="24"/>
          <w:szCs w:val="24"/>
          <w:highlight w:val="none"/>
        </w:rPr>
        <w:t xml:space="preserve">。</w:t>
      </w:r>
      <w:r/>
    </w:p>
    <w:p>
      <w:pPr>
        <w:numPr>
          <w:ilvl w:val="0"/>
          <w:numId w:val="0"/>
        </w:numPr>
        <w:ind w:firstLine="480"/>
        <w:spacing w:line="440" w:lineRule="exact"/>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投标人未对实质性要求逐条作出明确响应的，或未按招标文件要求提供证明材料（如有）的，该项目作无效投标处理。</w:t>
      </w:r>
      <w:r/>
    </w:p>
    <w:p>
      <w:pPr>
        <w:rPr>
          <w:rFonts w:hint="eastAsia"/>
          <w:b/>
          <w:bCs/>
          <w:sz w:val="28"/>
          <w:szCs w:val="28"/>
          <w:highlight w:val="none"/>
        </w:rPr>
      </w:pPr>
      <w:r>
        <w:rPr>
          <w:rFonts w:hint="eastAsia"/>
          <w:b/>
          <w:bCs/>
          <w:sz w:val="28"/>
          <w:szCs w:val="28"/>
          <w:highlight w:val="none"/>
        </w:rPr>
        <w:br w:type="page" w:clear="all"/>
      </w:r>
      <w:r/>
    </w:p>
    <w:p>
      <w:pPr>
        <w:jc w:val="center"/>
        <w:keepNext/>
        <w:rPr>
          <w:rFonts w:hint="default" w:eastAsia="宋体"/>
          <w:b/>
          <w:bCs/>
          <w:sz w:val="28"/>
          <w:szCs w:val="28"/>
          <w:highlight w:val="none"/>
          <w:lang w:val="en-US" w:eastAsia="zh-CN"/>
        </w:rPr>
        <w:outlineLvl w:val="1"/>
      </w:pPr>
      <w:r/>
      <w:bookmarkStart w:id="191" w:name="_Toc16328"/>
      <w:r>
        <w:rPr>
          <w:rFonts w:hint="eastAsia" w:ascii="Times New Roman" w:hAnsi="Times New Roman" w:eastAsia="宋体" w:cs="Times New Roman"/>
          <w:b/>
          <w:bCs/>
          <w:sz w:val="28"/>
          <w:szCs w:val="28"/>
          <w:highlight w:val="none"/>
          <w:lang w:val="en-US" w:eastAsia="zh-CN"/>
        </w:rPr>
        <w:t xml:space="preserve">附件1</w:t>
      </w:r>
      <w:r>
        <w:rPr>
          <w:rFonts w:hint="eastAsia" w:cs="Times New Roman"/>
          <w:b/>
          <w:bCs/>
          <w:sz w:val="28"/>
          <w:szCs w:val="28"/>
          <w:highlight w:val="none"/>
          <w:lang w:val="en-US" w:eastAsia="zh-CN"/>
        </w:rPr>
        <w:t xml:space="preserve">3</w:t>
      </w:r>
      <w:r>
        <w:rPr>
          <w:rFonts w:hint="eastAsia" w:ascii="Times New Roman" w:hAnsi="Times New Roman" w:eastAsia="宋体" w:cs="Times New Roman"/>
          <w:b/>
          <w:bCs/>
          <w:sz w:val="28"/>
          <w:szCs w:val="28"/>
          <w:highlight w:val="none"/>
          <w:lang w:val="en-US" w:eastAsia="zh-CN"/>
        </w:rPr>
        <w:t xml:space="preserve"> 详细配置</w:t>
      </w:r>
      <w:r>
        <w:rPr>
          <w:rFonts w:hint="eastAsia"/>
          <w:b/>
          <w:bCs/>
          <w:sz w:val="28"/>
          <w:szCs w:val="28"/>
          <w:highlight w:val="none"/>
          <w:lang w:val="en-US" w:eastAsia="zh-CN"/>
        </w:rPr>
        <w:t xml:space="preserve">一览表</w:t>
      </w:r>
      <w:bookmarkEnd w:id="191"/>
      <w:r/>
      <w:r/>
    </w:p>
    <w:tbl>
      <w:tblPr>
        <w:tblStyle w:val="741"/>
        <w:tblW w:w="10218" w:type="dxa"/>
        <w:jc w:val="center"/>
        <w:tblLayout w:type="fixed"/>
        <w:tblCellMar>
          <w:left w:w="0" w:type="dxa"/>
          <w:top w:w="0" w:type="dxa"/>
          <w:right w:w="0" w:type="dxa"/>
          <w:bottom w:w="0" w:type="dxa"/>
        </w:tblCellMar>
        <w:tblLook w:val="04A0" w:firstRow="1" w:lastRow="0" w:firstColumn="1" w:lastColumn="0" w:noHBand="0" w:noVBand="1"/>
      </w:tblPr>
      <w:tblGrid>
        <w:gridCol w:w="726"/>
        <w:gridCol w:w="1988"/>
        <w:gridCol w:w="911"/>
        <w:gridCol w:w="1189"/>
        <w:gridCol w:w="1778"/>
        <w:gridCol w:w="851"/>
        <w:gridCol w:w="1960"/>
        <w:gridCol w:w="815"/>
      </w:tblGrid>
      <w:tr>
        <w:trPr>
          <w:jc w:val="center"/>
          <w:trHeight w:val="579"/>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hint="eastAsia" w:ascii="Times New Roman" w:hAnsi="Times New Roman" w:eastAsia="宋体" w:cs="Times New Roman"/>
                <w:b/>
                <w:bCs/>
                <w:sz w:val="24"/>
              </w:rPr>
            </w:pPr>
            <w:r>
              <w:rPr>
                <w:rFonts w:hint="eastAsia" w:ascii="Times New Roman" w:hAnsi="Times New Roman" w:eastAsia="宋体" w:cs="Times New Roman"/>
                <w:b/>
                <w:bCs/>
                <w:sz w:val="24"/>
              </w:rPr>
              <w:t xml:space="preserve">序号</w:t>
            </w:r>
            <w:r/>
          </w:p>
        </w:tc>
        <w:tc>
          <w:tcPr>
            <w:tcBorders>
              <w:top w:val="singl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hint="eastAsia" w:ascii="Times New Roman" w:hAnsi="Times New Roman" w:eastAsia="宋体" w:cs="Times New Roman"/>
                <w:b/>
                <w:bCs/>
                <w:sz w:val="24"/>
              </w:rPr>
            </w:pPr>
            <w:r>
              <w:rPr>
                <w:rFonts w:hint="eastAsia"/>
                <w:b/>
                <w:bCs/>
                <w:sz w:val="24"/>
              </w:rPr>
              <w:t xml:space="preserve">部件/设备名称</w:t>
            </w:r>
            <w:r/>
          </w:p>
        </w:tc>
        <w:tc>
          <w:tcPr>
            <w:tcBorders>
              <w:top w:val="singl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hint="eastAsia" w:ascii="Times New Roman" w:hAnsi="Times New Roman" w:eastAsia="宋体" w:cs="Times New Roman"/>
                <w:b/>
                <w:bCs/>
                <w:sz w:val="24"/>
              </w:rPr>
            </w:pPr>
            <w:r>
              <w:rPr>
                <w:rFonts w:hint="eastAsia" w:ascii="Times New Roman" w:hAnsi="Times New Roman" w:eastAsia="宋体" w:cs="Times New Roman"/>
                <w:b/>
                <w:bCs/>
                <w:sz w:val="24"/>
              </w:rPr>
              <w:t xml:space="preserve">品牌</w:t>
            </w:r>
            <w:r/>
          </w:p>
        </w:tc>
        <w:tc>
          <w:tcPr>
            <w:tcBorders>
              <w:top w:val="singl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rPr>
              <w:t xml:space="preserve">型号</w:t>
            </w:r>
            <w:r>
              <w:rPr>
                <w:rFonts w:hint="eastAsia" w:cs="Times New Roman"/>
                <w:b/>
                <w:bCs/>
                <w:sz w:val="24"/>
                <w:lang w:val="en-US" w:eastAsia="zh-CN"/>
              </w:rPr>
              <w:t xml:space="preserve">规格</w:t>
            </w:r>
            <w:r/>
          </w:p>
        </w:tc>
        <w:tc>
          <w:tcPr>
            <w:tcBorders>
              <w:top w:val="singl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hint="eastAsia" w:ascii="Times New Roman" w:hAnsi="Times New Roman" w:eastAsia="宋体" w:cs="Times New Roman"/>
                <w:b/>
                <w:bCs/>
                <w:sz w:val="24"/>
              </w:rPr>
            </w:pPr>
            <w:r>
              <w:rPr>
                <w:rFonts w:hint="eastAsia" w:ascii="Times New Roman" w:hAnsi="Times New Roman" w:eastAsia="宋体" w:cs="Times New Roman"/>
                <w:b/>
                <w:bCs/>
                <w:sz w:val="24"/>
              </w:rPr>
              <w:t xml:space="preserve">产地/</w:t>
            </w:r>
            <w:r>
              <w:rPr>
                <w:rFonts w:hint="eastAsia" w:ascii="Times New Roman" w:hAnsi="Times New Roman" w:eastAsia="宋体" w:cs="Times New Roman"/>
                <w:b/>
                <w:bCs/>
                <w:sz w:val="24"/>
                <w:lang w:val="en-US" w:eastAsia="zh-CN"/>
              </w:rPr>
              <w:t xml:space="preserve">生产厂家</w:t>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hint="eastAsia" w:ascii="Times New Roman" w:hAnsi="Times New Roman" w:eastAsia="宋体" w:cs="Times New Roman"/>
                <w:b/>
                <w:bCs/>
                <w:sz w:val="24"/>
                <w:lang w:val="en-US" w:eastAsia="zh-CN"/>
              </w:rPr>
            </w:pPr>
            <w:r>
              <w:rPr>
                <w:rFonts w:hint="eastAsia" w:cs="Times New Roman"/>
                <w:b/>
                <w:bCs/>
                <w:sz w:val="24"/>
                <w:lang w:val="en-US" w:eastAsia="zh-CN"/>
              </w:rPr>
              <w:t xml:space="preserve">数量</w:t>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hint="eastAsia"/>
                <w:b/>
                <w:bCs/>
                <w:color w:val="auto"/>
                <w:sz w:val="24"/>
                <w:highlight w:val="none"/>
              </w:rPr>
            </w:pPr>
            <w:r>
              <w:rPr>
                <w:rFonts w:hint="eastAsia"/>
                <w:b/>
                <w:bCs/>
                <w:color w:val="auto"/>
                <w:sz w:val="24"/>
                <w:highlight w:val="none"/>
              </w:rPr>
              <w:t xml:space="preserve">主要技术</w:t>
            </w:r>
            <w:r/>
          </w:p>
          <w:p>
            <w:pPr>
              <w:jc w:val="center"/>
              <w:rPr>
                <w:rFonts w:hint="eastAsia" w:ascii="Times New Roman" w:hAnsi="Times New Roman" w:eastAsia="宋体" w:cs="Times New Roman"/>
                <w:b/>
                <w:bCs/>
                <w:sz w:val="24"/>
                <w:lang w:val="en-US" w:eastAsia="zh-CN"/>
              </w:rPr>
            </w:pPr>
            <w:r>
              <w:rPr>
                <w:rFonts w:hint="eastAsia"/>
                <w:b/>
                <w:bCs/>
                <w:color w:val="auto"/>
                <w:sz w:val="24"/>
                <w:highlight w:val="none"/>
              </w:rPr>
              <w:t xml:space="preserve">参数</w:t>
            </w:r>
            <w:r>
              <w:rPr>
                <w:rFonts w:hint="eastAsia"/>
                <w:b/>
                <w:bCs/>
                <w:color w:val="auto"/>
                <w:sz w:val="24"/>
                <w:highlight w:val="none"/>
                <w:lang w:val="en-US" w:eastAsia="zh-CN"/>
              </w:rPr>
              <w:t xml:space="preserve">/性能特点</w:t>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备注</w:t>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rPr>
            </w:pPr>
            <w:r>
              <w:rPr>
                <w:rFonts w:ascii="Times New Roman" w:hAnsi="Times New Roman"/>
                <w:sz w:val="24"/>
              </w:rPr>
              <w:t xml:space="preserve">1</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2</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3</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4</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5</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rPr>
            </w:pPr>
            <w:r>
              <w:rPr>
                <w:rFonts w:ascii="Times New Roman" w:hAnsi="Times New Roman"/>
                <w:sz w:val="24"/>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rFonts w:ascii="Times New Roman" w:hAnsi="Times New Roman"/>
                <w:sz w:val="24"/>
                <w:szCs w:val="20"/>
              </w:rPr>
            </w:pPr>
            <w:r>
              <w:rPr>
                <w:rFonts w:ascii="Times New Roman" w:hAnsi="Times New Roman"/>
              </w:rPr>
              <w:t xml:space="preserve">……</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rFonts w:ascii="Times New Roman" w:hAnsi="Times New Roman"/>
                <w:sz w:val="24"/>
                <w:szCs w:val="28"/>
              </w:rPr>
            </w:pPr>
            <w:r>
              <w:rPr>
                <w:rFonts w:ascii="Times New Roman" w:hAnsi="Times New Roman"/>
                <w:sz w:val="24"/>
                <w:szCs w:val="28"/>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rFonts w:ascii="Times New Roman" w:hAnsi="Times New Roman"/>
                <w:sz w:val="24"/>
                <w:szCs w:val="28"/>
              </w:rPr>
            </w:pPr>
            <w:r>
              <w:rPr>
                <w:rFonts w:ascii="Times New Roman" w:hAnsi="Times New Roman"/>
                <w:sz w:val="24"/>
                <w:szCs w:val="28"/>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rFonts w:ascii="Times New Roman" w:hAnsi="Times New Roman"/>
                <w:sz w:val="24"/>
                <w:szCs w:val="28"/>
              </w:rPr>
            </w:pPr>
            <w:r>
              <w:rPr>
                <w:rFonts w:ascii="Times New Roman" w:hAnsi="Times New Roman"/>
                <w:sz w:val="24"/>
                <w:szCs w:val="28"/>
              </w:rPr>
            </w:r>
            <w:r/>
          </w:p>
        </w:tc>
      </w:tr>
    </w:tbl>
    <w:p>
      <w:pPr>
        <w:spacing w:line="440" w:lineRule="exact"/>
        <w:rPr>
          <w:rFonts w:hint="eastAsia" w:eastAsia="宋体"/>
          <w:sz w:val="24"/>
          <w:szCs w:val="24"/>
          <w:highlight w:val="none"/>
          <w:lang w:val="en-US" w:eastAsia="zh-CN"/>
        </w:rPr>
      </w:pPr>
      <w:r>
        <w:rPr>
          <w:sz w:val="24"/>
          <w:szCs w:val="24"/>
          <w:highlight w:val="none"/>
        </w:rPr>
        <w:t xml:space="preserve">注：</w:t>
      </w:r>
      <w:r>
        <w:rPr>
          <w:rFonts w:ascii="Times New Roman" w:hAnsi="Times New Roman" w:eastAsia="宋体" w:cs="Times New Roman"/>
          <w:sz w:val="24"/>
          <w:szCs w:val="24"/>
          <w:highlight w:val="none"/>
        </w:rPr>
        <w:t xml:space="preserve">1、投标人</w:t>
      </w:r>
      <w:r>
        <w:rPr>
          <w:rFonts w:hint="eastAsia" w:ascii="Times New Roman" w:hAnsi="Times New Roman" w:eastAsia="宋体" w:cs="Times New Roman"/>
          <w:sz w:val="24"/>
          <w:szCs w:val="24"/>
          <w:highlight w:val="none"/>
          <w:lang w:val="en-US" w:eastAsia="zh-CN"/>
        </w:rPr>
        <w:t xml:space="preserve">可</w:t>
      </w:r>
      <w:r>
        <w:rPr>
          <w:rFonts w:ascii="Times New Roman" w:hAnsi="Times New Roman" w:eastAsia="宋体" w:cs="Times New Roman"/>
          <w:sz w:val="24"/>
          <w:szCs w:val="24"/>
          <w:highlight w:val="none"/>
        </w:rPr>
        <w:t xml:space="preserve">根据</w:t>
      </w:r>
      <w:r>
        <w:rPr>
          <w:rFonts w:hint="eastAsia" w:cs="Times New Roman"/>
          <w:sz w:val="24"/>
          <w:szCs w:val="24"/>
          <w:highlight w:val="none"/>
          <w:lang w:val="en-US" w:eastAsia="zh-CN"/>
        </w:rPr>
        <w:t xml:space="preserve">本项目中</w:t>
      </w:r>
      <w:r>
        <w:rPr>
          <w:rFonts w:hint="eastAsia" w:ascii="Times New Roman" w:hAnsi="Times New Roman" w:eastAsia="宋体" w:cs="Times New Roman"/>
          <w:sz w:val="24"/>
          <w:szCs w:val="24"/>
          <w:highlight w:val="none"/>
        </w:rPr>
        <w:t xml:space="preserve">投标货物</w:t>
      </w:r>
      <w:r>
        <w:rPr>
          <w:rFonts w:hint="eastAsia" w:cs="Times New Roman"/>
          <w:sz w:val="24"/>
          <w:szCs w:val="24"/>
          <w:highlight w:val="none"/>
          <w:lang w:val="en-US" w:eastAsia="zh-CN"/>
        </w:rPr>
        <w:t xml:space="preserve">各部件/设备</w:t>
      </w:r>
      <w:r>
        <w:rPr>
          <w:rFonts w:hint="eastAsia" w:ascii="Times New Roman" w:hAnsi="Times New Roman" w:eastAsia="宋体" w:cs="Times New Roman"/>
          <w:sz w:val="24"/>
          <w:szCs w:val="24"/>
          <w:highlight w:val="none"/>
        </w:rPr>
        <w:t xml:space="preserve">的</w:t>
      </w:r>
      <w:r>
        <w:rPr>
          <w:rFonts w:hint="eastAsia" w:cs="Times New Roman"/>
          <w:sz w:val="24"/>
          <w:szCs w:val="24"/>
          <w:highlight w:val="none"/>
          <w:lang w:val="en-US" w:eastAsia="zh-CN"/>
        </w:rPr>
        <w:t xml:space="preserve">配置</w:t>
      </w:r>
      <w:r>
        <w:rPr>
          <w:rFonts w:hint="eastAsia" w:ascii="Times New Roman" w:hAnsi="Times New Roman" w:eastAsia="宋体" w:cs="Times New Roman"/>
          <w:sz w:val="24"/>
          <w:szCs w:val="24"/>
          <w:highlight w:val="none"/>
          <w:lang w:val="en-US" w:eastAsia="zh-CN"/>
        </w:rPr>
        <w:t xml:space="preserve">情况</w:t>
      </w:r>
      <w:r>
        <w:rPr>
          <w:rFonts w:ascii="Times New Roman" w:hAnsi="Times New Roman" w:eastAsia="宋体" w:cs="Times New Roman"/>
          <w:sz w:val="24"/>
          <w:szCs w:val="24"/>
          <w:highlight w:val="none"/>
        </w:rPr>
        <w:t xml:space="preserve">据实、详细填写</w:t>
      </w:r>
      <w:r>
        <w:rPr>
          <w:rFonts w:hint="eastAsia"/>
          <w:sz w:val="24"/>
          <w:szCs w:val="24"/>
          <w:highlight w:val="none"/>
        </w:rPr>
        <w:t xml:space="preserve">上述表格</w:t>
      </w:r>
      <w:r>
        <w:rPr>
          <w:rFonts w:ascii="Times New Roman" w:hAnsi="Times New Roman" w:eastAsia="宋体" w:cs="Times New Roman"/>
          <w:sz w:val="24"/>
          <w:szCs w:val="24"/>
          <w:highlight w:val="none"/>
        </w:rPr>
        <w:t xml:space="preserve">。</w:t>
      </w:r>
      <w:r/>
    </w:p>
    <w:p>
      <w:pPr>
        <w:ind w:firstLine="480"/>
        <w:spacing w:line="440" w:lineRule="exact"/>
        <w:rPr>
          <w:sz w:val="24"/>
          <w:szCs w:val="24"/>
          <w:highlight w:val="none"/>
        </w:rPr>
      </w:pPr>
      <w:r>
        <w:rPr>
          <w:sz w:val="24"/>
          <w:szCs w:val="24"/>
          <w:highlight w:val="none"/>
        </w:rPr>
        <w:t xml:space="preserve">2、因表述含糊导致的评标风险将由投标人承担。</w:t>
      </w:r>
      <w:r/>
    </w:p>
    <w:p>
      <w:pPr>
        <w:ind w:firstLine="480"/>
        <w:spacing w:line="440" w:lineRule="exact"/>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w:t>
      </w:r>
      <w:r>
        <w:rPr>
          <w:rFonts w:ascii="Times New Roman" w:hAnsi="Times New Roman" w:cs="Times New Roman"/>
          <w:sz w:val="24"/>
          <w:szCs w:val="24"/>
          <w:highlight w:val="none"/>
        </w:rPr>
        <w:t xml:space="preserve">、如有需要说明的事项，请在备注中列明。</w:t>
      </w:r>
      <w:r/>
    </w:p>
    <w:p>
      <w:pPr>
        <w:ind w:firstLine="480"/>
        <w:spacing w:line="440" w:lineRule="exact"/>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4</w:t>
      </w:r>
      <w:r>
        <w:rPr>
          <w:rFonts w:hint="eastAsia" w:ascii="Times New Roman" w:hAnsi="Times New Roman" w:cs="Times New Roman"/>
          <w:sz w:val="24"/>
          <w:szCs w:val="24"/>
          <w:highlight w:val="none"/>
        </w:rPr>
        <w:t xml:space="preserve">、表格不够可另接。</w:t>
      </w:r>
      <w:r/>
    </w:p>
    <w:p>
      <w:pPr>
        <w:rPr>
          <w:rFonts w:hint="eastAsia"/>
          <w:b/>
          <w:bCs/>
          <w:sz w:val="28"/>
          <w:szCs w:val="28"/>
          <w:highlight w:val="none"/>
          <w:lang w:val="en-US" w:eastAsia="zh-CN"/>
        </w:rPr>
      </w:pPr>
      <w:r/>
      <w:bookmarkStart w:id="192" w:name="_Toc15856"/>
      <w:r/>
      <w:bookmarkStart w:id="193" w:name="_Toc357174705"/>
      <w:r/>
      <w:bookmarkStart w:id="194" w:name="_Toc6859"/>
      <w:r/>
      <w:bookmarkStart w:id="195" w:name="_Toc10125"/>
      <w:r/>
      <w:bookmarkStart w:id="196" w:name="_Toc485825669"/>
      <w:r/>
      <w:bookmarkStart w:id="197" w:name="_Toc322957237"/>
      <w:r/>
      <w:bookmarkStart w:id="198" w:name="_Toc9994"/>
      <w:r>
        <w:rPr>
          <w:rFonts w:hint="eastAsia"/>
          <w:b/>
          <w:bCs/>
          <w:sz w:val="28"/>
          <w:szCs w:val="28"/>
          <w:highlight w:val="none"/>
          <w:lang w:val="en-US" w:eastAsia="zh-CN"/>
        </w:rPr>
        <w:br w:type="page" w:clear="all"/>
      </w:r>
      <w:bookmarkEnd w:id="165"/>
      <w:bookmarkEnd w:id="166"/>
      <w:bookmarkEnd w:id="168"/>
      <w:bookmarkEnd w:id="169"/>
      <w:bookmarkEnd w:id="192"/>
      <w:bookmarkEnd w:id="193"/>
      <w:bookmarkEnd w:id="194"/>
      <w:bookmarkEnd w:id="195"/>
      <w:bookmarkEnd w:id="196"/>
      <w:bookmarkEnd w:id="197"/>
      <w:bookmarkEnd w:id="198"/>
      <w:r/>
    </w:p>
    <w:p>
      <w:pPr>
        <w:jc w:val="center"/>
        <w:keepNext/>
        <w:rPr>
          <w:b/>
          <w:bCs/>
          <w:sz w:val="28"/>
          <w:szCs w:val="28"/>
          <w:highlight w:val="none"/>
        </w:rPr>
        <w:outlineLvl w:val="1"/>
      </w:pPr>
      <w:r/>
      <w:bookmarkStart w:id="199" w:name="_Toc426545741"/>
      <w:r/>
      <w:bookmarkEnd w:id="199"/>
      <w:r/>
      <w:bookmarkStart w:id="200" w:name="_Toc501554417"/>
      <w:r/>
      <w:bookmarkEnd w:id="200"/>
      <w:r/>
      <w:bookmarkStart w:id="201" w:name="_Toc31107"/>
      <w:r/>
      <w:bookmarkEnd w:id="201"/>
      <w:r/>
      <w:bookmarkStart w:id="202" w:name="_Toc17574"/>
      <w:r/>
      <w:bookmarkStart w:id="203" w:name="_Toc10151"/>
      <w:r>
        <w:rPr>
          <w:rFonts w:hint="eastAsia" w:ascii="Times New Roman" w:hAnsi="Times New Roman" w:eastAsia="宋体" w:cs="Times New Roman"/>
          <w:b/>
          <w:bCs/>
          <w:sz w:val="28"/>
          <w:szCs w:val="28"/>
          <w:highlight w:val="none"/>
          <w:lang w:val="en-US" w:eastAsia="zh-CN"/>
        </w:rPr>
        <w:t xml:space="preserve">附件1</w:t>
      </w:r>
      <w:r>
        <w:rPr>
          <w:rFonts w:hint="eastAsia" w:cs="Times New Roman"/>
          <w:b/>
          <w:bCs/>
          <w:sz w:val="28"/>
          <w:szCs w:val="28"/>
          <w:highlight w:val="none"/>
          <w:lang w:val="en-US" w:eastAsia="zh-CN"/>
        </w:rPr>
        <w:t xml:space="preserve">4</w:t>
      </w:r>
      <w:r>
        <w:rPr>
          <w:rFonts w:hint="eastAsia" w:ascii="Times New Roman" w:hAnsi="Times New Roman" w:eastAsia="宋体" w:cs="Times New Roman"/>
          <w:b/>
          <w:bCs/>
          <w:sz w:val="28"/>
          <w:szCs w:val="28"/>
          <w:highlight w:val="none"/>
          <w:lang w:val="en-US" w:eastAsia="zh-CN"/>
        </w:rPr>
        <w:t xml:space="preserve"> </w:t>
      </w:r>
      <w:r>
        <w:rPr>
          <w:b/>
          <w:bCs/>
          <w:sz w:val="28"/>
          <w:szCs w:val="28"/>
          <w:highlight w:val="none"/>
        </w:rPr>
        <w:t xml:space="preserve">业绩一览表</w:t>
      </w:r>
      <w:bookmarkEnd w:id="202"/>
      <w:r/>
      <w:bookmarkEnd w:id="203"/>
      <w:r/>
      <w:r/>
    </w:p>
    <w:tbl>
      <w:tblPr>
        <w:tblStyle w:val="741"/>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016"/>
        <w:gridCol w:w="1798"/>
        <w:gridCol w:w="1436"/>
        <w:gridCol w:w="2764"/>
        <w:gridCol w:w="933"/>
      </w:tblGrid>
      <w:tr>
        <w:trPr>
          <w:jc w:val="center"/>
          <w:trHeight w:val="571"/>
        </w:trPr>
        <w:tc>
          <w:tcPr>
            <w:tcW w:w="793" w:type="dxa"/>
            <w:vAlign w:val="center"/>
            <w:textDirection w:val="lrTb"/>
            <w:noWrap w:val="false"/>
          </w:tcPr>
          <w:p>
            <w:pPr>
              <w:pStyle w:val="751"/>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序号</w:t>
            </w:r>
            <w:r/>
          </w:p>
        </w:tc>
        <w:tc>
          <w:tcPr>
            <w:tcW w:w="2016"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项目名称</w:t>
            </w:r>
            <w:r/>
          </w:p>
        </w:tc>
        <w:tc>
          <w:tcPr>
            <w:tcW w:w="1798"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合同金额</w:t>
            </w:r>
            <w:r/>
          </w:p>
        </w:tc>
        <w:tc>
          <w:tcPr>
            <w:tcW w:w="1436"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实施时间</w:t>
            </w:r>
            <w:r/>
          </w:p>
        </w:tc>
        <w:tc>
          <w:tcPr>
            <w:tcW w:w="2764"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bidi="ar-SA"/>
              </w:rPr>
              <w:t xml:space="preserve">甲方</w:t>
            </w:r>
            <w:r>
              <w:rPr>
                <w:rFonts w:hint="default" w:ascii="Times New Roman" w:hAnsi="Times New Roman" w:eastAsia="宋体" w:cs="Times New Roman"/>
                <w:b/>
                <w:sz w:val="24"/>
                <w:szCs w:val="24"/>
                <w:highlight w:val="none"/>
                <w:lang w:val="en-US" w:eastAsia="zh-CN" w:bidi="ar-SA"/>
              </w:rPr>
              <w:t xml:space="preserve">联系人及联系电话</w:t>
            </w:r>
            <w:r/>
          </w:p>
        </w:tc>
        <w:tc>
          <w:tcPr>
            <w:tcW w:w="933" w:type="dxa"/>
            <w:vAlign w:val="center"/>
            <w:textDirection w:val="lrTb"/>
            <w:noWrap w:val="false"/>
          </w:tcPr>
          <w:p>
            <w:pPr>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备注</w:t>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t xml:space="preserve">1</w:t>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t xml:space="preserve">2</w:t>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t xml:space="preserve">3</w:t>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lang w:val="en-US" w:eastAsia="zh-CN"/>
              </w:rPr>
            </w:pPr>
            <w:r>
              <w:rPr>
                <w:rFonts w:hint="eastAsia"/>
                <w:sz w:val="24"/>
                <w:highlight w:val="none"/>
                <w:lang w:val="en-US" w:eastAsia="zh-CN"/>
              </w:rPr>
              <w:t xml:space="preserve">4</w:t>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r>
        <w:trPr>
          <w:jc w:val="center"/>
          <w:trHeight w:val="571"/>
        </w:trPr>
        <w:tc>
          <w:tcPr>
            <w:tcW w:w="793" w:type="dxa"/>
            <w:vAlign w:val="center"/>
            <w:textDirection w:val="lrTb"/>
            <w:noWrap w:val="false"/>
          </w:tcPr>
          <w:p>
            <w:pPr>
              <w:jc w:val="center"/>
              <w:rPr>
                <w:rFonts w:hint="default"/>
                <w:sz w:val="24"/>
                <w:highlight w:val="none"/>
              </w:rPr>
            </w:pPr>
            <w:r>
              <w:rPr>
                <w:rFonts w:hint="default"/>
                <w:sz w:val="24"/>
                <w:highlight w:val="none"/>
              </w:rPr>
              <w:t xml:space="preserve">……</w:t>
            </w:r>
            <w:r/>
          </w:p>
        </w:tc>
        <w:tc>
          <w:tcPr>
            <w:tcW w:w="201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798"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436"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2764"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933" w:type="dxa"/>
            <w:vAlign w:val="center"/>
            <w:textDirection w:val="lrTb"/>
            <w:noWrap w:val="false"/>
          </w:tcPr>
          <w:p>
            <w:pPr>
              <w:pStyle w:val="751"/>
              <w:jc w:val="center"/>
              <w:spacing w:line="500" w:lineRule="exac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bl>
    <w:p>
      <w:pPr>
        <w:spacing w:line="460" w:lineRule="exact"/>
        <w:rPr>
          <w:b w:val="0"/>
          <w:bCs w:val="0"/>
          <w:color w:val="000000"/>
          <w:sz w:val="24"/>
          <w:szCs w:val="24"/>
          <w:highlight w:val="none"/>
        </w:rPr>
      </w:pPr>
      <w:r>
        <w:rPr>
          <w:color w:val="000000"/>
          <w:sz w:val="24"/>
          <w:szCs w:val="24"/>
          <w:highlight w:val="none"/>
        </w:rPr>
        <w:t xml:space="preserve">注：1、上述业绩应为</w:t>
      </w:r>
      <w:r>
        <w:rPr>
          <w:rFonts w:hint="default" w:ascii="Times New Roman" w:hAnsi="Times New Roman" w:eastAsia="宋体" w:cs="Times New Roman"/>
          <w:b w:val="0"/>
          <w:bCs w:val="0"/>
          <w:color w:val="000000" w:themeColor="text1"/>
          <w:sz w:val="24"/>
          <w:szCs w:val="22"/>
          <w:highlight w:val="none"/>
          <w14:textFill>
            <w14:solidFill>
              <w14:schemeClr w14:val="tx1"/>
            </w14:solidFill>
          </w14:textFill>
        </w:rPr>
        <w:t xml:space="preserve">投标人</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cs="Times New Roman"/>
          <w:sz w:val="24"/>
          <w:szCs w:val="24"/>
          <w:highlight w:val="none"/>
          <w:lang w:val="en-US" w:eastAsia="zh-CN"/>
        </w:rPr>
        <w:t xml:space="preserve">或投标货物生产厂家</w:t>
      </w:r>
      <w:r>
        <w:rPr>
          <w:rFonts w:hint="eastAsia" w:cs="Times New Roman"/>
          <w:b w:val="0"/>
          <w:bCs w:val="0"/>
          <w:color w:val="000000" w:themeColor="text1"/>
          <w:sz w:val="24"/>
          <w:szCs w:val="22"/>
          <w:highlight w:val="none"/>
          <w:lang w:eastAsia="zh-CN"/>
          <w14:textFill>
            <w14:solidFill>
              <w14:schemeClr w14:val="tx1"/>
            </w14:solidFill>
          </w14:textFill>
        </w:rPr>
        <w:t xml:space="preserve">）</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自2022年1月1日（以签订合同时间为准）至今</w:t>
      </w:r>
      <w:r>
        <w:rPr>
          <w:rFonts w:hint="eastAsia"/>
          <w:color w:val="000000" w:themeColor="text1"/>
          <w:sz w:val="24"/>
          <w:szCs w:val="22"/>
          <w:highlight w:val="none"/>
          <w14:textFill>
            <w14:solidFill>
              <w14:schemeClr w14:val="tx1"/>
            </w14:solidFill>
          </w14:textFill>
        </w:rPr>
        <w:t xml:space="preserve">实施建设的在线挥发性有机物自动监测系统</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项目</w:t>
      </w:r>
      <w:r>
        <w:rPr>
          <w:rFonts w:hint="eastAsia" w:cs="Times New Roman"/>
          <w:b w:val="0"/>
          <w:bCs w:val="0"/>
          <w:color w:val="000000" w:themeColor="text1"/>
          <w:sz w:val="24"/>
          <w:szCs w:val="22"/>
          <w:highlight w:val="none"/>
          <w:lang w:val="en-US" w:eastAsia="zh-CN"/>
          <w14:textFill>
            <w14:solidFill>
              <w14:schemeClr w14:val="tx1"/>
            </w14:solidFill>
          </w14:textFill>
        </w:rPr>
        <w:t xml:space="preserve">业绩</w:t>
      </w:r>
      <w:r>
        <w:rPr>
          <w:b w:val="0"/>
          <w:bCs w:val="0"/>
          <w:color w:val="000000"/>
          <w:sz w:val="24"/>
          <w:szCs w:val="24"/>
          <w:highlight w:val="none"/>
        </w:rPr>
        <w:t xml:space="preserve">。</w:t>
      </w:r>
      <w:r/>
    </w:p>
    <w:p>
      <w:pPr>
        <w:pStyle w:val="751"/>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w:t>
      </w:r>
      <w:r>
        <w:rPr>
          <w:rFonts w:hint="default" w:ascii="Times New Roman" w:hAnsi="Times New Roman" w:eastAsia="宋体" w:cs="Times New Roman"/>
          <w:sz w:val="24"/>
          <w:highlight w:val="none"/>
        </w:rPr>
        <w:t xml:space="preserve">投标人应提供上述业绩一览表中业绩合同证明材料</w:t>
      </w:r>
      <w:r>
        <w:rPr>
          <w:rFonts w:hint="eastAsia" w:ascii="Times New Roman" w:hAnsi="Times New Roman" w:eastAsia="宋体" w:cs="Times New Roman"/>
          <w:sz w:val="24"/>
          <w:highlight w:val="none"/>
          <w:lang w:val="en-US" w:eastAsia="zh-CN"/>
        </w:rPr>
        <w:t xml:space="preserve">（须至少包括</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合</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同首</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页、</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合同</w:t>
      </w:r>
      <w:r>
        <w:rPr>
          <w:rFonts w:hint="eastAsia" w:ascii="Times New Roman" w:hAnsi="Times New Roman" w:eastAsia="宋体" w:cs="Times New Roman"/>
          <w:b/>
          <w:bCs w:val="0"/>
          <w:color w:val="000000" w:themeColor="text1"/>
          <w:sz w:val="24"/>
          <w:highlight w:val="none"/>
          <w:lang w:val="en-US" w:eastAsia="zh-CN"/>
          <w14:textFill>
            <w14:solidFill>
              <w14:schemeClr w14:val="tx1"/>
            </w14:solidFill>
          </w14:textFill>
        </w:rPr>
        <w:t xml:space="preserve">签字盖章页、货物清单</w:t>
      </w:r>
      <w:r>
        <w:rPr>
          <w:rFonts w:hint="eastAsia" w:ascii="Times New Roman" w:hAnsi="Times New Roman" w:eastAsia="宋体" w:cs="Times New Roman"/>
          <w:sz w:val="24"/>
          <w:highlight w:val="none"/>
          <w:lang w:val="en-US" w:eastAsia="zh-CN"/>
        </w:rPr>
        <w:t xml:space="preserve">）</w:t>
      </w:r>
      <w:r>
        <w:rPr>
          <w:rFonts w:hint="default" w:ascii="Times New Roman" w:hAnsi="Times New Roman" w:eastAsia="宋体" w:cs="Times New Roman"/>
          <w:sz w:val="24"/>
          <w:highlight w:val="none"/>
        </w:rPr>
        <w:t xml:space="preserve">。</w:t>
      </w:r>
      <w:bookmarkStart w:id="211" w:name="_GoBack"/>
      <w:r/>
      <w:bookmarkEnd w:id="211"/>
      <w:r/>
      <w:r/>
    </w:p>
    <w:p>
      <w:pPr>
        <w:pStyle w:val="751"/>
        <w:ind w:left="210" w:firstLine="240"/>
        <w:spacing w:line="460" w:lineRule="exact"/>
        <w:rPr>
          <w:rFonts w:ascii="Times New Roman" w:hAnsi="Times New Roman" w:eastAsia="宋体"/>
          <w:color w:val="000000"/>
          <w:sz w:val="24"/>
          <w:highlight w:val="none"/>
        </w:rPr>
      </w:pPr>
      <w:r>
        <w:rPr>
          <w:rFonts w:hint="eastAsia" w:ascii="Times New Roman" w:hAnsi="Times New Roman" w:eastAsia="宋体"/>
          <w:sz w:val="24"/>
          <w:highlight w:val="none"/>
        </w:rPr>
        <w:t xml:space="preserve">3、</w:t>
      </w:r>
      <w:r>
        <w:rPr>
          <w:rFonts w:ascii="Times New Roman" w:hAnsi="Times New Roman" w:eastAsia="宋体"/>
          <w:sz w:val="24"/>
          <w:highlight w:val="none"/>
        </w:rPr>
        <w:t xml:space="preserve">如有需要说明的事项，请在备注中列明</w:t>
      </w:r>
      <w:r>
        <w:rPr>
          <w:rFonts w:ascii="Times New Roman" w:hAnsi="Times New Roman" w:eastAsia="宋体"/>
          <w:color w:val="000000"/>
          <w:sz w:val="24"/>
          <w:highlight w:val="none"/>
        </w:rPr>
        <w:t xml:space="preserve">。</w:t>
      </w:r>
      <w:r/>
    </w:p>
    <w:p>
      <w:pPr>
        <w:rPr>
          <w:rFonts w:hint="eastAsia"/>
          <w:b/>
          <w:bCs/>
          <w:color w:val="000000"/>
          <w:sz w:val="28"/>
          <w:szCs w:val="28"/>
          <w:highlight w:val="none"/>
        </w:rPr>
      </w:pPr>
      <w:r/>
      <w:bookmarkStart w:id="204" w:name="_Toc11264"/>
      <w:r/>
      <w:bookmarkStart w:id="205" w:name="_Toc9506"/>
      <w:r/>
      <w:bookmarkStart w:id="206" w:name="_Toc158042220"/>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207" w:name="_Toc27581"/>
      <w:r>
        <w:rPr>
          <w:rFonts w:hint="eastAsia"/>
          <w:b/>
          <w:bCs/>
          <w:color w:val="000000"/>
          <w:sz w:val="28"/>
          <w:szCs w:val="28"/>
          <w:highlight w:val="none"/>
        </w:rPr>
        <w:t xml:space="preserve">附件1</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其他</w:t>
      </w:r>
      <w:bookmarkEnd w:id="204"/>
      <w:r/>
      <w:bookmarkEnd w:id="205"/>
      <w:r/>
      <w:bookmarkEnd w:id="206"/>
      <w:r/>
      <w:bookmarkEnd w:id="207"/>
      <w:r/>
      <w:r/>
    </w:p>
    <w:p>
      <w:pPr>
        <w:rPr>
          <w:color w:val="000000"/>
          <w:sz w:val="24"/>
          <w:szCs w:val="24"/>
          <w:highlight w:val="none"/>
        </w:rPr>
      </w:pPr>
      <w:r>
        <w:rPr>
          <w:rFonts w:hint="eastAsia"/>
          <w:color w:val="000000"/>
          <w:sz w:val="24"/>
          <w:szCs w:val="24"/>
          <w:highlight w:val="none"/>
        </w:rPr>
        <w:t xml:space="preserve">主要内容应包括但不限于以下方面：</w:t>
      </w:r>
      <w:r/>
    </w:p>
    <w:p>
      <w:pPr>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lang w:val="en-US" w:eastAsia="zh-CN"/>
        </w:rPr>
        <w:t xml:space="preserve">供货计划及保障措施</w:t>
      </w:r>
      <w:r>
        <w:rPr>
          <w:rFonts w:hint="eastAsia" w:ascii="Times New Roman" w:hAnsi="Times New Roman" w:eastAsia="宋体" w:cs="Times New Roman"/>
          <w:color w:val="000000"/>
          <w:sz w:val="24"/>
          <w:szCs w:val="24"/>
          <w:highlight w:val="none"/>
          <w:lang w:val="en-US" w:eastAsia="zh-CN"/>
        </w:rPr>
        <w:t xml:space="preserve">（包括</w:t>
      </w:r>
      <w:r>
        <w:rPr>
          <w:rFonts w:hint="eastAsia"/>
          <w:sz w:val="24"/>
          <w:szCs w:val="24"/>
          <w:highlight w:val="none"/>
        </w:rPr>
        <w:t xml:space="preserve">①</w:t>
      </w:r>
      <w:r>
        <w:rPr>
          <w:rFonts w:hint="eastAsia"/>
          <w:sz w:val="24"/>
          <w:highlight w:val="none"/>
        </w:rPr>
        <w:t xml:space="preserve">供货计划</w:t>
      </w:r>
      <w:r>
        <w:rPr>
          <w:rFonts w:hint="eastAsia"/>
          <w:sz w:val="24"/>
          <w:szCs w:val="24"/>
          <w:highlight w:val="none"/>
          <w:lang w:val="zh-CN"/>
        </w:rPr>
        <w:t xml:space="preserve">；②</w:t>
      </w:r>
      <w:r>
        <w:rPr>
          <w:rFonts w:hint="eastAsia"/>
          <w:sz w:val="24"/>
          <w:szCs w:val="24"/>
          <w:highlight w:val="none"/>
        </w:rPr>
        <w:t xml:space="preserve">对应的</w:t>
      </w:r>
      <w:r>
        <w:rPr>
          <w:rFonts w:hint="eastAsia"/>
          <w:sz w:val="24"/>
          <w:highlight w:val="none"/>
        </w:rPr>
        <w:t xml:space="preserve">保障措施</w:t>
      </w:r>
      <w:r>
        <w:rPr>
          <w:rFonts w:hint="eastAsia" w:ascii="Times New Roman" w:hAnsi="Times New Roman" w:eastAsia="宋体" w:cs="Times New Roman"/>
          <w:color w:val="000000"/>
          <w:sz w:val="24"/>
          <w:szCs w:val="24"/>
          <w:highlight w:val="none"/>
          <w:lang w:val="en-US" w:eastAsia="zh-CN"/>
        </w:rPr>
        <w:t xml:space="preserve">）说明。</w:t>
      </w:r>
      <w:r/>
    </w:p>
    <w:p>
      <w:pPr>
        <w:ind w:firstLine="480"/>
        <w:spacing w:line="360" w:lineRule="auto"/>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lang w:val="en-US" w:eastAsia="zh-CN"/>
        </w:rPr>
        <w:t xml:space="preserve">项目实施方案</w:t>
      </w:r>
      <w:r>
        <w:rPr>
          <w:rFonts w:hint="eastAsia" w:ascii="Times New Roman" w:hAnsi="Times New Roman" w:eastAsia="宋体" w:cs="Times New Roman"/>
          <w:color w:val="000000"/>
          <w:sz w:val="24"/>
          <w:szCs w:val="24"/>
          <w:highlight w:val="none"/>
          <w:lang w:val="en-US" w:eastAsia="zh-CN"/>
        </w:rPr>
        <w:t xml:space="preserve">（包括</w:t>
      </w:r>
      <w:r>
        <w:rPr>
          <w:rFonts w:hint="eastAsia" w:ascii="Times New Roman" w:hAnsi="Times New Roman" w:eastAsia="宋体" w:cs="Times New Roman"/>
          <w:sz w:val="24"/>
          <w:szCs w:val="24"/>
          <w:highlight w:val="none"/>
          <w:lang w:val="en-US"/>
        </w:rPr>
        <w:t xml:space="preserve">①设备安装调试方案；②设备试运行方案；③数据联网方案；④验收方案</w:t>
      </w:r>
      <w:r>
        <w:rPr>
          <w:rFonts w:hint="eastAsia" w:ascii="Times New Roman" w:hAnsi="Times New Roman" w:eastAsia="宋体" w:cs="Times New Roman"/>
          <w:color w:val="000000"/>
          <w:sz w:val="24"/>
          <w:szCs w:val="24"/>
          <w:highlight w:val="none"/>
          <w:lang w:val="en-US" w:eastAsia="zh-CN"/>
        </w:rPr>
        <w:t xml:space="preserve">）说明。</w:t>
      </w:r>
      <w:r/>
    </w:p>
    <w:p>
      <w:pPr>
        <w:ind w:firstLine="480"/>
        <w:spacing w:line="360" w:lineRule="auto"/>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lang w:val="en-US" w:eastAsia="zh-CN"/>
        </w:rPr>
        <w:t xml:space="preserve">培训方案</w:t>
      </w:r>
      <w:r>
        <w:rPr>
          <w:rFonts w:hint="eastAsia" w:ascii="Times New Roman" w:hAnsi="Times New Roman" w:eastAsia="宋体" w:cs="Times New Roman"/>
          <w:color w:val="000000"/>
          <w:sz w:val="24"/>
          <w:szCs w:val="24"/>
          <w:highlight w:val="none"/>
          <w:lang w:val="en-US" w:eastAsia="zh-CN"/>
        </w:rPr>
        <w:t xml:space="preserve">[（包括</w:t>
      </w:r>
      <w:r>
        <w:rPr>
          <w:rFonts w:hint="eastAsia" w:ascii="Times New Roman" w:hAnsi="Times New Roman" w:eastAsia="宋体" w:cs="Times New Roman"/>
          <w:sz w:val="24"/>
          <w:szCs w:val="24"/>
          <w:highlight w:val="none"/>
          <w:lang w:val="en-US" w:eastAsia="zh-CN"/>
        </w:rPr>
        <w:t xml:space="preserve">①培训内容；②培训计划（含人员及课程）</w:t>
      </w:r>
      <w:r>
        <w:rPr>
          <w:rFonts w:hint="eastAsia" w:ascii="Times New Roman" w:hAnsi="Times New Roman" w:eastAsia="宋体" w:cs="Times New Roman"/>
          <w:color w:val="000000"/>
          <w:sz w:val="24"/>
          <w:szCs w:val="24"/>
          <w:highlight w:val="none"/>
          <w:lang w:val="en-US" w:eastAsia="zh-CN"/>
        </w:rPr>
        <w:t xml:space="preserve">]说明。</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投标货物的免费质量保证时间</w:t>
      </w:r>
      <w:r>
        <w:rPr>
          <w:rFonts w:hint="eastAsia" w:ascii="Times New Roman" w:hAnsi="Times New Roman" w:eastAsia="宋体" w:cs="Times New Roman"/>
          <w:color w:val="000000"/>
          <w:sz w:val="24"/>
          <w:szCs w:val="24"/>
          <w:highlight w:val="none"/>
          <w:lang w:val="en-US" w:eastAsia="zh-CN"/>
        </w:rPr>
        <w:t xml:space="preserve">承诺</w:t>
      </w:r>
      <w:r>
        <w:rPr>
          <w:rFonts w:ascii="Times New Roman" w:hAnsi="Times New Roman" w:eastAsia="宋体" w:cs="Times New Roman"/>
          <w:color w:val="000000"/>
          <w:sz w:val="24"/>
          <w:szCs w:val="24"/>
          <w:highlight w:val="none"/>
        </w:rPr>
        <w:t xml:space="preserve">及质保内容</w:t>
      </w:r>
      <w:r>
        <w:rPr>
          <w:rFonts w:hint="eastAsia" w:ascii="Times New Roman" w:hAnsi="Times New Roman" w:eastAsia="宋体" w:cs="Times New Roman"/>
          <w:color w:val="000000"/>
          <w:sz w:val="24"/>
          <w:szCs w:val="24"/>
          <w:highlight w:val="none"/>
        </w:rPr>
        <w:t xml:space="preserve">说明。</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售后响应时间</w:t>
      </w:r>
      <w:r>
        <w:rPr>
          <w:rFonts w:hint="eastAsia" w:ascii="Times New Roman" w:hAnsi="Times New Roman" w:eastAsia="宋体" w:cs="Times New Roman"/>
          <w:color w:val="000000"/>
          <w:sz w:val="24"/>
          <w:szCs w:val="24"/>
          <w:highlight w:val="none"/>
          <w:lang w:val="en-US" w:eastAsia="zh-CN"/>
        </w:rPr>
        <w:t xml:space="preserve">承诺（请根据招标要求及自身情况，提供相关承诺）。</w:t>
      </w:r>
      <w:r/>
    </w:p>
    <w:p>
      <w:pPr>
        <w:ind w:firstLine="480"/>
        <w:spacing w:line="360" w:lineRule="auto"/>
        <w:rPr>
          <w:rFonts w:hint="eastAsia"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en-US" w:eastAsia="zh-CN"/>
        </w:rPr>
        <w:t xml:space="preserve">、其他说明。</w:t>
      </w:r>
      <w:r/>
    </w:p>
    <w:p>
      <w:pPr>
        <w:pStyle w:val="743"/>
        <w:rPr>
          <w:rFonts w:ascii="Times New Roman"/>
          <w:highlight w:val="none"/>
        </w:rPr>
      </w:pPr>
      <w:r>
        <w:rPr>
          <w:rFonts w:ascii="Times New Roman"/>
          <w:highlight w:val="none"/>
        </w:rPr>
      </w:r>
      <w:r/>
    </w:p>
    <w:p>
      <w:pPr>
        <w:rPr>
          <w:rFonts w:hint="eastAsia" w:ascii="宋体" w:hAnsi="宋体" w:cs="仿宋"/>
          <w:b/>
          <w:bCs/>
          <w:color w:val="000000"/>
          <w:sz w:val="32"/>
          <w:szCs w:val="32"/>
          <w:highlight w:val="none"/>
        </w:rPr>
      </w:pPr>
      <w:r/>
      <w:bookmarkStart w:id="208" w:name="_Toc315875338"/>
      <w:r/>
      <w:bookmarkStart w:id="209" w:name="_Toc158691788"/>
      <w:r/>
      <w:bookmarkStart w:id="210" w:name="_Toc315868076"/>
      <w:r>
        <w:rPr>
          <w:rFonts w:hint="eastAsia" w:ascii="宋体" w:hAnsi="宋体" w:cs="仿宋"/>
          <w:b/>
          <w:bCs/>
          <w:color w:val="000000"/>
          <w:sz w:val="32"/>
          <w:szCs w:val="32"/>
          <w:highlight w:val="none"/>
        </w:rPr>
        <w:br w:type="page" w:clear="all"/>
      </w:r>
      <w:r/>
    </w:p>
    <w:p>
      <w:pPr>
        <w:jc w:val="left"/>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rPr>
      </w:pPr>
      <w:r>
        <w:rPr>
          <w:bCs/>
          <w:color w:val="000000"/>
          <w:sz w:val="24"/>
          <w:szCs w:val="24"/>
        </w:rPr>
        <w:t xml:space="preserve">一、质疑供应商基本信息</w:t>
      </w:r>
      <w:r/>
    </w:p>
    <w:p>
      <w:pPr>
        <w:spacing w:line="360" w:lineRule="auto"/>
        <w:rPr>
          <w:color w:val="000000"/>
          <w:sz w:val="24"/>
          <w:szCs w:val="24"/>
          <w:u w:val="single"/>
        </w:rPr>
      </w:pPr>
      <w:r>
        <w:rPr>
          <w:color w:val="000000"/>
          <w:sz w:val="24"/>
          <w:szCs w:val="24"/>
        </w:rPr>
        <w:t xml:space="preserve">质疑供应商：</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联系人：</w:t>
      </w:r>
      <w:r>
        <w:rPr>
          <w:color w:val="000000"/>
          <w:sz w:val="24"/>
          <w:szCs w:val="24"/>
          <w:u w:val="single"/>
        </w:rPr>
        <w:t xml:space="preserve">                      </w:t>
      </w: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授权代表：</w:t>
      </w:r>
      <w:r>
        <w:rPr>
          <w:color w:val="000000"/>
          <w:sz w:val="24"/>
          <w:szCs w:val="24"/>
          <w:u w:val="single"/>
        </w:rPr>
        <w:t xml:space="preserve">                                                                 </w:t>
      </w:r>
      <w:r/>
    </w:p>
    <w:p>
      <w:pPr>
        <w:spacing w:line="360" w:lineRule="auto"/>
        <w:rPr>
          <w:color w:val="000000"/>
          <w:sz w:val="24"/>
          <w:szCs w:val="24"/>
        </w:rPr>
      </w:pPr>
      <w:r>
        <w:rPr>
          <w:color w:val="000000"/>
          <w:sz w:val="24"/>
          <w:szCs w:val="24"/>
        </w:rPr>
        <w:t xml:space="preserve">联系电话：</w:t>
      </w:r>
      <w:r>
        <w:rPr>
          <w:color w:val="000000"/>
          <w:sz w:val="24"/>
          <w:szCs w:val="24"/>
          <w:u w:val="single"/>
        </w:rPr>
        <w:t xml:space="preserve">                                                                </w:t>
      </w:r>
      <w:r/>
    </w:p>
    <w:p>
      <w:pPr>
        <w:spacing w:line="360" w:lineRule="auto"/>
        <w:rPr>
          <w:color w:val="000000"/>
          <w:sz w:val="24"/>
          <w:szCs w:val="24"/>
        </w:rPr>
      </w:pPr>
      <w:r>
        <w:rPr>
          <w:color w:val="000000"/>
          <w:sz w:val="24"/>
          <w:szCs w:val="24"/>
        </w:rPr>
        <w:t xml:space="preserve">地址： </w:t>
      </w:r>
      <w:r>
        <w:rPr>
          <w:color w:val="000000"/>
          <w:sz w:val="24"/>
          <w:szCs w:val="24"/>
          <w:u w:val="single"/>
        </w:rPr>
        <w:t xml:space="preserve">                        </w:t>
      </w:r>
      <w:r>
        <w:rPr>
          <w:color w:val="000000"/>
          <w:sz w:val="24"/>
          <w:szCs w:val="24"/>
        </w:rPr>
        <w:t xml:space="preserve">邮编：</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二、质疑项目基本情况</w:t>
      </w:r>
      <w:r/>
    </w:p>
    <w:p>
      <w:pPr>
        <w:spacing w:line="360" w:lineRule="auto"/>
        <w:rPr>
          <w:color w:val="000000"/>
          <w:sz w:val="24"/>
          <w:szCs w:val="24"/>
        </w:rPr>
      </w:pPr>
      <w:r>
        <w:rPr>
          <w:color w:val="000000"/>
          <w:sz w:val="24"/>
          <w:szCs w:val="24"/>
        </w:rPr>
        <w:t xml:space="preserve">质疑项目的名称：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质疑项目的编号：</w:t>
      </w:r>
      <w:r>
        <w:rPr>
          <w:color w:val="000000"/>
          <w:sz w:val="24"/>
          <w:szCs w:val="24"/>
          <w:u w:val="single"/>
        </w:rPr>
        <w:t xml:space="preserve">                         </w:t>
      </w:r>
      <w:r>
        <w:rPr>
          <w:color w:val="000000"/>
          <w:sz w:val="24"/>
          <w:szCs w:val="24"/>
        </w:rPr>
        <w:t xml:space="preserve">包号：</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采购人名称：</w:t>
      </w:r>
      <w:r>
        <w:rPr>
          <w:color w:val="000000"/>
          <w:sz w:val="24"/>
          <w:szCs w:val="24"/>
          <w:u w:val="single"/>
        </w:rPr>
        <w:t xml:space="preserve">                                                              </w:t>
      </w:r>
      <w:r/>
    </w:p>
    <w:p>
      <w:pPr>
        <w:spacing w:line="360" w:lineRule="auto"/>
        <w:rPr>
          <w:color w:val="000000"/>
          <w:sz w:val="24"/>
          <w:szCs w:val="24"/>
        </w:rPr>
      </w:pPr>
      <w:r>
        <w:rPr>
          <w:color w:val="000000"/>
          <w:sz w:val="24"/>
          <w:szCs w:val="24"/>
        </w:rPr>
        <w:t xml:space="preserve">采购文件获取日期：</w:t>
      </w:r>
      <w:r>
        <w:rPr>
          <w:color w:val="000000"/>
          <w:sz w:val="24"/>
          <w:szCs w:val="24"/>
          <w:u w:val="single"/>
        </w:rPr>
        <w:t xml:space="preserve">                                                        </w:t>
      </w:r>
      <w:r/>
    </w:p>
    <w:p>
      <w:pPr>
        <w:spacing w:line="360" w:lineRule="auto"/>
        <w:rPr>
          <w:bCs/>
          <w:color w:val="000000"/>
          <w:sz w:val="24"/>
          <w:szCs w:val="24"/>
        </w:rPr>
      </w:pPr>
      <w:r>
        <w:rPr>
          <w:bCs/>
          <w:color w:val="000000"/>
          <w:sz w:val="24"/>
          <w:szCs w:val="24"/>
        </w:rPr>
        <w:t xml:space="preserve">三、质疑事项具体内容</w:t>
      </w:r>
      <w:r/>
    </w:p>
    <w:p>
      <w:pPr>
        <w:spacing w:line="360" w:lineRule="auto"/>
        <w:rPr>
          <w:color w:val="000000"/>
          <w:sz w:val="24"/>
          <w:szCs w:val="24"/>
          <w:u w:val="single"/>
        </w:rPr>
      </w:pPr>
      <w:r>
        <w:rPr>
          <w:color w:val="000000"/>
          <w:sz w:val="24"/>
          <w:szCs w:val="24"/>
        </w:rPr>
        <w:t xml:space="preserve">质疑事项1：</w:t>
      </w: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事实依据：</w:t>
      </w:r>
      <w:r>
        <w:rPr>
          <w:color w:val="000000"/>
          <w:sz w:val="24"/>
          <w:szCs w:val="24"/>
          <w:u w:val="single"/>
        </w:rPr>
        <w:t xml:space="preserve">                                                                </w:t>
      </w:r>
      <w:r/>
    </w:p>
    <w:p>
      <w:pPr>
        <w:spacing w:line="360" w:lineRule="auto"/>
        <w:rPr>
          <w:color w:val="000000"/>
          <w:sz w:val="24"/>
          <w:szCs w:val="24"/>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法律依据：</w:t>
      </w:r>
      <w:r>
        <w:rPr>
          <w:color w:val="000000"/>
          <w:sz w:val="24"/>
          <w:szCs w:val="24"/>
          <w:u w:val="single"/>
        </w:rPr>
        <w:t xml:space="preserve">                                                                 </w:t>
      </w:r>
      <w:r/>
    </w:p>
    <w:p>
      <w:pPr>
        <w:spacing w:line="360" w:lineRule="auto"/>
        <w:rPr>
          <w:color w:val="000000"/>
          <w:sz w:val="24"/>
          <w:szCs w:val="24"/>
          <w:u w:val="single"/>
        </w:rPr>
      </w:pPr>
      <w:r>
        <w:rPr>
          <w:color w:val="000000"/>
          <w:sz w:val="24"/>
          <w:szCs w:val="24"/>
          <w:u w:val="single"/>
        </w:rPr>
        <w:t xml:space="preserve">                                                                           </w:t>
      </w:r>
      <w:r/>
    </w:p>
    <w:p>
      <w:pPr>
        <w:spacing w:line="360" w:lineRule="auto"/>
        <w:rPr>
          <w:color w:val="000000"/>
          <w:sz w:val="24"/>
          <w:szCs w:val="24"/>
          <w:u w:val="single"/>
        </w:rPr>
      </w:pPr>
      <w:r>
        <w:rPr>
          <w:color w:val="000000"/>
          <w:sz w:val="24"/>
          <w:szCs w:val="24"/>
        </w:rPr>
        <w:t xml:space="preserve">质疑事项2</w:t>
      </w:r>
      <w:r/>
    </w:p>
    <w:p>
      <w:pPr>
        <w:spacing w:line="360" w:lineRule="auto"/>
        <w:rPr>
          <w:color w:val="000000"/>
          <w:sz w:val="24"/>
          <w:szCs w:val="24"/>
        </w:rPr>
      </w:pPr>
      <w:r>
        <w:rPr>
          <w:color w:val="000000"/>
          <w:sz w:val="24"/>
          <w:szCs w:val="24"/>
        </w:rPr>
        <w:t xml:space="preserve">……</w:t>
      </w:r>
      <w:r/>
    </w:p>
    <w:p>
      <w:pPr>
        <w:spacing w:line="360" w:lineRule="auto"/>
        <w:rPr>
          <w:bCs/>
          <w:color w:val="000000"/>
          <w:sz w:val="24"/>
          <w:szCs w:val="24"/>
        </w:rPr>
      </w:pPr>
      <w:r>
        <w:rPr>
          <w:bCs/>
          <w:color w:val="000000"/>
          <w:sz w:val="24"/>
          <w:szCs w:val="24"/>
        </w:rPr>
        <w:t xml:space="preserve">四、与质疑事项相关的质疑请求</w:t>
      </w:r>
      <w:r/>
    </w:p>
    <w:p>
      <w:pPr>
        <w:spacing w:line="360" w:lineRule="auto"/>
        <w:rPr>
          <w:color w:val="000000"/>
          <w:sz w:val="24"/>
          <w:szCs w:val="24"/>
          <w:u w:val="single"/>
        </w:rPr>
      </w:pPr>
      <w:r>
        <w:rPr>
          <w:color w:val="000000"/>
          <w:sz w:val="24"/>
          <w:szCs w:val="24"/>
        </w:rPr>
        <w:t xml:space="preserve">请求：</w:t>
      </w:r>
      <w:r>
        <w:rPr>
          <w:color w:val="000000"/>
          <w:sz w:val="24"/>
          <w:szCs w:val="24"/>
          <w:u w:val="single"/>
        </w:rPr>
        <w:t xml:space="preserve">                                                                     </w:t>
      </w:r>
      <w:r/>
    </w:p>
    <w:p>
      <w:pPr>
        <w:rPr>
          <w:color w:val="000000"/>
          <w:sz w:val="24"/>
          <w:szCs w:val="24"/>
        </w:rPr>
      </w:pPr>
      <w:r>
        <w:rPr>
          <w:color w:val="000000"/>
          <w:sz w:val="24"/>
          <w:szCs w:val="24"/>
        </w:rPr>
        <w:t xml:space="preserve">签字</w:t>
      </w:r>
      <w:r>
        <w:rPr>
          <w:rFonts w:hint="eastAsia"/>
          <w:color w:val="000000"/>
          <w:sz w:val="24"/>
          <w:szCs w:val="24"/>
        </w:rPr>
        <w:t xml:space="preserve">（</w:t>
      </w:r>
      <w:r>
        <w:rPr>
          <w:color w:val="000000"/>
          <w:sz w:val="24"/>
          <w:szCs w:val="24"/>
        </w:rPr>
        <w:t xml:space="preserve">签章</w:t>
      </w:r>
      <w:r>
        <w:rPr>
          <w:rFonts w:hint="eastAsia"/>
          <w:color w:val="000000"/>
          <w:sz w:val="24"/>
          <w:szCs w:val="24"/>
        </w:rPr>
        <w:t xml:space="preserve">）</w:t>
      </w:r>
      <w:r>
        <w:rPr>
          <w:color w:val="000000"/>
          <w:sz w:val="24"/>
          <w:szCs w:val="24"/>
        </w:rPr>
        <w:t xml:space="preserve">：                   公章：                      </w:t>
      </w:r>
      <w:r/>
    </w:p>
    <w:p>
      <w:pPr>
        <w:rPr>
          <w:color w:val="000000"/>
          <w:sz w:val="24"/>
          <w:szCs w:val="24"/>
        </w:rPr>
      </w:pPr>
      <w:r>
        <w:rPr>
          <w:color w:val="000000"/>
          <w:sz w:val="24"/>
          <w:szCs w:val="24"/>
        </w:rPr>
        <w:t xml:space="preserve">日期：    </w:t>
      </w:r>
      <w:r/>
    </w:p>
    <w:p>
      <w:pPr>
        <w:rPr>
          <w:b/>
          <w:color w:val="000000"/>
          <w:sz w:val="24"/>
          <w:szCs w:val="24"/>
          <w:highlight w:val="none"/>
        </w:rPr>
      </w:pPr>
      <w:r>
        <w:rPr>
          <w:b/>
          <w:color w:val="000000"/>
          <w:sz w:val="24"/>
          <w:szCs w:val="24"/>
          <w:highlight w:val="none"/>
        </w:rPr>
        <w:br w:type="page" w:clear="all"/>
      </w:r>
      <w:r/>
    </w:p>
    <w:p>
      <w:pPr>
        <w:spacing w:line="440" w:lineRule="exact"/>
        <w:rPr>
          <w:b/>
          <w:color w:val="000000"/>
          <w:sz w:val="24"/>
          <w:szCs w:val="24"/>
          <w:highlight w:val="none"/>
        </w:rPr>
      </w:pP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bookmarkEnd w:id="208"/>
      <w:r/>
      <w:bookmarkEnd w:id="209"/>
      <w:r/>
      <w:bookmarkEnd w:id="210"/>
      <w:r/>
      <w:r/>
    </w:p>
    <w:sectPr>
      <w:footerReference w:type="default" r:id="rId13"/>
      <w:footerReference w:type="first" r:id="rId14"/>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7"/>
      </w:rPr>
      <w:framePr w:wrap="around" w:vAnchor="text" w:hAnchor="margin" w:xAlign="right" w:y="1"/>
    </w:pPr>
    <w:r>
      <w:fldChar w:fldCharType="begin"/>
    </w:r>
    <w:r>
      <w:rPr>
        <w:rStyle w:val="787"/>
      </w:rPr>
      <w:instrText xml:space="preserve">PAGE  </w:instrText>
    </w:r>
    <w:r>
      <w:fldChar w:fldCharType="separate"/>
    </w:r>
    <w:r>
      <w:rPr>
        <w:rStyle w:val="787"/>
      </w:rPr>
      <w:t xml:space="preserve">16</w:t>
    </w:r>
    <w:r>
      <w:fldChar w:fldCharType="end"/>
    </w:r>
    <w:r/>
  </w:p>
  <w:p>
    <w:pPr>
      <w:pStyle w:val="76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55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55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55</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t xml:space="preserve">第 </w:t>
                    </w:r>
                    <w:r>
                      <w:fldChar w:fldCharType="begin"/>
                    </w:r>
                    <w:r>
                      <w:instrText xml:space="preserve"> PAGE  \* MERGEFORMAT </w:instrText>
                    </w:r>
                    <w:r>
                      <w:fldChar w:fldCharType="separate"/>
                    </w:r>
                    <w:r>
                      <w:t xml:space="preserve">32</w:t>
                    </w:r>
                    <w:r>
                      <w:fldChar w:fldCharType="end"/>
                    </w:r>
                    <w:r>
                      <w:t xml:space="preserve"> 页 共 </w:t>
                    </w:r>
                    <w:r>
                      <w:rPr>
                        <w:rFonts w:hint="eastAsia"/>
                        <w:lang w:val="en-US" w:eastAsia="zh-CN"/>
                      </w:rPr>
                      <w:t xml:space="preserve">55</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both"/>
      <w:rPr>
        <w:rFonts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2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44"/>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8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0"/>
    <w:link w:val="735"/>
    <w:uiPriority w:val="9"/>
    <w:rPr>
      <w:rFonts w:ascii="Arial" w:hAnsi="Arial" w:eastAsia="Arial" w:cs="Arial"/>
      <w:sz w:val="40"/>
      <w:szCs w:val="40"/>
    </w:rPr>
  </w:style>
  <w:style w:type="character" w:styleId="15">
    <w:name w:val="Heading 2 Char"/>
    <w:basedOn w:val="740"/>
    <w:link w:val="736"/>
    <w:uiPriority w:val="9"/>
    <w:rPr>
      <w:rFonts w:ascii="Arial" w:hAnsi="Arial" w:eastAsia="Arial" w:cs="Arial"/>
      <w:sz w:val="34"/>
    </w:rPr>
  </w:style>
  <w:style w:type="character" w:styleId="17">
    <w:name w:val="Heading 3 Char"/>
    <w:basedOn w:val="740"/>
    <w:link w:val="737"/>
    <w:uiPriority w:val="9"/>
    <w:rPr>
      <w:rFonts w:ascii="Arial" w:hAnsi="Arial" w:eastAsia="Arial" w:cs="Arial"/>
      <w:sz w:val="30"/>
      <w:szCs w:val="30"/>
    </w:rPr>
  </w:style>
  <w:style w:type="character" w:styleId="19">
    <w:name w:val="Heading 4 Char"/>
    <w:basedOn w:val="740"/>
    <w:link w:val="738"/>
    <w:uiPriority w:val="9"/>
    <w:rPr>
      <w:rFonts w:ascii="Arial" w:hAnsi="Arial" w:eastAsia="Arial" w:cs="Arial"/>
      <w:b/>
      <w:bCs/>
      <w:sz w:val="26"/>
      <w:szCs w:val="26"/>
    </w:rPr>
  </w:style>
  <w:style w:type="character" w:styleId="21">
    <w:name w:val="Heading 5 Char"/>
    <w:basedOn w:val="740"/>
    <w:link w:val="739"/>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40"/>
    <w:link w:val="781"/>
    <w:uiPriority w:val="10"/>
    <w:rPr>
      <w:sz w:val="48"/>
      <w:szCs w:val="48"/>
    </w:rPr>
  </w:style>
  <w:style w:type="character" w:styleId="36">
    <w:name w:val="Subtitle Char"/>
    <w:basedOn w:val="740"/>
    <w:link w:val="770"/>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0"/>
    <w:link w:val="764"/>
    <w:uiPriority w:val="99"/>
  </w:style>
  <w:style w:type="character" w:styleId="44">
    <w:name w:val="Footer Char"/>
    <w:basedOn w:val="740"/>
    <w:link w:val="76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63"/>
    <w:uiPriority w:val="99"/>
  </w:style>
  <w:style w:type="table" w:styleId="48">
    <w:name w:val="Table Grid Light"/>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0"/>
    <w:uiPriority w:val="99"/>
    <w:unhideWhenUsed/>
    <w:rPr>
      <w:vertAlign w:val="superscript"/>
    </w:rPr>
  </w:style>
  <w:style w:type="character" w:styleId="178">
    <w:name w:val="Endnote Text Char"/>
    <w:link w:val="761"/>
    <w:uiPriority w:val="99"/>
    <w:rPr>
      <w:sz w:val="20"/>
    </w:rPr>
  </w:style>
  <w:style w:type="character" w:styleId="179">
    <w:name w:val="endnote reference"/>
    <w:basedOn w:val="740"/>
    <w:uiPriority w:val="99"/>
    <w:semiHidden/>
    <w:unhideWhenUsed/>
    <w:rPr>
      <w:vertAlign w:val="superscript"/>
    </w:rPr>
  </w:style>
  <w:style w:type="paragraph" w:styleId="189">
    <w:name w:val="TOC Heading"/>
    <w:uiPriority w:val="39"/>
    <w:unhideWhenUsed/>
  </w:style>
  <w:style w:type="paragraph" w:styleId="734" w:default="1">
    <w:name w:val="Normal"/>
    <w:next w:val="742"/>
    <w:uiPriority w:val="0"/>
    <w:qFormat/>
    <w:pPr>
      <w:jc w:val="both"/>
      <w:widowControl w:val="off"/>
    </w:pPr>
    <w:rPr>
      <w:rFonts w:ascii="Times New Roman" w:hAnsi="Times New Roman" w:eastAsia="宋体" w:cs="Times New Roman"/>
      <w:sz w:val="21"/>
      <w:lang w:val="en-US" w:eastAsia="zh-CN" w:bidi="ar-SA"/>
    </w:rPr>
  </w:style>
  <w:style w:type="paragraph" w:styleId="735">
    <w:name w:val="Heading 1"/>
    <w:basedOn w:val="734"/>
    <w:next w:val="734"/>
    <w:uiPriority w:val="0"/>
    <w:qFormat/>
    <w:pPr>
      <w:jc w:val="center"/>
      <w:keepNext/>
      <w:tabs>
        <w:tab w:val="left" w:pos="200" w:leader="none"/>
      </w:tabs>
      <w:outlineLvl w:val="0"/>
    </w:pPr>
    <w:rPr>
      <w:rFonts w:ascii="宋体" w:hAnsi="宋体"/>
      <w:b/>
      <w:sz w:val="36"/>
    </w:rPr>
  </w:style>
  <w:style w:type="paragraph" w:styleId="736">
    <w:name w:val="Heading 2"/>
    <w:basedOn w:val="734"/>
    <w:next w:val="734"/>
    <w:link w:val="806"/>
    <w:uiPriority w:val="0"/>
    <w:qFormat/>
    <w:pPr>
      <w:jc w:val="center"/>
      <w:keepNext/>
      <w:outlineLvl w:val="1"/>
    </w:pPr>
    <w:rPr>
      <w:b/>
      <w:bCs/>
      <w:sz w:val="28"/>
      <w:szCs w:val="28"/>
    </w:rPr>
  </w:style>
  <w:style w:type="paragraph" w:styleId="737">
    <w:name w:val="Heading 3"/>
    <w:basedOn w:val="734"/>
    <w:next w:val="734"/>
    <w:link w:val="807"/>
    <w:uiPriority w:val="0"/>
    <w:qFormat/>
    <w:pPr>
      <w:jc w:val="center"/>
      <w:keepNext/>
      <w:outlineLvl w:val="2"/>
    </w:pPr>
    <w:rPr>
      <w:rFonts w:ascii="宋体" w:hAnsi="宋体"/>
      <w:sz w:val="28"/>
    </w:rPr>
  </w:style>
  <w:style w:type="paragraph" w:styleId="738">
    <w:name w:val="Heading 4"/>
    <w:basedOn w:val="734"/>
    <w:next w:val="734"/>
    <w:uiPriority w:val="0"/>
    <w:qFormat/>
    <w:pPr>
      <w:keepNext/>
      <w:outlineLvl w:val="3"/>
    </w:pPr>
    <w:rPr>
      <w:b/>
      <w:bCs/>
      <w:sz w:val="18"/>
    </w:rPr>
  </w:style>
  <w:style w:type="paragraph" w:styleId="739">
    <w:name w:val="Heading 5"/>
    <w:basedOn w:val="734"/>
    <w:next w:val="734"/>
    <w:link w:val="808"/>
    <w:uiPriority w:val="0"/>
    <w:qFormat/>
    <w:pPr>
      <w:jc w:val="center"/>
      <w:keepNext/>
      <w:outlineLvl w:val="4"/>
    </w:pPr>
    <w:rPr>
      <w:b/>
      <w:bCs/>
      <w:sz w:val="18"/>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ody Text Indent"/>
    <w:basedOn w:val="734"/>
    <w:next w:val="743"/>
    <w:link w:val="810"/>
    <w:uiPriority w:val="0"/>
    <w:qFormat/>
    <w:pPr>
      <w:ind w:firstLine="574"/>
      <w:spacing w:line="312" w:lineRule="atLeast"/>
    </w:pPr>
    <w:rPr>
      <w:rFonts w:ascii="宋体"/>
      <w:sz w:val="28"/>
    </w:rPr>
  </w:style>
  <w:style w:type="paragraph" w:styleId="743">
    <w:name w:val="envelope return"/>
    <w:basedOn w:val="734"/>
    <w:uiPriority w:val="0"/>
    <w:qFormat/>
    <w:rPr>
      <w:rFonts w:ascii="Arial" w:hAnsi="Arial"/>
    </w:rPr>
  </w:style>
  <w:style w:type="paragraph" w:styleId="744">
    <w:name w:val="toc 7"/>
    <w:basedOn w:val="734"/>
    <w:next w:val="734"/>
    <w:uiPriority w:val="0"/>
    <w:semiHidden/>
    <w:qFormat/>
    <w:pPr>
      <w:ind w:left="1260"/>
      <w:jc w:val="left"/>
    </w:pPr>
    <w:rPr>
      <w:szCs w:val="21"/>
    </w:rPr>
  </w:style>
  <w:style w:type="paragraph" w:styleId="745">
    <w:name w:val="index 8"/>
    <w:basedOn w:val="734"/>
    <w:next w:val="734"/>
    <w:uiPriority w:val="0"/>
    <w:semiHidden/>
    <w:qFormat/>
    <w:pPr>
      <w:ind w:left="1400"/>
    </w:pPr>
  </w:style>
  <w:style w:type="paragraph" w:styleId="746">
    <w:name w:val="Normal Indent"/>
    <w:basedOn w:val="734"/>
    <w:uiPriority w:val="0"/>
    <w:qFormat/>
    <w:pPr>
      <w:ind w:firstLine="420"/>
    </w:pPr>
  </w:style>
  <w:style w:type="paragraph" w:styleId="747">
    <w:name w:val="index 5"/>
    <w:basedOn w:val="734"/>
    <w:next w:val="734"/>
    <w:uiPriority w:val="0"/>
    <w:semiHidden/>
    <w:qFormat/>
    <w:pPr>
      <w:ind w:left="800"/>
    </w:pPr>
  </w:style>
  <w:style w:type="paragraph" w:styleId="748">
    <w:name w:val="Document Map"/>
    <w:basedOn w:val="734"/>
    <w:uiPriority w:val="0"/>
    <w:semiHidden/>
    <w:qFormat/>
    <w:pPr>
      <w:shd w:val="clear" w:color="auto" w:fill="000080"/>
    </w:pPr>
  </w:style>
  <w:style w:type="paragraph" w:styleId="749">
    <w:name w:val="annotation text"/>
    <w:basedOn w:val="734"/>
    <w:link w:val="809"/>
    <w:uiPriority w:val="0"/>
    <w:qFormat/>
    <w:pPr>
      <w:jc w:val="left"/>
    </w:pPr>
  </w:style>
  <w:style w:type="paragraph" w:styleId="750">
    <w:name w:val="index 6"/>
    <w:basedOn w:val="734"/>
    <w:next w:val="734"/>
    <w:uiPriority w:val="0"/>
    <w:semiHidden/>
    <w:qFormat/>
    <w:pPr>
      <w:ind w:left="1000"/>
    </w:pPr>
  </w:style>
  <w:style w:type="paragraph" w:styleId="751">
    <w:name w:val="Body Text"/>
    <w:basedOn w:val="734"/>
    <w:link w:val="805"/>
    <w:uiPriority w:val="0"/>
    <w:qFormat/>
    <w:rPr>
      <w:rFonts w:ascii="楷体_GB2312" w:hAnsi="Arial" w:eastAsia="楷体_GB2312"/>
      <w:sz w:val="28"/>
    </w:rPr>
  </w:style>
  <w:style w:type="paragraph" w:styleId="752">
    <w:name w:val="Block Text"/>
    <w:basedOn w:val="734"/>
    <w:uiPriority w:val="0"/>
    <w:qFormat/>
    <w:pPr>
      <w:ind w:left="1890" w:right="11" w:hanging="1409"/>
      <w:spacing w:before="89"/>
      <w:tabs>
        <w:tab w:val="left" w:pos="822" w:leader="none"/>
        <w:tab w:val="left" w:pos="2205" w:leader="none"/>
        <w:tab w:val="left" w:pos="9000" w:leader="none"/>
      </w:tabs>
    </w:pPr>
    <w:rPr>
      <w:sz w:val="24"/>
    </w:rPr>
  </w:style>
  <w:style w:type="paragraph" w:styleId="753">
    <w:name w:val="index 4"/>
    <w:basedOn w:val="734"/>
    <w:next w:val="734"/>
    <w:uiPriority w:val="0"/>
    <w:semiHidden/>
    <w:qFormat/>
    <w:pPr>
      <w:ind w:left="600"/>
    </w:pPr>
  </w:style>
  <w:style w:type="paragraph" w:styleId="754">
    <w:name w:val="toc 5"/>
    <w:basedOn w:val="734"/>
    <w:next w:val="734"/>
    <w:uiPriority w:val="0"/>
    <w:semiHidden/>
    <w:qFormat/>
    <w:pPr>
      <w:ind w:left="840"/>
      <w:jc w:val="left"/>
    </w:pPr>
    <w:rPr>
      <w:szCs w:val="21"/>
    </w:rPr>
  </w:style>
  <w:style w:type="paragraph" w:styleId="755">
    <w:name w:val="toc 3"/>
    <w:basedOn w:val="734"/>
    <w:next w:val="734"/>
    <w:uiPriority w:val="0"/>
    <w:semiHidden/>
    <w:qFormat/>
    <w:pPr>
      <w:ind w:left="420"/>
      <w:jc w:val="left"/>
    </w:pPr>
    <w:rPr>
      <w:i/>
      <w:iCs/>
      <w:szCs w:val="24"/>
    </w:rPr>
  </w:style>
  <w:style w:type="paragraph" w:styleId="756">
    <w:name w:val="Plain Text"/>
    <w:basedOn w:val="734"/>
    <w:link w:val="811"/>
    <w:uiPriority w:val="0"/>
    <w:qFormat/>
    <w:rPr>
      <w:rFonts w:ascii="宋体" w:hAnsi="Courier New"/>
    </w:rPr>
  </w:style>
  <w:style w:type="paragraph" w:styleId="757">
    <w:name w:val="toc 8"/>
    <w:basedOn w:val="734"/>
    <w:next w:val="734"/>
    <w:uiPriority w:val="0"/>
    <w:semiHidden/>
    <w:qFormat/>
    <w:pPr>
      <w:ind w:left="1470"/>
      <w:jc w:val="left"/>
    </w:pPr>
    <w:rPr>
      <w:szCs w:val="21"/>
    </w:rPr>
  </w:style>
  <w:style w:type="paragraph" w:styleId="758">
    <w:name w:val="index 3"/>
    <w:basedOn w:val="734"/>
    <w:next w:val="734"/>
    <w:uiPriority w:val="0"/>
    <w:semiHidden/>
    <w:qFormat/>
    <w:pPr>
      <w:ind w:left="400"/>
    </w:pPr>
  </w:style>
  <w:style w:type="paragraph" w:styleId="759">
    <w:name w:val="Date"/>
    <w:basedOn w:val="734"/>
    <w:next w:val="734"/>
    <w:link w:val="812"/>
    <w:uiPriority w:val="0"/>
    <w:qFormat/>
    <w:pPr>
      <w:spacing w:line="312" w:lineRule="atLeast"/>
    </w:pPr>
    <w:rPr>
      <w:rFonts w:ascii="宋体"/>
      <w:sz w:val="28"/>
    </w:rPr>
  </w:style>
  <w:style w:type="paragraph" w:styleId="760">
    <w:name w:val="Body Text Indent 2"/>
    <w:basedOn w:val="734"/>
    <w:uiPriority w:val="0"/>
    <w:qFormat/>
    <w:pPr>
      <w:ind w:left="1890" w:hanging="1409"/>
      <w:tabs>
        <w:tab w:val="left" w:pos="1785" w:leader="none"/>
        <w:tab w:val="left" w:pos="1887" w:leader="none"/>
        <w:tab w:val="left" w:pos="2112" w:leader="none"/>
        <w:tab w:val="left" w:pos="9000" w:leader="none"/>
      </w:tabs>
    </w:pPr>
    <w:rPr>
      <w:sz w:val="24"/>
    </w:rPr>
  </w:style>
  <w:style w:type="paragraph" w:styleId="761">
    <w:name w:val="endnote text"/>
    <w:basedOn w:val="734"/>
    <w:uiPriority w:val="0"/>
    <w:qFormat/>
    <w:pPr>
      <w:jc w:val="left"/>
    </w:pPr>
    <w:rPr>
      <w:szCs w:val="21"/>
    </w:rPr>
  </w:style>
  <w:style w:type="paragraph" w:styleId="762">
    <w:name w:val="Balloon Text"/>
    <w:basedOn w:val="734"/>
    <w:link w:val="813"/>
    <w:uiPriority w:val="0"/>
    <w:unhideWhenUsed/>
    <w:qFormat/>
    <w:rPr>
      <w:rFonts w:ascii="Calibri" w:hAnsi="Calibri"/>
      <w:sz w:val="18"/>
      <w:szCs w:val="18"/>
    </w:rPr>
  </w:style>
  <w:style w:type="paragraph" w:styleId="763">
    <w:name w:val="Footer"/>
    <w:basedOn w:val="734"/>
    <w:link w:val="814"/>
    <w:uiPriority w:val="0"/>
    <w:qFormat/>
    <w:pPr>
      <w:jc w:val="left"/>
      <w:tabs>
        <w:tab w:val="center" w:pos="4153" w:leader="none"/>
        <w:tab w:val="right" w:pos="8306" w:leader="none"/>
      </w:tabs>
    </w:pPr>
    <w:rPr>
      <w:sz w:val="18"/>
    </w:rPr>
  </w:style>
  <w:style w:type="paragraph" w:styleId="764">
    <w:name w:val="Header"/>
    <w:basedOn w:val="734"/>
    <w:link w:val="815"/>
    <w:uiPriority w:val="0"/>
    <w:qFormat/>
    <w:pPr>
      <w:jc w:val="center"/>
      <w:tabs>
        <w:tab w:val="center" w:pos="4153" w:leader="none"/>
        <w:tab w:val="right" w:pos="8306" w:leader="none"/>
      </w:tabs>
      <w:pBdr>
        <w:bottom w:val="single" w:color="auto" w:sz="6" w:space="1"/>
      </w:pBdr>
    </w:pPr>
    <w:rPr>
      <w:sz w:val="18"/>
    </w:rPr>
  </w:style>
  <w:style w:type="paragraph" w:styleId="765">
    <w:name w:val="Signature"/>
    <w:basedOn w:val="734"/>
    <w:link w:val="816"/>
    <w:uiPriority w:val="0"/>
    <w:qFormat/>
    <w:pPr>
      <w:jc w:val="center"/>
      <w:spacing w:after="600" w:line="312" w:lineRule="atLeast"/>
    </w:pPr>
    <w:rPr>
      <w:rFonts w:eastAsia="仿宋_GB2312"/>
      <w:sz w:val="24"/>
    </w:rPr>
  </w:style>
  <w:style w:type="paragraph" w:styleId="766">
    <w:name w:val="toc 1"/>
    <w:basedOn w:val="734"/>
    <w:next w:val="734"/>
    <w:uiPriority w:val="39"/>
    <w:qFormat/>
    <w:pPr>
      <w:ind w:left="210"/>
      <w:spacing w:before="100" w:beforeAutospacing="1" w:after="100" w:afterAutospacing="1" w:line="360" w:lineRule="exact"/>
      <w:tabs>
        <w:tab w:val="right" w:pos="9450" w:leader="dot"/>
      </w:tabs>
    </w:pPr>
    <w:rPr>
      <w:b/>
      <w:bCs/>
      <w:caps/>
      <w:sz w:val="28"/>
      <w:szCs w:val="36"/>
    </w:rPr>
  </w:style>
  <w:style w:type="paragraph" w:styleId="767">
    <w:name w:val="toc 4"/>
    <w:basedOn w:val="734"/>
    <w:next w:val="734"/>
    <w:uiPriority w:val="0"/>
    <w:semiHidden/>
    <w:qFormat/>
    <w:pPr>
      <w:ind w:left="630"/>
      <w:jc w:val="left"/>
    </w:pPr>
    <w:rPr>
      <w:szCs w:val="21"/>
    </w:rPr>
  </w:style>
  <w:style w:type="paragraph" w:styleId="768">
    <w:name w:val="index heading"/>
    <w:basedOn w:val="734"/>
    <w:next w:val="769"/>
    <w:uiPriority w:val="0"/>
    <w:semiHidden/>
    <w:qFormat/>
  </w:style>
  <w:style w:type="paragraph" w:styleId="769">
    <w:name w:val="index 1"/>
    <w:basedOn w:val="734"/>
    <w:next w:val="734"/>
    <w:uiPriority w:val="0"/>
    <w:semiHidden/>
    <w:qFormat/>
  </w:style>
  <w:style w:type="paragraph" w:styleId="770">
    <w:name w:val="Subtitle"/>
    <w:basedOn w:val="734"/>
    <w:next w:val="734"/>
    <w:link w:val="817"/>
    <w:uiPriority w:val="0"/>
    <w:qFormat/>
    <w:pPr>
      <w:jc w:val="center"/>
      <w:spacing w:before="240" w:after="60" w:line="312" w:lineRule="auto"/>
      <w:outlineLvl w:val="1"/>
    </w:pPr>
    <w:rPr>
      <w:rFonts w:ascii="Cambria" w:hAnsi="Cambria"/>
      <w:b/>
      <w:bCs/>
      <w:sz w:val="32"/>
      <w:szCs w:val="32"/>
    </w:rPr>
  </w:style>
  <w:style w:type="paragraph" w:styleId="771">
    <w:name w:val="toc 6"/>
    <w:basedOn w:val="734"/>
    <w:next w:val="734"/>
    <w:uiPriority w:val="0"/>
    <w:semiHidden/>
    <w:qFormat/>
    <w:pPr>
      <w:ind w:left="1050"/>
      <w:jc w:val="left"/>
    </w:pPr>
    <w:rPr>
      <w:szCs w:val="21"/>
    </w:rPr>
  </w:style>
  <w:style w:type="paragraph" w:styleId="772">
    <w:name w:val="Body Text Indent 3"/>
    <w:basedOn w:val="734"/>
    <w:uiPriority w:val="0"/>
    <w:qFormat/>
    <w:pPr>
      <w:ind w:firstLine="555"/>
    </w:pPr>
    <w:rPr>
      <w:b/>
      <w:bCs/>
      <w:sz w:val="28"/>
      <w:u w:val="single"/>
    </w:rPr>
  </w:style>
  <w:style w:type="paragraph" w:styleId="773">
    <w:name w:val="index 7"/>
    <w:basedOn w:val="734"/>
    <w:next w:val="734"/>
    <w:uiPriority w:val="0"/>
    <w:semiHidden/>
    <w:qFormat/>
    <w:pPr>
      <w:ind w:left="1200"/>
    </w:pPr>
  </w:style>
  <w:style w:type="paragraph" w:styleId="774">
    <w:name w:val="index 9"/>
    <w:basedOn w:val="734"/>
    <w:next w:val="734"/>
    <w:uiPriority w:val="0"/>
    <w:semiHidden/>
    <w:qFormat/>
    <w:pPr>
      <w:ind w:left="1600"/>
    </w:pPr>
  </w:style>
  <w:style w:type="paragraph" w:styleId="775">
    <w:name w:val="table of figures"/>
    <w:basedOn w:val="734"/>
    <w:next w:val="734"/>
    <w:uiPriority w:val="0"/>
    <w:semiHidden/>
    <w:qFormat/>
    <w:pPr>
      <w:ind w:left="840" w:hanging="420"/>
    </w:pPr>
  </w:style>
  <w:style w:type="paragraph" w:styleId="776">
    <w:name w:val="toc 2"/>
    <w:basedOn w:val="734"/>
    <w:next w:val="734"/>
    <w:uiPriority w:val="39"/>
    <w:qFormat/>
    <w:pPr>
      <w:ind w:left="525"/>
      <w:jc w:val="left"/>
      <w:spacing w:line="400" w:lineRule="exact"/>
      <w:tabs>
        <w:tab w:val="right" w:pos="9450" w:leader="dot"/>
      </w:tabs>
    </w:pPr>
    <w:rPr>
      <w:rFonts w:ascii="宋体" w:hAnsi="宋体"/>
      <w:b/>
      <w:bCs/>
      <w:smallCaps/>
      <w:sz w:val="24"/>
      <w:szCs w:val="24"/>
    </w:rPr>
  </w:style>
  <w:style w:type="paragraph" w:styleId="777">
    <w:name w:val="toc 9"/>
    <w:basedOn w:val="734"/>
    <w:next w:val="734"/>
    <w:uiPriority w:val="0"/>
    <w:semiHidden/>
    <w:qFormat/>
    <w:pPr>
      <w:ind w:left="1680"/>
      <w:jc w:val="left"/>
    </w:pPr>
    <w:rPr>
      <w:szCs w:val="21"/>
    </w:rPr>
  </w:style>
  <w:style w:type="paragraph" w:styleId="778">
    <w:name w:val="HTML Preformatted"/>
    <w:basedOn w:val="734"/>
    <w:link w:val="8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79">
    <w:name w:val="Normal (Web)"/>
    <w:basedOn w:val="734"/>
    <w:uiPriority w:val="0"/>
    <w:qFormat/>
    <w:pPr>
      <w:jc w:val="left"/>
      <w:spacing w:before="100" w:beforeAutospacing="1" w:after="100" w:afterAutospacing="1"/>
    </w:pPr>
    <w:rPr>
      <w:sz w:val="24"/>
    </w:rPr>
  </w:style>
  <w:style w:type="paragraph" w:styleId="780">
    <w:name w:val="index 2"/>
    <w:basedOn w:val="734"/>
    <w:next w:val="734"/>
    <w:uiPriority w:val="0"/>
    <w:semiHidden/>
    <w:qFormat/>
    <w:pPr>
      <w:ind w:left="200"/>
    </w:pPr>
  </w:style>
  <w:style w:type="paragraph" w:styleId="781">
    <w:name w:val="Title"/>
    <w:basedOn w:val="734"/>
    <w:next w:val="734"/>
    <w:link w:val="819"/>
    <w:uiPriority w:val="0"/>
    <w:qFormat/>
    <w:pPr>
      <w:jc w:val="center"/>
      <w:spacing w:before="240" w:after="60"/>
      <w:outlineLvl w:val="0"/>
    </w:pPr>
    <w:rPr>
      <w:rFonts w:ascii="Cambria" w:hAnsi="Cambria"/>
      <w:b/>
      <w:bCs/>
      <w:sz w:val="32"/>
      <w:szCs w:val="32"/>
    </w:rPr>
  </w:style>
  <w:style w:type="paragraph" w:styleId="782">
    <w:name w:val="annotation subject"/>
    <w:basedOn w:val="749"/>
    <w:next w:val="749"/>
    <w:link w:val="820"/>
    <w:uiPriority w:val="0"/>
    <w:qFormat/>
    <w:rPr>
      <w:b/>
      <w:bCs/>
    </w:rPr>
  </w:style>
  <w:style w:type="paragraph" w:styleId="783">
    <w:name w:val="Body Text First Indent"/>
    <w:basedOn w:val="751"/>
    <w:next w:val="784"/>
    <w:uiPriority w:val="99"/>
    <w:unhideWhenUsed/>
    <w:qFormat/>
    <w:pPr>
      <w:ind w:firstLine="420"/>
    </w:pPr>
  </w:style>
  <w:style w:type="paragraph" w:styleId="784">
    <w:name w:val="Body Text First Indent 2"/>
    <w:basedOn w:val="742"/>
    <w:next w:val="783"/>
    <w:uiPriority w:val="0"/>
    <w:qFormat/>
    <w:pPr>
      <w:ind w:firstLine="420"/>
    </w:pPr>
  </w:style>
  <w:style w:type="table" w:styleId="785">
    <w:name w:val="Table Grid"/>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uiPriority w:val="0"/>
    <w:qFormat/>
    <w:rPr>
      <w:b/>
      <w:bCs/>
    </w:rPr>
  </w:style>
  <w:style w:type="character" w:styleId="787">
    <w:name w:val="page number"/>
    <w:uiPriority w:val="0"/>
    <w:qFormat/>
  </w:style>
  <w:style w:type="character" w:styleId="788">
    <w:name w:val="FollowedHyperlink"/>
    <w:uiPriority w:val="0"/>
    <w:qFormat/>
    <w:rPr>
      <w:color w:val="800080"/>
      <w:u w:val="none"/>
    </w:rPr>
  </w:style>
  <w:style w:type="character" w:styleId="789">
    <w:name w:val="Emphasis"/>
    <w:uiPriority w:val="0"/>
    <w:qFormat/>
  </w:style>
  <w:style w:type="character" w:styleId="790">
    <w:name w:val="HTML Definition"/>
    <w:uiPriority w:val="0"/>
    <w:qFormat/>
  </w:style>
  <w:style w:type="character" w:styleId="791">
    <w:name w:val="HTML Typewriter"/>
    <w:uiPriority w:val="0"/>
    <w:qFormat/>
    <w:rPr>
      <w:rFonts w:hint="default" w:ascii="Monospac821 BT" w:hAnsi="Monospac821 BT" w:eastAsia="Monospac821 BT" w:cs="Monospac821 BT"/>
      <w:sz w:val="20"/>
    </w:rPr>
  </w:style>
  <w:style w:type="character" w:styleId="792">
    <w:name w:val="HTML Acronym"/>
    <w:uiPriority w:val="0"/>
    <w:qFormat/>
  </w:style>
  <w:style w:type="character" w:styleId="793">
    <w:name w:val="HTML Variable"/>
    <w:uiPriority w:val="0"/>
    <w:qFormat/>
  </w:style>
  <w:style w:type="character" w:styleId="794">
    <w:name w:val="Hyperlink"/>
    <w:uiPriority w:val="99"/>
    <w:qFormat/>
    <w:rPr>
      <w:color w:val="0000ff"/>
      <w:u w:val="none"/>
    </w:rPr>
  </w:style>
  <w:style w:type="character" w:styleId="795">
    <w:name w:val="HTML Code"/>
    <w:uiPriority w:val="0"/>
    <w:qFormat/>
    <w:rPr>
      <w:rFonts w:hint="default" w:ascii="Monospac821 BT" w:hAnsi="Monospac821 BT" w:eastAsia="Monospac821 BT" w:cs="Monospac821 BT"/>
      <w:sz w:val="20"/>
    </w:rPr>
  </w:style>
  <w:style w:type="character" w:styleId="796">
    <w:name w:val="annotation reference"/>
    <w:uiPriority w:val="0"/>
    <w:qFormat/>
    <w:rPr>
      <w:sz w:val="21"/>
      <w:szCs w:val="21"/>
    </w:rPr>
  </w:style>
  <w:style w:type="character" w:styleId="797">
    <w:name w:val="HTML Cite"/>
    <w:uiPriority w:val="0"/>
    <w:qFormat/>
  </w:style>
  <w:style w:type="character" w:styleId="798">
    <w:name w:val="HTML Keyboard"/>
    <w:uiPriority w:val="0"/>
    <w:qFormat/>
    <w:rPr>
      <w:rFonts w:ascii="Monospac821 BT" w:hAnsi="Monospac821 BT" w:eastAsia="Monospac821 BT" w:cs="Monospac821 BT"/>
      <w:sz w:val="20"/>
    </w:rPr>
  </w:style>
  <w:style w:type="character" w:styleId="799">
    <w:name w:val="HTML Sample"/>
    <w:uiPriority w:val="0"/>
    <w:qFormat/>
    <w:rPr>
      <w:rFonts w:hint="default" w:ascii="Monospac821 BT" w:hAnsi="Monospac821 BT" w:eastAsia="Monospac821 BT" w:cs="Monospac821 BT"/>
    </w:rPr>
  </w:style>
  <w:style w:type="paragraph" w:styleId="800" w:customStyle="1">
    <w:name w:val="正文文本缩进1"/>
    <w:basedOn w:val="734"/>
    <w:next w:val="801"/>
    <w:uiPriority w:val="0"/>
    <w:qFormat/>
    <w:pPr>
      <w:ind w:firstLine="574"/>
      <w:spacing w:line="312" w:lineRule="atLeast"/>
    </w:pPr>
    <w:rPr>
      <w:rFonts w:ascii="宋体"/>
      <w:sz w:val="28"/>
    </w:rPr>
  </w:style>
  <w:style w:type="paragraph" w:styleId="801" w:customStyle="1">
    <w:name w:val="寄信人地址1"/>
    <w:basedOn w:val="734"/>
    <w:uiPriority w:val="0"/>
    <w:qFormat/>
    <w:rPr>
      <w:rFonts w:ascii="Arial" w:hAnsi="Arial"/>
    </w:rPr>
  </w:style>
  <w:style w:type="paragraph" w:styleId="802" w:customStyle="1">
    <w:name w:val="段"/>
    <w:basedOn w:val="803"/>
    <w:next w:val="734"/>
    <w:uiPriority w:val="0"/>
    <w:qFormat/>
    <w:pPr>
      <w:ind w:firstLine="200"/>
      <w:spacing w:line="360" w:lineRule="auto"/>
    </w:pPr>
    <w:rPr>
      <w:rFonts w:ascii="宋体" w:hAnsi="Times New Roman"/>
      <w:sz w:val="24"/>
    </w:rPr>
  </w:style>
  <w:style w:type="paragraph" w:styleId="80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804" w:customStyle="1">
    <w:name w:val="首行缩进"/>
    <w:basedOn w:val="734"/>
    <w:next w:val="734"/>
    <w:uiPriority w:val="0"/>
    <w:qFormat/>
    <w:pPr>
      <w:ind w:firstLine="480"/>
      <w:jc w:val="left"/>
      <w:spacing w:line="360" w:lineRule="auto"/>
    </w:pPr>
    <w:rPr>
      <w:rFonts w:ascii="宋体" w:hAnsi="宋体"/>
      <w:sz w:val="24"/>
    </w:rPr>
  </w:style>
  <w:style w:type="character" w:styleId="805" w:customStyle="1">
    <w:name w:val="正文文本 字符"/>
    <w:link w:val="751"/>
    <w:uiPriority w:val="0"/>
    <w:qFormat/>
    <w:rPr>
      <w:rFonts w:ascii="楷体_GB2312" w:hAnsi="Arial" w:eastAsia="楷体_GB2312"/>
      <w:sz w:val="28"/>
    </w:rPr>
  </w:style>
  <w:style w:type="character" w:styleId="806" w:customStyle="1">
    <w:name w:val="标题 2 字符"/>
    <w:link w:val="736"/>
    <w:uiPriority w:val="0"/>
    <w:qFormat/>
    <w:rPr>
      <w:b/>
      <w:bCs/>
      <w:sz w:val="28"/>
      <w:szCs w:val="28"/>
    </w:rPr>
  </w:style>
  <w:style w:type="character" w:styleId="807" w:customStyle="1">
    <w:name w:val="标题 3 字符"/>
    <w:link w:val="737"/>
    <w:uiPriority w:val="0"/>
    <w:semiHidden/>
    <w:qFormat/>
    <w:rPr>
      <w:rFonts w:ascii="宋体" w:hAnsi="宋体" w:eastAsia="宋体"/>
      <w:sz w:val="28"/>
      <w:lang w:val="en-US" w:eastAsia="zh-CN" w:bidi="ar-SA"/>
    </w:rPr>
  </w:style>
  <w:style w:type="character" w:styleId="808" w:customStyle="1">
    <w:name w:val="标题 5 字符"/>
    <w:link w:val="739"/>
    <w:uiPriority w:val="0"/>
    <w:semiHidden/>
    <w:qFormat/>
    <w:rPr>
      <w:rFonts w:eastAsia="宋体"/>
      <w:b/>
      <w:bCs/>
      <w:sz w:val="18"/>
      <w:lang w:val="en-US" w:eastAsia="zh-CN" w:bidi="ar-SA"/>
    </w:rPr>
  </w:style>
  <w:style w:type="character" w:styleId="809" w:customStyle="1">
    <w:name w:val="批注文字 字符"/>
    <w:link w:val="749"/>
    <w:uiPriority w:val="0"/>
    <w:qFormat/>
    <w:rPr>
      <w:sz w:val="21"/>
    </w:rPr>
  </w:style>
  <w:style w:type="character" w:styleId="810" w:customStyle="1">
    <w:name w:val="正文文本缩进 字符"/>
    <w:link w:val="742"/>
    <w:uiPriority w:val="0"/>
    <w:qFormat/>
    <w:rPr>
      <w:rFonts w:ascii="宋体" w:eastAsia="宋体"/>
      <w:sz w:val="28"/>
      <w:lang w:val="en-US" w:eastAsia="zh-CN" w:bidi="ar-SA"/>
    </w:rPr>
  </w:style>
  <w:style w:type="character" w:styleId="811" w:customStyle="1">
    <w:name w:val="纯文本 字符"/>
    <w:link w:val="756"/>
    <w:uiPriority w:val="0"/>
    <w:qFormat/>
    <w:rPr>
      <w:rFonts w:ascii="宋体" w:hAnsi="Courier New" w:eastAsia="宋体"/>
      <w:sz w:val="21"/>
      <w:lang w:val="en-US" w:eastAsia="zh-CN" w:bidi="ar-SA"/>
    </w:rPr>
  </w:style>
  <w:style w:type="character" w:styleId="812" w:customStyle="1">
    <w:name w:val="日期 字符"/>
    <w:link w:val="759"/>
    <w:uiPriority w:val="0"/>
    <w:qFormat/>
    <w:rPr>
      <w:rFonts w:ascii="宋体"/>
      <w:sz w:val="28"/>
    </w:rPr>
  </w:style>
  <w:style w:type="character" w:styleId="813" w:customStyle="1">
    <w:name w:val="批注框文本 字符"/>
    <w:link w:val="762"/>
    <w:uiPriority w:val="0"/>
    <w:qFormat/>
    <w:rPr>
      <w:rFonts w:ascii="Calibri" w:hAnsi="Calibri" w:eastAsia="宋体"/>
      <w:sz w:val="18"/>
      <w:szCs w:val="18"/>
      <w:lang w:val="en-US" w:eastAsia="zh-CN" w:bidi="ar-SA"/>
    </w:rPr>
  </w:style>
  <w:style w:type="character" w:styleId="814" w:customStyle="1">
    <w:name w:val="页脚 字符"/>
    <w:link w:val="763"/>
    <w:uiPriority w:val="0"/>
    <w:qFormat/>
    <w:rPr>
      <w:rFonts w:eastAsia="宋体"/>
      <w:sz w:val="18"/>
      <w:lang w:val="en-US" w:eastAsia="zh-CN" w:bidi="ar-SA"/>
    </w:rPr>
  </w:style>
  <w:style w:type="character" w:styleId="815" w:customStyle="1">
    <w:name w:val="页眉 字符"/>
    <w:link w:val="764"/>
    <w:uiPriority w:val="0"/>
    <w:qFormat/>
    <w:rPr>
      <w:rFonts w:eastAsia="宋体"/>
      <w:sz w:val="18"/>
      <w:lang w:val="en-US" w:eastAsia="zh-CN" w:bidi="ar-SA"/>
    </w:rPr>
  </w:style>
  <w:style w:type="character" w:styleId="816" w:customStyle="1">
    <w:name w:val="签名 字符"/>
    <w:link w:val="765"/>
    <w:uiPriority w:val="0"/>
    <w:qFormat/>
    <w:rPr>
      <w:rFonts w:eastAsia="仿宋_GB2312"/>
      <w:sz w:val="24"/>
    </w:rPr>
  </w:style>
  <w:style w:type="character" w:styleId="817" w:customStyle="1">
    <w:name w:val="副标题 字符"/>
    <w:link w:val="770"/>
    <w:uiPriority w:val="0"/>
    <w:qFormat/>
    <w:rPr>
      <w:rFonts w:ascii="Cambria" w:hAnsi="Cambria" w:eastAsia="宋体"/>
      <w:b/>
      <w:bCs/>
      <w:sz w:val="32"/>
      <w:szCs w:val="32"/>
      <w:lang w:val="en-US" w:eastAsia="zh-CN" w:bidi="ar-SA"/>
    </w:rPr>
  </w:style>
  <w:style w:type="character" w:styleId="818" w:customStyle="1">
    <w:name w:val="HTML 预设格式 字符"/>
    <w:link w:val="778"/>
    <w:uiPriority w:val="99"/>
    <w:qFormat/>
    <w:rPr>
      <w:rFonts w:ascii="宋体" w:hAnsi="宋体" w:cs="宋体"/>
      <w:sz w:val="24"/>
      <w:szCs w:val="24"/>
    </w:rPr>
  </w:style>
  <w:style w:type="character" w:styleId="819" w:customStyle="1">
    <w:name w:val="标题 字符"/>
    <w:link w:val="781"/>
    <w:uiPriority w:val="0"/>
    <w:qFormat/>
    <w:rPr>
      <w:rFonts w:ascii="Cambria" w:hAnsi="Cambria" w:eastAsia="宋体"/>
      <w:b/>
      <w:bCs/>
      <w:sz w:val="32"/>
      <w:szCs w:val="32"/>
      <w:lang w:val="en-US" w:eastAsia="zh-CN" w:bidi="ar-SA"/>
    </w:rPr>
  </w:style>
  <w:style w:type="character" w:styleId="820" w:customStyle="1">
    <w:name w:val="批注主题 字符"/>
    <w:link w:val="782"/>
    <w:uiPriority w:val="0"/>
    <w:qFormat/>
  </w:style>
  <w:style w:type="character" w:styleId="821" w:customStyle="1">
    <w:name w:val="font41"/>
    <w:basedOn w:val="740"/>
    <w:uiPriority w:val="0"/>
    <w:qFormat/>
    <w:rPr>
      <w:rFonts w:hint="eastAsia" w:ascii="宋体" w:hAnsi="宋体" w:eastAsia="宋体" w:cs="宋体"/>
      <w:color w:val="000000"/>
      <w:sz w:val="20"/>
      <w:szCs w:val="20"/>
      <w:u w:val="none"/>
    </w:rPr>
  </w:style>
  <w:style w:type="character" w:styleId="822" w:customStyle="1">
    <w:name w:val="font31"/>
    <w:uiPriority w:val="0"/>
    <w:qFormat/>
    <w:rPr>
      <w:rFonts w:hint="default" w:ascii="Arial" w:hAnsi="Arial" w:cs="Arial"/>
      <w:color w:val="000000"/>
      <w:sz w:val="20"/>
      <w:szCs w:val="20"/>
      <w:u w:val="none"/>
    </w:rPr>
  </w:style>
  <w:style w:type="character" w:styleId="823" w:customStyle="1">
    <w:name w:val="王兴华的论文正文 Char"/>
    <w:link w:val="824"/>
    <w:uiPriority w:val="0"/>
    <w:qFormat/>
    <w:rPr>
      <w:rFonts w:eastAsia="宋体"/>
      <w:sz w:val="24"/>
      <w:szCs w:val="24"/>
      <w:lang w:val="en-US" w:eastAsia="zh-CN" w:bidi="ar-SA"/>
    </w:rPr>
  </w:style>
  <w:style w:type="paragraph" w:styleId="824" w:customStyle="1">
    <w:name w:val="王兴华的论文正文"/>
    <w:basedOn w:val="746"/>
    <w:link w:val="823"/>
    <w:uiPriority w:val="0"/>
    <w:qFormat/>
    <w:pPr>
      <w:ind w:firstLine="200"/>
      <w:spacing w:line="360" w:lineRule="auto"/>
    </w:pPr>
    <w:rPr>
      <w:sz w:val="24"/>
      <w:szCs w:val="24"/>
    </w:rPr>
  </w:style>
  <w:style w:type="character" w:styleId="825" w:customStyle="1">
    <w:name w:val="无间隔 字符"/>
    <w:link w:val="826"/>
    <w:uiPriority w:val="0"/>
    <w:qFormat/>
    <w:rPr>
      <w:rFonts w:ascii="Calibri" w:hAnsi="Calibri"/>
      <w:sz w:val="22"/>
      <w:szCs w:val="22"/>
      <w:lang w:val="en-US" w:eastAsia="zh-CN" w:bidi="ar-SA"/>
    </w:rPr>
  </w:style>
  <w:style w:type="paragraph" w:styleId="826" w:customStyle="1">
    <w:name w:val="无间隔1"/>
    <w:link w:val="825"/>
    <w:uiPriority w:val="0"/>
    <w:qFormat/>
    <w:rPr>
      <w:rFonts w:ascii="Calibri" w:hAnsi="Calibri" w:eastAsia="宋体" w:cs="Times New Roman"/>
      <w:sz w:val="22"/>
      <w:szCs w:val="22"/>
      <w:lang w:val="en-US" w:eastAsia="zh-CN" w:bidi="ar-SA"/>
    </w:rPr>
  </w:style>
  <w:style w:type="paragraph" w:styleId="827" w:customStyle="1">
    <w:name w:val="纯文本1"/>
    <w:basedOn w:val="734"/>
    <w:uiPriority w:val="0"/>
    <w:qFormat/>
    <w:rPr>
      <w:rFonts w:ascii="宋体" w:hAnsi="Courier New"/>
      <w:szCs w:val="22"/>
    </w:rPr>
  </w:style>
  <w:style w:type="paragraph" w:styleId="828" w:customStyle="1">
    <w:name w:val="Char Char1 Char Char Char Char Char Char Char"/>
    <w:basedOn w:val="734"/>
    <w:uiPriority w:val="0"/>
    <w:qFormat/>
    <w:rPr>
      <w:rFonts w:ascii="Tahoma" w:hAnsi="Tahoma"/>
      <w:sz w:val="24"/>
    </w:rPr>
  </w:style>
  <w:style w:type="paragraph" w:styleId="829" w:customStyle="1">
    <w:name w:val="Char"/>
    <w:basedOn w:val="734"/>
    <w:uiPriority w:val="0"/>
    <w:qFormat/>
    <w:pPr>
      <w:numPr>
        <w:ilvl w:val="0"/>
        <w:numId w:val="1"/>
      </w:numPr>
    </w:pPr>
    <w:rPr>
      <w:sz w:val="24"/>
      <w:szCs w:val="24"/>
    </w:rPr>
  </w:style>
  <w:style w:type="paragraph" w:styleId="830" w:customStyle="1">
    <w:name w:val="Char1 Char Char Char"/>
    <w:basedOn w:val="734"/>
    <w:uiPriority w:val="0"/>
    <w:qFormat/>
    <w:rPr>
      <w:rFonts w:ascii="Tahoma" w:hAnsi="Tahoma"/>
      <w:sz w:val="24"/>
    </w:rPr>
  </w:style>
  <w:style w:type="paragraph" w:styleId="831" w:customStyle="1">
    <w:name w:val="样式1"/>
    <w:basedOn w:val="734"/>
    <w:uiPriority w:val="0"/>
    <w:qFormat/>
    <w:pPr>
      <w:numPr>
        <w:ilvl w:val="0"/>
        <w:numId w:val="2"/>
      </w:numPr>
    </w:pPr>
    <w:rPr>
      <w:rFonts w:ascii="宋体" w:hAnsi="宋体"/>
      <w:szCs w:val="21"/>
    </w:rPr>
  </w:style>
  <w:style w:type="paragraph" w:styleId="832" w:customStyle="1">
    <w:name w:val="纯文本2"/>
    <w:basedOn w:val="734"/>
    <w:uiPriority w:val="0"/>
    <w:qFormat/>
    <w:rPr>
      <w:rFonts w:ascii="宋体" w:hAnsi="Courier New" w:eastAsia="楷体_GB2312"/>
      <w:sz w:val="28"/>
    </w:rPr>
  </w:style>
  <w:style w:type="paragraph" w:styleId="833" w:customStyle="1">
    <w:name w:val="列出段落1"/>
    <w:basedOn w:val="734"/>
    <w:next w:val="761"/>
    <w:uiPriority w:val="0"/>
    <w:qFormat/>
    <w:pPr>
      <w:ind w:firstLine="200"/>
      <w:spacing w:line="360" w:lineRule="auto"/>
    </w:pPr>
    <w:rPr>
      <w:rFonts w:ascii="Calibri" w:hAnsi="Calibri"/>
    </w:rPr>
  </w:style>
  <w:style w:type="paragraph" w:styleId="834" w:customStyle="1">
    <w:name w:val="正文序号 1"/>
    <w:basedOn w:val="734"/>
    <w:uiPriority w:val="0"/>
    <w:qFormat/>
    <w:pPr>
      <w:ind w:left="839" w:hanging="419"/>
      <w:spacing w:before="60"/>
      <w:tabs>
        <w:tab w:val="left" w:pos="839" w:leader="none"/>
      </w:tabs>
    </w:pPr>
    <w:rPr>
      <w:szCs w:val="24"/>
    </w:rPr>
  </w:style>
  <w:style w:type="paragraph" w:styleId="835" w:customStyle="1">
    <w:name w:val="正文序号 2"/>
    <w:basedOn w:val="734"/>
    <w:uiPriority w:val="0"/>
    <w:qFormat/>
    <w:pPr>
      <w:ind w:left="1049" w:hanging="420"/>
      <w:spacing w:before="60"/>
      <w:tabs>
        <w:tab w:val="left" w:pos="1049" w:leader="none"/>
      </w:tabs>
    </w:pPr>
    <w:rPr>
      <w:szCs w:val="24"/>
    </w:rPr>
  </w:style>
  <w:style w:type="paragraph" w:styleId="836" w:customStyle="1">
    <w:name w:val="正文缩进1"/>
    <w:basedOn w:val="734"/>
    <w:uiPriority w:val="0"/>
    <w:qFormat/>
    <w:pPr>
      <w:ind w:firstLine="420"/>
      <w:jc w:val="left"/>
    </w:pPr>
    <w:rPr>
      <w:rFonts w:ascii="宋体" w:hAnsi="Calibri"/>
      <w:sz w:val="24"/>
      <w:szCs w:val="22"/>
    </w:rPr>
  </w:style>
  <w:style w:type="paragraph" w:styleId="837" w:customStyle="1">
    <w:name w:val="Char Char Char"/>
    <w:basedOn w:val="734"/>
    <w:uiPriority w:val="0"/>
    <w:qFormat/>
    <w:pPr>
      <w:numPr>
        <w:ilvl w:val="0"/>
        <w:numId w:val="3"/>
      </w:numPr>
      <w:tabs>
        <w:tab w:val="left" w:pos="1545" w:leader="none"/>
      </w:tabs>
    </w:pPr>
  </w:style>
  <w:style w:type="paragraph" w:styleId="838" w:customStyle="1">
    <w:name w:val="列出段落2"/>
    <w:basedOn w:val="734"/>
    <w:uiPriority w:val="34"/>
    <w:qFormat/>
    <w:pPr>
      <w:ind w:firstLine="420"/>
    </w:pPr>
    <w:rPr>
      <w:rFonts w:ascii="Calibri" w:hAnsi="Calibri"/>
    </w:rPr>
  </w:style>
  <w:style w:type="paragraph" w:styleId="839" w:customStyle="1">
    <w:name w:val="正文序号 3"/>
    <w:basedOn w:val="734"/>
    <w:uiPriority w:val="0"/>
    <w:qFormat/>
    <w:pPr>
      <w:ind w:left="1259" w:hanging="420"/>
      <w:spacing w:before="60"/>
      <w:tabs>
        <w:tab w:val="left" w:pos="1259" w:leader="none"/>
      </w:tabs>
    </w:pPr>
    <w:rPr>
      <w:szCs w:val="24"/>
    </w:rPr>
  </w:style>
  <w:style w:type="paragraph" w:styleId="840" w:customStyle="1">
    <w:name w:val="纯文本21"/>
    <w:basedOn w:val="734"/>
    <w:uiPriority w:val="0"/>
    <w:qFormat/>
    <w:pPr>
      <w:jc w:val="left"/>
      <w:widowControl/>
    </w:pPr>
    <w:rPr>
      <w:rFonts w:ascii="宋体" w:hAnsi="Courier New" w:eastAsia="楷体_GB2312"/>
      <w:sz w:val="26"/>
    </w:rPr>
  </w:style>
  <w:style w:type="paragraph" w:styleId="841" w:customStyle="1">
    <w:name w:val="Char Char Char Char"/>
    <w:basedOn w:val="748"/>
    <w:uiPriority w:val="0"/>
    <w:qFormat/>
    <w:pPr>
      <w:spacing w:line="360" w:lineRule="auto"/>
    </w:pPr>
    <w:rPr>
      <w:rFonts w:ascii="Tahoma" w:hAnsi="Tahoma"/>
      <w:sz w:val="24"/>
      <w:szCs w:val="24"/>
    </w:rPr>
  </w:style>
  <w:style w:type="paragraph" w:styleId="842" w:customStyle="1">
    <w:name w:val="索引 11"/>
    <w:basedOn w:val="734"/>
    <w:next w:val="734"/>
    <w:uiPriority w:val="0"/>
    <w:qFormat/>
    <w:pPr>
      <w:spacing w:line="360" w:lineRule="auto"/>
    </w:pPr>
    <w:rPr>
      <w:rFonts w:ascii="仿宋_GB2312" w:eastAsia="仿宋_GB2312"/>
      <w:sz w:val="24"/>
    </w:rPr>
  </w:style>
  <w:style w:type="paragraph" w:styleId="843" w:customStyle="1">
    <w:name w:val="_Style 20"/>
    <w:basedOn w:val="734"/>
    <w:next w:val="838"/>
    <w:uiPriority w:val="34"/>
    <w:qFormat/>
    <w:pPr>
      <w:ind w:firstLine="420"/>
    </w:pPr>
    <w:rPr>
      <w:szCs w:val="22"/>
    </w:rPr>
  </w:style>
  <w:style w:type="paragraph" w:styleId="844" w:customStyle="1">
    <w:name w:val="表名称"/>
    <w:basedOn w:val="746"/>
    <w:uiPriority w:val="0"/>
    <w:qFormat/>
    <w:pPr>
      <w:numPr>
        <w:ilvl w:val="0"/>
        <w:numId w:val="4"/>
      </w:numPr>
      <w:ind w:firstLine="0"/>
      <w:jc w:val="center"/>
    </w:pPr>
  </w:style>
  <w:style w:type="paragraph" w:styleId="845" w:customStyle="1">
    <w:name w:val="_Style 104"/>
    <w:uiPriority w:val="99"/>
    <w:unhideWhenUsed/>
    <w:qFormat/>
    <w:rPr>
      <w:rFonts w:ascii="Times New Roman" w:hAnsi="Times New Roman" w:eastAsia="宋体" w:cs="Times New Roman"/>
      <w:sz w:val="21"/>
      <w:lang w:val="en-US" w:eastAsia="zh-CN" w:bidi="ar-SA"/>
    </w:rPr>
  </w:style>
  <w:style w:type="paragraph" w:styleId="846" w:customStyle="1">
    <w:name w:val="无间隔11"/>
    <w:uiPriority w:val="0"/>
    <w:qFormat/>
    <w:pPr>
      <w:jc w:val="both"/>
      <w:widowControl w:val="off"/>
    </w:pPr>
    <w:rPr>
      <w:rFonts w:ascii="Calibri" w:hAnsi="Calibri" w:eastAsia="宋体" w:cs="Calibri"/>
      <w:sz w:val="21"/>
      <w:szCs w:val="21"/>
      <w:lang w:val="en-US" w:eastAsia="zh-CN" w:bidi="ar-SA"/>
    </w:rPr>
  </w:style>
  <w:style w:type="paragraph" w:styleId="847" w:customStyle="1">
    <w:name w:val="无间隔3"/>
    <w:uiPriority w:val="0"/>
    <w:qFormat/>
    <w:pPr>
      <w:jc w:val="both"/>
      <w:widowControl w:val="off"/>
    </w:pPr>
    <w:rPr>
      <w:rFonts w:ascii="Calibri" w:hAnsi="Calibri" w:eastAsia="宋体" w:cs="Calibri"/>
      <w:sz w:val="21"/>
      <w:szCs w:val="21"/>
      <w:lang w:val="en-US" w:eastAsia="zh-CN" w:bidi="ar-SA"/>
    </w:rPr>
  </w:style>
  <w:style w:type="paragraph" w:styleId="848" w:customStyle="1">
    <w:name w:val="+正文 Char"/>
    <w:basedOn w:val="734"/>
    <w:uiPriority w:val="0"/>
    <w:qFormat/>
    <w:pPr>
      <w:ind w:firstLine="200"/>
    </w:pPr>
    <w:rPr>
      <w:szCs w:val="28"/>
    </w:rPr>
  </w:style>
  <w:style w:type="paragraph" w:styleId="849" w:customStyle="1">
    <w:name w:val="无间隔2"/>
    <w:uiPriority w:val="0"/>
    <w:qFormat/>
    <w:pPr>
      <w:jc w:val="both"/>
      <w:widowControl w:val="off"/>
    </w:pPr>
    <w:rPr>
      <w:rFonts w:ascii="Calibri" w:hAnsi="Calibri" w:eastAsia="宋体" w:cs="Calibri"/>
      <w:sz w:val="21"/>
      <w:szCs w:val="21"/>
      <w:lang w:val="en-US" w:eastAsia="zh-CN" w:bidi="ar-SA"/>
    </w:rPr>
  </w:style>
  <w:style w:type="paragraph" w:styleId="850" w:customStyle="1">
    <w:name w:val="正文 A"/>
    <w:next w:val="734"/>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51" w:customStyle="1">
    <w:name w:val="Char Char1 Char Char Char Char Char Char Char1"/>
    <w:basedOn w:val="734"/>
    <w:uiPriority w:val="0"/>
    <w:qFormat/>
    <w:rPr>
      <w:rFonts w:ascii="Tahoma" w:hAnsi="Tahoma"/>
      <w:sz w:val="24"/>
    </w:rPr>
  </w:style>
  <w:style w:type="paragraph" w:styleId="852" w:customStyle="1">
    <w:name w:val="纯文本3"/>
    <w:basedOn w:val="734"/>
    <w:uiPriority w:val="0"/>
    <w:qFormat/>
    <w:rPr>
      <w:rFonts w:ascii="宋体" w:hAnsi="Courier New" w:eastAsia="楷体_GB2312"/>
      <w:sz w:val="28"/>
    </w:rPr>
  </w:style>
  <w:style w:type="paragraph" w:styleId="853" w:customStyle="1">
    <w:name w:val="修订1"/>
    <w:hidden/>
    <w:uiPriority w:val="99"/>
    <w:semiHidden/>
    <w:qFormat/>
    <w:rPr>
      <w:rFonts w:ascii="Times New Roman" w:hAnsi="Times New Roman" w:eastAsia="宋体" w:cs="Times New Roman"/>
      <w:sz w:val="21"/>
      <w:lang w:val="en-US" w:eastAsia="zh-CN" w:bidi="ar-SA"/>
    </w:rPr>
  </w:style>
  <w:style w:type="paragraph" w:styleId="854" w:customStyle="1">
    <w:name w:val="列表段落1"/>
    <w:basedOn w:val="734"/>
    <w:uiPriority w:val="99"/>
    <w:qFormat/>
    <w:pPr>
      <w:ind w:firstLine="420"/>
    </w:pPr>
  </w:style>
  <w:style w:type="paragraph" w:styleId="855" w:customStyle="1">
    <w:name w:val="表 靠左"/>
    <w:basedOn w:val="856"/>
    <w:uiPriority w:val="0"/>
    <w:qFormat/>
    <w:pPr>
      <w:jc w:val="left"/>
    </w:pPr>
    <w:rPr>
      <w:rFonts w:asciiTheme="minorEastAsia" w:hAnsiTheme="minorEastAsia"/>
    </w:rPr>
  </w:style>
  <w:style w:type="paragraph" w:styleId="856" w:customStyle="1">
    <w:name w:val="表"/>
    <w:basedOn w:val="734"/>
    <w:next w:val="734"/>
    <w:uiPriority w:val="7"/>
    <w:qFormat/>
    <w:pPr>
      <w:jc w:val="center"/>
    </w:pPr>
    <w:rPr>
      <w:sz w:val="24"/>
      <w:szCs w:val="21"/>
    </w:rPr>
  </w:style>
  <w:style w:type="character" w:styleId="857" w:customStyle="1">
    <w:name w:val="标题 1 字符2"/>
    <w:uiPriority w:val="9"/>
    <w:qFormat/>
    <w:rPr>
      <w:rFonts w:ascii="宋体" w:hAnsi="宋体" w:eastAsia="宋体" w:cs="Times New Roman"/>
      <w:b/>
      <w:sz w:val="28"/>
      <w:szCs w:val="20"/>
    </w:rPr>
  </w:style>
  <w:style w:type="paragraph" w:styleId="858" w:customStyle="1">
    <w:name w:val="*正文"/>
    <w:basedOn w:val="734"/>
    <w:uiPriority w:val="0"/>
    <w:qFormat/>
    <w:pPr>
      <w:ind w:firstLine="200"/>
      <w:spacing w:line="360" w:lineRule="auto"/>
    </w:pPr>
    <w:rPr>
      <w:rFonts w:ascii="宋体" w:hAnsi="宋体"/>
      <w:sz w:val="24"/>
      <w:szCs w:val="24"/>
    </w:rPr>
  </w:style>
  <w:style w:type="paragraph" w:styleId="859" w:customStyle="1">
    <w:name w:val="普通正文"/>
    <w:basedOn w:val="734"/>
    <w:uiPriority w:val="0"/>
    <w:qFormat/>
    <w:pPr>
      <w:ind w:firstLine="480"/>
      <w:jc w:val="left"/>
      <w:spacing w:before="120" w:after="120" w:line="360" w:lineRule="auto"/>
    </w:pPr>
    <w:rPr>
      <w:rFonts w:ascii="Arial" w:hAnsi="Arial"/>
      <w:sz w:val="24"/>
      <w:szCs w:val="24"/>
    </w:rPr>
  </w:style>
  <w:style w:type="character" w:styleId="860" w:customStyle="1">
    <w:name w:val="s1"/>
    <w:uiPriority w:val="0"/>
    <w:qFormat/>
  </w:style>
  <w:style w:type="numbering" w:styleId="127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谢燕红</cp:lastModifiedBy>
  <cp:revision>113</cp:revision>
  <dcterms:created xsi:type="dcterms:W3CDTF">2018-06-28T15:53:00Z</dcterms:created>
  <dcterms:modified xsi:type="dcterms:W3CDTF">2026-04-22T06:27:58Z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F925EFC6CBDC4B08B4C0F92A7B906254_13</vt:lpwstr>
  </property>
  <property fmtid="{D5CDD505-2E9C-101B-9397-08002B2CF9AE}" pid="4" name="KSOTemplateDocerSaveRecord">
    <vt:lpwstr>eyJoZGlkIjoiOWY2NjU5MTliMmM2MDA3OTYxMjc2ZjdjNTIxY2YzY2MiLCJ1c2VySWQiOiI3NzEzMDMzOTgifQ==</vt:lpwstr>
  </property>
</Properties>
</file>