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0"/>
        <w:rPr>
          <w:rFonts w:hint="eastAsia" w:ascii="宋体"/>
          <w:b/>
          <w:spacing w:val="20"/>
          <w:sz w:val="84"/>
        </w:rPr>
      </w:pPr>
      <w:r>
        <w:rPr>
          <w:rFonts w:hint="eastAsia" w:ascii="宋体"/>
          <w:b/>
          <w:spacing w:val="20"/>
          <w:sz w:val="84"/>
        </w:rPr>
      </w:r>
      <w:r/>
    </w:p>
    <w:p>
      <w:pPr>
        <w:pStyle w:val="690"/>
        <w:rPr>
          <w:rFonts w:ascii="宋体"/>
          <w:b/>
          <w:spacing w:val="20"/>
          <w:sz w:val="32"/>
        </w:rPr>
      </w:pPr>
      <w:r>
        <w:rPr>
          <w:rFonts w:ascii="宋体"/>
          <w:b/>
          <w:spacing w:val="20"/>
          <w:sz w:val="32"/>
        </w:rPr>
      </w:r>
      <w:r/>
    </w:p>
    <w:p>
      <w:pPr>
        <w:pStyle w:val="690"/>
        <w:jc w:val="center"/>
        <w:rPr>
          <w:rFonts w:ascii="宋体"/>
          <w:bCs/>
          <w:spacing w:val="20"/>
          <w:sz w:val="96"/>
          <w:szCs w:val="84"/>
        </w:rPr>
      </w:pPr>
      <w:r>
        <w:rPr>
          <w:rFonts w:hint="eastAsia" w:ascii="宋体"/>
          <w:bCs/>
          <w:spacing w:val="20"/>
          <w:sz w:val="96"/>
          <w:szCs w:val="84"/>
        </w:rPr>
        <w:t xml:space="preserve">磋 商 文 件</w:t>
      </w:r>
      <w:r>
        <w:rPr>
          <w:rFonts w:ascii="宋体"/>
          <w:bCs/>
          <w:spacing w:val="20"/>
          <w:sz w:val="96"/>
          <w:szCs w:val="84"/>
        </w:rPr>
      </w:r>
      <w:r/>
    </w:p>
    <w:p>
      <w:pPr>
        <w:pStyle w:val="690"/>
        <w:jc w:val="center"/>
        <w:rPr>
          <w:rFonts w:ascii="宋体"/>
          <w:b/>
        </w:rPr>
      </w:pPr>
      <w:r>
        <w:rPr>
          <w:rFonts w:ascii="宋体"/>
          <w:b/>
        </w:rPr>
      </w:r>
      <w:r/>
    </w:p>
    <w:p>
      <w:pPr>
        <w:pStyle w:val="690"/>
        <w:jc w:val="center"/>
        <w:rPr>
          <w:rFonts w:ascii="宋体"/>
          <w:b/>
        </w:rPr>
      </w:pPr>
      <w:r>
        <w:rPr>
          <w:rFonts w:ascii="宋体"/>
          <w:b/>
        </w:rPr>
      </w:r>
      <w:r/>
    </w:p>
    <w:p>
      <w:pPr>
        <w:pStyle w:val="690"/>
        <w:jc w:val="center"/>
        <w:rPr>
          <w:rFonts w:ascii="宋体"/>
          <w:b/>
          <w:sz w:val="32"/>
          <w:szCs w:val="32"/>
        </w:rPr>
      </w:pPr>
      <w:r>
        <w:rPr>
          <w:rFonts w:ascii="宋体"/>
          <w:b/>
          <w:sz w:val="32"/>
          <w:szCs w:val="32"/>
        </w:rPr>
      </w:r>
      <w:r/>
    </w:p>
    <w:p>
      <w:pPr>
        <w:pStyle w:val="690"/>
        <w:jc w:val="center"/>
        <w:rPr>
          <w:rFonts w:ascii="宋体"/>
          <w:b/>
        </w:rPr>
      </w:pPr>
      <w:r>
        <w:rPr>
          <w:rFonts w:ascii="宋体"/>
          <w:b/>
        </w:rPr>
      </w:r>
      <w:r/>
    </w:p>
    <w:p>
      <w:pPr>
        <w:pStyle w:val="690"/>
        <w:jc w:val="center"/>
        <w:rPr>
          <w:rFonts w:ascii="宋体"/>
          <w:b/>
        </w:rPr>
      </w:pPr>
      <w:r>
        <w:rPr>
          <w:rFonts w:ascii="宋体"/>
          <w:b/>
        </w:rPr>
      </w:r>
      <w:r/>
    </w:p>
    <w:p>
      <w:pPr>
        <w:pStyle w:val="690"/>
        <w:jc w:val="center"/>
        <w:rPr>
          <w:rFonts w:ascii="宋体"/>
          <w:b/>
        </w:rPr>
      </w:pPr>
      <w:r>
        <w:rPr>
          <w:rFonts w:ascii="宋体"/>
          <w:b/>
        </w:rPr>
      </w:r>
      <w:r/>
    </w:p>
    <w:p>
      <w:pPr>
        <w:pStyle w:val="690"/>
        <w:jc w:val="center"/>
        <w:rPr>
          <w:rFonts w:ascii="宋体"/>
          <w:b/>
        </w:rPr>
      </w:pPr>
      <w:r>
        <w:rPr>
          <w:rFonts w:ascii="宋体"/>
          <w:b/>
        </w:rPr>
      </w:r>
      <w:r/>
    </w:p>
    <w:p>
      <w:pPr>
        <w:pStyle w:val="690"/>
        <w:jc w:val="center"/>
        <w:rPr>
          <w:rFonts w:ascii="宋体"/>
          <w:b/>
        </w:rPr>
      </w:pPr>
      <w:r>
        <w:rPr>
          <w:rFonts w:ascii="宋体"/>
          <w:b/>
        </w:rPr>
      </w:r>
      <w:r/>
    </w:p>
    <w:p>
      <w:pPr>
        <w:pStyle w:val="690"/>
        <w:ind w:firstLine="681"/>
        <w:spacing w:after="287"/>
        <w:rPr>
          <w:rFonts w:ascii="楷体" w:hAnsi="楷体" w:eastAsia="楷体"/>
          <w:b/>
          <w:bCs/>
          <w:sz w:val="36"/>
        </w:rPr>
      </w:pPr>
      <w:r>
        <w:rPr>
          <w:rFonts w:hint="eastAsia" w:ascii="楷体" w:hAnsi="楷体" w:eastAsia="楷体"/>
          <w:b/>
          <w:bCs/>
          <w:sz w:val="36"/>
        </w:rPr>
        <w:t xml:space="preserve">项目名称：</w:t>
      </w:r>
      <w:bookmarkStart w:id="0" w:name="_Hlk193375846"/>
      <w:r>
        <w:rPr>
          <w:rFonts w:hint="eastAsia" w:ascii="楷体" w:hAnsi="楷体" w:eastAsia="楷体"/>
          <w:b/>
          <w:bCs/>
          <w:sz w:val="36"/>
        </w:rPr>
        <w:t xml:space="preserve">广告联合投放 </w:t>
      </w:r>
      <w:r>
        <w:rPr>
          <w:rFonts w:ascii="楷体" w:hAnsi="楷体" w:eastAsia="楷体"/>
          <w:b/>
          <w:bCs/>
          <w:sz w:val="36"/>
        </w:rPr>
      </w:r>
      <w:r/>
    </w:p>
    <w:p>
      <w:pPr>
        <w:pStyle w:val="690"/>
        <w:ind w:firstLine="681"/>
        <w:spacing w:after="287"/>
        <w:rPr>
          <w:rFonts w:ascii="楷体" w:hAnsi="楷体" w:eastAsia="楷体"/>
          <w:b/>
          <w:bCs/>
          <w:sz w:val="36"/>
        </w:rPr>
      </w:pPr>
      <w:r/>
      <w:bookmarkEnd w:id="0"/>
      <w:r>
        <w:rPr>
          <w:rFonts w:hint="eastAsia" w:ascii="楷体" w:hAnsi="楷体" w:eastAsia="楷体"/>
          <w:b/>
          <w:bCs/>
          <w:sz w:val="36"/>
        </w:rPr>
        <w:t xml:space="preserve">项目编号:</w:t>
      </w:r>
      <w:bookmarkStart w:id="1" w:name="_Hlk127878582"/>
      <w:r/>
      <w:bookmarkStart w:id="2" w:name="_Hlk127978773"/>
      <w:r/>
      <w:bookmarkStart w:id="3" w:name="_Hlk138084299"/>
      <w:r>
        <w:rPr>
          <w:rFonts w:hint="eastAsia" w:ascii="楷体" w:hAnsi="楷体" w:eastAsia="楷体"/>
          <w:b/>
          <w:bCs/>
          <w:sz w:val="36"/>
        </w:rPr>
        <w:t xml:space="preserve">JSZC-321281-THZX-C202</w:t>
      </w:r>
      <w:bookmarkEnd w:id="1"/>
      <w:r>
        <w:rPr>
          <w:rFonts w:hint="eastAsia" w:ascii="楷体" w:hAnsi="楷体" w:eastAsia="楷体"/>
          <w:b/>
          <w:bCs/>
          <w:sz w:val="36"/>
        </w:rPr>
        <w:t xml:space="preserve">6</w:t>
      </w:r>
      <w:r>
        <w:rPr>
          <w:rFonts w:ascii="楷体" w:hAnsi="楷体" w:eastAsia="楷体"/>
          <w:b/>
          <w:bCs/>
          <w:sz w:val="36"/>
        </w:rPr>
        <w:t xml:space="preserve">-0</w:t>
      </w:r>
      <w:bookmarkEnd w:id="2"/>
      <w:r>
        <w:rPr>
          <w:rFonts w:ascii="楷体" w:hAnsi="楷体" w:eastAsia="楷体"/>
          <w:b/>
          <w:bCs/>
          <w:sz w:val="36"/>
        </w:rPr>
        <w:t xml:space="preserve">0</w:t>
      </w:r>
      <w:r>
        <w:rPr>
          <w:rFonts w:hint="eastAsia" w:ascii="楷体" w:hAnsi="楷体" w:eastAsia="楷体"/>
          <w:b/>
          <w:bCs/>
          <w:sz w:val="36"/>
        </w:rPr>
        <w:t xml:space="preserve">14</w:t>
      </w:r>
      <w:r>
        <w:rPr>
          <w:rFonts w:hint="eastAsia" w:ascii="楷体" w:hAnsi="楷体" w:eastAsia="楷体"/>
          <w:b/>
          <w:bCs/>
          <w:sz w:val="36"/>
        </w:rPr>
        <w:t xml:space="preserve">号</w:t>
      </w:r>
      <w:bookmarkEnd w:id="3"/>
      <w:r>
        <w:rPr>
          <w:rFonts w:ascii="楷体" w:hAnsi="楷体" w:eastAsia="楷体"/>
          <w:b/>
          <w:bCs/>
          <w:sz w:val="36"/>
        </w:rPr>
        <w:t xml:space="preserve">                           </w:t>
      </w:r>
      <w:r/>
    </w:p>
    <w:p>
      <w:pPr>
        <w:pStyle w:val="690"/>
        <w:ind w:firstLine="681"/>
        <w:rPr>
          <w:rFonts w:ascii="楷体" w:hAnsi="楷体" w:eastAsia="楷体"/>
          <w:b/>
          <w:bCs/>
          <w:sz w:val="36"/>
        </w:rPr>
      </w:pPr>
      <w:r>
        <w:rPr>
          <w:rFonts w:hint="eastAsia" w:ascii="楷体" w:hAnsi="楷体" w:eastAsia="楷体"/>
          <w:b/>
          <w:bCs/>
          <w:sz w:val="36"/>
        </w:rPr>
        <w:t xml:space="preserve">采 购 人：</w:t>
      </w:r>
      <w:bookmarkStart w:id="4" w:name="_Hlk126652108"/>
      <w:r>
        <w:rPr>
          <w:rFonts w:hint="eastAsia" w:ascii="楷体" w:hAnsi="楷体" w:eastAsia="楷体"/>
          <w:b/>
          <w:bCs/>
          <w:sz w:val="36"/>
        </w:rPr>
        <w:t xml:space="preserve">兴化市文体广电和旅游局</w:t>
      </w:r>
      <w:r>
        <w:rPr>
          <w:rFonts w:ascii="楷体" w:hAnsi="楷体" w:eastAsia="楷体"/>
          <w:b/>
          <w:bCs/>
          <w:sz w:val="36"/>
        </w:rPr>
      </w:r>
      <w:r/>
    </w:p>
    <w:p>
      <w:pPr>
        <w:pStyle w:val="690"/>
        <w:jc w:val="both"/>
        <w:rPr>
          <w:rFonts w:ascii="仿宋_GB2312" w:eastAsia="仿宋_GB2312"/>
          <w:sz w:val="36"/>
        </w:rPr>
      </w:pPr>
      <w:r/>
      <w:bookmarkEnd w:id="4"/>
      <w:r>
        <w:rPr>
          <w:rFonts w:ascii="仿宋_GB2312" w:eastAsia="仿宋_GB2312"/>
          <w:sz w:val="36"/>
        </w:rPr>
      </w:r>
      <w:r/>
    </w:p>
    <w:p>
      <w:pPr>
        <w:pStyle w:val="690"/>
        <w:jc w:val="center"/>
        <w:rPr>
          <w:rFonts w:ascii="仿宋_GB2312" w:eastAsia="仿宋_GB2312"/>
          <w:sz w:val="36"/>
        </w:rPr>
      </w:pPr>
      <w:r>
        <w:rPr>
          <w:rFonts w:ascii="仿宋_GB2312" w:eastAsia="仿宋_GB2312"/>
          <w:sz w:val="36"/>
        </w:rPr>
      </w:r>
      <w:r/>
    </w:p>
    <w:p>
      <w:pPr>
        <w:pStyle w:val="690"/>
        <w:jc w:val="center"/>
        <w:rPr>
          <w:rFonts w:ascii="仿宋_GB2312" w:eastAsia="仿宋_GB2312"/>
          <w:sz w:val="36"/>
        </w:rPr>
      </w:pPr>
      <w:r>
        <w:rPr>
          <w:rFonts w:ascii="仿宋_GB2312" w:eastAsia="仿宋_GB2312"/>
          <w:sz w:val="36"/>
        </w:rPr>
      </w:r>
      <w:r/>
    </w:p>
    <w:p>
      <w:pPr>
        <w:pStyle w:val="690"/>
      </w:pPr>
      <w:r/>
      <w:r/>
    </w:p>
    <w:p>
      <w:pPr>
        <w:pStyle w:val="690"/>
      </w:pPr>
      <w:r/>
      <w:r/>
    </w:p>
    <w:p>
      <w:pPr>
        <w:pStyle w:val="927"/>
        <w:ind w:firstLine="0"/>
        <w:jc w:val="center"/>
        <w:tabs>
          <w:tab w:val="left" w:pos="7182" w:leader="none"/>
        </w:tabs>
        <w:rPr>
          <w:rFonts w:ascii="黑体" w:eastAsia="黑体"/>
          <w:sz w:val="36"/>
        </w:rPr>
      </w:pPr>
      <w:r>
        <w:rPr>
          <w:rFonts w:hint="eastAsia" w:ascii="黑体" w:eastAsia="黑体"/>
          <w:sz w:val="36"/>
        </w:rPr>
        <w:t xml:space="preserve">江苏泰禾房地产土地造价咨询评估有限公司</w:t>
      </w:r>
      <w:r>
        <w:rPr>
          <w:rFonts w:ascii="黑体" w:eastAsia="黑体"/>
          <w:sz w:val="36"/>
        </w:rPr>
      </w:r>
      <w:r/>
    </w:p>
    <w:p>
      <w:pPr>
        <w:pStyle w:val="927"/>
        <w:ind w:left="89" w:firstLine="3571"/>
        <w:rPr>
          <w:rFonts w:ascii="黑体" w:eastAsia="黑体"/>
          <w:sz w:val="36"/>
        </w:rPr>
      </w:pPr>
      <w:r>
        <w:rPr>
          <w:rFonts w:hint="eastAsia" w:ascii="黑体" w:eastAsia="黑体"/>
          <w:sz w:val="36"/>
        </w:rPr>
        <w:t xml:space="preserve">二○二六年三月</w:t>
      </w:r>
      <w:r>
        <w:rPr>
          <w:rFonts w:ascii="黑体" w:eastAsia="黑体"/>
          <w:sz w:val="36"/>
        </w:rPr>
      </w:r>
      <w:r/>
    </w:p>
    <w:p>
      <w:pPr>
        <w:pStyle w:val="690"/>
        <w:rPr>
          <w:rFonts w:hint="eastAsia"/>
        </w:rPr>
      </w:pPr>
      <w:r>
        <w:rPr>
          <w:rFonts w:hint="eastAsia"/>
        </w:rPr>
      </w:r>
      <w:r/>
    </w:p>
    <w:p>
      <w:pPr>
        <w:pStyle w:val="690"/>
      </w:pPr>
      <w:r/>
      <w:r/>
    </w:p>
    <w:p>
      <w:pPr>
        <w:pStyle w:val="690"/>
        <w:spacing w:after="861"/>
        <w:rPr>
          <w:rFonts w:hint="eastAsia" w:ascii="宋体" w:hAnsi="宋体"/>
          <w:b/>
          <w:sz w:val="64"/>
          <w:szCs w:val="64"/>
        </w:rPr>
      </w:pPr>
      <w:r>
        <w:rPr>
          <w:rFonts w:hint="eastAsia" w:ascii="宋体" w:hAnsi="宋体"/>
          <w:b/>
          <w:sz w:val="64"/>
          <w:szCs w:val="64"/>
        </w:rPr>
      </w:r>
      <w:r/>
    </w:p>
    <w:p>
      <w:pPr>
        <w:pStyle w:val="690"/>
        <w:ind w:firstLine="56"/>
        <w:jc w:val="center"/>
        <w:spacing w:after="861"/>
        <w:rPr>
          <w:rFonts w:ascii="宋体" w:hAnsi="宋体"/>
          <w:b/>
          <w:sz w:val="64"/>
          <w:szCs w:val="64"/>
        </w:rPr>
      </w:pPr>
      <w:r>
        <w:rPr>
          <w:rFonts w:hint="eastAsia" w:ascii="宋体" w:hAnsi="宋体"/>
          <w:b/>
          <w:sz w:val="64"/>
          <w:szCs w:val="64"/>
        </w:rPr>
        <w:t xml:space="preserve">目   录</w:t>
      </w:r>
      <w:r>
        <w:rPr>
          <w:rFonts w:ascii="宋体" w:hAnsi="宋体"/>
          <w:b/>
          <w:sz w:val="64"/>
          <w:szCs w:val="64"/>
        </w:rPr>
      </w:r>
      <w:r/>
    </w:p>
    <w:p>
      <w:pPr>
        <w:pStyle w:val="690"/>
        <w:ind w:firstLine="751"/>
        <w:spacing w:after="143"/>
        <w:rPr>
          <w:rFonts w:ascii="宋体" w:hAnsi="宋体"/>
          <w:b/>
          <w:sz w:val="32"/>
          <w:szCs w:val="32"/>
        </w:rPr>
      </w:pPr>
      <w:r>
        <w:rPr>
          <w:rFonts w:hint="eastAsia" w:ascii="宋体" w:hAnsi="宋体"/>
          <w:b/>
          <w:sz w:val="32"/>
          <w:szCs w:val="32"/>
        </w:rPr>
        <w:t xml:space="preserve">磋商须知前附表</w:t>
      </w:r>
      <w:r>
        <w:rPr>
          <w:rFonts w:ascii="宋体" w:hAnsi="宋体"/>
          <w:b/>
          <w:sz w:val="32"/>
          <w:szCs w:val="32"/>
        </w:rPr>
      </w:r>
      <w:r/>
    </w:p>
    <w:p>
      <w:pPr>
        <w:pStyle w:val="690"/>
        <w:ind w:firstLine="771"/>
        <w:spacing w:after="143"/>
        <w:rPr>
          <w:rFonts w:ascii="仿宋" w:hAnsi="仿宋" w:eastAsia="仿宋"/>
          <w:sz w:val="32"/>
          <w:szCs w:val="32"/>
        </w:rPr>
      </w:pPr>
      <w:r>
        <w:rPr>
          <w:rFonts w:hint="eastAsia" w:ascii="仿宋" w:hAnsi="仿宋" w:eastAsia="仿宋"/>
          <w:sz w:val="32"/>
          <w:szCs w:val="32"/>
        </w:rPr>
        <w:t xml:space="preserve">一、磋商邀请</w:t>
      </w:r>
      <w:r>
        <w:rPr>
          <w:rFonts w:ascii="仿宋" w:hAnsi="仿宋" w:eastAsia="仿宋"/>
          <w:sz w:val="32"/>
          <w:szCs w:val="32"/>
        </w:rPr>
      </w:r>
      <w:r/>
    </w:p>
    <w:p>
      <w:pPr>
        <w:pStyle w:val="690"/>
        <w:ind w:firstLine="771"/>
        <w:spacing w:after="143"/>
        <w:rPr>
          <w:rFonts w:ascii="仿宋" w:hAnsi="仿宋" w:eastAsia="仿宋"/>
          <w:sz w:val="32"/>
          <w:szCs w:val="32"/>
        </w:rPr>
      </w:pPr>
      <w:r>
        <w:rPr>
          <w:rFonts w:hint="eastAsia" w:ascii="仿宋" w:hAnsi="仿宋" w:eastAsia="仿宋"/>
          <w:sz w:val="32"/>
          <w:szCs w:val="32"/>
        </w:rPr>
        <w:t xml:space="preserve">二、总 则</w:t>
      </w:r>
      <w:r>
        <w:rPr>
          <w:rFonts w:ascii="仿宋" w:hAnsi="仿宋" w:eastAsia="仿宋"/>
          <w:sz w:val="32"/>
          <w:szCs w:val="32"/>
        </w:rPr>
      </w:r>
      <w:r/>
    </w:p>
    <w:p>
      <w:pPr>
        <w:pStyle w:val="690"/>
        <w:ind w:firstLine="771"/>
        <w:spacing w:after="143"/>
        <w:rPr>
          <w:rFonts w:ascii="仿宋" w:hAnsi="仿宋" w:eastAsia="仿宋"/>
          <w:sz w:val="32"/>
          <w:szCs w:val="32"/>
        </w:rPr>
      </w:pPr>
      <w:r>
        <w:rPr>
          <w:rFonts w:hint="eastAsia" w:ascii="仿宋" w:hAnsi="仿宋" w:eastAsia="仿宋"/>
          <w:sz w:val="32"/>
          <w:szCs w:val="32"/>
        </w:rPr>
        <w:t xml:space="preserve">三、磋商响应要求</w:t>
      </w:r>
      <w:r>
        <w:rPr>
          <w:rFonts w:ascii="仿宋" w:hAnsi="仿宋" w:eastAsia="仿宋"/>
          <w:sz w:val="32"/>
          <w:szCs w:val="32"/>
        </w:rPr>
      </w:r>
      <w:r/>
    </w:p>
    <w:p>
      <w:pPr>
        <w:pStyle w:val="690"/>
        <w:ind w:firstLine="771"/>
        <w:spacing w:after="143"/>
        <w:rPr>
          <w:rFonts w:ascii="仿宋" w:hAnsi="仿宋" w:eastAsia="仿宋"/>
          <w:sz w:val="32"/>
          <w:szCs w:val="32"/>
        </w:rPr>
      </w:pPr>
      <w:r>
        <w:rPr>
          <w:rFonts w:hint="eastAsia" w:ascii="仿宋" w:hAnsi="仿宋" w:eastAsia="仿宋"/>
          <w:sz w:val="32"/>
          <w:szCs w:val="32"/>
        </w:rPr>
        <w:t xml:space="preserve">四、</w:t>
      </w:r>
      <w:r>
        <w:rPr>
          <w:rFonts w:hint="eastAsia" w:ascii="仿宋" w:hAnsi="仿宋" w:eastAsia="仿宋"/>
          <w:sz w:val="32"/>
          <w:szCs w:val="32"/>
        </w:rPr>
        <w:t xml:space="preserve">采购需求</w:t>
      </w:r>
      <w:r>
        <w:rPr>
          <w:rFonts w:ascii="仿宋" w:hAnsi="仿宋" w:eastAsia="仿宋"/>
          <w:sz w:val="32"/>
          <w:szCs w:val="32"/>
        </w:rPr>
      </w:r>
      <w:r/>
    </w:p>
    <w:p>
      <w:pPr>
        <w:pStyle w:val="690"/>
        <w:ind w:firstLine="771"/>
        <w:spacing w:after="143"/>
        <w:rPr>
          <w:rFonts w:ascii="仿宋" w:hAnsi="仿宋" w:eastAsia="仿宋"/>
          <w:sz w:val="32"/>
          <w:szCs w:val="32"/>
        </w:rPr>
      </w:pPr>
      <w:r>
        <w:rPr>
          <w:rFonts w:hint="eastAsia" w:ascii="仿宋" w:hAnsi="仿宋" w:eastAsia="仿宋"/>
          <w:sz w:val="32"/>
          <w:szCs w:val="32"/>
        </w:rPr>
        <w:t xml:space="preserve">五、</w:t>
      </w:r>
      <w:r>
        <w:rPr>
          <w:rFonts w:hint="eastAsia" w:ascii="仿宋" w:hAnsi="仿宋" w:eastAsia="仿宋"/>
          <w:sz w:val="32"/>
          <w:szCs w:val="32"/>
        </w:rPr>
        <w:t xml:space="preserve">磋 商</w:t>
      </w:r>
      <w:r>
        <w:rPr>
          <w:rFonts w:ascii="仿宋" w:hAnsi="仿宋" w:eastAsia="仿宋"/>
          <w:sz w:val="32"/>
          <w:szCs w:val="32"/>
        </w:rPr>
      </w:r>
      <w:r/>
    </w:p>
    <w:p>
      <w:pPr>
        <w:pStyle w:val="690"/>
        <w:ind w:firstLine="771"/>
        <w:spacing w:after="143"/>
        <w:rPr>
          <w:rFonts w:ascii="仿宋" w:hAnsi="仿宋" w:eastAsia="仿宋"/>
          <w:sz w:val="32"/>
          <w:szCs w:val="32"/>
        </w:rPr>
      </w:pPr>
      <w:r>
        <w:rPr>
          <w:rFonts w:hint="eastAsia" w:ascii="仿宋" w:hAnsi="仿宋" w:eastAsia="仿宋"/>
          <w:sz w:val="32"/>
          <w:szCs w:val="32"/>
        </w:rPr>
        <w:t xml:space="preserve">六、</w:t>
      </w:r>
      <w:r>
        <w:rPr>
          <w:rFonts w:hint="eastAsia" w:ascii="仿宋" w:hAnsi="仿宋" w:eastAsia="仿宋"/>
          <w:bCs/>
          <w:sz w:val="32"/>
          <w:szCs w:val="32"/>
        </w:rPr>
        <w:t xml:space="preserve">成交公告</w:t>
      </w:r>
      <w:r>
        <w:rPr>
          <w:rFonts w:ascii="仿宋" w:hAnsi="仿宋" w:eastAsia="仿宋"/>
          <w:sz w:val="32"/>
          <w:szCs w:val="32"/>
        </w:rPr>
      </w:r>
      <w:r/>
    </w:p>
    <w:p>
      <w:pPr>
        <w:pStyle w:val="690"/>
        <w:ind w:firstLine="771"/>
        <w:spacing w:after="143"/>
        <w:rPr>
          <w:rFonts w:ascii="仿宋" w:hAnsi="仿宋" w:eastAsia="仿宋"/>
          <w:sz w:val="32"/>
          <w:szCs w:val="32"/>
        </w:rPr>
      </w:pPr>
      <w:r>
        <w:rPr>
          <w:rFonts w:hint="eastAsia" w:ascii="仿宋" w:hAnsi="仿宋" w:eastAsia="仿宋"/>
          <w:sz w:val="32"/>
          <w:szCs w:val="32"/>
        </w:rPr>
        <w:t xml:space="preserve">七、</w:t>
      </w:r>
      <w:r>
        <w:rPr>
          <w:rFonts w:hint="eastAsia" w:ascii="仿宋" w:hAnsi="仿宋" w:eastAsia="仿宋"/>
          <w:sz w:val="32"/>
          <w:szCs w:val="32"/>
        </w:rPr>
        <w:t xml:space="preserve">合同签订</w:t>
      </w:r>
      <w:r>
        <w:rPr>
          <w:rFonts w:ascii="仿宋" w:hAnsi="仿宋" w:eastAsia="仿宋"/>
          <w:sz w:val="32"/>
          <w:szCs w:val="32"/>
        </w:rPr>
      </w:r>
      <w:r/>
    </w:p>
    <w:p>
      <w:pPr>
        <w:pStyle w:val="690"/>
        <w:ind w:firstLine="771"/>
        <w:spacing w:after="143"/>
        <w:rPr>
          <w:rFonts w:ascii="仿宋" w:hAnsi="仿宋" w:eastAsia="仿宋"/>
          <w:sz w:val="32"/>
          <w:szCs w:val="32"/>
        </w:rPr>
      </w:pPr>
      <w:r>
        <w:rPr>
          <w:rFonts w:hint="eastAsia" w:ascii="仿宋" w:hAnsi="仿宋" w:eastAsia="仿宋"/>
          <w:bCs/>
          <w:sz w:val="32"/>
          <w:szCs w:val="32"/>
        </w:rPr>
        <w:t xml:space="preserve">八、质疑</w:t>
      </w:r>
      <w:r>
        <w:rPr>
          <w:rFonts w:ascii="仿宋" w:hAnsi="仿宋" w:eastAsia="仿宋"/>
          <w:sz w:val="32"/>
          <w:szCs w:val="32"/>
        </w:rPr>
      </w:r>
      <w:r/>
    </w:p>
    <w:p>
      <w:pPr>
        <w:pStyle w:val="690"/>
        <w:ind w:firstLine="771"/>
        <w:spacing w:after="143"/>
        <w:rPr>
          <w:rFonts w:ascii="仿宋" w:hAnsi="仿宋" w:eastAsia="仿宋"/>
          <w:sz w:val="32"/>
          <w:szCs w:val="32"/>
        </w:rPr>
      </w:pPr>
      <w:r>
        <w:rPr>
          <w:rFonts w:hint="eastAsia" w:ascii="仿宋" w:hAnsi="仿宋" w:eastAsia="仿宋"/>
          <w:bCs/>
          <w:sz w:val="32"/>
          <w:szCs w:val="32"/>
        </w:rPr>
        <w:t xml:space="preserve">九、其它事项</w:t>
      </w:r>
      <w:r>
        <w:rPr>
          <w:rFonts w:ascii="仿宋" w:hAnsi="仿宋" w:eastAsia="仿宋"/>
          <w:sz w:val="32"/>
          <w:szCs w:val="32"/>
        </w:rPr>
      </w:r>
      <w:r/>
    </w:p>
    <w:p>
      <w:pPr>
        <w:pStyle w:val="690"/>
        <w:ind w:firstLine="771"/>
        <w:spacing w:after="143"/>
        <w:rPr>
          <w:rFonts w:ascii="仿宋" w:hAnsi="仿宋" w:eastAsia="仿宋"/>
          <w:sz w:val="32"/>
          <w:szCs w:val="32"/>
        </w:rPr>
      </w:pPr>
      <w:r>
        <w:rPr>
          <w:rFonts w:hint="eastAsia" w:ascii="仿宋" w:hAnsi="仿宋" w:eastAsia="仿宋"/>
          <w:sz w:val="32"/>
          <w:szCs w:val="32"/>
        </w:rPr>
        <w:t xml:space="preserve">十、政府采购合同（参考）</w:t>
      </w:r>
      <w:r>
        <w:rPr>
          <w:rFonts w:ascii="仿宋" w:hAnsi="仿宋" w:eastAsia="仿宋"/>
          <w:sz w:val="32"/>
          <w:szCs w:val="32"/>
        </w:rPr>
      </w:r>
      <w:r/>
    </w:p>
    <w:p>
      <w:pPr>
        <w:pStyle w:val="690"/>
        <w:ind w:firstLine="771"/>
        <w:spacing w:after="143"/>
        <w:rPr>
          <w:rFonts w:ascii="仿宋" w:hAnsi="仿宋" w:eastAsia="仿宋"/>
          <w:sz w:val="32"/>
          <w:szCs w:val="32"/>
        </w:rPr>
      </w:pPr>
      <w:r>
        <w:rPr>
          <w:rFonts w:hint="eastAsia" w:ascii="仿宋" w:hAnsi="仿宋" w:eastAsia="仿宋"/>
          <w:sz w:val="32"/>
          <w:szCs w:val="32"/>
        </w:rPr>
        <w:t xml:space="preserve">十一、磋商响应文件格式</w:t>
      </w:r>
      <w:r>
        <w:rPr>
          <w:rFonts w:ascii="仿宋" w:hAnsi="仿宋" w:eastAsia="仿宋"/>
          <w:sz w:val="32"/>
          <w:szCs w:val="32"/>
        </w:rPr>
      </w:r>
      <w:r/>
    </w:p>
    <w:p>
      <w:pPr>
        <w:pStyle w:val="927"/>
        <w:ind w:firstLine="0"/>
        <w:jc w:val="center"/>
        <w:spacing w:line="240" w:lineRule="auto"/>
        <w:tabs>
          <w:tab w:val="left" w:pos="7182" w:leader="none"/>
        </w:tabs>
        <w:rPr>
          <w:rFonts w:ascii="黑体" w:hAnsi="宋体" w:eastAsia="黑体"/>
          <w:b/>
          <w:sz w:val="44"/>
        </w:rPr>
      </w:pPr>
      <w:r>
        <w:rPr>
          <w:rFonts w:ascii="黑体" w:hAnsi="宋体" w:eastAsia="黑体"/>
          <w:b/>
          <w:sz w:val="44"/>
        </w:rPr>
      </w:r>
      <w:r/>
    </w:p>
    <w:p>
      <w:pPr>
        <w:pStyle w:val="927"/>
        <w:ind w:firstLine="0"/>
        <w:spacing w:line="240" w:lineRule="auto"/>
        <w:tabs>
          <w:tab w:val="left" w:pos="7182" w:leader="none"/>
        </w:tabs>
        <w:rPr>
          <w:rFonts w:ascii="黑体" w:hAnsi="宋体" w:eastAsia="黑体"/>
          <w:b/>
          <w:sz w:val="44"/>
        </w:rPr>
      </w:pPr>
      <w:r>
        <w:rPr>
          <w:rFonts w:ascii="黑体" w:hAnsi="宋体" w:eastAsia="黑体"/>
          <w:b/>
          <w:sz w:val="44"/>
        </w:rPr>
      </w:r>
      <w:r/>
    </w:p>
    <w:p>
      <w:pPr>
        <w:pStyle w:val="690"/>
      </w:pPr>
      <w:r/>
      <w:r/>
    </w:p>
    <w:p>
      <w:pPr>
        <w:pStyle w:val="690"/>
      </w:pPr>
      <w:r/>
      <w:r/>
    </w:p>
    <w:p>
      <w:pPr>
        <w:pStyle w:val="690"/>
      </w:pPr>
      <w:r/>
      <w:r/>
    </w:p>
    <w:p>
      <w:pPr>
        <w:pStyle w:val="690"/>
        <w:rPr>
          <w:rFonts w:hint="eastAsia"/>
        </w:rPr>
      </w:pPr>
      <w:r>
        <w:rPr>
          <w:rFonts w:hint="eastAsia"/>
        </w:rPr>
      </w:r>
      <w:r/>
    </w:p>
    <w:p>
      <w:pPr>
        <w:pStyle w:val="690"/>
        <w:rPr>
          <w:rFonts w:hint="eastAsia"/>
        </w:rPr>
      </w:pPr>
      <w:r>
        <w:rPr>
          <w:rFonts w:hint="eastAsia"/>
        </w:rPr>
      </w:r>
      <w:r/>
    </w:p>
    <w:p>
      <w:pPr>
        <w:pStyle w:val="690"/>
        <w:rPr>
          <w:rFonts w:hint="eastAsia"/>
        </w:rPr>
      </w:pPr>
      <w:r>
        <w:rPr>
          <w:rFonts w:hint="eastAsia"/>
        </w:rPr>
      </w:r>
      <w:r/>
    </w:p>
    <w:p>
      <w:pPr>
        <w:pStyle w:val="690"/>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rPr>
          <w:rFonts w:ascii="方正小标宋简体" w:hAnsi="方正小标宋_GBK" w:eastAsia="方正小标宋简体"/>
          <w:sz w:val="36"/>
          <w:szCs w:val="36"/>
        </w:rPr>
      </w:r>
      <w:r/>
    </w:p>
    <w:p>
      <w:pPr>
        <w:pStyle w:val="690"/>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rPr>
          <w:rFonts w:ascii="宋体" w:hAnsi="宋体" w:cs="宋体"/>
          <w:b/>
          <w:bCs/>
          <w:spacing w:val="-3"/>
          <w:sz w:val="32"/>
          <w:szCs w:val="32"/>
        </w:rPr>
      </w:r>
      <w:r/>
    </w:p>
    <w:p>
      <w:pPr>
        <w:pStyle w:val="690"/>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rPr>
          <w:rFonts w:ascii="仿宋" w:hAnsi="仿宋" w:eastAsia="仿宋" w:cs="仿宋"/>
          <w:spacing w:val="1"/>
          <w:sz w:val="28"/>
          <w:szCs w:val="28"/>
        </w:rPr>
      </w:r>
      <w:r/>
    </w:p>
    <w:p>
      <w:pPr>
        <w:pStyle w:val="909"/>
        <w:ind w:left="640" w:firstLine="52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rPr>
          <w:rFonts w:ascii="仿宋" w:hAnsi="仿宋" w:eastAsia="仿宋" w:cs="仿宋"/>
          <w:b/>
          <w:bCs/>
          <w:sz w:val="28"/>
          <w:szCs w:val="28"/>
        </w:rPr>
      </w:r>
      <w:r/>
    </w:p>
    <w:p>
      <w:pPr>
        <w:pStyle w:val="909"/>
        <w:ind w:firstLine="518"/>
        <w:jc w:val="both"/>
        <w:spacing w:beforeAutospacing="0" w:afterAutospacing="0"/>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8595" cy="155434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268595" cy="1554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4pt;mso-wrap-distance-left:0.0pt;mso-wrap-distance-top:0.0pt;mso-wrap-distance-right:0.0pt;mso-wrap-distance-bottom:0.0pt;" stroked="f">
                <v:path textboxrect="0,0,0,0"/>
                <v:imagedata r:id="rId12" o:title=""/>
              </v:shape>
            </w:pict>
          </mc:Fallback>
        </mc:AlternateContent>
      </w:r>
      <w:r>
        <w:rPr>
          <w:rFonts w:ascii="仿宋" w:hAnsi="仿宋" w:eastAsia="仿宋" w:cs="仿宋"/>
          <w:sz w:val="28"/>
          <w:szCs w:val="28"/>
        </w:rPr>
      </w:r>
      <w:r/>
    </w:p>
    <w:p>
      <w:pPr>
        <w:pStyle w:val="909"/>
        <w:ind w:left="640" w:firstLine="52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rPr>
          <w:rFonts w:ascii="仿宋" w:hAnsi="仿宋" w:eastAsia="仿宋" w:cs="仿宋"/>
          <w:b/>
          <w:bCs/>
          <w:sz w:val="28"/>
          <w:szCs w:val="28"/>
        </w:rPr>
      </w:r>
      <w:r/>
    </w:p>
    <w:p>
      <w:pPr>
        <w:pStyle w:val="909"/>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rPr>
          <w:rFonts w:ascii="仿宋" w:hAnsi="仿宋" w:eastAsia="仿宋" w:cs="仿宋"/>
          <w:sz w:val="28"/>
          <w:szCs w:val="28"/>
        </w:rPr>
      </w:r>
      <w:r/>
    </w:p>
    <w:p>
      <w:pPr>
        <w:pStyle w:val="909"/>
        <w:ind w:left="640" w:firstLine="52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rPr>
          <w:rFonts w:ascii="仿宋" w:hAnsi="仿宋" w:eastAsia="仿宋" w:cs="仿宋"/>
          <w:b/>
          <w:bCs/>
          <w:sz w:val="28"/>
          <w:szCs w:val="28"/>
        </w:rPr>
      </w:r>
      <w:r/>
    </w:p>
    <w:p>
      <w:pPr>
        <w:pStyle w:val="909"/>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rPr>
          <w:rFonts w:ascii="仿宋" w:hAnsi="仿宋" w:eastAsia="仿宋" w:cs="仿宋"/>
          <w:sz w:val="28"/>
          <w:szCs w:val="28"/>
        </w:rPr>
      </w:r>
      <w:r/>
    </w:p>
    <w:p>
      <w:pPr>
        <w:pStyle w:val="909"/>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答：江苏省内采</w:t>
      </w:r>
      <w:r>
        <w:rPr>
          <w:rFonts w:hint="eastAsia" w:ascii="仿宋" w:hAnsi="仿宋" w:eastAsia="仿宋" w:cs="仿宋"/>
          <w:sz w:val="28"/>
          <w:szCs w:val="28"/>
        </w:rPr>
        <w:t xml:space="preserve">用国库集中支付的政府采购项目的中标供应商，可凭政府采购合同申请"政采贷"。</w:t>
      </w:r>
      <w:r>
        <w:rPr>
          <w:rFonts w:ascii="仿宋" w:hAnsi="仿宋" w:eastAsia="仿宋" w:cs="仿宋"/>
          <w:sz w:val="28"/>
          <w:szCs w:val="28"/>
        </w:rPr>
      </w:r>
      <w:r/>
    </w:p>
    <w:p>
      <w:pPr>
        <w:pStyle w:val="909"/>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rPr>
          <w:rFonts w:ascii="仿宋" w:hAnsi="仿宋" w:eastAsia="仿宋" w:cs="仿宋"/>
          <w:sz w:val="28"/>
          <w:szCs w:val="28"/>
        </w:rPr>
      </w:r>
      <w:r/>
    </w:p>
    <w:p>
      <w:pPr>
        <w:pStyle w:val="909"/>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rPr>
          <w:rFonts w:ascii="仿宋" w:hAnsi="仿宋" w:eastAsia="仿宋" w:cs="仿宋"/>
          <w:sz w:val="28"/>
          <w:szCs w:val="28"/>
        </w:rPr>
      </w:r>
      <w:r/>
    </w:p>
    <w:p>
      <w:pPr>
        <w:pStyle w:val="909"/>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rPr>
          <w:rFonts w:ascii="仿宋" w:hAnsi="仿宋" w:eastAsia="仿宋" w:cs="仿宋"/>
          <w:sz w:val="28"/>
          <w:szCs w:val="28"/>
        </w:rPr>
      </w:r>
      <w:r/>
    </w:p>
    <w:p>
      <w:pPr>
        <w:pStyle w:val="909"/>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rPr>
          <w:rFonts w:ascii="仿宋" w:hAnsi="仿宋" w:eastAsia="仿宋" w:cs="仿宋"/>
          <w:sz w:val="28"/>
          <w:szCs w:val="28"/>
        </w:rPr>
      </w:r>
      <w:r/>
    </w:p>
    <w:p>
      <w:pPr>
        <w:pStyle w:val="909"/>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rPr>
          <w:rFonts w:ascii="仿宋" w:hAnsi="仿宋" w:eastAsia="仿宋" w:cs="仿宋"/>
          <w:sz w:val="28"/>
          <w:szCs w:val="28"/>
        </w:rPr>
      </w:r>
      <w:r/>
    </w:p>
    <w:p>
      <w:pPr>
        <w:pStyle w:val="909"/>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rPr>
          <w:rFonts w:ascii="仿宋" w:hAnsi="仿宋" w:eastAsia="仿宋" w:cs="仿宋"/>
          <w:sz w:val="28"/>
          <w:szCs w:val="28"/>
        </w:rPr>
      </w:r>
      <w:r/>
    </w:p>
    <w:p>
      <w:pPr>
        <w:pStyle w:val="909"/>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rPr>
          <w:rFonts w:ascii="仿宋" w:hAnsi="仿宋" w:eastAsia="仿宋" w:cs="仿宋"/>
          <w:sz w:val="28"/>
          <w:szCs w:val="28"/>
        </w:rPr>
      </w:r>
      <w:r/>
    </w:p>
    <w:p>
      <w:pPr>
        <w:pStyle w:val="909"/>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rPr>
          <w:rFonts w:ascii="仿宋" w:hAnsi="仿宋" w:eastAsia="仿宋" w:cs="仿宋"/>
          <w:sz w:val="28"/>
          <w:szCs w:val="28"/>
        </w:rPr>
      </w:r>
      <w:r/>
    </w:p>
    <w:p>
      <w:pPr>
        <w:pStyle w:val="909"/>
        <w:ind w:left="640" w:firstLine="52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rPr>
          <w:rFonts w:ascii="仿宋" w:hAnsi="仿宋" w:eastAsia="仿宋" w:cs="仿宋"/>
          <w:b/>
          <w:bCs/>
          <w:sz w:val="28"/>
          <w:szCs w:val="28"/>
        </w:rPr>
      </w:r>
      <w:r/>
    </w:p>
    <w:p>
      <w:pPr>
        <w:pStyle w:val="690"/>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"http://www.ccgp-jiangsu.gov.cn/jiangsu/paying.html" </w:instrText>
      </w:r>
      <w:r>
        <w:rPr>
          <w:rFonts w:hint="eastAsia" w:ascii="仿宋" w:hAnsi="仿宋" w:eastAsia="仿宋" w:cs="仿宋"/>
          <w:spacing w:val="1"/>
          <w:sz w:val="28"/>
          <w:szCs w:val="28"/>
        </w:rPr>
        <w:fldChar w:fldCharType="separate"/>
      </w:r>
      <w:r>
        <w:rPr>
          <w:rStyle w:val="760"/>
          <w:rFonts w:hint="eastAsia" w:ascii="仿宋" w:hAnsi="仿宋" w:eastAsia="仿宋" w:cs="仿宋"/>
          <w:color w:val="000000"/>
          <w:spacing w:val="1"/>
          <w:sz w:val="28"/>
          <w:szCs w:val="28"/>
        </w:rPr>
        <w:t xml:space="preserve">http://www.ccgp-jiangsu.gov.cn/jiangsu/paying.html</w:t>
      </w:r>
      <w:r>
        <w:rPr>
          <w:rFonts w:hint="eastAsia" w:ascii="仿宋" w:hAnsi="仿宋" w:eastAsia="仿宋" w:cs="仿宋"/>
          <w:spacing w:val="1"/>
          <w:sz w:val="28"/>
          <w:szCs w:val="28"/>
        </w:rPr>
        <w:fldChar w:fldCharType="end"/>
      </w:r>
      <w:r>
        <w:rPr>
          <w:rFonts w:ascii="仿宋" w:hAnsi="仿宋" w:eastAsia="仿宋" w:cs="仿宋"/>
          <w:spacing w:val="1"/>
          <w:sz w:val="28"/>
          <w:szCs w:val="28"/>
        </w:rPr>
      </w:r>
      <w:r/>
    </w:p>
    <w:p>
      <w:pPr>
        <w:pStyle w:val="690"/>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w:instrText>
      </w:r>
      <w:r>
        <w:rPr>
          <w:rFonts w:hint="eastAsia" w:ascii="仿宋" w:hAnsi="仿宋" w:eastAsia="仿宋" w:cs="仿宋"/>
          <w:spacing w:val="1"/>
          <w:sz w:val="28"/>
          <w:szCs w:val="28"/>
        </w:rPr>
        <w:instrText xml:space="preserve">RLINK "https://www.crcrfsp.com/" </w:instrText>
      </w:r>
      <w:r>
        <w:rPr>
          <w:rFonts w:hint="eastAsia" w:ascii="仿宋" w:hAnsi="仿宋" w:eastAsia="仿宋" w:cs="仿宋"/>
          <w:spacing w:val="1"/>
          <w:sz w:val="28"/>
          <w:szCs w:val="28"/>
        </w:rPr>
        <w:fldChar w:fldCharType="separate"/>
      </w:r>
      <w:r>
        <w:rPr>
          <w:rStyle w:val="760"/>
          <w:rFonts w:hint="eastAsia" w:ascii="仿宋" w:hAnsi="仿宋" w:eastAsia="仿宋" w:cs="仿宋"/>
          <w:color w:val="000000"/>
          <w:spacing w:val="1"/>
          <w:sz w:val="28"/>
          <w:szCs w:val="28"/>
        </w:rPr>
        <w:t xml:space="preserve">https://www.crcrfsp.com/</w:t>
      </w:r>
      <w:r>
        <w:rPr>
          <w:rFonts w:hint="eastAsia" w:ascii="仿宋" w:hAnsi="仿宋" w:eastAsia="仿宋" w:cs="仿宋"/>
          <w:spacing w:val="1"/>
          <w:sz w:val="28"/>
          <w:szCs w:val="28"/>
        </w:rPr>
        <w:fldChar w:fldCharType="end"/>
      </w:r>
      <w:r>
        <w:rPr>
          <w:rFonts w:ascii="仿宋" w:hAnsi="仿宋" w:eastAsia="仿宋" w:cs="仿宋"/>
          <w:spacing w:val="1"/>
          <w:sz w:val="28"/>
          <w:szCs w:val="28"/>
        </w:rPr>
      </w:r>
      <w:r/>
    </w:p>
    <w:p>
      <w:pPr>
        <w:pStyle w:val="690"/>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rPr>
          <w:rFonts w:ascii="仿宋" w:hAnsi="仿宋" w:eastAsia="仿宋" w:cs="仿宋"/>
          <w:spacing w:val="1"/>
          <w:sz w:val="28"/>
          <w:szCs w:val="28"/>
        </w:rPr>
      </w:r>
      <w:r/>
    </w:p>
    <w:p>
      <w:pPr>
        <w:pStyle w:val="690"/>
        <w:jc w:val="left"/>
        <w:spacing w:line="400" w:lineRule="exact"/>
        <w:rPr>
          <w:rFonts w:ascii="仿宋" w:hAnsi="仿宋" w:eastAsia="仿宋" w:cs="仿宋"/>
          <w:spacing w:val="1"/>
          <w:sz w:val="28"/>
          <w:szCs w:val="28"/>
        </w:rPr>
      </w:pPr>
      <w:r>
        <w:rPr>
          <w:rFonts w:ascii="仿宋" w:hAnsi="仿宋" w:eastAsia="仿宋" w:cs="仿宋"/>
          <w:spacing w:val="1"/>
          <w:sz w:val="28"/>
          <w:szCs w:val="28"/>
        </w:rPr>
      </w:r>
      <w:r/>
    </w:p>
    <w:p>
      <w:pPr>
        <w:pStyle w:val="690"/>
        <w:ind w:firstLine="600"/>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rPr>
          <w:rFonts w:ascii="宋体" w:hAnsi="宋体" w:cs="宋体"/>
          <w:b/>
          <w:bCs/>
          <w:sz w:val="32"/>
          <w:szCs w:val="32"/>
        </w:rPr>
      </w:r>
      <w:r/>
    </w:p>
    <w:p>
      <w:pPr>
        <w:pStyle w:val="690"/>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仿宋" w:hAnsi="仿宋" w:eastAsia="仿宋" w:cs="宋体"/>
          <w:sz w:val="28"/>
          <w:szCs w:val="28"/>
          <w:shd w:val="clear" w:color="auto" w:fill="ffffff"/>
          <w:lang w:bidi="ar"/>
        </w:rPr>
      </w:r>
      <w:r/>
    </w:p>
    <w:p>
      <w:pPr>
        <w:pStyle w:val="690"/>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sz w:val="24"/>
          <w:shd w:val="clear" w:color="auto" w:fill="ffffff"/>
          <w:lang w:bidi="ar"/>
        </w:rPr>
        <w:fldChar w:fldCharType="begin"/>
      </w:r>
      <w:r>
        <w:rPr>
          <w:rFonts w:ascii="微软雅黑" w:hAnsi="微软雅黑" w:eastAsia="微软雅黑" w:cs="微软雅黑"/>
          <w:sz w:val="24"/>
          <w:shd w:val="clear" w:color="auto" w:fill="ffffff"/>
          <w:lang w:bidi="ar"/>
        </w:rPr>
        <w:instrText xml:space="preserve"> HYPERLINK "http://czj.taizhou.gov.cn/art/2022/12/9/art_61762_343604</w:instrText>
      </w:r>
      <w:r>
        <w:rPr>
          <w:rFonts w:ascii="微软雅黑" w:hAnsi="微软雅黑" w:eastAsia="微软雅黑" w:cs="微软雅黑"/>
          <w:sz w:val="24"/>
          <w:shd w:val="clear" w:color="auto" w:fill="ffffff"/>
          <w:lang w:bidi="ar"/>
        </w:rPr>
        <w:instrText xml:space="preserve">9.html" \o "苏采云系统操作手册（供应商）" \t "http://www.ccgp-jiangsu.gov.cn/jiangsu/js_cggg/_blank" </w:instrText>
      </w:r>
      <w:r>
        <w:rPr>
          <w:rFonts w:hint="eastAsia" w:ascii="微软雅黑" w:hAnsi="微软雅黑" w:eastAsia="微软雅黑" w:cs="微软雅黑"/>
          <w:sz w:val="24"/>
          <w:shd w:val="clear" w:color="auto" w:fill="ffffff"/>
          <w:lang w:bidi="ar"/>
        </w:rPr>
        <w:fldChar w:fldCharType="separate"/>
      </w:r>
      <w:r>
        <w:rPr>
          <w:rStyle w:val="760"/>
          <w:rFonts w:hint="eastAsia" w:ascii="仿宋" w:hAnsi="仿宋" w:eastAsia="仿宋" w:cs="宋体"/>
          <w:color w:val="000000"/>
          <w:sz w:val="28"/>
          <w:szCs w:val="28"/>
          <w:shd w:val="clear" w:color="auto" w:fill="ffffff"/>
        </w:rPr>
        <w:t xml:space="preserve">苏采云系统操作手册（供应商）</w:t>
      </w:r>
      <w:r>
        <w:rPr>
          <w:rFonts w:hint="eastAsia" w:ascii="微软雅黑" w:hAnsi="微软雅黑" w:eastAsia="微软雅黑" w:cs="微软雅黑"/>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rPr>
          <w:rFonts w:ascii="仿宋" w:hAnsi="仿宋" w:eastAsia="仿宋" w:cs="宋体"/>
          <w:sz w:val="28"/>
          <w:szCs w:val="28"/>
          <w:shd w:val="clear" w:color="auto" w:fill="ffffff"/>
          <w:lang w:bidi="ar"/>
        </w:rPr>
      </w:r>
      <w:r/>
    </w:p>
    <w:p>
      <w:pPr>
        <w:pStyle w:val="690"/>
        <w:ind w:left="503"/>
        <w:jc w:val="left"/>
        <w:spacing w:line="520" w:lineRule="exact"/>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"http://www.ccgp-jiangsu.gov.cn/jiangsu/zlxz/ee/ee3a4bc5a3454aa2b0d9312230633ce9.html"</w:instrText>
      </w:r>
      <w:r>
        <w:rPr>
          <w:rFonts w:ascii="仿宋" w:hAnsi="仿宋" w:eastAsia="仿宋" w:cs="宋体"/>
          <w:sz w:val="28"/>
          <w:szCs w:val="28"/>
          <w:shd w:val="clear" w:color="auto" w:fill="ffffff"/>
          <w:lang w:bidi="ar"/>
        </w:rPr>
        <w:fldChar w:fldCharType="separate"/>
      </w:r>
      <w:r>
        <w:rPr>
          <w:rStyle w:val="760"/>
          <w:rFonts w:ascii="仿宋" w:hAnsi="仿宋" w:eastAsia="仿宋" w:cs="宋体"/>
          <w:color w:val="000000"/>
          <w:sz w:val="28"/>
          <w:szCs w:val="28"/>
          <w:shd w:val="clear" w:color="auto" w:fill="ffffff"/>
          <w:lang w:bidi="ar"/>
        </w:rPr>
        <w:t xml:space="preserve">http://www.ccgp-jiangsu.gov.cn/jiangsu/zlxz/ee/</w:t>
      </w:r>
      <w:r>
        <w:rPr>
          <w:rStyle w:val="760"/>
          <w:rFonts w:ascii="仿宋" w:hAnsi="仿宋" w:eastAsia="仿宋" w:cs="宋体"/>
          <w:color w:val="000000"/>
          <w:sz w:val="28"/>
          <w:szCs w:val="28"/>
          <w:shd w:val="clear" w:color="auto" w:fill="ffffff"/>
          <w:lang w:bidi="ar"/>
        </w:rPr>
        <w:t xml:space="preserve">ee3a4bc5a3454aa2b0d9312230633ce9.html</w:t>
      </w:r>
      <w:r>
        <w:rPr>
          <w:rFonts w:ascii="仿宋" w:hAnsi="仿宋" w:eastAsia="仿宋" w:cs="宋体"/>
          <w:sz w:val="28"/>
          <w:szCs w:val="28"/>
          <w:shd w:val="clear" w:color="auto" w:fill="ffffff"/>
          <w:lang w:bidi="ar"/>
        </w:rPr>
        <w:fldChar w:fldCharType="end"/>
      </w:r>
      <w:r>
        <w:rPr>
          <w:rFonts w:ascii="仿宋" w:hAnsi="仿宋" w:eastAsia="仿宋" w:cs="宋体"/>
          <w:sz w:val="28"/>
          <w:szCs w:val="28"/>
          <w:shd w:val="clear" w:color="auto" w:fill="ffffff"/>
          <w:lang w:bidi="ar"/>
        </w:rPr>
      </w:r>
      <w:r/>
    </w:p>
    <w:p>
      <w:pPr>
        <w:pStyle w:val="690"/>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rPr>
          <w:rFonts w:ascii="仿宋" w:hAnsi="仿宋" w:eastAsia="仿宋" w:cs="宋体"/>
          <w:sz w:val="28"/>
          <w:szCs w:val="28"/>
          <w:shd w:val="clear" w:color="auto" w:fill="ffffff"/>
          <w:lang w:bidi="ar"/>
        </w:rPr>
      </w:r>
      <w:r/>
    </w:p>
    <w:p>
      <w:pPr>
        <w:pStyle w:val="690"/>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pStyle w:val="690"/>
        <w:ind w:firstLine="600"/>
        <w:spacing w:line="520" w:lineRule="exact"/>
        <w:rPr>
          <w:rFonts w:ascii="宋体" w:hAnsi="宋体" w:cs="宋体"/>
          <w:b/>
          <w:bCs/>
          <w:sz w:val="32"/>
          <w:szCs w:val="32"/>
        </w:rPr>
      </w:pPr>
      <w:r>
        <w:rPr>
          <w:rFonts w:hint="eastAsia" w:ascii="宋体" w:hAnsi="宋体" w:cs="宋体"/>
          <w:b/>
          <w:bCs/>
          <w:sz w:val="32"/>
          <w:szCs w:val="32"/>
        </w:rPr>
        <w:t xml:space="preserve">三、竞争性谈判、磋商不见面交易注意事项</w:t>
      </w:r>
      <w:r>
        <w:rPr>
          <w:rFonts w:ascii="宋体" w:hAnsi="宋体" w:cs="宋体"/>
          <w:b/>
          <w:bCs/>
          <w:sz w:val="32"/>
          <w:szCs w:val="32"/>
        </w:rPr>
      </w:r>
      <w:r/>
    </w:p>
    <w:p>
      <w:pPr>
        <w:pStyle w:val="690"/>
        <w:ind w:firstLine="520"/>
        <w:jc w:val="left"/>
        <w:spacing w:line="520" w:lineRule="exact"/>
        <w:rPr>
          <w:rFonts w:ascii="仿宋" w:hAnsi="仿宋" w:eastAsia="仿宋" w:cs="仿宋"/>
          <w:b/>
          <w:bCs/>
          <w:sz w:val="28"/>
          <w:szCs w:val="28"/>
          <w:lang w:bidi="ar"/>
        </w:rPr>
      </w:pPr>
      <w:r>
        <w:rPr>
          <w:rFonts w:hint="eastAsia" w:ascii="仿宋" w:hAnsi="仿宋" w:eastAsia="仿宋" w:cs="仿宋"/>
          <w:b/>
          <w:bCs/>
          <w:sz w:val="28"/>
          <w:szCs w:val="28"/>
          <w:lang w:bidi="ar"/>
        </w:rPr>
        <w:t xml:space="preserve">1.安装调试音视频设备。</w:t>
      </w:r>
      <w:r>
        <w:rPr>
          <w:rFonts w:hint="eastAsia" w:ascii="仿宋" w:hAnsi="仿宋" w:eastAsia="仿宋" w:cs="宋体"/>
          <w:sz w:val="28"/>
          <w:szCs w:val="28"/>
          <w:shd w:val="clear" w:color="auto" w:fill="ffffff"/>
          <w:lang w:bidi="ar"/>
        </w:rPr>
        <w:t xml:space="preserve">各供应商在投标前按照要求装好耳麦、摄像头等通讯工具。</w:t>
      </w:r>
      <w:r>
        <w:rPr>
          <w:rFonts w:ascii="仿宋" w:hAnsi="仿宋" w:eastAsia="仿宋" w:cs="仿宋"/>
          <w:b/>
          <w:bCs/>
          <w:sz w:val="28"/>
          <w:szCs w:val="28"/>
          <w:lang w:bidi="ar"/>
        </w:rPr>
      </w:r>
      <w:r/>
    </w:p>
    <w:p>
      <w:pPr>
        <w:pStyle w:val="690"/>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w:t>
      </w:r>
      <w:r>
        <w:rPr>
          <w:rFonts w:hint="eastAsia" w:ascii="仿宋" w:hAnsi="仿宋" w:eastAsia="仿宋" w:cs="宋体"/>
          <w:sz w:val="28"/>
          <w:szCs w:val="28"/>
          <w:shd w:val="clear" w:color="auto" w:fill="ffffff"/>
          <w:lang w:bidi="ar"/>
        </w:rPr>
        <w:t xml:space="preserve">商程序，请各供应商在投标前按照要求对耳麦、摄像头等通讯工具进行最终调试，可以利用微信或qq等相关软件进行测试，确保在谈判、磋商过程可以正常进行。</w:t>
      </w:r>
      <w:r>
        <w:rPr>
          <w:rFonts w:ascii="仿宋" w:hAnsi="仿宋" w:eastAsia="仿宋" w:cs="宋体"/>
          <w:sz w:val="28"/>
          <w:szCs w:val="28"/>
          <w:shd w:val="clear" w:color="auto" w:fill="ffffff"/>
          <w:lang w:bidi="ar"/>
        </w:rPr>
      </w:r>
      <w:r/>
    </w:p>
    <w:p>
      <w:pPr>
        <w:pStyle w:val="690"/>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rPr>
          <w:rFonts w:ascii="仿宋" w:hAnsi="仿宋" w:eastAsia="仿宋" w:cs="宋体"/>
          <w:sz w:val="28"/>
          <w:szCs w:val="28"/>
          <w:shd w:val="clear" w:color="auto" w:fill="ffffff"/>
          <w:lang w:bidi="ar"/>
        </w:rPr>
      </w:r>
      <w:r/>
    </w:p>
    <w:p>
      <w:pPr>
        <w:pStyle w:val="690"/>
        <w:ind w:firstLine="600"/>
        <w:spacing w:line="520" w:lineRule="exact"/>
        <w:rPr>
          <w:rFonts w:ascii="宋体" w:hAnsi="宋体" w:cs="宋体"/>
          <w:b/>
          <w:bCs/>
          <w:sz w:val="32"/>
          <w:szCs w:val="32"/>
        </w:rPr>
      </w:pPr>
      <w:r>
        <w:rPr>
          <w:rFonts w:hint="eastAsia" w:ascii="宋体" w:hAnsi="宋体" w:cs="宋体"/>
          <w:b/>
          <w:bCs/>
          <w:sz w:val="32"/>
          <w:szCs w:val="32"/>
        </w:rPr>
        <w:t xml:space="preserve">四、供应商相关法律责任提醒</w:t>
      </w:r>
      <w:r>
        <w:rPr>
          <w:rFonts w:ascii="宋体" w:hAnsi="宋体" w:cs="宋体"/>
          <w:b/>
          <w:bCs/>
          <w:sz w:val="32"/>
          <w:szCs w:val="32"/>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w:t>
      </w:r>
      <w:r>
        <w:rPr>
          <w:rFonts w:hint="eastAsia" w:ascii="仿宋" w:hAnsi="仿宋" w:eastAsia="仿宋" w:cs="仿宋"/>
          <w:sz w:val="28"/>
          <w:szCs w:val="28"/>
        </w:rPr>
        <w:t xml:space="preserve">签订政府采购合同、提供虚假材料谋取中标、成交等问题，希各供应商客观真实编制投标响应文件、规范报价行为、依法签订履行合同，持续营造我市风清气正的政府采购环境。</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rPr>
          <w:rFonts w:ascii="仿宋" w:hAnsi="仿宋" w:eastAsia="仿宋" w:cs="仿宋"/>
          <w:sz w:val="28"/>
          <w:szCs w:val="28"/>
        </w:rPr>
      </w:r>
      <w:r/>
    </w:p>
    <w:p>
      <w:pPr>
        <w:pStyle w:val="690"/>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（一）提供虚假材料谋取中标、成交的；</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（三）与采购人、其他供应商或者采购代理机构恶意串通的；</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rPr>
          <w:rFonts w:ascii="仿宋" w:hAnsi="仿宋" w:eastAsia="仿宋" w:cs="仿宋"/>
          <w:sz w:val="28"/>
          <w:szCs w:val="28"/>
        </w:rPr>
      </w:r>
      <w:r/>
    </w:p>
    <w:p>
      <w:pPr>
        <w:pStyle w:val="690"/>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供应商有下列情形之一的，依照政府采购法第七十七条第一款的规定追究法律责任：</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（二）中标或者成交后无正当理由拒不与采购人签订</w:t>
      </w:r>
      <w:r>
        <w:rPr>
          <w:rFonts w:hint="eastAsia" w:ascii="仿宋" w:hAnsi="仿宋" w:eastAsia="仿宋" w:cs="仿宋"/>
          <w:sz w:val="28"/>
          <w:szCs w:val="28"/>
        </w:rPr>
        <w:t xml:space="preserve">政府采购合同；</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rPr>
          <w:rFonts w:ascii="仿宋" w:hAnsi="仿宋" w:eastAsia="仿宋" w:cs="仿宋"/>
          <w:sz w:val="28"/>
          <w:szCs w:val="28"/>
        </w:rPr>
      </w:r>
      <w:r/>
    </w:p>
    <w:p>
      <w:pPr>
        <w:pStyle w:val="690"/>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690"/>
        <w:spacing w:line="520" w:lineRule="exact"/>
        <w:rPr>
          <w:rFonts w:ascii="宋体" w:hAnsi="宋体" w:cs="宋体"/>
          <w:b/>
          <w:bCs/>
          <w:sz w:val="32"/>
          <w:szCs w:val="32"/>
        </w:rPr>
      </w:pPr>
      <w:r/>
      <w:bookmarkStart w:id="5" w:name="_Toc103848531"/>
      <w:r/>
      <w:bookmarkStart w:id="6" w:name="_Toc104560842"/>
      <w:r/>
      <w:bookmarkStart w:id="7" w:name="_Toc107246218"/>
      <w:r>
        <w:rPr>
          <w:rFonts w:hint="eastAsia" w:ascii="宋体" w:hAnsi="宋体" w:cs="宋体"/>
          <w:b/>
          <w:bCs/>
          <w:sz w:val="32"/>
          <w:szCs w:val="32"/>
        </w:rPr>
        <w:t xml:space="preserve">五</w:t>
      </w:r>
      <w:r>
        <w:rPr>
          <w:rFonts w:ascii="宋体" w:hAnsi="宋体" w:cs="宋体"/>
          <w:b/>
          <w:bCs/>
          <w:sz w:val="32"/>
          <w:szCs w:val="32"/>
        </w:rPr>
        <w:t xml:space="preserve">.</w:t>
      </w:r>
      <w:bookmarkEnd w:id="5"/>
      <w:r>
        <w:rPr>
          <w:rFonts w:hint="eastAsia" w:ascii="宋体" w:hAnsi="宋体" w:cs="宋体"/>
          <w:b/>
          <w:bCs/>
          <w:sz w:val="32"/>
          <w:szCs w:val="32"/>
        </w:rPr>
        <w:t xml:space="preserve">政府采购政策（包括但不限于下列具体政策要求）</w:t>
      </w:r>
      <w:bookmarkEnd w:id="6"/>
      <w:r/>
      <w:bookmarkEnd w:id="7"/>
      <w:r>
        <w:rPr>
          <w:rFonts w:ascii="宋体" w:hAnsi="宋体" w:cs="宋体"/>
          <w:b/>
          <w:bCs/>
          <w:sz w:val="32"/>
          <w:szCs w:val="32"/>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中小企业、监狱企业及残疾人福利性单位</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中小企业是指在中华人民共和国境内依法设立</w:t>
      </w:r>
      <w:r>
        <w:rPr>
          <w:rFonts w:hint="eastAsia" w:ascii="仿宋" w:hAnsi="仿宋" w:eastAsia="仿宋" w:cs="仿宋"/>
          <w:sz w:val="28"/>
          <w:szCs w:val="28"/>
        </w:rPr>
        <w:t xml:space="preserve">，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ascii="仿宋" w:hAnsi="仿宋" w:eastAsia="仿宋" w:cs="仿宋"/>
          <w:sz w:val="28"/>
          <w:szCs w:val="28"/>
        </w:rPr>
        <w:t xml:space="preserve">1.2</w:t>
      </w:r>
      <w:r>
        <w:rPr>
          <w:rFonts w:hint="eastAsia" w:ascii="仿宋" w:hAnsi="仿宋" w:eastAsia="仿宋" w:cs="仿宋"/>
          <w:sz w:val="28"/>
          <w:szCs w:val="28"/>
        </w:rPr>
        <w:t xml:space="preserve">供应商提供的货物、工程或者服务符合下列情形的，享受中小企业扶持政策：</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在货物采购项目中，供应商提供的货物既有中小企业制造货物，也有大型企业制造货物的，不享受中小企业扶持政策。</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w:t>
      </w:r>
      <w:r>
        <w:rPr>
          <w:rFonts w:hint="eastAsia" w:ascii="仿宋" w:hAnsi="仿宋" w:eastAsia="仿宋" w:cs="仿宋"/>
          <w:sz w:val="28"/>
          <w:szCs w:val="28"/>
        </w:rPr>
        <w:t xml:space="preserve">合体形式参加政府采购活动，联合体各方均为中小企业的，联合体视同中小企业。其中，联合体各方均为小微企业的，联合体视同小微企业。</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）安置的残疾人占本单位在职职工人数的比例不低于25%（含25%），并且安置的残疾人人数不少于10 人（含10 人）；</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w:t>
      </w:r>
      <w:r>
        <w:rPr>
          <w:rFonts w:hint="eastAsia" w:ascii="仿宋" w:hAnsi="仿宋" w:eastAsia="仿宋" w:cs="仿宋"/>
          <w:sz w:val="28"/>
          <w:szCs w:val="28"/>
        </w:rPr>
        <w:t xml:space="preserve">政府采购节能产品、环境标志产品</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w:t>
      </w:r>
      <w:r>
        <w:rPr>
          <w:rFonts w:hint="eastAsia" w:ascii="仿宋" w:hAnsi="仿宋" w:eastAsia="仿宋" w:cs="仿宋"/>
          <w:sz w:val="28"/>
          <w:szCs w:val="28"/>
        </w:rPr>
        <w:t xml:space="preserve">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如本项目采购产品属于实施政府强制采购品目清单范围的节能产品，则供应商所报产品必须获得国家确定的认证机构出具的、处于有效期之内的节能产品认证证书，否则投标无效；</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5.3商品包装、快递包装</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w:t>
      </w:r>
      <w:r>
        <w:rPr>
          <w:rFonts w:hint="eastAsia" w:ascii="仿宋" w:hAnsi="仿宋" w:eastAsia="仿宋" w:cs="仿宋"/>
          <w:sz w:val="28"/>
          <w:szCs w:val="28"/>
        </w:rPr>
        <w:t xml:space="preserve">知》，对于项目中所涉及商品和快递包装的，参考招标文件中的项目需求对产品进行绿色包装。</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5.5绿色数据中心</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8" w:name="sendNo"/>
      <w:r>
        <w:rPr>
          <w:rFonts w:hint="eastAsia" w:ascii="仿宋" w:hAnsi="仿宋" w:eastAsia="仿宋" w:cs="仿宋"/>
          <w:sz w:val="28"/>
          <w:szCs w:val="28"/>
        </w:rPr>
        <w:t xml:space="preserve">财库〔2023〕7号</w:t>
      </w:r>
      <w:bookmarkEnd w:id="8"/>
      <w:r>
        <w:rPr>
          <w:rFonts w:hint="eastAsia" w:ascii="仿宋" w:hAnsi="仿宋" w:eastAsia="仿宋" w:cs="仿宋"/>
          <w:sz w:val="28"/>
          <w:szCs w:val="28"/>
        </w:rPr>
        <w:t xml:space="preserve">）要求，</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w:t>
      </w:r>
      <w:r>
        <w:rPr>
          <w:rFonts w:hint="eastAsia" w:ascii="仿宋" w:hAnsi="仿宋" w:eastAsia="仿宋" w:cs="仿宋"/>
          <w:sz w:val="28"/>
          <w:szCs w:val="28"/>
        </w:rPr>
        <w:t xml:space="preserve">其违约责任。对于供应商提供虚假材料谋取中标、成交的，依法予以处理。</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6信息安全产品</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5.7 </w:t>
      </w:r>
      <w:r>
        <w:rPr>
          <w:rFonts w:ascii="仿宋" w:hAnsi="仿宋" w:eastAsia="仿宋" w:cs="仿宋"/>
          <w:sz w:val="28"/>
          <w:szCs w:val="28"/>
        </w:rPr>
        <w:t xml:space="preserve">电子履约保函(保险)</w:t>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rPr>
          <w:rFonts w:ascii="仿宋" w:hAnsi="仿宋" w:eastAsia="仿宋" w:cs="仿宋"/>
          <w:sz w:val="28"/>
          <w:szCs w:val="28"/>
        </w:rPr>
      </w:r>
      <w:r/>
    </w:p>
    <w:p>
      <w:pPr>
        <w:pStyle w:val="690"/>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w:t>
      </w:r>
      <w:r>
        <w:rPr>
          <w:rFonts w:hint="eastAsia" w:ascii="仿宋" w:hAnsi="仿宋" w:eastAsia="仿宋" w:cs="仿宋"/>
          <w:sz w:val="28"/>
          <w:szCs w:val="28"/>
        </w:rPr>
        <w:t xml:space="preserve">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Fonts w:ascii="仿宋" w:hAnsi="仿宋" w:eastAsia="仿宋" w:cs="仿宋"/>
          <w:sz w:val="28"/>
          <w:szCs w:val="28"/>
        </w:rPr>
      </w:r>
      <w:r/>
    </w:p>
    <w:p>
      <w:pPr>
        <w:pStyle w:val="690"/>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pStyle w:val="690"/>
        <w:jc w:val="center"/>
        <w:spacing w:line="480" w:lineRule="exact"/>
        <w:rPr>
          <w:rFonts w:ascii="黑体" w:eastAsia="黑体"/>
          <w:b/>
          <w:bCs/>
          <w:sz w:val="32"/>
        </w:rPr>
      </w:pPr>
      <w:r>
        <w:rPr>
          <w:rFonts w:ascii="黑体" w:eastAsia="黑体"/>
          <w:b/>
          <w:bCs/>
          <w:sz w:val="32"/>
        </w:rPr>
      </w:r>
      <w:r/>
    </w:p>
    <w:p>
      <w:pPr>
        <w:pStyle w:val="690"/>
      </w:pPr>
      <w:r/>
      <w:r/>
    </w:p>
    <w:p>
      <w:pPr>
        <w:pStyle w:val="690"/>
      </w:pPr>
      <w:r/>
      <w:r/>
    </w:p>
    <w:p>
      <w:pPr>
        <w:pStyle w:val="690"/>
      </w:pPr>
      <w:r/>
      <w:r/>
    </w:p>
    <w:p>
      <w:pPr>
        <w:pStyle w:val="690"/>
      </w:pPr>
      <w:r/>
      <w:r/>
    </w:p>
    <w:p>
      <w:pPr>
        <w:pStyle w:val="690"/>
      </w:pPr>
      <w:r/>
      <w:r/>
    </w:p>
    <w:p>
      <w:pPr>
        <w:pStyle w:val="690"/>
      </w:pPr>
      <w:r/>
      <w:r/>
    </w:p>
    <w:p>
      <w:pPr>
        <w:pStyle w:val="690"/>
      </w:pPr>
      <w:r/>
      <w:r/>
    </w:p>
    <w:p>
      <w:pPr>
        <w:pStyle w:val="690"/>
      </w:pPr>
      <w:r/>
      <w:r/>
    </w:p>
    <w:p>
      <w:pPr>
        <w:pStyle w:val="690"/>
      </w:pPr>
      <w:r/>
      <w:r/>
    </w:p>
    <w:p>
      <w:pPr>
        <w:pStyle w:val="690"/>
      </w:pPr>
      <w:r/>
      <w:r/>
    </w:p>
    <w:p>
      <w:pPr>
        <w:pStyle w:val="690"/>
      </w:pPr>
      <w:r/>
      <w:r/>
    </w:p>
    <w:p>
      <w:pPr>
        <w:pStyle w:val="690"/>
      </w:pPr>
      <w:r/>
      <w:r/>
    </w:p>
    <w:p>
      <w:pPr>
        <w:pStyle w:val="690"/>
      </w:pPr>
      <w:r/>
      <w:r/>
    </w:p>
    <w:p>
      <w:pPr>
        <w:pStyle w:val="690"/>
      </w:pPr>
      <w:r/>
      <w:r/>
    </w:p>
    <w:p>
      <w:pPr>
        <w:pStyle w:val="690"/>
      </w:pPr>
      <w:r/>
      <w:r/>
    </w:p>
    <w:p>
      <w:pPr>
        <w:pStyle w:val="690"/>
      </w:pPr>
      <w:r/>
      <w:r/>
    </w:p>
    <w:p>
      <w:pPr>
        <w:pStyle w:val="690"/>
      </w:pPr>
      <w:r/>
      <w:r/>
    </w:p>
    <w:p>
      <w:pPr>
        <w:pStyle w:val="690"/>
      </w:pPr>
      <w:r/>
      <w:r/>
    </w:p>
    <w:p>
      <w:pPr>
        <w:pStyle w:val="690"/>
      </w:pPr>
      <w:r/>
      <w:r/>
    </w:p>
    <w:p>
      <w:pPr>
        <w:pStyle w:val="690"/>
      </w:pPr>
      <w:r/>
      <w:r/>
    </w:p>
    <w:p>
      <w:pPr>
        <w:pStyle w:val="690"/>
      </w:pPr>
      <w:r/>
      <w:r/>
    </w:p>
    <w:p>
      <w:pPr>
        <w:pStyle w:val="690"/>
      </w:pPr>
      <w:r/>
      <w:r/>
    </w:p>
    <w:p>
      <w:pPr>
        <w:pStyle w:val="690"/>
      </w:pPr>
      <w:r/>
      <w:r/>
    </w:p>
    <w:p>
      <w:pPr>
        <w:pStyle w:val="690"/>
      </w:pPr>
      <w:r/>
      <w:r/>
    </w:p>
    <w:p>
      <w:pPr>
        <w:pStyle w:val="690"/>
      </w:pPr>
      <w:r/>
      <w:r/>
    </w:p>
    <w:p>
      <w:pPr>
        <w:pStyle w:val="690"/>
      </w:pPr>
      <w:r/>
      <w:r/>
    </w:p>
    <w:p>
      <w:pPr>
        <w:pStyle w:val="690"/>
      </w:pPr>
      <w:r/>
      <w:r/>
    </w:p>
    <w:p>
      <w:pPr>
        <w:pStyle w:val="690"/>
        <w:rPr>
          <w:rFonts w:hint="eastAsia"/>
        </w:rPr>
      </w:pPr>
      <w:r>
        <w:rPr>
          <w:rFonts w:hint="eastAsia"/>
        </w:rPr>
      </w:r>
      <w:r/>
    </w:p>
    <w:p>
      <w:pPr>
        <w:pStyle w:val="927"/>
        <w:ind w:firstLine="0"/>
        <w:jc w:val="center"/>
        <w:spacing w:line="240" w:lineRule="auto"/>
        <w:tabs>
          <w:tab w:val="left" w:pos="7182" w:leader="none"/>
        </w:tabs>
        <w:rPr>
          <w:rFonts w:ascii="黑体" w:hAnsi="宋体" w:eastAsia="黑体"/>
          <w:b/>
          <w:sz w:val="44"/>
        </w:rPr>
      </w:pPr>
      <w:r>
        <w:rPr>
          <w:rFonts w:hint="eastAsia" w:ascii="黑体" w:hAnsi="宋体" w:eastAsia="黑体"/>
          <w:b/>
          <w:sz w:val="44"/>
        </w:rPr>
        <w:t xml:space="preserve">磋 商 须 知 </w:t>
      </w:r>
      <w:r>
        <w:rPr>
          <w:rFonts w:hint="eastAsia" w:ascii="仿宋" w:hAnsi="仿宋" w:eastAsia="仿宋"/>
          <w:sz w:val="28"/>
          <w:szCs w:val="28"/>
        </w:rPr>
        <w:t xml:space="preserve">（前附表）</w:t>
      </w:r>
      <w:r>
        <w:rPr>
          <w:rFonts w:ascii="黑体" w:hAnsi="宋体" w:eastAsia="黑体"/>
          <w:b/>
          <w:sz w:val="44"/>
        </w:rPr>
      </w:r>
      <w:r/>
    </w:p>
    <w:tbl>
      <w:tblPr>
        <w:tblW w:w="0" w:type="auto"/>
        <w:jc w:val="center"/>
        <w:tblInd w:w="0" w:type="dxa"/>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4"/>
        <w:gridCol w:w="8671"/>
      </w:tblGrid>
      <w:tr>
        <w:trPr>
          <w:trHeight w:val="464"/>
        </w:trPr>
        <w:tc>
          <w:tcPr>
            <w:tcBorders>
              <w:bottom w:val="single" w:color="000000" w:sz="4" w:space="0"/>
              <w:right w:val="single" w:color="000000" w:sz="4" w:space="0"/>
            </w:tcBorders>
            <w:tcW w:w="774" w:type="dxa"/>
            <w:vAlign w:val="center"/>
            <w:textDirection w:val="lrTb"/>
            <w:noWrap w:val="false"/>
          </w:tcPr>
          <w:p>
            <w:pPr>
              <w:pStyle w:val="690"/>
              <w:jc w:val="center"/>
              <w:spacing w:line="360" w:lineRule="exact"/>
              <w:rPr>
                <w:rFonts w:ascii="仿宋" w:hAnsi="仿宋" w:eastAsia="仿宋"/>
                <w:b/>
                <w:sz w:val="28"/>
                <w:szCs w:val="28"/>
              </w:rPr>
            </w:pPr>
            <w:r>
              <w:rPr>
                <w:rFonts w:hint="eastAsia" w:ascii="仿宋" w:hAnsi="仿宋" w:eastAsia="仿宋"/>
                <w:b/>
                <w:sz w:val="28"/>
                <w:szCs w:val="28"/>
              </w:rPr>
              <w:t xml:space="preserve">序号</w:t>
            </w:r>
            <w:r>
              <w:rPr>
                <w:rFonts w:ascii="仿宋" w:hAnsi="仿宋" w:eastAsia="仿宋"/>
                <w:b/>
                <w:sz w:val="28"/>
                <w:szCs w:val="28"/>
              </w:rPr>
            </w:r>
            <w:r/>
          </w:p>
        </w:tc>
        <w:tc>
          <w:tcPr>
            <w:tcBorders>
              <w:bottom w:val="single" w:color="000000" w:sz="4" w:space="0"/>
              <w:right w:val="single" w:color="000000" w:sz="4" w:space="0"/>
            </w:tcBorders>
            <w:tcW w:w="8671" w:type="dxa"/>
            <w:vAlign w:val="center"/>
            <w:textDirection w:val="lrTb"/>
            <w:noWrap w:val="false"/>
          </w:tcPr>
          <w:p>
            <w:pPr>
              <w:pStyle w:val="690"/>
              <w:jc w:val="center"/>
              <w:spacing w:line="360" w:lineRule="exact"/>
              <w:rPr>
                <w:rFonts w:ascii="仿宋" w:hAnsi="仿宋" w:eastAsia="仿宋"/>
                <w:b/>
                <w:sz w:val="28"/>
                <w:szCs w:val="28"/>
              </w:rPr>
            </w:pPr>
            <w:r>
              <w:rPr>
                <w:rFonts w:hint="eastAsia" w:ascii="仿宋" w:hAnsi="仿宋" w:eastAsia="仿宋"/>
                <w:b/>
                <w:sz w:val="28"/>
                <w:szCs w:val="28"/>
              </w:rPr>
              <w:t xml:space="preserve">内</w:t>
            </w:r>
            <w:r>
              <w:rPr>
                <w:rFonts w:ascii="仿宋" w:hAnsi="仿宋" w:eastAsia="仿宋"/>
                <w:b/>
                <w:sz w:val="28"/>
                <w:szCs w:val="28"/>
              </w:rPr>
              <w:t xml:space="preserve">                  </w:t>
            </w:r>
            <w:r>
              <w:rPr>
                <w:rFonts w:hint="eastAsia" w:ascii="仿宋" w:hAnsi="仿宋" w:eastAsia="仿宋"/>
                <w:b/>
                <w:sz w:val="28"/>
                <w:szCs w:val="28"/>
              </w:rPr>
              <w:t xml:space="preserve">容</w:t>
            </w:r>
            <w:r>
              <w:rPr>
                <w:rFonts w:ascii="仿宋" w:hAnsi="仿宋" w:eastAsia="仿宋"/>
                <w:b/>
                <w:sz w:val="28"/>
                <w:szCs w:val="28"/>
              </w:rPr>
            </w:r>
            <w:r/>
          </w:p>
        </w:tc>
      </w:tr>
      <w:tr>
        <w:trPr>
          <w:trHeight w:val="1063"/>
        </w:trPr>
        <w:tc>
          <w:tcPr>
            <w:tcBorders>
              <w:bottom w:val="single" w:color="000000" w:sz="4" w:space="0"/>
              <w:right w:val="single" w:color="000000" w:sz="4" w:space="0"/>
            </w:tcBorders>
            <w:tcW w:w="774" w:type="dxa"/>
            <w:vAlign w:val="center"/>
            <w:textDirection w:val="lrTb"/>
            <w:noWrap w:val="false"/>
          </w:tcPr>
          <w:p>
            <w:pPr>
              <w:pStyle w:val="690"/>
              <w:jc w:val="center"/>
              <w:spacing w:line="36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r>
            <w:r/>
          </w:p>
        </w:tc>
        <w:tc>
          <w:tcPr>
            <w:tcBorders>
              <w:bottom w:val="single" w:color="000000" w:sz="4" w:space="0"/>
              <w:right w:val="single" w:color="000000" w:sz="4" w:space="0"/>
            </w:tcBorders>
            <w:tcW w:w="8671" w:type="dxa"/>
            <w:vAlign w:val="center"/>
            <w:textDirection w:val="lrTb"/>
            <w:noWrap w:val="false"/>
          </w:tcPr>
          <w:p>
            <w:pPr>
              <w:pStyle w:val="690"/>
              <w:spacing w:line="360" w:lineRule="exact"/>
              <w:rPr>
                <w:rFonts w:hint="eastAsia" w:ascii="仿宋" w:hAnsi="仿宋" w:eastAsia="仿宋"/>
                <w:sz w:val="28"/>
                <w:szCs w:val="28"/>
              </w:rPr>
            </w:pPr>
            <w:r>
              <w:rPr>
                <w:rFonts w:hint="eastAsia" w:ascii="仿宋" w:hAnsi="仿宋" w:eastAsia="仿宋"/>
                <w:bCs/>
                <w:sz w:val="28"/>
                <w:szCs w:val="28"/>
              </w:rPr>
              <w:t xml:space="preserve">项目名称</w:t>
            </w:r>
            <w:r>
              <w:rPr>
                <w:rFonts w:hint="eastAsia" w:ascii="仿宋" w:hAnsi="仿宋" w:eastAsia="仿宋"/>
                <w:sz w:val="28"/>
                <w:szCs w:val="28"/>
              </w:rPr>
              <w:t xml:space="preserve">：广告联合投放</w:t>
            </w:r>
            <w:r/>
          </w:p>
          <w:p>
            <w:pPr>
              <w:pStyle w:val="690"/>
              <w:spacing w:line="360" w:lineRule="exact"/>
              <w:rPr>
                <w:rFonts w:ascii="仿宋" w:hAnsi="仿宋" w:eastAsia="仿宋"/>
                <w:sz w:val="28"/>
                <w:szCs w:val="28"/>
              </w:rPr>
            </w:pPr>
            <w:r>
              <w:rPr>
                <w:rFonts w:hint="eastAsia" w:ascii="仿宋" w:hAnsi="仿宋" w:eastAsia="仿宋"/>
                <w:bCs/>
                <w:sz w:val="28"/>
                <w:szCs w:val="28"/>
              </w:rPr>
              <w:t xml:space="preserve">采购方式：</w:t>
            </w:r>
            <w:r>
              <w:rPr>
                <w:rFonts w:hint="eastAsia" w:ascii="仿宋" w:hAnsi="仿宋" w:eastAsia="仿宋"/>
                <w:sz w:val="28"/>
                <w:szCs w:val="28"/>
              </w:rPr>
              <w:t xml:space="preserve">竞争性磋商</w:t>
            </w:r>
            <w:r>
              <w:rPr>
                <w:rFonts w:ascii="仿宋" w:hAnsi="仿宋" w:eastAsia="仿宋"/>
                <w:sz w:val="28"/>
                <w:szCs w:val="28"/>
              </w:rPr>
            </w:r>
            <w:r/>
          </w:p>
          <w:p>
            <w:pPr>
              <w:pStyle w:val="690"/>
              <w:spacing w:line="360" w:lineRule="exact"/>
              <w:rPr>
                <w:rFonts w:ascii="仿宋" w:hAnsi="仿宋" w:eastAsia="仿宋"/>
                <w:sz w:val="28"/>
                <w:szCs w:val="28"/>
              </w:rPr>
            </w:pPr>
            <w:r>
              <w:rPr>
                <w:rFonts w:hint="eastAsia" w:ascii="仿宋" w:hAnsi="仿宋" w:eastAsia="仿宋"/>
                <w:bCs/>
                <w:sz w:val="28"/>
                <w:szCs w:val="28"/>
              </w:rPr>
              <w:t xml:space="preserve">项目编号</w:t>
            </w:r>
            <w:r>
              <w:rPr>
                <w:rFonts w:hint="eastAsia" w:ascii="仿宋" w:hAnsi="仿宋" w:eastAsia="仿宋"/>
                <w:sz w:val="28"/>
                <w:szCs w:val="28"/>
              </w:rPr>
              <w:t xml:space="preserve">：</w:t>
            </w:r>
            <w:r>
              <w:rPr>
                <w:rFonts w:ascii="仿宋" w:hAnsi="仿宋" w:eastAsia="仿宋"/>
                <w:sz w:val="28"/>
                <w:szCs w:val="28"/>
              </w:rPr>
              <w:t xml:space="preserve">JSZC-321281-THZX-C202</w:t>
            </w:r>
            <w:r>
              <w:rPr>
                <w:rFonts w:hint="eastAsia" w:ascii="仿宋" w:hAnsi="仿宋" w:eastAsia="仿宋"/>
                <w:sz w:val="28"/>
                <w:szCs w:val="28"/>
              </w:rPr>
              <w:t xml:space="preserve">6</w:t>
            </w:r>
            <w:r>
              <w:rPr>
                <w:rFonts w:ascii="仿宋" w:hAnsi="仿宋" w:eastAsia="仿宋"/>
                <w:sz w:val="28"/>
                <w:szCs w:val="28"/>
              </w:rPr>
              <w:t xml:space="preserve">-0</w:t>
            </w:r>
            <w:r>
              <w:rPr>
                <w:rFonts w:hint="eastAsia" w:ascii="仿宋" w:hAnsi="仿宋" w:eastAsia="仿宋"/>
                <w:sz w:val="28"/>
                <w:szCs w:val="28"/>
              </w:rPr>
              <w:t xml:space="preserve">0</w:t>
            </w:r>
            <w:r>
              <w:rPr>
                <w:rFonts w:hint="eastAsia" w:ascii="仿宋" w:hAnsi="仿宋" w:eastAsia="仿宋"/>
                <w:sz w:val="28"/>
                <w:szCs w:val="28"/>
              </w:rPr>
              <w:t xml:space="preserve">14</w:t>
            </w:r>
            <w:r>
              <w:rPr>
                <w:rFonts w:hint="eastAsia" w:ascii="仿宋" w:hAnsi="仿宋" w:eastAsia="仿宋"/>
                <w:sz w:val="28"/>
                <w:szCs w:val="28"/>
              </w:rPr>
              <w:t xml:space="preserve">号</w:t>
            </w:r>
            <w:r>
              <w:rPr>
                <w:rFonts w:ascii="仿宋" w:hAnsi="仿宋" w:eastAsia="仿宋"/>
                <w:sz w:val="28"/>
                <w:szCs w:val="28"/>
              </w:rPr>
            </w:r>
            <w:r/>
          </w:p>
        </w:tc>
      </w:tr>
      <w:tr>
        <w:trPr>
          <w:trHeight w:val="442"/>
        </w:trPr>
        <w:tc>
          <w:tcPr>
            <w:tcBorders>
              <w:bottom w:val="single" w:color="000000" w:sz="4" w:space="0"/>
              <w:right w:val="single" w:color="000000" w:sz="4" w:space="0"/>
            </w:tcBorders>
            <w:tcW w:w="774" w:type="dxa"/>
            <w:vAlign w:val="center"/>
            <w:textDirection w:val="lrTb"/>
            <w:noWrap w:val="false"/>
          </w:tcPr>
          <w:p>
            <w:pPr>
              <w:pStyle w:val="690"/>
              <w:jc w:val="center"/>
              <w:spacing w:line="36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r>
            <w:r/>
          </w:p>
        </w:tc>
        <w:tc>
          <w:tcPr>
            <w:tcBorders>
              <w:bottom w:val="single" w:color="000000" w:sz="4" w:space="0"/>
              <w:right w:val="single" w:color="000000" w:sz="4" w:space="0"/>
            </w:tcBorders>
            <w:tcW w:w="8671" w:type="dxa"/>
            <w:vAlign w:val="center"/>
            <w:textDirection w:val="lrTb"/>
            <w:noWrap w:val="false"/>
          </w:tcPr>
          <w:p>
            <w:pPr>
              <w:pStyle w:val="690"/>
              <w:spacing w:line="360" w:lineRule="exact"/>
              <w:rPr>
                <w:rFonts w:ascii="仿宋" w:hAnsi="仿宋" w:eastAsia="仿宋"/>
                <w:b/>
                <w:sz w:val="28"/>
                <w:szCs w:val="28"/>
              </w:rPr>
            </w:pPr>
            <w:r>
              <w:rPr>
                <w:rFonts w:hint="eastAsia" w:ascii="仿宋" w:hAnsi="仿宋" w:eastAsia="仿宋"/>
                <w:bCs/>
                <w:sz w:val="28"/>
                <w:szCs w:val="28"/>
              </w:rPr>
              <w:t xml:space="preserve">本项目不收取磋商保证金</w:t>
            </w:r>
            <w:r>
              <w:rPr>
                <w:rFonts w:ascii="仿宋" w:hAnsi="仿宋" w:eastAsia="仿宋"/>
                <w:b/>
                <w:sz w:val="28"/>
                <w:szCs w:val="28"/>
              </w:rPr>
            </w:r>
            <w:r/>
          </w:p>
        </w:tc>
      </w:tr>
      <w:tr>
        <w:trPr>
          <w:trHeight w:val="468"/>
        </w:trPr>
        <w:tc>
          <w:tcPr>
            <w:tcBorders>
              <w:bottom w:val="single" w:color="000000" w:sz="4" w:space="0"/>
              <w:right w:val="single" w:color="000000" w:sz="4" w:space="0"/>
            </w:tcBorders>
            <w:tcW w:w="774" w:type="dxa"/>
            <w:vAlign w:val="center"/>
            <w:textDirection w:val="lrTb"/>
            <w:noWrap w:val="false"/>
          </w:tcPr>
          <w:p>
            <w:pPr>
              <w:pStyle w:val="690"/>
              <w:jc w:val="center"/>
              <w:spacing w:line="36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r>
            <w:r/>
          </w:p>
        </w:tc>
        <w:tc>
          <w:tcPr>
            <w:tcBorders>
              <w:bottom w:val="single" w:color="000000" w:sz="4" w:space="0"/>
              <w:right w:val="single" w:color="000000" w:sz="4" w:space="0"/>
            </w:tcBorders>
            <w:tcW w:w="8671" w:type="dxa"/>
            <w:vAlign w:val="center"/>
            <w:textDirection w:val="lrTb"/>
            <w:noWrap w:val="false"/>
          </w:tcPr>
          <w:p>
            <w:pPr>
              <w:pStyle w:val="690"/>
              <w:spacing w:line="360" w:lineRule="exact"/>
              <w:rPr>
                <w:rFonts w:ascii="仿宋" w:hAnsi="仿宋" w:eastAsia="仿宋"/>
                <w:color w:val="ff0000"/>
                <w:sz w:val="28"/>
                <w:szCs w:val="28"/>
              </w:rPr>
            </w:pPr>
            <w:r>
              <w:rPr>
                <w:rFonts w:hint="eastAsia" w:ascii="仿宋" w:hAnsi="仿宋" w:eastAsia="仿宋"/>
                <w:color w:val="ff0000"/>
                <w:sz w:val="28"/>
                <w:szCs w:val="28"/>
              </w:rPr>
              <w:t xml:space="preserve">磋商有效期：磋商后60日内</w:t>
            </w:r>
            <w:r>
              <w:rPr>
                <w:rFonts w:ascii="仿宋" w:hAnsi="仿宋" w:eastAsia="仿宋"/>
                <w:color w:val="ff0000"/>
                <w:sz w:val="28"/>
                <w:szCs w:val="28"/>
              </w:rPr>
            </w:r>
            <w:r/>
          </w:p>
        </w:tc>
      </w:tr>
      <w:tr>
        <w:trPr>
          <w:trHeight w:val="2308"/>
        </w:trPr>
        <w:tc>
          <w:tcPr>
            <w:tcBorders>
              <w:bottom w:val="single" w:color="000000" w:sz="4" w:space="0"/>
              <w:right w:val="single" w:color="000000" w:sz="4" w:space="0"/>
            </w:tcBorders>
            <w:tcW w:w="774" w:type="dxa"/>
            <w:vAlign w:val="center"/>
            <w:textDirection w:val="lrTb"/>
            <w:noWrap w:val="false"/>
          </w:tcPr>
          <w:p>
            <w:pPr>
              <w:pStyle w:val="690"/>
              <w:jc w:val="center"/>
              <w:spacing w:line="36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r>
            <w:r/>
          </w:p>
        </w:tc>
        <w:tc>
          <w:tcPr>
            <w:tcBorders>
              <w:bottom w:val="single" w:color="000000" w:sz="4" w:space="0"/>
              <w:right w:val="single" w:color="000000" w:sz="4" w:space="0"/>
            </w:tcBorders>
            <w:tcW w:w="8671" w:type="dxa"/>
            <w:vAlign w:val="center"/>
            <w:textDirection w:val="lrTb"/>
            <w:noWrap w:val="false"/>
          </w:tcPr>
          <w:p>
            <w:pPr>
              <w:pStyle w:val="690"/>
              <w:spacing w:line="400" w:lineRule="exact"/>
              <w:rPr>
                <w:rFonts w:ascii="仿宋" w:hAnsi="仿宋" w:eastAsia="仿宋"/>
                <w:bCs/>
                <w:sz w:val="28"/>
                <w:szCs w:val="28"/>
              </w:rPr>
            </w:pPr>
            <w:r>
              <w:rPr>
                <w:rFonts w:hint="eastAsia" w:ascii="仿宋" w:hAnsi="仿宋" w:eastAsia="仿宋"/>
                <w:bCs/>
                <w:sz w:val="28"/>
                <w:szCs w:val="28"/>
              </w:rPr>
              <w:t xml:space="preserve">本项目通过“苏采云”系统进行电子采购，即供应商响应文件从政府采购客户端工具制作并通过“苏采云”系统提交。</w:t>
            </w:r>
            <w:r>
              <w:rPr>
                <w:rFonts w:ascii="仿宋" w:hAnsi="仿宋" w:eastAsia="仿宋"/>
                <w:bCs/>
                <w:sz w:val="28"/>
                <w:szCs w:val="28"/>
              </w:rPr>
            </w:r>
            <w:r/>
          </w:p>
          <w:p>
            <w:pPr>
              <w:pStyle w:val="690"/>
              <w:spacing w:line="400" w:lineRule="exact"/>
              <w:rPr>
                <w:rFonts w:ascii="仿宋" w:hAnsi="仿宋" w:eastAsia="仿宋"/>
                <w:bCs/>
                <w:sz w:val="28"/>
                <w:szCs w:val="28"/>
              </w:rPr>
            </w:pPr>
            <w:r>
              <w:rPr>
                <w:rFonts w:hint="eastAsia" w:ascii="仿宋" w:hAnsi="仿宋" w:eastAsia="仿宋"/>
                <w:bCs/>
                <w:sz w:val="28"/>
                <w:szCs w:val="28"/>
              </w:rPr>
              <w:t xml:space="preserve">供应商应当通过“苏采云”系统提交数据电文形式的响应文件（即电子投标）。未进行线上响应文件提交并解密(因“苏采云”系统导致解密失败的除外)的供应商，响应无效。</w:t>
            </w:r>
            <w:r>
              <w:rPr>
                <w:rFonts w:ascii="仿宋" w:hAnsi="仿宋" w:eastAsia="仿宋"/>
                <w:bCs/>
                <w:sz w:val="28"/>
                <w:szCs w:val="28"/>
              </w:rPr>
            </w:r>
            <w:r/>
          </w:p>
          <w:p>
            <w:pPr>
              <w:pStyle w:val="690"/>
              <w:spacing w:line="400" w:lineRule="exact"/>
              <w:rPr>
                <w:rFonts w:ascii="仿宋" w:hAnsi="仿宋" w:eastAsia="仿宋"/>
                <w:bCs/>
                <w:sz w:val="28"/>
                <w:szCs w:val="28"/>
              </w:rPr>
            </w:pPr>
            <w:r>
              <w:rPr>
                <w:rFonts w:hint="eastAsia" w:ascii="仿宋" w:hAnsi="仿宋" w:eastAsia="仿宋"/>
                <w:bCs/>
                <w:sz w:val="28"/>
                <w:szCs w:val="28"/>
              </w:rPr>
              <w:t xml:space="preserve">“CA数字证书”的获取：供应商需办理CA锁</w:t>
            </w:r>
            <w:r>
              <w:rPr>
                <w:rFonts w:ascii="仿宋" w:hAnsi="仿宋" w:eastAsia="仿宋"/>
                <w:bCs/>
                <w:sz w:val="28"/>
                <w:szCs w:val="28"/>
              </w:rPr>
              <w:t xml:space="preserve">,</w:t>
            </w:r>
            <w:r>
              <w:rPr>
                <w:rFonts w:hint="eastAsia" w:ascii="仿宋" w:hAnsi="仿宋" w:eastAsia="仿宋"/>
                <w:bCs/>
                <w:sz w:val="28"/>
                <w:szCs w:val="28"/>
              </w:rPr>
              <w:t xml:space="preserve">网址</w:t>
            </w:r>
            <w:r>
              <w:rPr>
                <w:rFonts w:ascii="仿宋" w:hAnsi="仿宋" w:eastAsia="仿宋"/>
                <w:bCs/>
                <w:sz w:val="28"/>
                <w:szCs w:val="28"/>
              </w:rPr>
            </w:r>
            <w:r/>
          </w:p>
          <w:p>
            <w:pPr>
              <w:pStyle w:val="690"/>
              <w:spacing w:line="400" w:lineRule="exact"/>
              <w:rPr>
                <w:rFonts w:ascii="仿宋" w:hAnsi="仿宋" w:eastAsia="仿宋"/>
                <w:bCs/>
                <w:sz w:val="28"/>
                <w:szCs w:val="28"/>
              </w:rPr>
            </w:pPr>
            <w:r>
              <w:rPr>
                <w:rFonts w:ascii="仿宋" w:hAnsi="仿宋" w:eastAsia="仿宋"/>
                <w:bCs/>
                <w:sz w:val="28"/>
                <w:szCs w:val="28"/>
              </w:rPr>
              <w:t xml:space="preserve">http://www.ccgp-jiangsu.gov.cn/jiangsu/zlxz/ee/ee3a4bc5a</w:t>
            </w:r>
            <w:r>
              <w:rPr>
                <w:rFonts w:ascii="仿宋" w:hAnsi="仿宋" w:eastAsia="仿宋"/>
                <w:bCs/>
                <w:sz w:val="28"/>
                <w:szCs w:val="28"/>
              </w:rPr>
              <w:t xml:space="preserve">3454aa2b0d9312230633ce9.html</w:t>
            </w:r>
            <w:r/>
          </w:p>
          <w:p>
            <w:pPr>
              <w:pStyle w:val="690"/>
              <w:spacing w:line="400" w:lineRule="exact"/>
              <w:rPr>
                <w:rFonts w:ascii="仿宋" w:hAnsi="仿宋" w:eastAsia="仿宋"/>
                <w:bCs/>
                <w:sz w:val="28"/>
                <w:szCs w:val="28"/>
              </w:rPr>
            </w:pPr>
            <w:r>
              <w:rPr>
                <w:rFonts w:hint="eastAsia" w:ascii="仿宋" w:hAnsi="仿宋" w:eastAsia="仿宋"/>
                <w:bCs/>
                <w:sz w:val="28"/>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bCs/>
                <w:sz w:val="28"/>
                <w:szCs w:val="28"/>
              </w:rPr>
              <w:t xml:space="preserve">http://jszfcg.jsczt.cn/</w:t>
            </w:r>
            <w:r>
              <w:rPr>
                <w:rFonts w:ascii="仿宋" w:hAnsi="仿宋" w:eastAsia="仿宋"/>
                <w:bCs/>
                <w:sz w:val="28"/>
                <w:szCs w:val="28"/>
              </w:rPr>
              <w:fldChar w:fldCharType="end"/>
            </w:r>
            <w:r>
              <w:rPr>
                <w:rFonts w:hint="eastAsia" w:ascii="仿宋" w:hAnsi="仿宋" w:eastAsia="仿宋"/>
                <w:bCs/>
                <w:sz w:val="28"/>
                <w:szCs w:val="28"/>
              </w:rPr>
              <w:t xml:space="preserve">），按照要求通过互联网方式提交首次响应文件。</w:t>
            </w:r>
            <w:r>
              <w:rPr>
                <w:rFonts w:ascii="仿宋" w:hAnsi="仿宋" w:eastAsia="仿宋"/>
                <w:bCs/>
                <w:sz w:val="28"/>
                <w:szCs w:val="28"/>
              </w:rPr>
            </w:r>
            <w:r/>
          </w:p>
          <w:p>
            <w:pPr>
              <w:pStyle w:val="690"/>
              <w:spacing w:line="400" w:lineRule="exact"/>
              <w:rPr>
                <w:rFonts w:ascii="仿宋" w:hAnsi="仿宋" w:eastAsia="仿宋"/>
                <w:bCs/>
                <w:sz w:val="28"/>
                <w:szCs w:val="28"/>
              </w:rPr>
            </w:pPr>
            <w:r>
              <w:rPr>
                <w:rFonts w:hint="eastAsia" w:ascii="仿宋" w:hAnsi="仿宋" w:eastAsia="仿宋"/>
                <w:bCs/>
                <w:sz w:val="28"/>
                <w:szCs w:val="28"/>
              </w:rPr>
              <w:t xml:space="preserve">“苏采云”系统使用要求：</w:t>
            </w:r>
            <w:r>
              <w:rPr>
                <w:rFonts w:ascii="仿宋" w:hAnsi="仿宋" w:eastAsia="仿宋"/>
                <w:bCs/>
                <w:sz w:val="28"/>
                <w:szCs w:val="28"/>
              </w:rPr>
            </w:r>
            <w:r/>
          </w:p>
          <w:p>
            <w:pPr>
              <w:pStyle w:val="690"/>
              <w:spacing w:line="400" w:lineRule="exact"/>
              <w:rPr>
                <w:rFonts w:ascii="仿宋" w:hAnsi="仿宋" w:eastAsia="仿宋"/>
                <w:bCs/>
                <w:sz w:val="28"/>
                <w:szCs w:val="28"/>
              </w:rPr>
            </w:pPr>
            <w:r>
              <w:rPr>
                <w:rFonts w:hint="eastAsia" w:ascii="仿宋" w:hAnsi="仿宋" w:eastAsia="仿宋"/>
                <w:bCs/>
                <w:sz w:val="28"/>
                <w:szCs w:val="28"/>
              </w:rPr>
              <w:t xml:space="preserve">使用谷歌浏览器参与不见面开标及磋商环节。</w:t>
            </w:r>
            <w:r>
              <w:rPr>
                <w:rFonts w:ascii="仿宋" w:hAnsi="仿宋" w:eastAsia="仿宋"/>
                <w:bCs/>
                <w:sz w:val="28"/>
                <w:szCs w:val="28"/>
              </w:rPr>
            </w:r>
            <w:r/>
          </w:p>
          <w:p>
            <w:pPr>
              <w:pStyle w:val="690"/>
              <w:spacing w:line="400" w:lineRule="exact"/>
              <w:rPr>
                <w:rFonts w:ascii="仿宋" w:hAnsi="仿宋" w:eastAsia="仿宋"/>
                <w:bCs/>
                <w:sz w:val="28"/>
                <w:szCs w:val="28"/>
              </w:rPr>
            </w:pPr>
            <w:r>
              <w:rPr>
                <w:rFonts w:hint="eastAsia" w:ascii="仿宋" w:hAnsi="仿宋" w:eastAsia="仿宋"/>
                <w:bCs/>
                <w:sz w:val="28"/>
                <w:szCs w:val="28"/>
              </w:rPr>
              <w:t xml:space="preserve">电脑需提前准备好麦克风、音响，摄像头，提前检查保证能够正常使用。</w:t>
            </w:r>
            <w:r>
              <w:rPr>
                <w:rFonts w:ascii="仿宋" w:hAnsi="仿宋" w:eastAsia="仿宋"/>
                <w:bCs/>
                <w:sz w:val="28"/>
                <w:szCs w:val="28"/>
              </w:rPr>
            </w:r>
            <w:r/>
          </w:p>
          <w:p>
            <w:pPr>
              <w:pStyle w:val="690"/>
              <w:spacing w:line="400" w:lineRule="exact"/>
              <w:rPr>
                <w:rFonts w:ascii="仿宋" w:hAnsi="仿宋" w:eastAsia="仿宋"/>
                <w:bCs/>
                <w:sz w:val="28"/>
                <w:szCs w:val="28"/>
              </w:rPr>
            </w:pPr>
            <w:r>
              <w:rPr>
                <w:rFonts w:hint="eastAsia" w:ascii="仿宋" w:hAnsi="仿宋" w:eastAsia="仿宋"/>
                <w:bCs/>
                <w:sz w:val="28"/>
                <w:szCs w:val="28"/>
              </w:rPr>
              <w:t xml:space="preserve">操作系统至少</w:t>
            </w:r>
            <w:r>
              <w:rPr>
                <w:rFonts w:hint="eastAsia" w:ascii="仿宋" w:hAnsi="仿宋" w:eastAsia="仿宋"/>
                <w:bCs/>
                <w:sz w:val="28"/>
                <w:szCs w:val="28"/>
              </w:rPr>
              <w:t xml:space="preserve">win7以上，建议使用win10操作系统。</w:t>
            </w:r>
            <w:r>
              <w:rPr>
                <w:rFonts w:ascii="仿宋" w:hAnsi="仿宋" w:eastAsia="仿宋"/>
                <w:bCs/>
                <w:sz w:val="28"/>
                <w:szCs w:val="28"/>
              </w:rPr>
            </w:r>
            <w:r/>
          </w:p>
          <w:p>
            <w:pPr>
              <w:pStyle w:val="690"/>
              <w:spacing w:line="400" w:lineRule="exact"/>
              <w:rPr>
                <w:rFonts w:ascii="仿宋" w:hAnsi="仿宋" w:eastAsia="仿宋"/>
                <w:sz w:val="28"/>
                <w:szCs w:val="28"/>
              </w:rPr>
            </w:pPr>
            <w:r>
              <w:rPr>
                <w:rFonts w:hint="eastAsia" w:ascii="仿宋" w:hAnsi="仿宋" w:eastAsia="仿宋"/>
                <w:sz w:val="28"/>
                <w:szCs w:val="28"/>
              </w:rPr>
              <w:t xml:space="preserve">磋商</w:t>
            </w:r>
            <w:r>
              <w:rPr>
                <w:rFonts w:hint="eastAsia" w:ascii="仿宋" w:hAnsi="仿宋" w:eastAsia="仿宋"/>
                <w:bCs/>
                <w:sz w:val="28"/>
                <w:szCs w:val="28"/>
              </w:rPr>
              <w:t xml:space="preserve">响应文件递交截止时间</w:t>
            </w:r>
            <w:r>
              <w:rPr>
                <w:rFonts w:hint="eastAsia" w:ascii="仿宋" w:hAnsi="仿宋" w:eastAsia="仿宋"/>
                <w:sz w:val="28"/>
                <w:szCs w:val="28"/>
              </w:rPr>
              <w:t xml:space="preserve">：2026年</w:t>
            </w:r>
            <w:r>
              <w:rPr>
                <w:rFonts w:hint="eastAsia" w:ascii="仿宋" w:hAnsi="仿宋" w:eastAsia="仿宋"/>
                <w:sz w:val="28"/>
                <w:szCs w:val="28"/>
              </w:rPr>
              <w:t xml:space="preserve">4</w:t>
            </w:r>
            <w:r>
              <w:rPr>
                <w:rFonts w:hint="eastAsia" w:ascii="仿宋" w:hAnsi="仿宋" w:eastAsia="仿宋"/>
                <w:sz w:val="28"/>
                <w:szCs w:val="28"/>
              </w:rPr>
              <w:t xml:space="preserve"> 月</w:t>
            </w:r>
            <w:r>
              <w:rPr>
                <w:rFonts w:hint="eastAsia" w:ascii="仿宋" w:hAnsi="仿宋" w:eastAsia="仿宋"/>
                <w:sz w:val="28"/>
                <w:szCs w:val="28"/>
              </w:rPr>
              <w:t xml:space="preserve">14</w:t>
            </w:r>
            <w:r>
              <w:rPr>
                <w:rFonts w:hint="eastAsia" w:ascii="仿宋" w:hAnsi="仿宋" w:eastAsia="仿宋"/>
                <w:sz w:val="28"/>
                <w:szCs w:val="28"/>
              </w:rPr>
              <w:t xml:space="preserve"> 日 09:30（北京时间）</w:t>
            </w:r>
            <w:r>
              <w:rPr>
                <w:rFonts w:ascii="仿宋" w:hAnsi="仿宋" w:eastAsia="仿宋"/>
                <w:sz w:val="28"/>
                <w:szCs w:val="28"/>
              </w:rPr>
            </w:r>
            <w:r/>
          </w:p>
          <w:p>
            <w:pPr>
              <w:pStyle w:val="690"/>
              <w:spacing w:line="400" w:lineRule="exact"/>
              <w:rPr>
                <w:rFonts w:ascii="仿宋" w:hAnsi="仿宋" w:eastAsia="仿宋"/>
                <w:bCs/>
                <w:sz w:val="28"/>
                <w:szCs w:val="28"/>
              </w:rPr>
            </w:pPr>
            <w:r>
              <w:rPr>
                <w:rFonts w:hint="eastAsia" w:ascii="仿宋" w:hAnsi="仿宋" w:eastAsia="仿宋"/>
                <w:sz w:val="28"/>
                <w:szCs w:val="28"/>
              </w:rPr>
              <w:t xml:space="preserve">磋商</w:t>
            </w:r>
            <w:r>
              <w:rPr>
                <w:rFonts w:hint="eastAsia" w:ascii="仿宋" w:hAnsi="仿宋" w:eastAsia="仿宋"/>
                <w:bCs/>
                <w:sz w:val="28"/>
                <w:szCs w:val="28"/>
              </w:rPr>
              <w:t xml:space="preserve">时间:2026年 </w:t>
            </w:r>
            <w:r>
              <w:rPr>
                <w:rFonts w:hint="eastAsia" w:ascii="仿宋" w:hAnsi="仿宋" w:eastAsia="仿宋"/>
                <w:bCs/>
                <w:sz w:val="28"/>
                <w:szCs w:val="28"/>
              </w:rPr>
              <w:t xml:space="preserve">4</w:t>
            </w:r>
            <w:r>
              <w:rPr>
                <w:rFonts w:hint="eastAsia" w:ascii="仿宋" w:hAnsi="仿宋" w:eastAsia="仿宋"/>
                <w:bCs/>
                <w:sz w:val="28"/>
                <w:szCs w:val="28"/>
              </w:rPr>
              <w:t xml:space="preserve"> 月</w:t>
            </w:r>
            <w:r>
              <w:rPr>
                <w:rFonts w:hint="eastAsia" w:ascii="仿宋" w:hAnsi="仿宋" w:eastAsia="仿宋"/>
                <w:bCs/>
                <w:sz w:val="28"/>
                <w:szCs w:val="28"/>
              </w:rPr>
              <w:t xml:space="preserve">14</w:t>
            </w:r>
            <w:r>
              <w:rPr>
                <w:rFonts w:hint="eastAsia" w:ascii="仿宋" w:hAnsi="仿宋" w:eastAsia="仿宋"/>
                <w:bCs/>
                <w:sz w:val="28"/>
                <w:szCs w:val="28"/>
              </w:rPr>
              <w:t xml:space="preserve"> 日 09:30(北京时间)</w:t>
            </w:r>
            <w:r>
              <w:rPr>
                <w:rFonts w:ascii="仿宋" w:hAnsi="仿宋" w:eastAsia="仿宋"/>
                <w:bCs/>
                <w:sz w:val="28"/>
                <w:szCs w:val="28"/>
              </w:rPr>
            </w:r>
            <w:r/>
          </w:p>
          <w:p>
            <w:pPr>
              <w:pStyle w:val="690"/>
              <w:spacing w:line="400" w:lineRule="exact"/>
              <w:rPr>
                <w:rFonts w:ascii="仿宋" w:hAnsi="仿宋" w:eastAsia="仿宋"/>
                <w:bCs/>
                <w:sz w:val="28"/>
                <w:szCs w:val="28"/>
              </w:rPr>
            </w:pPr>
            <w:r>
              <w:rPr>
                <w:rFonts w:hint="eastAsia" w:ascii="仿宋" w:hAnsi="仿宋" w:eastAsia="仿宋"/>
                <w:sz w:val="28"/>
                <w:szCs w:val="28"/>
              </w:rPr>
              <w:t xml:space="preserve">磋商</w:t>
            </w:r>
            <w:r>
              <w:rPr>
                <w:rFonts w:hint="eastAsia" w:ascii="仿宋" w:hAnsi="仿宋" w:eastAsia="仿宋"/>
                <w:bCs/>
                <w:sz w:val="28"/>
                <w:szCs w:val="28"/>
              </w:rPr>
              <w:t xml:space="preserve">地点</w:t>
            </w:r>
            <w:r>
              <w:rPr>
                <w:rFonts w:hint="eastAsia" w:ascii="仿宋" w:hAnsi="仿宋" w:eastAsia="仿宋"/>
                <w:sz w:val="28"/>
                <w:szCs w:val="28"/>
              </w:rPr>
              <w:t xml:space="preserve">：</w:t>
            </w:r>
            <w:r>
              <w:rPr>
                <w:rFonts w:hint="eastAsia" w:ascii="仿宋" w:hAnsi="仿宋" w:eastAsia="仿宋"/>
                <w:b/>
                <w:sz w:val="28"/>
                <w:szCs w:val="28"/>
              </w:rPr>
              <w:t xml:space="preserve">“苏采云”系统（网址：http://jszfcg.jsczt.cn/）“开标大厅，点击“苏采云”进入系统“开标大厅”。</w:t>
            </w:r>
            <w:r>
              <w:rPr>
                <w:rFonts w:ascii="仿宋" w:hAnsi="仿宋" w:eastAsia="仿宋"/>
                <w:bCs/>
                <w:sz w:val="28"/>
                <w:szCs w:val="28"/>
              </w:rPr>
            </w:r>
            <w:r/>
          </w:p>
        </w:tc>
      </w:tr>
      <w:tr>
        <w:trPr>
          <w:trHeight w:val="840"/>
        </w:trPr>
        <w:tc>
          <w:tcPr>
            <w:tcBorders>
              <w:bottom w:val="single" w:color="000000" w:sz="4" w:space="0"/>
              <w:right w:val="single" w:color="000000" w:sz="4" w:space="0"/>
            </w:tcBorders>
            <w:tcW w:w="774" w:type="dxa"/>
            <w:vAlign w:val="center"/>
            <w:textDirection w:val="lrTb"/>
            <w:noWrap w:val="false"/>
          </w:tcPr>
          <w:p>
            <w:pPr>
              <w:pStyle w:val="690"/>
              <w:jc w:val="center"/>
              <w:spacing w:line="360" w:lineRule="exact"/>
              <w:rPr>
                <w:rFonts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r>
            <w:r/>
          </w:p>
        </w:tc>
        <w:tc>
          <w:tcPr>
            <w:tcBorders>
              <w:bottom w:val="single" w:color="000000" w:sz="4" w:space="0"/>
              <w:right w:val="single" w:color="000000" w:sz="4" w:space="0"/>
            </w:tcBorders>
            <w:tcW w:w="8671" w:type="dxa"/>
            <w:vAlign w:val="center"/>
            <w:textDirection w:val="lrTb"/>
            <w:noWrap w:val="false"/>
          </w:tcPr>
          <w:p>
            <w:pPr>
              <w:pStyle w:val="690"/>
              <w:spacing w:line="360" w:lineRule="exact"/>
              <w:rPr>
                <w:rFonts w:ascii="仿宋" w:hAnsi="仿宋" w:eastAsia="仿宋"/>
                <w:bCs/>
                <w:sz w:val="28"/>
                <w:szCs w:val="28"/>
              </w:rPr>
            </w:pPr>
            <w:r>
              <w:rPr>
                <w:rFonts w:hint="eastAsia" w:ascii="仿宋" w:hAnsi="仿宋" w:eastAsia="仿宋"/>
                <w:b/>
                <w:sz w:val="28"/>
                <w:szCs w:val="28"/>
              </w:rPr>
              <w:t xml:space="preserve">供应商认为采购文件使自己的权益受到损害的，可在知道或者应知其权益受到损害之日起7个工作日内，以书面形式向采购人、采购代理机构提出质疑。</w:t>
            </w:r>
            <w:r>
              <w:rPr>
                <w:rFonts w:ascii="仿宋" w:hAnsi="仿宋" w:eastAsia="仿宋"/>
                <w:bCs/>
                <w:sz w:val="28"/>
                <w:szCs w:val="28"/>
              </w:rPr>
            </w:r>
            <w:r/>
          </w:p>
        </w:tc>
      </w:tr>
      <w:tr>
        <w:trPr>
          <w:trHeight w:val="577"/>
        </w:trPr>
        <w:tc>
          <w:tcPr>
            <w:tcBorders>
              <w:top w:val="single" w:color="000000" w:sz="4" w:space="0"/>
              <w:bottom w:val="single" w:color="000000" w:sz="4" w:space="0"/>
              <w:right w:val="single" w:color="000000" w:sz="4" w:space="0"/>
            </w:tcBorders>
            <w:tcW w:w="774" w:type="dxa"/>
            <w:vAlign w:val="center"/>
            <w:textDirection w:val="lrTb"/>
            <w:noWrap w:val="false"/>
          </w:tcPr>
          <w:p>
            <w:pPr>
              <w:pStyle w:val="690"/>
              <w:jc w:val="center"/>
              <w:spacing w:line="360" w:lineRule="exact"/>
              <w:rPr>
                <w:rFonts w:ascii="仿宋" w:hAnsi="仿宋" w:eastAsia="仿宋"/>
                <w:sz w:val="28"/>
                <w:szCs w:val="28"/>
              </w:rPr>
            </w:pPr>
            <w:r>
              <w:rPr>
                <w:rFonts w:hint="eastAsia" w:ascii="仿宋" w:hAnsi="仿宋" w:eastAsia="仿宋"/>
                <w:sz w:val="28"/>
                <w:szCs w:val="28"/>
              </w:rPr>
              <w:t xml:space="preserve">6</w:t>
            </w:r>
            <w:r>
              <w:rPr>
                <w:rFonts w:ascii="仿宋" w:hAnsi="仿宋" w:eastAsia="仿宋"/>
                <w:sz w:val="28"/>
                <w:szCs w:val="28"/>
              </w:rPr>
            </w:r>
            <w:r/>
          </w:p>
        </w:tc>
        <w:tc>
          <w:tcPr>
            <w:tcBorders>
              <w:top w:val="single" w:color="000000" w:sz="4" w:space="0"/>
              <w:bottom w:val="single" w:color="000000" w:sz="4" w:space="0"/>
              <w:right w:val="single" w:color="000000" w:sz="4" w:space="0"/>
            </w:tcBorders>
            <w:tcW w:w="8671" w:type="dxa"/>
            <w:vAlign w:val="center"/>
            <w:textDirection w:val="lrTb"/>
            <w:noWrap w:val="false"/>
          </w:tcPr>
          <w:p>
            <w:pPr>
              <w:pStyle w:val="690"/>
              <w:spacing w:line="360" w:lineRule="exact"/>
              <w:rPr>
                <w:rFonts w:ascii="仿宋" w:hAnsi="仿宋" w:eastAsia="仿宋"/>
                <w:sz w:val="28"/>
                <w:szCs w:val="28"/>
              </w:rPr>
            </w:pPr>
            <w:r>
              <w:rPr>
                <w:rFonts w:hint="eastAsia" w:ascii="仿宋" w:hAnsi="仿宋" w:eastAsia="仿宋"/>
                <w:sz w:val="28"/>
                <w:szCs w:val="28"/>
              </w:rPr>
              <w:t xml:space="preserve">本项目为专门面向中小微企业的项目。</w:t>
            </w:r>
            <w:r>
              <w:rPr>
                <w:rFonts w:ascii="仿宋" w:hAnsi="仿宋" w:eastAsia="仿宋"/>
                <w:sz w:val="28"/>
                <w:szCs w:val="28"/>
              </w:rPr>
            </w:r>
            <w:r/>
          </w:p>
        </w:tc>
      </w:tr>
    </w:tbl>
    <w:p>
      <w:pPr>
        <w:pStyle w:val="690"/>
        <w:jc w:val="center"/>
        <w:spacing w:line="480" w:lineRule="exact"/>
        <w:rPr>
          <w:rFonts w:ascii="黑体" w:eastAsia="黑体"/>
          <w:b/>
          <w:bCs/>
          <w:sz w:val="32"/>
        </w:rPr>
      </w:pPr>
      <w:r>
        <w:rPr>
          <w:rFonts w:ascii="黑体" w:eastAsia="黑体"/>
          <w:b/>
          <w:bCs/>
          <w:sz w:val="32"/>
        </w:rPr>
      </w:r>
      <w:r/>
    </w:p>
    <w:p>
      <w:pPr>
        <w:pStyle w:val="690"/>
        <w:spacing w:line="480" w:lineRule="exact"/>
        <w:rPr>
          <w:rFonts w:hint="eastAsia" w:ascii="黑体" w:eastAsia="黑体"/>
          <w:b/>
          <w:bCs/>
          <w:sz w:val="32"/>
        </w:rPr>
      </w:pPr>
      <w:r>
        <w:rPr>
          <w:rFonts w:hint="eastAsia" w:ascii="黑体" w:eastAsia="黑体"/>
          <w:b/>
          <w:bCs/>
          <w:sz w:val="32"/>
        </w:rPr>
      </w:r>
      <w:r/>
    </w:p>
    <w:p>
      <w:pPr>
        <w:pStyle w:val="690"/>
        <w:jc w:val="center"/>
        <w:spacing w:line="480" w:lineRule="exact"/>
        <w:rPr>
          <w:rFonts w:ascii="黑体" w:eastAsia="黑体"/>
          <w:b/>
          <w:bCs/>
          <w:sz w:val="32"/>
        </w:rPr>
      </w:pPr>
      <w:r>
        <w:rPr>
          <w:rFonts w:hint="eastAsia" w:ascii="黑体" w:eastAsia="黑体"/>
          <w:b/>
          <w:bCs/>
          <w:sz w:val="32"/>
        </w:rPr>
        <w:t xml:space="preserve">一、</w:t>
      </w:r>
      <w:r>
        <w:rPr>
          <w:rFonts w:hint="eastAsia" w:ascii="黑体" w:eastAsia="黑体"/>
          <w:b/>
          <w:bCs/>
          <w:sz w:val="32"/>
        </w:rPr>
        <w:t xml:space="preserve">磋商邀请</w:t>
      </w:r>
      <w:r>
        <w:rPr>
          <w:rFonts w:ascii="黑体" w:eastAsia="黑体"/>
          <w:b/>
          <w:bCs/>
          <w:sz w:val="32"/>
        </w:rPr>
      </w:r>
      <w:r/>
    </w:p>
    <w:p>
      <w:pPr>
        <w:pStyle w:val="909"/>
        <w:ind w:firstLine="518"/>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项目概况</w:t>
      </w:r>
      <w:r>
        <w:rPr>
          <w:rFonts w:ascii="仿宋" w:hAnsi="仿宋" w:eastAsia="仿宋"/>
          <w:sz w:val="28"/>
          <w:szCs w:val="28"/>
        </w:rPr>
      </w:r>
      <w:r/>
    </w:p>
    <w:p>
      <w:pPr>
        <w:pStyle w:val="909"/>
        <w:ind w:firstLine="518"/>
        <w:jc w:val="both"/>
        <w:spacing w:before="0" w:beforeAutospacing="0" w:after="0" w:afterAutospacing="0" w:line="560" w:lineRule="exact"/>
        <w:rPr>
          <w:rFonts w:ascii="仿宋" w:hAnsi="仿宋" w:eastAsia="仿宋"/>
          <w:sz w:val="28"/>
          <w:szCs w:val="28"/>
        </w:rPr>
      </w:pPr>
      <w:r>
        <w:rPr>
          <w:rFonts w:hint="eastAsia" w:ascii="仿宋" w:hAnsi="仿宋" w:eastAsia="仿宋"/>
          <w:sz w:val="28"/>
          <w:szCs w:val="28"/>
          <w:u w:val="single"/>
        </w:rPr>
        <w:t xml:space="preserve">广告联合投放</w:t>
      </w:r>
      <w:r>
        <w:rPr>
          <w:rFonts w:hint="eastAsia" w:ascii="仿宋" w:hAnsi="仿宋" w:eastAsia="仿宋"/>
          <w:sz w:val="28"/>
          <w:szCs w:val="28"/>
        </w:rPr>
        <w:t xml:space="preserve">采购项目</w:t>
      </w:r>
      <w:r>
        <w:rPr>
          <w:rFonts w:hint="eastAsia" w:ascii="仿宋" w:hAnsi="仿宋" w:eastAsia="仿宋"/>
          <w:sz w:val="28"/>
          <w:szCs w:val="28"/>
        </w:rPr>
        <w:t xml:space="preserve">的潜在供应商应在</w:t>
      </w:r>
      <w:r>
        <w:rPr>
          <w:rFonts w:hint="eastAsia" w:ascii="仿宋" w:hAnsi="仿宋" w:eastAsia="仿宋"/>
          <w:sz w:val="28"/>
          <w:szCs w:val="28"/>
          <w:u w:val="single"/>
          <w:shd w:val="clear" w:color="auto" w:fill="ffffff"/>
        </w:rPr>
        <w:t xml:space="preserve">江苏政府采购“苏采云”系统</w:t>
      </w:r>
      <w:r>
        <w:rPr>
          <w:rFonts w:hint="eastAsia" w:ascii="仿宋" w:hAnsi="仿宋" w:eastAsia="仿宋"/>
          <w:sz w:val="28"/>
          <w:szCs w:val="28"/>
          <w:u w:val="single"/>
        </w:rPr>
        <w:t xml:space="preserve">（</w:t>
      </w:r>
      <w:r>
        <w:rPr>
          <w:rFonts w:hint="eastAsia" w:ascii="仿宋" w:hAnsi="仿宋" w:eastAsia="仿宋"/>
          <w:sz w:val="28"/>
          <w:szCs w:val="28"/>
          <w:u w:val="single"/>
        </w:rPr>
        <w:fldChar w:fldCharType="begin"/>
      </w:r>
      <w:r>
        <w:rPr>
          <w:rFonts w:hint="eastAsia" w:ascii="仿宋" w:hAnsi="仿宋" w:eastAsia="仿宋"/>
          <w:sz w:val="28"/>
          <w:szCs w:val="28"/>
          <w:u w:val="single"/>
        </w:rPr>
        <w:instrText xml:space="preserve">HYPERLINK "http://jszfcg.jsczt.cn/）获取采购文件，并于2026年"</w:instrText>
      </w:r>
      <w:r>
        <w:rPr>
          <w:rFonts w:hint="eastAsia" w:ascii="仿宋" w:hAnsi="仿宋" w:eastAsia="仿宋"/>
          <w:sz w:val="28"/>
          <w:szCs w:val="28"/>
          <w:u w:val="single"/>
        </w:rPr>
        <w:fldChar w:fldCharType="separate"/>
      </w:r>
      <w:r>
        <w:rPr>
          <w:rStyle w:val="760"/>
          <w:rFonts w:hint="eastAsia" w:ascii="仿宋" w:hAnsi="仿宋" w:eastAsia="仿宋"/>
          <w:sz w:val="28"/>
          <w:szCs w:val="28"/>
        </w:rPr>
        <w:t xml:space="preserve">http://jszfcg.jsczt.cn/）获取采购文件，并于2026年</w:t>
      </w:r>
      <w:r>
        <w:rPr>
          <w:rFonts w:hint="eastAsia" w:ascii="仿宋" w:hAnsi="仿宋" w:eastAsia="仿宋"/>
          <w:sz w:val="28"/>
          <w:szCs w:val="28"/>
          <w:u w:val="single"/>
        </w:rPr>
        <w:fldChar w:fldCharType="end"/>
      </w:r>
      <w:r>
        <w:rPr>
          <w:rStyle w:val="760"/>
          <w:rFonts w:hint="eastAsia" w:ascii="仿宋" w:hAnsi="仿宋" w:eastAsia="仿宋"/>
          <w:color w:val="000000"/>
          <w:sz w:val="28"/>
          <w:szCs w:val="28"/>
        </w:rPr>
        <w:t xml:space="preserve"> </w:t>
      </w:r>
      <w:r>
        <w:rPr>
          <w:rStyle w:val="760"/>
          <w:rFonts w:hint="eastAsia" w:ascii="仿宋" w:hAnsi="仿宋" w:eastAsia="仿宋"/>
          <w:color w:val="000000"/>
          <w:sz w:val="28"/>
          <w:szCs w:val="28"/>
        </w:rPr>
        <w:t xml:space="preserve">4</w:t>
      </w:r>
      <w:r>
        <w:rPr>
          <w:rStyle w:val="760"/>
          <w:rFonts w:hint="eastAsia" w:ascii="仿宋" w:hAnsi="仿宋" w:eastAsia="仿宋"/>
          <w:color w:val="000000"/>
          <w:sz w:val="28"/>
          <w:szCs w:val="28"/>
        </w:rPr>
        <w:t xml:space="preserve"> 月</w:t>
      </w:r>
      <w:r>
        <w:rPr>
          <w:rStyle w:val="760"/>
          <w:rFonts w:hint="eastAsia" w:ascii="仿宋" w:hAnsi="仿宋" w:eastAsia="仿宋"/>
          <w:color w:val="000000"/>
          <w:sz w:val="28"/>
          <w:szCs w:val="28"/>
        </w:rPr>
        <w:t xml:space="preserve">14</w:t>
      </w:r>
      <w:r>
        <w:rPr>
          <w:rStyle w:val="760"/>
          <w:rFonts w:hint="eastAsia" w:ascii="仿宋" w:hAnsi="仿宋" w:eastAsia="仿宋"/>
          <w:color w:val="000000"/>
          <w:sz w:val="28"/>
          <w:szCs w:val="28"/>
        </w:rPr>
        <w:t xml:space="preserve"> 日 09:30</w:t>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rPr>
          <w:rFonts w:ascii="仿宋" w:hAnsi="仿宋" w:eastAsia="仿宋"/>
          <w:sz w:val="28"/>
          <w:szCs w:val="28"/>
        </w:rPr>
      </w:r>
      <w:r/>
    </w:p>
    <w:p>
      <w:pPr>
        <w:pStyle w:val="909"/>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一、项目基本情况</w:t>
      </w:r>
      <w:r>
        <w:rPr>
          <w:rFonts w:ascii="仿宋" w:hAnsi="仿宋" w:eastAsia="仿宋"/>
          <w:bCs/>
          <w:sz w:val="28"/>
          <w:szCs w:val="28"/>
        </w:rPr>
      </w:r>
      <w:r/>
    </w:p>
    <w:p>
      <w:pPr>
        <w:pStyle w:val="909"/>
        <w:ind w:firstLine="518"/>
        <w:jc w:val="both"/>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项目编号：</w:t>
      </w:r>
      <w:bookmarkStart w:id="9" w:name="_Hlk127878261"/>
      <w:r>
        <w:rPr>
          <w:rFonts w:ascii="仿宋" w:hAnsi="仿宋" w:eastAsia="仿宋"/>
          <w:sz w:val="28"/>
          <w:szCs w:val="28"/>
        </w:rPr>
        <w:t xml:space="preserve">JSZC-321281-THZX-C202</w:t>
      </w:r>
      <w:bookmarkEnd w:id="9"/>
      <w:r>
        <w:rPr>
          <w:rFonts w:hint="eastAsia" w:ascii="仿宋" w:hAnsi="仿宋" w:eastAsia="仿宋"/>
          <w:sz w:val="28"/>
          <w:szCs w:val="28"/>
        </w:rPr>
        <w:t xml:space="preserve">6</w:t>
      </w:r>
      <w:r>
        <w:rPr>
          <w:rFonts w:ascii="仿宋" w:hAnsi="仿宋" w:eastAsia="仿宋"/>
          <w:sz w:val="28"/>
          <w:szCs w:val="28"/>
        </w:rPr>
        <w:t xml:space="preserve">-00</w:t>
      </w:r>
      <w:r>
        <w:rPr>
          <w:rFonts w:hint="eastAsia" w:ascii="仿宋" w:hAnsi="仿宋" w:eastAsia="仿宋"/>
          <w:sz w:val="28"/>
          <w:szCs w:val="28"/>
        </w:rPr>
        <w:t xml:space="preserve">14</w:t>
      </w:r>
      <w:r>
        <w:rPr>
          <w:rFonts w:hint="eastAsia"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rPr>
      </w:r>
      <w:r/>
    </w:p>
    <w:p>
      <w:pPr>
        <w:pStyle w:val="909"/>
        <w:ind w:firstLine="560"/>
        <w:jc w:val="both"/>
        <w:spacing w:before="0" w:beforeAutospacing="0" w:after="0" w:afterAutospacing="0" w:line="560" w:lineRule="exact"/>
        <w:rPr>
          <w:rFonts w:ascii="仿宋" w:hAnsi="仿宋" w:eastAsia="仿宋"/>
          <w:sz w:val="28"/>
          <w:szCs w:val="28"/>
        </w:rPr>
      </w:pPr>
      <w:r/>
      <w:bookmarkStart w:id="10" w:name="_Hlk137475863"/>
      <w:r>
        <w:rPr>
          <w:rFonts w:hint="eastAsia" w:ascii="仿宋" w:hAnsi="仿宋" w:eastAsia="仿宋"/>
          <w:sz w:val="28"/>
          <w:szCs w:val="28"/>
        </w:rPr>
        <w:t xml:space="preserve">项目名称：广告联合投放</w:t>
      </w:r>
      <w:r>
        <w:rPr>
          <w:rFonts w:ascii="仿宋" w:hAnsi="仿宋" w:eastAsia="仿宋"/>
          <w:sz w:val="28"/>
          <w:szCs w:val="28"/>
        </w:rPr>
      </w:r>
      <w:r/>
    </w:p>
    <w:p>
      <w:pPr>
        <w:pStyle w:val="889"/>
        <w:ind w:firstLine="635"/>
        <w:spacing w:before="0" w:beforeAutospacing="0" w:after="0" w:afterAutospacing="0" w:line="560" w:lineRule="exact"/>
        <w:rPr>
          <w:rFonts w:ascii="仿宋" w:hAnsi="仿宋" w:eastAsia="仿宋"/>
          <w:sz w:val="28"/>
          <w:szCs w:val="28"/>
        </w:rPr>
      </w:pPr>
      <w:r/>
      <w:bookmarkEnd w:id="10"/>
      <w:r>
        <w:rPr>
          <w:rFonts w:hint="eastAsia" w:ascii="仿宋" w:hAnsi="仿宋" w:eastAsia="仿宋"/>
          <w:sz w:val="28"/>
          <w:szCs w:val="28"/>
        </w:rPr>
        <w:t xml:space="preserve">预算金额：</w:t>
      </w:r>
      <w:bookmarkStart w:id="11" w:name="OLE_LINK6"/>
      <w:r>
        <w:rPr>
          <w:rFonts w:hint="eastAsia" w:ascii="仿宋" w:hAnsi="仿宋" w:eastAsia="仿宋"/>
          <w:sz w:val="28"/>
          <w:szCs w:val="28"/>
        </w:rPr>
        <w:t xml:space="preserve">人民币壹佰伍拾万元整（￥：1500000.00元）</w:t>
      </w:r>
      <w:bookmarkStart w:id="12" w:name="OLE_LINK20"/>
      <w:r>
        <w:rPr>
          <w:rFonts w:hint="eastAsia" w:ascii="仿宋" w:hAnsi="仿宋" w:eastAsia="仿宋"/>
          <w:sz w:val="28"/>
          <w:szCs w:val="28"/>
        </w:rPr>
        <w:t xml:space="preserve">，其中 </w:t>
      </w:r>
      <w:r>
        <w:rPr>
          <w:rFonts w:hint="eastAsia" w:ascii="仿宋" w:hAnsi="仿宋" w:eastAsia="仿宋"/>
          <w:color w:val="000000"/>
          <w:sz w:val="28"/>
          <w:szCs w:val="28"/>
        </w:rPr>
        <w:t xml:space="preserve">第一包人民币叁拾万元</w:t>
      </w:r>
      <w:r>
        <w:rPr>
          <w:rFonts w:hint="eastAsia" w:ascii="仿宋" w:hAnsi="仿宋" w:eastAsia="仿宋"/>
          <w:color w:val="000000"/>
          <w:sz w:val="28"/>
          <w:szCs w:val="28"/>
        </w:rPr>
        <w:t xml:space="preserve">整（￥：300000.00元</w:t>
      </w:r>
      <w:r>
        <w:rPr>
          <w:rFonts w:ascii="仿宋" w:hAnsi="仿宋" w:eastAsia="仿宋"/>
          <w:color w:val="000000"/>
          <w:sz w:val="28"/>
          <w:szCs w:val="28"/>
        </w:rPr>
        <w:t xml:space="preserve"> </w:t>
      </w:r>
      <w:r>
        <w:rPr>
          <w:rFonts w:hint="eastAsia" w:ascii="仿宋" w:hAnsi="仿宋" w:eastAsia="仿宋"/>
          <w:color w:val="000000"/>
          <w:sz w:val="28"/>
          <w:szCs w:val="28"/>
        </w:rPr>
        <w:t xml:space="preserve">）,</w:t>
      </w:r>
      <w:r>
        <w:rPr>
          <w:rFonts w:hint="eastAsia" w:ascii="仿宋" w:hAnsi="仿宋" w:eastAsia="仿宋"/>
          <w:b/>
          <w:bCs/>
          <w:sz w:val="28"/>
          <w:szCs w:val="28"/>
        </w:rPr>
        <w:t xml:space="preserve"> 第二</w:t>
      </w:r>
      <w:r>
        <w:rPr>
          <w:rFonts w:hint="eastAsia" w:ascii="仿宋" w:hAnsi="仿宋" w:eastAsia="仿宋"/>
          <w:color w:val="000000"/>
          <w:sz w:val="28"/>
          <w:szCs w:val="28"/>
        </w:rPr>
        <w:t xml:space="preserve">包人民币肆拾万元整（￥：400000.00元</w:t>
      </w:r>
      <w:r>
        <w:rPr>
          <w:rFonts w:ascii="仿宋" w:hAnsi="仿宋" w:eastAsia="仿宋"/>
          <w:color w:val="000000"/>
          <w:sz w:val="28"/>
          <w:szCs w:val="28"/>
        </w:rPr>
        <w:t xml:space="preserve"> </w:t>
      </w:r>
      <w:r>
        <w:rPr>
          <w:rFonts w:hint="eastAsia" w:ascii="仿宋" w:hAnsi="仿宋" w:eastAsia="仿宋"/>
          <w:color w:val="000000"/>
          <w:sz w:val="28"/>
          <w:szCs w:val="28"/>
        </w:rPr>
        <w:t xml:space="preserve">），</w:t>
      </w:r>
      <w:r>
        <w:rPr>
          <w:rFonts w:hint="eastAsia" w:ascii="仿宋" w:hAnsi="仿宋" w:eastAsia="仿宋"/>
          <w:b/>
          <w:bCs/>
          <w:sz w:val="28"/>
          <w:szCs w:val="28"/>
        </w:rPr>
        <w:t xml:space="preserve">第三</w:t>
      </w:r>
      <w:r>
        <w:rPr>
          <w:rFonts w:hint="eastAsia" w:ascii="仿宋" w:hAnsi="仿宋" w:eastAsia="仿宋"/>
          <w:color w:val="000000"/>
          <w:sz w:val="28"/>
          <w:szCs w:val="28"/>
        </w:rPr>
        <w:t xml:space="preserve">包人民币叁拾万元整（￥：300000.00元</w:t>
      </w:r>
      <w:r>
        <w:rPr>
          <w:rFonts w:ascii="仿宋" w:hAnsi="仿宋" w:eastAsia="仿宋"/>
          <w:color w:val="000000"/>
          <w:sz w:val="28"/>
          <w:szCs w:val="28"/>
        </w:rPr>
        <w:t xml:space="preserve"> </w:t>
      </w:r>
      <w:r>
        <w:rPr>
          <w:rFonts w:hint="eastAsia" w:ascii="仿宋" w:hAnsi="仿宋" w:eastAsia="仿宋"/>
          <w:color w:val="000000"/>
          <w:sz w:val="28"/>
          <w:szCs w:val="28"/>
        </w:rPr>
        <w:t xml:space="preserve">），</w:t>
      </w:r>
      <w:r>
        <w:rPr>
          <w:rFonts w:hint="eastAsia" w:ascii="仿宋" w:hAnsi="仿宋" w:eastAsia="仿宋"/>
          <w:b/>
          <w:bCs/>
          <w:sz w:val="28"/>
          <w:szCs w:val="28"/>
        </w:rPr>
        <w:t xml:space="preserve">第四</w:t>
      </w:r>
      <w:r>
        <w:rPr>
          <w:rFonts w:hint="eastAsia" w:ascii="仿宋" w:hAnsi="仿宋" w:eastAsia="仿宋"/>
          <w:color w:val="000000"/>
          <w:sz w:val="28"/>
          <w:szCs w:val="28"/>
        </w:rPr>
        <w:t xml:space="preserve">包人民币叁拾万元整（￥：300000.00元</w:t>
      </w:r>
      <w:r>
        <w:rPr>
          <w:rFonts w:ascii="仿宋" w:hAnsi="仿宋" w:eastAsia="仿宋"/>
          <w:color w:val="000000"/>
          <w:sz w:val="28"/>
          <w:szCs w:val="28"/>
        </w:rPr>
        <w:t xml:space="preserve"> </w:t>
      </w:r>
      <w:r>
        <w:rPr>
          <w:rFonts w:hint="eastAsia" w:ascii="仿宋" w:hAnsi="仿宋" w:eastAsia="仿宋"/>
          <w:color w:val="000000"/>
          <w:sz w:val="28"/>
          <w:szCs w:val="28"/>
        </w:rPr>
        <w:t xml:space="preserve">），</w:t>
      </w:r>
      <w:r>
        <w:rPr>
          <w:rFonts w:hint="eastAsia" w:ascii="仿宋" w:hAnsi="仿宋" w:eastAsia="仿宋"/>
          <w:b/>
          <w:bCs/>
          <w:sz w:val="28"/>
          <w:szCs w:val="28"/>
        </w:rPr>
        <w:t xml:space="preserve">第五</w:t>
      </w:r>
      <w:r>
        <w:rPr>
          <w:rFonts w:hint="eastAsia" w:ascii="仿宋" w:hAnsi="仿宋" w:eastAsia="仿宋"/>
          <w:color w:val="000000"/>
          <w:sz w:val="28"/>
          <w:szCs w:val="28"/>
        </w:rPr>
        <w:t xml:space="preserve">包人民币贰拾万元整（￥：200000.00元</w:t>
      </w:r>
      <w:r>
        <w:rPr>
          <w:rFonts w:ascii="仿宋" w:hAnsi="仿宋" w:eastAsia="仿宋"/>
          <w:color w:val="000000"/>
          <w:sz w:val="28"/>
          <w:szCs w:val="28"/>
        </w:rPr>
        <w:t xml:space="preserve"> </w:t>
      </w:r>
      <w:r>
        <w:rPr>
          <w:rFonts w:hint="eastAsia" w:ascii="仿宋" w:hAnsi="仿宋" w:eastAsia="仿宋"/>
          <w:color w:val="000000"/>
          <w:sz w:val="28"/>
          <w:szCs w:val="28"/>
        </w:rPr>
        <w:t xml:space="preserve">）；</w:t>
      </w:r>
      <w:r>
        <w:rPr>
          <w:rFonts w:hint="eastAsia" w:ascii="仿宋" w:hAnsi="仿宋" w:eastAsia="仿宋"/>
          <w:sz w:val="28"/>
          <w:szCs w:val="28"/>
        </w:rPr>
        <w:t xml:space="preserve">最后</w:t>
      </w:r>
      <w:r>
        <w:rPr>
          <w:rFonts w:hint="eastAsia" w:ascii="仿宋" w:hAnsi="仿宋" w:eastAsia="仿宋"/>
          <w:color w:val="000000"/>
          <w:sz w:val="28"/>
          <w:szCs w:val="28"/>
        </w:rPr>
        <w:t xml:space="preserve">每包段</w:t>
      </w:r>
      <w:r>
        <w:rPr>
          <w:rFonts w:hint="eastAsia" w:ascii="仿宋" w:hAnsi="仿宋" w:eastAsia="仿宋"/>
          <w:sz w:val="28"/>
          <w:szCs w:val="28"/>
        </w:rPr>
        <w:t xml:space="preserve">响应报价高于采购预算的，将被判定为无效响应文件。</w:t>
      </w:r>
      <w:bookmarkEnd w:id="12"/>
      <w:r>
        <w:rPr>
          <w:rFonts w:hint="eastAsia" w:ascii="仿宋" w:hAnsi="仿宋" w:eastAsia="仿宋"/>
          <w:sz w:val="28"/>
          <w:szCs w:val="28"/>
        </w:rPr>
        <w:t xml:space="preserve">   </w:t>
      </w:r>
      <w:bookmarkEnd w:id="11"/>
      <w:r>
        <w:rPr>
          <w:rFonts w:hint="eastAsia" w:ascii="仿宋" w:hAnsi="仿宋" w:eastAsia="仿宋"/>
          <w:sz w:val="28"/>
          <w:szCs w:val="28"/>
        </w:rPr>
        <w:t xml:space="preserve">  </w:t>
      </w:r>
      <w:r>
        <w:rPr>
          <w:rFonts w:ascii="仿宋" w:hAnsi="仿宋" w:eastAsia="仿宋"/>
          <w:sz w:val="28"/>
          <w:szCs w:val="28"/>
        </w:rPr>
      </w:r>
      <w:r/>
    </w:p>
    <w:p>
      <w:pPr>
        <w:pStyle w:val="889"/>
        <w:ind w:firstLine="635"/>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采购需求：</w:t>
      </w:r>
      <w:bookmarkStart w:id="13" w:name="OLE_LINK19"/>
      <w:r>
        <w:rPr>
          <w:rFonts w:hint="eastAsia" w:ascii="仿宋" w:hAnsi="仿宋" w:eastAsia="仿宋"/>
          <w:sz w:val="28"/>
          <w:szCs w:val="28"/>
        </w:rPr>
        <w:t xml:space="preserve">小红书宣传推广，抖音视频宣传，腾讯网络媒体宣传，上海地铁站内灯箱广告，江苏广播广告宣传等；</w:t>
      </w:r>
      <w:r>
        <w:rPr>
          <w:rFonts w:hint="eastAsia" w:ascii="仿宋" w:hAnsi="仿宋" w:eastAsia="仿宋"/>
          <w:sz w:val="28"/>
          <w:szCs w:val="28"/>
        </w:rPr>
        <w:t xml:space="preserve">具体要求详见磋商文件采购需求。</w:t>
      </w:r>
      <w:bookmarkEnd w:id="13"/>
      <w:r>
        <w:rPr>
          <w:rFonts w:ascii="仿宋" w:hAnsi="仿宋" w:eastAsia="仿宋"/>
          <w:sz w:val="28"/>
          <w:szCs w:val="28"/>
        </w:rPr>
      </w:r>
      <w:r/>
    </w:p>
    <w:p>
      <w:pPr>
        <w:pStyle w:val="690"/>
        <w:ind w:firstLine="518"/>
        <w:spacing w:line="360" w:lineRule="auto"/>
        <w:rPr>
          <w:rFonts w:hint="eastAsia" w:ascii="仿宋" w:hAnsi="仿宋" w:eastAsia="仿宋"/>
          <w:sz w:val="28"/>
          <w:szCs w:val="28"/>
        </w:rPr>
      </w:pPr>
      <w:r>
        <w:rPr>
          <w:rFonts w:hint="eastAsia" w:ascii="仿宋" w:hAnsi="仿宋" w:eastAsia="仿宋"/>
          <w:sz w:val="28"/>
          <w:szCs w:val="28"/>
        </w:rPr>
        <w:t xml:space="preserve">合同履行期限：自合同签订之日起至2026年12月</w:t>
      </w:r>
      <w:r>
        <w:rPr>
          <w:rFonts w:hint="eastAsia" w:ascii="仿宋" w:hAnsi="仿宋" w:eastAsia="仿宋"/>
          <w:sz w:val="28"/>
          <w:szCs w:val="28"/>
        </w:rPr>
        <w:t xml:space="preserve">31日前完成（如上级工作要求调整，以上级要求时间为准）。</w:t>
      </w:r>
      <w:r>
        <w:rPr>
          <w:rFonts w:hint="eastAsia" w:ascii="仿宋" w:hAnsi="仿宋" w:eastAsia="仿宋"/>
          <w:sz w:val="28"/>
          <w:szCs w:val="28"/>
        </w:rPr>
        <w:t xml:space="preserve"> </w:t>
      </w:r>
      <w:r/>
    </w:p>
    <w:p>
      <w:pPr>
        <w:pStyle w:val="690"/>
        <w:ind w:firstLine="518"/>
        <w:spacing w:line="360" w:lineRule="auto"/>
        <w:rPr>
          <w:rFonts w:ascii="仿宋" w:hAnsi="仿宋" w:eastAsia="仿宋"/>
          <w:sz w:val="28"/>
          <w:szCs w:val="28"/>
        </w:rPr>
      </w:pPr>
      <w:r>
        <w:rPr>
          <w:rFonts w:hint="eastAsia" w:ascii="仿宋" w:hAnsi="仿宋" w:eastAsia="仿宋"/>
          <w:sz w:val="28"/>
          <w:szCs w:val="28"/>
        </w:rPr>
        <w:t xml:space="preserve">本项目不接受联合体投标，本项目采用资格后审方式。</w:t>
      </w:r>
      <w:r>
        <w:rPr>
          <w:rFonts w:ascii="仿宋" w:hAnsi="仿宋" w:eastAsia="仿宋"/>
          <w:sz w:val="28"/>
          <w:szCs w:val="28"/>
        </w:rPr>
      </w:r>
      <w:r/>
    </w:p>
    <w:p>
      <w:pPr>
        <w:pStyle w:val="909"/>
        <w:jc w:val="both"/>
        <w:spacing w:before="0" w:beforeAutospacing="0" w:after="0" w:afterAutospacing="0" w:line="560" w:lineRule="exact"/>
        <w:rPr>
          <w:rFonts w:ascii="仿宋" w:hAnsi="仿宋" w:eastAsia="仿宋"/>
          <w:bCs/>
          <w:sz w:val="28"/>
          <w:szCs w:val="28"/>
        </w:rPr>
      </w:pPr>
      <w:r/>
      <w:bookmarkStart w:id="14" w:name="_Hlk140654877"/>
      <w:r>
        <w:rPr>
          <w:rFonts w:hint="eastAsia" w:ascii="仿宋" w:hAnsi="仿宋" w:eastAsia="仿宋"/>
          <w:bCs/>
          <w:sz w:val="28"/>
          <w:szCs w:val="28"/>
        </w:rPr>
        <w:t xml:space="preserve">二、申请人的资格要求</w:t>
      </w:r>
      <w:r>
        <w:rPr>
          <w:rFonts w:ascii="仿宋" w:hAnsi="仿宋" w:eastAsia="仿宋"/>
          <w:bCs/>
          <w:sz w:val="28"/>
          <w:szCs w:val="28"/>
        </w:rPr>
      </w:r>
      <w:r/>
    </w:p>
    <w:p>
      <w:pPr>
        <w:pStyle w:val="690"/>
        <w:ind w:firstLine="518"/>
        <w:spacing w:line="560" w:lineRule="exact"/>
        <w:rPr>
          <w:rFonts w:ascii="仿宋" w:hAnsi="仿宋" w:eastAsia="仿宋"/>
          <w:sz w:val="28"/>
          <w:szCs w:val="28"/>
        </w:rPr>
      </w:pPr>
      <w:r>
        <w:rPr>
          <w:rFonts w:hint="eastAsia" w:ascii="仿宋" w:hAnsi="仿宋" w:eastAsia="仿宋"/>
          <w:sz w:val="28"/>
          <w:szCs w:val="28"/>
        </w:rPr>
        <w:t xml:space="preserve">1.满足《中华人民共和国政府采购法》第二十二条规定：</w:t>
      </w:r>
      <w:r>
        <w:rPr>
          <w:rFonts w:ascii="仿宋" w:hAnsi="仿宋" w:eastAsia="仿宋"/>
          <w:sz w:val="28"/>
          <w:szCs w:val="28"/>
        </w:rPr>
      </w:r>
      <w:r/>
    </w:p>
    <w:p>
      <w:pPr>
        <w:pStyle w:val="690"/>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pStyle w:val="690"/>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pStyle w:val="690"/>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pStyle w:val="690"/>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pStyle w:val="690"/>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pStyle w:val="690"/>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pStyle w:val="690"/>
        <w:ind w:firstLine="518"/>
        <w:spacing w:line="560" w:lineRule="exact"/>
        <w:rPr>
          <w:rFonts w:ascii="仿宋" w:hAnsi="仿宋" w:eastAsia="仿宋"/>
          <w:sz w:val="28"/>
          <w:szCs w:val="28"/>
        </w:rPr>
      </w:pPr>
      <w:r>
        <w:rPr>
          <w:rFonts w:hint="eastAsia" w:ascii="仿宋" w:hAnsi="仿宋" w:eastAsia="仿宋"/>
          <w:sz w:val="28"/>
          <w:szCs w:val="28"/>
        </w:rPr>
        <w:t xml:space="preserve">2.未被“信用中国”网站（www.creditchina.gov.cn）列入失信被执行人</w:t>
      </w:r>
      <w:r>
        <w:rPr>
          <w:rFonts w:hint="eastAsia" w:ascii="仿宋" w:hAnsi="仿宋" w:eastAsia="仿宋"/>
          <w:sz w:val="28"/>
          <w:szCs w:val="28"/>
        </w:rPr>
        <w:t xml:space="preserve">、重大税收违法案件当事人名单、政府采购严重失信行为记录名单。</w:t>
      </w:r>
      <w:r>
        <w:rPr>
          <w:rFonts w:ascii="仿宋" w:hAnsi="仿宋" w:eastAsia="仿宋"/>
          <w:sz w:val="28"/>
          <w:szCs w:val="28"/>
        </w:rPr>
      </w:r>
      <w:r/>
    </w:p>
    <w:p>
      <w:pPr>
        <w:pStyle w:val="690"/>
        <w:ind w:firstLine="518"/>
        <w:spacing w:line="560" w:lineRule="exact"/>
        <w:rPr>
          <w:rFonts w:ascii="仿宋" w:hAnsi="仿宋" w:eastAsia="仿宋"/>
          <w:sz w:val="28"/>
          <w:szCs w:val="28"/>
        </w:rPr>
      </w:pPr>
      <w:r/>
      <w:bookmarkStart w:id="15" w:name="_Hlk140654858"/>
      <w:r/>
      <w:bookmarkStart w:id="16" w:name="_Hlk178185024"/>
      <w:r>
        <w:rPr>
          <w:rFonts w:hint="eastAsia" w:ascii="仿宋" w:hAnsi="仿宋" w:eastAsia="仿宋"/>
          <w:sz w:val="28"/>
          <w:szCs w:val="28"/>
        </w:rPr>
        <w:t xml:space="preserve">3.落实政府采购政策需满足的资格要求：</w:t>
      </w:r>
      <w:r>
        <w:rPr>
          <w:rFonts w:hint="eastAsia" w:ascii="仿宋" w:hAnsi="仿宋" w:eastAsia="仿宋" w:cs="宋体"/>
          <w:sz w:val="28"/>
          <w:szCs w:val="28"/>
        </w:rPr>
        <w:t xml:space="preserve">本项目为专门面向中小微企业的项目</w:t>
      </w:r>
      <w:r>
        <w:rPr>
          <w:rFonts w:hint="eastAsia" w:ascii="仿宋" w:hAnsi="仿宋" w:eastAsia="仿宋"/>
          <w:sz w:val="28"/>
          <w:szCs w:val="28"/>
        </w:rPr>
        <w:t xml:space="preserve">。</w:t>
      </w:r>
      <w:r>
        <w:rPr>
          <w:rFonts w:ascii="仿宋" w:hAnsi="仿宋" w:eastAsia="仿宋"/>
          <w:sz w:val="28"/>
          <w:szCs w:val="28"/>
        </w:rPr>
      </w:r>
      <w:r/>
    </w:p>
    <w:p>
      <w:pPr>
        <w:pStyle w:val="889"/>
        <w:ind w:firstLine="518"/>
        <w:spacing w:before="0" w:beforeAutospacing="0" w:after="0" w:afterAutospacing="0" w:line="560" w:lineRule="exact"/>
        <w:rPr>
          <w:rFonts w:ascii="仿宋" w:hAnsi="仿宋" w:eastAsia="仿宋" w:cs="仿宋_GB2312"/>
          <w:sz w:val="28"/>
          <w:szCs w:val="28"/>
        </w:rPr>
      </w:pPr>
      <w:r>
        <w:rPr>
          <w:rFonts w:hint="eastAsia" w:ascii="仿宋" w:hAnsi="仿宋" w:eastAsia="仿宋"/>
          <w:sz w:val="28"/>
          <w:szCs w:val="28"/>
        </w:rPr>
        <w:t xml:space="preserve">4.本项目的特定资格要求：</w:t>
      </w:r>
      <w:bookmarkEnd w:id="14"/>
      <w:r/>
      <w:bookmarkEnd w:id="15"/>
      <w:r/>
      <w:bookmarkEnd w:id="16"/>
      <w:r/>
      <w:bookmarkStart w:id="17" w:name="OLE_LINK22"/>
      <w:r>
        <w:rPr>
          <w:rFonts w:hint="eastAsia" w:ascii="仿宋" w:hAnsi="仿宋" w:eastAsia="仿宋" w:cs="仿宋_GB2312"/>
          <w:sz w:val="28"/>
          <w:szCs w:val="28"/>
        </w:rPr>
        <w:t xml:space="preserve">无</w:t>
      </w:r>
      <w:r>
        <w:rPr>
          <w:rFonts w:ascii="仿宋" w:hAnsi="仿宋" w:eastAsia="仿宋" w:cs="仿宋_GB2312"/>
          <w:sz w:val="28"/>
          <w:szCs w:val="28"/>
        </w:rPr>
        <w:t xml:space="preserve"> </w:t>
      </w:r>
      <w:r/>
    </w:p>
    <w:p>
      <w:pPr>
        <w:pStyle w:val="889"/>
        <w:ind w:firstLine="518"/>
        <w:spacing w:before="0" w:beforeAutospacing="0" w:after="0" w:afterAutospacing="0" w:line="560" w:lineRule="exact"/>
        <w:rPr>
          <w:rFonts w:ascii="仿宋" w:hAnsi="仿宋" w:eastAsia="仿宋"/>
          <w:bCs/>
          <w:sz w:val="28"/>
          <w:szCs w:val="28"/>
        </w:rPr>
      </w:pPr>
      <w:r/>
      <w:bookmarkEnd w:id="17"/>
      <w:r>
        <w:rPr>
          <w:rFonts w:hint="eastAsia" w:ascii="仿宋" w:hAnsi="仿宋" w:eastAsia="仿宋"/>
          <w:bCs/>
          <w:sz w:val="28"/>
          <w:szCs w:val="28"/>
        </w:rPr>
        <w:t xml:space="preserve">三、获取磋商文件</w:t>
      </w:r>
      <w:r>
        <w:rPr>
          <w:rFonts w:ascii="仿宋" w:hAnsi="仿宋" w:eastAsia="仿宋"/>
          <w:bCs/>
          <w:sz w:val="28"/>
          <w:szCs w:val="28"/>
        </w:rPr>
      </w:r>
      <w:r/>
    </w:p>
    <w:p>
      <w:pPr>
        <w:pStyle w:val="690"/>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（一）时间：2026年 </w:t>
      </w:r>
      <w:r>
        <w:rPr>
          <w:rFonts w:hint="eastAsia" w:ascii="仿宋" w:hAnsi="仿宋" w:eastAsia="仿宋" w:cs="宋体"/>
          <w:sz w:val="28"/>
          <w:szCs w:val="28"/>
        </w:rPr>
        <w:t xml:space="preserve">4</w:t>
      </w:r>
      <w:r>
        <w:rPr>
          <w:rFonts w:hint="eastAsia" w:ascii="仿宋" w:hAnsi="仿宋" w:eastAsia="仿宋" w:cs="宋体"/>
          <w:sz w:val="28"/>
          <w:szCs w:val="28"/>
        </w:rPr>
        <w:t xml:space="preserve"> 月 </w:t>
      </w:r>
      <w:r>
        <w:rPr>
          <w:rFonts w:hint="eastAsia" w:ascii="仿宋" w:hAnsi="仿宋" w:eastAsia="仿宋" w:cs="宋体"/>
          <w:sz w:val="28"/>
          <w:szCs w:val="28"/>
        </w:rPr>
        <w:t xml:space="preserve">01</w:t>
      </w:r>
      <w:r>
        <w:rPr>
          <w:rFonts w:hint="eastAsia" w:ascii="仿宋" w:hAnsi="仿宋" w:eastAsia="仿宋" w:cs="宋体"/>
          <w:sz w:val="28"/>
          <w:szCs w:val="28"/>
        </w:rPr>
        <w:t xml:space="preserve"> 日至2026年 </w:t>
      </w:r>
      <w:r>
        <w:rPr>
          <w:rFonts w:hint="eastAsia" w:ascii="仿宋" w:hAnsi="仿宋" w:eastAsia="仿宋" w:cs="宋体"/>
          <w:sz w:val="28"/>
          <w:szCs w:val="28"/>
        </w:rPr>
        <w:t xml:space="preserve">4</w:t>
      </w:r>
      <w:r>
        <w:rPr>
          <w:rFonts w:hint="eastAsia" w:ascii="仿宋" w:hAnsi="仿宋" w:eastAsia="仿宋" w:cs="宋体"/>
          <w:sz w:val="28"/>
          <w:szCs w:val="28"/>
        </w:rPr>
        <w:t xml:space="preserve">月</w:t>
      </w:r>
      <w:r>
        <w:rPr>
          <w:rFonts w:hint="eastAsia" w:ascii="仿宋" w:hAnsi="仿宋" w:eastAsia="仿宋" w:cs="宋体"/>
          <w:sz w:val="28"/>
          <w:szCs w:val="28"/>
        </w:rPr>
        <w:t xml:space="preserve">09</w:t>
      </w:r>
      <w:r>
        <w:rPr>
          <w:rFonts w:hint="eastAsia" w:ascii="仿宋" w:hAnsi="仿宋" w:eastAsia="仿宋" w:cs="宋体"/>
          <w:sz w:val="28"/>
          <w:szCs w:val="28"/>
        </w:rPr>
        <w:t xml:space="preserve">  日。</w:t>
      </w:r>
      <w:r>
        <w:rPr>
          <w:rFonts w:ascii="仿宋" w:hAnsi="仿宋" w:eastAsia="仿宋" w:cs="宋体"/>
          <w:sz w:val="28"/>
          <w:szCs w:val="28"/>
        </w:rPr>
      </w:r>
      <w:r/>
    </w:p>
    <w:p>
      <w:pPr>
        <w:pStyle w:val="690"/>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（二）获取方式：</w:t>
      </w:r>
      <w:r>
        <w:rPr>
          <w:rFonts w:ascii="仿宋" w:hAnsi="仿宋" w:eastAsia="仿宋" w:cs="宋体"/>
          <w:sz w:val="28"/>
          <w:szCs w:val="28"/>
        </w:rPr>
      </w:r>
      <w:r/>
    </w:p>
    <w:p>
      <w:pPr>
        <w:pStyle w:val="690"/>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rPr>
          <w:rFonts w:ascii="仿宋" w:hAnsi="仿宋" w:eastAsia="仿宋" w:cs="宋体"/>
          <w:sz w:val="28"/>
          <w:szCs w:val="28"/>
        </w:rPr>
      </w:r>
      <w:r/>
    </w:p>
    <w:p>
      <w:pPr>
        <w:pStyle w:val="690"/>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rPr>
          <w:rFonts w:ascii="仿宋" w:hAnsi="仿宋" w:eastAsia="仿宋" w:cs="宋体"/>
          <w:sz w:val="28"/>
          <w:szCs w:val="28"/>
        </w:rPr>
      </w:r>
      <w:r/>
    </w:p>
    <w:p>
      <w:pPr>
        <w:pStyle w:val="690"/>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3.潜在供应商访问电子招标投标交易平台的网络地址和方法：</w:t>
      </w:r>
      <w:r>
        <w:rPr>
          <w:rFonts w:ascii="仿宋" w:hAnsi="仿宋" w:eastAsia="仿宋" w:cs="宋体"/>
          <w:sz w:val="28"/>
          <w:szCs w:val="28"/>
        </w:rPr>
      </w:r>
      <w:r/>
    </w:p>
    <w:p>
      <w:pPr>
        <w:pStyle w:val="690"/>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（1）潜在供应商访问电子招标投标交易平台的网</w:t>
      </w:r>
      <w:r>
        <w:rPr>
          <w:rFonts w:hint="eastAsia" w:ascii="仿宋" w:hAnsi="仿宋" w:eastAsia="仿宋" w:cs="宋体"/>
          <w:sz w:val="28"/>
          <w:szCs w:val="28"/>
        </w:rPr>
        <w:t xml:space="preserve">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仿宋" w:hAnsi="仿宋" w:eastAsia="仿宋" w:cs="宋体"/>
          <w:sz w:val="28"/>
          <w:szCs w:val="28"/>
        </w:rPr>
      </w:r>
      <w:r/>
    </w:p>
    <w:p>
      <w:pPr>
        <w:pStyle w:val="690"/>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（2）潜在供应商访问“苏采云”系统的网络地址和方法：“苏采云”系统的网址：http://jszfcg.jsczt.cn/，点击“苏采云”进入系统。</w:t>
      </w:r>
      <w:r>
        <w:rPr>
          <w:rFonts w:ascii="仿宋" w:hAnsi="仿宋" w:eastAsia="仿宋" w:cs="宋体"/>
          <w:sz w:val="28"/>
          <w:szCs w:val="28"/>
        </w:rPr>
      </w:r>
      <w:r/>
    </w:p>
    <w:p>
      <w:pPr>
        <w:pStyle w:val="690"/>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（3）“CA数字证书”的获取：供</w:t>
      </w:r>
      <w:r>
        <w:rPr>
          <w:rFonts w:hint="eastAsia" w:ascii="仿宋" w:hAnsi="仿宋" w:eastAsia="仿宋" w:cs="宋体"/>
          <w:sz w:val="28"/>
          <w:szCs w:val="28"/>
        </w:rPr>
        <w:t xml:space="preserve">应商需办理CA锁：</w:t>
      </w:r>
      <w:r>
        <w:rPr>
          <w:rFonts w:ascii="仿宋" w:hAnsi="仿宋" w:eastAsia="仿宋" w:cs="宋体"/>
          <w:sz w:val="28"/>
          <w:szCs w:val="28"/>
        </w:rPr>
      </w:r>
      <w:r/>
    </w:p>
    <w:p>
      <w:pPr>
        <w:pStyle w:val="690"/>
        <w:spacing w:line="560" w:lineRule="exact"/>
        <w:rPr>
          <w:rFonts w:ascii="仿宋" w:hAnsi="仿宋" w:eastAsia="仿宋" w:cs="宋体"/>
          <w:sz w:val="28"/>
          <w:szCs w:val="28"/>
        </w:rPr>
      </w:pPr>
      <w:r>
        <w:rPr>
          <w:rFonts w:hint="eastAsia" w:ascii="仿宋" w:hAnsi="仿宋" w:eastAsia="仿宋" w:cs="宋体"/>
          <w:sz w:val="28"/>
          <w:szCs w:val="28"/>
        </w:rPr>
        <w:t xml:space="preserve">http://www.ccgp-jiangsu.gov.cn/jiangsu/zlxz/ee/ee3a4bc5a3454aa2b0d9312230633ce9.html 。</w:t>
      </w:r>
      <w:r>
        <w:rPr>
          <w:rFonts w:ascii="仿宋" w:hAnsi="仿宋" w:eastAsia="仿宋" w:cs="宋体"/>
          <w:sz w:val="28"/>
          <w:szCs w:val="28"/>
        </w:rPr>
        <w:t xml:space="preserve"> </w:t>
      </w:r>
      <w:r/>
    </w:p>
    <w:p>
      <w:pPr>
        <w:pStyle w:val="690"/>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r>
        <w:fldChar w:fldCharType="begin"/>
      </w:r>
      <w:r>
        <w:instrText xml:space="preserve"> HYPERLINK "http://czj.taizhou.g</w:instrText>
      </w:r>
      <w:r>
        <w:instrText xml:space="preserve">ov.cn/art/2022/12/9/art_61762_3436049.html" \t "_blank" \o "苏采云系统操作手册（供应商）" </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rPr>
          <w:rFonts w:ascii="仿宋" w:hAnsi="仿宋" w:eastAsia="仿宋" w:cs="宋体"/>
          <w:sz w:val="28"/>
          <w:szCs w:val="28"/>
        </w:rPr>
      </w:r>
      <w:r/>
    </w:p>
    <w:p>
      <w:pPr>
        <w:pStyle w:val="690"/>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（5）招标代理机构（采购代理机构）将数据电文形式的招标文件加载至“苏采云”系统，供潜在供应商下载或者查阅。</w:t>
      </w:r>
      <w:r>
        <w:rPr>
          <w:rFonts w:ascii="仿宋" w:hAnsi="仿宋" w:eastAsia="仿宋" w:cs="宋体"/>
          <w:sz w:val="28"/>
          <w:szCs w:val="28"/>
        </w:rPr>
      </w:r>
      <w:r/>
    </w:p>
    <w:p>
      <w:pPr>
        <w:pStyle w:val="690"/>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rPr>
          <w:rFonts w:ascii="仿宋" w:hAnsi="仿宋" w:eastAsia="仿宋" w:cs="宋体"/>
          <w:sz w:val="28"/>
          <w:szCs w:val="28"/>
        </w:rPr>
      </w:r>
      <w:r/>
    </w:p>
    <w:p>
      <w:pPr>
        <w:pStyle w:val="690"/>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rPr>
          <w:rFonts w:ascii="仿宋" w:hAnsi="仿宋" w:eastAsia="仿宋" w:cs="宋体"/>
          <w:sz w:val="28"/>
          <w:szCs w:val="28"/>
        </w:rPr>
      </w:r>
      <w:r/>
    </w:p>
    <w:p>
      <w:pPr>
        <w:pStyle w:val="909"/>
        <w:ind w:firstLine="560"/>
        <w:jc w:val="both"/>
        <w:spacing w:before="0" w:beforeAutospacing="0" w:after="0" w:afterAutospacing="0" w:line="560" w:lineRule="exact"/>
        <w:shd w:val="clear" w:color="auto" w:fill="ffffff"/>
        <w:rPr>
          <w:rFonts w:ascii="仿宋" w:hAnsi="仿宋" w:eastAsia="仿宋"/>
          <w:sz w:val="28"/>
          <w:szCs w:val="28"/>
        </w:rPr>
      </w:pPr>
      <w:r>
        <w:rPr>
          <w:rFonts w:hint="eastAsia" w:ascii="仿宋" w:hAnsi="仿宋" w:eastAsia="仿宋"/>
          <w:sz w:val="28"/>
          <w:szCs w:val="28"/>
        </w:rPr>
        <w:t xml:space="preserve">如潜在供应商未按上述要求操作，将自行承担所产生的风险。</w:t>
      </w:r>
      <w:r>
        <w:rPr>
          <w:rFonts w:ascii="仿宋" w:hAnsi="仿宋" w:eastAsia="仿宋"/>
          <w:sz w:val="28"/>
          <w:szCs w:val="28"/>
        </w:rPr>
      </w:r>
      <w:r/>
    </w:p>
    <w:p>
      <w:pPr>
        <w:pStyle w:val="692"/>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四、提交响应文件截止</w:t>
      </w:r>
      <w:r>
        <w:rPr>
          <w:rFonts w:hint="eastAsia" w:ascii="仿宋" w:hAnsi="仿宋" w:eastAsia="仿宋" w:cs="宋体"/>
          <w:b w:val="0"/>
          <w:sz w:val="28"/>
          <w:szCs w:val="28"/>
        </w:rPr>
        <w:t xml:space="preserve">时间和地点</w:t>
      </w:r>
      <w:r>
        <w:rPr>
          <w:rFonts w:ascii="仿宋" w:hAnsi="仿宋" w:eastAsia="仿宋" w:cs="宋体"/>
          <w:b w:val="0"/>
          <w:sz w:val="28"/>
          <w:szCs w:val="28"/>
        </w:rPr>
      </w:r>
      <w:r/>
    </w:p>
    <w:p>
      <w:pPr>
        <w:pStyle w:val="690"/>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磋商响应文件递交截止时间：2026年 </w:t>
      </w:r>
      <w:r>
        <w:rPr>
          <w:rFonts w:hint="eastAsia" w:ascii="仿宋" w:hAnsi="仿宋" w:eastAsia="仿宋" w:cs="宋体"/>
          <w:sz w:val="28"/>
          <w:szCs w:val="28"/>
        </w:rPr>
        <w:t xml:space="preserve">4</w:t>
      </w:r>
      <w:r>
        <w:rPr>
          <w:rFonts w:hint="eastAsia" w:ascii="仿宋" w:hAnsi="仿宋" w:eastAsia="仿宋" w:cs="宋体"/>
          <w:sz w:val="28"/>
          <w:szCs w:val="28"/>
        </w:rPr>
        <w:t xml:space="preserve"> 月 </w:t>
      </w:r>
      <w:r>
        <w:rPr>
          <w:rFonts w:hint="eastAsia" w:ascii="仿宋" w:hAnsi="仿宋" w:eastAsia="仿宋" w:cs="宋体"/>
          <w:sz w:val="28"/>
          <w:szCs w:val="28"/>
        </w:rPr>
        <w:t xml:space="preserve">14</w:t>
      </w:r>
      <w:r>
        <w:rPr>
          <w:rFonts w:hint="eastAsia" w:ascii="仿宋" w:hAnsi="仿宋" w:eastAsia="仿宋" w:cs="宋体"/>
          <w:sz w:val="28"/>
          <w:szCs w:val="28"/>
        </w:rPr>
        <w:t xml:space="preserve"> 日 09:30（北京时间）</w:t>
      </w:r>
      <w:r>
        <w:rPr>
          <w:rFonts w:ascii="仿宋" w:hAnsi="仿宋" w:eastAsia="仿宋" w:cs="宋体"/>
          <w:sz w:val="28"/>
          <w:szCs w:val="28"/>
        </w:rPr>
      </w:r>
      <w:r/>
    </w:p>
    <w:p>
      <w:pPr>
        <w:pStyle w:val="690"/>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磋商地点：“苏采云”系统（网址：http://jszfcg.jsczt.cn/）“开标大厅，点击“苏采云”进入系统“开标大厅”。</w:t>
      </w:r>
      <w:r>
        <w:rPr>
          <w:rFonts w:ascii="仿宋" w:hAnsi="仿宋" w:eastAsia="仿宋" w:cs="宋体"/>
          <w:sz w:val="28"/>
          <w:szCs w:val="28"/>
        </w:rPr>
      </w:r>
      <w:r/>
    </w:p>
    <w:p>
      <w:pPr>
        <w:pStyle w:val="692"/>
        <w:spacing w:before="0" w:after="0" w:line="560" w:lineRule="exact"/>
        <w:rPr>
          <w:rFonts w:ascii="仿宋" w:hAnsi="仿宋" w:eastAsia="仿宋" w:cs="宋体"/>
          <w:b w:val="0"/>
          <w:sz w:val="28"/>
          <w:szCs w:val="28"/>
        </w:rPr>
      </w:pPr>
      <w:r/>
      <w:bookmarkStart w:id="18" w:name="_Toc35393633"/>
      <w:r/>
      <w:bookmarkStart w:id="19" w:name="_Toc28359093"/>
      <w:r/>
      <w:bookmarkStart w:id="20" w:name="_Toc35393802"/>
      <w:r/>
      <w:bookmarkStart w:id="21" w:name="_Toc28359016"/>
      <w:r>
        <w:rPr>
          <w:rFonts w:hint="eastAsia" w:ascii="仿宋" w:hAnsi="仿宋" w:eastAsia="仿宋" w:cs="宋体"/>
          <w:b w:val="0"/>
          <w:sz w:val="28"/>
          <w:szCs w:val="28"/>
        </w:rPr>
        <w:t xml:space="preserve">五、开启</w:t>
      </w:r>
      <w:bookmarkEnd w:id="18"/>
      <w:r/>
      <w:bookmarkEnd w:id="19"/>
      <w:r/>
      <w:bookmarkEnd w:id="20"/>
      <w:r/>
      <w:bookmarkEnd w:id="21"/>
      <w:r>
        <w:rPr>
          <w:rFonts w:ascii="仿宋" w:hAnsi="仿宋" w:eastAsia="仿宋" w:cs="宋体"/>
          <w:b w:val="0"/>
          <w:sz w:val="28"/>
          <w:szCs w:val="28"/>
        </w:rPr>
      </w:r>
      <w:r/>
    </w:p>
    <w:p>
      <w:pPr>
        <w:pStyle w:val="690"/>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时间:2026年</w:t>
      </w:r>
      <w:r>
        <w:rPr>
          <w:rFonts w:hint="eastAsia" w:ascii="仿宋" w:hAnsi="仿宋" w:eastAsia="仿宋" w:cs="宋体"/>
          <w:sz w:val="28"/>
          <w:szCs w:val="28"/>
        </w:rPr>
        <w:t xml:space="preserve">4</w:t>
      </w:r>
      <w:r>
        <w:rPr>
          <w:rFonts w:hint="eastAsia" w:ascii="仿宋" w:hAnsi="仿宋" w:eastAsia="仿宋" w:cs="宋体"/>
          <w:sz w:val="28"/>
          <w:szCs w:val="28"/>
        </w:rPr>
        <w:t xml:space="preserve">  月</w:t>
      </w:r>
      <w:r>
        <w:rPr>
          <w:rFonts w:hint="eastAsia" w:ascii="仿宋" w:hAnsi="仿宋" w:eastAsia="仿宋" w:cs="宋体"/>
          <w:sz w:val="28"/>
          <w:szCs w:val="28"/>
        </w:rPr>
        <w:t xml:space="preserve">14</w:t>
      </w:r>
      <w:r>
        <w:rPr>
          <w:rFonts w:hint="eastAsia" w:ascii="仿宋" w:hAnsi="仿宋" w:eastAsia="仿宋" w:cs="宋体"/>
          <w:sz w:val="28"/>
          <w:szCs w:val="28"/>
        </w:rPr>
        <w:t xml:space="preserve">  日09:30(北京时间)</w:t>
      </w:r>
      <w:r>
        <w:rPr>
          <w:rFonts w:ascii="仿宋" w:hAnsi="仿宋" w:eastAsia="仿宋" w:cs="宋体"/>
          <w:sz w:val="28"/>
          <w:szCs w:val="28"/>
        </w:rPr>
      </w:r>
      <w:r/>
    </w:p>
    <w:p>
      <w:pPr>
        <w:pStyle w:val="690"/>
        <w:ind w:firstLine="518"/>
        <w:spacing w:line="560" w:lineRule="exact"/>
        <w:rPr>
          <w:rFonts w:ascii="仿宋" w:hAnsi="仿宋" w:eastAsia="仿宋"/>
          <w:sz w:val="28"/>
          <w:szCs w:val="28"/>
        </w:rPr>
      </w:pPr>
      <w:r>
        <w:rPr>
          <w:rFonts w:hint="eastAsia" w:ascii="仿宋" w:hAnsi="仿宋" w:eastAsia="仿宋"/>
          <w:sz w:val="28"/>
          <w:szCs w:val="28"/>
        </w:rPr>
        <w:t xml:space="preserve">地点：兴化市政务服务中心二楼公共资源交易中心</w:t>
      </w:r>
      <w:r>
        <w:rPr>
          <w:rFonts w:hint="eastAsia" w:ascii="宋体" w:hAnsi="宋体" w:cs="宋体"/>
          <w:sz w:val="28"/>
          <w:szCs w:val="28"/>
        </w:rPr>
        <w:t xml:space="preserve"> </w:t>
      </w:r>
      <w:r>
        <w:rPr>
          <w:rFonts w:hint="eastAsia" w:ascii="仿宋" w:hAnsi="仿宋" w:eastAsia="仿宋"/>
          <w:sz w:val="28"/>
          <w:szCs w:val="28"/>
        </w:rPr>
        <w:t xml:space="preserve">评标 </w:t>
      </w:r>
      <w:r>
        <w:rPr>
          <w:rFonts w:hint="eastAsia" w:ascii="仿宋" w:hAnsi="仿宋" w:eastAsia="仿宋"/>
          <w:sz w:val="28"/>
          <w:szCs w:val="28"/>
        </w:rPr>
        <w:t xml:space="preserve">三</w:t>
      </w:r>
      <w:r>
        <w:rPr>
          <w:rFonts w:hint="eastAsia" w:ascii="仿宋" w:hAnsi="仿宋" w:eastAsia="仿宋"/>
          <w:sz w:val="28"/>
          <w:szCs w:val="28"/>
        </w:rPr>
        <w:t xml:space="preserve"> 室</w:t>
      </w:r>
      <w:r>
        <w:rPr>
          <w:rFonts w:ascii="仿宋" w:hAnsi="仿宋" w:eastAsia="仿宋"/>
          <w:sz w:val="28"/>
          <w:szCs w:val="28"/>
        </w:rPr>
      </w:r>
      <w:r/>
    </w:p>
    <w:p>
      <w:pPr>
        <w:pStyle w:val="692"/>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六、公告期限</w:t>
      </w:r>
      <w:r>
        <w:rPr>
          <w:rFonts w:ascii="仿宋" w:hAnsi="仿宋" w:eastAsia="仿宋" w:cs="宋体"/>
          <w:b w:val="0"/>
          <w:sz w:val="28"/>
          <w:szCs w:val="28"/>
        </w:rPr>
      </w:r>
      <w:r/>
    </w:p>
    <w:p>
      <w:pPr>
        <w:pStyle w:val="909"/>
        <w:ind w:firstLine="647"/>
        <w:spacing w:before="0" w:beforeAutospacing="0" w:after="0" w:afterAutospacing="0" w:line="560" w:lineRule="exact"/>
        <w:shd w:val="clear" w:color="auto" w:fill="ffffff"/>
        <w:rPr>
          <w:rFonts w:ascii="仿宋" w:hAnsi="仿宋" w:eastAsia="仿宋"/>
          <w:sz w:val="28"/>
          <w:szCs w:val="28"/>
        </w:rPr>
      </w:pPr>
      <w:r>
        <w:rPr>
          <w:rFonts w:hint="eastAsia" w:ascii="仿宋" w:hAnsi="仿宋" w:eastAsia="仿宋"/>
          <w:sz w:val="28"/>
          <w:szCs w:val="28"/>
        </w:rPr>
        <w:t xml:space="preserve">自本公告发布之日起3个工作日。</w:t>
      </w:r>
      <w:r>
        <w:rPr>
          <w:rFonts w:ascii="仿宋" w:hAnsi="仿宋" w:eastAsia="仿宋"/>
          <w:sz w:val="28"/>
          <w:szCs w:val="28"/>
        </w:rPr>
      </w:r>
      <w:r/>
    </w:p>
    <w:p>
      <w:pPr>
        <w:pStyle w:val="909"/>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七、其他补充事宜</w:t>
      </w:r>
      <w:r>
        <w:rPr>
          <w:rFonts w:ascii="仿宋" w:hAnsi="仿宋" w:eastAsia="仿宋"/>
          <w:bCs/>
          <w:sz w:val="28"/>
          <w:szCs w:val="28"/>
        </w:rPr>
      </w:r>
      <w:r/>
    </w:p>
    <w:p>
      <w:pPr>
        <w:pStyle w:val="909"/>
        <w:ind w:firstLine="518"/>
        <w:jc w:val="both"/>
        <w:spacing w:before="0" w:beforeAutospacing="0" w:after="0" w:afterAutospacing="0" w:line="560" w:lineRule="exact"/>
        <w:shd w:val="clear" w:color="auto" w:fill="ffffff"/>
        <w:rPr>
          <w:rFonts w:ascii="仿宋" w:hAnsi="仿宋" w:eastAsia="仿宋"/>
          <w:sz w:val="28"/>
          <w:szCs w:val="28"/>
        </w:rPr>
      </w:pPr>
      <w:r>
        <w:rPr>
          <w:rFonts w:hint="eastAsia" w:ascii="仿宋" w:hAnsi="仿宋" w:eastAsia="仿宋"/>
          <w:sz w:val="28"/>
          <w:szCs w:val="28"/>
        </w:rPr>
        <w:t xml:space="preserve">如在报名中或者制作电子投标文件中有任何疑问，请拨打电子化政府采购技术支持电话:智先生:0</w:t>
      </w:r>
      <w:r>
        <w:rPr>
          <w:rFonts w:hint="eastAsia" w:ascii="仿宋" w:hAnsi="仿宋" w:eastAsia="仿宋"/>
          <w:sz w:val="28"/>
          <w:szCs w:val="28"/>
        </w:rPr>
        <w:t xml:space="preserve">523-86897512:张先生:0523-87633965。客服QQ:1195486789，709339244。</w:t>
      </w:r>
      <w:r>
        <w:rPr>
          <w:rFonts w:ascii="仿宋" w:hAnsi="仿宋" w:eastAsia="仿宋"/>
          <w:sz w:val="28"/>
          <w:szCs w:val="28"/>
        </w:rPr>
      </w:r>
      <w:r/>
    </w:p>
    <w:p>
      <w:pPr>
        <w:pStyle w:val="690"/>
        <w:spacing w:line="560" w:lineRule="exact"/>
        <w:rPr>
          <w:rFonts w:ascii="仿宋" w:hAnsi="仿宋" w:eastAsia="仿宋"/>
          <w:bCs/>
          <w:sz w:val="28"/>
          <w:szCs w:val="28"/>
        </w:rPr>
      </w:pPr>
      <w:r>
        <w:rPr>
          <w:rFonts w:hint="eastAsia" w:ascii="仿宋" w:hAnsi="仿宋" w:eastAsia="仿宋"/>
          <w:bCs/>
          <w:sz w:val="28"/>
          <w:szCs w:val="28"/>
        </w:rPr>
        <w:t xml:space="preserve">八、对本次采购提出询问，请按以下方式联系。</w:t>
      </w:r>
      <w:r>
        <w:rPr>
          <w:rFonts w:ascii="仿宋" w:hAnsi="仿宋" w:eastAsia="仿宋"/>
          <w:bCs/>
          <w:sz w:val="28"/>
          <w:szCs w:val="28"/>
        </w:rPr>
      </w:r>
      <w:r/>
    </w:p>
    <w:p>
      <w:pPr>
        <w:pStyle w:val="909"/>
        <w:ind w:firstLine="440"/>
        <w:spacing w:before="0" w:beforeAutospacing="0" w:after="0" w:afterAutospacing="0" w:line="56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1.采购人信息</w:t>
      </w:r>
      <w:r>
        <w:rPr>
          <w:rFonts w:ascii="仿宋" w:hAnsi="仿宋" w:eastAsia="仿宋"/>
          <w:sz w:val="28"/>
          <w:szCs w:val="28"/>
          <w:shd w:val="clear" w:color="auto" w:fill="ffffff"/>
        </w:rPr>
      </w:r>
      <w:r/>
    </w:p>
    <w:p>
      <w:pPr>
        <w:pStyle w:val="909"/>
        <w:ind w:firstLine="440"/>
        <w:spacing w:before="0" w:beforeAutospacing="0" w:after="0" w:afterAutospacing="0" w:line="560" w:lineRule="exact"/>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名 称：兴化市文体广电和旅游局</w:t>
      </w:r>
      <w:r/>
    </w:p>
    <w:p>
      <w:pPr>
        <w:pStyle w:val="909"/>
        <w:ind w:firstLine="440"/>
        <w:spacing w:before="0" w:beforeAutospacing="0" w:after="0" w:afterAutospacing="0" w:line="56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地址：</w:t>
      </w:r>
      <w:r>
        <w:rPr>
          <w:rFonts w:hint="eastAsia" w:ascii="仿宋" w:hAnsi="仿宋" w:eastAsia="仿宋" w:cs="仿宋"/>
          <w:sz w:val="28"/>
          <w:szCs w:val="28"/>
        </w:rPr>
        <w:t xml:space="preserve"> </w:t>
      </w:r>
      <w:r>
        <w:rPr>
          <w:rFonts w:ascii="仿宋" w:hAnsi="仿宋" w:eastAsia="仿宋"/>
          <w:color w:val="333333"/>
          <w:sz w:val="28"/>
          <w:szCs w:val="28"/>
          <w:shd w:val="clear" w:color="auto" w:fill="ffffff"/>
        </w:rPr>
        <w:t xml:space="preserve">兴化市乌巾荡湿地公园1号楼</w:t>
      </w:r>
      <w:r>
        <w:rPr>
          <w:rFonts w:ascii="仿宋" w:hAnsi="仿宋" w:eastAsia="仿宋"/>
          <w:sz w:val="28"/>
          <w:szCs w:val="28"/>
          <w:shd w:val="clear" w:color="auto" w:fill="ffffff"/>
        </w:rPr>
      </w:r>
      <w:r/>
    </w:p>
    <w:p>
      <w:pPr>
        <w:pStyle w:val="909"/>
        <w:ind w:firstLine="440"/>
        <w:spacing w:before="0" w:beforeAutospacing="0" w:after="0" w:afterAutospacing="0" w:line="56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联系方式：王先生    </w:t>
      </w:r>
      <w:r>
        <w:rPr>
          <w:rFonts w:hint="eastAsia" w:ascii="仿宋" w:hAnsi="仿宋" w:eastAsia="仿宋"/>
          <w:sz w:val="28"/>
          <w:szCs w:val="28"/>
          <w:shd w:val="clear" w:color="auto" w:fill="ffffff"/>
        </w:rPr>
        <w:t xml:space="preserve">15952676566</w:t>
      </w:r>
      <w:r>
        <w:rPr>
          <w:rFonts w:hint="eastAsia" w:ascii="仿宋" w:hAnsi="仿宋" w:eastAsia="仿宋" w:cs="仿宋"/>
          <w:sz w:val="28"/>
          <w:szCs w:val="28"/>
        </w:rPr>
        <w:t xml:space="preserve"> </w:t>
      </w:r>
      <w:r>
        <w:rPr>
          <w:rFonts w:hint="eastAsia" w:ascii="仿宋" w:hAnsi="仿宋" w:eastAsia="仿宋"/>
          <w:sz w:val="28"/>
          <w:szCs w:val="28"/>
          <w:shd w:val="clear" w:color="auto" w:fill="ffffff"/>
        </w:rPr>
        <w:t xml:space="preserve"> </w:t>
      </w:r>
      <w:r>
        <w:rPr>
          <w:rFonts w:ascii="仿宋" w:hAnsi="仿宋" w:eastAsia="仿宋"/>
          <w:sz w:val="28"/>
          <w:szCs w:val="28"/>
          <w:shd w:val="clear" w:color="auto" w:fill="ffffff"/>
        </w:rPr>
      </w:r>
      <w:r/>
    </w:p>
    <w:p>
      <w:pPr>
        <w:pStyle w:val="909"/>
        <w:ind w:firstLine="440"/>
        <w:spacing w:before="0" w:beforeAutospacing="0" w:after="0" w:afterAutospacing="0" w:line="56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2.采购代理机构信息</w:t>
      </w:r>
      <w:r>
        <w:rPr>
          <w:rFonts w:ascii="仿宋" w:hAnsi="仿宋" w:eastAsia="仿宋"/>
          <w:sz w:val="28"/>
          <w:szCs w:val="28"/>
          <w:shd w:val="clear" w:color="auto" w:fill="ffffff"/>
        </w:rPr>
      </w:r>
      <w:r/>
    </w:p>
    <w:p>
      <w:pPr>
        <w:pStyle w:val="909"/>
        <w:ind w:firstLine="440"/>
        <w:spacing w:before="0" w:beforeAutospacing="0" w:after="0" w:afterAutospacing="0" w:line="56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名 称：江苏泰禾房地产土地造价咨询评估有限公司</w:t>
      </w:r>
      <w:r>
        <w:rPr>
          <w:rFonts w:ascii="仿宋" w:hAnsi="仿宋" w:eastAsia="仿宋"/>
          <w:sz w:val="28"/>
          <w:szCs w:val="28"/>
          <w:shd w:val="clear" w:color="auto" w:fill="ffffff"/>
        </w:rPr>
      </w:r>
      <w:r/>
    </w:p>
    <w:p>
      <w:pPr>
        <w:pStyle w:val="909"/>
        <w:ind w:firstLine="440"/>
        <w:spacing w:before="0" w:beforeAutospacing="0" w:after="0" w:afterAutospacing="0" w:line="56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地 址：</w:t>
      </w:r>
      <w:bookmarkStart w:id="22" w:name="OLE_LINK2"/>
      <w:r>
        <w:rPr>
          <w:rFonts w:hint="eastAsia" w:ascii="仿宋" w:hAnsi="仿宋" w:eastAsia="仿宋"/>
          <w:sz w:val="28"/>
          <w:szCs w:val="28"/>
          <w:shd w:val="clear" w:color="auto" w:fill="ffffff"/>
        </w:rPr>
        <w:t xml:space="preserve">兴化市五里东路1</w:t>
      </w:r>
      <w:r>
        <w:rPr>
          <w:rFonts w:ascii="仿宋" w:hAnsi="仿宋" w:eastAsia="仿宋"/>
          <w:sz w:val="28"/>
          <w:szCs w:val="28"/>
          <w:shd w:val="clear" w:color="auto" w:fill="ffffff"/>
        </w:rPr>
        <w:t xml:space="preserve">81</w:t>
      </w:r>
      <w:r>
        <w:rPr>
          <w:rFonts w:hint="eastAsia" w:ascii="仿宋" w:hAnsi="仿宋" w:eastAsia="仿宋"/>
          <w:sz w:val="28"/>
          <w:szCs w:val="28"/>
          <w:shd w:val="clear" w:color="auto" w:fill="ffffff"/>
        </w:rPr>
        <w:t xml:space="preserve">号城投8号公馆1</w:t>
      </w:r>
      <w:r>
        <w:rPr>
          <w:rFonts w:ascii="仿宋" w:hAnsi="仿宋" w:eastAsia="仿宋"/>
          <w:sz w:val="28"/>
          <w:szCs w:val="28"/>
          <w:shd w:val="clear" w:color="auto" w:fill="ffffff"/>
        </w:rPr>
        <w:t xml:space="preserve">6</w:t>
      </w:r>
      <w:r>
        <w:rPr>
          <w:rFonts w:hint="eastAsia" w:ascii="仿宋" w:hAnsi="仿宋" w:eastAsia="仿宋"/>
          <w:sz w:val="28"/>
          <w:szCs w:val="28"/>
          <w:shd w:val="clear" w:color="auto" w:fill="ffffff"/>
        </w:rPr>
        <w:t xml:space="preserve">层</w:t>
      </w:r>
      <w:r>
        <w:rPr>
          <w:rFonts w:ascii="仿宋" w:hAnsi="仿宋" w:eastAsia="仿宋"/>
          <w:sz w:val="28"/>
          <w:szCs w:val="28"/>
          <w:shd w:val="clear" w:color="auto" w:fill="ffffff"/>
        </w:rPr>
      </w:r>
      <w:r/>
    </w:p>
    <w:p>
      <w:pPr>
        <w:pStyle w:val="909"/>
        <w:ind w:firstLine="440"/>
        <w:spacing w:before="0" w:beforeAutospacing="0" w:after="0" w:afterAutospacing="0" w:line="560" w:lineRule="exact"/>
        <w:rPr>
          <w:rFonts w:ascii="仿宋" w:hAnsi="仿宋" w:eastAsia="仿宋"/>
          <w:sz w:val="28"/>
          <w:szCs w:val="28"/>
          <w:shd w:val="clear" w:color="auto" w:fill="ffffff"/>
        </w:rPr>
      </w:pPr>
      <w:r/>
      <w:bookmarkEnd w:id="22"/>
      <w:r>
        <w:rPr>
          <w:rFonts w:hint="eastAsia" w:ascii="仿宋" w:hAnsi="仿宋" w:eastAsia="仿宋"/>
          <w:sz w:val="28"/>
          <w:szCs w:val="28"/>
          <w:shd w:val="clear" w:color="auto" w:fill="ffffff"/>
        </w:rPr>
        <w:t xml:space="preserve">联系方式：陈女士  </w:t>
      </w:r>
      <w:r>
        <w:rPr>
          <w:rFonts w:ascii="仿宋" w:hAnsi="仿宋" w:eastAsia="仿宋"/>
          <w:sz w:val="28"/>
          <w:szCs w:val="28"/>
          <w:shd w:val="clear" w:color="auto" w:fill="ffffff"/>
        </w:rPr>
        <w:t xml:space="preserve">13961069761</w:t>
      </w:r>
      <w:r/>
    </w:p>
    <w:p>
      <w:pPr>
        <w:pStyle w:val="909"/>
        <w:ind w:firstLine="440"/>
        <w:spacing w:before="0" w:beforeAutospacing="0" w:after="0" w:afterAutospacing="0" w:line="56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3.项目联系方式</w:t>
      </w:r>
      <w:r>
        <w:rPr>
          <w:rFonts w:ascii="仿宋" w:hAnsi="仿宋" w:eastAsia="仿宋"/>
          <w:sz w:val="28"/>
          <w:szCs w:val="28"/>
          <w:shd w:val="clear" w:color="auto" w:fill="ffffff"/>
        </w:rPr>
      </w:r>
      <w:r/>
    </w:p>
    <w:p>
      <w:pPr>
        <w:pStyle w:val="909"/>
        <w:ind w:firstLine="440"/>
        <w:spacing w:before="0" w:beforeAutospacing="0" w:after="0" w:afterAutospacing="0" w:line="56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项目联系人： 王先生</w:t>
      </w:r>
      <w:r>
        <w:rPr>
          <w:rFonts w:hint="eastAsia" w:ascii="仿宋" w:hAnsi="仿宋" w:eastAsia="仿宋" w:cs="仿宋"/>
          <w:sz w:val="28"/>
          <w:szCs w:val="28"/>
        </w:rPr>
        <w:t xml:space="preserve">   </w:t>
      </w:r>
      <w:r>
        <w:rPr>
          <w:rFonts w:hint="eastAsia" w:ascii="仿宋" w:hAnsi="仿宋" w:eastAsia="仿宋"/>
          <w:sz w:val="28"/>
          <w:szCs w:val="28"/>
          <w:shd w:val="clear" w:color="auto" w:fill="ffffff"/>
        </w:rPr>
        <w:t xml:space="preserve">   陈女士</w:t>
      </w:r>
      <w:r>
        <w:rPr>
          <w:rFonts w:ascii="仿宋" w:hAnsi="仿宋" w:eastAsia="仿宋"/>
          <w:sz w:val="28"/>
          <w:szCs w:val="28"/>
          <w:shd w:val="clear" w:color="auto" w:fill="ffffff"/>
        </w:rPr>
      </w:r>
      <w:r/>
    </w:p>
    <w:p>
      <w:pPr>
        <w:pStyle w:val="909"/>
        <w:ind w:firstLine="440"/>
        <w:jc w:val="both"/>
        <w:spacing w:before="0" w:beforeAutospacing="0" w:after="0" w:afterAutospacing="0" w:line="560" w:lineRule="exact"/>
        <w:rPr>
          <w:rFonts w:ascii="仿宋" w:hAnsi="仿宋" w:eastAsia="仿宋"/>
          <w:sz w:val="28"/>
          <w:szCs w:val="28"/>
        </w:rPr>
      </w:pPr>
      <w:r>
        <w:rPr>
          <w:rFonts w:hint="eastAsia" w:ascii="仿宋" w:hAnsi="仿宋" w:eastAsia="仿宋"/>
          <w:sz w:val="28"/>
          <w:szCs w:val="28"/>
          <w:shd w:val="clear" w:color="auto" w:fill="ffffff"/>
        </w:rPr>
        <w:t xml:space="preserve">电 话：</w:t>
      </w:r>
      <w:r>
        <w:rPr>
          <w:rFonts w:hint="eastAsia" w:ascii="仿宋" w:hAnsi="仿宋" w:eastAsia="仿宋"/>
          <w:sz w:val="28"/>
          <w:szCs w:val="28"/>
          <w:shd w:val="clear" w:color="auto" w:fill="ffffff"/>
        </w:rPr>
        <w:t xml:space="preserve">15952676566</w:t>
      </w:r>
      <w:r>
        <w:rPr>
          <w:rFonts w:hint="eastAsia" w:ascii="仿宋" w:hAnsi="仿宋" w:eastAsia="仿宋" w:cs="仿宋"/>
          <w:sz w:val="28"/>
          <w:szCs w:val="28"/>
        </w:rPr>
        <w:t xml:space="preserve">   </w:t>
      </w:r>
      <w:r>
        <w:rPr>
          <w:rFonts w:ascii="仿宋" w:hAnsi="仿宋" w:eastAsia="仿宋" w:cs="仿宋"/>
          <w:sz w:val="28"/>
          <w:szCs w:val="28"/>
        </w:rPr>
        <w:t xml:space="preserve">   </w:t>
      </w:r>
      <w:r>
        <w:rPr>
          <w:rFonts w:hint="eastAsia" w:ascii="仿宋" w:hAnsi="仿宋" w:eastAsia="仿宋" w:cs="仿宋"/>
          <w:sz w:val="28"/>
          <w:szCs w:val="28"/>
        </w:rPr>
        <w:t xml:space="preserve">       </w:t>
      </w:r>
      <w:r>
        <w:rPr>
          <w:rFonts w:ascii="仿宋" w:hAnsi="仿宋" w:eastAsia="仿宋"/>
          <w:sz w:val="28"/>
          <w:szCs w:val="28"/>
          <w:shd w:val="clear" w:color="auto" w:fill="ffffff"/>
        </w:rPr>
        <w:t xml:space="preserve">13961069761</w:t>
      </w:r>
      <w:r>
        <w:rPr>
          <w:rFonts w:ascii="仿宋" w:hAnsi="仿宋" w:eastAsia="仿宋"/>
          <w:sz w:val="28"/>
          <w:szCs w:val="28"/>
        </w:rPr>
      </w:r>
      <w:r/>
    </w:p>
    <w:p>
      <w:pPr>
        <w:pStyle w:val="690"/>
        <w:jc w:val="center"/>
        <w:spacing w:line="480" w:lineRule="exact"/>
        <w:rPr>
          <w:rFonts w:ascii="黑体" w:eastAsia="黑体"/>
          <w:b/>
          <w:bCs/>
          <w:sz w:val="32"/>
        </w:rPr>
      </w:pPr>
      <w:r>
        <w:rPr>
          <w:rFonts w:hint="eastAsia" w:ascii="黑体" w:eastAsia="黑体"/>
          <w:b/>
          <w:bCs/>
          <w:sz w:val="32"/>
        </w:rPr>
        <w:t xml:space="preserve">二、总  则</w:t>
      </w:r>
      <w:r>
        <w:rPr>
          <w:rFonts w:ascii="黑体" w:eastAsia="黑体"/>
          <w:b/>
          <w:bCs/>
          <w:sz w:val="32"/>
        </w:rPr>
      </w:r>
      <w:r/>
    </w:p>
    <w:p>
      <w:pPr>
        <w:pStyle w:val="690"/>
        <w:ind w:firstLine="510"/>
        <w:spacing w:line="560" w:lineRule="exact"/>
        <w:rPr>
          <w:rFonts w:ascii="楷体" w:hAnsi="楷体" w:eastAsia="楷体"/>
          <w:sz w:val="28"/>
          <w:szCs w:val="28"/>
        </w:rPr>
      </w:pPr>
      <w:r>
        <w:rPr>
          <w:rFonts w:hint="eastAsia" w:ascii="楷体" w:hAnsi="楷体" w:eastAsia="楷体"/>
          <w:b/>
          <w:bCs/>
          <w:sz w:val="28"/>
          <w:szCs w:val="28"/>
        </w:rPr>
        <w:t xml:space="preserve">1、适用范围</w:t>
      </w:r>
      <w:r>
        <w:rPr>
          <w:rFonts w:ascii="楷体" w:hAnsi="楷体" w:eastAsia="楷体"/>
          <w:sz w:val="28"/>
          <w:szCs w:val="28"/>
        </w:rPr>
      </w:r>
      <w:r/>
    </w:p>
    <w:p>
      <w:pPr>
        <w:pStyle w:val="690"/>
        <w:ind w:firstLine="508"/>
        <w:spacing w:line="560" w:lineRule="exact"/>
        <w:rPr>
          <w:rFonts w:ascii="仿宋" w:hAnsi="仿宋" w:eastAsia="仿宋"/>
          <w:sz w:val="28"/>
          <w:szCs w:val="28"/>
        </w:rPr>
      </w:pPr>
      <w:r>
        <w:rPr>
          <w:rFonts w:hint="eastAsia" w:ascii="仿宋" w:hAnsi="仿宋" w:eastAsia="仿宋"/>
          <w:sz w:val="28"/>
          <w:szCs w:val="28"/>
        </w:rPr>
        <w:t xml:space="preserve">（1）本磋商文件仅适用于江苏泰禾房地产土地造价咨询评估有限公司</w:t>
      </w:r>
      <w:r>
        <w:rPr>
          <w:rFonts w:ascii="仿宋" w:hAnsi="仿宋" w:eastAsia="仿宋"/>
          <w:sz w:val="28"/>
          <w:szCs w:val="28"/>
        </w:rPr>
        <w:t xml:space="preserve">(</w:t>
      </w:r>
      <w:r>
        <w:rPr>
          <w:rFonts w:hint="eastAsia" w:ascii="仿宋" w:hAnsi="仿宋" w:eastAsia="仿宋"/>
          <w:sz w:val="28"/>
          <w:szCs w:val="28"/>
        </w:rPr>
        <w:t xml:space="preserve">以下简称本公司)组织的本次采购活动。</w:t>
      </w:r>
      <w:r>
        <w:rPr>
          <w:rFonts w:ascii="仿宋" w:hAnsi="仿宋" w:eastAsia="仿宋"/>
          <w:sz w:val="28"/>
          <w:szCs w:val="28"/>
        </w:rPr>
      </w:r>
      <w:r/>
    </w:p>
    <w:p>
      <w:pPr>
        <w:pStyle w:val="690"/>
        <w:ind w:firstLine="508"/>
        <w:spacing w:line="560" w:lineRule="exact"/>
        <w:rPr>
          <w:rFonts w:ascii="仿宋" w:hAnsi="仿宋" w:eastAsia="仿宋"/>
          <w:sz w:val="28"/>
          <w:szCs w:val="28"/>
        </w:rPr>
      </w:pPr>
      <w:r>
        <w:rPr>
          <w:rFonts w:hint="eastAsia" w:ascii="仿宋" w:hAnsi="仿宋" w:eastAsia="仿宋"/>
          <w:sz w:val="28"/>
          <w:szCs w:val="28"/>
        </w:rPr>
        <w:t xml:space="preserve">（2）本次采购活动</w:t>
      </w:r>
      <w:r>
        <w:rPr>
          <w:rFonts w:hint="eastAsia" w:ascii="仿宋" w:hAnsi="仿宋" w:eastAsia="仿宋"/>
          <w:sz w:val="28"/>
          <w:szCs w:val="28"/>
        </w:rPr>
        <w:t xml:space="preserve">由本公司组织</w:t>
      </w:r>
      <w:r>
        <w:rPr>
          <w:rFonts w:hint="eastAsia" w:ascii="仿宋" w:hAnsi="仿宋" w:eastAsia="仿宋"/>
          <w:sz w:val="28"/>
          <w:szCs w:val="28"/>
        </w:rPr>
        <w:t xml:space="preserve">,采取竞争性磋商方式</w:t>
      </w:r>
      <w:r>
        <w:rPr>
          <w:rFonts w:hint="eastAsia" w:ascii="仿宋" w:hAnsi="仿宋" w:eastAsia="仿宋"/>
          <w:sz w:val="28"/>
          <w:szCs w:val="28"/>
        </w:rPr>
        <w:t xml:space="preserve">。</w:t>
      </w:r>
      <w:r>
        <w:rPr>
          <w:rFonts w:ascii="仿宋" w:hAnsi="仿宋" w:eastAsia="仿宋"/>
          <w:sz w:val="28"/>
          <w:szCs w:val="28"/>
        </w:rPr>
      </w:r>
      <w:r/>
    </w:p>
    <w:p>
      <w:pPr>
        <w:pStyle w:val="690"/>
        <w:ind w:firstLine="508"/>
        <w:spacing w:line="560" w:lineRule="exact"/>
        <w:rPr>
          <w:rFonts w:ascii="仿宋" w:hAnsi="仿宋" w:eastAsia="仿宋"/>
          <w:sz w:val="28"/>
          <w:szCs w:val="28"/>
        </w:rPr>
      </w:pPr>
      <w:r>
        <w:rPr>
          <w:rFonts w:hint="eastAsia" w:ascii="仿宋" w:hAnsi="仿宋" w:eastAsia="仿宋"/>
          <w:sz w:val="28"/>
          <w:szCs w:val="28"/>
        </w:rPr>
        <w:t xml:space="preserve">（3）本次采购活动及本次采购产生的合同受中国法律的约束和保护。</w:t>
      </w:r>
      <w:r>
        <w:rPr>
          <w:rFonts w:ascii="仿宋" w:hAnsi="仿宋" w:eastAsia="仿宋"/>
          <w:sz w:val="28"/>
          <w:szCs w:val="28"/>
        </w:rPr>
      </w:r>
      <w:r/>
    </w:p>
    <w:p>
      <w:pPr>
        <w:pStyle w:val="690"/>
        <w:ind w:firstLine="508"/>
        <w:spacing w:line="560" w:lineRule="exact"/>
        <w:rPr>
          <w:rFonts w:ascii="仿宋" w:hAnsi="仿宋" w:eastAsia="仿宋"/>
          <w:sz w:val="28"/>
          <w:szCs w:val="28"/>
        </w:rPr>
      </w:pPr>
      <w:r>
        <w:rPr>
          <w:rFonts w:hint="eastAsia" w:ascii="仿宋" w:hAnsi="仿宋" w:eastAsia="仿宋"/>
          <w:sz w:val="28"/>
          <w:szCs w:val="28"/>
        </w:rPr>
        <w:t xml:space="preserve">（4）供应商一旦确认参加本次采购活动，即视为自愿接受了本磋商文件中所有条件和规定。</w:t>
      </w:r>
      <w:r>
        <w:rPr>
          <w:rFonts w:ascii="仿宋" w:hAnsi="仿宋" w:eastAsia="仿宋"/>
          <w:sz w:val="28"/>
          <w:szCs w:val="28"/>
        </w:rPr>
      </w:r>
      <w:r/>
    </w:p>
    <w:p>
      <w:pPr>
        <w:pStyle w:val="690"/>
        <w:ind w:firstLine="508"/>
        <w:spacing w:line="560" w:lineRule="exact"/>
        <w:rPr>
          <w:rFonts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rPr>
        <w:t xml:space="preserve">供应商</w:t>
      </w:r>
      <w:r>
        <w:rPr>
          <w:rFonts w:hint="eastAsia" w:ascii="仿宋" w:hAnsi="仿宋" w:eastAsia="仿宋"/>
          <w:sz w:val="28"/>
          <w:szCs w:val="28"/>
        </w:rPr>
        <w:t xml:space="preserve">必须</w:t>
      </w:r>
      <w:r>
        <w:rPr>
          <w:rFonts w:hint="eastAsia" w:ascii="仿宋" w:hAnsi="仿宋" w:eastAsia="仿宋"/>
          <w:sz w:val="28"/>
          <w:szCs w:val="28"/>
        </w:rPr>
        <w:t xml:space="preserve">遵守国家有关的法律、法规和政策，有能力提供所采购的货物和服务，具有进入兴化市政</w:t>
      </w:r>
      <w:r>
        <w:rPr>
          <w:rFonts w:hint="eastAsia" w:ascii="仿宋" w:hAnsi="仿宋" w:eastAsia="仿宋"/>
          <w:sz w:val="28"/>
          <w:szCs w:val="28"/>
        </w:rPr>
        <w:t xml:space="preserve">府采购市场资格的供应商，</w:t>
      </w:r>
      <w:r>
        <w:rPr>
          <w:rFonts w:hint="eastAsia" w:ascii="仿宋" w:hAnsi="仿宋" w:eastAsia="仿宋"/>
          <w:sz w:val="28"/>
          <w:szCs w:val="28"/>
        </w:rPr>
        <w:t xml:space="preserve">同时必须承认和履行</w:t>
      </w:r>
      <w:r>
        <w:rPr>
          <w:rFonts w:hint="eastAsia" w:ascii="仿宋" w:hAnsi="仿宋" w:eastAsia="仿宋"/>
          <w:sz w:val="28"/>
          <w:szCs w:val="28"/>
        </w:rPr>
        <w:t xml:space="preserve">磋商</w:t>
      </w:r>
      <w:r>
        <w:rPr>
          <w:rFonts w:hint="eastAsia" w:ascii="仿宋" w:hAnsi="仿宋" w:eastAsia="仿宋"/>
          <w:sz w:val="28"/>
          <w:szCs w:val="28"/>
        </w:rPr>
        <w:t xml:space="preserve">文件中的各项规定。</w:t>
      </w:r>
      <w:r>
        <w:rPr>
          <w:rFonts w:ascii="仿宋" w:hAnsi="仿宋" w:eastAsia="仿宋"/>
          <w:sz w:val="28"/>
          <w:szCs w:val="28"/>
        </w:rPr>
      </w:r>
      <w:r/>
    </w:p>
    <w:p>
      <w:pPr>
        <w:pStyle w:val="690"/>
        <w:ind w:firstLine="510"/>
        <w:spacing w:line="560" w:lineRule="exact"/>
        <w:rPr>
          <w:rFonts w:ascii="楷体" w:hAnsi="楷体" w:eastAsia="楷体"/>
          <w:sz w:val="28"/>
          <w:szCs w:val="28"/>
        </w:rPr>
      </w:pPr>
      <w:r>
        <w:rPr>
          <w:rFonts w:hint="eastAsia" w:ascii="楷体" w:hAnsi="楷体" w:eastAsia="楷体"/>
          <w:b/>
          <w:sz w:val="28"/>
          <w:szCs w:val="28"/>
        </w:rPr>
        <w:t xml:space="preserve">2、供应商资格要求</w:t>
      </w:r>
      <w:r>
        <w:rPr>
          <w:rFonts w:ascii="楷体" w:hAnsi="楷体" w:eastAsia="楷体"/>
          <w:sz w:val="28"/>
          <w:szCs w:val="28"/>
        </w:rPr>
      </w:r>
      <w:r/>
    </w:p>
    <w:p>
      <w:pPr>
        <w:pStyle w:val="690"/>
        <w:ind w:firstLine="510"/>
        <w:spacing w:line="560" w:lineRule="exact"/>
        <w:rPr>
          <w:rFonts w:ascii="仿宋" w:hAnsi="仿宋" w:eastAsia="仿宋"/>
          <w:sz w:val="28"/>
          <w:szCs w:val="28"/>
        </w:rPr>
      </w:pPr>
      <w:r>
        <w:rPr>
          <w:rFonts w:hint="eastAsia" w:ascii="仿宋" w:hAnsi="仿宋" w:eastAsia="仿宋"/>
          <w:b/>
          <w:sz w:val="28"/>
          <w:szCs w:val="28"/>
        </w:rPr>
        <w:t xml:space="preserve">供应商应符合的基本资格条件</w:t>
      </w:r>
      <w:r>
        <w:rPr>
          <w:rFonts w:hint="eastAsia" w:ascii="仿宋" w:hAnsi="仿宋" w:eastAsia="仿宋"/>
          <w:b/>
          <w:sz w:val="28"/>
          <w:szCs w:val="28"/>
        </w:rPr>
        <w:t xml:space="preserve">：</w:t>
      </w:r>
      <w:bookmarkStart w:id="23" w:name="OLE_LINK1"/>
      <w:r>
        <w:rPr>
          <w:rFonts w:hint="eastAsia" w:ascii="仿宋" w:hAnsi="仿宋" w:eastAsia="仿宋"/>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sz w:val="28"/>
          <w:szCs w:val="28"/>
        </w:rPr>
        <w:t xml:space="preserve">未被“信用中国”网站（www.creditchina.gov.cn）列入失信被执行人、重大税收违法案件当事人名单、政府采购严重失信行为记录名单</w:t>
      </w:r>
      <w:bookmarkEnd w:id="23"/>
      <w:r>
        <w:rPr>
          <w:rFonts w:hint="eastAsia" w:ascii="仿宋" w:hAnsi="仿宋" w:eastAsia="仿宋" w:cs="Arial"/>
          <w:sz w:val="28"/>
          <w:szCs w:val="28"/>
        </w:rPr>
        <w:t xml:space="preserve">。</w:t>
      </w:r>
      <w:r>
        <w:rPr>
          <w:rFonts w:ascii="仿宋" w:hAnsi="仿宋" w:eastAsia="仿宋"/>
          <w:sz w:val="28"/>
          <w:szCs w:val="28"/>
        </w:rPr>
      </w:r>
      <w:r/>
    </w:p>
    <w:p>
      <w:pPr>
        <w:pStyle w:val="889"/>
        <w:ind w:firstLine="518"/>
        <w:spacing w:before="0" w:beforeAutospacing="0" w:after="0" w:afterAutospacing="0" w:line="560" w:lineRule="exact"/>
        <w:rPr>
          <w:rFonts w:ascii="仿宋" w:hAnsi="仿宋" w:eastAsia="仿宋" w:cs="仿宋_GB2312"/>
          <w:sz w:val="28"/>
          <w:szCs w:val="28"/>
        </w:rPr>
      </w:pPr>
      <w:r>
        <w:rPr>
          <w:rFonts w:hint="eastAsia" w:ascii="仿宋" w:hAnsi="仿宋" w:eastAsia="仿宋"/>
          <w:sz w:val="28"/>
          <w:szCs w:val="28"/>
        </w:rPr>
        <w:t xml:space="preserve">供应商须符合的特定资</w:t>
      </w:r>
      <w:r>
        <w:rPr>
          <w:rFonts w:hint="eastAsia" w:ascii="仿宋" w:hAnsi="仿宋" w:eastAsia="仿宋"/>
          <w:sz w:val="28"/>
          <w:szCs w:val="28"/>
        </w:rPr>
        <w:t xml:space="preserve">格条件：</w:t>
      </w:r>
      <w:r>
        <w:rPr>
          <w:rFonts w:hint="eastAsia" w:ascii="仿宋" w:hAnsi="仿宋" w:eastAsia="仿宋" w:cs="仿宋_GB2312"/>
          <w:sz w:val="28"/>
          <w:szCs w:val="28"/>
        </w:rPr>
        <w:t xml:space="preserve">无</w:t>
      </w:r>
      <w:r>
        <w:rPr>
          <w:rFonts w:ascii="仿宋" w:hAnsi="仿宋" w:eastAsia="仿宋" w:cs="仿宋_GB2312"/>
          <w:sz w:val="28"/>
          <w:szCs w:val="28"/>
        </w:rPr>
        <w:t xml:space="preserve"> </w:t>
      </w:r>
      <w:r/>
    </w:p>
    <w:p>
      <w:pPr>
        <w:pStyle w:val="889"/>
        <w:ind w:firstLine="518"/>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本项目不接受供应商以联合体的身份参与，本项目采用资格后审方式</w:t>
      </w:r>
      <w:r>
        <w:rPr>
          <w:rFonts w:hint="eastAsia" w:ascii="仿宋" w:hAnsi="仿宋" w:eastAsia="仿宋"/>
          <w:bCs/>
          <w:sz w:val="28"/>
          <w:szCs w:val="28"/>
        </w:rPr>
        <w:t xml:space="preserve">。</w:t>
      </w:r>
      <w:r>
        <w:rPr>
          <w:rFonts w:ascii="仿宋" w:hAnsi="仿宋" w:eastAsia="仿宋"/>
          <w:sz w:val="28"/>
          <w:szCs w:val="28"/>
        </w:rPr>
      </w:r>
      <w:r/>
    </w:p>
    <w:p>
      <w:pPr>
        <w:pStyle w:val="690"/>
        <w:ind w:firstLine="520"/>
        <w:spacing w:line="560" w:lineRule="exact"/>
        <w:rPr>
          <w:rFonts w:ascii="楷体" w:hAnsi="楷体" w:eastAsia="楷体"/>
          <w:b/>
          <w:sz w:val="28"/>
          <w:szCs w:val="28"/>
        </w:rPr>
      </w:pPr>
      <w:r>
        <w:rPr>
          <w:rFonts w:hint="eastAsia" w:ascii="楷体" w:hAnsi="楷体" w:eastAsia="楷体"/>
          <w:b/>
          <w:sz w:val="28"/>
          <w:szCs w:val="28"/>
        </w:rPr>
        <w:t xml:space="preserve">3、供应商不得存在下列情形之一</w:t>
      </w:r>
      <w:r>
        <w:rPr>
          <w:rFonts w:ascii="楷体" w:hAnsi="楷体" w:eastAsia="楷体"/>
          <w:b/>
          <w:sz w:val="28"/>
          <w:szCs w:val="28"/>
        </w:rPr>
      </w:r>
      <w:r/>
    </w:p>
    <w:p>
      <w:pPr>
        <w:pStyle w:val="690"/>
        <w:ind w:firstLine="518"/>
        <w:spacing w:line="560" w:lineRule="exact"/>
        <w:rPr>
          <w:rFonts w:ascii="仿宋" w:hAnsi="仿宋" w:eastAsia="仿宋"/>
          <w:sz w:val="28"/>
          <w:szCs w:val="28"/>
        </w:rPr>
      </w:pPr>
      <w:r>
        <w:rPr>
          <w:rFonts w:hint="eastAsia" w:ascii="仿宋" w:hAnsi="仿宋" w:eastAsia="仿宋"/>
          <w:sz w:val="28"/>
          <w:szCs w:val="28"/>
        </w:rPr>
        <w:t xml:space="preserve">（1）与采购人、采购代理机构存在隶属关系或者其他利害关系。</w:t>
      </w:r>
      <w:r>
        <w:rPr>
          <w:rFonts w:ascii="仿宋" w:hAnsi="仿宋" w:eastAsia="仿宋"/>
          <w:sz w:val="28"/>
          <w:szCs w:val="28"/>
        </w:rPr>
      </w:r>
      <w:r/>
    </w:p>
    <w:p>
      <w:pPr>
        <w:pStyle w:val="690"/>
        <w:ind w:firstLine="518"/>
        <w:spacing w:line="560" w:lineRule="exact"/>
        <w:rPr>
          <w:rFonts w:ascii="仿宋" w:hAnsi="仿宋" w:eastAsia="仿宋"/>
          <w:sz w:val="28"/>
          <w:szCs w:val="28"/>
        </w:rPr>
      </w:pPr>
      <w:r>
        <w:rPr>
          <w:rFonts w:hint="eastAsia" w:ascii="仿宋" w:hAnsi="仿宋" w:eastAsia="仿宋"/>
          <w:sz w:val="28"/>
          <w:szCs w:val="28"/>
        </w:rPr>
        <w:t xml:space="preserve">（2）与其他供应商的法定代表人（或者单位负责人）为同一人，或者与其他供应商存在直接控股、管理关系。</w:t>
      </w:r>
      <w:r>
        <w:rPr>
          <w:rFonts w:ascii="仿宋" w:hAnsi="仿宋" w:eastAsia="仿宋"/>
          <w:sz w:val="28"/>
          <w:szCs w:val="28"/>
        </w:rPr>
      </w:r>
      <w:r/>
    </w:p>
    <w:p>
      <w:pPr>
        <w:pStyle w:val="690"/>
        <w:ind w:firstLine="518"/>
        <w:spacing w:line="560" w:lineRule="exact"/>
        <w:rPr>
          <w:rFonts w:ascii="仿宋" w:hAnsi="仿宋" w:eastAsia="仿宋"/>
          <w:sz w:val="28"/>
          <w:szCs w:val="28"/>
        </w:rPr>
      </w:pPr>
      <w:r>
        <w:rPr>
          <w:rFonts w:hint="eastAsia" w:ascii="仿宋" w:hAnsi="仿宋" w:eastAsia="仿宋"/>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rPr>
          <w:rFonts w:ascii="仿宋" w:hAnsi="仿宋" w:eastAsia="仿宋"/>
          <w:sz w:val="28"/>
          <w:szCs w:val="28"/>
        </w:rPr>
      </w:r>
      <w:r/>
    </w:p>
    <w:p>
      <w:pPr>
        <w:pStyle w:val="690"/>
        <w:ind w:firstLine="518"/>
        <w:spacing w:line="560" w:lineRule="exact"/>
        <w:rPr>
          <w:rFonts w:ascii="仿宋" w:hAnsi="仿宋" w:eastAsia="仿宋"/>
          <w:sz w:val="28"/>
          <w:szCs w:val="28"/>
        </w:rPr>
      </w:pPr>
      <w:r>
        <w:rPr>
          <w:rFonts w:hint="eastAsia" w:ascii="仿宋" w:hAnsi="仿宋" w:eastAsia="仿宋"/>
          <w:sz w:val="28"/>
          <w:szCs w:val="28"/>
        </w:rPr>
        <w:t xml:space="preserve">（4）为本采购项目提供整体设计、规范编制或者项目管理、监理、</w:t>
      </w:r>
      <w:r>
        <w:rPr>
          <w:rFonts w:hint="eastAsia" w:ascii="仿宋" w:hAnsi="仿宋" w:eastAsia="仿宋"/>
          <w:sz w:val="28"/>
          <w:szCs w:val="28"/>
        </w:rPr>
        <w:t xml:space="preserve">检测等服务的供应商，不得再参加本采购项目的其他采购活动。</w:t>
      </w:r>
      <w:r>
        <w:rPr>
          <w:rFonts w:ascii="仿宋" w:hAnsi="仿宋" w:eastAsia="仿宋"/>
          <w:sz w:val="28"/>
          <w:szCs w:val="28"/>
        </w:rPr>
      </w:r>
      <w:r/>
    </w:p>
    <w:p>
      <w:pPr>
        <w:pStyle w:val="690"/>
        <w:jc w:val="center"/>
        <w:spacing w:line="560" w:lineRule="exact"/>
        <w:rPr>
          <w:rFonts w:ascii="黑体" w:eastAsia="黑体"/>
          <w:b/>
          <w:sz w:val="28"/>
          <w:szCs w:val="28"/>
        </w:rPr>
      </w:pPr>
      <w:r>
        <w:rPr>
          <w:rFonts w:hint="eastAsia" w:ascii="黑体" w:eastAsia="黑体"/>
          <w:b/>
          <w:sz w:val="28"/>
          <w:szCs w:val="28"/>
        </w:rPr>
        <w:t xml:space="preserve">三、磋商响应要求</w:t>
      </w:r>
      <w:r>
        <w:rPr>
          <w:rFonts w:ascii="黑体" w:eastAsia="黑体"/>
          <w:b/>
          <w:sz w:val="28"/>
          <w:szCs w:val="28"/>
        </w:rPr>
      </w:r>
      <w:r/>
    </w:p>
    <w:p>
      <w:pPr>
        <w:pStyle w:val="690"/>
        <w:ind w:firstLine="520"/>
        <w:spacing w:line="560" w:lineRule="exact"/>
        <w:rPr>
          <w:rFonts w:ascii="楷体" w:hAnsi="楷体" w:eastAsia="楷体"/>
          <w:b/>
          <w:sz w:val="28"/>
          <w:szCs w:val="28"/>
        </w:rPr>
      </w:pPr>
      <w:r>
        <w:rPr>
          <w:rFonts w:hint="eastAsia" w:ascii="楷体" w:hAnsi="楷体" w:eastAsia="楷体"/>
          <w:b/>
          <w:bCs/>
          <w:sz w:val="28"/>
          <w:szCs w:val="28"/>
        </w:rPr>
        <w:t xml:space="preserve">1、磋商文件</w:t>
      </w:r>
      <w:r>
        <w:rPr>
          <w:rFonts w:ascii="楷体" w:hAnsi="楷体" w:eastAsia="楷体"/>
          <w:b/>
          <w:sz w:val="28"/>
          <w:szCs w:val="28"/>
        </w:rPr>
      </w:r>
      <w:r/>
    </w:p>
    <w:p>
      <w:pPr>
        <w:pStyle w:val="690"/>
        <w:ind w:firstLine="518"/>
        <w:spacing w:line="56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磋商</w:t>
      </w:r>
      <w:r>
        <w:rPr>
          <w:rFonts w:hint="eastAsia" w:ascii="仿宋" w:hAnsi="仿宋" w:eastAsia="仿宋"/>
          <w:sz w:val="28"/>
          <w:szCs w:val="28"/>
        </w:rPr>
        <w:t xml:space="preserve">文件的组成，为采购公告、本文件及所有按规定发出的补充变更通知。</w:t>
      </w:r>
      <w:r>
        <w:rPr>
          <w:rFonts w:ascii="仿宋" w:hAnsi="仿宋" w:eastAsia="仿宋"/>
          <w:sz w:val="28"/>
          <w:szCs w:val="28"/>
        </w:rPr>
      </w:r>
      <w:r/>
    </w:p>
    <w:p>
      <w:pPr>
        <w:pStyle w:val="690"/>
        <w:ind w:firstLine="518"/>
        <w:spacing w:line="56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磋商</w:t>
      </w:r>
      <w:r>
        <w:rPr>
          <w:rFonts w:hint="eastAsia" w:ascii="仿宋" w:hAnsi="仿宋" w:eastAsia="仿宋"/>
          <w:sz w:val="28"/>
          <w:szCs w:val="28"/>
        </w:rPr>
        <w:t xml:space="preserve">文件的澄清及修改：</w:t>
      </w:r>
      <w:r>
        <w:rPr>
          <w:rFonts w:ascii="仿宋" w:hAnsi="仿宋" w:eastAsia="仿宋"/>
          <w:sz w:val="28"/>
          <w:szCs w:val="28"/>
        </w:rPr>
      </w:r>
      <w:r/>
    </w:p>
    <w:p>
      <w:pPr>
        <w:pStyle w:val="690"/>
        <w:ind w:firstLine="518"/>
        <w:spacing w:line="560" w:lineRule="exact"/>
        <w:rPr>
          <w:rFonts w:ascii="仿宋" w:hAnsi="仿宋" w:eastAsia="仿宋"/>
          <w:sz w:val="28"/>
          <w:szCs w:val="28"/>
        </w:rPr>
      </w:pPr>
      <w:r>
        <w:rPr>
          <w:rFonts w:hint="eastAsia" w:ascii="仿宋" w:hAnsi="仿宋" w:eastAsia="仿宋"/>
          <w:sz w:val="28"/>
          <w:szCs w:val="28"/>
        </w:rPr>
        <w:t xml:space="preserve">①供应商在下载</w:t>
      </w:r>
      <w:r>
        <w:rPr>
          <w:rFonts w:hint="eastAsia" w:ascii="仿宋" w:hAnsi="仿宋" w:eastAsia="仿宋"/>
          <w:sz w:val="28"/>
          <w:szCs w:val="28"/>
        </w:rPr>
        <w:t xml:space="preserve">磋商</w:t>
      </w:r>
      <w:r>
        <w:rPr>
          <w:rFonts w:hint="eastAsia" w:ascii="仿宋" w:hAnsi="仿宋" w:eastAsia="仿宋"/>
          <w:sz w:val="28"/>
          <w:szCs w:val="28"/>
        </w:rPr>
        <w:t xml:space="preserve">文件后，如有疑问需要澄清，应按</w:t>
      </w:r>
      <w:r>
        <w:rPr>
          <w:rFonts w:hint="eastAsia" w:ascii="仿宋" w:hAnsi="仿宋" w:eastAsia="仿宋"/>
          <w:b/>
          <w:sz w:val="28"/>
          <w:szCs w:val="28"/>
        </w:rPr>
        <w:t xml:space="preserve">磋商</w:t>
      </w:r>
      <w:r>
        <w:rPr>
          <w:rFonts w:hint="eastAsia" w:ascii="仿宋" w:hAnsi="仿宋" w:eastAsia="仿宋"/>
          <w:b/>
          <w:sz w:val="28"/>
          <w:szCs w:val="28"/>
        </w:rPr>
        <w:t xml:space="preserve">须知（本文件第11页）第5项</w:t>
      </w:r>
      <w:r>
        <w:rPr>
          <w:rFonts w:hint="eastAsia" w:ascii="仿宋" w:hAnsi="仿宋" w:eastAsia="仿宋"/>
          <w:sz w:val="28"/>
          <w:szCs w:val="28"/>
        </w:rPr>
        <w:t xml:space="preserve">内容中规定的时间前以书面形式向采购人或本公司提出。</w:t>
      </w:r>
      <w:r>
        <w:rPr>
          <w:rFonts w:ascii="仿宋" w:hAnsi="仿宋" w:eastAsia="仿宋"/>
          <w:sz w:val="28"/>
          <w:szCs w:val="28"/>
        </w:rPr>
      </w:r>
      <w:r/>
    </w:p>
    <w:p>
      <w:pPr>
        <w:pStyle w:val="690"/>
        <w:ind w:firstLine="518"/>
        <w:spacing w:line="560" w:lineRule="exact"/>
        <w:rPr>
          <w:rFonts w:ascii="仿宋" w:hAnsi="仿宋" w:eastAsia="仿宋"/>
          <w:sz w:val="28"/>
          <w:szCs w:val="28"/>
        </w:rPr>
      </w:pPr>
      <w:r>
        <w:rPr>
          <w:rFonts w:hint="eastAsia" w:ascii="仿宋" w:hAnsi="仿宋" w:eastAsia="仿宋"/>
          <w:sz w:val="28"/>
          <w:szCs w:val="28"/>
        </w:rPr>
        <w:t xml:space="preserve">②</w:t>
      </w:r>
      <w:r>
        <w:rPr>
          <w:rFonts w:hint="eastAsia" w:ascii="仿宋" w:hAnsi="仿宋" w:eastAsia="仿宋"/>
          <w:sz w:val="28"/>
        </w:rPr>
        <w:t xml:space="preserve">在</w:t>
      </w:r>
      <w:r>
        <w:rPr>
          <w:rFonts w:hint="eastAsia" w:ascii="仿宋" w:hAnsi="仿宋" w:eastAsia="仿宋"/>
          <w:sz w:val="28"/>
          <w:szCs w:val="28"/>
        </w:rPr>
        <w:t xml:space="preserve">磋商</w:t>
      </w:r>
      <w:r>
        <w:rPr>
          <w:rFonts w:hint="eastAsia" w:ascii="仿宋" w:hAnsi="仿宋" w:eastAsia="仿宋"/>
          <w:sz w:val="28"/>
        </w:rPr>
        <w:t xml:space="preserve">截止日前，</w:t>
      </w:r>
      <w:r>
        <w:rPr>
          <w:rFonts w:hint="eastAsia" w:ascii="仿宋" w:hAnsi="仿宋" w:eastAsia="仿宋"/>
          <w:sz w:val="28"/>
          <w:szCs w:val="28"/>
        </w:rPr>
        <w:t xml:space="preserve">本公司可根据采购人的要求</w:t>
      </w:r>
      <w:r>
        <w:rPr>
          <w:rFonts w:hint="eastAsia" w:ascii="仿宋" w:hAnsi="仿宋" w:eastAsia="仿宋"/>
          <w:sz w:val="28"/>
        </w:rPr>
        <w:t xml:space="preserve">或在解答供应商提出的澄清问题时对</w:t>
      </w:r>
      <w:r>
        <w:rPr>
          <w:rFonts w:hint="eastAsia" w:ascii="仿宋" w:hAnsi="仿宋" w:eastAsia="仿宋"/>
          <w:sz w:val="28"/>
          <w:szCs w:val="28"/>
        </w:rPr>
        <w:t xml:space="preserve">磋商</w:t>
      </w:r>
      <w:r>
        <w:rPr>
          <w:rFonts w:hint="eastAsia" w:ascii="仿宋" w:hAnsi="仿宋" w:eastAsia="仿宋"/>
          <w:sz w:val="28"/>
        </w:rPr>
        <w:t xml:space="preserve">文件进行修改。</w:t>
      </w:r>
      <w:r>
        <w:rPr>
          <w:rFonts w:ascii="仿宋" w:hAnsi="仿宋" w:eastAsia="仿宋"/>
          <w:sz w:val="28"/>
          <w:szCs w:val="28"/>
        </w:rPr>
      </w:r>
      <w:r/>
    </w:p>
    <w:p>
      <w:pPr>
        <w:pStyle w:val="690"/>
        <w:ind w:firstLine="518"/>
        <w:spacing w:line="560" w:lineRule="exact"/>
        <w:rPr>
          <w:rFonts w:ascii="仿宋" w:hAnsi="仿宋" w:eastAsia="仿宋"/>
          <w:sz w:val="28"/>
          <w:szCs w:val="28"/>
        </w:rPr>
      </w:pPr>
      <w:r>
        <w:rPr>
          <w:rFonts w:hint="eastAsia" w:ascii="仿宋" w:hAnsi="仿宋" w:eastAsia="仿宋"/>
          <w:sz w:val="28"/>
          <w:szCs w:val="28"/>
        </w:rPr>
        <w:t xml:space="preserve">③</w:t>
      </w:r>
      <w:r>
        <w:rPr>
          <w:rFonts w:hint="eastAsia" w:ascii="仿宋" w:hAnsi="仿宋" w:eastAsia="仿宋"/>
          <w:sz w:val="28"/>
          <w:szCs w:val="28"/>
        </w:rPr>
        <w:t xml:space="preserve">磋商</w:t>
      </w:r>
      <w:r>
        <w:rPr>
          <w:rFonts w:hint="eastAsia" w:ascii="仿宋" w:hAnsi="仿宋" w:eastAsia="仿宋"/>
          <w:sz w:val="28"/>
        </w:rPr>
        <w:t xml:space="preserve">文件的修改将以书面形式公布，包括邮寄、传真和电传通知已报名的供应商</w:t>
      </w:r>
      <w:r>
        <w:rPr>
          <w:rFonts w:hint="eastAsia" w:ascii="仿宋" w:hAnsi="仿宋" w:eastAsia="仿宋"/>
          <w:sz w:val="28"/>
          <w:szCs w:val="28"/>
        </w:rPr>
        <w:t xml:space="preserve">，</w:t>
      </w:r>
      <w:r>
        <w:rPr>
          <w:rFonts w:hint="eastAsia" w:ascii="仿宋" w:hAnsi="仿宋" w:eastAsia="仿宋"/>
          <w:sz w:val="28"/>
          <w:szCs w:val="28"/>
        </w:rPr>
        <w:t xml:space="preserve">作为磋商文件的组成部分。</w:t>
      </w:r>
      <w:r>
        <w:rPr>
          <w:rFonts w:ascii="仿宋" w:hAnsi="仿宋" w:eastAsia="仿宋"/>
          <w:sz w:val="28"/>
          <w:szCs w:val="28"/>
        </w:rPr>
      </w:r>
      <w:r/>
    </w:p>
    <w:p>
      <w:pPr>
        <w:pStyle w:val="690"/>
        <w:ind w:firstLine="518"/>
        <w:spacing w:line="560" w:lineRule="exact"/>
        <w:rPr>
          <w:rFonts w:ascii="仿宋" w:hAnsi="仿宋" w:eastAsia="仿宋"/>
          <w:sz w:val="28"/>
          <w:szCs w:val="28"/>
        </w:rPr>
      </w:pPr>
      <w:r>
        <w:rPr>
          <w:rFonts w:hint="eastAsia" w:ascii="仿宋" w:hAnsi="仿宋" w:eastAsia="仿宋"/>
          <w:sz w:val="28"/>
          <w:szCs w:val="28"/>
        </w:rPr>
        <w:t xml:space="preserve">④</w:t>
      </w:r>
      <w:r>
        <w:rPr>
          <w:rFonts w:hint="eastAsia" w:ascii="仿宋" w:hAnsi="仿宋" w:eastAsia="仿宋"/>
          <w:sz w:val="28"/>
        </w:rPr>
        <w:t xml:space="preserve">为使供应商编写</w:t>
      </w:r>
      <w:r>
        <w:rPr>
          <w:rFonts w:hint="eastAsia" w:ascii="仿宋" w:hAnsi="仿宋" w:eastAsia="仿宋"/>
          <w:sz w:val="28"/>
          <w:szCs w:val="28"/>
        </w:rPr>
        <w:t xml:space="preserve">磋商</w:t>
      </w:r>
      <w:r>
        <w:rPr>
          <w:rFonts w:hint="eastAsia" w:ascii="仿宋" w:hAnsi="仿宋" w:eastAsia="仿宋"/>
          <w:sz w:val="28"/>
          <w:szCs w:val="28"/>
        </w:rPr>
        <w:t xml:space="preserve">响应</w:t>
      </w:r>
      <w:r>
        <w:rPr>
          <w:rFonts w:hint="eastAsia" w:ascii="仿宋" w:hAnsi="仿宋" w:eastAsia="仿宋"/>
          <w:sz w:val="28"/>
        </w:rPr>
        <w:t xml:space="preserve">文件有充分的时间对</w:t>
      </w:r>
      <w:r>
        <w:rPr>
          <w:rFonts w:hint="eastAsia" w:ascii="仿宋" w:hAnsi="仿宋" w:eastAsia="仿宋"/>
          <w:sz w:val="28"/>
          <w:szCs w:val="28"/>
        </w:rPr>
        <w:t xml:space="preserve">磋商</w:t>
      </w:r>
      <w:r>
        <w:rPr>
          <w:rFonts w:hint="eastAsia" w:ascii="仿宋" w:hAnsi="仿宋" w:eastAsia="仿宋"/>
          <w:sz w:val="28"/>
        </w:rPr>
        <w:t xml:space="preserve">文件的修改部分进行分析、研究，本公司将根据有关规定在“江苏政府采购网”上发布延期采购公告，请供应商主动登陆查询。</w:t>
      </w:r>
      <w:r>
        <w:rPr>
          <w:rFonts w:ascii="仿宋" w:hAnsi="仿宋" w:eastAsia="仿宋"/>
          <w:sz w:val="28"/>
          <w:szCs w:val="28"/>
        </w:rPr>
      </w:r>
      <w:r/>
    </w:p>
    <w:p>
      <w:pPr>
        <w:pStyle w:val="690"/>
        <w:ind w:firstLine="518"/>
        <w:spacing w:line="560" w:lineRule="exact"/>
        <w:rPr>
          <w:rFonts w:ascii="仿宋" w:hAnsi="仿宋" w:eastAsia="仿宋"/>
          <w:sz w:val="28"/>
          <w:szCs w:val="28"/>
        </w:rPr>
      </w:pPr>
      <w:r>
        <w:rPr>
          <w:rFonts w:hint="eastAsia" w:ascii="仿宋" w:hAnsi="仿宋" w:eastAsia="仿宋"/>
          <w:sz w:val="28"/>
          <w:szCs w:val="28"/>
        </w:rPr>
        <w:t xml:space="preserve">⑤供应商对</w:t>
      </w:r>
      <w:r>
        <w:rPr>
          <w:rFonts w:hint="eastAsia" w:ascii="仿宋" w:hAnsi="仿宋" w:eastAsia="仿宋"/>
          <w:sz w:val="28"/>
          <w:szCs w:val="28"/>
        </w:rPr>
        <w:t xml:space="preserve">磋商</w:t>
      </w:r>
      <w:r>
        <w:rPr>
          <w:rFonts w:hint="eastAsia" w:ascii="仿宋" w:hAnsi="仿宋" w:eastAsia="仿宋"/>
          <w:sz w:val="28"/>
          <w:szCs w:val="28"/>
        </w:rPr>
        <w:t xml:space="preserve">文件所做出的推论、解释和结论，本公司概不负责。</w:t>
      </w:r>
      <w:r>
        <w:rPr>
          <w:rFonts w:ascii="仿宋" w:hAnsi="仿宋" w:eastAsia="仿宋"/>
          <w:sz w:val="28"/>
          <w:szCs w:val="28"/>
        </w:rPr>
      </w:r>
      <w:r/>
    </w:p>
    <w:p>
      <w:pPr>
        <w:pStyle w:val="690"/>
        <w:ind w:firstLine="520"/>
        <w:spacing w:line="560" w:lineRule="exact"/>
        <w:rPr>
          <w:rFonts w:ascii="楷体" w:hAnsi="楷体" w:eastAsia="楷体"/>
          <w:b/>
          <w:bCs/>
          <w:sz w:val="28"/>
          <w:szCs w:val="28"/>
        </w:rPr>
      </w:pPr>
      <w:r>
        <w:rPr>
          <w:rFonts w:hint="eastAsia" w:ascii="楷体" w:hAnsi="楷体" w:eastAsia="楷体"/>
          <w:b/>
          <w:bCs/>
          <w:sz w:val="28"/>
          <w:szCs w:val="28"/>
        </w:rPr>
        <w:t xml:space="preserve">2、磋商响应费用</w:t>
      </w:r>
      <w:r>
        <w:rPr>
          <w:rFonts w:ascii="楷体" w:hAnsi="楷体" w:eastAsia="楷体"/>
          <w:b/>
          <w:bCs/>
          <w:sz w:val="28"/>
          <w:szCs w:val="28"/>
        </w:rPr>
      </w:r>
      <w:r/>
    </w:p>
    <w:p>
      <w:pPr>
        <w:pStyle w:val="690"/>
        <w:ind w:firstLine="518"/>
        <w:spacing w:line="560" w:lineRule="exact"/>
        <w:rPr>
          <w:rFonts w:ascii="楷体" w:hAnsi="楷体" w:eastAsia="楷体"/>
          <w:b/>
          <w:bCs/>
          <w:sz w:val="28"/>
          <w:szCs w:val="28"/>
        </w:rPr>
      </w:pPr>
      <w:r>
        <w:rPr>
          <w:rFonts w:ascii="仿宋" w:hAnsi="仿宋" w:eastAsia="仿宋" w:cs="仿宋_GB2312"/>
          <w:sz w:val="28"/>
          <w:szCs w:val="28"/>
        </w:rPr>
        <w:t xml:space="preserve">（1）供应商无论成交与否，都须自行承担编制</w:t>
      </w:r>
      <w:r>
        <w:rPr>
          <w:rFonts w:ascii="仿宋" w:hAnsi="仿宋" w:eastAsia="仿宋" w:cs="仿宋_GB2312"/>
          <w:sz w:val="28"/>
          <w:szCs w:val="28"/>
        </w:rPr>
        <w:t xml:space="preserve">磋商</w:t>
      </w:r>
      <w:r>
        <w:rPr>
          <w:rFonts w:ascii="仿宋" w:hAnsi="仿宋" w:eastAsia="仿宋" w:cs="仿宋_GB2312"/>
          <w:sz w:val="28"/>
          <w:szCs w:val="28"/>
        </w:rPr>
        <w:t xml:space="preserve">响应文件以及递交</w:t>
      </w:r>
      <w:r>
        <w:rPr>
          <w:rFonts w:ascii="仿宋" w:hAnsi="仿宋" w:eastAsia="仿宋" w:cs="仿宋_GB2312"/>
          <w:sz w:val="28"/>
          <w:szCs w:val="28"/>
        </w:rPr>
        <w:t xml:space="preserve">磋商</w:t>
      </w:r>
      <w:r>
        <w:rPr>
          <w:rFonts w:ascii="仿宋" w:hAnsi="仿宋" w:eastAsia="仿宋" w:cs="仿宋_GB2312"/>
          <w:sz w:val="28"/>
          <w:szCs w:val="28"/>
        </w:rPr>
        <w:t xml:space="preserve">响应文件所涉及的一切费用。</w:t>
      </w:r>
      <w:r>
        <w:rPr>
          <w:rFonts w:ascii="楷体" w:hAnsi="楷体" w:eastAsia="楷体"/>
          <w:b/>
          <w:bCs/>
          <w:sz w:val="28"/>
          <w:szCs w:val="28"/>
        </w:rPr>
      </w:r>
      <w:r/>
    </w:p>
    <w:p>
      <w:pPr>
        <w:pStyle w:val="690"/>
        <w:ind w:firstLine="518"/>
        <w:spacing w:line="560" w:lineRule="exact"/>
        <w:rPr>
          <w:rFonts w:ascii="楷体" w:hAnsi="楷体" w:eastAsia="楷体"/>
          <w:b/>
          <w:bCs/>
          <w:sz w:val="28"/>
          <w:szCs w:val="28"/>
        </w:rPr>
      </w:pPr>
      <w:r>
        <w:rPr>
          <w:rFonts w:ascii="仿宋" w:hAnsi="仿宋" w:eastAsia="仿宋" w:cs="仿宋_GB2312"/>
          <w:sz w:val="28"/>
          <w:szCs w:val="28"/>
        </w:rPr>
        <w:t xml:space="preserve">（2）该项目的报价应包括</w:t>
      </w:r>
      <w:r>
        <w:rPr>
          <w:rFonts w:hint="eastAsia" w:ascii="仿宋" w:hAnsi="仿宋" w:eastAsia="仿宋" w:cs="仿宋_GB2312"/>
          <w:sz w:val="28"/>
          <w:szCs w:val="28"/>
        </w:rPr>
        <w:t xml:space="preserve">完成该项目服务所需的一切相关费用、</w:t>
      </w:r>
      <w:r>
        <w:rPr>
          <w:rFonts w:ascii="仿宋" w:hAnsi="仿宋" w:eastAsia="仿宋" w:cs="仿宋_GB2312"/>
          <w:sz w:val="28"/>
          <w:szCs w:val="28"/>
        </w:rPr>
        <w:t xml:space="preserve">招标代理服务费及其它应付的费用等。</w:t>
      </w:r>
      <w:r>
        <w:rPr>
          <w:rFonts w:ascii="楷体" w:hAnsi="楷体" w:eastAsia="楷体"/>
          <w:b/>
          <w:bCs/>
          <w:sz w:val="28"/>
          <w:szCs w:val="28"/>
        </w:rPr>
      </w:r>
      <w:r/>
    </w:p>
    <w:p>
      <w:pPr>
        <w:pStyle w:val="690"/>
        <w:ind w:firstLine="259"/>
        <w:spacing w:line="520" w:lineRule="exact"/>
        <w:rPr>
          <w:rFonts w:ascii="仿宋" w:hAnsi="仿宋" w:eastAsia="仿宋" w:cs="仿宋_GB2312"/>
          <w:sz w:val="28"/>
          <w:szCs w:val="28"/>
          <w:lang w:bidi="ar"/>
        </w:rPr>
      </w:pPr>
      <w:r>
        <w:rPr>
          <w:rFonts w:ascii="仿宋" w:hAnsi="仿宋" w:eastAsia="仿宋" w:cs="仿宋_GB2312"/>
          <w:sz w:val="28"/>
          <w:szCs w:val="28"/>
        </w:rPr>
        <w:t xml:space="preserve">（3）</w:t>
      </w:r>
      <w:bookmarkStart w:id="24" w:name="OLE_LINK21"/>
      <w:r/>
      <w:bookmarkStart w:id="25" w:name="_Hlk185249123"/>
      <w:r>
        <w:rPr>
          <w:rFonts w:hint="eastAsia" w:ascii="仿宋" w:hAnsi="仿宋" w:eastAsia="仿宋"/>
          <w:sz w:val="28"/>
          <w:szCs w:val="28"/>
        </w:rPr>
        <w:t xml:space="preserve">本项目每包段招标代理服务费参照“《江苏省政府采购代理服务收费指导意见》</w:t>
      </w:r>
      <w:r>
        <w:rPr>
          <w:rFonts w:hint="eastAsia" w:ascii="仿宋" w:hAnsi="仿宋" w:eastAsia="仿宋"/>
          <w:sz w:val="28"/>
          <w:szCs w:val="28"/>
        </w:rPr>
        <w:t xml:space="preserve">的通知（苏政采协【2024】20号）”文件收费标准收取（差额累进）</w:t>
      </w:r>
      <w:bookmarkEnd w:id="24"/>
      <w:r>
        <w:rPr>
          <w:rFonts w:hint="eastAsia" w:ascii="仿宋" w:hAnsi="仿宋" w:eastAsia="仿宋"/>
          <w:sz w:val="28"/>
          <w:szCs w:val="28"/>
        </w:rPr>
        <w:t xml:space="preserve">，由成交供应商在领取成交通知书时向本公司缴纳。</w:t>
      </w:r>
      <w:r>
        <w:rPr>
          <w:rFonts w:hint="eastAsia" w:ascii="仿宋" w:hAnsi="仿宋" w:eastAsia="仿宋" w:cs="仿宋_GB2312"/>
          <w:sz w:val="28"/>
          <w:szCs w:val="28"/>
          <w:lang w:bidi="ar"/>
        </w:rPr>
        <w:t xml:space="preserve"> </w:t>
      </w:r>
      <w:r>
        <w:rPr>
          <w:rFonts w:ascii="仿宋" w:hAnsi="仿宋" w:eastAsia="仿宋" w:cs="仿宋_GB2312"/>
          <w:sz w:val="28"/>
          <w:szCs w:val="28"/>
          <w:lang w:bidi="ar"/>
        </w:rPr>
      </w:r>
      <w:r/>
    </w:p>
    <w:tbl>
      <w:tblPr>
        <w:tblW w:w="0" w:type="auto"/>
        <w:jc w:val="center"/>
        <w:tblInd w:w="0"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0" w:type="dxa"/>
          <w:right w:w="85" w:type="dxa"/>
          <w:bottom w:w="0" w:type="dxa"/>
        </w:tblCellMar>
        <w:tblLook w:val="04A0" w:firstRow="1" w:lastRow="0" w:firstColumn="1" w:lastColumn="0" w:noHBand="0" w:noVBand="1"/>
      </w:tblPr>
      <w:tblGrid>
        <w:gridCol w:w="4133"/>
        <w:gridCol w:w="1559"/>
      </w:tblGrid>
      <w:tr>
        <w:trPr>
          <w:trHeight w:val="397"/>
        </w:trPr>
        <w:tc>
          <w:tcPr>
            <w:tcBorders>
              <w:top w:val="single" w:color="000000" w:sz="4" w:space="0"/>
            </w:tcBorders>
            <w:tcW w:w="4133" w:type="dxa"/>
            <w:vAlign w:val="center"/>
            <w:textDirection w:val="lrTb"/>
            <w:noWrap w:val="false"/>
          </w:tcPr>
          <w:p>
            <w:pPr>
              <w:pStyle w:val="690"/>
              <w:jc w:val="center"/>
              <w:spacing w:line="300" w:lineRule="exact"/>
              <w:rPr>
                <w:rFonts w:ascii="仿宋" w:hAnsi="仿宋" w:eastAsia="仿宋" w:cs="宋体"/>
                <w:sz w:val="24"/>
              </w:rPr>
            </w:pPr>
            <w:r>
              <w:rPr>
                <w:rFonts w:hint="eastAsia" w:ascii="仿宋" w:hAnsi="仿宋" w:eastAsia="仿宋" w:cs="宋体"/>
                <w:sz w:val="24"/>
              </w:rPr>
              <w:t xml:space="preserve">中标金额</w:t>
            </w:r>
            <w:r>
              <w:rPr>
                <w:rFonts w:ascii="仿宋" w:hAnsi="仿宋" w:eastAsia="仿宋" w:cs="宋体"/>
                <w:sz w:val="24"/>
              </w:rPr>
            </w:r>
            <w:r/>
          </w:p>
        </w:tc>
        <w:tc>
          <w:tcPr>
            <w:tcBorders>
              <w:top w:val="single" w:color="000000" w:sz="4" w:space="0"/>
            </w:tcBorders>
            <w:tcW w:w="1559" w:type="dxa"/>
            <w:vAlign w:val="center"/>
            <w:textDirection w:val="lrTb"/>
            <w:noWrap w:val="false"/>
          </w:tcPr>
          <w:p>
            <w:pPr>
              <w:pStyle w:val="690"/>
              <w:jc w:val="center"/>
              <w:spacing w:line="300" w:lineRule="exact"/>
              <w:rPr>
                <w:rFonts w:ascii="仿宋" w:hAnsi="仿宋" w:eastAsia="仿宋" w:cs="宋体"/>
                <w:sz w:val="24"/>
              </w:rPr>
            </w:pPr>
            <w:r>
              <w:rPr>
                <w:rFonts w:hint="eastAsia" w:ascii="仿宋" w:hAnsi="仿宋" w:eastAsia="仿宋" w:cs="宋体"/>
                <w:sz w:val="24"/>
              </w:rPr>
              <w:t xml:space="preserve">费率</w:t>
            </w:r>
            <w:r>
              <w:rPr>
                <w:rFonts w:ascii="仿宋" w:hAnsi="仿宋" w:eastAsia="仿宋" w:cs="宋体"/>
                <w:sz w:val="24"/>
              </w:rPr>
            </w:r>
            <w:r/>
          </w:p>
        </w:tc>
      </w:tr>
      <w:tr>
        <w:trPr>
          <w:trHeight w:val="397"/>
        </w:trPr>
        <w:tc>
          <w:tcPr>
            <w:tcBorders>
              <w:top w:val="single" w:color="000000" w:sz="4" w:space="0"/>
            </w:tcBorders>
            <w:tcW w:w="4133" w:type="dxa"/>
            <w:vAlign w:val="center"/>
            <w:textDirection w:val="lrTb"/>
            <w:noWrap w:val="false"/>
          </w:tcPr>
          <w:p>
            <w:pPr>
              <w:pStyle w:val="690"/>
              <w:jc w:val="center"/>
              <w:spacing w:line="300" w:lineRule="exact"/>
              <w:rPr>
                <w:rFonts w:hint="eastAsia" w:ascii="仿宋" w:hAnsi="仿宋" w:eastAsia="仿宋" w:cs="宋体"/>
                <w:sz w:val="24"/>
              </w:rPr>
            </w:pPr>
            <w:r>
              <w:rPr>
                <w:rFonts w:hint="eastAsia" w:ascii="仿宋" w:hAnsi="仿宋" w:eastAsia="仿宋" w:cs="宋体"/>
                <w:sz w:val="24"/>
              </w:rPr>
              <w:t xml:space="preserve">最低收费金额（每个委托项目）</w:t>
            </w:r>
            <w:r/>
          </w:p>
        </w:tc>
        <w:tc>
          <w:tcPr>
            <w:tcBorders>
              <w:top w:val="single" w:color="000000" w:sz="4" w:space="0"/>
            </w:tcBorders>
            <w:tcW w:w="1559" w:type="dxa"/>
            <w:vAlign w:val="center"/>
            <w:textDirection w:val="lrTb"/>
            <w:noWrap w:val="false"/>
          </w:tcPr>
          <w:p>
            <w:pPr>
              <w:pStyle w:val="690"/>
              <w:jc w:val="center"/>
              <w:spacing w:line="300" w:lineRule="exact"/>
              <w:rPr>
                <w:rFonts w:hint="eastAsia" w:ascii="仿宋" w:hAnsi="仿宋" w:eastAsia="仿宋" w:cs="宋体"/>
                <w:sz w:val="24"/>
              </w:rPr>
            </w:pPr>
            <w:r>
              <w:rPr>
                <w:rFonts w:hint="eastAsia" w:ascii="仿宋" w:hAnsi="仿宋" w:eastAsia="仿宋" w:cs="宋体"/>
                <w:sz w:val="24"/>
              </w:rPr>
              <w:t xml:space="preserve">5000元</w:t>
            </w:r>
            <w:r/>
          </w:p>
        </w:tc>
      </w:tr>
      <w:tr>
        <w:trPr>
          <w:trHeight w:val="397"/>
        </w:trPr>
        <w:tc>
          <w:tcPr>
            <w:tcW w:w="4133" w:type="dxa"/>
            <w:vAlign w:val="center"/>
            <w:textDirection w:val="lrTb"/>
            <w:noWrap w:val="false"/>
          </w:tcPr>
          <w:p>
            <w:pPr>
              <w:pStyle w:val="690"/>
              <w:jc w:val="center"/>
              <w:spacing w:line="300" w:lineRule="exact"/>
              <w:rPr>
                <w:rFonts w:ascii="仿宋" w:hAnsi="仿宋" w:eastAsia="仿宋" w:cs="宋体"/>
                <w:sz w:val="24"/>
              </w:rPr>
            </w:pPr>
            <w:r>
              <w:rPr>
                <w:rFonts w:hint="eastAsia" w:ascii="仿宋" w:hAnsi="仿宋" w:eastAsia="仿宋" w:cs="宋体"/>
                <w:sz w:val="24"/>
              </w:rPr>
              <w:t xml:space="preserve">50万元以下（含50万元）</w:t>
            </w:r>
            <w:r>
              <w:rPr>
                <w:rFonts w:ascii="仿宋" w:hAnsi="仿宋" w:eastAsia="仿宋" w:cs="宋体"/>
                <w:sz w:val="24"/>
              </w:rPr>
            </w:r>
            <w:r/>
          </w:p>
        </w:tc>
        <w:tc>
          <w:tcPr>
            <w:tcW w:w="1559" w:type="dxa"/>
            <w:vAlign w:val="center"/>
            <w:textDirection w:val="lrTb"/>
            <w:noWrap w:val="false"/>
          </w:tcPr>
          <w:p>
            <w:pPr>
              <w:pStyle w:val="690"/>
              <w:jc w:val="center"/>
              <w:spacing w:line="300" w:lineRule="exact"/>
              <w:rPr>
                <w:rFonts w:ascii="仿宋" w:hAnsi="仿宋" w:eastAsia="仿宋" w:cs="宋体"/>
                <w:sz w:val="24"/>
              </w:rPr>
            </w:pPr>
            <w:r>
              <w:rPr>
                <w:rFonts w:hint="eastAsia" w:ascii="仿宋" w:hAnsi="仿宋" w:eastAsia="仿宋" w:cs="宋体"/>
                <w:sz w:val="24"/>
              </w:rPr>
              <w:t xml:space="preserve">1.6%</w:t>
            </w:r>
            <w:r>
              <w:rPr>
                <w:rFonts w:ascii="仿宋" w:hAnsi="仿宋" w:eastAsia="仿宋" w:cs="宋体"/>
                <w:sz w:val="24"/>
              </w:rPr>
            </w:r>
            <w:r/>
          </w:p>
        </w:tc>
      </w:tr>
      <w:tr>
        <w:trPr>
          <w:trHeight w:val="397"/>
        </w:trPr>
        <w:tc>
          <w:tcPr>
            <w:tcW w:w="4133" w:type="dxa"/>
            <w:vAlign w:val="center"/>
            <w:textDirection w:val="lrTb"/>
            <w:noWrap w:val="false"/>
          </w:tcPr>
          <w:p>
            <w:pPr>
              <w:pStyle w:val="690"/>
              <w:jc w:val="center"/>
              <w:spacing w:line="300" w:lineRule="exact"/>
              <w:rPr>
                <w:rFonts w:ascii="仿宋" w:hAnsi="仿宋" w:eastAsia="仿宋" w:cs="宋体"/>
                <w:sz w:val="24"/>
              </w:rPr>
            </w:pPr>
            <w:r>
              <w:rPr>
                <w:rFonts w:hint="eastAsia" w:ascii="仿宋" w:hAnsi="仿宋" w:eastAsia="仿宋" w:cs="宋体"/>
                <w:sz w:val="24"/>
              </w:rPr>
              <w:t xml:space="preserve">50万元</w:t>
            </w:r>
            <w:r>
              <w:rPr>
                <w:rFonts w:hint="eastAsia" w:ascii="仿宋" w:hAnsi="仿宋" w:eastAsia="仿宋" w:cs="Arial"/>
                <w:sz w:val="24"/>
              </w:rPr>
              <w:t xml:space="preserve">-</w:t>
            </w:r>
            <w:r>
              <w:rPr>
                <w:rFonts w:hint="eastAsia" w:ascii="仿宋" w:hAnsi="仿宋" w:eastAsia="仿宋" w:cs="宋体"/>
                <w:sz w:val="24"/>
              </w:rPr>
              <w:t xml:space="preserve">400万元（含400万元）</w:t>
            </w:r>
            <w:r>
              <w:rPr>
                <w:rFonts w:ascii="仿宋" w:hAnsi="仿宋" w:eastAsia="仿宋" w:cs="宋体"/>
                <w:sz w:val="24"/>
              </w:rPr>
            </w:r>
            <w:r/>
          </w:p>
        </w:tc>
        <w:tc>
          <w:tcPr>
            <w:tcW w:w="1559" w:type="dxa"/>
            <w:vAlign w:val="center"/>
            <w:textDirection w:val="lrTb"/>
            <w:noWrap w:val="false"/>
          </w:tcPr>
          <w:p>
            <w:pPr>
              <w:pStyle w:val="690"/>
              <w:jc w:val="center"/>
              <w:spacing w:line="300" w:lineRule="exact"/>
              <w:rPr>
                <w:rFonts w:ascii="仿宋" w:hAnsi="仿宋" w:eastAsia="仿宋" w:cs="宋体"/>
                <w:sz w:val="24"/>
              </w:rPr>
            </w:pPr>
            <w:r>
              <w:rPr>
                <w:rFonts w:hint="eastAsia" w:ascii="仿宋" w:hAnsi="仿宋" w:eastAsia="仿宋" w:cs="宋体"/>
                <w:sz w:val="24"/>
              </w:rPr>
              <w:t xml:space="preserve">1.5%</w:t>
            </w:r>
            <w:r>
              <w:rPr>
                <w:rFonts w:ascii="仿宋" w:hAnsi="仿宋" w:eastAsia="仿宋" w:cs="宋体"/>
                <w:sz w:val="24"/>
              </w:rPr>
            </w:r>
            <w:r/>
          </w:p>
        </w:tc>
      </w:tr>
      <w:tr>
        <w:trPr>
          <w:trHeight w:val="397"/>
        </w:trPr>
        <w:tc>
          <w:tcPr>
            <w:tcW w:w="4133" w:type="dxa"/>
            <w:vAlign w:val="center"/>
            <w:textDirection w:val="lrTb"/>
            <w:noWrap w:val="false"/>
          </w:tcPr>
          <w:p>
            <w:pPr>
              <w:pStyle w:val="690"/>
              <w:jc w:val="center"/>
              <w:spacing w:line="300" w:lineRule="exact"/>
              <w:rPr>
                <w:rFonts w:ascii="仿宋" w:hAnsi="仿宋" w:eastAsia="仿宋" w:cs="宋体"/>
                <w:sz w:val="24"/>
              </w:rPr>
            </w:pPr>
            <w:r>
              <w:rPr>
                <w:rFonts w:hint="eastAsia" w:ascii="仿宋" w:hAnsi="仿宋" w:eastAsia="仿宋" w:cs="宋体"/>
                <w:sz w:val="24"/>
              </w:rPr>
              <w:t xml:space="preserve">400</w:t>
            </w:r>
            <w:r>
              <w:rPr>
                <w:rFonts w:hint="eastAsia" w:ascii="仿宋" w:hAnsi="仿宋" w:eastAsia="仿宋" w:cs="Arial"/>
                <w:sz w:val="24"/>
              </w:rPr>
              <w:t xml:space="preserve">-1</w:t>
            </w:r>
            <w:r>
              <w:rPr>
                <w:rFonts w:hint="eastAsia" w:ascii="仿宋" w:hAnsi="仿宋" w:eastAsia="仿宋" w:cs="宋体"/>
                <w:sz w:val="24"/>
              </w:rPr>
              <w:t xml:space="preserve">000万元（含1000万元）</w:t>
            </w:r>
            <w:r>
              <w:rPr>
                <w:rFonts w:ascii="仿宋" w:hAnsi="仿宋" w:eastAsia="仿宋" w:cs="宋体"/>
                <w:sz w:val="24"/>
              </w:rPr>
            </w:r>
            <w:r/>
          </w:p>
        </w:tc>
        <w:tc>
          <w:tcPr>
            <w:tcW w:w="1559" w:type="dxa"/>
            <w:vAlign w:val="center"/>
            <w:textDirection w:val="lrTb"/>
            <w:noWrap w:val="false"/>
          </w:tcPr>
          <w:p>
            <w:pPr>
              <w:pStyle w:val="690"/>
              <w:jc w:val="center"/>
              <w:spacing w:line="300" w:lineRule="exact"/>
              <w:rPr>
                <w:rFonts w:ascii="仿宋" w:hAnsi="仿宋" w:eastAsia="仿宋" w:cs="宋体"/>
                <w:sz w:val="24"/>
              </w:rPr>
            </w:pPr>
            <w:r>
              <w:rPr>
                <w:rFonts w:hint="eastAsia" w:ascii="仿宋" w:hAnsi="仿宋" w:eastAsia="仿宋" w:cs="宋体"/>
                <w:sz w:val="24"/>
              </w:rPr>
              <w:t xml:space="preserve">1.1%</w:t>
            </w:r>
            <w:r>
              <w:rPr>
                <w:rFonts w:ascii="仿宋" w:hAnsi="仿宋" w:eastAsia="仿宋" w:cs="宋体"/>
                <w:sz w:val="24"/>
              </w:rPr>
            </w:r>
            <w:r/>
          </w:p>
        </w:tc>
      </w:tr>
      <w:tr>
        <w:trPr>
          <w:trHeight w:val="397"/>
        </w:trPr>
        <w:tc>
          <w:tcPr>
            <w:tcW w:w="4133" w:type="dxa"/>
            <w:vAlign w:val="center"/>
            <w:textDirection w:val="lrTb"/>
            <w:noWrap w:val="false"/>
          </w:tcPr>
          <w:p>
            <w:pPr>
              <w:pStyle w:val="690"/>
              <w:jc w:val="center"/>
              <w:spacing w:line="300" w:lineRule="exact"/>
              <w:rPr>
                <w:rFonts w:ascii="仿宋" w:hAnsi="仿宋" w:eastAsia="仿宋" w:cs="宋体"/>
                <w:sz w:val="24"/>
              </w:rPr>
            </w:pPr>
            <w:r>
              <w:rPr>
                <w:rFonts w:hint="eastAsia" w:ascii="仿宋" w:hAnsi="仿宋" w:eastAsia="仿宋" w:cs="宋体"/>
                <w:sz w:val="24"/>
              </w:rPr>
              <w:t xml:space="preserve">1000-5000万元（含5000万元）</w:t>
            </w:r>
            <w:r>
              <w:rPr>
                <w:rFonts w:ascii="仿宋" w:hAnsi="仿宋" w:eastAsia="仿宋" w:cs="宋体"/>
                <w:sz w:val="24"/>
              </w:rPr>
            </w:r>
            <w:r/>
          </w:p>
        </w:tc>
        <w:tc>
          <w:tcPr>
            <w:tcW w:w="1559" w:type="dxa"/>
            <w:vAlign w:val="center"/>
            <w:textDirection w:val="lrTb"/>
            <w:noWrap w:val="false"/>
          </w:tcPr>
          <w:p>
            <w:pPr>
              <w:pStyle w:val="690"/>
              <w:jc w:val="center"/>
              <w:spacing w:line="300" w:lineRule="exact"/>
              <w:rPr>
                <w:rFonts w:ascii="仿宋" w:hAnsi="仿宋" w:eastAsia="仿宋" w:cs="宋体"/>
                <w:sz w:val="24"/>
              </w:rPr>
            </w:pPr>
            <w:r>
              <w:rPr>
                <w:rFonts w:hint="eastAsia" w:ascii="仿宋" w:hAnsi="仿宋" w:eastAsia="仿宋" w:cs="宋体"/>
                <w:sz w:val="24"/>
              </w:rPr>
              <w:t xml:space="preserve">0.8%</w:t>
            </w:r>
            <w:r>
              <w:rPr>
                <w:rFonts w:ascii="仿宋" w:hAnsi="仿宋" w:eastAsia="仿宋" w:cs="宋体"/>
                <w:sz w:val="24"/>
              </w:rPr>
            </w:r>
            <w:r/>
          </w:p>
        </w:tc>
      </w:tr>
      <w:tr>
        <w:trPr>
          <w:trHeight w:val="397"/>
        </w:trPr>
        <w:tc>
          <w:tcPr>
            <w:tcW w:w="4133" w:type="dxa"/>
            <w:vAlign w:val="center"/>
            <w:textDirection w:val="lrTb"/>
            <w:noWrap w:val="false"/>
          </w:tcPr>
          <w:p>
            <w:pPr>
              <w:pStyle w:val="690"/>
              <w:jc w:val="center"/>
              <w:spacing w:line="300" w:lineRule="exact"/>
              <w:rPr>
                <w:rFonts w:ascii="仿宋" w:hAnsi="仿宋" w:eastAsia="仿宋" w:cs="宋体"/>
                <w:sz w:val="24"/>
              </w:rPr>
            </w:pPr>
            <w:r>
              <w:rPr>
                <w:rFonts w:hint="eastAsia" w:ascii="仿宋" w:hAnsi="仿宋" w:eastAsia="仿宋" w:cs="宋体"/>
                <w:sz w:val="24"/>
              </w:rPr>
              <w:t xml:space="preserve">5000万元</w:t>
            </w:r>
            <w:r>
              <w:rPr>
                <w:rFonts w:hint="eastAsia" w:ascii="仿宋" w:hAnsi="仿宋" w:eastAsia="仿宋" w:cs="Arial"/>
                <w:sz w:val="24"/>
              </w:rPr>
              <w:t xml:space="preserve">-</w:t>
            </w:r>
            <w:r>
              <w:rPr>
                <w:rFonts w:hint="eastAsia" w:ascii="仿宋" w:hAnsi="仿宋" w:eastAsia="仿宋" w:cs="宋体"/>
                <w:sz w:val="24"/>
              </w:rPr>
              <w:t xml:space="preserve">l亿元（含1亿元）</w:t>
            </w:r>
            <w:r>
              <w:rPr>
                <w:rFonts w:ascii="仿宋" w:hAnsi="仿宋" w:eastAsia="仿宋" w:cs="宋体"/>
                <w:sz w:val="24"/>
              </w:rPr>
            </w:r>
            <w:r/>
          </w:p>
        </w:tc>
        <w:tc>
          <w:tcPr>
            <w:tcW w:w="1559" w:type="dxa"/>
            <w:vAlign w:val="center"/>
            <w:textDirection w:val="lrTb"/>
            <w:noWrap w:val="false"/>
          </w:tcPr>
          <w:p>
            <w:pPr>
              <w:pStyle w:val="690"/>
              <w:jc w:val="center"/>
              <w:spacing w:line="300" w:lineRule="exact"/>
              <w:rPr>
                <w:rFonts w:ascii="仿宋" w:hAnsi="仿宋" w:eastAsia="仿宋" w:cs="宋体"/>
                <w:sz w:val="24"/>
              </w:rPr>
            </w:pPr>
            <w:r>
              <w:rPr>
                <w:rFonts w:hint="eastAsia" w:ascii="仿宋" w:hAnsi="仿宋" w:eastAsia="仿宋" w:cs="宋体"/>
                <w:sz w:val="24"/>
              </w:rPr>
              <w:t xml:space="preserve">0.25%</w:t>
            </w:r>
            <w:r>
              <w:rPr>
                <w:rFonts w:ascii="仿宋" w:hAnsi="仿宋" w:eastAsia="仿宋" w:cs="宋体"/>
                <w:sz w:val="24"/>
              </w:rPr>
            </w:r>
            <w:r/>
          </w:p>
        </w:tc>
      </w:tr>
      <w:tr>
        <w:trPr>
          <w:trHeight w:val="397"/>
        </w:trPr>
        <w:tc>
          <w:tcPr>
            <w:tcW w:w="4133" w:type="dxa"/>
            <w:vAlign w:val="center"/>
            <w:textDirection w:val="lrTb"/>
            <w:noWrap w:val="false"/>
          </w:tcPr>
          <w:p>
            <w:pPr>
              <w:pStyle w:val="690"/>
              <w:jc w:val="center"/>
              <w:spacing w:line="300" w:lineRule="exact"/>
              <w:rPr>
                <w:rFonts w:ascii="仿宋" w:hAnsi="仿宋" w:eastAsia="仿宋" w:cs="宋体"/>
                <w:sz w:val="24"/>
              </w:rPr>
            </w:pPr>
            <w:r>
              <w:rPr>
                <w:rFonts w:ascii="仿宋" w:hAnsi="仿宋" w:eastAsia="仿宋" w:cs="宋体"/>
                <w:sz w:val="24"/>
              </w:rPr>
              <w:t xml:space="preserve">1</w:t>
            </w:r>
            <w:r>
              <w:rPr>
                <w:rFonts w:hint="eastAsia" w:ascii="仿宋" w:hAnsi="仿宋" w:eastAsia="仿宋" w:cs="宋体"/>
                <w:sz w:val="24"/>
              </w:rPr>
              <w:t xml:space="preserve">-10</w:t>
            </w:r>
            <w:r>
              <w:rPr>
                <w:rFonts w:ascii="仿宋" w:hAnsi="仿宋" w:eastAsia="仿宋" w:cs="宋体"/>
                <w:sz w:val="24"/>
              </w:rPr>
              <w:t xml:space="preserve">亿</w:t>
            </w:r>
            <w:r>
              <w:rPr>
                <w:rFonts w:hint="eastAsia" w:ascii="仿宋" w:hAnsi="仿宋" w:eastAsia="仿宋" w:cs="宋体"/>
                <w:sz w:val="24"/>
              </w:rPr>
              <w:t xml:space="preserve">元（含10亿元）</w:t>
            </w:r>
            <w:r>
              <w:rPr>
                <w:rFonts w:ascii="仿宋" w:hAnsi="仿宋" w:eastAsia="仿宋" w:cs="宋体"/>
                <w:sz w:val="24"/>
              </w:rPr>
            </w:r>
            <w:r/>
          </w:p>
        </w:tc>
        <w:tc>
          <w:tcPr>
            <w:tcW w:w="1559" w:type="dxa"/>
            <w:vAlign w:val="center"/>
            <w:textDirection w:val="lrTb"/>
            <w:noWrap w:val="false"/>
          </w:tcPr>
          <w:p>
            <w:pPr>
              <w:pStyle w:val="690"/>
              <w:jc w:val="center"/>
              <w:spacing w:line="300" w:lineRule="exact"/>
              <w:rPr>
                <w:rFonts w:ascii="仿宋" w:hAnsi="仿宋" w:eastAsia="仿宋" w:cs="宋体"/>
                <w:sz w:val="24"/>
              </w:rPr>
            </w:pPr>
            <w:r>
              <w:rPr>
                <w:rFonts w:ascii="仿宋" w:hAnsi="仿宋" w:eastAsia="仿宋" w:cs="宋体"/>
                <w:sz w:val="24"/>
              </w:rPr>
              <w:t xml:space="preserve">0.05%</w:t>
            </w:r>
            <w:r/>
          </w:p>
        </w:tc>
      </w:tr>
      <w:tr>
        <w:trPr>
          <w:trHeight w:val="397"/>
        </w:trPr>
        <w:tc>
          <w:tcPr>
            <w:tcW w:w="4133" w:type="dxa"/>
            <w:vAlign w:val="center"/>
            <w:textDirection w:val="lrTb"/>
            <w:noWrap w:val="false"/>
          </w:tcPr>
          <w:p>
            <w:pPr>
              <w:pStyle w:val="690"/>
              <w:jc w:val="center"/>
              <w:spacing w:line="300" w:lineRule="exact"/>
              <w:rPr>
                <w:rFonts w:ascii="仿宋" w:hAnsi="仿宋" w:eastAsia="仿宋" w:cs="宋体"/>
                <w:sz w:val="24"/>
              </w:rPr>
            </w:pPr>
            <w:r>
              <w:rPr>
                <w:rFonts w:hint="eastAsia" w:ascii="仿宋" w:hAnsi="仿宋" w:eastAsia="仿宋" w:cs="宋体"/>
                <w:sz w:val="24"/>
              </w:rPr>
              <w:t xml:space="preserve">10-50</w:t>
            </w:r>
            <w:r>
              <w:rPr>
                <w:rFonts w:ascii="仿宋" w:hAnsi="仿宋" w:eastAsia="仿宋" w:cs="宋体"/>
                <w:sz w:val="24"/>
              </w:rPr>
              <w:t xml:space="preserve">亿</w:t>
            </w:r>
            <w:r>
              <w:rPr>
                <w:rFonts w:hint="eastAsia" w:ascii="仿宋" w:hAnsi="仿宋" w:eastAsia="仿宋" w:cs="宋体"/>
                <w:sz w:val="24"/>
              </w:rPr>
              <w:t xml:space="preserve">元（含50亿元）</w:t>
            </w:r>
            <w:r>
              <w:rPr>
                <w:rFonts w:ascii="仿宋" w:hAnsi="仿宋" w:eastAsia="仿宋" w:cs="宋体"/>
                <w:sz w:val="24"/>
              </w:rPr>
            </w:r>
            <w:r/>
          </w:p>
        </w:tc>
        <w:tc>
          <w:tcPr>
            <w:tcW w:w="1559" w:type="dxa"/>
            <w:vAlign w:val="center"/>
            <w:textDirection w:val="lrTb"/>
            <w:noWrap w:val="false"/>
          </w:tcPr>
          <w:p>
            <w:pPr>
              <w:pStyle w:val="690"/>
              <w:jc w:val="center"/>
              <w:spacing w:line="300" w:lineRule="exact"/>
              <w:rPr>
                <w:rFonts w:ascii="仿宋" w:hAnsi="仿宋" w:eastAsia="仿宋" w:cs="宋体"/>
                <w:sz w:val="24"/>
              </w:rPr>
            </w:pPr>
            <w:r>
              <w:rPr>
                <w:rFonts w:ascii="仿宋" w:hAnsi="仿宋" w:eastAsia="仿宋" w:cs="宋体"/>
                <w:sz w:val="24"/>
              </w:rPr>
              <w:t xml:space="preserve">0.</w:t>
            </w:r>
            <w:r>
              <w:rPr>
                <w:rFonts w:hint="eastAsia" w:ascii="仿宋" w:hAnsi="仿宋" w:eastAsia="仿宋" w:cs="宋体"/>
                <w:sz w:val="24"/>
              </w:rPr>
              <w:t xml:space="preserve">01</w:t>
            </w:r>
            <w:r>
              <w:rPr>
                <w:rFonts w:ascii="仿宋" w:hAnsi="仿宋" w:eastAsia="仿宋" w:cs="宋体"/>
                <w:sz w:val="24"/>
              </w:rPr>
              <w:t xml:space="preserve">%</w:t>
            </w:r>
            <w:r/>
          </w:p>
        </w:tc>
      </w:tr>
      <w:tr>
        <w:trPr>
          <w:trHeight w:val="397"/>
        </w:trPr>
        <w:tc>
          <w:tcPr>
            <w:tcW w:w="4133" w:type="dxa"/>
            <w:vAlign w:val="center"/>
            <w:textDirection w:val="lrTb"/>
            <w:noWrap w:val="false"/>
          </w:tcPr>
          <w:p>
            <w:pPr>
              <w:pStyle w:val="690"/>
              <w:jc w:val="center"/>
              <w:spacing w:line="300" w:lineRule="exact"/>
              <w:rPr>
                <w:rFonts w:ascii="仿宋" w:hAnsi="仿宋" w:eastAsia="仿宋" w:cs="宋体"/>
                <w:sz w:val="24"/>
              </w:rPr>
            </w:pPr>
            <w:r>
              <w:rPr>
                <w:rFonts w:hint="eastAsia" w:ascii="仿宋" w:hAnsi="仿宋" w:eastAsia="仿宋" w:cs="宋体"/>
                <w:sz w:val="24"/>
              </w:rPr>
              <w:t xml:space="preserve">50亿元以上</w:t>
            </w:r>
            <w:r>
              <w:rPr>
                <w:rFonts w:ascii="仿宋" w:hAnsi="仿宋" w:eastAsia="仿宋" w:cs="宋体"/>
                <w:sz w:val="24"/>
              </w:rPr>
            </w:r>
            <w:r/>
          </w:p>
        </w:tc>
        <w:tc>
          <w:tcPr>
            <w:tcW w:w="1559" w:type="dxa"/>
            <w:vAlign w:val="center"/>
            <w:textDirection w:val="lrTb"/>
            <w:noWrap w:val="false"/>
          </w:tcPr>
          <w:p>
            <w:pPr>
              <w:pStyle w:val="690"/>
              <w:jc w:val="center"/>
              <w:spacing w:line="300" w:lineRule="exact"/>
              <w:rPr>
                <w:rFonts w:ascii="仿宋" w:hAnsi="仿宋" w:eastAsia="仿宋" w:cs="宋体"/>
                <w:sz w:val="24"/>
              </w:rPr>
            </w:pPr>
            <w:r>
              <w:rPr>
                <w:rFonts w:hint="eastAsia" w:ascii="仿宋" w:hAnsi="仿宋" w:eastAsia="仿宋" w:cs="宋体"/>
                <w:sz w:val="24"/>
              </w:rPr>
              <w:t xml:space="preserve">0.005%</w:t>
            </w:r>
            <w:r>
              <w:rPr>
                <w:rFonts w:ascii="仿宋" w:hAnsi="仿宋" w:eastAsia="仿宋" w:cs="宋体"/>
                <w:sz w:val="24"/>
              </w:rPr>
            </w:r>
            <w:r/>
          </w:p>
        </w:tc>
      </w:tr>
    </w:tbl>
    <w:p>
      <w:pPr>
        <w:pStyle w:val="690"/>
        <w:spacing w:line="520" w:lineRule="exact"/>
        <w:rPr>
          <w:rFonts w:hint="eastAsia" w:ascii="仿宋" w:hAnsi="仿宋" w:eastAsia="仿宋" w:cs="仿宋_GB2312"/>
          <w:sz w:val="28"/>
          <w:szCs w:val="28"/>
        </w:rPr>
      </w:pPr>
      <w:r>
        <w:rPr>
          <w:rFonts w:ascii="仿宋" w:hAnsi="仿宋" w:eastAsia="仿宋" w:cs="仿宋_GB2312"/>
          <w:sz w:val="28"/>
          <w:szCs w:val="28"/>
          <w:lang w:bidi="ar"/>
        </w:rPr>
        <w:t xml:space="preserve">（</w:t>
      </w:r>
      <w:r>
        <w:rPr>
          <w:rFonts w:hint="eastAsia" w:ascii="仿宋" w:hAnsi="仿宋" w:eastAsia="仿宋" w:cs="仿宋_GB2312"/>
          <w:sz w:val="28"/>
          <w:szCs w:val="28"/>
          <w:lang w:bidi="ar"/>
        </w:rPr>
        <w:t xml:space="preserve">4</w:t>
      </w:r>
      <w:r>
        <w:rPr>
          <w:rFonts w:ascii="仿宋" w:hAnsi="仿宋" w:eastAsia="仿宋" w:cs="仿宋_GB2312"/>
          <w:sz w:val="28"/>
          <w:szCs w:val="28"/>
          <w:lang w:bidi="ar"/>
        </w:rPr>
        <w:t xml:space="preserve">）最终投标总报价是指上述费用的总和。</w:t>
      </w:r>
      <w:r>
        <w:rPr>
          <w:rFonts w:hint="eastAsia" w:ascii="仿宋" w:hAnsi="仿宋" w:eastAsia="仿宋" w:cs="仿宋_GB2312"/>
          <w:sz w:val="28"/>
          <w:szCs w:val="28"/>
        </w:rPr>
      </w:r>
      <w:r/>
    </w:p>
    <w:p>
      <w:pPr>
        <w:pStyle w:val="690"/>
        <w:ind w:firstLine="380"/>
        <w:spacing w:line="560" w:lineRule="exact"/>
        <w:rPr>
          <w:rFonts w:ascii="仿宋" w:hAnsi="仿宋" w:eastAsia="仿宋" w:cs="宋体"/>
          <w:b/>
          <w:szCs w:val="28"/>
        </w:rPr>
      </w:pPr>
      <w:r/>
      <w:bookmarkEnd w:id="25"/>
      <w:r>
        <w:rPr>
          <w:rFonts w:hint="eastAsia" w:ascii="仿宋" w:hAnsi="仿宋" w:eastAsia="仿宋" w:cs="宋体"/>
          <w:b/>
          <w:szCs w:val="28"/>
        </w:rPr>
        <w:t xml:space="preserve">3、提交响应文件要求</w:t>
      </w:r>
      <w:r>
        <w:rPr>
          <w:rFonts w:ascii="仿宋" w:hAnsi="仿宋" w:eastAsia="仿宋" w:cs="宋体"/>
          <w:b/>
          <w:szCs w:val="28"/>
        </w:rPr>
      </w:r>
      <w:r/>
    </w:p>
    <w:p>
      <w:pPr>
        <w:pStyle w:val="900"/>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（一）本项目通过“苏采云”系统进行电子采购采购，即供应商响应文件从政府采购客户端工具制作并通过“苏采云”系统提交外。</w:t>
      </w:r>
      <w:r>
        <w:rPr>
          <w:rFonts w:ascii="仿宋" w:hAnsi="仿宋" w:eastAsia="仿宋" w:cs="宋体"/>
          <w:szCs w:val="28"/>
        </w:rPr>
      </w:r>
      <w:r/>
    </w:p>
    <w:p>
      <w:pPr>
        <w:pStyle w:val="900"/>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rPr>
          <w:rFonts w:ascii="仿宋" w:hAnsi="仿宋" w:eastAsia="仿宋" w:cs="宋体"/>
          <w:szCs w:val="28"/>
        </w:rPr>
      </w:r>
      <w:r/>
    </w:p>
    <w:p>
      <w:pPr>
        <w:pStyle w:val="690"/>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“CA数字证书”的获取： 供应商需办理CA锁：</w:t>
      </w:r>
      <w:r>
        <w:rPr>
          <w:rFonts w:ascii="仿宋" w:hAnsi="仿宋" w:eastAsia="仿宋" w:cs="宋体"/>
          <w:sz w:val="28"/>
          <w:szCs w:val="28"/>
        </w:rPr>
      </w:r>
      <w:r/>
    </w:p>
    <w:p>
      <w:pPr>
        <w:pStyle w:val="690"/>
        <w:spacing w:line="560" w:lineRule="exact"/>
        <w:rPr>
          <w:rFonts w:ascii="仿宋" w:hAnsi="仿宋" w:eastAsia="仿宋" w:cs="宋体"/>
          <w:sz w:val="28"/>
          <w:szCs w:val="28"/>
        </w:rPr>
      </w:pPr>
      <w:r>
        <w:rPr>
          <w:rFonts w:hint="eastAsia" w:ascii="仿宋" w:hAnsi="仿宋" w:eastAsia="仿宋" w:cs="宋体"/>
          <w:sz w:val="28"/>
          <w:szCs w:val="28"/>
        </w:rPr>
        <w:t xml:space="preserve">http://www.ccgp-jiangsu.</w:t>
      </w:r>
      <w:r>
        <w:rPr>
          <w:rFonts w:hint="eastAsia" w:ascii="仿宋" w:hAnsi="仿宋" w:eastAsia="仿宋" w:cs="宋体"/>
          <w:sz w:val="28"/>
          <w:szCs w:val="28"/>
        </w:rPr>
        <w:t xml:space="preserve">gov.cn/jiangsu/zlxz/ee/ee3a4bc5a3454aa2b0d9312230633ce9.html 。</w:t>
      </w:r>
      <w:r>
        <w:rPr>
          <w:rFonts w:ascii="仿宋" w:hAnsi="仿宋" w:eastAsia="仿宋" w:cs="宋体"/>
          <w:sz w:val="28"/>
          <w:szCs w:val="28"/>
        </w:rPr>
        <w:t xml:space="preserve"> </w:t>
      </w:r>
      <w:r/>
    </w:p>
    <w:p>
      <w:pPr>
        <w:pStyle w:val="900"/>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rPr>
          <w:rFonts w:ascii="仿宋" w:hAnsi="仿宋" w:eastAsia="仿宋" w:cs="宋体"/>
          <w:szCs w:val="28"/>
        </w:rPr>
      </w:r>
      <w:r/>
    </w:p>
    <w:p>
      <w:pPr>
        <w:pStyle w:val="900"/>
        <w:ind w:firstLine="480"/>
        <w:spacing w:line="560" w:lineRule="exact"/>
        <w:rPr>
          <w:rFonts w:ascii="仿宋" w:hAnsi="仿宋" w:eastAsia="仿宋" w:cs="宋体"/>
          <w:szCs w:val="28"/>
        </w:rPr>
      </w:pPr>
      <w:r>
        <w:rPr>
          <w:rFonts w:hint="eastAsia" w:ascii="仿宋" w:hAnsi="仿宋" w:eastAsia="仿宋" w:cs="宋体"/>
          <w:szCs w:val="28"/>
        </w:rPr>
        <w:t xml:space="preserve">“苏采云”系统使用要求：</w:t>
      </w:r>
      <w:r>
        <w:rPr>
          <w:rFonts w:ascii="仿宋" w:hAnsi="仿宋" w:eastAsia="仿宋" w:cs="宋体"/>
          <w:szCs w:val="28"/>
        </w:rPr>
      </w:r>
      <w:r/>
    </w:p>
    <w:p>
      <w:pPr>
        <w:pStyle w:val="900"/>
        <w:numPr>
          <w:ilvl w:val="0"/>
          <w:numId w:val="1"/>
        </w:numPr>
        <w:ind w:firstLine="480"/>
        <w:jc w:val="both"/>
        <w:spacing w:line="560" w:lineRule="exact"/>
        <w:rPr>
          <w:rFonts w:ascii="仿宋" w:hAnsi="仿宋" w:eastAsia="仿宋" w:cs="宋体"/>
          <w:szCs w:val="28"/>
        </w:rPr>
      </w:pPr>
      <w:r>
        <w:rPr>
          <w:rFonts w:hint="eastAsia" w:ascii="仿宋" w:hAnsi="仿宋" w:eastAsia="仿宋" w:cs="宋体"/>
          <w:szCs w:val="28"/>
        </w:rPr>
        <w:t xml:space="preserve">使用谷歌浏览器参与不见面开标及磋商环节。</w:t>
      </w:r>
      <w:r>
        <w:rPr>
          <w:rFonts w:ascii="仿宋" w:hAnsi="仿宋" w:eastAsia="仿宋" w:cs="宋体"/>
          <w:szCs w:val="28"/>
        </w:rPr>
      </w:r>
      <w:r/>
    </w:p>
    <w:p>
      <w:pPr>
        <w:pStyle w:val="900"/>
        <w:numPr>
          <w:ilvl w:val="0"/>
          <w:numId w:val="1"/>
        </w:numPr>
        <w:ind w:firstLine="480"/>
        <w:jc w:val="both"/>
        <w:spacing w:line="560" w:lineRule="exact"/>
        <w:rPr>
          <w:rFonts w:ascii="仿宋" w:hAnsi="仿宋" w:eastAsia="仿宋" w:cs="宋体"/>
          <w:szCs w:val="28"/>
        </w:rPr>
      </w:pPr>
      <w:r>
        <w:rPr>
          <w:rFonts w:hint="eastAsia" w:ascii="仿宋" w:hAnsi="仿宋" w:eastAsia="仿宋" w:cs="宋体"/>
          <w:szCs w:val="28"/>
        </w:rPr>
        <w:t xml:space="preserve">电脑需提前准备好麦克风、音响，摄像头，提前检查保证能够正常使用。</w:t>
      </w:r>
      <w:r>
        <w:rPr>
          <w:rFonts w:ascii="仿宋" w:hAnsi="仿宋" w:eastAsia="仿宋" w:cs="宋体"/>
          <w:szCs w:val="28"/>
        </w:rPr>
      </w:r>
      <w:r/>
    </w:p>
    <w:p>
      <w:pPr>
        <w:pStyle w:val="900"/>
        <w:numPr>
          <w:ilvl w:val="0"/>
          <w:numId w:val="1"/>
        </w:numPr>
        <w:ind w:firstLine="480"/>
        <w:jc w:val="both"/>
        <w:spacing w:line="560" w:lineRule="exact"/>
        <w:rPr>
          <w:rFonts w:ascii="仿宋" w:hAnsi="仿宋" w:eastAsia="仿宋" w:cs="宋体"/>
          <w:szCs w:val="28"/>
        </w:rPr>
      </w:pPr>
      <w:r>
        <w:rPr>
          <w:rFonts w:hint="eastAsia" w:ascii="仿宋" w:hAnsi="仿宋" w:eastAsia="仿宋" w:cs="宋体"/>
          <w:szCs w:val="28"/>
        </w:rPr>
        <w:t xml:space="preserve">操作系统至少win7以上，建议使用win10操作系统。</w:t>
      </w:r>
      <w:r>
        <w:rPr>
          <w:rFonts w:ascii="仿宋" w:hAnsi="仿宋" w:eastAsia="仿宋" w:cs="宋体"/>
          <w:szCs w:val="28"/>
        </w:rPr>
      </w:r>
      <w:r/>
    </w:p>
    <w:p>
      <w:pPr>
        <w:pStyle w:val="900"/>
        <w:ind w:firstLine="480"/>
        <w:spacing w:line="560" w:lineRule="exact"/>
        <w:rPr>
          <w:rFonts w:ascii="仿宋" w:hAnsi="仿宋" w:eastAsia="仿宋" w:cs="宋体"/>
          <w:szCs w:val="28"/>
        </w:rPr>
      </w:pPr>
      <w:r>
        <w:rPr>
          <w:rFonts w:hint="eastAsia" w:ascii="仿宋" w:hAnsi="仿宋" w:eastAsia="仿宋" w:cs="宋体"/>
          <w:b/>
          <w:bCs/>
          <w:szCs w:val="28"/>
        </w:rPr>
        <w:t xml:space="preserve">（二）首次响应文件提交的截止时间：</w:t>
      </w:r>
      <w:r>
        <w:rPr>
          <w:rFonts w:hint="eastAsia" w:ascii="仿宋" w:hAnsi="仿宋" w:eastAsia="仿宋" w:cs="宋体"/>
          <w:b/>
          <w:szCs w:val="28"/>
        </w:rPr>
        <w:t xml:space="preserve">2026年 </w:t>
      </w:r>
      <w:r>
        <w:rPr>
          <w:rFonts w:hint="eastAsia" w:ascii="仿宋" w:hAnsi="仿宋" w:eastAsia="仿宋" w:cs="宋体"/>
          <w:b/>
          <w:szCs w:val="28"/>
        </w:rPr>
        <w:t xml:space="preserve">4</w:t>
      </w:r>
      <w:r>
        <w:rPr>
          <w:rFonts w:hint="eastAsia" w:ascii="仿宋" w:hAnsi="仿宋" w:eastAsia="仿宋" w:cs="宋体"/>
          <w:b/>
          <w:szCs w:val="28"/>
        </w:rPr>
        <w:t xml:space="preserve"> 月 </w:t>
      </w:r>
      <w:r>
        <w:rPr>
          <w:rFonts w:hint="eastAsia" w:ascii="仿宋" w:hAnsi="仿宋" w:eastAsia="仿宋" w:cs="宋体"/>
          <w:b/>
          <w:szCs w:val="28"/>
        </w:rPr>
        <w:t xml:space="preserve">14</w:t>
      </w:r>
      <w:r>
        <w:rPr>
          <w:rFonts w:hint="eastAsia" w:ascii="仿宋" w:hAnsi="仿宋" w:eastAsia="仿宋" w:cs="宋体"/>
          <w:b/>
          <w:szCs w:val="28"/>
        </w:rPr>
        <w:t xml:space="preserve"> 日09 :30（北京时间）</w:t>
      </w:r>
      <w:r>
        <w:rPr>
          <w:rFonts w:hint="eastAsia" w:ascii="仿宋" w:hAnsi="仿宋" w:eastAsia="仿宋" w:cs="宋体"/>
          <w:b/>
          <w:bCs/>
          <w:szCs w:val="28"/>
        </w:rPr>
        <w:t xml:space="preserve">，在截止时间后提交的首次响应文件为无效文件，将被拒收。</w:t>
      </w:r>
      <w:r>
        <w:rPr>
          <w:rFonts w:ascii="仿宋" w:hAnsi="仿宋" w:eastAsia="仿宋" w:cs="宋体"/>
          <w:szCs w:val="28"/>
        </w:rPr>
      </w:r>
      <w:r/>
    </w:p>
    <w:p>
      <w:pPr>
        <w:pStyle w:val="900"/>
        <w:ind w:firstLine="480"/>
        <w:spacing w:line="560" w:lineRule="exact"/>
        <w:rPr>
          <w:rFonts w:ascii="仿宋" w:hAnsi="仿宋" w:eastAsia="仿宋" w:cs="宋体"/>
          <w:b/>
          <w:bCs/>
          <w:szCs w:val="28"/>
        </w:rPr>
      </w:pPr>
      <w:r>
        <w:rPr>
          <w:rFonts w:hint="eastAsia" w:ascii="仿宋" w:hAnsi="仿宋" w:eastAsia="仿宋" w:cs="宋体"/>
          <w:b/>
          <w:bCs/>
          <w:szCs w:val="28"/>
        </w:rPr>
        <w:t xml:space="preserve">（三）首次响应文件提交时间、地点：</w:t>
      </w:r>
      <w:r>
        <w:rPr>
          <w:rFonts w:ascii="仿宋" w:hAnsi="仿宋" w:eastAsia="仿宋" w:cs="宋体"/>
          <w:b/>
          <w:bCs/>
          <w:szCs w:val="28"/>
        </w:rPr>
      </w:r>
      <w:r/>
    </w:p>
    <w:p>
      <w:pPr>
        <w:pStyle w:val="900"/>
        <w:ind w:firstLine="480"/>
        <w:spacing w:line="560" w:lineRule="exact"/>
        <w:rPr>
          <w:rFonts w:ascii="仿宋" w:hAnsi="仿宋" w:eastAsia="仿宋" w:cs="宋体"/>
          <w:b/>
          <w:bCs/>
          <w:szCs w:val="28"/>
        </w:rPr>
      </w:pPr>
      <w:r>
        <w:rPr>
          <w:rFonts w:hint="eastAsia" w:ascii="仿宋" w:hAnsi="仿宋" w:eastAsia="仿宋" w:cs="宋体"/>
          <w:b/>
          <w:bCs/>
          <w:szCs w:val="28"/>
        </w:rPr>
        <w:t xml:space="preserve">1.提交时间：</w:t>
      </w:r>
      <w:r>
        <w:rPr>
          <w:rFonts w:ascii="仿宋" w:hAnsi="仿宋" w:eastAsia="仿宋" w:cs="宋体"/>
          <w:b/>
          <w:bCs/>
          <w:szCs w:val="28"/>
        </w:rPr>
      </w:r>
      <w:r/>
    </w:p>
    <w:p>
      <w:pPr>
        <w:pStyle w:val="900"/>
        <w:ind w:firstLine="480"/>
        <w:spacing w:line="560" w:lineRule="exact"/>
        <w:rPr>
          <w:rFonts w:ascii="仿宋" w:hAnsi="仿宋" w:eastAsia="仿宋" w:cs="宋体"/>
          <w:b/>
          <w:bCs/>
          <w:szCs w:val="28"/>
        </w:rPr>
      </w:pPr>
      <w:r>
        <w:rPr>
          <w:rFonts w:hint="eastAsia" w:ascii="仿宋" w:hAnsi="仿宋" w:eastAsia="仿宋" w:cs="宋体"/>
          <w:b/>
          <w:bCs/>
          <w:szCs w:val="28"/>
        </w:rPr>
        <w:t xml:space="preserve">首次响应文件提交的截止时间（</w:t>
      </w:r>
      <w:r>
        <w:rPr>
          <w:rFonts w:hint="eastAsia" w:ascii="仿宋" w:hAnsi="仿宋" w:eastAsia="仿宋" w:cs="宋体"/>
          <w:b/>
          <w:szCs w:val="28"/>
        </w:rPr>
        <w:t xml:space="preserve">2026年  </w:t>
      </w:r>
      <w:r>
        <w:rPr>
          <w:rFonts w:hint="eastAsia" w:ascii="仿宋" w:hAnsi="仿宋" w:eastAsia="仿宋" w:cs="宋体"/>
          <w:b/>
          <w:szCs w:val="28"/>
        </w:rPr>
        <w:t xml:space="preserve">4</w:t>
      </w:r>
      <w:r>
        <w:rPr>
          <w:rFonts w:hint="eastAsia" w:ascii="仿宋" w:hAnsi="仿宋" w:eastAsia="仿宋" w:cs="宋体"/>
          <w:b/>
          <w:szCs w:val="28"/>
        </w:rPr>
        <w:t xml:space="preserve">月 </w:t>
      </w:r>
      <w:r>
        <w:rPr>
          <w:rFonts w:hint="eastAsia" w:ascii="仿宋" w:hAnsi="仿宋" w:eastAsia="仿宋" w:cs="宋体"/>
          <w:b/>
          <w:szCs w:val="28"/>
        </w:rPr>
        <w:t xml:space="preserve">14</w:t>
      </w:r>
      <w:r>
        <w:rPr>
          <w:rFonts w:hint="eastAsia" w:ascii="仿宋" w:hAnsi="仿宋" w:eastAsia="仿宋" w:cs="宋体"/>
          <w:b/>
          <w:szCs w:val="28"/>
        </w:rPr>
        <w:t xml:space="preserve"> 日 09:30（北京时间）</w:t>
      </w:r>
      <w:r>
        <w:rPr>
          <w:rFonts w:hint="eastAsia" w:ascii="仿宋" w:hAnsi="仿宋" w:eastAsia="仿宋" w:cs="宋体"/>
          <w:b/>
          <w:bCs/>
          <w:szCs w:val="28"/>
        </w:rPr>
        <w:t xml:space="preserve">）前。</w:t>
      </w:r>
      <w:r>
        <w:rPr>
          <w:rFonts w:ascii="仿宋" w:hAnsi="仿宋" w:eastAsia="仿宋" w:cs="宋体"/>
          <w:b/>
          <w:bCs/>
          <w:szCs w:val="28"/>
        </w:rPr>
      </w:r>
      <w:r/>
    </w:p>
    <w:p>
      <w:pPr>
        <w:pStyle w:val="900"/>
        <w:ind w:firstLine="480"/>
        <w:spacing w:line="560" w:lineRule="exact"/>
        <w:rPr>
          <w:rFonts w:ascii="仿宋" w:hAnsi="仿宋" w:eastAsia="仿宋" w:cs="宋体"/>
          <w:b/>
          <w:bCs/>
          <w:szCs w:val="28"/>
        </w:rPr>
      </w:pPr>
      <w:r>
        <w:rPr>
          <w:rFonts w:hint="eastAsia" w:ascii="仿宋" w:hAnsi="仿宋" w:eastAsia="仿宋" w:cs="宋体"/>
          <w:b/>
          <w:bCs/>
          <w:szCs w:val="28"/>
        </w:rPr>
        <w:t xml:space="preserve">2.提交地点：</w:t>
      </w:r>
      <w:r>
        <w:rPr>
          <w:rFonts w:ascii="仿宋" w:hAnsi="仿宋" w:eastAsia="仿宋" w:cs="宋体"/>
          <w:b/>
          <w:bCs/>
          <w:szCs w:val="28"/>
        </w:rPr>
      </w:r>
      <w:r/>
    </w:p>
    <w:p>
      <w:pPr>
        <w:pStyle w:val="900"/>
        <w:ind w:firstLine="480"/>
        <w:spacing w:line="560" w:lineRule="exact"/>
        <w:rPr>
          <w:rFonts w:ascii="仿宋" w:hAnsi="仿宋" w:eastAsia="仿宋" w:cs="宋体"/>
          <w:b/>
          <w:bCs/>
          <w:szCs w:val="28"/>
        </w:rPr>
      </w:pPr>
      <w:r>
        <w:rPr>
          <w:rFonts w:hint="eastAsia" w:ascii="仿宋" w:hAnsi="仿宋" w:eastAsia="仿宋" w:cs="宋体"/>
          <w:b/>
          <w:bCs/>
          <w:szCs w:val="28"/>
        </w:rPr>
        <w:t xml:space="preserve">“苏采云”系统（网址：http://jszfcg.jsczt.cn/）</w:t>
      </w:r>
      <w:r>
        <w:rPr>
          <w:rFonts w:hint="eastAsia" w:ascii="仿宋" w:hAnsi="仿宋" w:eastAsia="仿宋" w:cs="宋体"/>
          <w:b/>
          <w:bCs/>
          <w:szCs w:val="28"/>
        </w:rPr>
        <w:t xml:space="preserve">“开标大厅”，点击“苏采云”进入系统“开标大厅”。 </w:t>
      </w:r>
      <w:r>
        <w:rPr>
          <w:rFonts w:ascii="仿宋" w:hAnsi="仿宋" w:eastAsia="仿宋" w:cs="宋体"/>
          <w:b/>
          <w:bCs/>
          <w:szCs w:val="28"/>
        </w:rPr>
      </w:r>
      <w:r/>
    </w:p>
    <w:p>
      <w:pPr>
        <w:pStyle w:val="900"/>
        <w:ind w:firstLine="480"/>
        <w:spacing w:line="560" w:lineRule="exact"/>
        <w:rPr>
          <w:rFonts w:ascii="仿宋" w:hAnsi="仿宋" w:eastAsia="仿宋" w:cs="宋体"/>
          <w:b/>
          <w:bCs/>
          <w:szCs w:val="28"/>
        </w:rPr>
      </w:pPr>
      <w:r>
        <w:rPr>
          <w:rFonts w:ascii="仿宋" w:hAnsi="仿宋" w:eastAsia="仿宋" w:cs="宋体"/>
          <w:b/>
          <w:bCs/>
          <w:szCs w:val="28"/>
        </w:rPr>
      </w:r>
      <w:r/>
    </w:p>
    <w:p>
      <w:pPr>
        <w:pStyle w:val="900"/>
        <w:ind w:firstLine="480"/>
        <w:spacing w:line="560" w:lineRule="exact"/>
        <w:rPr>
          <w:rFonts w:ascii="仿宋" w:hAnsi="仿宋" w:eastAsia="仿宋" w:cs="宋体"/>
          <w:b/>
          <w:bCs/>
          <w:szCs w:val="28"/>
        </w:rPr>
      </w:pPr>
      <w:r>
        <w:rPr>
          <w:rFonts w:hint="eastAsia" w:ascii="仿宋" w:hAnsi="仿宋" w:eastAsia="仿宋" w:cs="宋体"/>
          <w:b/>
          <w:bCs/>
          <w:szCs w:val="28"/>
        </w:rPr>
        <w:t xml:space="preserve">（四）首次响应文件开启时间：</w:t>
      </w:r>
      <w:r>
        <w:rPr>
          <w:rFonts w:hint="eastAsia" w:ascii="仿宋" w:hAnsi="仿宋" w:eastAsia="仿宋" w:cs="宋体"/>
          <w:b/>
          <w:szCs w:val="28"/>
        </w:rPr>
        <w:t xml:space="preserve">2026年 </w:t>
      </w:r>
      <w:r>
        <w:rPr>
          <w:rFonts w:hint="eastAsia" w:ascii="仿宋" w:hAnsi="仿宋" w:eastAsia="仿宋" w:cs="宋体"/>
          <w:b/>
          <w:szCs w:val="28"/>
        </w:rPr>
        <w:t xml:space="preserve">4</w:t>
      </w:r>
      <w:r>
        <w:rPr>
          <w:rFonts w:hint="eastAsia" w:ascii="仿宋" w:hAnsi="仿宋" w:eastAsia="仿宋" w:cs="宋体"/>
          <w:b/>
          <w:szCs w:val="28"/>
        </w:rPr>
        <w:t xml:space="preserve"> 月 </w:t>
      </w:r>
      <w:r>
        <w:rPr>
          <w:rFonts w:hint="eastAsia" w:ascii="仿宋" w:hAnsi="仿宋" w:eastAsia="仿宋" w:cs="宋体"/>
          <w:b/>
          <w:szCs w:val="28"/>
        </w:rPr>
        <w:t xml:space="preserve">14</w:t>
      </w:r>
      <w:r>
        <w:rPr>
          <w:rFonts w:hint="eastAsia" w:ascii="仿宋" w:hAnsi="仿宋" w:eastAsia="仿宋" w:cs="宋体"/>
          <w:b/>
          <w:szCs w:val="28"/>
        </w:rPr>
        <w:t xml:space="preserve"> 日09:30（北京时间）</w:t>
      </w:r>
      <w:r>
        <w:rPr>
          <w:rFonts w:hint="eastAsia" w:ascii="仿宋" w:hAnsi="仿宋" w:eastAsia="仿宋" w:cs="宋体"/>
          <w:b/>
          <w:bCs/>
          <w:szCs w:val="28"/>
        </w:rPr>
        <w:t xml:space="preserve">。</w:t>
      </w:r>
      <w:r>
        <w:rPr>
          <w:rFonts w:ascii="仿宋" w:hAnsi="仿宋" w:eastAsia="仿宋" w:cs="宋体"/>
          <w:b/>
          <w:bCs/>
          <w:szCs w:val="28"/>
        </w:rPr>
      </w:r>
      <w:r/>
    </w:p>
    <w:p>
      <w:pPr>
        <w:pStyle w:val="900"/>
        <w:ind w:firstLine="480"/>
        <w:spacing w:line="560" w:lineRule="exact"/>
        <w:rPr>
          <w:rFonts w:ascii="仿宋" w:hAnsi="仿宋" w:eastAsia="仿宋" w:cs="宋体"/>
          <w:szCs w:val="28"/>
        </w:rPr>
      </w:pPr>
      <w:r>
        <w:rPr>
          <w:rFonts w:hint="eastAsia" w:ascii="仿宋" w:hAnsi="仿宋" w:eastAsia="仿宋" w:cs="宋体"/>
          <w:szCs w:val="28"/>
        </w:rPr>
        <w:t xml:space="preserve">（五）首次响应文件开启地点：</w:t>
      </w:r>
      <w:r>
        <w:rPr>
          <w:rFonts w:ascii="仿宋" w:hAnsi="仿宋" w:eastAsia="仿宋" w:cs="宋体"/>
          <w:szCs w:val="28"/>
        </w:rPr>
      </w:r>
      <w:r/>
    </w:p>
    <w:p>
      <w:pPr>
        <w:pStyle w:val="900"/>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“苏采云”系统（网址：http://jszfcg.jsczt.cn/）“开标大厅”，点击“苏采云”进入系统“开标大厅”。</w:t>
      </w:r>
      <w:r>
        <w:rPr>
          <w:rFonts w:ascii="仿宋" w:hAnsi="仿宋" w:eastAsia="仿宋" w:cs="宋体"/>
          <w:szCs w:val="28"/>
        </w:rPr>
      </w:r>
      <w:r/>
    </w:p>
    <w:p>
      <w:pPr>
        <w:pStyle w:val="900"/>
        <w:ind w:firstLine="480"/>
        <w:spacing w:line="560" w:lineRule="exact"/>
        <w:rPr>
          <w:rFonts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ascii="仿宋" w:hAnsi="仿宋" w:eastAsia="仿宋" w:cs="宋体"/>
          <w:szCs w:val="28"/>
        </w:rPr>
      </w:r>
      <w:r/>
    </w:p>
    <w:p>
      <w:pPr>
        <w:pStyle w:val="900"/>
        <w:ind w:firstLine="480"/>
        <w:spacing w:line="560" w:lineRule="exact"/>
        <w:rPr>
          <w:rFonts w:ascii="仿宋" w:hAnsi="仿宋" w:eastAsia="仿宋" w:cs="宋体"/>
          <w:szCs w:val="28"/>
        </w:rPr>
      </w:pPr>
      <w:r>
        <w:rPr>
          <w:rFonts w:hint="eastAsia" w:ascii="仿宋" w:hAnsi="仿宋" w:eastAsia="仿宋" w:cs="宋体"/>
          <w:szCs w:val="28"/>
        </w:rPr>
        <w:t xml:space="preserve">（七）不接受不按要求加盖公章（电子签章）的首</w:t>
      </w:r>
      <w:r>
        <w:rPr>
          <w:rFonts w:hint="eastAsia" w:ascii="仿宋" w:hAnsi="仿宋" w:eastAsia="仿宋" w:cs="宋体"/>
          <w:szCs w:val="28"/>
        </w:rPr>
        <w:t xml:space="preserve">次响应文件。电子签章相关要求见“苏采云”系统。</w:t>
      </w:r>
      <w:r>
        <w:rPr>
          <w:rFonts w:ascii="仿宋" w:hAnsi="仿宋" w:eastAsia="仿宋" w:cs="宋体"/>
          <w:szCs w:val="28"/>
        </w:rPr>
      </w:r>
      <w:r/>
    </w:p>
    <w:p>
      <w:pPr>
        <w:pStyle w:val="900"/>
        <w:ind w:firstLine="480"/>
        <w:spacing w:line="56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rPr>
          <w:rFonts w:ascii="仿宋" w:hAnsi="仿宋" w:eastAsia="仿宋" w:cs="宋体"/>
          <w:szCs w:val="28"/>
        </w:rPr>
      </w:r>
      <w:r/>
    </w:p>
    <w:p>
      <w:pPr>
        <w:pStyle w:val="900"/>
        <w:ind w:firstLine="480"/>
        <w:spacing w:line="56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w:t>
      </w:r>
      <w:r>
        <w:rPr>
          <w:rFonts w:hint="eastAsia" w:ascii="仿宋" w:hAnsi="仿宋" w:eastAsia="仿宋" w:cs="宋体"/>
          <w:szCs w:val="28"/>
        </w:rPr>
        <w:t xml:space="preserve">czt.cn/</w:t>
      </w:r>
      <w:r>
        <w:rPr>
          <w:rFonts w:ascii="仿宋" w:hAnsi="仿宋" w:eastAsia="仿宋" w:cs="宋体"/>
          <w:szCs w:val="28"/>
        </w:rPr>
        <w:fldChar w:fldCharType="end"/>
      </w:r>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rPr>
          <w:rFonts w:ascii="仿宋" w:hAnsi="仿宋" w:eastAsia="仿宋" w:cs="宋体"/>
          <w:szCs w:val="28"/>
        </w:rPr>
      </w:r>
      <w:r/>
    </w:p>
    <w:p>
      <w:pPr>
        <w:pStyle w:val="900"/>
        <w:ind w:firstLine="480"/>
        <w:spacing w:line="560" w:lineRule="exact"/>
        <w:rPr>
          <w:rFonts w:ascii="仿宋" w:hAnsi="仿宋" w:eastAsia="仿宋" w:cs="宋体"/>
          <w:szCs w:val="28"/>
        </w:rPr>
      </w:pPr>
      <w:r>
        <w:rPr>
          <w:rFonts w:hint="eastAsia" w:ascii="仿宋" w:hAnsi="仿宋" w:eastAsia="仿宋" w:cs="宋体"/>
          <w:szCs w:val="28"/>
        </w:rPr>
        <w:t xml:space="preserve">（十）相关说明: 供应商在“苏采云”系统中提交首次响应文件的时间即为数据电文（响应文件，下同）的发送时间和接收时间。</w:t>
      </w:r>
      <w:r>
        <w:rPr>
          <w:rFonts w:ascii="仿宋" w:hAnsi="仿宋" w:eastAsia="仿宋" w:cs="宋体"/>
          <w:szCs w:val="28"/>
        </w:rPr>
      </w:r>
      <w:r/>
    </w:p>
    <w:p>
      <w:pPr>
        <w:pStyle w:val="900"/>
        <w:ind w:firstLine="480"/>
        <w:spacing w:line="560" w:lineRule="exact"/>
        <w:rPr>
          <w:rFonts w:ascii="仿宋" w:hAnsi="仿宋" w:eastAsia="仿宋" w:cs="宋体"/>
          <w:b/>
          <w:szCs w:val="28"/>
        </w:rPr>
      </w:pPr>
      <w:r>
        <w:rPr>
          <w:rFonts w:hint="eastAsia" w:ascii="仿宋" w:hAnsi="仿宋" w:eastAsia="仿宋" w:cs="宋体"/>
          <w:b/>
          <w:szCs w:val="28"/>
        </w:rPr>
        <w:t xml:space="preserve">4、响应文件编制要求</w:t>
      </w:r>
      <w:r>
        <w:rPr>
          <w:rFonts w:ascii="仿宋" w:hAnsi="仿宋" w:eastAsia="仿宋" w:cs="宋体"/>
          <w:b/>
          <w:szCs w:val="28"/>
        </w:rPr>
      </w:r>
      <w:r/>
    </w:p>
    <w:p>
      <w:pPr>
        <w:pStyle w:val="900"/>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rPr>
          <w:rFonts w:ascii="仿宋" w:hAnsi="仿宋" w:eastAsia="仿宋" w:cs="宋体"/>
          <w:bCs/>
          <w:szCs w:val="28"/>
        </w:rPr>
      </w:r>
      <w:r/>
    </w:p>
    <w:p>
      <w:pPr>
        <w:pStyle w:val="900"/>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rPr>
          <w:rFonts w:ascii="仿宋" w:hAnsi="仿宋" w:eastAsia="仿宋" w:cs="宋体"/>
          <w:b/>
          <w:szCs w:val="28"/>
        </w:rPr>
      </w:r>
      <w:r/>
    </w:p>
    <w:p>
      <w:pPr>
        <w:pStyle w:val="900"/>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《磋商报价表》（加盖电子签章，格式见《磋商文件》附件。</w:t>
      </w:r>
      <w:r>
        <w:rPr>
          <w:rFonts w:hint="eastAsia" w:ascii="仿宋" w:hAnsi="仿宋" w:eastAsia="仿宋" w:cs="宋体"/>
          <w:bCs/>
          <w:szCs w:val="28"/>
        </w:rPr>
        <w:t xml:space="preserve">政府采购客户端工具输入报价自动生成）；</w:t>
      </w:r>
      <w:r>
        <w:rPr>
          <w:rFonts w:ascii="仿宋" w:hAnsi="仿宋" w:eastAsia="仿宋" w:cs="宋体"/>
          <w:bCs/>
          <w:szCs w:val="28"/>
        </w:rPr>
      </w:r>
      <w:r/>
    </w:p>
    <w:p>
      <w:pPr>
        <w:pStyle w:val="900"/>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2.《授权委托书》（提供原件的扫描件，格式见《磋商文件》附件）</w:t>
      </w:r>
      <w:r>
        <w:rPr>
          <w:rFonts w:hint="eastAsia" w:ascii="仿宋" w:hAnsi="仿宋" w:eastAsia="仿宋" w:cs="宋体"/>
          <w:b/>
          <w:szCs w:val="28"/>
        </w:rPr>
        <w:t xml:space="preserve">（法定代表人参与磋商的可不提供）</w:t>
      </w:r>
      <w:r>
        <w:rPr>
          <w:rFonts w:hint="eastAsia" w:ascii="仿宋" w:hAnsi="仿宋" w:eastAsia="仿宋" w:cs="宋体"/>
          <w:szCs w:val="28"/>
        </w:rPr>
        <w:t xml:space="preserve">；</w:t>
      </w:r>
      <w:r>
        <w:rPr>
          <w:rFonts w:ascii="仿宋" w:hAnsi="仿宋" w:eastAsia="仿宋" w:cs="宋体"/>
          <w:szCs w:val="28"/>
        </w:rPr>
      </w:r>
      <w:r/>
    </w:p>
    <w:p>
      <w:pPr>
        <w:pStyle w:val="900"/>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rPr>
          <w:rFonts w:ascii="仿宋" w:hAnsi="仿宋" w:eastAsia="仿宋" w:cs="宋体"/>
          <w:szCs w:val="28"/>
        </w:rPr>
      </w:r>
      <w:r/>
    </w:p>
    <w:p>
      <w:pPr>
        <w:pStyle w:val="900"/>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rPr>
          <w:rFonts w:ascii="仿宋" w:hAnsi="仿宋" w:eastAsia="仿宋" w:cs="宋体"/>
          <w:szCs w:val="28"/>
        </w:rPr>
      </w:r>
      <w:r/>
    </w:p>
    <w:p>
      <w:pPr>
        <w:pStyle w:val="900"/>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rPr>
          <w:rFonts w:ascii="仿宋" w:hAnsi="仿宋" w:eastAsia="仿宋" w:cs="宋体"/>
          <w:szCs w:val="28"/>
        </w:rPr>
      </w:r>
      <w:r/>
    </w:p>
    <w:p>
      <w:pPr>
        <w:pStyle w:val="900"/>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 生态环境部印发）范围的，响应文件中</w:t>
      </w:r>
      <w:r>
        <w:rPr>
          <w:rFonts w:hint="eastAsia" w:ascii="仿宋" w:hAnsi="仿宋" w:eastAsia="仿宋" w:cs="宋体"/>
          <w:szCs w:val="28"/>
        </w:rPr>
        <w:t xml:space="preserve">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rPr>
          <w:rFonts w:ascii="仿宋" w:hAnsi="仿宋" w:eastAsia="仿宋" w:cs="宋体"/>
          <w:szCs w:val="28"/>
        </w:rPr>
      </w:r>
      <w:r/>
    </w:p>
    <w:p>
      <w:pPr>
        <w:pStyle w:val="900"/>
        <w:ind w:firstLine="240"/>
        <w:spacing w:line="560" w:lineRule="exact"/>
        <w:rPr>
          <w:rFonts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r>
        <w:rPr>
          <w:rFonts w:ascii="仿宋" w:hAnsi="仿宋" w:eastAsia="仿宋" w:cs="宋体"/>
          <w:szCs w:val="28"/>
        </w:rPr>
      </w:r>
      <w:r/>
    </w:p>
    <w:p>
      <w:pPr>
        <w:pStyle w:val="900"/>
        <w:ind w:firstLine="240"/>
        <w:spacing w:line="560" w:lineRule="exact"/>
        <w:rPr>
          <w:rFonts w:ascii="仿宋" w:hAnsi="仿宋" w:eastAsia="仿宋" w:cs="宋体"/>
          <w:szCs w:val="28"/>
        </w:rPr>
      </w:pPr>
      <w:r>
        <w:rPr>
          <w:rFonts w:hint="eastAsia" w:ascii="仿宋" w:hAnsi="仿宋" w:eastAsia="仿宋" w:cs="宋体"/>
          <w:szCs w:val="28"/>
        </w:rPr>
        <w:t xml:space="preserve">  5.所报产品的节能产品认证证书原件的扫描件（如有）。</w:t>
      </w:r>
      <w:r>
        <w:rPr>
          <w:rFonts w:ascii="仿宋" w:hAnsi="仿宋" w:eastAsia="仿宋" w:cs="宋体"/>
          <w:szCs w:val="28"/>
        </w:rPr>
      </w:r>
      <w:r/>
    </w:p>
    <w:p>
      <w:pPr>
        <w:pStyle w:val="900"/>
        <w:spacing w:line="560" w:lineRule="exact"/>
        <w:rPr>
          <w:rFonts w:ascii="仿宋" w:hAnsi="仿宋" w:eastAsia="仿宋" w:cs="宋体"/>
          <w:szCs w:val="28"/>
        </w:rPr>
      </w:pPr>
      <w:r>
        <w:rPr>
          <w:rFonts w:hint="eastAsia" w:ascii="仿宋" w:hAnsi="仿宋" w:eastAsia="仿宋" w:cs="宋体"/>
          <w:szCs w:val="28"/>
        </w:rPr>
        <w:t xml:space="preserve">注：</w:t>
      </w:r>
      <w:r>
        <w:rPr>
          <w:rFonts w:ascii="仿宋" w:hAnsi="仿宋" w:eastAsia="仿宋" w:cs="宋体"/>
          <w:szCs w:val="28"/>
        </w:rPr>
      </w:r>
      <w:r/>
    </w:p>
    <w:p>
      <w:pPr>
        <w:pStyle w:val="900"/>
        <w:ind w:firstLine="480"/>
        <w:spacing w:line="56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rPr>
          <w:rFonts w:ascii="仿宋" w:hAnsi="仿宋" w:eastAsia="仿宋" w:cs="宋体"/>
          <w:szCs w:val="28"/>
        </w:rPr>
      </w:r>
      <w:r/>
    </w:p>
    <w:p>
      <w:pPr>
        <w:pStyle w:val="900"/>
        <w:ind w:firstLine="480"/>
        <w:spacing w:line="56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rPr>
          <w:rFonts w:ascii="仿宋" w:hAnsi="仿宋" w:eastAsia="仿宋" w:cs="宋体"/>
          <w:szCs w:val="28"/>
        </w:rPr>
      </w:r>
      <w:r/>
    </w:p>
    <w:p>
      <w:pPr>
        <w:pStyle w:val="900"/>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（二）资格条件（1～6项必须提供，否则响应无效）</w:t>
      </w:r>
      <w:r>
        <w:rPr>
          <w:rFonts w:ascii="仿宋" w:hAnsi="仿宋" w:eastAsia="仿宋" w:cs="宋体"/>
          <w:bCs/>
          <w:szCs w:val="28"/>
        </w:rPr>
      </w:r>
      <w:r/>
    </w:p>
    <w:p>
      <w:pPr>
        <w:pStyle w:val="900"/>
        <w:ind w:firstLine="480"/>
        <w:spacing w:line="560" w:lineRule="exact"/>
        <w:rPr>
          <w:rFonts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rPr>
          <w:rFonts w:ascii="仿宋" w:hAnsi="仿宋" w:eastAsia="仿宋" w:cs="宋体"/>
          <w:bCs/>
          <w:szCs w:val="28"/>
        </w:rPr>
      </w:r>
      <w:r/>
    </w:p>
    <w:p>
      <w:pPr>
        <w:pStyle w:val="900"/>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rPr>
          <w:rFonts w:ascii="仿宋" w:hAnsi="仿宋" w:eastAsia="仿宋" w:cs="宋体"/>
          <w:szCs w:val="28"/>
        </w:rPr>
      </w:r>
      <w:r/>
    </w:p>
    <w:p>
      <w:pPr>
        <w:pStyle w:val="900"/>
        <w:ind w:right="26" w:firstLine="480"/>
        <w:spacing w:line="560" w:lineRule="exact"/>
        <w:widowControl/>
        <w:rPr>
          <w:rFonts w:ascii="仿宋" w:hAnsi="仿宋" w:eastAsia="仿宋" w:cs="宋体"/>
          <w:szCs w:val="28"/>
        </w:rPr>
      </w:pPr>
      <w:r/>
      <w:bookmarkStart w:id="26" w:name="OLE_LINK3"/>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首次响应文件时间前6个月内任何日期的资产负债表和利润表月报表扫描件；或供应商</w:t>
      </w:r>
      <w:r>
        <w:rPr>
          <w:rFonts w:hint="eastAsia" w:ascii="仿宋" w:hAnsi="仿宋" w:eastAsia="仿宋"/>
          <w:szCs w:val="28"/>
        </w:rPr>
        <w:t xml:space="preserve">近两年中任意一个年</w:t>
      </w:r>
      <w:r>
        <w:rPr>
          <w:rFonts w:hint="eastAsia" w:ascii="仿宋" w:hAnsi="仿宋" w:eastAsia="仿宋" w:cs="宋体"/>
          <w:szCs w:val="28"/>
        </w:rPr>
        <w:t xml:space="preserve">度财务报告；或供应商的本项目</w:t>
      </w:r>
      <w:r>
        <w:rPr>
          <w:rFonts w:hint="eastAsia" w:ascii="仿宋" w:hAnsi="仿宋" w:eastAsia="仿宋" w:cs="宋体"/>
          <w:szCs w:val="28"/>
        </w:rPr>
        <w:t xml:space="preserve">开标时间前6个月内银行出具的资信证明扫描件；或财政部门认可的政府采购专业担保机构出具的投标担保函扫描件。</w:t>
      </w:r>
      <w:r>
        <w:rPr>
          <w:rFonts w:ascii="仿宋" w:hAnsi="仿宋" w:eastAsia="仿宋" w:cs="宋体"/>
          <w:szCs w:val="28"/>
        </w:rPr>
      </w:r>
      <w:r/>
    </w:p>
    <w:p>
      <w:pPr>
        <w:pStyle w:val="900"/>
        <w:ind w:right="26" w:firstLine="480"/>
        <w:spacing w:line="560" w:lineRule="exact"/>
        <w:widowControl/>
        <w:rPr>
          <w:rFonts w:ascii="仿宋" w:hAnsi="仿宋" w:eastAsia="仿宋" w:cs="宋体"/>
          <w:szCs w:val="28"/>
        </w:rPr>
      </w:pPr>
      <w:r/>
      <w:bookmarkEnd w:id="26"/>
      <w:r>
        <w:rPr>
          <w:rFonts w:hint="eastAsia" w:ascii="仿宋" w:hAnsi="仿宋" w:eastAsia="仿宋" w:cs="宋体"/>
          <w:szCs w:val="28"/>
        </w:rPr>
        <w:t xml:space="preserve">3.</w:t>
      </w:r>
      <w:bookmarkStart w:id="27" w:name="OLE_LINK4"/>
      <w:r>
        <w:rPr>
          <w:rFonts w:hint="eastAsia" w:ascii="仿宋" w:hAnsi="仿宋" w:eastAsia="仿宋" w:cs="宋体"/>
          <w:szCs w:val="28"/>
        </w:rPr>
        <w:t xml:space="preserve">供应商提交首次响应文件时间前6个月内任何1月的依法缴纳税收和社会保障资金的相关材料扫描件；依法免税或不需要缴纳社会保障资金的供应商应提供相应其依法免税或不需要缴纳社会保障资金的证明文件扫描件。</w:t>
      </w:r>
      <w:r>
        <w:rPr>
          <w:rFonts w:ascii="仿宋" w:hAnsi="仿宋" w:eastAsia="仿宋" w:cs="宋体"/>
          <w:szCs w:val="28"/>
        </w:rPr>
      </w:r>
      <w:r/>
    </w:p>
    <w:p>
      <w:pPr>
        <w:pStyle w:val="900"/>
        <w:ind w:right="26" w:firstLine="480"/>
        <w:spacing w:line="560" w:lineRule="exact"/>
        <w:widowControl/>
        <w:rPr>
          <w:rFonts w:ascii="仿宋" w:hAnsi="仿宋" w:eastAsia="仿宋" w:cs="宋体"/>
          <w:bCs/>
          <w:szCs w:val="28"/>
        </w:rPr>
      </w:pPr>
      <w:r/>
      <w:bookmarkEnd w:id="27"/>
      <w:r>
        <w:rPr>
          <w:rFonts w:hint="eastAsia" w:ascii="仿宋" w:hAnsi="仿宋" w:eastAsia="仿宋" w:cs="宋体"/>
          <w:szCs w:val="28"/>
        </w:rPr>
        <w:t xml:space="preserve">4.具备履行合同所必需的专业技术能力的证明材料扫描件</w:t>
      </w:r>
      <w:r>
        <w:rPr>
          <w:rFonts w:ascii="仿宋" w:hAnsi="仿宋" w:eastAsia="仿宋" w:cs="宋体"/>
          <w:bCs/>
          <w:szCs w:val="28"/>
        </w:rPr>
      </w:r>
      <w:r/>
    </w:p>
    <w:p>
      <w:pPr>
        <w:pStyle w:val="900"/>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5.供应商参加政府采购活动前3年内在经营活动中没有重大违法记录的书面声明（加盖电子签章，格式见《磋商文件》附件）；</w:t>
      </w:r>
      <w:r>
        <w:rPr>
          <w:rFonts w:ascii="仿宋" w:hAnsi="仿宋" w:eastAsia="仿宋" w:cs="宋体"/>
          <w:szCs w:val="28"/>
        </w:rPr>
      </w:r>
      <w:r/>
    </w:p>
    <w:p>
      <w:pPr>
        <w:pStyle w:val="889"/>
        <w:ind w:firstLine="518"/>
        <w:spacing w:before="0" w:beforeAutospacing="0" w:after="0" w:afterAutospacing="0" w:line="560" w:lineRule="exact"/>
        <w:rPr>
          <w:rFonts w:ascii="仿宋" w:hAnsi="仿宋" w:eastAsia="仿宋" w:cs="仿宋_GB2312"/>
          <w:sz w:val="28"/>
          <w:szCs w:val="28"/>
        </w:rPr>
      </w:pPr>
      <w:r>
        <w:rPr>
          <w:rFonts w:hint="eastAsia" w:ascii="仿宋" w:hAnsi="仿宋" w:eastAsia="仿宋" w:cs="宋体"/>
          <w:szCs w:val="28"/>
        </w:rPr>
        <w:t xml:space="preserve">6. </w:t>
      </w:r>
      <w:r>
        <w:rPr>
          <w:rFonts w:hint="eastAsia" w:ascii="仿宋" w:hAnsi="仿宋" w:eastAsia="仿宋" w:cs="宋体"/>
          <w:sz w:val="28"/>
          <w:szCs w:val="28"/>
        </w:rPr>
        <w:t xml:space="preserve">磋商文件中规定的资格特定条件证明材料</w:t>
      </w:r>
      <w:r>
        <w:rPr>
          <w:rFonts w:hint="eastAsia" w:ascii="仿宋" w:hAnsi="仿宋" w:eastAsia="仿宋" w:cs="宋体"/>
          <w:szCs w:val="28"/>
        </w:rPr>
        <w:t xml:space="preserve">：</w:t>
      </w:r>
      <w:r>
        <w:rPr>
          <w:rFonts w:hint="eastAsia" w:ascii="仿宋" w:hAnsi="仿宋" w:eastAsia="仿宋" w:cs="仿宋_GB2312"/>
          <w:sz w:val="28"/>
          <w:szCs w:val="28"/>
        </w:rPr>
        <w:t xml:space="preserve">无</w:t>
      </w:r>
      <w:r>
        <w:rPr>
          <w:rFonts w:ascii="仿宋" w:hAnsi="仿宋" w:eastAsia="仿宋" w:cs="仿宋_GB2312"/>
          <w:sz w:val="28"/>
          <w:szCs w:val="28"/>
        </w:rPr>
        <w:t xml:space="preserve"> </w:t>
      </w:r>
      <w:r/>
    </w:p>
    <w:p>
      <w:pPr>
        <w:pStyle w:val="889"/>
        <w:ind w:firstLine="518"/>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本项目不接受供应商以联合体的身份参与，本项目采用资格后审方式</w:t>
      </w:r>
      <w:r>
        <w:rPr>
          <w:rFonts w:hint="eastAsia" w:ascii="仿宋" w:hAnsi="仿宋" w:eastAsia="仿宋"/>
          <w:bCs/>
          <w:sz w:val="28"/>
          <w:szCs w:val="28"/>
        </w:rPr>
        <w:t xml:space="preserve">。</w:t>
      </w:r>
      <w:r>
        <w:rPr>
          <w:rFonts w:hint="eastAsia" w:ascii="仿宋" w:hAnsi="仿宋" w:eastAsia="仿宋"/>
          <w:sz w:val="28"/>
          <w:szCs w:val="28"/>
        </w:rPr>
      </w:r>
      <w:r/>
    </w:p>
    <w:p>
      <w:pPr>
        <w:pStyle w:val="889"/>
        <w:ind w:firstLine="518"/>
        <w:spacing w:before="0" w:beforeAutospacing="0" w:after="0" w:afterAutospacing="0" w:line="560" w:lineRule="exact"/>
        <w:rPr>
          <w:rFonts w:ascii="仿宋" w:hAnsi="仿宋" w:eastAsia="仿宋" w:cs="宋体"/>
          <w:sz w:val="28"/>
          <w:szCs w:val="28"/>
        </w:rPr>
      </w:pPr>
      <w:r>
        <w:rPr>
          <w:rFonts w:hint="eastAsia" w:ascii="仿宋" w:hAnsi="仿宋" w:eastAsia="仿宋" w:cs="宋体"/>
          <w:sz w:val="28"/>
          <w:szCs w:val="28"/>
        </w:rPr>
        <w:t xml:space="preserve">7.本项目为专门面向中小微企业的项目，服务全部由符合政策要求的中小企业承接的需提供《中小企业声明函》</w:t>
      </w:r>
      <w:r>
        <w:rPr>
          <w:rFonts w:hint="eastAsia" w:ascii="仿宋" w:hAnsi="仿宋" w:eastAsia="仿宋" w:cs="宋体"/>
          <w:b/>
          <w:sz w:val="28"/>
          <w:szCs w:val="28"/>
        </w:rPr>
        <w:t xml:space="preserve">（填写完整，加盖电子签章格式见《磋商文件》附件）如不填写完整，视为无效）。</w:t>
      </w:r>
      <w:r>
        <w:rPr>
          <w:rFonts w:hint="eastAsia" w:ascii="仿宋" w:hAnsi="仿宋" w:eastAsia="仿宋" w:cs="宋体"/>
          <w:sz w:val="28"/>
          <w:szCs w:val="28"/>
        </w:rPr>
        <w:t xml:space="preserve">《中小企业声明函》查询渠道参考工业和信息化部发布的中小企业规模自测小程序。</w:t>
      </w:r>
      <w:r>
        <w:rPr>
          <w:rFonts w:ascii="仿宋" w:hAnsi="仿宋" w:eastAsia="仿宋" w:cs="宋体"/>
          <w:sz w:val="28"/>
          <w:szCs w:val="28"/>
        </w:rPr>
      </w:r>
      <w:r/>
    </w:p>
    <w:p>
      <w:pPr>
        <w:pStyle w:val="900"/>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注：具体以《政府采购促进中小企业发展管理办法》（财库[2020]46号）和《关于印发中小企业划型标准规定的通知》（工信部联企业[2011]300号）的规定为准。</w:t>
      </w:r>
      <w:r>
        <w:rPr>
          <w:rFonts w:ascii="仿宋" w:hAnsi="仿宋" w:eastAsia="仿宋" w:cs="宋体"/>
          <w:szCs w:val="28"/>
        </w:rPr>
      </w:r>
      <w:r/>
    </w:p>
    <w:p>
      <w:pPr>
        <w:pStyle w:val="900"/>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注：监狱企业和残疾人福利</w:t>
      </w:r>
      <w:r>
        <w:rPr>
          <w:rFonts w:hint="eastAsia" w:ascii="仿宋" w:hAnsi="仿宋" w:eastAsia="仿宋" w:cs="宋体"/>
          <w:szCs w:val="28"/>
        </w:rPr>
        <w:t xml:space="preserve">性单位等同于小微企业。</w:t>
      </w:r>
      <w:r>
        <w:rPr>
          <w:rFonts w:ascii="仿宋" w:hAnsi="仿宋" w:eastAsia="仿宋" w:cs="宋体"/>
          <w:szCs w:val="28"/>
        </w:rPr>
      </w:r>
      <w:r/>
    </w:p>
    <w:p>
      <w:pPr>
        <w:pStyle w:val="900"/>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供应商为监狱企业的，提供省级以上监狱管理局、戒毒管理局（含新疆生产建设兵团）出具的属于监狱企业的证明文件原件的扫描件。</w:t>
      </w:r>
      <w:r>
        <w:rPr>
          <w:rFonts w:ascii="仿宋" w:hAnsi="仿宋" w:eastAsia="仿宋" w:cs="宋体"/>
          <w:szCs w:val="28"/>
        </w:rPr>
      </w:r>
      <w:r/>
    </w:p>
    <w:p>
      <w:pPr>
        <w:pStyle w:val="900"/>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具体以《财政部 司法部关于政府采购支持监狱企业发展有关问题的通知》（财库〔2014〕68号）的规定为准。</w:t>
      </w:r>
      <w:r>
        <w:rPr>
          <w:rFonts w:ascii="仿宋" w:hAnsi="仿宋" w:eastAsia="仿宋" w:cs="宋体"/>
          <w:szCs w:val="28"/>
        </w:rPr>
      </w:r>
      <w:r/>
    </w:p>
    <w:p>
      <w:pPr>
        <w:pStyle w:val="900"/>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供应商为享受政府采购支持政策的残疾人福利性单位的，提供《残疾人福利性单位声明函》（加盖电子签章，格式见《磋商文件》附件）。</w:t>
      </w:r>
      <w:r>
        <w:rPr>
          <w:rFonts w:ascii="仿宋" w:hAnsi="仿宋" w:eastAsia="仿宋" w:cs="宋体"/>
          <w:szCs w:val="28"/>
        </w:rPr>
      </w:r>
      <w:r/>
    </w:p>
    <w:p>
      <w:pPr>
        <w:pStyle w:val="900"/>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享受政府采购支持政策的残疾人福利性单位应当同时满足以下条件：</w:t>
      </w:r>
      <w:r>
        <w:rPr>
          <w:rFonts w:ascii="仿宋" w:hAnsi="仿宋" w:eastAsia="仿宋" w:cs="宋体"/>
          <w:szCs w:val="28"/>
        </w:rPr>
      </w:r>
      <w:r/>
    </w:p>
    <w:p>
      <w:pPr>
        <w:pStyle w:val="900"/>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①安置的残疾人占本单位在职职工人数的比例不低于25%（含25%），并且安置的残疾人人数不少于10人（含10人）；</w:t>
      </w:r>
      <w:r>
        <w:rPr>
          <w:rFonts w:ascii="仿宋" w:hAnsi="仿宋" w:eastAsia="仿宋" w:cs="宋体"/>
          <w:szCs w:val="28"/>
        </w:rPr>
      </w:r>
      <w:r/>
    </w:p>
    <w:p>
      <w:pPr>
        <w:pStyle w:val="900"/>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②依法与安置的每位残疾人签订了一年以上（含一年）的劳动合同或服务协议；</w:t>
      </w:r>
      <w:r>
        <w:rPr>
          <w:rFonts w:ascii="仿宋" w:hAnsi="仿宋" w:eastAsia="仿宋" w:cs="宋体"/>
          <w:szCs w:val="28"/>
        </w:rPr>
      </w:r>
      <w:r/>
    </w:p>
    <w:p>
      <w:pPr>
        <w:pStyle w:val="900"/>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③为安置的每位残疾人按月足额缴纳了基本养老保险、基本医疗保险、失业保险、工伤保险和生育保险等社会保险费；</w:t>
      </w:r>
      <w:r>
        <w:rPr>
          <w:rFonts w:ascii="仿宋" w:hAnsi="仿宋" w:eastAsia="仿宋" w:cs="宋体"/>
          <w:szCs w:val="28"/>
        </w:rPr>
      </w:r>
      <w:r/>
    </w:p>
    <w:p>
      <w:pPr>
        <w:pStyle w:val="900"/>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④通过银行等金融机构向安置的每位残疾人，按月支付了不低于单位所在区县适用的经省级人民政府批准的月最低工资标准的工资；</w:t>
      </w:r>
      <w:r>
        <w:rPr>
          <w:rFonts w:ascii="仿宋" w:hAnsi="仿宋" w:eastAsia="仿宋" w:cs="宋体"/>
          <w:szCs w:val="28"/>
        </w:rPr>
      </w:r>
      <w:r/>
    </w:p>
    <w:p>
      <w:pPr>
        <w:pStyle w:val="900"/>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⑤提供本单位制造的货物、承担的工程或者服务（以下简称产品），或者提供其他残疾人福利性单位制造的货物（不包括使用非残疾人福利性单位注册商标的货物）。</w:t>
      </w:r>
      <w:r>
        <w:rPr>
          <w:rFonts w:ascii="仿宋" w:hAnsi="仿宋" w:eastAsia="仿宋" w:cs="宋体"/>
          <w:szCs w:val="28"/>
        </w:rPr>
      </w:r>
      <w:r/>
    </w:p>
    <w:p>
      <w:pPr>
        <w:pStyle w:val="900"/>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前款所称残疾人是指法定劳动年龄</w:t>
      </w:r>
      <w:r>
        <w:rPr>
          <w:rFonts w:hint="eastAsia" w:ascii="仿宋" w:hAnsi="仿宋" w:eastAsia="仿宋" w:cs="宋体"/>
          <w:szCs w:val="28"/>
        </w:rPr>
        <w:t xml:space="preserve">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仿宋" w:hAnsi="仿宋" w:eastAsia="仿宋" w:cs="宋体"/>
          <w:szCs w:val="28"/>
        </w:rPr>
      </w:r>
      <w:r/>
    </w:p>
    <w:p>
      <w:pPr>
        <w:pStyle w:val="900"/>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具体以《三部门联合发布关于促进残疾人就业政府采购政策的通知》（财库〔2017〕141号）规定为准。</w:t>
      </w:r>
      <w:r>
        <w:rPr>
          <w:rFonts w:ascii="仿宋" w:hAnsi="仿宋" w:eastAsia="仿宋" w:cs="宋体"/>
          <w:szCs w:val="28"/>
        </w:rPr>
      </w:r>
      <w:r/>
    </w:p>
    <w:p>
      <w:pPr>
        <w:pStyle w:val="900"/>
        <w:ind w:firstLine="480"/>
        <w:spacing w:line="56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rPr>
          <w:rFonts w:ascii="仿宋" w:hAnsi="仿宋" w:eastAsia="仿宋" w:cs="宋体"/>
          <w:b/>
          <w:szCs w:val="28"/>
        </w:rPr>
      </w:r>
      <w:r/>
    </w:p>
    <w:p>
      <w:pPr>
        <w:pStyle w:val="900"/>
        <w:ind w:firstLine="480"/>
        <w:spacing w:line="560" w:lineRule="exact"/>
        <w:rPr>
          <w:rFonts w:ascii="仿宋" w:hAnsi="仿宋" w:eastAsia="仿宋" w:cs="宋体"/>
          <w:bCs/>
          <w:szCs w:val="28"/>
        </w:rPr>
      </w:pPr>
      <w:r>
        <w:rPr>
          <w:rFonts w:hint="eastAsia" w:ascii="仿宋" w:hAnsi="仿宋" w:eastAsia="仿宋" w:cs="宋体"/>
          <w:bCs/>
          <w:szCs w:val="28"/>
        </w:rPr>
        <w:t xml:space="preserve">1.《分项价格表》（</w:t>
      </w:r>
      <w:r>
        <w:rPr>
          <w:rFonts w:hint="eastAsia" w:ascii="仿宋" w:hAnsi="仿宋" w:eastAsia="仿宋" w:cs="宋体"/>
          <w:szCs w:val="28"/>
        </w:rPr>
        <w:t xml:space="preserve">加盖电子签章，格式见《磋商文件》附件</w:t>
      </w:r>
      <w:r>
        <w:rPr>
          <w:rFonts w:hint="eastAsia" w:ascii="仿宋" w:hAnsi="仿宋" w:eastAsia="仿宋" w:cs="宋体"/>
          <w:bCs/>
          <w:szCs w:val="28"/>
        </w:rPr>
        <w:t xml:space="preserve">）；</w:t>
      </w:r>
      <w:r>
        <w:rPr>
          <w:rFonts w:ascii="仿宋" w:hAnsi="仿宋" w:eastAsia="仿宋" w:cs="宋体"/>
          <w:bCs/>
          <w:szCs w:val="28"/>
        </w:rPr>
      </w:r>
      <w:r/>
    </w:p>
    <w:p>
      <w:pPr>
        <w:pStyle w:val="900"/>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《承诺书》（加盖电子签章，格式见《磋商文件》附件）；</w:t>
      </w:r>
      <w:r>
        <w:rPr>
          <w:rFonts w:ascii="仿宋" w:hAnsi="仿宋" w:eastAsia="仿宋" w:cs="宋体"/>
          <w:bCs/>
          <w:szCs w:val="28"/>
        </w:rPr>
      </w:r>
      <w:r/>
    </w:p>
    <w:p>
      <w:pPr>
        <w:pStyle w:val="900"/>
        <w:ind w:firstLine="480"/>
        <w:spacing w:line="560" w:lineRule="exact"/>
        <w:rPr>
          <w:rFonts w:ascii="仿宋" w:hAnsi="仿宋" w:eastAsia="仿宋" w:cs="宋体"/>
          <w:szCs w:val="28"/>
        </w:rPr>
      </w:pPr>
      <w:r>
        <w:rPr>
          <w:rFonts w:hint="eastAsia" w:ascii="仿宋" w:hAnsi="仿宋" w:eastAsia="仿宋" w:cs="宋体"/>
          <w:bCs/>
          <w:szCs w:val="28"/>
        </w:rPr>
        <w:t xml:space="preserve">3.</w:t>
      </w:r>
      <w:bookmarkStart w:id="28" w:name="OLE_LINK5"/>
      <w:r>
        <w:rPr>
          <w:rFonts w:hint="eastAsia" w:ascii="仿宋" w:hAnsi="仿宋" w:eastAsia="仿宋" w:cs="宋体"/>
          <w:bCs/>
          <w:szCs w:val="28"/>
        </w:rPr>
        <w:t xml:space="preserve">《偏离表》</w:t>
      </w:r>
      <w:r>
        <w:rPr>
          <w:rFonts w:hint="eastAsia" w:ascii="仿宋" w:hAnsi="仿宋" w:eastAsia="仿宋" w:cs="宋体"/>
          <w:szCs w:val="28"/>
        </w:rPr>
        <w:t xml:space="preserve">（加盖电子签章，格式见《磋商文件》附</w:t>
      </w:r>
      <w:r>
        <w:rPr>
          <w:rFonts w:hint="eastAsia" w:ascii="仿宋" w:hAnsi="仿宋" w:eastAsia="仿宋" w:cs="宋体"/>
          <w:szCs w:val="28"/>
        </w:rPr>
        <w:t xml:space="preserve">件）</w:t>
      </w:r>
      <w:bookmarkEnd w:id="28"/>
      <w:r>
        <w:rPr>
          <w:rFonts w:hint="eastAsia" w:ascii="仿宋" w:hAnsi="仿宋" w:eastAsia="仿宋" w:cs="宋体"/>
          <w:szCs w:val="28"/>
        </w:rPr>
        <w:t xml:space="preserve">；</w:t>
      </w:r>
      <w:r>
        <w:rPr>
          <w:rFonts w:ascii="仿宋" w:hAnsi="仿宋" w:eastAsia="仿宋" w:cs="宋体"/>
          <w:szCs w:val="28"/>
        </w:rPr>
      </w:r>
      <w:r/>
    </w:p>
    <w:p>
      <w:pPr>
        <w:pStyle w:val="900"/>
        <w:ind w:firstLine="480"/>
        <w:spacing w:line="560" w:lineRule="exact"/>
        <w:rPr>
          <w:rFonts w:ascii="仿宋" w:hAnsi="仿宋" w:eastAsia="仿宋" w:cs="宋体"/>
          <w:b/>
          <w:szCs w:val="28"/>
        </w:rPr>
      </w:pPr>
      <w:r>
        <w:rPr>
          <w:rFonts w:hint="eastAsia" w:ascii="仿宋" w:hAnsi="仿宋" w:eastAsia="仿宋" w:cs="宋体"/>
          <w:b/>
          <w:szCs w:val="28"/>
        </w:rPr>
        <w:t xml:space="preserve">（四）综合评审评分项</w:t>
      </w:r>
      <w:r>
        <w:rPr>
          <w:rFonts w:ascii="仿宋" w:hAnsi="仿宋" w:eastAsia="仿宋" w:cs="宋体"/>
          <w:b/>
          <w:szCs w:val="28"/>
        </w:rPr>
      </w:r>
      <w:r/>
    </w:p>
    <w:p>
      <w:pPr>
        <w:pStyle w:val="900"/>
        <w:ind w:firstLine="360"/>
        <w:spacing w:line="560" w:lineRule="exact"/>
        <w:rPr>
          <w:rFonts w:ascii="仿宋" w:hAnsi="仿宋" w:eastAsia="仿宋" w:cs="宋体"/>
          <w:szCs w:val="28"/>
        </w:rPr>
      </w:pPr>
      <w:r>
        <w:rPr>
          <w:rFonts w:hint="eastAsia" w:ascii="仿宋" w:hAnsi="仿宋" w:eastAsia="仿宋"/>
          <w:szCs w:val="28"/>
        </w:rPr>
        <w:t xml:space="preserve">评分办法中涉及评审事项的证书、承诺、材料、方案等扫描件</w:t>
      </w:r>
      <w:r>
        <w:rPr>
          <w:rFonts w:ascii="仿宋" w:hAnsi="仿宋" w:eastAsia="仿宋" w:cs="宋体"/>
          <w:szCs w:val="28"/>
        </w:rPr>
      </w:r>
      <w:r/>
    </w:p>
    <w:p>
      <w:pPr>
        <w:pStyle w:val="900"/>
        <w:ind w:firstLine="360"/>
        <w:spacing w:line="560" w:lineRule="exact"/>
        <w:rPr>
          <w:rFonts w:ascii="仿宋" w:hAnsi="仿宋" w:eastAsia="仿宋" w:cs="宋体"/>
          <w:szCs w:val="28"/>
        </w:rPr>
      </w:pPr>
      <w:r>
        <w:rPr>
          <w:rFonts w:hint="eastAsia" w:ascii="仿宋" w:hAnsi="仿宋" w:eastAsia="仿宋" w:cs="宋体"/>
          <w:szCs w:val="28"/>
        </w:rPr>
        <w:t xml:space="preserve">（五）提交的首次响应文件的密封、签署、盖章要求：</w:t>
      </w:r>
      <w:r>
        <w:rPr>
          <w:rFonts w:ascii="仿宋" w:hAnsi="仿宋" w:eastAsia="仿宋" w:cs="宋体"/>
          <w:szCs w:val="28"/>
        </w:rPr>
      </w:r>
      <w:r/>
    </w:p>
    <w:p>
      <w:pPr>
        <w:pStyle w:val="900"/>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rPr>
          <w:rFonts w:ascii="仿宋" w:hAnsi="仿宋" w:eastAsia="仿宋" w:cs="宋体"/>
          <w:szCs w:val="28"/>
        </w:rPr>
      </w:r>
      <w:r/>
    </w:p>
    <w:p>
      <w:pPr>
        <w:pStyle w:val="900"/>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供应商应当按照《磋商文件》和“苏采云”系统的要求编制并加密响应文件。本项目供应商须通过“苏采云”系统提供的政府采购客户端工具（使用“CA数字证书”）对其数据电文形式的响应文件加密。</w:t>
      </w:r>
      <w:r>
        <w:rPr>
          <w:rFonts w:ascii="仿宋" w:hAnsi="仿宋" w:eastAsia="仿宋" w:cs="宋体"/>
          <w:szCs w:val="28"/>
        </w:rPr>
      </w:r>
      <w:r/>
    </w:p>
    <w:p>
      <w:pPr>
        <w:pStyle w:val="900"/>
        <w:ind w:firstLine="480"/>
        <w:spacing w:line="560" w:lineRule="exact"/>
        <w:rPr>
          <w:rFonts w:ascii="仿宋" w:hAnsi="仿宋" w:eastAsia="仿宋" w:cs="宋体"/>
          <w:szCs w:val="28"/>
        </w:rPr>
      </w:pPr>
      <w:r>
        <w:rPr>
          <w:rFonts w:hint="eastAsia" w:ascii="仿宋" w:hAnsi="仿宋" w:eastAsia="仿宋" w:cs="宋体"/>
          <w:szCs w:val="28"/>
        </w:rPr>
        <w:t xml:space="preserve">2.签署要求：见《磋商文件》附件中相关格式要求。</w:t>
      </w:r>
      <w:r>
        <w:rPr>
          <w:rFonts w:ascii="仿宋" w:hAnsi="仿宋" w:eastAsia="仿宋" w:cs="宋体"/>
          <w:szCs w:val="28"/>
        </w:rPr>
      </w:r>
      <w:r/>
    </w:p>
    <w:p>
      <w:pPr>
        <w:pStyle w:val="900"/>
        <w:ind w:firstLine="480"/>
        <w:spacing w:line="560" w:lineRule="exact"/>
        <w:rPr>
          <w:rFonts w:ascii="仿宋" w:hAnsi="仿宋" w:eastAsia="仿宋" w:cs="宋体"/>
          <w:szCs w:val="28"/>
        </w:rPr>
      </w:pPr>
      <w:r>
        <w:rPr>
          <w:rFonts w:hint="eastAsia" w:ascii="仿宋" w:hAnsi="仿宋" w:eastAsia="仿宋" w:cs="宋体"/>
          <w:szCs w:val="28"/>
        </w:rPr>
        <w:t xml:space="preserve">3.盖章要求：见《磋商文件》附件中相关格式要求。供应商须通过“苏采云”系统提供的政府采购客户端工具（使</w:t>
      </w:r>
      <w:r>
        <w:rPr>
          <w:rFonts w:hint="eastAsia" w:ascii="仿宋" w:hAnsi="仿宋" w:eastAsia="仿宋" w:cs="宋体"/>
          <w:szCs w:val="28"/>
        </w:rPr>
        <w:t xml:space="preserve">用“CA数字证书”）加盖电子签章。</w:t>
      </w:r>
      <w:r>
        <w:rPr>
          <w:rFonts w:ascii="仿宋" w:hAnsi="仿宋" w:eastAsia="仿宋" w:cs="宋体"/>
          <w:szCs w:val="28"/>
        </w:rPr>
      </w:r>
      <w:r/>
    </w:p>
    <w:p>
      <w:pPr>
        <w:pStyle w:val="900"/>
        <w:ind w:firstLine="480"/>
        <w:spacing w:line="560" w:lineRule="exact"/>
        <w:rPr>
          <w:rFonts w:ascii="仿宋" w:hAnsi="仿宋" w:eastAsia="仿宋" w:cs="宋体"/>
          <w:b/>
          <w:bCs/>
          <w:szCs w:val="28"/>
        </w:rPr>
      </w:pPr>
      <w:r>
        <w:rPr>
          <w:rFonts w:hint="eastAsia" w:ascii="仿宋" w:hAnsi="仿宋" w:eastAsia="仿宋" w:cs="宋体"/>
          <w:b/>
          <w:bCs/>
          <w:szCs w:val="28"/>
        </w:rPr>
        <w:t xml:space="preserve">特别提醒：竞争性磋商文件中如需“被授权代表签字或盖章”，供应商可打印成文档，签字或盖章后再扫描上传，最后再电子签章。</w:t>
      </w:r>
      <w:r>
        <w:rPr>
          <w:rFonts w:ascii="仿宋" w:hAnsi="仿宋" w:eastAsia="仿宋" w:cs="宋体"/>
          <w:b/>
          <w:bCs/>
          <w:szCs w:val="28"/>
        </w:rPr>
      </w:r>
      <w:r/>
    </w:p>
    <w:p>
      <w:pPr>
        <w:pStyle w:val="900"/>
        <w:ind w:firstLine="497"/>
        <w:spacing w:line="560" w:lineRule="exact"/>
        <w:rPr>
          <w:rFonts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 </w:t>
      </w:r>
      <w:r>
        <w:rPr>
          <w:rFonts w:ascii="仿宋" w:hAnsi="仿宋" w:eastAsia="仿宋" w:cs="宋体"/>
          <w:szCs w:val="28"/>
        </w:rPr>
      </w:r>
      <w:r/>
    </w:p>
    <w:p>
      <w:pPr>
        <w:pStyle w:val="900"/>
        <w:ind w:firstLine="497"/>
        <w:spacing w:line="560" w:lineRule="exact"/>
        <w:rPr>
          <w:rFonts w:ascii="仿宋" w:hAnsi="仿宋" w:eastAsia="仿宋" w:cs="宋体"/>
          <w:szCs w:val="28"/>
        </w:rPr>
      </w:pPr>
      <w:r>
        <w:rPr>
          <w:rFonts w:hint="eastAsia" w:ascii="仿宋" w:hAnsi="仿宋" w:eastAsia="仿宋" w:cs="宋体"/>
          <w:szCs w:val="28"/>
        </w:rPr>
        <w:t xml:space="preserve">注：</w:t>
      </w:r>
      <w:r>
        <w:rPr>
          <w:rFonts w:ascii="仿宋" w:hAnsi="仿宋" w:eastAsia="仿宋" w:cs="宋体"/>
          <w:szCs w:val="28"/>
        </w:rPr>
      </w:r>
      <w:r/>
    </w:p>
    <w:p>
      <w:pPr>
        <w:pStyle w:val="900"/>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供应商应当按照《磋商文件》的要求编制响应文件，并对其提交的响应文件的真实性、合法性承担法律责任。</w:t>
      </w:r>
      <w:r>
        <w:rPr>
          <w:rFonts w:ascii="仿宋" w:hAnsi="仿宋" w:eastAsia="仿宋" w:cs="宋体"/>
          <w:szCs w:val="28"/>
        </w:rPr>
      </w:r>
      <w:r/>
    </w:p>
    <w:p>
      <w:pPr>
        <w:pStyle w:val="913"/>
        <w:ind w:firstLine="520"/>
        <w:spacing w:before="0" w:after="0" w:line="560" w:lineRule="exact"/>
        <w:rPr>
          <w:rFonts w:ascii="楷体" w:hAnsi="楷体" w:eastAsia="楷体"/>
          <w:b/>
          <w:bCs/>
          <w:sz w:val="28"/>
          <w:szCs w:val="28"/>
        </w:rPr>
      </w:pPr>
      <w:r>
        <w:rPr>
          <w:rFonts w:hint="eastAsia" w:ascii="楷体" w:hAnsi="楷体" w:eastAsia="楷体"/>
          <w:b/>
          <w:bCs/>
          <w:sz w:val="28"/>
          <w:szCs w:val="28"/>
        </w:rPr>
        <w:t xml:space="preserve">5、无效磋商响应文件</w:t>
      </w:r>
      <w:r>
        <w:rPr>
          <w:rFonts w:ascii="楷体" w:hAnsi="楷体" w:eastAsia="楷体"/>
          <w:b/>
          <w:bCs/>
          <w:sz w:val="28"/>
          <w:szCs w:val="28"/>
        </w:rPr>
      </w:r>
      <w:r/>
    </w:p>
    <w:p>
      <w:pPr>
        <w:pStyle w:val="913"/>
        <w:ind w:firstLine="518"/>
        <w:spacing w:before="0" w:after="0" w:line="560" w:lineRule="exact"/>
        <w:rPr>
          <w:rFonts w:ascii="仿宋" w:hAnsi="仿宋" w:eastAsia="仿宋"/>
          <w:sz w:val="28"/>
          <w:szCs w:val="28"/>
        </w:rPr>
      </w:pPr>
      <w:r>
        <w:rPr>
          <w:rFonts w:hint="eastAsia" w:ascii="仿宋" w:hAnsi="仿宋" w:eastAsia="仿宋"/>
          <w:sz w:val="28"/>
          <w:szCs w:val="28"/>
        </w:rPr>
        <w:t xml:space="preserve">磋商响应文件出现下列情形之一的，将作为无效磋商响应文件处理：</w:t>
      </w:r>
      <w:r>
        <w:rPr>
          <w:rFonts w:ascii="仿宋" w:hAnsi="仿宋" w:eastAsia="仿宋"/>
          <w:sz w:val="28"/>
          <w:szCs w:val="28"/>
        </w:rPr>
      </w:r>
      <w:r/>
    </w:p>
    <w:p>
      <w:pPr>
        <w:pStyle w:val="690"/>
        <w:ind w:firstLine="518"/>
        <w:spacing w:line="560" w:lineRule="exact"/>
        <w:rPr>
          <w:rFonts w:ascii="仿宋" w:hAnsi="仿宋" w:eastAsia="仿宋"/>
          <w:sz w:val="28"/>
          <w:szCs w:val="28"/>
        </w:rPr>
      </w:pPr>
      <w:r>
        <w:rPr>
          <w:rFonts w:hint="eastAsia" w:ascii="仿宋" w:hAnsi="仿宋" w:eastAsia="仿宋"/>
          <w:sz w:val="28"/>
          <w:szCs w:val="28"/>
        </w:rPr>
        <w:t xml:space="preserve">（1）磋商响应文件正本中授权委托书无供应商法定代表人的印鉴(或签字)或非原件的；</w:t>
      </w:r>
      <w:r>
        <w:rPr>
          <w:rFonts w:ascii="仿宋" w:hAnsi="仿宋" w:eastAsia="仿宋"/>
          <w:sz w:val="28"/>
          <w:szCs w:val="28"/>
        </w:rPr>
      </w:r>
      <w:r/>
    </w:p>
    <w:p>
      <w:pPr>
        <w:pStyle w:val="690"/>
        <w:ind w:firstLine="518"/>
        <w:spacing w:line="560" w:lineRule="exact"/>
        <w:rPr>
          <w:rFonts w:ascii="仿宋" w:hAnsi="仿宋" w:eastAsia="仿宋"/>
          <w:sz w:val="28"/>
          <w:szCs w:val="28"/>
        </w:rPr>
      </w:pPr>
      <w:r>
        <w:rPr>
          <w:rFonts w:hint="eastAsia" w:ascii="仿宋" w:hAnsi="仿宋" w:eastAsia="仿宋"/>
          <w:sz w:val="28"/>
          <w:szCs w:val="28"/>
        </w:rPr>
        <w:t xml:space="preserve">（2）法定代表人或</w:t>
      </w:r>
      <w:r>
        <w:rPr>
          <w:rFonts w:hint="eastAsia" w:ascii="仿宋" w:hAnsi="仿宋" w:eastAsia="仿宋"/>
          <w:bCs/>
          <w:sz w:val="28"/>
          <w:szCs w:val="28"/>
        </w:rPr>
        <w:t xml:space="preserve">法定代表人授权代表未参加磋商会议的或身份不符的；</w:t>
      </w:r>
      <w:r>
        <w:rPr>
          <w:rFonts w:ascii="仿宋" w:hAnsi="仿宋" w:eastAsia="仿宋"/>
          <w:sz w:val="28"/>
          <w:szCs w:val="28"/>
        </w:rPr>
      </w:r>
      <w:r/>
    </w:p>
    <w:p>
      <w:pPr>
        <w:pStyle w:val="690"/>
        <w:ind w:firstLine="518"/>
        <w:spacing w:line="560" w:lineRule="exact"/>
        <w:rPr>
          <w:rFonts w:ascii="仿宋" w:hAnsi="仿宋" w:eastAsia="仿宋"/>
          <w:sz w:val="28"/>
          <w:szCs w:val="28"/>
        </w:rPr>
      </w:pPr>
      <w:r>
        <w:rPr>
          <w:rFonts w:hint="eastAsia" w:ascii="仿宋" w:hAnsi="仿宋" w:eastAsia="仿宋"/>
          <w:sz w:val="28"/>
          <w:szCs w:val="28"/>
        </w:rPr>
        <w:t xml:space="preserve">（3）资格条件文件不全或无效导致磋商小组无法评判的，或者不符合磋商文件标明的资格要求的；</w:t>
      </w:r>
      <w:r>
        <w:rPr>
          <w:rFonts w:ascii="仿宋" w:hAnsi="仿宋" w:eastAsia="仿宋"/>
          <w:sz w:val="28"/>
          <w:szCs w:val="28"/>
        </w:rPr>
      </w:r>
      <w:r/>
    </w:p>
    <w:p>
      <w:pPr>
        <w:pStyle w:val="690"/>
        <w:ind w:firstLine="518"/>
        <w:spacing w:line="560" w:lineRule="exact"/>
        <w:rPr>
          <w:rFonts w:ascii="仿宋" w:hAnsi="仿宋" w:eastAsia="仿宋"/>
          <w:sz w:val="28"/>
          <w:szCs w:val="28"/>
        </w:rPr>
      </w:pPr>
      <w:r>
        <w:rPr>
          <w:rFonts w:hint="eastAsia" w:ascii="仿宋" w:hAnsi="仿宋" w:eastAsia="仿宋"/>
          <w:sz w:val="28"/>
          <w:szCs w:val="28"/>
        </w:rPr>
        <w:t xml:space="preserve">（4）磋商响应文件未按规定的数量、格式、内容和要求编制或磋商响应文件字迹潦草、模糊、无法辩认的；</w:t>
      </w:r>
      <w:r>
        <w:rPr>
          <w:rFonts w:ascii="仿宋" w:hAnsi="仿宋" w:eastAsia="仿宋"/>
          <w:sz w:val="28"/>
          <w:szCs w:val="28"/>
        </w:rPr>
      </w:r>
      <w:r/>
    </w:p>
    <w:p>
      <w:pPr>
        <w:pStyle w:val="690"/>
        <w:ind w:firstLine="518"/>
        <w:spacing w:line="560" w:lineRule="exact"/>
        <w:rPr>
          <w:rFonts w:ascii="仿宋" w:hAnsi="仿宋" w:eastAsia="仿宋"/>
          <w:sz w:val="28"/>
          <w:szCs w:val="28"/>
        </w:rPr>
      </w:pPr>
      <w:r>
        <w:rPr>
          <w:rFonts w:hint="eastAsia" w:ascii="仿宋" w:hAnsi="仿宋" w:eastAsia="仿宋"/>
          <w:sz w:val="28"/>
          <w:szCs w:val="28"/>
        </w:rPr>
        <w:t xml:space="preserve">（5）磋商响应最后报价高于采购预算或者最高限价的；</w:t>
      </w:r>
      <w:r>
        <w:rPr>
          <w:rFonts w:ascii="仿宋" w:hAnsi="仿宋" w:eastAsia="仿宋"/>
          <w:sz w:val="28"/>
          <w:szCs w:val="28"/>
        </w:rPr>
      </w:r>
      <w:r/>
    </w:p>
    <w:p>
      <w:pPr>
        <w:pStyle w:val="913"/>
        <w:ind w:firstLine="518"/>
        <w:spacing w:before="0" w:after="0" w:line="560" w:lineRule="exact"/>
        <w:rPr>
          <w:rFonts w:ascii="仿宋" w:hAnsi="仿宋" w:eastAsia="仿宋"/>
          <w:sz w:val="28"/>
          <w:szCs w:val="28"/>
        </w:rPr>
      </w:pPr>
      <w:r>
        <w:rPr>
          <w:rFonts w:hint="eastAsia" w:ascii="仿宋" w:hAnsi="仿宋" w:eastAsia="仿宋"/>
          <w:sz w:val="28"/>
          <w:szCs w:val="28"/>
        </w:rPr>
        <w:t xml:space="preserve">（6）对磋商文件未能作出全部实质性响应或对磋商文件进行实质性修改的；</w:t>
      </w:r>
      <w:r>
        <w:rPr>
          <w:rFonts w:ascii="仿宋" w:hAnsi="仿宋" w:eastAsia="仿宋"/>
          <w:sz w:val="28"/>
          <w:szCs w:val="28"/>
        </w:rPr>
      </w:r>
      <w:r/>
    </w:p>
    <w:p>
      <w:pPr>
        <w:pStyle w:val="913"/>
        <w:ind w:firstLine="518"/>
        <w:spacing w:before="0" w:after="0" w:line="560" w:lineRule="exact"/>
        <w:rPr>
          <w:rFonts w:ascii="仿宋" w:hAnsi="仿宋" w:eastAsia="仿宋"/>
          <w:sz w:val="28"/>
          <w:szCs w:val="28"/>
        </w:rPr>
      </w:pPr>
      <w:r>
        <w:rPr>
          <w:rFonts w:hint="eastAsia" w:ascii="仿宋" w:hAnsi="仿宋" w:eastAsia="仿宋"/>
          <w:sz w:val="28"/>
          <w:szCs w:val="28"/>
        </w:rPr>
        <w:t xml:space="preserve">（7）不同供应商磋商响应文件相互混装的；</w:t>
      </w:r>
      <w:r>
        <w:rPr>
          <w:rFonts w:ascii="仿宋" w:hAnsi="仿宋" w:eastAsia="仿宋"/>
          <w:sz w:val="28"/>
          <w:szCs w:val="28"/>
        </w:rPr>
      </w:r>
      <w:r/>
    </w:p>
    <w:p>
      <w:pPr>
        <w:pStyle w:val="913"/>
        <w:ind w:firstLine="518"/>
        <w:spacing w:before="0" w:after="0" w:line="560" w:lineRule="exact"/>
        <w:rPr>
          <w:rFonts w:ascii="仿宋" w:hAnsi="仿宋" w:eastAsia="仿宋"/>
          <w:sz w:val="28"/>
          <w:szCs w:val="28"/>
        </w:rPr>
      </w:pPr>
      <w:r>
        <w:rPr>
          <w:rFonts w:hint="eastAsia" w:ascii="仿宋" w:hAnsi="仿宋" w:eastAsia="仿宋"/>
          <w:sz w:val="28"/>
          <w:szCs w:val="28"/>
        </w:rPr>
        <w:t xml:space="preserve">（8）单位负责人为同一人或存在管理、控股关系的不同供应商参加同一合</w:t>
      </w:r>
      <w:r>
        <w:rPr>
          <w:rFonts w:hint="eastAsia" w:ascii="仿宋" w:hAnsi="仿宋" w:eastAsia="仿宋"/>
          <w:sz w:val="28"/>
          <w:szCs w:val="28"/>
        </w:rPr>
        <w:t xml:space="preserve">同下采购活动的；</w:t>
      </w:r>
      <w:r>
        <w:rPr>
          <w:rFonts w:ascii="仿宋" w:hAnsi="仿宋" w:eastAsia="仿宋"/>
          <w:sz w:val="28"/>
          <w:szCs w:val="28"/>
        </w:rPr>
      </w:r>
      <w:r/>
    </w:p>
    <w:p>
      <w:pPr>
        <w:pStyle w:val="913"/>
        <w:ind w:firstLine="518"/>
        <w:spacing w:before="0" w:after="0" w:line="520" w:lineRule="exact"/>
        <w:rPr>
          <w:rFonts w:ascii="仿宋" w:hAnsi="仿宋" w:eastAsia="仿宋"/>
          <w:sz w:val="28"/>
          <w:szCs w:val="28"/>
        </w:rPr>
      </w:pPr>
      <w:r>
        <w:rPr>
          <w:rFonts w:hint="eastAsia" w:ascii="仿宋" w:hAnsi="仿宋" w:eastAsia="仿宋"/>
          <w:sz w:val="28"/>
          <w:szCs w:val="28"/>
        </w:rPr>
        <w:t xml:space="preserve">（9）为采购项目提供整体设计、规范编制或者项目管理、监理、检测等服务的供应商参加该采购项目活动的；</w:t>
      </w:r>
      <w:r>
        <w:rPr>
          <w:rFonts w:ascii="仿宋" w:hAnsi="仿宋" w:eastAsia="仿宋"/>
          <w:sz w:val="28"/>
          <w:szCs w:val="28"/>
        </w:rPr>
      </w:r>
      <w:r/>
    </w:p>
    <w:p>
      <w:pPr>
        <w:pStyle w:val="913"/>
        <w:ind w:firstLine="518"/>
        <w:spacing w:before="0" w:after="0" w:line="520" w:lineRule="exact"/>
        <w:rPr>
          <w:rFonts w:ascii="仿宋" w:hAnsi="仿宋" w:eastAsia="仿宋"/>
          <w:sz w:val="28"/>
          <w:szCs w:val="28"/>
        </w:rPr>
      </w:pPr>
      <w:r>
        <w:rPr>
          <w:rFonts w:hint="eastAsia" w:ascii="仿宋" w:hAnsi="仿宋" w:eastAsia="仿宋"/>
          <w:sz w:val="28"/>
          <w:szCs w:val="28"/>
        </w:rPr>
        <w:t xml:space="preserve">（10）不同供应商磋商响应文件中的相关人员出现同一人的；</w:t>
      </w:r>
      <w:r>
        <w:rPr>
          <w:rFonts w:ascii="仿宋" w:hAnsi="仿宋" w:eastAsia="仿宋"/>
          <w:sz w:val="28"/>
          <w:szCs w:val="28"/>
        </w:rPr>
      </w:r>
      <w:r/>
    </w:p>
    <w:p>
      <w:pPr>
        <w:pStyle w:val="913"/>
        <w:ind w:firstLine="518"/>
        <w:spacing w:before="0" w:after="0" w:line="520" w:lineRule="exact"/>
        <w:rPr>
          <w:rFonts w:ascii="仿宋" w:hAnsi="仿宋" w:eastAsia="仿宋"/>
          <w:bCs/>
          <w:sz w:val="28"/>
          <w:szCs w:val="28"/>
        </w:rPr>
      </w:pPr>
      <w:r>
        <w:rPr>
          <w:rFonts w:hint="eastAsia" w:ascii="仿宋" w:hAnsi="仿宋" w:eastAsia="仿宋"/>
          <w:bCs/>
          <w:sz w:val="28"/>
          <w:szCs w:val="28"/>
        </w:rPr>
        <w:t xml:space="preserve">（11）不同</w:t>
      </w:r>
      <w:r>
        <w:rPr>
          <w:rFonts w:hint="eastAsia" w:ascii="仿宋" w:hAnsi="仿宋" w:eastAsia="仿宋"/>
          <w:sz w:val="28"/>
          <w:szCs w:val="28"/>
        </w:rPr>
        <w:t xml:space="preserve">供应商磋商响应文件中</w:t>
      </w:r>
      <w:r>
        <w:rPr>
          <w:rFonts w:hint="eastAsia" w:ascii="仿宋" w:hAnsi="仿宋" w:eastAsia="仿宋"/>
          <w:bCs/>
          <w:sz w:val="28"/>
          <w:szCs w:val="28"/>
        </w:rPr>
        <w:t xml:space="preserve">内容出现非正常一致的；</w:t>
      </w:r>
      <w:r>
        <w:rPr>
          <w:rFonts w:ascii="仿宋" w:hAnsi="仿宋" w:eastAsia="仿宋"/>
          <w:bCs/>
          <w:sz w:val="28"/>
          <w:szCs w:val="28"/>
        </w:rPr>
      </w:r>
      <w:r/>
    </w:p>
    <w:p>
      <w:pPr>
        <w:pStyle w:val="913"/>
        <w:ind w:firstLine="518"/>
        <w:spacing w:before="0" w:after="0" w:line="520" w:lineRule="exact"/>
        <w:rPr>
          <w:rFonts w:ascii="仿宋" w:hAnsi="仿宋" w:eastAsia="仿宋"/>
          <w:sz w:val="28"/>
          <w:szCs w:val="28"/>
        </w:rPr>
      </w:pPr>
      <w:r>
        <w:rPr>
          <w:rFonts w:hint="eastAsia" w:ascii="仿宋" w:hAnsi="仿宋" w:eastAsia="仿宋"/>
          <w:sz w:val="28"/>
          <w:szCs w:val="28"/>
        </w:rPr>
        <w:t xml:space="preserve">（12）不同供应商报价表呈明显规律性变化，故意哄抬价格或压价等其它恶意串通行为的；</w:t>
      </w:r>
      <w:r>
        <w:rPr>
          <w:rFonts w:ascii="仿宋" w:hAnsi="仿宋" w:eastAsia="仿宋"/>
          <w:sz w:val="28"/>
          <w:szCs w:val="28"/>
        </w:rPr>
      </w:r>
      <w:r/>
    </w:p>
    <w:p>
      <w:pPr>
        <w:pStyle w:val="913"/>
        <w:ind w:firstLine="518"/>
        <w:spacing w:before="0" w:after="0" w:line="520" w:lineRule="exact"/>
        <w:rPr>
          <w:rFonts w:ascii="仿宋" w:hAnsi="仿宋" w:eastAsia="仿宋"/>
          <w:sz w:val="28"/>
          <w:szCs w:val="28"/>
        </w:rPr>
      </w:pPr>
      <w:r>
        <w:rPr>
          <w:rFonts w:hint="eastAsia" w:ascii="仿宋" w:hAnsi="仿宋" w:eastAsia="仿宋"/>
          <w:sz w:val="28"/>
          <w:szCs w:val="28"/>
        </w:rPr>
        <w:t xml:space="preserve">（13）磋商响应文件中提供虚假资料的；</w:t>
      </w:r>
      <w:r>
        <w:rPr>
          <w:rFonts w:ascii="仿宋" w:hAnsi="仿宋" w:eastAsia="仿宋"/>
          <w:sz w:val="28"/>
          <w:szCs w:val="28"/>
        </w:rPr>
      </w:r>
      <w:r/>
    </w:p>
    <w:p>
      <w:pPr>
        <w:pStyle w:val="913"/>
        <w:ind w:firstLine="518"/>
        <w:spacing w:before="0" w:after="0" w:line="520" w:lineRule="exact"/>
        <w:rPr>
          <w:rFonts w:ascii="仿宋" w:hAnsi="仿宋" w:eastAsia="仿宋"/>
          <w:sz w:val="28"/>
          <w:szCs w:val="28"/>
        </w:rPr>
      </w:pPr>
      <w:r>
        <w:rPr>
          <w:rFonts w:hint="eastAsia" w:ascii="仿宋" w:hAnsi="仿宋" w:eastAsia="仿宋"/>
          <w:sz w:val="28"/>
          <w:szCs w:val="28"/>
        </w:rPr>
        <w:t xml:space="preserve">（14）有欺诈行为或隐瞒自身违规问题的；</w:t>
      </w:r>
      <w:r>
        <w:rPr>
          <w:rFonts w:ascii="仿宋" w:hAnsi="仿宋" w:eastAsia="仿宋"/>
          <w:sz w:val="28"/>
          <w:szCs w:val="28"/>
        </w:rPr>
      </w:r>
      <w:r/>
    </w:p>
    <w:p>
      <w:pPr>
        <w:pStyle w:val="690"/>
        <w:ind w:firstLine="518"/>
        <w:spacing w:line="520" w:lineRule="exact"/>
        <w:rPr>
          <w:rFonts w:ascii="仿宋" w:hAnsi="仿宋" w:eastAsia="仿宋"/>
          <w:sz w:val="28"/>
          <w:szCs w:val="28"/>
        </w:rPr>
      </w:pPr>
      <w:r>
        <w:rPr>
          <w:rFonts w:hint="eastAsia" w:ascii="仿宋" w:hAnsi="仿宋" w:eastAsia="仿宋"/>
          <w:sz w:val="28"/>
          <w:szCs w:val="28"/>
        </w:rPr>
        <w:t xml:space="preserve">（15）违反法律、法规或损害国家及采购人利益的。</w:t>
      </w:r>
      <w:r>
        <w:rPr>
          <w:rFonts w:ascii="仿宋" w:hAnsi="仿宋" w:eastAsia="仿宋"/>
          <w:sz w:val="28"/>
          <w:szCs w:val="28"/>
        </w:rPr>
      </w:r>
      <w:r/>
    </w:p>
    <w:p>
      <w:pPr>
        <w:pStyle w:val="889"/>
        <w:ind w:firstLine="637"/>
        <w:spacing w:before="0" w:beforeAutospacing="0" w:after="0" w:afterAutospacing="0" w:line="520" w:lineRule="exact"/>
        <w:rPr>
          <w:rFonts w:ascii="楷体" w:hAnsi="楷体" w:eastAsia="楷体"/>
          <w:b/>
          <w:sz w:val="28"/>
          <w:szCs w:val="28"/>
        </w:rPr>
      </w:pPr>
      <w:r>
        <w:rPr>
          <w:rFonts w:hint="eastAsia" w:ascii="楷体" w:hAnsi="楷体" w:eastAsia="楷体"/>
          <w:b/>
          <w:sz w:val="28"/>
          <w:szCs w:val="28"/>
        </w:rPr>
        <w:t xml:space="preserve">6、恶意串通行为的认定</w:t>
      </w:r>
      <w:r>
        <w:rPr>
          <w:rFonts w:ascii="楷体" w:hAnsi="楷体" w:eastAsia="楷体"/>
          <w:b/>
          <w:sz w:val="28"/>
          <w:szCs w:val="28"/>
        </w:rPr>
      </w:r>
      <w:r/>
    </w:p>
    <w:p>
      <w:pPr>
        <w:pStyle w:val="889"/>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（1）供应商直接或间接从采购人或采购代理机构处获得其他供应商的响应情况，并修改其</w:t>
      </w:r>
      <w:r>
        <w:rPr>
          <w:rFonts w:hint="eastAsia" w:ascii="仿宋" w:hAnsi="仿宋" w:eastAsia="仿宋"/>
          <w:sz w:val="28"/>
          <w:szCs w:val="28"/>
        </w:rPr>
        <w:t xml:space="preserve">响应文件；</w:t>
      </w:r>
      <w:r>
        <w:rPr>
          <w:rFonts w:ascii="仿宋" w:hAnsi="仿宋" w:eastAsia="仿宋"/>
          <w:sz w:val="28"/>
          <w:szCs w:val="28"/>
        </w:rPr>
      </w:r>
      <w:r/>
    </w:p>
    <w:p>
      <w:pPr>
        <w:pStyle w:val="889"/>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（2）评审活动开始前供应商直接或间接从采购人、采购代理机构或监管部门处获得磋商小组组成人员情况；</w:t>
      </w:r>
      <w:r>
        <w:rPr>
          <w:rFonts w:ascii="仿宋" w:hAnsi="仿宋" w:eastAsia="仿宋"/>
          <w:sz w:val="28"/>
          <w:szCs w:val="28"/>
        </w:rPr>
      </w:r>
      <w:r/>
    </w:p>
    <w:p>
      <w:pPr>
        <w:pStyle w:val="889"/>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（3）供应商接受采购人或采购代理机构授意撤换、修改响应文件；</w:t>
      </w:r>
      <w:r>
        <w:rPr>
          <w:rFonts w:ascii="仿宋" w:hAnsi="仿宋" w:eastAsia="仿宋"/>
          <w:sz w:val="28"/>
          <w:szCs w:val="28"/>
        </w:rPr>
      </w:r>
      <w:r/>
    </w:p>
    <w:p>
      <w:pPr>
        <w:pStyle w:val="889"/>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（4）供应商之间协商报价、技术方案等实质性内容；</w:t>
      </w:r>
      <w:r>
        <w:rPr>
          <w:rFonts w:ascii="仿宋" w:hAnsi="仿宋" w:eastAsia="仿宋"/>
          <w:sz w:val="28"/>
          <w:szCs w:val="28"/>
        </w:rPr>
      </w:r>
      <w:r/>
    </w:p>
    <w:p>
      <w:pPr>
        <w:pStyle w:val="889"/>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（5）属于同一集团、协会、商会等组织成员的供应商按照该组织要求协同参与；</w:t>
      </w:r>
      <w:r>
        <w:rPr>
          <w:rFonts w:ascii="仿宋" w:hAnsi="仿宋" w:eastAsia="仿宋"/>
          <w:sz w:val="28"/>
          <w:szCs w:val="28"/>
        </w:rPr>
      </w:r>
      <w:r/>
    </w:p>
    <w:p>
      <w:pPr>
        <w:pStyle w:val="889"/>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（6）供应商之间事先约定由某一特定供应商成交；</w:t>
      </w:r>
      <w:r>
        <w:rPr>
          <w:rFonts w:ascii="仿宋" w:hAnsi="仿宋" w:eastAsia="仿宋"/>
          <w:sz w:val="28"/>
          <w:szCs w:val="28"/>
        </w:rPr>
      </w:r>
      <w:r/>
    </w:p>
    <w:p>
      <w:pPr>
        <w:pStyle w:val="889"/>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（7）供应商之间商定部分供应商放弃参与或者放弃成交；</w:t>
      </w:r>
      <w:r>
        <w:rPr>
          <w:rFonts w:ascii="仿宋" w:hAnsi="仿宋" w:eastAsia="仿宋"/>
          <w:sz w:val="28"/>
          <w:szCs w:val="28"/>
        </w:rPr>
      </w:r>
      <w:r/>
    </w:p>
    <w:p>
      <w:pPr>
        <w:pStyle w:val="889"/>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（8）供应商与采购人或采购代理机构之间、供应商相互之间为谋求特定供应商成交</w:t>
      </w:r>
      <w:r>
        <w:rPr>
          <w:rFonts w:hint="eastAsia" w:ascii="仿宋" w:hAnsi="仿宋" w:eastAsia="仿宋"/>
          <w:sz w:val="28"/>
          <w:szCs w:val="28"/>
        </w:rPr>
        <w:t xml:space="preserve">或者排斥其他供应商的其他串通行为；</w:t>
      </w:r>
      <w:r>
        <w:rPr>
          <w:rFonts w:ascii="仿宋" w:hAnsi="仿宋" w:eastAsia="仿宋"/>
          <w:sz w:val="28"/>
          <w:szCs w:val="28"/>
        </w:rPr>
      </w:r>
      <w:r/>
    </w:p>
    <w:p>
      <w:pPr>
        <w:pStyle w:val="889"/>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（9）不同供应商的响应文件由同一单位或者个人编制；</w:t>
      </w:r>
      <w:r>
        <w:rPr>
          <w:rFonts w:ascii="仿宋" w:hAnsi="仿宋" w:eastAsia="仿宋"/>
          <w:sz w:val="28"/>
          <w:szCs w:val="28"/>
        </w:rPr>
      </w:r>
      <w:r/>
    </w:p>
    <w:p>
      <w:pPr>
        <w:pStyle w:val="889"/>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（10）不同供应商委托同一单位或者个人办理参与事宜；</w:t>
      </w:r>
      <w:r>
        <w:rPr>
          <w:rFonts w:ascii="仿宋" w:hAnsi="仿宋" w:eastAsia="仿宋"/>
          <w:sz w:val="28"/>
          <w:szCs w:val="28"/>
        </w:rPr>
      </w:r>
      <w:r/>
    </w:p>
    <w:p>
      <w:pPr>
        <w:pStyle w:val="889"/>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（11）不同供应商响应文件相互混装的；</w:t>
      </w:r>
      <w:r>
        <w:rPr>
          <w:rFonts w:ascii="仿宋" w:hAnsi="仿宋" w:eastAsia="仿宋"/>
          <w:sz w:val="28"/>
          <w:szCs w:val="28"/>
        </w:rPr>
      </w:r>
      <w:r/>
    </w:p>
    <w:p>
      <w:pPr>
        <w:pStyle w:val="889"/>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（12）不同供应商响应文件中的相关人员出现同一人的；</w:t>
      </w:r>
      <w:r>
        <w:rPr>
          <w:rFonts w:ascii="仿宋" w:hAnsi="仿宋" w:eastAsia="仿宋"/>
          <w:sz w:val="28"/>
          <w:szCs w:val="28"/>
        </w:rPr>
      </w:r>
      <w:r/>
    </w:p>
    <w:p>
      <w:pPr>
        <w:pStyle w:val="889"/>
        <w:ind w:firstLine="635"/>
        <w:spacing w:before="0" w:beforeAutospacing="0" w:after="0" w:afterAutospacing="0" w:line="520" w:lineRule="exact"/>
        <w:rPr>
          <w:rFonts w:ascii="仿宋" w:hAnsi="仿宋" w:eastAsia="仿宋"/>
          <w:bCs/>
          <w:sz w:val="28"/>
          <w:szCs w:val="28"/>
        </w:rPr>
      </w:pPr>
      <w:r>
        <w:rPr>
          <w:rFonts w:hint="eastAsia" w:ascii="仿宋" w:hAnsi="仿宋" w:eastAsia="仿宋"/>
          <w:bCs/>
          <w:sz w:val="28"/>
          <w:szCs w:val="28"/>
        </w:rPr>
        <w:t xml:space="preserve">（13）不同</w:t>
      </w:r>
      <w:r>
        <w:rPr>
          <w:rFonts w:hint="eastAsia" w:ascii="仿宋" w:hAnsi="仿宋" w:eastAsia="仿宋"/>
          <w:sz w:val="28"/>
          <w:szCs w:val="28"/>
        </w:rPr>
        <w:t xml:space="preserve">供应商响应文件中</w:t>
      </w:r>
      <w:r>
        <w:rPr>
          <w:rFonts w:hint="eastAsia" w:ascii="仿宋" w:hAnsi="仿宋" w:eastAsia="仿宋"/>
          <w:bCs/>
          <w:sz w:val="28"/>
          <w:szCs w:val="28"/>
        </w:rPr>
        <w:t xml:space="preserve">内容出现非正常一致的；</w:t>
      </w:r>
      <w:r>
        <w:rPr>
          <w:rFonts w:ascii="仿宋" w:hAnsi="仿宋" w:eastAsia="仿宋"/>
          <w:bCs/>
          <w:sz w:val="28"/>
          <w:szCs w:val="28"/>
        </w:rPr>
      </w:r>
      <w:r/>
    </w:p>
    <w:p>
      <w:pPr>
        <w:pStyle w:val="889"/>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（14）不同供应商报价表呈明显规律性变化，故意哄抬价格或压价等其它恶意串通行为的；</w:t>
      </w:r>
      <w:r>
        <w:rPr>
          <w:rFonts w:ascii="仿宋" w:hAnsi="仿宋" w:eastAsia="仿宋"/>
          <w:sz w:val="28"/>
          <w:szCs w:val="28"/>
        </w:rPr>
      </w:r>
      <w:r/>
    </w:p>
    <w:p>
      <w:pPr>
        <w:pStyle w:val="889"/>
        <w:ind w:firstLine="637"/>
        <w:spacing w:before="0" w:beforeAutospacing="0" w:after="0" w:afterAutospacing="0" w:line="520" w:lineRule="exact"/>
        <w:rPr>
          <w:rFonts w:ascii="楷体" w:hAnsi="楷体" w:eastAsia="楷体"/>
          <w:b/>
          <w:sz w:val="28"/>
          <w:szCs w:val="28"/>
        </w:rPr>
      </w:pPr>
      <w:r>
        <w:rPr>
          <w:rFonts w:hint="eastAsia" w:ascii="楷体" w:hAnsi="楷体" w:eastAsia="楷体"/>
          <w:b/>
          <w:sz w:val="28"/>
          <w:szCs w:val="28"/>
        </w:rPr>
        <w:t xml:space="preserve">7、磋商活动终止</w:t>
      </w:r>
      <w:r>
        <w:rPr>
          <w:rFonts w:ascii="楷体" w:hAnsi="楷体" w:eastAsia="楷体"/>
          <w:b/>
          <w:sz w:val="28"/>
          <w:szCs w:val="28"/>
        </w:rPr>
      </w:r>
      <w:r/>
    </w:p>
    <w:p>
      <w:pPr>
        <w:pStyle w:val="889"/>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磋商活动中出现下列情形之一的，磋商活动终止：</w:t>
      </w:r>
      <w:r>
        <w:rPr>
          <w:rFonts w:ascii="仿宋" w:hAnsi="仿宋" w:eastAsia="仿宋"/>
          <w:sz w:val="28"/>
          <w:szCs w:val="28"/>
        </w:rPr>
      </w:r>
      <w:r/>
    </w:p>
    <w:p>
      <w:pPr>
        <w:pStyle w:val="889"/>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（1）因情况变化，不再符合规定的竞争性磋商采购方式适用情形的；</w:t>
      </w:r>
      <w:r>
        <w:rPr>
          <w:rFonts w:ascii="仿宋" w:hAnsi="仿宋" w:eastAsia="仿宋"/>
          <w:sz w:val="28"/>
          <w:szCs w:val="28"/>
        </w:rPr>
      </w:r>
      <w:r/>
    </w:p>
    <w:p>
      <w:pPr>
        <w:pStyle w:val="889"/>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（2）出现影响采购公正的</w:t>
      </w:r>
      <w:r>
        <w:rPr>
          <w:rFonts w:hint="eastAsia" w:ascii="仿宋" w:hAnsi="仿宋" w:eastAsia="仿宋"/>
          <w:sz w:val="28"/>
          <w:szCs w:val="28"/>
        </w:rPr>
        <w:t xml:space="preserve">违法、违规行为的；</w:t>
      </w:r>
      <w:r>
        <w:rPr>
          <w:rFonts w:ascii="仿宋" w:hAnsi="仿宋" w:eastAsia="仿宋"/>
          <w:sz w:val="28"/>
          <w:szCs w:val="28"/>
        </w:rPr>
      </w:r>
      <w:r/>
    </w:p>
    <w:p>
      <w:pPr>
        <w:pStyle w:val="889"/>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（3）在采购过程中符合竞争要求的供应商或者报价未超过采购预算的供应商不足3家的（财库〔2014〕214号文第二十一条第三款规定的情形外）；</w:t>
      </w:r>
      <w:r>
        <w:rPr>
          <w:rFonts w:ascii="仿宋" w:hAnsi="仿宋" w:eastAsia="仿宋"/>
          <w:sz w:val="28"/>
          <w:szCs w:val="28"/>
        </w:rPr>
      </w:r>
      <w:r/>
    </w:p>
    <w:p>
      <w:pPr>
        <w:pStyle w:val="889"/>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（4）因重大变故，采购任务取消的。</w:t>
      </w:r>
      <w:r>
        <w:rPr>
          <w:rFonts w:ascii="仿宋" w:hAnsi="仿宋" w:eastAsia="仿宋"/>
          <w:sz w:val="28"/>
          <w:szCs w:val="28"/>
        </w:rPr>
      </w:r>
      <w:r/>
    </w:p>
    <w:p>
      <w:pPr>
        <w:pStyle w:val="889"/>
        <w:jc w:val="center"/>
        <w:spacing w:before="0" w:beforeAutospacing="0" w:after="0" w:afterAutospacing="0" w:line="520" w:lineRule="exact"/>
        <w:rPr>
          <w:rFonts w:ascii="黑体" w:eastAsia="黑体"/>
          <w:sz w:val="28"/>
          <w:szCs w:val="28"/>
        </w:rPr>
      </w:pPr>
      <w:r/>
      <w:bookmarkStart w:id="29" w:name="_Hlk126224083"/>
      <w:r>
        <w:rPr>
          <w:rFonts w:hint="eastAsia" w:ascii="黑体" w:eastAsia="黑体"/>
          <w:sz w:val="28"/>
          <w:szCs w:val="28"/>
        </w:rPr>
        <w:t xml:space="preserve">四、采购需求</w:t>
      </w:r>
      <w:r>
        <w:rPr>
          <w:rFonts w:ascii="黑体" w:eastAsia="黑体"/>
          <w:sz w:val="28"/>
          <w:szCs w:val="28"/>
        </w:rPr>
      </w:r>
      <w:r/>
    </w:p>
    <w:p>
      <w:pPr>
        <w:pStyle w:val="909"/>
        <w:ind w:firstLine="637"/>
        <w:spacing w:before="0" w:beforeAutospacing="0" w:after="0" w:afterAutospacing="0" w:line="560" w:lineRule="exact"/>
        <w:rPr>
          <w:rFonts w:ascii="仿宋" w:hAnsi="仿宋" w:eastAsia="仿宋" w:cs="仿宋_GB2312"/>
          <w:b/>
          <w:sz w:val="28"/>
          <w:szCs w:val="28"/>
        </w:rPr>
      </w:pPr>
      <w:r>
        <w:rPr>
          <w:rFonts w:ascii="仿宋" w:hAnsi="仿宋" w:eastAsia="仿宋" w:cs="仿宋_GB2312"/>
          <w:b/>
          <w:sz w:val="28"/>
          <w:szCs w:val="28"/>
        </w:rPr>
        <w:t xml:space="preserve">1</w:t>
      </w:r>
      <w:r>
        <w:rPr>
          <w:rFonts w:hint="eastAsia" w:ascii="仿宋" w:hAnsi="仿宋" w:eastAsia="仿宋" w:cs="仿宋_GB2312"/>
          <w:b/>
          <w:sz w:val="28"/>
          <w:szCs w:val="28"/>
        </w:rPr>
        <w:t xml:space="preserve">.</w:t>
      </w:r>
      <w:r>
        <w:rPr>
          <w:rFonts w:ascii="仿宋" w:hAnsi="仿宋" w:eastAsia="仿宋" w:cs="仿宋_GB2312"/>
          <w:b/>
          <w:sz w:val="28"/>
          <w:szCs w:val="28"/>
        </w:rPr>
        <w:t xml:space="preserve">采购技术要求（对不允许偏离的实质性要求和条件，以黑体加斜体方式提示）</w:t>
      </w:r>
      <w:r/>
    </w:p>
    <w:p>
      <w:pPr>
        <w:pStyle w:val="889"/>
        <w:ind w:firstLine="635"/>
        <w:spacing w:before="0" w:beforeAutospacing="0" w:after="0" w:afterAutospacing="0" w:line="560" w:lineRule="exact"/>
        <w:rPr>
          <w:rFonts w:ascii="仿宋" w:hAnsi="仿宋" w:eastAsia="仿宋"/>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.本次采购范围为</w:t>
      </w:r>
      <w:r>
        <w:rPr>
          <w:rFonts w:hint="eastAsia" w:ascii="仿宋" w:hAnsi="仿宋" w:eastAsia="仿宋"/>
          <w:sz w:val="28"/>
          <w:szCs w:val="28"/>
        </w:rPr>
        <w:t xml:space="preserve">小红书宣传推广，抖音视频宣传，腾讯网络媒体宣传，上海地铁站内灯箱广告，江苏广播广告宣传等。</w:t>
      </w:r>
      <w:r>
        <w:rPr>
          <w:rFonts w:ascii="仿宋" w:hAnsi="仿宋" w:eastAsia="仿宋"/>
          <w:sz w:val="28"/>
          <w:szCs w:val="28"/>
        </w:rPr>
        <w:t xml:space="preserve"> </w:t>
      </w:r>
      <w:r/>
    </w:p>
    <w:p>
      <w:pPr>
        <w:pStyle w:val="889"/>
        <w:ind w:firstLine="635"/>
        <w:spacing w:before="0" w:beforeAutospacing="0" w:after="0" w:afterAutospacing="0" w:line="560" w:lineRule="exact"/>
        <w:rPr>
          <w:rFonts w:ascii="仿宋" w:hAnsi="仿宋" w:eastAsia="仿宋"/>
          <w:sz w:val="28"/>
          <w:szCs w:val="28"/>
        </w:rPr>
      </w:pPr>
      <w:r>
        <w:rPr>
          <w:rFonts w:hint="eastAsia" w:ascii="仿宋" w:hAnsi="仿宋" w:eastAsia="仿宋" w:cs="仿宋_GB2312"/>
          <w:sz w:val="28"/>
          <w:szCs w:val="28"/>
        </w:rPr>
        <w:t xml:space="preserve">3.本项目采购预算金额：</w:t>
      </w:r>
      <w:r>
        <w:rPr>
          <w:rFonts w:hint="eastAsia" w:ascii="仿宋" w:hAnsi="仿宋" w:eastAsia="仿宋"/>
          <w:sz w:val="28"/>
          <w:szCs w:val="28"/>
        </w:rPr>
        <w:t xml:space="preserve">人民币壹佰伍拾万元整（￥：1500000.00元），其中 </w:t>
      </w:r>
      <w:r>
        <w:rPr>
          <w:rFonts w:hint="eastAsia" w:ascii="仿宋" w:hAnsi="仿宋" w:eastAsia="仿宋"/>
          <w:color w:val="000000"/>
          <w:sz w:val="28"/>
          <w:szCs w:val="28"/>
        </w:rPr>
        <w:t xml:space="preserve">第一包人民币叁拾万元整</w:t>
      </w:r>
      <w:r>
        <w:rPr>
          <w:rFonts w:hint="eastAsia" w:ascii="仿宋" w:hAnsi="仿宋" w:eastAsia="仿宋"/>
          <w:color w:val="000000"/>
          <w:sz w:val="28"/>
          <w:szCs w:val="28"/>
        </w:rPr>
        <w:t xml:space="preserve">（￥：300000.00元</w:t>
      </w:r>
      <w:r>
        <w:rPr>
          <w:rFonts w:ascii="仿宋" w:hAnsi="仿宋" w:eastAsia="仿宋"/>
          <w:color w:val="000000"/>
          <w:sz w:val="28"/>
          <w:szCs w:val="28"/>
        </w:rPr>
        <w:t xml:space="preserve"> </w:t>
      </w:r>
      <w:r>
        <w:rPr>
          <w:rFonts w:hint="eastAsia" w:ascii="仿宋" w:hAnsi="仿宋" w:eastAsia="仿宋"/>
          <w:color w:val="000000"/>
          <w:sz w:val="28"/>
          <w:szCs w:val="28"/>
        </w:rPr>
        <w:t xml:space="preserve">）,</w:t>
      </w:r>
      <w:r>
        <w:rPr>
          <w:rFonts w:hint="eastAsia" w:ascii="仿宋" w:hAnsi="仿宋" w:eastAsia="仿宋"/>
          <w:b/>
          <w:bCs/>
          <w:sz w:val="28"/>
          <w:szCs w:val="28"/>
        </w:rPr>
        <w:t xml:space="preserve"> 第二</w:t>
      </w:r>
      <w:r>
        <w:rPr>
          <w:rFonts w:hint="eastAsia" w:ascii="仿宋" w:hAnsi="仿宋" w:eastAsia="仿宋"/>
          <w:color w:val="000000"/>
          <w:sz w:val="28"/>
          <w:szCs w:val="28"/>
        </w:rPr>
        <w:t xml:space="preserve">包人民币肆拾万元整（￥：400000.00元</w:t>
      </w:r>
      <w:r>
        <w:rPr>
          <w:rFonts w:ascii="仿宋" w:hAnsi="仿宋" w:eastAsia="仿宋"/>
          <w:color w:val="000000"/>
          <w:sz w:val="28"/>
          <w:szCs w:val="28"/>
        </w:rPr>
        <w:t xml:space="preserve"> </w:t>
      </w:r>
      <w:r>
        <w:rPr>
          <w:rFonts w:hint="eastAsia" w:ascii="仿宋" w:hAnsi="仿宋" w:eastAsia="仿宋"/>
          <w:color w:val="000000"/>
          <w:sz w:val="28"/>
          <w:szCs w:val="28"/>
        </w:rPr>
        <w:t xml:space="preserve">），</w:t>
      </w:r>
      <w:r>
        <w:rPr>
          <w:rFonts w:hint="eastAsia" w:ascii="仿宋" w:hAnsi="仿宋" w:eastAsia="仿宋"/>
          <w:b/>
          <w:bCs/>
          <w:sz w:val="28"/>
          <w:szCs w:val="28"/>
        </w:rPr>
        <w:t xml:space="preserve">第三</w:t>
      </w:r>
      <w:r>
        <w:rPr>
          <w:rFonts w:hint="eastAsia" w:ascii="仿宋" w:hAnsi="仿宋" w:eastAsia="仿宋"/>
          <w:color w:val="000000"/>
          <w:sz w:val="28"/>
          <w:szCs w:val="28"/>
        </w:rPr>
        <w:t xml:space="preserve">包人民币叁拾万元整（￥：300000.00元</w:t>
      </w:r>
      <w:r>
        <w:rPr>
          <w:rFonts w:ascii="仿宋" w:hAnsi="仿宋" w:eastAsia="仿宋"/>
          <w:color w:val="000000"/>
          <w:sz w:val="28"/>
          <w:szCs w:val="28"/>
        </w:rPr>
        <w:t xml:space="preserve"> </w:t>
      </w:r>
      <w:r>
        <w:rPr>
          <w:rFonts w:hint="eastAsia" w:ascii="仿宋" w:hAnsi="仿宋" w:eastAsia="仿宋"/>
          <w:color w:val="000000"/>
          <w:sz w:val="28"/>
          <w:szCs w:val="28"/>
        </w:rPr>
        <w:t xml:space="preserve">），</w:t>
      </w:r>
      <w:r>
        <w:rPr>
          <w:rFonts w:hint="eastAsia" w:ascii="仿宋" w:hAnsi="仿宋" w:eastAsia="仿宋"/>
          <w:b/>
          <w:bCs/>
          <w:sz w:val="28"/>
          <w:szCs w:val="28"/>
        </w:rPr>
        <w:t xml:space="preserve">第四</w:t>
      </w:r>
      <w:r>
        <w:rPr>
          <w:rFonts w:hint="eastAsia" w:ascii="仿宋" w:hAnsi="仿宋" w:eastAsia="仿宋"/>
          <w:color w:val="000000"/>
          <w:sz w:val="28"/>
          <w:szCs w:val="28"/>
        </w:rPr>
        <w:t xml:space="preserve">包人民币叁拾万元整（￥：300000.00元</w:t>
      </w:r>
      <w:r>
        <w:rPr>
          <w:rFonts w:ascii="仿宋" w:hAnsi="仿宋" w:eastAsia="仿宋"/>
          <w:color w:val="000000"/>
          <w:sz w:val="28"/>
          <w:szCs w:val="28"/>
        </w:rPr>
        <w:t xml:space="preserve"> </w:t>
      </w:r>
      <w:r>
        <w:rPr>
          <w:rFonts w:hint="eastAsia" w:ascii="仿宋" w:hAnsi="仿宋" w:eastAsia="仿宋"/>
          <w:color w:val="000000"/>
          <w:sz w:val="28"/>
          <w:szCs w:val="28"/>
        </w:rPr>
        <w:t xml:space="preserve">），</w:t>
      </w:r>
      <w:r>
        <w:rPr>
          <w:rFonts w:hint="eastAsia" w:ascii="仿宋" w:hAnsi="仿宋" w:eastAsia="仿宋"/>
          <w:b/>
          <w:bCs/>
          <w:sz w:val="28"/>
          <w:szCs w:val="28"/>
        </w:rPr>
        <w:t xml:space="preserve">第五</w:t>
      </w:r>
      <w:r>
        <w:rPr>
          <w:rFonts w:hint="eastAsia" w:ascii="仿宋" w:hAnsi="仿宋" w:eastAsia="仿宋"/>
          <w:color w:val="000000"/>
          <w:sz w:val="28"/>
          <w:szCs w:val="28"/>
        </w:rPr>
        <w:t xml:space="preserve">包人民币贰拾万元整（￥：200000.00元</w:t>
      </w:r>
      <w:r>
        <w:rPr>
          <w:rFonts w:ascii="仿宋" w:hAnsi="仿宋" w:eastAsia="仿宋"/>
          <w:color w:val="000000"/>
          <w:sz w:val="28"/>
          <w:szCs w:val="28"/>
        </w:rPr>
        <w:t xml:space="preserve"> </w:t>
      </w:r>
      <w:r>
        <w:rPr>
          <w:rFonts w:hint="eastAsia" w:ascii="仿宋" w:hAnsi="仿宋" w:eastAsia="仿宋"/>
          <w:color w:val="000000"/>
          <w:sz w:val="28"/>
          <w:szCs w:val="28"/>
        </w:rPr>
        <w:t xml:space="preserve">）；</w:t>
      </w:r>
      <w:r>
        <w:rPr>
          <w:rFonts w:hint="eastAsia" w:ascii="仿宋" w:hAnsi="仿宋" w:eastAsia="仿宋"/>
          <w:sz w:val="28"/>
          <w:szCs w:val="28"/>
        </w:rPr>
        <w:t xml:space="preserve">最后</w:t>
      </w:r>
      <w:r>
        <w:rPr>
          <w:rFonts w:hint="eastAsia" w:ascii="仿宋" w:hAnsi="仿宋" w:eastAsia="仿宋"/>
          <w:color w:val="000000"/>
          <w:sz w:val="28"/>
          <w:szCs w:val="28"/>
        </w:rPr>
        <w:t xml:space="preserve">每包段</w:t>
      </w:r>
      <w:r>
        <w:rPr>
          <w:rFonts w:hint="eastAsia" w:ascii="仿宋" w:hAnsi="仿宋" w:eastAsia="仿宋"/>
          <w:sz w:val="28"/>
          <w:szCs w:val="28"/>
        </w:rPr>
        <w:t xml:space="preserve">响应报价高于采购预算的，将被判定为无效响应文件。   </w:t>
      </w:r>
      <w:r>
        <w:rPr>
          <w:rFonts w:ascii="仿宋" w:hAnsi="仿宋" w:eastAsia="仿宋"/>
          <w:sz w:val="28"/>
          <w:szCs w:val="28"/>
        </w:rPr>
      </w:r>
      <w:r/>
    </w:p>
    <w:p>
      <w:pPr>
        <w:pStyle w:val="889"/>
        <w:ind w:firstLine="635"/>
        <w:spacing w:before="0" w:beforeAutospacing="0" w:after="0" w:afterAutospacing="0" w:line="560" w:lineRule="exact"/>
        <w:rPr>
          <w:rFonts w:ascii="黑体" w:eastAsia="黑体"/>
          <w:color w:val="ff0000"/>
          <w:sz w:val="28"/>
          <w:szCs w:val="28"/>
        </w:rPr>
      </w:pPr>
      <w:r>
        <w:rPr>
          <w:rFonts w:hint="eastAsia" w:ascii="黑体" w:eastAsia="黑体"/>
          <w:sz w:val="28"/>
          <w:szCs w:val="28"/>
        </w:rPr>
        <w:t xml:space="preserve">4.采购需求：</w:t>
      </w:r>
      <w:r>
        <w:rPr>
          <w:rFonts w:ascii="黑体" w:eastAsia="黑体"/>
          <w:color w:val="ff0000"/>
          <w:sz w:val="28"/>
          <w:szCs w:val="28"/>
        </w:rPr>
      </w:r>
      <w:r/>
    </w:p>
    <w:p>
      <w:pPr>
        <w:pStyle w:val="690"/>
        <w:ind w:firstLine="518"/>
        <w:spacing w:line="560" w:lineRule="exact"/>
        <w:rPr>
          <w:rFonts w:eastAsia="仿宋"/>
          <w:sz w:val="28"/>
          <w:szCs w:val="28"/>
        </w:rPr>
      </w:pPr>
      <w:r>
        <w:rPr>
          <w:rFonts w:hint="eastAsia" w:eastAsia="仿宋"/>
          <w:sz w:val="28"/>
          <w:szCs w:val="28"/>
        </w:rPr>
        <w:t xml:space="preserve">本次广告联合投放共分五个包段，其中第一包小红书宣传推广，第二包抖音视频宣传，第三包腾讯网络媒体宣传，第四包上海地铁站内灯箱广告，第五包江苏广播广告宣传等。</w:t>
      </w:r>
      <w:r>
        <w:rPr>
          <w:rFonts w:eastAsia="仿宋"/>
          <w:sz w:val="28"/>
          <w:szCs w:val="28"/>
        </w:rPr>
      </w:r>
      <w:r/>
    </w:p>
    <w:p>
      <w:pPr>
        <w:pStyle w:val="900"/>
        <w:ind w:firstLine="478"/>
        <w:spacing w:line="560" w:lineRule="exact"/>
        <w:rPr>
          <w:rFonts w:ascii="仿宋" w:hAnsi="仿宋" w:eastAsia="仿宋" w:cs="宋体"/>
          <w:b/>
          <w:bCs/>
          <w:color w:val="ff0000"/>
          <w:szCs w:val="28"/>
        </w:rPr>
      </w:pPr>
      <w:r>
        <w:rPr>
          <w:rFonts w:ascii="仿宋" w:hAnsi="仿宋" w:eastAsia="仿宋" w:cs="宋体"/>
          <w:b/>
          <w:bCs/>
          <w:color w:val="ff0000"/>
          <w:szCs w:val="28"/>
        </w:rPr>
      </w:r>
      <w:r/>
    </w:p>
    <w:p>
      <w:pPr>
        <w:pStyle w:val="900"/>
        <w:ind w:firstLine="478"/>
        <w:spacing w:line="560" w:lineRule="exact"/>
        <w:rPr>
          <w:rFonts w:ascii="仿宋" w:hAnsi="仿宋" w:eastAsia="仿宋" w:cs="宋体"/>
          <w:b/>
          <w:bCs/>
          <w:color w:val="ff0000"/>
          <w:szCs w:val="28"/>
        </w:rPr>
      </w:pPr>
      <w:r>
        <w:rPr>
          <w:rFonts w:hint="eastAsia" w:ascii="仿宋" w:hAnsi="仿宋" w:eastAsia="仿宋" w:cs="宋体"/>
          <w:b/>
          <w:bCs/>
          <w:color w:val="ff0000"/>
          <w:szCs w:val="28"/>
        </w:rPr>
        <w:t xml:space="preserve">本项目按包段顺序（第一包→第二包→第三包→第</w:t>
      </w:r>
      <w:r>
        <w:rPr>
          <w:rFonts w:hint="eastAsia" w:ascii="仿宋" w:hAnsi="仿宋" w:eastAsia="仿宋" w:cs="宋体"/>
          <w:b/>
          <w:bCs/>
          <w:color w:val="ff0000"/>
          <w:szCs w:val="28"/>
        </w:rPr>
        <w:t xml:space="preserve">四包→第五包）评标，供应商可同时参与5个包的投标，但只能在1个包段上被推荐为中标候选人，已在前一包被推荐为中标候选人的供应商不得参与下一包的评审，也不再被推荐为下一包中标候选人，依次类推。</w:t>
      </w:r>
      <w:r>
        <w:rPr>
          <w:rFonts w:ascii="仿宋" w:hAnsi="仿宋" w:eastAsia="仿宋" w:cs="宋体"/>
          <w:b/>
          <w:bCs/>
          <w:color w:val="ff0000"/>
          <w:szCs w:val="28"/>
        </w:rPr>
      </w:r>
      <w:r/>
    </w:p>
    <w:p>
      <w:pPr>
        <w:pStyle w:val="690"/>
        <w:spacing w:line="560" w:lineRule="exact"/>
        <w:rPr>
          <w:rFonts w:ascii="仿宋" w:hAnsi="仿宋" w:eastAsia="仿宋" w:cs="宋体"/>
          <w:b/>
          <w:bCs/>
          <w:color w:val="ff0000"/>
          <w:sz w:val="28"/>
          <w:szCs w:val="28"/>
        </w:rPr>
      </w:pPr>
      <w:r>
        <w:rPr>
          <w:rFonts w:hint="eastAsia" w:ascii="仿宋" w:hAnsi="仿宋" w:eastAsia="仿宋"/>
          <w:b/>
          <w:bCs/>
          <w:sz w:val="28"/>
          <w:szCs w:val="28"/>
        </w:rPr>
        <w:t xml:space="preserve">一、</w:t>
      </w:r>
      <w:bookmarkStart w:id="30" w:name="OLE_LINK7"/>
      <w:r>
        <w:rPr>
          <w:rFonts w:hint="eastAsia" w:ascii="仿宋" w:hAnsi="仿宋" w:eastAsia="仿宋"/>
          <w:b/>
          <w:bCs/>
          <w:sz w:val="28"/>
          <w:szCs w:val="28"/>
        </w:rPr>
        <w:t xml:space="preserve">第一包小红书宣传推广</w:t>
      </w:r>
      <w:bookmarkEnd w:id="30"/>
      <w:r>
        <w:rPr>
          <w:rFonts w:ascii="仿宋" w:hAnsi="仿宋" w:eastAsia="仿宋" w:cs="宋体"/>
          <w:b/>
          <w:bCs/>
          <w:color w:val="ff0000"/>
          <w:sz w:val="28"/>
          <w:szCs w:val="28"/>
        </w:rPr>
      </w:r>
      <w:r/>
    </w:p>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（一）</w:t>
      </w:r>
      <w:r>
        <w:rPr>
          <w:rFonts w:ascii="仿宋" w:hAnsi="仿宋" w:eastAsia="仿宋"/>
          <w:sz w:val="28"/>
          <w:szCs w:val="28"/>
        </w:rPr>
        <w:t xml:space="preserve">项目概况</w:t>
      </w:r>
      <w:r>
        <w:rPr>
          <w:rFonts w:hint="eastAsia" w:ascii="仿宋" w:hAnsi="仿宋" w:eastAsia="仿宋"/>
          <w:sz w:val="28"/>
          <w:szCs w:val="28"/>
        </w:rPr>
        <w:t xml:space="preserve">：</w:t>
      </w:r>
      <w:r/>
    </w:p>
    <w:p>
      <w:pPr>
        <w:pStyle w:val="889"/>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服务概况：</w:t>
      </w:r>
      <w:r>
        <w:rPr>
          <w:rFonts w:ascii="仿宋" w:hAnsi="仿宋" w:eastAsia="仿宋"/>
          <w:sz w:val="28"/>
          <w:szCs w:val="28"/>
        </w:rPr>
        <w:t xml:space="preserve">为进一步宣传推广兴化文化和旅游资源，充分展现兴化四季美景与独特的文化魅力，提升兴化市</w:t>
      </w:r>
      <w:r>
        <w:rPr>
          <w:rFonts w:ascii="仿宋" w:hAnsi="仿宋" w:eastAsia="仿宋"/>
          <w:sz w:val="28"/>
          <w:szCs w:val="28"/>
        </w:rPr>
        <w:t xml:space="preserve">文旅品牌</w:t>
      </w:r>
      <w:r>
        <w:rPr>
          <w:rFonts w:ascii="仿宋" w:hAnsi="仿宋" w:eastAsia="仿宋"/>
          <w:sz w:val="28"/>
          <w:szCs w:val="28"/>
        </w:rPr>
        <w:t xml:space="preserve">影响力和美誉度，</w:t>
      </w:r>
      <w:r>
        <w:rPr>
          <w:rFonts w:hint="eastAsia" w:ascii="仿宋" w:hAnsi="仿宋" w:eastAsia="仿宋"/>
          <w:sz w:val="28"/>
          <w:szCs w:val="28"/>
        </w:rPr>
        <w:t xml:space="preserve">兴化市文体广电和旅游局、</w:t>
      </w:r>
      <w:r>
        <w:rPr>
          <w:rFonts w:ascii="仿宋" w:hAnsi="仿宋" w:eastAsia="仿宋"/>
          <w:sz w:val="28"/>
          <w:szCs w:val="28"/>
        </w:rPr>
        <w:t xml:space="preserve">兴化文旅公司现拟在“</w:t>
      </w:r>
      <w:r>
        <w:rPr>
          <w:rFonts w:hint="eastAsia" w:ascii="仿宋" w:hAnsi="仿宋" w:eastAsia="仿宋"/>
          <w:sz w:val="28"/>
          <w:szCs w:val="28"/>
        </w:rPr>
        <w:t xml:space="preserve">小红书</w:t>
      </w:r>
      <w:r>
        <w:rPr>
          <w:rFonts w:ascii="仿宋" w:hAnsi="仿宋" w:eastAsia="仿宋"/>
          <w:sz w:val="28"/>
          <w:szCs w:val="28"/>
        </w:rPr>
        <w:t xml:space="preserve">”平台开展一系列针对性强、内容丰富的旅游宣传推广活动。活动将以流量推送、短视频内容</w:t>
      </w:r>
      <w:r>
        <w:rPr>
          <w:rFonts w:ascii="仿宋" w:hAnsi="仿宋" w:eastAsia="仿宋"/>
          <w:sz w:val="28"/>
          <w:szCs w:val="28"/>
        </w:rPr>
        <w:t xml:space="preserve">产出、头部达人采风等多种形式进行，深度挖掘并展示兴化四季的不同风情</w:t>
      </w:r>
      <w:r>
        <w:rPr>
          <w:rFonts w:hint="eastAsia" w:ascii="仿宋" w:hAnsi="仿宋" w:eastAsia="仿宋"/>
          <w:sz w:val="28"/>
          <w:szCs w:val="28"/>
        </w:rPr>
        <w:t xml:space="preserve">，</w:t>
      </w:r>
      <w:r>
        <w:rPr>
          <w:rFonts w:ascii="仿宋" w:hAnsi="仿宋" w:eastAsia="仿宋"/>
          <w:sz w:val="28"/>
          <w:szCs w:val="28"/>
        </w:rPr>
        <w:t xml:space="preserve">在小红书平台开展宣传推广工作。</w:t>
      </w:r>
      <w:r>
        <w:rPr>
          <w:rFonts w:hint="eastAsia" w:ascii="仿宋" w:hAnsi="仿宋" w:eastAsia="仿宋"/>
          <w:sz w:val="28"/>
          <w:szCs w:val="28"/>
        </w:rPr>
      </w:r>
      <w:r/>
    </w:p>
    <w:p>
      <w:pPr>
        <w:pStyle w:val="889"/>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）服务范围</w:t>
      </w:r>
      <w:r>
        <w:rPr>
          <w:rFonts w:hint="eastAsia" w:ascii="仿宋" w:hAnsi="仿宋" w:eastAsia="仿宋"/>
          <w:sz w:val="28"/>
          <w:szCs w:val="28"/>
        </w:rPr>
        <w:t xml:space="preserve">：</w:t>
      </w:r>
      <w:r>
        <w:rPr>
          <w:rFonts w:ascii="仿宋" w:hAnsi="仿宋" w:eastAsia="仿宋"/>
          <w:sz w:val="28"/>
          <w:szCs w:val="28"/>
        </w:rPr>
        <w:t xml:space="preserve">全面推广兴化市全域文旅资源及产品，重点打造 “春看菜花、夏赏荷花、秋品菊花、冬览芦花” 四季文旅主题名片，整合吃、住、行、游、购、娱旅游全要素，全方位提升兴化旅游城市的吸引力与影响力。同时，紧扣 2026 年江苏城市足球联赛（苏超）赛事宣传契机，将兴化重点文旅景点自然融入赛事推广内容，借势赛事热度实现兴化文旅资源的高曝光、广传播。</w:t>
      </w:r>
      <w:r>
        <w:rPr>
          <w:rFonts w:hint="eastAsia" w:ascii="仿宋" w:hAnsi="仿宋" w:eastAsia="仿宋"/>
          <w:sz w:val="28"/>
          <w:szCs w:val="28"/>
        </w:rPr>
      </w:r>
      <w:r/>
    </w:p>
    <w:p>
      <w:pPr>
        <w:pStyle w:val="889"/>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）服务要求</w:t>
      </w:r>
      <w:r>
        <w:rPr>
          <w:rFonts w:hint="eastAsia" w:ascii="仿宋" w:hAnsi="仿宋" w:eastAsia="仿宋"/>
          <w:sz w:val="28"/>
          <w:szCs w:val="28"/>
        </w:rPr>
        <w:t xml:space="preserve">：</w:t>
      </w:r>
      <w:r>
        <w:rPr>
          <w:rFonts w:ascii="仿宋" w:hAnsi="仿宋" w:eastAsia="仿宋"/>
          <w:sz w:val="28"/>
          <w:szCs w:val="28"/>
        </w:rPr>
        <w:t xml:space="preserve">供应商需充分借助</w:t>
      </w:r>
      <w:r>
        <w:rPr>
          <w:rFonts w:hint="eastAsia" w:ascii="仿宋" w:hAnsi="仿宋" w:eastAsia="仿宋"/>
          <w:sz w:val="28"/>
          <w:szCs w:val="28"/>
        </w:rPr>
        <w:t xml:space="preserve">小红书</w:t>
      </w:r>
      <w:r>
        <w:rPr>
          <w:rFonts w:ascii="仿宋" w:hAnsi="仿宋" w:eastAsia="仿宋"/>
          <w:sz w:val="28"/>
          <w:szCs w:val="28"/>
        </w:rPr>
        <w:t xml:space="preserve">平台的流量优势与传播影响力，通过信息流推荐、内容</w:t>
      </w:r>
      <w:r>
        <w:rPr>
          <w:rFonts w:ascii="仿宋" w:hAnsi="仿宋" w:eastAsia="仿宋"/>
          <w:sz w:val="28"/>
          <w:szCs w:val="28"/>
        </w:rPr>
        <w:t xml:space="preserve">热推等形式，为兴化文旅品牌及特色产品实现精准曝光与有效引流。平台优质达人将结合兴化四季旅游特色，紧扣2026 江苏城市足球联赛及泰州2025 苏超冠军城市热点，在宣传赛事的同时，自然融入兴化特色景点与城市风貌。达人需前往兴化实地采风打卡、定制游玩线路、拍摄优质视频内容，真实分享兴化的游玩体验与文旅产品，全方位展现兴化独特的城市魅力与文旅气质。所有宣传内容要求风格统一、美观大气、亮点鲜明、视觉效果突出，给游客和市民留下美好深刻的印象。所有宣传视频及内容在正式发布前，均需经过采购人</w:t>
      </w:r>
      <w:r>
        <w:rPr>
          <w:rFonts w:hint="eastAsia" w:ascii="仿宋" w:hAnsi="仿宋" w:eastAsia="仿宋"/>
          <w:sz w:val="28"/>
          <w:szCs w:val="28"/>
        </w:rPr>
        <w:t xml:space="preserve">（兴化</w:t>
      </w:r>
      <w:r>
        <w:rPr>
          <w:rFonts w:hint="eastAsia" w:ascii="仿宋" w:hAnsi="仿宋" w:eastAsia="仿宋"/>
          <w:sz w:val="28"/>
          <w:szCs w:val="28"/>
        </w:rPr>
        <w:t xml:space="preserve">市文体广电和旅游局</w:t>
      </w:r>
      <w:r>
        <w:rPr>
          <w:rFonts w:hint="eastAsia" w:ascii="仿宋" w:hAnsi="仿宋" w:eastAsia="仿宋"/>
          <w:sz w:val="28"/>
          <w:szCs w:val="28"/>
        </w:rPr>
        <w:t xml:space="preserve">、兴化市文化旅游发展有限公司）</w:t>
      </w:r>
      <w:r>
        <w:rPr>
          <w:rFonts w:ascii="仿宋" w:hAnsi="仿宋" w:eastAsia="仿宋"/>
          <w:sz w:val="28"/>
          <w:szCs w:val="28"/>
        </w:rPr>
        <w:t xml:space="preserve">审核通过后方可上线。</w:t>
      </w:r>
      <w:r>
        <w:rPr>
          <w:rFonts w:hint="eastAsia" w:ascii="仿宋" w:hAnsi="仿宋" w:eastAsia="仿宋"/>
          <w:sz w:val="28"/>
          <w:szCs w:val="28"/>
        </w:rPr>
      </w:r>
      <w:r/>
    </w:p>
    <w:p>
      <w:pPr>
        <w:pStyle w:val="889"/>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）服务标准</w:t>
      </w:r>
      <w:r>
        <w:rPr>
          <w:rFonts w:hint="eastAsia" w:ascii="仿宋" w:hAnsi="仿宋" w:eastAsia="仿宋"/>
          <w:sz w:val="28"/>
          <w:szCs w:val="28"/>
        </w:rPr>
        <w:t xml:space="preserve">：</w:t>
      </w:r>
      <w:r>
        <w:rPr>
          <w:rFonts w:ascii="仿宋" w:hAnsi="仿宋" w:eastAsia="仿宋"/>
          <w:sz w:val="28"/>
          <w:szCs w:val="28"/>
        </w:rPr>
        <w:t xml:space="preserve">该项目属于旅游广告联合投放项目，供应商以各参与投放单位的投放需求为主体，同时植入江苏文化旅游宣传口号</w:t>
      </w:r>
      <w:r>
        <w:rPr>
          <w:rFonts w:hint="eastAsia" w:ascii="仿宋" w:hAnsi="仿宋" w:eastAsia="仿宋"/>
          <w:sz w:val="28"/>
          <w:szCs w:val="28"/>
        </w:rPr>
        <w:t xml:space="preserve">视频类笔记结尾处须播放江苏</w:t>
      </w:r>
      <w:r>
        <w:rPr>
          <w:rFonts w:hint="eastAsia" w:ascii="仿宋" w:hAnsi="仿宋" w:eastAsia="仿宋"/>
          <w:sz w:val="28"/>
          <w:szCs w:val="28"/>
        </w:rPr>
        <w:t xml:space="preserve">文旅宣传口号和江苏文旅标识</w:t>
      </w:r>
      <w:r>
        <w:rPr>
          <w:rFonts w:hint="eastAsia" w:ascii="仿宋" w:hAnsi="仿宋" w:eastAsia="仿宋"/>
          <w:sz w:val="28"/>
          <w:szCs w:val="28"/>
        </w:rPr>
        <w:t xml:space="preserve">不少于3秒；图文类笔记须在发布稿画面醒目显示或标注江苏文旅宣传口号和江苏文旅标识。笔记</w:t>
      </w:r>
      <w:r>
        <w:rPr>
          <w:rFonts w:ascii="仿宋" w:hAnsi="仿宋" w:eastAsia="仿宋"/>
          <w:sz w:val="28"/>
          <w:szCs w:val="28"/>
        </w:rPr>
        <w:t xml:space="preserve">要求整体协调、美观大气、亮点突出、展示效果佳、视觉冲击力强，文案撰写文笔流畅、亮点醒目，能给游客和市民留下深刻的美好印象。所有宣传视频或产品内容发布前需经过采购人审核确认。</w:t>
      </w:r>
      <w:r>
        <w:rPr>
          <w:rFonts w:hint="eastAsia" w:ascii="仿宋" w:hAnsi="仿宋" w:eastAsia="仿宋"/>
          <w:sz w:val="28"/>
          <w:szCs w:val="28"/>
        </w:rPr>
      </w:r>
      <w:r/>
    </w:p>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（二）服务方案：</w:t>
      </w:r>
      <w:r>
        <w:rPr>
          <w:rFonts w:ascii="仿宋" w:hAnsi="仿宋" w:eastAsia="仿宋"/>
          <w:sz w:val="28"/>
          <w:szCs w:val="28"/>
        </w:rPr>
        <w:t xml:space="preserve">供应商须为小红书平台授权的代理商，应具备丰富的项目策划、执行服务经验，并拥有完善的 kol/koc资源，确保项目顺利、完整、有效落实。供应商应针对本项目特点编制详细的项目实施方案，包括</w:t>
      </w:r>
      <w:r>
        <w:rPr>
          <w:rFonts w:hint="eastAsia" w:ascii="仿宋" w:hAnsi="仿宋" w:eastAsia="仿宋"/>
          <w:sz w:val="28"/>
          <w:szCs w:val="28"/>
        </w:rPr>
        <w:t xml:space="preserve">：兴化</w:t>
      </w:r>
      <w:r>
        <w:rPr>
          <w:rFonts w:ascii="仿宋" w:hAnsi="仿宋" w:eastAsia="仿宋"/>
          <w:sz w:val="28"/>
          <w:szCs w:val="28"/>
        </w:rPr>
        <w:t xml:space="preserve">市小红书营销计划，广告推送展示方案，服务期内KOL达人采风踩线、用户互动及访问反馈等具体工作方案，项目工作进度计划安排及计划保障措施方案，项目服务质量保证措施方案，拟投入本项目的团队人员配置方案等。</w:t>
      </w:r>
      <w:r>
        <w:rPr>
          <w:rFonts w:hint="eastAsia" w:ascii="仿宋" w:hAnsi="仿宋" w:eastAsia="仿宋"/>
          <w:sz w:val="28"/>
          <w:szCs w:val="28"/>
        </w:rPr>
      </w:r>
      <w:r/>
    </w:p>
    <w:p>
      <w:pPr>
        <w:pStyle w:val="889"/>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总体营销</w:t>
      </w:r>
      <w:r>
        <w:rPr>
          <w:rFonts w:ascii="仿宋" w:hAnsi="仿宋" w:eastAsia="仿宋"/>
          <w:sz w:val="28"/>
          <w:szCs w:val="28"/>
        </w:rPr>
        <w:t xml:space="preserve">方案</w:t>
      </w:r>
      <w:r>
        <w:rPr>
          <w:rFonts w:hint="eastAsia" w:ascii="仿宋" w:hAnsi="仿宋" w:eastAsia="仿宋"/>
          <w:sz w:val="28"/>
          <w:szCs w:val="28"/>
        </w:rPr>
      </w:r>
      <w:r/>
    </w:p>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①</w:t>
      </w:r>
      <w:r>
        <w:rPr>
          <w:rFonts w:ascii="仿宋" w:hAnsi="仿宋" w:eastAsia="仿宋"/>
          <w:sz w:val="28"/>
          <w:szCs w:val="28"/>
        </w:rPr>
        <w:t xml:space="preserve">负责</w:t>
      </w:r>
      <w:r>
        <w:rPr>
          <w:rFonts w:hint="eastAsia" w:ascii="仿宋" w:hAnsi="仿宋" w:eastAsia="仿宋"/>
          <w:sz w:val="28"/>
          <w:szCs w:val="28"/>
        </w:rPr>
        <w:t xml:space="preserve">兴化</w:t>
      </w:r>
      <w:r>
        <w:rPr>
          <w:rFonts w:ascii="仿宋" w:hAnsi="仿宋" w:eastAsia="仿宋"/>
          <w:sz w:val="28"/>
          <w:szCs w:val="28"/>
        </w:rPr>
        <w:t xml:space="preserve">市小红书合作推广方案的整体策划设计，方案设计要充分考虑分别有针对性地制定文旅宣传推广实施方</w:t>
      </w:r>
      <w:r>
        <w:rPr>
          <w:rFonts w:ascii="仿宋" w:hAnsi="仿宋" w:eastAsia="仿宋"/>
          <w:sz w:val="28"/>
          <w:szCs w:val="28"/>
        </w:rPr>
        <w:t xml:space="preserve">案，方案内容新颖，具有创新亮点，具备可操作性和执行性，有利于提升每家合作单位的文旅品牌和产品影响力和竞争力。</w:t>
      </w:r>
      <w:r>
        <w:rPr>
          <w:rFonts w:hint="eastAsia" w:ascii="仿宋" w:hAnsi="仿宋" w:eastAsia="仿宋"/>
          <w:sz w:val="28"/>
          <w:szCs w:val="28"/>
        </w:rPr>
      </w:r>
      <w:r/>
    </w:p>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②</w:t>
      </w:r>
      <w:r>
        <w:rPr>
          <w:rFonts w:ascii="仿宋" w:hAnsi="仿宋" w:eastAsia="仿宋"/>
          <w:sz w:val="28"/>
          <w:szCs w:val="28"/>
        </w:rPr>
        <w:t xml:space="preserve">围绕</w:t>
      </w:r>
      <w:r>
        <w:rPr>
          <w:rFonts w:hint="eastAsia" w:ascii="仿宋" w:hAnsi="仿宋" w:eastAsia="仿宋"/>
          <w:sz w:val="28"/>
          <w:szCs w:val="28"/>
        </w:rPr>
        <w:t xml:space="preserve">兴化</w:t>
      </w:r>
      <w:r>
        <w:rPr>
          <w:rFonts w:ascii="仿宋" w:hAnsi="仿宋" w:eastAsia="仿宋"/>
          <w:sz w:val="28"/>
          <w:szCs w:val="28"/>
        </w:rPr>
        <w:t xml:space="preserve">市文旅品牌和全市各地文旅产品，负责</w:t>
      </w:r>
      <w:r>
        <w:rPr>
          <w:rFonts w:hint="eastAsia" w:ascii="仿宋" w:hAnsi="仿宋" w:eastAsia="仿宋"/>
          <w:sz w:val="28"/>
          <w:szCs w:val="28"/>
        </w:rPr>
        <w:t xml:space="preserve">兴化</w:t>
      </w:r>
      <w:r>
        <w:rPr>
          <w:rFonts w:ascii="仿宋" w:hAnsi="仿宋" w:eastAsia="仿宋"/>
          <w:sz w:val="28"/>
          <w:szCs w:val="28"/>
        </w:rPr>
        <w:t xml:space="preserve">市小红书平台宣传主题策划、内容制作、发布运营以及kol/koc 种草文章执行等相关工作，包括但不限于笔记撰写、图片美工、视频拍摄剪辑等，构建</w:t>
      </w:r>
      <w:r>
        <w:rPr>
          <w:rFonts w:hint="eastAsia" w:ascii="仿宋" w:hAnsi="仿宋" w:eastAsia="仿宋"/>
          <w:sz w:val="28"/>
          <w:szCs w:val="28"/>
        </w:rPr>
        <w:t xml:space="preserve">兴化</w:t>
      </w:r>
      <w:r>
        <w:rPr>
          <w:rFonts w:ascii="仿宋" w:hAnsi="仿宋" w:eastAsia="仿宋"/>
          <w:sz w:val="28"/>
          <w:szCs w:val="28"/>
        </w:rPr>
        <w:t xml:space="preserve">市文旅品牌宣传阵地。</w:t>
      </w:r>
      <w:r>
        <w:rPr>
          <w:rFonts w:hint="eastAsia" w:ascii="仿宋" w:hAnsi="仿宋" w:eastAsia="仿宋"/>
          <w:sz w:val="28"/>
          <w:szCs w:val="28"/>
        </w:rPr>
      </w:r>
      <w:r/>
    </w:p>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KOL达人</w:t>
      </w:r>
      <w:r>
        <w:rPr>
          <w:rFonts w:hint="eastAsia" w:ascii="仿宋" w:hAnsi="仿宋" w:eastAsia="仿宋"/>
          <w:sz w:val="28"/>
          <w:szCs w:val="28"/>
        </w:rPr>
        <w:t xml:space="preserve">采风踩线、用户互动数据反馈等工作方案：</w:t>
      </w:r>
      <w:r/>
    </w:p>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①</w:t>
      </w:r>
      <w:r>
        <w:rPr>
          <w:rFonts w:ascii="仿宋" w:hAnsi="仿宋" w:eastAsia="仿宋"/>
          <w:sz w:val="28"/>
          <w:szCs w:val="28"/>
        </w:rPr>
        <w:t xml:space="preserve">负责推广方案中KOL达人遴选把关和赴有需求的单位采风、线路产品设计的方案制作与落地执行。提供达人必须有文旅类有关宣传推广创作经验（包括小红书图文笔记、攻略、视频等），宣传内容包括但不限于：与文旅相关的吃住行游购娱等方面。</w:t>
      </w:r>
      <w:r>
        <w:rPr>
          <w:rFonts w:hint="eastAsia" w:ascii="仿宋" w:hAnsi="仿宋" w:eastAsia="仿宋"/>
          <w:sz w:val="28"/>
          <w:szCs w:val="28"/>
        </w:rPr>
      </w:r>
      <w:r/>
    </w:p>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②用户互动数据反馈，</w:t>
      </w:r>
      <w:r>
        <w:rPr>
          <w:rFonts w:ascii="仿宋" w:hAnsi="仿宋" w:eastAsia="仿宋"/>
          <w:sz w:val="28"/>
          <w:szCs w:val="28"/>
        </w:rPr>
        <w:t xml:space="preserve">针对小红书平台发布的所有兴化文旅宣传内容，</w:t>
      </w:r>
      <w:r>
        <w:rPr>
          <w:rFonts w:hint="eastAsia" w:ascii="仿宋" w:hAnsi="仿宋" w:eastAsia="仿宋"/>
          <w:sz w:val="28"/>
          <w:szCs w:val="28"/>
        </w:rPr>
        <w:t xml:space="preserve">进行</w:t>
      </w:r>
      <w:r>
        <w:rPr>
          <w:rFonts w:ascii="仿宋" w:hAnsi="仿宋" w:eastAsia="仿宋"/>
          <w:sz w:val="28"/>
          <w:szCs w:val="28"/>
        </w:rPr>
        <w:t xml:space="preserve">核心互动数据</w:t>
      </w:r>
      <w:r>
        <w:rPr>
          <w:rFonts w:hint="eastAsia" w:ascii="仿宋" w:hAnsi="仿宋" w:eastAsia="仿宋"/>
          <w:sz w:val="28"/>
          <w:szCs w:val="28"/>
        </w:rPr>
        <w:t xml:space="preserve">收集</w:t>
      </w:r>
      <w:r>
        <w:rPr>
          <w:rFonts w:ascii="仿宋" w:hAnsi="仿宋" w:eastAsia="仿宋"/>
          <w:sz w:val="28"/>
          <w:szCs w:val="28"/>
        </w:rPr>
        <w:t xml:space="preserve">，包括笔记点赞量、收藏量、评论量、转发量、主页访问量</w:t>
      </w:r>
      <w:r>
        <w:rPr>
          <w:rFonts w:hint="eastAsia" w:ascii="仿宋" w:hAnsi="仿宋" w:eastAsia="仿宋"/>
          <w:sz w:val="28"/>
          <w:szCs w:val="28"/>
        </w:rPr>
        <w:t xml:space="preserve">；同时通过</w:t>
      </w:r>
      <w:r>
        <w:rPr>
          <w:rFonts w:ascii="仿宋" w:hAnsi="仿宋" w:eastAsia="仿宋"/>
          <w:sz w:val="28"/>
          <w:szCs w:val="28"/>
        </w:rPr>
        <w:t xml:space="preserve">用户互动挖掘用户画像及真实需求，为后续内容优化提供依据。</w:t>
      </w:r>
      <w:r>
        <w:rPr>
          <w:rFonts w:hint="eastAsia" w:ascii="仿宋" w:hAnsi="仿宋" w:eastAsia="仿宋"/>
          <w:sz w:val="28"/>
          <w:szCs w:val="28"/>
        </w:rPr>
      </w:r>
      <w:r/>
    </w:p>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工作进度计划安排及计划保障措施方案：本项目整体可按阶段来划分，各阶段工作无缝衔接，严格按照时间节点推进，同时预留弹性调整时间，适配苏超赛事节点、四季文旅主题及采购人临时需求。</w:t>
      </w:r>
      <w:r/>
    </w:p>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成立兴化文旅小红书宣传推广项目专项小组，按</w:t>
      </w:r>
      <w:r>
        <w:rPr>
          <w:rFonts w:hint="eastAsia" w:ascii="仿宋" w:hAnsi="仿宋" w:eastAsia="仿宋"/>
          <w:sz w:val="28"/>
          <w:szCs w:val="28"/>
        </w:rPr>
        <w:t xml:space="preserve">需求配备不少于10人的专业人员来保障计划的实施，所有成员均具备 2 年及以上文旅新媒体相关工作经验，明确各岗位职责及工作考核标准，确保事事有人管、件件有落实。</w:t>
      </w:r>
      <w:r/>
    </w:p>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（4）</w:t>
      </w:r>
      <w:r>
        <w:rPr>
          <w:rFonts w:hint="eastAsia" w:ascii="仿宋" w:hAnsi="仿宋" w:eastAsia="仿宋"/>
          <w:sz w:val="28"/>
          <w:szCs w:val="28"/>
        </w:rPr>
        <w:t xml:space="preserve">kol/koc 资源审核把关、种草笔记及相关数据管理等方案：</w:t>
      </w:r>
      <w:r/>
    </w:p>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①</w:t>
      </w:r>
      <w:r>
        <w:rPr>
          <w:rFonts w:ascii="仿宋" w:hAnsi="仿宋" w:eastAsia="仿宋"/>
          <w:sz w:val="28"/>
          <w:szCs w:val="28"/>
        </w:rPr>
        <w:t xml:space="preserve">协调 kol/koc 资源并把关审核，管理种草笔记及相关数据，负责种草笔记数据分析及评估。</w:t>
      </w:r>
      <w:r>
        <w:rPr>
          <w:rFonts w:hint="eastAsia" w:ascii="仿宋" w:hAnsi="仿宋" w:eastAsia="仿宋"/>
          <w:sz w:val="28"/>
          <w:szCs w:val="28"/>
        </w:rPr>
      </w:r>
      <w:r/>
    </w:p>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②</w:t>
      </w:r>
      <w:r>
        <w:rPr>
          <w:rFonts w:ascii="仿宋" w:hAnsi="仿宋" w:eastAsia="仿宋"/>
          <w:sz w:val="28"/>
          <w:szCs w:val="28"/>
        </w:rPr>
        <w:t xml:space="preserve">提供全场景化数字广告的精准投放资源（信息流广告/搜索广告等），通过小红书平台种草，全面圈粉在小红书平台对</w:t>
      </w:r>
      <w:r>
        <w:rPr>
          <w:rFonts w:hint="eastAsia" w:ascii="仿宋" w:hAnsi="仿宋" w:eastAsia="仿宋"/>
          <w:sz w:val="28"/>
          <w:szCs w:val="28"/>
        </w:rPr>
        <w:t xml:space="preserve">兴化</w:t>
      </w:r>
      <w:r>
        <w:rPr>
          <w:rFonts w:ascii="仿宋" w:hAnsi="仿宋" w:eastAsia="仿宋"/>
          <w:sz w:val="28"/>
          <w:szCs w:val="28"/>
        </w:rPr>
        <w:t xml:space="preserve">文旅内容感兴趣的用户。</w:t>
      </w:r>
      <w:r>
        <w:rPr>
          <w:rFonts w:hint="eastAsia" w:ascii="仿宋" w:hAnsi="仿宋" w:eastAsia="仿宋"/>
          <w:sz w:val="28"/>
          <w:szCs w:val="28"/>
        </w:rPr>
      </w:r>
      <w:r/>
    </w:p>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③</w:t>
      </w:r>
      <w:r>
        <w:rPr>
          <w:rFonts w:ascii="仿宋" w:hAnsi="仿宋" w:eastAsia="仿宋"/>
          <w:sz w:val="28"/>
          <w:szCs w:val="28"/>
        </w:rPr>
        <w:t xml:space="preserve">做好投放广告实时趋势监控，投放素材管理，及时维护消费者对</w:t>
      </w:r>
      <w:r>
        <w:rPr>
          <w:rFonts w:hint="eastAsia" w:ascii="仿宋" w:hAnsi="仿宋" w:eastAsia="仿宋"/>
          <w:sz w:val="28"/>
          <w:szCs w:val="28"/>
        </w:rPr>
        <w:t xml:space="preserve">兴化</w:t>
      </w:r>
      <w:r>
        <w:rPr>
          <w:rFonts w:ascii="仿宋" w:hAnsi="仿宋" w:eastAsia="仿宋"/>
          <w:sz w:val="28"/>
          <w:szCs w:val="28"/>
        </w:rPr>
        <w:t xml:space="preserve">旅游的评价，并在活动期限内进行数据优化，提高</w:t>
      </w:r>
      <w:r>
        <w:rPr>
          <w:rFonts w:hint="eastAsia" w:ascii="仿宋" w:hAnsi="仿宋" w:eastAsia="仿宋"/>
          <w:sz w:val="28"/>
          <w:szCs w:val="28"/>
        </w:rPr>
        <w:t xml:space="preserve">兴化</w:t>
      </w:r>
      <w:r>
        <w:rPr>
          <w:rFonts w:ascii="仿宋" w:hAnsi="仿宋" w:eastAsia="仿宋"/>
          <w:sz w:val="28"/>
          <w:szCs w:val="28"/>
        </w:rPr>
        <w:t xml:space="preserve">市文旅品牌和产品曝光度和美誉度。</w:t>
      </w:r>
      <w:r>
        <w:rPr>
          <w:rFonts w:hint="eastAsia" w:ascii="仿宋" w:hAnsi="仿宋" w:eastAsia="仿宋"/>
          <w:sz w:val="28"/>
          <w:szCs w:val="28"/>
        </w:rPr>
      </w:r>
      <w:r/>
    </w:p>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④</w:t>
      </w:r>
      <w:r>
        <w:rPr>
          <w:rFonts w:ascii="仿宋" w:hAnsi="仿宋" w:eastAsia="仿宋"/>
          <w:sz w:val="28"/>
          <w:szCs w:val="28"/>
        </w:rPr>
        <w:t xml:space="preserve">对在小红书线上推广的品牌广告的数据进行整理、分析，并形成相关电子资料。在项目结束后，须提供</w:t>
      </w:r>
      <w:r>
        <w:rPr>
          <w:rFonts w:hint="eastAsia" w:ascii="仿宋" w:hAnsi="仿宋" w:eastAsia="仿宋"/>
          <w:sz w:val="28"/>
          <w:szCs w:val="28"/>
        </w:rPr>
        <w:t xml:space="preserve">兴化</w:t>
      </w:r>
      <w:r>
        <w:rPr>
          <w:rFonts w:ascii="仿宋" w:hAnsi="仿宋" w:eastAsia="仿宋"/>
          <w:sz w:val="28"/>
          <w:szCs w:val="28"/>
        </w:rPr>
        <w:t xml:space="preserve">市小红书联合推广宣传效果分析总结报告，要有经验做法的提炼，对下一步</w:t>
      </w:r>
      <w:r>
        <w:rPr>
          <w:rFonts w:hint="eastAsia" w:ascii="仿宋" w:hAnsi="仿宋" w:eastAsia="仿宋"/>
          <w:sz w:val="28"/>
          <w:szCs w:val="28"/>
        </w:rPr>
        <w:t xml:space="preserve">兴化</w:t>
      </w:r>
      <w:r>
        <w:rPr>
          <w:rFonts w:ascii="仿宋" w:hAnsi="仿宋" w:eastAsia="仿宋"/>
          <w:sz w:val="28"/>
          <w:szCs w:val="28"/>
        </w:rPr>
        <w:t xml:space="preserve">文旅宣传推广工作具有一定的指导和借鉴作用。</w:t>
      </w:r>
      <w:r>
        <w:rPr>
          <w:rFonts w:hint="eastAsia" w:ascii="仿宋" w:hAnsi="仿宋" w:eastAsia="仿宋"/>
          <w:sz w:val="28"/>
          <w:szCs w:val="28"/>
        </w:rPr>
      </w:r>
      <w:r/>
    </w:p>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⑤</w:t>
      </w:r>
      <w:r>
        <w:rPr>
          <w:rFonts w:ascii="仿宋" w:hAnsi="仿宋" w:eastAsia="仿宋"/>
          <w:sz w:val="28"/>
          <w:szCs w:val="28"/>
        </w:rPr>
        <w:t xml:space="preserve">完成与本项目相关的其他工作。</w:t>
      </w:r>
      <w:r>
        <w:rPr>
          <w:rFonts w:hint="eastAsia" w:ascii="仿宋" w:hAnsi="仿宋" w:eastAsia="仿宋"/>
          <w:sz w:val="28"/>
          <w:szCs w:val="28"/>
        </w:rPr>
      </w:r>
      <w:r/>
    </w:p>
    <w:p>
      <w:pPr>
        <w:pStyle w:val="889"/>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三</w:t>
      </w:r>
      <w:r>
        <w:rPr>
          <w:rFonts w:ascii="仿宋" w:hAnsi="仿宋" w:eastAsia="仿宋"/>
          <w:sz w:val="28"/>
          <w:szCs w:val="28"/>
        </w:rPr>
        <w:t xml:space="preserve">）项目团队</w:t>
      </w:r>
      <w:r>
        <w:rPr>
          <w:rFonts w:hint="eastAsia" w:ascii="仿宋" w:hAnsi="仿宋" w:eastAsia="仿宋"/>
          <w:sz w:val="28"/>
          <w:szCs w:val="28"/>
        </w:rPr>
        <w:t xml:space="preserve">：</w:t>
      </w:r>
      <w:r/>
    </w:p>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供应商应针对本项目组建项目团队（10人含以上），且具有较强的新媒体宣传推广策划创意、项目执行等能力；</w:t>
      </w:r>
      <w:r>
        <w:rPr>
          <w:rFonts w:hint="eastAsia" w:ascii="仿宋" w:hAnsi="仿宋" w:eastAsia="仿宋"/>
          <w:sz w:val="28"/>
          <w:szCs w:val="28"/>
        </w:rPr>
      </w:r>
      <w:r/>
    </w:p>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项目团队负责人及团队成员经验丰富（2年及以上文旅类似工作经验），团队服务方案应当全面、科学、合理（可</w:t>
      </w:r>
      <w:r>
        <w:rPr>
          <w:rFonts w:ascii="仿宋" w:hAnsi="仿宋" w:eastAsia="仿宋"/>
          <w:sz w:val="28"/>
          <w:szCs w:val="28"/>
        </w:rPr>
        <w:t xml:space="preserve">提供以往文旅类似合作案例）；   </w:t>
      </w:r>
      <w:r>
        <w:rPr>
          <w:rFonts w:hint="eastAsia" w:ascii="仿宋" w:hAnsi="仿宋" w:eastAsia="仿宋"/>
          <w:sz w:val="28"/>
          <w:szCs w:val="28"/>
        </w:rPr>
      </w:r>
      <w:r/>
    </w:p>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（四）保障服务：供应商在项目实施期间，应及时做好与采购人以及各投放单位的沟通，能够及时响应采购人与各投放单位的投放要求，以及及时处理可能出现的突</w:t>
      </w:r>
      <w:r>
        <w:rPr>
          <w:rFonts w:hint="eastAsia" w:ascii="仿宋" w:hAnsi="仿宋" w:eastAsia="仿宋"/>
          <w:sz w:val="28"/>
          <w:szCs w:val="28"/>
        </w:rPr>
        <w:t xml:space="preserve">发情况。</w:t>
      </w:r>
      <w:r/>
    </w:p>
    <w:p>
      <w:pPr>
        <w:pStyle w:val="889"/>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五</w:t>
      </w:r>
      <w:r>
        <w:rPr>
          <w:rFonts w:ascii="仿宋" w:hAnsi="仿宋" w:eastAsia="仿宋"/>
          <w:sz w:val="28"/>
          <w:szCs w:val="28"/>
        </w:rPr>
        <w:t xml:space="preserve">）与本项目相关的其他服务</w:t>
      </w:r>
      <w:r>
        <w:rPr>
          <w:rFonts w:hint="eastAsia" w:ascii="仿宋" w:hAnsi="仿宋" w:eastAsia="仿宋"/>
          <w:sz w:val="28"/>
          <w:szCs w:val="28"/>
        </w:rPr>
        <w:t xml:space="preserve">：</w:t>
      </w:r>
      <w:r/>
    </w:p>
    <w:p>
      <w:pPr>
        <w:pStyle w:val="889"/>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供应商可根据本项目提供有效的其他服务，其他服务的平台或资源要适合开展旅游类广告宣传，应用方便，广告宣传方案完整，科学合理，且具有很强的吸引力和曝光度。</w:t>
      </w:r>
      <w:r>
        <w:rPr>
          <w:rFonts w:hint="eastAsia" w:ascii="仿宋" w:hAnsi="仿宋" w:eastAsia="仿宋"/>
          <w:sz w:val="28"/>
          <w:szCs w:val="28"/>
        </w:rPr>
      </w:r>
      <w:r/>
    </w:p>
    <w:p>
      <w:pPr>
        <w:pStyle w:val="889"/>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六</w:t>
      </w:r>
      <w:r>
        <w:rPr>
          <w:rFonts w:ascii="仿宋" w:hAnsi="仿宋" w:eastAsia="仿宋"/>
          <w:sz w:val="28"/>
          <w:szCs w:val="28"/>
        </w:rPr>
        <w:t xml:space="preserve">）项目验收</w:t>
      </w:r>
      <w:r>
        <w:rPr>
          <w:rFonts w:hint="eastAsia" w:ascii="仿宋" w:hAnsi="仿宋" w:eastAsia="仿宋"/>
          <w:sz w:val="28"/>
          <w:szCs w:val="28"/>
        </w:rPr>
      </w:r>
      <w:r/>
    </w:p>
    <w:p>
      <w:pPr>
        <w:pStyle w:val="889"/>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项目验收评估和后期服务，宣传推广成果发布完成后，供应商须提供成果发布照片报告，并须提供由第三方专业调研机构出具的监测报告和效果评估报告作为结算依</w:t>
      </w:r>
      <w:r>
        <w:rPr>
          <w:rFonts w:ascii="仿宋" w:hAnsi="仿宋" w:eastAsia="仿宋"/>
          <w:sz w:val="28"/>
          <w:szCs w:val="28"/>
        </w:rPr>
        <w:t xml:space="preserve">据，评估和监测的方案要科学合理可行，监测范围包含本项目全部内容，提供的数据、材料完整且报告应实事求是。监测报告和效果评估报告的费用不再另行支付。</w:t>
      </w:r>
      <w:r>
        <w:rPr>
          <w:rFonts w:hint="eastAsia" w:ascii="仿宋" w:hAnsi="仿宋" w:eastAsia="仿宋"/>
          <w:sz w:val="28"/>
          <w:szCs w:val="28"/>
        </w:rPr>
      </w:r>
      <w:r/>
    </w:p>
    <w:p>
      <w:pPr>
        <w:pStyle w:val="889"/>
        <w:ind w:firstLine="635"/>
        <w:spacing w:before="0" w:beforeAutospacing="0" w:after="0" w:afterAutospacing="0" w:line="520" w:lineRule="exact"/>
        <w:rPr>
          <w:rFonts w:hint="eastAsia" w:ascii="仿宋" w:hAnsi="仿宋" w:eastAsia="仿宋"/>
          <w:color w:val="ee0000"/>
          <w:sz w:val="28"/>
          <w:szCs w:val="28"/>
        </w:rPr>
      </w:pPr>
      <w:r>
        <w:rPr>
          <w:rFonts w:ascii="仿宋" w:hAnsi="仿宋" w:eastAsia="仿宋"/>
          <w:color w:val="ee0000"/>
          <w:sz w:val="28"/>
          <w:szCs w:val="28"/>
        </w:rPr>
        <w:t xml:space="preserve">（</w:t>
      </w:r>
      <w:r>
        <w:rPr>
          <w:rFonts w:hint="eastAsia" w:ascii="仿宋" w:hAnsi="仿宋" w:eastAsia="仿宋"/>
          <w:color w:val="ee0000"/>
          <w:sz w:val="28"/>
          <w:szCs w:val="28"/>
        </w:rPr>
        <w:t xml:space="preserve">七</w:t>
      </w:r>
      <w:r>
        <w:rPr>
          <w:rFonts w:ascii="仿宋" w:hAnsi="仿宋" w:eastAsia="仿宋"/>
          <w:color w:val="ee0000"/>
          <w:sz w:val="28"/>
          <w:szCs w:val="28"/>
        </w:rPr>
        <w:t xml:space="preserve">）项目报价</w:t>
      </w:r>
      <w:r>
        <w:rPr>
          <w:rFonts w:hint="eastAsia" w:ascii="仿宋" w:hAnsi="仿宋" w:eastAsia="仿宋"/>
          <w:color w:val="ee0000"/>
          <w:sz w:val="28"/>
          <w:szCs w:val="28"/>
        </w:rPr>
      </w:r>
      <w:r/>
    </w:p>
    <w:p>
      <w:pPr>
        <w:pStyle w:val="889"/>
        <w:ind w:firstLine="635"/>
        <w:spacing w:before="0" w:beforeAutospacing="0" w:after="0" w:afterAutospacing="0" w:line="520" w:lineRule="exact"/>
        <w:rPr>
          <w:rFonts w:hint="eastAsia" w:ascii="仿宋" w:hAnsi="仿宋" w:eastAsia="仿宋"/>
          <w:color w:val="ee0000"/>
          <w:sz w:val="28"/>
          <w:szCs w:val="28"/>
        </w:rPr>
      </w:pPr>
      <w:r>
        <w:rPr>
          <w:rFonts w:ascii="仿宋" w:hAnsi="仿宋" w:eastAsia="仿宋"/>
          <w:color w:val="ee0000"/>
          <w:sz w:val="28"/>
          <w:szCs w:val="28"/>
        </w:rPr>
        <w:t xml:space="preserve">以不同级别的达人单价、搜索信息流广告单价、品牌专区单价、营销资源包单价</w:t>
      </w:r>
      <w:r>
        <w:rPr>
          <w:rFonts w:hint="eastAsia" w:ascii="仿宋" w:hAnsi="仿宋" w:eastAsia="仿宋"/>
          <w:color w:val="ee0000"/>
          <w:sz w:val="28"/>
          <w:szCs w:val="28"/>
        </w:rPr>
        <w:t xml:space="preserve">等汇总总价进行报价，需附分项报价表</w:t>
      </w:r>
      <w:r>
        <w:rPr>
          <w:rFonts w:ascii="仿宋" w:hAnsi="仿宋" w:eastAsia="仿宋"/>
          <w:color w:val="ee0000"/>
          <w:sz w:val="28"/>
          <w:szCs w:val="28"/>
        </w:rPr>
        <w:t xml:space="preserve">。</w:t>
      </w:r>
      <w:r>
        <w:rPr>
          <w:rFonts w:hint="eastAsia" w:ascii="仿宋" w:hAnsi="仿宋" w:eastAsia="仿宋"/>
          <w:color w:val="ee0000"/>
          <w:sz w:val="28"/>
          <w:szCs w:val="28"/>
        </w:rPr>
      </w:r>
      <w:r/>
    </w:p>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（八）</w:t>
      </w:r>
      <w:r>
        <w:rPr>
          <w:rFonts w:ascii="仿宋" w:hAnsi="仿宋" w:eastAsia="仿宋"/>
          <w:sz w:val="28"/>
          <w:szCs w:val="28"/>
        </w:rPr>
        <w:t xml:space="preserve">其他</w:t>
      </w:r>
      <w:r>
        <w:rPr>
          <w:rFonts w:hint="eastAsia" w:ascii="仿宋" w:hAnsi="仿宋" w:eastAsia="仿宋"/>
          <w:sz w:val="28"/>
          <w:szCs w:val="28"/>
        </w:rPr>
        <w:t xml:space="preserve">：</w:t>
      </w:r>
      <w:r/>
    </w:p>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该项目为联合投放项目，具体的广告投放次数和投放周期在中标后根据供应商的报价、各相关县区和单位的广告需求以及市级预算额度统筹安排。该项目不保证下限，在无市县单位认购的情况下，项目可能取消；</w:t>
      </w:r>
      <w:r>
        <w:rPr>
          <w:rFonts w:hint="eastAsia" w:ascii="仿宋" w:hAnsi="仿宋" w:eastAsia="仿宋"/>
          <w:sz w:val="28"/>
          <w:szCs w:val="28"/>
        </w:rPr>
      </w:r>
      <w:r/>
    </w:p>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供应商提供本项目所需服务的单价以及总价款系包括但不限于为提供相关服务所付出的广告文件制作、审核、发布等支出以及相关人员工资和国家强制缴纳的各种社会保障资金，供应商本单位或外聘、邀请人员的食宿、交通、酬劳等，以及供应商认为需要的其他费用等；</w:t>
      </w:r>
      <w:r>
        <w:rPr>
          <w:rFonts w:hint="eastAsia" w:ascii="仿宋" w:hAnsi="仿宋" w:eastAsia="仿宋"/>
          <w:sz w:val="28"/>
          <w:szCs w:val="28"/>
        </w:rPr>
      </w:r>
      <w:r/>
    </w:p>
    <w:p>
      <w:pPr>
        <w:pStyle w:val="889"/>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九</w:t>
      </w:r>
      <w:r>
        <w:rPr>
          <w:rFonts w:ascii="仿宋" w:hAnsi="仿宋" w:eastAsia="仿宋"/>
          <w:sz w:val="28"/>
          <w:szCs w:val="28"/>
        </w:rPr>
        <w:t xml:space="preserve">）服务时间</w:t>
      </w:r>
      <w:r>
        <w:rPr>
          <w:rFonts w:hint="eastAsia" w:ascii="仿宋" w:hAnsi="仿宋" w:eastAsia="仿宋"/>
          <w:sz w:val="28"/>
          <w:szCs w:val="28"/>
        </w:rPr>
        <w:t xml:space="preserve">：</w:t>
      </w:r>
      <w:r>
        <w:rPr>
          <w:rFonts w:ascii="仿宋" w:hAnsi="仿宋" w:eastAsia="仿宋"/>
          <w:sz w:val="28"/>
          <w:szCs w:val="28"/>
        </w:rPr>
        <w:t xml:space="preserve">合同签订起至202</w:t>
      </w:r>
      <w:r>
        <w:rPr>
          <w:rFonts w:hint="eastAsia" w:ascii="仿宋" w:hAnsi="仿宋" w:eastAsia="仿宋"/>
          <w:sz w:val="28"/>
          <w:szCs w:val="28"/>
        </w:rPr>
        <w:t xml:space="preserve">6</w:t>
      </w:r>
      <w:r>
        <w:rPr>
          <w:rFonts w:ascii="仿宋" w:hAnsi="仿宋" w:eastAsia="仿宋"/>
          <w:sz w:val="28"/>
          <w:szCs w:val="28"/>
        </w:rPr>
        <w:t xml:space="preserve">年11月10日完成（具体联合投放时间以合同约定为准）。</w:t>
      </w:r>
      <w:r>
        <w:rPr>
          <w:rFonts w:hint="eastAsia" w:ascii="仿宋" w:hAnsi="仿宋" w:eastAsia="仿宋"/>
          <w:sz w:val="28"/>
          <w:szCs w:val="28"/>
        </w:rPr>
      </w:r>
      <w:r/>
    </w:p>
    <w:p>
      <w:pPr>
        <w:pStyle w:val="690"/>
        <w:ind w:firstLine="518"/>
        <w:spacing w:line="560" w:lineRule="exact"/>
        <w:rPr>
          <w:rFonts w:ascii="仿宋" w:hAnsi="仿宋" w:eastAsia="仿宋"/>
          <w:b/>
          <w:bCs/>
          <w:sz w:val="28"/>
          <w:szCs w:val="28"/>
        </w:rPr>
      </w:pPr>
      <w:r>
        <w:rPr>
          <w:rFonts w:ascii="仿宋" w:hAnsi="仿宋" w:eastAsia="仿宋"/>
          <w:b/>
          <w:bCs/>
          <w:sz w:val="28"/>
          <w:szCs w:val="28"/>
        </w:rPr>
      </w:r>
      <w:r/>
    </w:p>
    <w:p>
      <w:pPr>
        <w:pStyle w:val="690"/>
        <w:ind w:firstLine="518"/>
        <w:spacing w:line="560" w:lineRule="exact"/>
        <w:rPr>
          <w:rFonts w:ascii="仿宋" w:hAnsi="仿宋" w:eastAsia="仿宋"/>
          <w:b/>
          <w:bCs/>
          <w:sz w:val="28"/>
          <w:szCs w:val="28"/>
        </w:rPr>
      </w:pPr>
      <w:r>
        <w:rPr>
          <w:rFonts w:ascii="仿宋" w:hAnsi="仿宋" w:eastAsia="仿宋"/>
          <w:b/>
          <w:bCs/>
          <w:sz w:val="28"/>
          <w:szCs w:val="28"/>
        </w:rPr>
      </w:r>
      <w:r/>
    </w:p>
    <w:p>
      <w:pPr>
        <w:pStyle w:val="690"/>
        <w:ind w:firstLine="518"/>
        <w:spacing w:line="560" w:lineRule="exact"/>
        <w:rPr>
          <w:rFonts w:ascii="仿宋" w:hAnsi="仿宋" w:eastAsia="仿宋"/>
          <w:b/>
          <w:bCs/>
          <w:sz w:val="28"/>
          <w:szCs w:val="28"/>
        </w:rPr>
      </w:pPr>
      <w:r>
        <w:rPr>
          <w:rFonts w:ascii="仿宋" w:hAnsi="仿宋" w:eastAsia="仿宋"/>
          <w:b/>
          <w:bCs/>
          <w:sz w:val="28"/>
          <w:szCs w:val="28"/>
        </w:rPr>
      </w:r>
      <w:r/>
    </w:p>
    <w:p>
      <w:pPr>
        <w:pStyle w:val="690"/>
        <w:ind w:firstLine="518"/>
        <w:spacing w:line="560" w:lineRule="exact"/>
        <w:rPr>
          <w:rFonts w:hint="eastAsia" w:ascii="仿宋" w:hAnsi="仿宋" w:eastAsia="仿宋"/>
          <w:b/>
          <w:bCs/>
          <w:sz w:val="28"/>
          <w:szCs w:val="28"/>
        </w:rPr>
      </w:pPr>
      <w:r>
        <w:rPr>
          <w:rFonts w:hint="eastAsia" w:ascii="仿宋" w:hAnsi="仿宋" w:eastAsia="仿宋"/>
          <w:b/>
          <w:bCs/>
          <w:sz w:val="28"/>
          <w:szCs w:val="28"/>
        </w:rPr>
      </w:r>
      <w:r/>
    </w:p>
    <w:p>
      <w:pPr>
        <w:pStyle w:val="690"/>
        <w:ind w:firstLine="518"/>
        <w:spacing w:line="560" w:lineRule="exact"/>
        <w:rPr>
          <w:rFonts w:eastAsia="仿宋"/>
          <w:sz w:val="28"/>
          <w:szCs w:val="28"/>
        </w:rPr>
      </w:pPr>
      <w:r>
        <w:rPr>
          <w:rFonts w:hint="eastAsia" w:ascii="仿宋" w:hAnsi="仿宋" w:eastAsia="仿宋"/>
          <w:b/>
          <w:bCs/>
          <w:sz w:val="28"/>
          <w:szCs w:val="28"/>
        </w:rPr>
        <w:t xml:space="preserve">二、第二包抖音视频宣传</w:t>
      </w:r>
      <w:r>
        <w:rPr>
          <w:rFonts w:eastAsia="仿宋"/>
          <w:sz w:val="28"/>
          <w:szCs w:val="28"/>
        </w:rPr>
      </w:r>
      <w:r/>
    </w:p>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（一）</w:t>
      </w:r>
      <w:r>
        <w:rPr>
          <w:rFonts w:ascii="仿宋" w:hAnsi="仿宋" w:eastAsia="仿宋"/>
          <w:sz w:val="28"/>
          <w:szCs w:val="28"/>
        </w:rPr>
        <w:t xml:space="preserve">项目概况</w:t>
      </w:r>
      <w:r>
        <w:rPr>
          <w:rFonts w:hint="eastAsia" w:ascii="仿宋" w:hAnsi="仿宋" w:eastAsia="仿宋"/>
          <w:sz w:val="28"/>
          <w:szCs w:val="28"/>
        </w:rPr>
        <w:t xml:space="preserve">：</w:t>
      </w:r>
      <w:r/>
    </w:p>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项目简介</w:t>
      </w:r>
      <w:r>
        <w:rPr>
          <w:rFonts w:hint="eastAsia" w:ascii="仿宋" w:hAnsi="仿宋" w:eastAsia="仿宋"/>
          <w:sz w:val="28"/>
          <w:szCs w:val="28"/>
        </w:rPr>
      </w:r>
      <w:r/>
    </w:p>
    <w:p>
      <w:pPr>
        <w:pStyle w:val="889"/>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为进一步宣传推广兴化文化和旅游资源，充分展现兴化四季美景与独特的文化魅力，提升兴化市文旅品牌影响力和美誉度，</w:t>
      </w:r>
      <w:r>
        <w:rPr>
          <w:rFonts w:hint="eastAsia" w:ascii="仿宋" w:hAnsi="仿宋" w:eastAsia="仿宋"/>
          <w:sz w:val="28"/>
          <w:szCs w:val="28"/>
        </w:rPr>
        <w:t xml:space="preserve">兴化市文体广电和旅游局、兴化市文化旅游发展有限公司</w:t>
      </w:r>
      <w:r>
        <w:rPr>
          <w:rFonts w:ascii="仿宋" w:hAnsi="仿宋" w:eastAsia="仿宋"/>
          <w:sz w:val="28"/>
          <w:szCs w:val="28"/>
        </w:rPr>
        <w:t xml:space="preserve">现拟在“抖音”平台开展一系列针对性强、内容丰富的旅游宣传推广活动。活动将以流量推送、短视频内容产出、头部达人采风等多种形式进行，深度挖掘并展示兴化四季的不同风情。</w:t>
      </w:r>
      <w:r>
        <w:rPr>
          <w:rFonts w:hint="eastAsia" w:ascii="仿宋" w:hAnsi="仿宋" w:eastAsia="仿宋"/>
          <w:sz w:val="28"/>
          <w:szCs w:val="28"/>
        </w:rPr>
      </w:r>
      <w:r/>
    </w:p>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（2）服务范围</w:t>
      </w:r>
      <w:r/>
    </w:p>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全面发布兴化市文旅资源产品，包括但不限于春看菜花、夏赏荷花、秋品菊花、冬览芦花的四季文旅主题，整合吃住行游购娱旅游全要素，进一步提升兴化旅游城市吸引力。同时，需结合2026年江苏城市足球联赛（苏超）的赛事宣传，将兴化重点景点融入相关推广内容中，借助赛事热度提升兴化文化旅游资源曝光度。</w:t>
      </w:r>
      <w:r/>
    </w:p>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（3）服务要求</w:t>
      </w:r>
      <w:r/>
    </w:p>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供应商需充分利用抖音平台的特性和影响力，通过信息流推荐、内容热推等方式，为兴化市文旅品牌和产品提供精准曝光和引流。组织平台优质内容达人，结合兴化四季旅游产品特点，并紧扣2026江苏城市足球联赛及泰州作为2025苏超冠军城市的热点，在宣传苏超赛事的同时，自然融入兴化特色景点的展示。达人需前往兴化各地开展采风打卡、线路设计、视频拍摄等活动，积极分享兴化的旅游体验和产</w:t>
      </w:r>
      <w:r>
        <w:rPr>
          <w:rFonts w:hint="eastAsia" w:ascii="仿宋" w:hAnsi="仿宋" w:eastAsia="仿宋"/>
          <w:sz w:val="28"/>
          <w:szCs w:val="28"/>
        </w:rPr>
        <w:t xml:space="preserve">品，着重展现兴化文旅的独特魅力。所有宣传内容需整体协调、美观大气，亮点突出，视觉冲击力强，能够给游客和市民留下深刻的美好印象。所有宣传视频或产品内容发布前，均需经过采购人（兴化市文</w:t>
      </w:r>
      <w:r>
        <w:rPr>
          <w:rFonts w:hint="eastAsia" w:ascii="仿宋" w:hAnsi="仿宋" w:eastAsia="仿宋"/>
          <w:sz w:val="28"/>
          <w:szCs w:val="28"/>
        </w:rPr>
        <w:t xml:space="preserve">体广电和旅游局、兴化市文化旅游发展有限公司）审核确认。</w:t>
      </w:r>
      <w:r/>
    </w:p>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服务标准</w:t>
      </w:r>
      <w:r>
        <w:rPr>
          <w:rFonts w:hint="eastAsia" w:ascii="仿宋" w:hAnsi="仿宋" w:eastAsia="仿宋"/>
          <w:sz w:val="28"/>
          <w:szCs w:val="28"/>
        </w:rPr>
      </w:r>
      <w:r/>
    </w:p>
    <w:p>
      <w:pPr>
        <w:pStyle w:val="889"/>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本项目作为市旅游广告投放项目，供应商需以各参与投放单位的投放需求为主体，同时植入江苏文旅宣传口号“水韵江苏</w:t>
      </w:r>
      <w:r>
        <w:rPr>
          <w:rFonts w:ascii="Courier New" w:hAnsi="Courier New" w:eastAsia="仿宋" w:cs="Courier New"/>
          <w:sz w:val="28"/>
          <w:szCs w:val="28"/>
        </w:rPr>
        <w:t xml:space="preserve">•</w:t>
      </w:r>
      <w:r>
        <w:rPr>
          <w:rFonts w:ascii="仿宋" w:hAnsi="仿宋" w:eastAsia="仿宋"/>
          <w:sz w:val="28"/>
          <w:szCs w:val="28"/>
        </w:rPr>
        <w:t xml:space="preserve">有你会更美”文字及logo（宣传视频最后显示，直播宣传要求有“水韵江苏</w:t>
      </w:r>
      <w:r>
        <w:rPr>
          <w:rFonts w:ascii="Courier New" w:hAnsi="Courier New" w:eastAsia="仿宋" w:cs="Courier New"/>
          <w:sz w:val="28"/>
          <w:szCs w:val="28"/>
        </w:rPr>
        <w:t xml:space="preserve">•</w:t>
      </w:r>
      <w:r>
        <w:rPr>
          <w:rFonts w:ascii="仿宋" w:hAnsi="仿宋" w:eastAsia="仿宋"/>
          <w:sz w:val="28"/>
          <w:szCs w:val="28"/>
        </w:rPr>
        <w:t xml:space="preserve">有你会更美”口号和logo露出）。文案需流畅、亮点醒目，充分结合兴化四季特色，设计出具有吸引力的宣传内容。</w:t>
      </w:r>
      <w:r>
        <w:rPr>
          <w:rFonts w:hint="eastAsia" w:ascii="仿宋" w:hAnsi="仿宋" w:eastAsia="仿宋"/>
          <w:sz w:val="28"/>
          <w:szCs w:val="28"/>
        </w:rPr>
      </w:r>
      <w:r/>
    </w:p>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（二）服务方案</w:t>
      </w:r>
      <w:r/>
    </w:p>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（1）投放抖音视频广告综合服务能力：</w:t>
      </w:r>
      <w:r>
        <w:rPr>
          <w:rFonts w:ascii="仿宋" w:hAnsi="仿宋" w:eastAsia="仿宋"/>
          <w:sz w:val="28"/>
          <w:szCs w:val="28"/>
        </w:rPr>
        <w:t xml:space="preserve">供应商需充分了解</w:t>
      </w:r>
      <w:r>
        <w:rPr>
          <w:rFonts w:hint="eastAsia" w:ascii="仿宋" w:hAnsi="仿宋" w:eastAsia="仿宋"/>
          <w:sz w:val="28"/>
          <w:szCs w:val="28"/>
        </w:rPr>
        <w:t xml:space="preserve">兴化</w:t>
      </w:r>
      <w:r>
        <w:rPr>
          <w:rFonts w:ascii="仿宋" w:hAnsi="仿宋" w:eastAsia="仿宋"/>
          <w:sz w:val="28"/>
          <w:szCs w:val="28"/>
        </w:rPr>
        <w:t xml:space="preserve">文旅行业特色与抖音短视频平台传播特性</w:t>
      </w:r>
      <w:r>
        <w:rPr>
          <w:rFonts w:hint="eastAsia" w:ascii="仿宋" w:hAnsi="仿宋" w:eastAsia="仿宋"/>
          <w:sz w:val="28"/>
          <w:szCs w:val="28"/>
        </w:rPr>
        <w:t xml:space="preserve">，</w:t>
      </w:r>
      <w:r>
        <w:rPr>
          <w:rFonts w:ascii="仿宋" w:hAnsi="仿宋" w:eastAsia="仿宋"/>
          <w:sz w:val="28"/>
          <w:szCs w:val="28"/>
        </w:rPr>
        <w:t xml:space="preserve">根据兴化文旅全年旅游产品特点，设计并实施具有针对性的宣传方案。并为</w:t>
      </w:r>
      <w:r>
        <w:rPr>
          <w:rFonts w:hint="eastAsia" w:ascii="仿宋" w:hAnsi="仿宋" w:eastAsia="仿宋"/>
          <w:sz w:val="28"/>
          <w:szCs w:val="28"/>
        </w:rPr>
        <w:t xml:space="preserve">采购人</w:t>
      </w:r>
      <w:r>
        <w:rPr>
          <w:rFonts w:ascii="仿宋" w:hAnsi="仿宋" w:eastAsia="仿宋"/>
          <w:sz w:val="28"/>
          <w:szCs w:val="28"/>
        </w:rPr>
        <w:t xml:space="preserve">提供基于抖音短视频平台的广告资源沟通，投放执行对接，品牌传播咨询与产品知识培训等服务。</w:t>
      </w:r>
      <w:r>
        <w:rPr>
          <w:rFonts w:hint="eastAsia" w:ascii="仿宋" w:hAnsi="仿宋" w:eastAsia="仿宋"/>
          <w:sz w:val="28"/>
          <w:szCs w:val="28"/>
        </w:rPr>
      </w:r>
      <w:r/>
    </w:p>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（2）价比高的抖音</w:t>
      </w:r>
      <w:r>
        <w:rPr>
          <w:rFonts w:ascii="仿宋" w:hAnsi="仿宋" w:eastAsia="仿宋"/>
          <w:sz w:val="28"/>
          <w:szCs w:val="28"/>
        </w:rPr>
        <w:t xml:space="preserve">APP</w:t>
      </w:r>
      <w:r>
        <w:rPr>
          <w:rFonts w:hint="eastAsia" w:ascii="仿宋" w:hAnsi="仿宋" w:eastAsia="仿宋"/>
          <w:sz w:val="28"/>
          <w:szCs w:val="28"/>
        </w:rPr>
        <w:t xml:space="preserve">投放方案：供应商需提供性价比高的抖音</w:t>
      </w:r>
      <w:r>
        <w:rPr>
          <w:rFonts w:ascii="仿宋" w:hAnsi="仿宋" w:eastAsia="仿宋"/>
          <w:sz w:val="28"/>
          <w:szCs w:val="28"/>
        </w:rPr>
        <w:t xml:space="preserve">APP</w:t>
      </w:r>
      <w:r>
        <w:rPr>
          <w:rFonts w:hint="eastAsia" w:ascii="仿宋" w:hAnsi="仿宋" w:eastAsia="仿宋"/>
          <w:sz w:val="28"/>
          <w:szCs w:val="28"/>
        </w:rPr>
        <w:t xml:space="preserve">投放方案，需结合丰富多样的展现形式及富有创意的传播方式制定详细的广告投放方案，明确不同形式广告的具体投放、展示或播出数量，并体现不同地域不同属性人群</w:t>
      </w:r>
      <w:r>
        <w:rPr>
          <w:rFonts w:hint="eastAsia" w:ascii="仿宋" w:hAnsi="仿宋" w:eastAsia="仿宋"/>
          <w:sz w:val="28"/>
          <w:szCs w:val="28"/>
        </w:rPr>
        <w:t xml:space="preserve">等要素。</w:t>
      </w:r>
      <w:r/>
    </w:p>
    <w:p>
      <w:pPr>
        <w:pStyle w:val="889"/>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组织平台优质内容达人进行采风打卡、线路设计、视频拍摄等活动。</w:t>
      </w:r>
      <w:r>
        <w:rPr>
          <w:rFonts w:hint="eastAsia" w:ascii="仿宋" w:hAnsi="仿宋" w:eastAsia="仿宋"/>
          <w:sz w:val="28"/>
          <w:szCs w:val="28"/>
        </w:rPr>
      </w:r>
      <w:r/>
    </w:p>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（3）品质高、效果好的短视频拍摄制作</w:t>
      </w:r>
      <w:r>
        <w:rPr>
          <w:rFonts w:hint="eastAsia" w:ascii="仿宋" w:hAnsi="仿宋" w:eastAsia="仿宋"/>
          <w:sz w:val="28"/>
          <w:szCs w:val="28"/>
        </w:rPr>
        <w:t xml:space="preserve">和配套宣传推广方案：供应商需提供品质高、效果好的短视频拍摄制作和配套宣传推广方案。方案要对视频制作设备提供相关参数，视频要画质高、流畅度高，且便于抖音视频平台传播推广，符合抖音用户收视习惯及采购人的需求。</w:t>
      </w:r>
      <w:r/>
    </w:p>
    <w:p>
      <w:pPr>
        <w:pStyle w:val="889"/>
        <w:ind w:firstLine="635"/>
        <w:spacing w:before="0" w:beforeAutospacing="0" w:after="0" w:afterAutospacing="0" w:line="520" w:lineRule="exact"/>
        <w:rPr>
          <w:rFonts w:hint="eastAsia" w:ascii="仿宋" w:hAnsi="仿宋" w:eastAsia="仿宋"/>
          <w:sz w:val="28"/>
          <w:szCs w:val="28"/>
          <w:u w:val="single"/>
        </w:rPr>
      </w:pPr>
      <w:r>
        <w:rPr>
          <w:rFonts w:ascii="仿宋" w:hAnsi="仿宋" w:eastAsia="仿宋"/>
          <w:sz w:val="28"/>
          <w:szCs w:val="28"/>
        </w:rPr>
        <w:t xml:space="preserve">确保宣传内容符合兴化文旅形象，能够吸引目标受众。</w:t>
      </w:r>
      <w:r>
        <w:rPr>
          <w:rFonts w:ascii="仿宋" w:hAnsi="仿宋" w:eastAsia="仿宋"/>
          <w:sz w:val="28"/>
          <w:szCs w:val="28"/>
          <w:u w:val="single"/>
        </w:rPr>
        <w:t xml:space="preserve">供应商</w:t>
      </w:r>
      <w:r>
        <w:rPr>
          <w:rFonts w:hint="eastAsia" w:ascii="仿宋" w:hAnsi="仿宋" w:eastAsia="仿宋"/>
          <w:sz w:val="28"/>
          <w:szCs w:val="28"/>
          <w:u w:val="single"/>
        </w:rPr>
        <w:t xml:space="preserve">需结合</w:t>
      </w:r>
      <w:r>
        <w:rPr>
          <w:rFonts w:ascii="仿宋" w:hAnsi="仿宋" w:eastAsia="仿宋"/>
          <w:sz w:val="28"/>
          <w:szCs w:val="28"/>
          <w:u w:val="single"/>
        </w:rPr>
        <w:t xml:space="preserve">本地推流量购买</w:t>
      </w:r>
      <w:r>
        <w:rPr>
          <w:rFonts w:hint="eastAsia" w:ascii="仿宋" w:hAnsi="仿宋" w:eastAsia="仿宋"/>
          <w:sz w:val="28"/>
          <w:szCs w:val="28"/>
          <w:u w:val="single"/>
        </w:rPr>
        <w:t xml:space="preserve">来提升项目</w:t>
      </w:r>
      <w:r>
        <w:rPr>
          <w:rFonts w:ascii="仿宋" w:hAnsi="仿宋" w:eastAsia="仿宋"/>
          <w:sz w:val="28"/>
          <w:szCs w:val="28"/>
          <w:u w:val="single"/>
        </w:rPr>
        <w:t xml:space="preserve">曝光量</w:t>
      </w:r>
      <w:r>
        <w:rPr>
          <w:rFonts w:hint="eastAsia" w:ascii="仿宋" w:hAnsi="仿宋" w:eastAsia="仿宋"/>
          <w:sz w:val="28"/>
          <w:szCs w:val="28"/>
          <w:u w:val="single"/>
        </w:rPr>
        <w:t xml:space="preserve">和影响力。</w:t>
      </w:r>
      <w:r/>
    </w:p>
    <w:p>
      <w:pPr>
        <w:pStyle w:val="889"/>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4）利于记忆的广告内容创意方案：供应商需提供内容全面利于记忆的广告内容创意方案。内容创意要突出文旅资源特色优势，彰显文旅融合发展理念，且有利于抖音短视频平台传播，提升品牌影响力和竞争力。所有宣传内容需整体协调、美观大气，亮点突出，视觉冲击力强，能够给游客和市民留下深刻的美好印象。</w:t>
      </w:r>
      <w:r>
        <w:rPr>
          <w:rFonts w:ascii="仿宋" w:hAnsi="仿宋" w:eastAsia="仿宋"/>
          <w:sz w:val="28"/>
          <w:szCs w:val="28"/>
        </w:rPr>
      </w:r>
      <w:r/>
    </w:p>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（三）</w:t>
      </w:r>
      <w:r>
        <w:rPr>
          <w:rFonts w:ascii="仿宋" w:hAnsi="仿宋" w:eastAsia="仿宋"/>
          <w:sz w:val="28"/>
          <w:szCs w:val="28"/>
        </w:rPr>
        <w:t xml:space="preserve">与本项目相关的其他服务</w:t>
      </w:r>
      <w:r>
        <w:rPr>
          <w:rFonts w:hint="eastAsia" w:ascii="仿宋" w:hAnsi="仿宋" w:eastAsia="仿宋"/>
          <w:sz w:val="28"/>
          <w:szCs w:val="28"/>
        </w:rPr>
        <w:t xml:space="preserve">：</w:t>
      </w:r>
      <w:r/>
    </w:p>
    <w:p>
      <w:pPr>
        <w:pStyle w:val="889"/>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做好投放广告的实时趋势监控，投放素材管理，及时维护消费者对兴化文旅的评价。在活动期限内，根据数据反馈进行实时优化，提高兴化市文旅品牌和产品曝光度和美誉度，特别要结合四季变化，调整宣传策略，确保宣传效果最大化。</w:t>
      </w:r>
      <w:r>
        <w:rPr>
          <w:rFonts w:hint="eastAsia" w:ascii="仿宋" w:hAnsi="仿宋" w:eastAsia="仿宋"/>
          <w:sz w:val="28"/>
          <w:szCs w:val="28"/>
        </w:rPr>
      </w:r>
      <w:r/>
    </w:p>
    <w:p>
      <w:pPr>
        <w:pStyle w:val="889"/>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对在抖音线上推广的品牌广告数据进行整理、分析，并形成相关电子资料。在项目结束后，须</w:t>
      </w:r>
      <w:r>
        <w:rPr>
          <w:rFonts w:ascii="仿宋" w:hAnsi="仿宋" w:eastAsia="仿宋"/>
          <w:sz w:val="28"/>
          <w:szCs w:val="28"/>
        </w:rPr>
        <w:t xml:space="preserve">提供兴化市抖音联合推广宣传效果分析总结报告，报告需提炼经验做法，对下一步兴化文旅宣传推广工作提供具有指导和借鉴意义的建议，特别要关注四季特色在宣传中的表现和效果。</w:t>
      </w:r>
      <w:r>
        <w:rPr>
          <w:rFonts w:hint="eastAsia" w:ascii="仿宋" w:hAnsi="仿宋" w:eastAsia="仿宋"/>
          <w:sz w:val="28"/>
          <w:szCs w:val="28"/>
        </w:rPr>
      </w:r>
      <w:r/>
    </w:p>
    <w:p>
      <w:pPr>
        <w:pStyle w:val="889"/>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完成与本项目相关的其他工作，确保项目顺利推进并达到预期效果。</w:t>
      </w:r>
      <w:r>
        <w:rPr>
          <w:rFonts w:hint="eastAsia" w:ascii="仿宋" w:hAnsi="仿宋" w:eastAsia="仿宋"/>
          <w:sz w:val="28"/>
          <w:szCs w:val="28"/>
        </w:rPr>
      </w:r>
      <w:r/>
    </w:p>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（四）</w:t>
      </w:r>
      <w:r>
        <w:rPr>
          <w:rFonts w:ascii="仿宋" w:hAnsi="仿宋" w:eastAsia="仿宋"/>
          <w:sz w:val="28"/>
          <w:szCs w:val="28"/>
        </w:rPr>
        <w:t xml:space="preserve">项目验收</w:t>
      </w:r>
      <w:r>
        <w:rPr>
          <w:rFonts w:hint="eastAsia" w:ascii="仿宋" w:hAnsi="仿宋" w:eastAsia="仿宋"/>
          <w:sz w:val="28"/>
          <w:szCs w:val="28"/>
        </w:rPr>
      </w:r>
      <w:r/>
    </w:p>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（1）监播报告：</w:t>
      </w:r>
      <w:r>
        <w:rPr>
          <w:rFonts w:ascii="仿宋" w:hAnsi="仿宋" w:eastAsia="仿宋"/>
          <w:sz w:val="28"/>
          <w:szCs w:val="28"/>
        </w:rPr>
        <w:t xml:space="preserve">宣传推广成果发布完成后，</w:t>
      </w:r>
      <w:r>
        <w:rPr>
          <w:rFonts w:hint="eastAsia" w:ascii="仿宋" w:hAnsi="仿宋" w:eastAsia="仿宋"/>
          <w:sz w:val="28"/>
          <w:szCs w:val="28"/>
        </w:rPr>
        <w:t xml:space="preserve">成交供应商</w:t>
      </w:r>
      <w:r>
        <w:rPr>
          <w:rFonts w:ascii="仿宋" w:hAnsi="仿宋" w:eastAsia="仿宋"/>
          <w:sz w:val="28"/>
          <w:szCs w:val="28"/>
        </w:rPr>
        <w:t xml:space="preserve">须提供成果发布报告，并须提供由第三方专业调研机构出具的监测报告和效果评估报告作为结算依据。评估和监测的方案要科学合理可行，监测范围需包含本项目全部内容，提供的数据、材料需完整且报告应实事求是。监测报告和效果评估报告需结合兴化四季特点，对宣传效果进行全面、客观的分析和评价。</w:t>
      </w:r>
      <w:r>
        <w:rPr>
          <w:rFonts w:hint="eastAsia" w:ascii="仿宋" w:hAnsi="仿宋" w:eastAsia="仿宋"/>
          <w:sz w:val="28"/>
          <w:szCs w:val="28"/>
        </w:rPr>
      </w:r>
      <w:r/>
    </w:p>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（2）投放后受众转化大数据分析报告：成交供应商提供投放后受众转化大数据分</w:t>
      </w:r>
      <w:r>
        <w:rPr>
          <w:rFonts w:hint="eastAsia" w:ascii="仿宋" w:hAnsi="仿宋" w:eastAsia="仿宋"/>
          <w:sz w:val="28"/>
          <w:szCs w:val="28"/>
        </w:rPr>
        <w:t xml:space="preserve">析报告。需以客户端用户数据为基础，提供诸如性别、年龄、偏好、地域等受众属性分析及受众收看广告后的情感倾向、对出行影响、旅游目的地决策等要素进行分析、评估投放后的效果。</w:t>
      </w:r>
      <w:r/>
    </w:p>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（五）</w:t>
      </w:r>
      <w:r>
        <w:rPr>
          <w:rFonts w:ascii="仿宋" w:hAnsi="仿宋" w:eastAsia="仿宋"/>
          <w:sz w:val="28"/>
          <w:szCs w:val="28"/>
        </w:rPr>
        <w:t xml:space="preserve">团队能力</w:t>
      </w:r>
      <w:r>
        <w:rPr>
          <w:rFonts w:hint="eastAsia" w:ascii="仿宋" w:hAnsi="仿宋" w:eastAsia="仿宋"/>
          <w:sz w:val="28"/>
          <w:szCs w:val="28"/>
        </w:rPr>
      </w:r>
      <w:r/>
    </w:p>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项目服务团队构成：供应商需提供服务团队的组织架构设计，至少应包括策划设计、视频拍摄制作等相应人员，团队和主要负责人的学历、履历，确保该项目执行的实施经验及服务能力。</w:t>
      </w:r>
      <w:r>
        <w:rPr>
          <w:rFonts w:hint="eastAsia" w:ascii="仿宋" w:hAnsi="仿宋" w:eastAsia="仿宋"/>
          <w:sz w:val="28"/>
          <w:szCs w:val="28"/>
        </w:rPr>
      </w:r>
      <w:r/>
    </w:p>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供应商提供服务团队的组织</w:t>
      </w:r>
      <w:r>
        <w:rPr>
          <w:rFonts w:ascii="仿宋" w:hAnsi="仿宋" w:eastAsia="仿宋"/>
          <w:sz w:val="28"/>
          <w:szCs w:val="28"/>
        </w:rPr>
        <w:t xml:space="preserve">架构，人员分工明确，至少应包含策划人员、设计人员、短视频拍摄制作人员、运营人员等；策划人员需了解掌握项目背景及客户需求，为</w:t>
      </w:r>
      <w:r>
        <w:rPr>
          <w:rFonts w:hint="eastAsia" w:ascii="仿宋" w:hAnsi="仿宋" w:eastAsia="仿宋"/>
          <w:sz w:val="28"/>
          <w:szCs w:val="28"/>
        </w:rPr>
        <w:t xml:space="preserve">采购人</w:t>
      </w:r>
      <w:r>
        <w:rPr>
          <w:rFonts w:ascii="仿宋" w:hAnsi="仿宋" w:eastAsia="仿宋"/>
          <w:sz w:val="28"/>
          <w:szCs w:val="28"/>
        </w:rPr>
        <w:t xml:space="preserve">广告精准投放提供合理化建议。设计人员需结合客户需求，参与具体内容和素材的设计制作。短视频拍摄制作人员需根据平台传播特性，结合客户需求，拍摄制作优质短视频。运营人员需负责项目数据监测和分析，并结合广告投放情况提供优化建议。</w:t>
      </w:r>
      <w:r>
        <w:rPr>
          <w:rFonts w:hint="eastAsia" w:ascii="仿宋" w:hAnsi="仿宋" w:eastAsia="仿宋"/>
          <w:sz w:val="28"/>
          <w:szCs w:val="28"/>
        </w:rPr>
      </w:r>
      <w:r/>
    </w:p>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（六）</w:t>
      </w:r>
      <w:r>
        <w:rPr>
          <w:rFonts w:ascii="仿宋" w:hAnsi="仿宋" w:eastAsia="仿宋"/>
          <w:sz w:val="28"/>
          <w:szCs w:val="28"/>
        </w:rPr>
        <w:t xml:space="preserve">项目报价</w:t>
      </w:r>
      <w:r>
        <w:rPr>
          <w:rFonts w:hint="eastAsia" w:ascii="仿宋" w:hAnsi="仿宋" w:eastAsia="仿宋"/>
          <w:sz w:val="28"/>
          <w:szCs w:val="28"/>
        </w:rPr>
      </w:r>
      <w:r/>
    </w:p>
    <w:tbl>
      <w:tblPr>
        <w:tblW w:w="0" w:type="auto"/>
        <w:tblInd w:w="93" w:type="dxa"/>
        <w:tblLayout w:type="fixed"/>
        <w:tblCellMar>
          <w:left w:w="108" w:type="dxa"/>
          <w:top w:w="0" w:type="dxa"/>
          <w:right w:w="108" w:type="dxa"/>
          <w:bottom w:w="0" w:type="dxa"/>
        </w:tblCellMar>
        <w:tblLook w:val="04A0" w:firstRow="1" w:lastRow="0" w:firstColumn="1" w:lastColumn="0" w:noHBand="0" w:noVBand="1"/>
      </w:tblPr>
      <w:tblGrid>
        <w:gridCol w:w="3417"/>
        <w:gridCol w:w="4820"/>
        <w:gridCol w:w="1276"/>
      </w:tblGrid>
      <w:tr>
        <w:trPr>
          <w:trHeight w:val="585"/>
        </w:trPr>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广告资源及服务</w:t>
            </w:r>
            <w:r/>
          </w:p>
        </w:tc>
        <w:tc>
          <w:tcPr>
            <w:tcBorders>
              <w:top w:val="single" w:color="000000" w:sz="4" w:space="0"/>
              <w:left w:val="none" w:color="000000" w:sz="4" w:space="0"/>
              <w:bottom w:val="single" w:color="000000" w:sz="4" w:space="0"/>
              <w:right w:val="single" w:color="000000" w:sz="4" w:space="0"/>
            </w:tcBorders>
            <w:tcW w:w="4820" w:type="dxa"/>
            <w:vAlign w:val="center"/>
            <w:textDirection w:val="lrTb"/>
            <w:noWrap w:val="false"/>
          </w:tcPr>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数量</w:t>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89"/>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数量</w:t>
            </w:r>
            <w:r/>
          </w:p>
        </w:tc>
      </w:tr>
      <w:tr>
        <w:trPr>
          <w:cantSplit/>
          <w:trHeight w:val="527"/>
        </w:trPr>
        <w:tc>
          <w:tcPr>
            <w:tcBorders>
              <w:top w:val="none" w:color="000000" w:sz="4" w:space="0"/>
              <w:left w:val="single" w:color="000000" w:sz="4" w:space="0"/>
              <w:bottom w:val="single" w:color="000000" w:sz="4" w:space="0"/>
              <w:right w:val="single" w:color="000000" w:sz="4" w:space="0"/>
            </w:tcBorders>
            <w:tcW w:w="3417" w:type="dxa"/>
            <w:vAlign w:val="center"/>
            <w:vMerge w:val="restart"/>
            <w:textDirection w:val="lrTb"/>
            <w:noWrap w:val="false"/>
          </w:tcPr>
          <w:p>
            <w:pPr>
              <w:pStyle w:val="889"/>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品牌广告-推荐信息流</w:t>
            </w:r>
            <w:r>
              <w:rPr>
                <w:rFonts w:hint="eastAsia"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4820" w:type="dxa"/>
            <w:vAlign w:val="center"/>
            <w:textDirection w:val="lrTb"/>
            <w:noWrap w:val="false"/>
          </w:tcPr>
          <w:p>
            <w:pPr>
              <w:pStyle w:val="889"/>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通投及其他城市1CPM</w:t>
            </w:r>
            <w:r>
              <w:rPr>
                <w:rFonts w:hint="eastAsia"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89"/>
              <w:ind w:firstLine="259"/>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w:t>
            </w:r>
            <w:r/>
          </w:p>
        </w:tc>
      </w:tr>
      <w:tr>
        <w:trPr>
          <w:cantSplit/>
          <w:trHeight w:val="527"/>
        </w:trPr>
        <w:tc>
          <w:tcPr>
            <w:tcBorders>
              <w:top w:val="none" w:color="000000" w:sz="4" w:space="0"/>
              <w:left w:val="single" w:color="000000" w:sz="4" w:space="0"/>
              <w:bottom w:val="single" w:color="000000" w:sz="4" w:space="0"/>
              <w:right w:val="single" w:color="000000" w:sz="4" w:space="0"/>
            </w:tcBorders>
            <w:tcW w:w="3417" w:type="dxa"/>
            <w:vAlign w:val="center"/>
            <w:vMerge w:val="continue"/>
            <w:textDirection w:val="lrTb"/>
            <w:noWrap w:val="false"/>
          </w:tcPr>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4820" w:type="dxa"/>
            <w:vAlign w:val="center"/>
            <w:textDirection w:val="lrTb"/>
            <w:noWrap w:val="false"/>
          </w:tcPr>
          <w:p>
            <w:pPr>
              <w:pStyle w:val="889"/>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重点城市1CPM</w:t>
            </w:r>
            <w:r>
              <w:rPr>
                <w:rFonts w:hint="eastAsia"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89"/>
              <w:ind w:firstLine="259"/>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w:t>
            </w:r>
            <w:r/>
          </w:p>
        </w:tc>
      </w:tr>
      <w:tr>
        <w:trPr>
          <w:cantSplit/>
          <w:trHeight w:val="527"/>
        </w:trPr>
        <w:tc>
          <w:tcPr>
            <w:tcBorders>
              <w:top w:val="none" w:color="000000" w:sz="4" w:space="0"/>
              <w:left w:val="single" w:color="000000" w:sz="4" w:space="0"/>
              <w:bottom w:val="single" w:color="000000" w:sz="4" w:space="0"/>
              <w:right w:val="single" w:color="000000" w:sz="4" w:space="0"/>
            </w:tcBorders>
            <w:tcW w:w="3417" w:type="dxa"/>
            <w:vAlign w:val="center"/>
            <w:vMerge w:val="continue"/>
            <w:textDirection w:val="lrTb"/>
            <w:noWrap w:val="false"/>
          </w:tcPr>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4820" w:type="dxa"/>
            <w:vAlign w:val="center"/>
            <w:textDirection w:val="lrTb"/>
            <w:noWrap w:val="false"/>
          </w:tcPr>
          <w:p>
            <w:pPr>
              <w:pStyle w:val="889"/>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核心城市1CPM</w:t>
            </w:r>
            <w:r>
              <w:rPr>
                <w:rFonts w:hint="eastAsia"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89"/>
              <w:ind w:firstLine="259"/>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w:t>
            </w:r>
            <w:r/>
          </w:p>
        </w:tc>
      </w:tr>
      <w:tr>
        <w:trPr>
          <w:trHeight w:val="527"/>
        </w:trPr>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抖音短视频策划制作</w:t>
            </w:r>
            <w:r/>
          </w:p>
        </w:tc>
        <w:tc>
          <w:tcPr>
            <w:tcBorders>
              <w:top w:val="single" w:color="000000" w:sz="4" w:space="0"/>
              <w:left w:val="none" w:color="000000" w:sz="4" w:space="0"/>
              <w:bottom w:val="single" w:color="000000" w:sz="4" w:space="0"/>
              <w:right w:val="single" w:color="000000" w:sz="4" w:space="0"/>
            </w:tcBorders>
            <w:tcW w:w="4820" w:type="dxa"/>
            <w:vAlign w:val="center"/>
            <w:textDirection w:val="lrTb"/>
            <w:noWrap w:val="false"/>
          </w:tcPr>
          <w:p>
            <w:pPr>
              <w:pStyle w:val="889"/>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1次</w:t>
            </w:r>
            <w:r>
              <w:rPr>
                <w:rFonts w:hint="eastAsia"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89"/>
              <w:ind w:firstLine="259"/>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w:t>
            </w:r>
            <w:r/>
          </w:p>
        </w:tc>
      </w:tr>
      <w:tr>
        <w:trPr>
          <w:trHeight w:val="527"/>
        </w:trPr>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pStyle w:val="889"/>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抖音商业化话题</w:t>
            </w:r>
            <w:r>
              <w:rPr>
                <w:rFonts w:hint="eastAsia"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4820" w:type="dxa"/>
            <w:vAlign w:val="center"/>
            <w:textDirection w:val="lrTb"/>
            <w:noWrap w:val="false"/>
          </w:tcPr>
          <w:p>
            <w:pPr>
              <w:pStyle w:val="889"/>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商业话题形态保持6个月</w:t>
            </w:r>
            <w:r>
              <w:rPr>
                <w:rFonts w:hint="eastAsia"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89"/>
              <w:ind w:firstLine="259"/>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r>
            <w:r/>
          </w:p>
        </w:tc>
      </w:tr>
      <w:tr>
        <w:trPr>
          <w:cantSplit/>
          <w:trHeight w:val="527"/>
        </w:trPr>
        <w:tc>
          <w:tcPr>
            <w:tcBorders>
              <w:top w:val="single" w:color="000000" w:sz="4" w:space="0"/>
              <w:left w:val="single" w:color="000000" w:sz="4" w:space="0"/>
              <w:right w:val="single" w:color="000000" w:sz="4" w:space="0"/>
            </w:tcBorders>
            <w:tcW w:w="3417" w:type="dxa"/>
            <w:vAlign w:val="center"/>
            <w:vMerge w:val="restart"/>
            <w:textDirection w:val="lrTb"/>
            <w:noWrap w:val="false"/>
          </w:tcPr>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抖音星图KOL达人推广</w:t>
            </w:r>
            <w:r/>
          </w:p>
        </w:tc>
        <w:tc>
          <w:tcPr>
            <w:tcBorders>
              <w:top w:val="single" w:color="000000" w:sz="4" w:space="0"/>
              <w:left w:val="none" w:color="000000" w:sz="4" w:space="0"/>
              <w:bottom w:val="single" w:color="000000" w:sz="4" w:space="0"/>
              <w:right w:val="single" w:color="000000" w:sz="4" w:space="0"/>
            </w:tcBorders>
            <w:tcW w:w="4820" w:type="dxa"/>
            <w:vAlign w:val="center"/>
            <w:textDirection w:val="lrTb"/>
            <w:noWrap w:val="false"/>
          </w:tcPr>
          <w:p>
            <w:pPr>
              <w:pStyle w:val="889"/>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达人100万-1000万粉丝之间</w:t>
            </w:r>
            <w:r>
              <w:rPr>
                <w:rFonts w:hint="eastAsia"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89"/>
              <w:ind w:firstLine="259"/>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w:t>
            </w:r>
            <w:r/>
          </w:p>
        </w:tc>
      </w:tr>
      <w:tr>
        <w:trPr>
          <w:cantSplit/>
          <w:trHeight w:val="527"/>
        </w:trPr>
        <w:tc>
          <w:tcPr>
            <w:tcBorders>
              <w:left w:val="single" w:color="000000" w:sz="4" w:space="0"/>
              <w:right w:val="single" w:color="000000" w:sz="4" w:space="0"/>
            </w:tcBorders>
            <w:tcW w:w="3417" w:type="dxa"/>
            <w:vAlign w:val="center"/>
            <w:vMerge w:val="continue"/>
            <w:textDirection w:val="lrTb"/>
            <w:noWrap w:val="false"/>
          </w:tcPr>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4820" w:type="dxa"/>
            <w:vAlign w:val="center"/>
            <w:textDirection w:val="lrTb"/>
            <w:noWrap w:val="false"/>
          </w:tcPr>
          <w:p>
            <w:pPr>
              <w:pStyle w:val="889"/>
              <w:ind w:firstLine="635"/>
              <w:spacing w:before="0" w:beforeAutospacing="0" w:after="0" w:afterAutospacing="0" w:line="520" w:lineRule="exact"/>
              <w:rPr>
                <w:rFonts w:hint="eastAsia" w:ascii="仿宋" w:hAnsi="仿宋" w:eastAsia="仿宋"/>
                <w:sz w:val="28"/>
                <w:szCs w:val="28"/>
              </w:rPr>
            </w:pPr>
            <w:r>
              <w:rPr>
                <w:rFonts w:ascii="仿宋" w:hAnsi="仿宋" w:eastAsia="仿宋"/>
                <w:sz w:val="28"/>
                <w:szCs w:val="28"/>
              </w:rPr>
              <w:t xml:space="preserve">达人10万-100万粉丝之间</w:t>
            </w:r>
            <w:r>
              <w:rPr>
                <w:rFonts w:hint="eastAsia"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89"/>
              <w:ind w:firstLine="259"/>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w:t>
            </w:r>
            <w:r/>
          </w:p>
        </w:tc>
      </w:tr>
      <w:tr>
        <w:trPr>
          <w:trHeight w:val="527"/>
        </w:trPr>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本地推广告</w:t>
            </w:r>
            <w:r/>
          </w:p>
        </w:tc>
        <w:tc>
          <w:tcPr>
            <w:tcBorders>
              <w:top w:val="single" w:color="000000" w:sz="4" w:space="0"/>
              <w:left w:val="none" w:color="000000" w:sz="4" w:space="0"/>
              <w:bottom w:val="single" w:color="000000" w:sz="4" w:space="0"/>
              <w:right w:val="single" w:color="000000" w:sz="4" w:space="0"/>
            </w:tcBorders>
            <w:tcW w:w="4820" w:type="dxa"/>
            <w:vAlign w:val="center"/>
            <w:textDirection w:val="lrTb"/>
            <w:noWrap w:val="false"/>
          </w:tcPr>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资源包（本地推充值4万）</w:t>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89"/>
              <w:ind w:firstLine="259"/>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w:t>
            </w:r>
            <w:r/>
          </w:p>
        </w:tc>
      </w:tr>
      <w:tr>
        <w:trPr>
          <w:trHeight w:val="527"/>
        </w:trPr>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汇总总价</w:t>
            </w:r>
            <w:r/>
          </w:p>
        </w:tc>
        <w:tc>
          <w:tcPr>
            <w:tcBorders>
              <w:top w:val="single" w:color="000000" w:sz="4" w:space="0"/>
              <w:left w:val="none" w:color="000000" w:sz="4" w:space="0"/>
              <w:bottom w:val="single" w:color="000000" w:sz="4" w:space="0"/>
              <w:right w:val="single" w:color="000000" w:sz="4" w:space="0"/>
            </w:tcBorders>
            <w:tcW w:w="4820" w:type="dxa"/>
            <w:vAlign w:val="center"/>
            <w:textDirection w:val="lrTb"/>
            <w:noWrap w:val="false"/>
          </w:tcPr>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89"/>
              <w:ind w:firstLine="259"/>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r>
            <w:r/>
          </w:p>
        </w:tc>
      </w:tr>
    </w:tbl>
    <w:p>
      <w:pPr>
        <w:pStyle w:val="889"/>
        <w:ind w:firstLine="635"/>
        <w:spacing w:before="0" w:beforeAutospacing="0" w:after="0" w:afterAutospacing="0" w:line="520" w:lineRule="exact"/>
        <w:rPr>
          <w:rFonts w:hint="eastAsia" w:ascii="仿宋" w:hAnsi="仿宋" w:eastAsia="仿宋"/>
          <w:color w:val="ee0000"/>
          <w:sz w:val="28"/>
          <w:szCs w:val="28"/>
        </w:rPr>
      </w:pPr>
      <w:r>
        <w:rPr>
          <w:rFonts w:ascii="仿宋" w:hAnsi="仿宋" w:eastAsia="仿宋"/>
          <w:color w:val="ee0000"/>
          <w:sz w:val="28"/>
          <w:szCs w:val="28"/>
        </w:rPr>
        <w:t xml:space="preserve">注：</w:t>
      </w:r>
      <w:r>
        <w:rPr>
          <w:rFonts w:hint="eastAsia" w:ascii="仿宋" w:hAnsi="仿宋" w:eastAsia="仿宋"/>
          <w:color w:val="ee0000"/>
          <w:sz w:val="28"/>
          <w:szCs w:val="28"/>
        </w:rPr>
        <w:t xml:space="preserve">（1）</w:t>
      </w:r>
      <w:r>
        <w:rPr>
          <w:rFonts w:ascii="仿宋" w:hAnsi="仿宋" w:eastAsia="仿宋"/>
          <w:color w:val="ee0000"/>
          <w:sz w:val="28"/>
          <w:szCs w:val="28"/>
        </w:rPr>
        <w:t xml:space="preserve">投标</w:t>
      </w:r>
      <w:r>
        <w:rPr>
          <w:rFonts w:hint="eastAsia" w:ascii="仿宋" w:hAnsi="仿宋" w:eastAsia="仿宋"/>
          <w:color w:val="ee0000"/>
          <w:sz w:val="28"/>
          <w:szCs w:val="28"/>
        </w:rPr>
        <w:t xml:space="preserve">报</w:t>
      </w:r>
      <w:r>
        <w:rPr>
          <w:rFonts w:ascii="仿宋" w:hAnsi="仿宋" w:eastAsia="仿宋"/>
          <w:color w:val="ee0000"/>
          <w:sz w:val="28"/>
          <w:szCs w:val="28"/>
        </w:rPr>
        <w:t xml:space="preserve">价按上述表格中各项单价汇总</w:t>
      </w:r>
      <w:r>
        <w:rPr>
          <w:rFonts w:hint="eastAsia" w:ascii="仿宋" w:hAnsi="仿宋" w:eastAsia="仿宋"/>
          <w:color w:val="ee0000"/>
          <w:sz w:val="28"/>
          <w:szCs w:val="28"/>
        </w:rPr>
        <w:t xml:space="preserve">并计算总价进行报价</w:t>
      </w:r>
      <w:r>
        <w:rPr>
          <w:rFonts w:ascii="仿宋" w:hAnsi="仿宋" w:eastAsia="仿宋"/>
          <w:color w:val="ee0000"/>
          <w:sz w:val="28"/>
          <w:szCs w:val="28"/>
        </w:rPr>
        <w:t xml:space="preserve">。</w:t>
      </w:r>
      <w:r>
        <w:rPr>
          <w:rFonts w:hint="eastAsia" w:ascii="仿宋" w:hAnsi="仿宋" w:eastAsia="仿宋"/>
          <w:color w:val="ee0000"/>
          <w:sz w:val="28"/>
          <w:szCs w:val="28"/>
        </w:rPr>
      </w:r>
      <w:r/>
    </w:p>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（2）上述产品</w:t>
      </w:r>
      <w:r>
        <w:rPr>
          <w:rFonts w:ascii="仿宋" w:hAnsi="仿宋" w:eastAsia="仿宋"/>
          <w:sz w:val="28"/>
          <w:szCs w:val="28"/>
        </w:rPr>
        <w:t xml:space="preserve">具体数量以实际发生为准，结算时单价不变。</w:t>
      </w:r>
      <w:r>
        <w:rPr>
          <w:rFonts w:hint="eastAsia" w:ascii="仿宋" w:hAnsi="仿宋" w:eastAsia="仿宋"/>
          <w:sz w:val="28"/>
          <w:szCs w:val="28"/>
        </w:rPr>
      </w:r>
      <w:r/>
    </w:p>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（3）磋</w:t>
      </w:r>
      <w:r>
        <w:rPr>
          <w:rFonts w:ascii="仿宋" w:hAnsi="仿宋" w:eastAsia="仿宋"/>
          <w:sz w:val="28"/>
          <w:szCs w:val="28"/>
        </w:rPr>
        <w:t xml:space="preserve">商报价采用总承包方式，供应商的报价应包括采购人需求的服务（包含与服务相关的产品）的单价，包括但不限于为提供相关服务所付出的广告策划、制作、审核、发布、制作报</w:t>
      </w:r>
      <w:r>
        <w:rPr>
          <w:rFonts w:ascii="仿宋" w:hAnsi="仿宋" w:eastAsia="仿宋"/>
          <w:sz w:val="28"/>
          <w:szCs w:val="28"/>
        </w:rPr>
        <w:t xml:space="preserve">告等支出以及相关人员工资和国家强制缴纳的各种社会保障资金，以及供应商认为需要的其他费用等。</w:t>
      </w:r>
      <w:r>
        <w:rPr>
          <w:rFonts w:hint="eastAsia" w:ascii="仿宋" w:hAnsi="仿宋" w:eastAsia="仿宋"/>
          <w:sz w:val="28"/>
          <w:szCs w:val="28"/>
        </w:rPr>
      </w:r>
      <w:r/>
    </w:p>
    <w:p>
      <w:pPr>
        <w:pStyle w:val="889"/>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（七）、</w:t>
      </w:r>
      <w:r>
        <w:rPr>
          <w:rFonts w:ascii="仿宋" w:hAnsi="仿宋" w:eastAsia="仿宋"/>
          <w:sz w:val="28"/>
          <w:szCs w:val="28"/>
        </w:rPr>
        <w:t xml:space="preserve">服务时间</w:t>
      </w:r>
      <w:r>
        <w:rPr>
          <w:rFonts w:hint="eastAsia" w:ascii="仿宋" w:hAnsi="仿宋" w:eastAsia="仿宋"/>
          <w:sz w:val="28"/>
          <w:szCs w:val="28"/>
        </w:rPr>
        <w:t xml:space="preserve">：</w:t>
      </w:r>
      <w:r>
        <w:rPr>
          <w:rFonts w:ascii="仿宋" w:hAnsi="仿宋" w:eastAsia="仿宋"/>
          <w:sz w:val="28"/>
          <w:szCs w:val="28"/>
        </w:rPr>
        <w:t xml:space="preserve">合同签订起至202</w:t>
      </w:r>
      <w:r>
        <w:rPr>
          <w:rFonts w:hint="eastAsia" w:ascii="仿宋" w:hAnsi="仿宋" w:eastAsia="仿宋"/>
          <w:sz w:val="28"/>
          <w:szCs w:val="28"/>
        </w:rPr>
        <w:t xml:space="preserve">6</w:t>
      </w:r>
      <w:r>
        <w:rPr>
          <w:rFonts w:ascii="仿宋" w:hAnsi="仿宋" w:eastAsia="仿宋"/>
          <w:sz w:val="28"/>
          <w:szCs w:val="28"/>
        </w:rPr>
        <w:t xml:space="preserve">年11月10日（具体联合投放时间以合同约定为准）。</w:t>
      </w:r>
      <w:r>
        <w:rPr>
          <w:rFonts w:hint="eastAsia" w:ascii="仿宋" w:hAnsi="仿宋" w:eastAsia="仿宋"/>
          <w:sz w:val="28"/>
          <w:szCs w:val="28"/>
        </w:rPr>
      </w:r>
      <w:r/>
    </w:p>
    <w:p>
      <w:pPr>
        <w:pStyle w:val="690"/>
        <w:spacing w:line="560" w:lineRule="exact"/>
        <w:rPr>
          <w:rFonts w:hint="eastAsia" w:ascii="仿宋" w:hAnsi="仿宋" w:eastAsia="仿宋"/>
          <w:b/>
          <w:bCs/>
          <w:sz w:val="28"/>
          <w:szCs w:val="28"/>
        </w:rPr>
      </w:pPr>
      <w:r>
        <w:rPr>
          <w:rFonts w:hint="eastAsia" w:ascii="仿宋" w:hAnsi="仿宋" w:eastAsia="仿宋"/>
          <w:b/>
          <w:bCs/>
          <w:sz w:val="28"/>
          <w:szCs w:val="28"/>
        </w:rPr>
      </w:r>
      <w:r/>
    </w:p>
    <w:p>
      <w:pPr>
        <w:pStyle w:val="690"/>
        <w:spacing w:line="560" w:lineRule="exact"/>
        <w:rPr>
          <w:rFonts w:hint="eastAsia" w:ascii="仿宋" w:hAnsi="仿宋" w:eastAsia="仿宋"/>
          <w:sz w:val="28"/>
          <w:szCs w:val="28"/>
        </w:rPr>
      </w:pPr>
      <w:r>
        <w:rPr>
          <w:rFonts w:hint="eastAsia" w:ascii="仿宋" w:hAnsi="仿宋" w:eastAsia="仿宋"/>
          <w:b/>
          <w:bCs/>
          <w:sz w:val="28"/>
          <w:szCs w:val="28"/>
        </w:rPr>
        <w:t xml:space="preserve">三、第三包腾讯网络媒体宣传</w:t>
      </w:r>
      <w:r>
        <w:rPr>
          <w:rFonts w:hint="eastAsia" w:ascii="仿宋" w:hAnsi="仿宋" w:eastAsia="仿宋"/>
          <w:sz w:val="28"/>
          <w:szCs w:val="28"/>
        </w:rPr>
      </w:r>
      <w:r/>
    </w:p>
    <w:p>
      <w:pPr>
        <w:pStyle w:val="690"/>
        <w:numPr>
          <w:ilvl w:val="0"/>
          <w:numId w:val="2"/>
        </w:num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项目概况</w:t>
      </w:r>
      <w:r/>
    </w:p>
    <w:p>
      <w:pPr>
        <w:pStyle w:val="690"/>
        <w:ind w:firstLine="51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（1）服务概况：</w:t>
      </w:r>
      <w:r>
        <w:rPr>
          <w:rFonts w:ascii="仿宋" w:hAnsi="仿宋" w:eastAsia="仿宋"/>
          <w:color w:val="000000"/>
          <w:sz w:val="28"/>
          <w:szCs w:val="28"/>
        </w:rPr>
        <w:t xml:space="preserve">为进一步提升兴化文旅品牌知名度与美誉度，精准拓展目标客源市场，助推文旅产业高质量发展，兴化市文体广电和旅游局</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兴化市文化旅游发展有限公司</w:t>
      </w:r>
      <w:r>
        <w:rPr>
          <w:rFonts w:ascii="仿宋" w:hAnsi="仿宋" w:eastAsia="仿宋"/>
          <w:color w:val="000000"/>
          <w:sz w:val="28"/>
          <w:szCs w:val="28"/>
        </w:rPr>
        <w:t xml:space="preserve">拟在腾讯网络媒体矩阵，通过多元媒体资源组合投放模式</w:t>
      </w:r>
      <w:r>
        <w:rPr>
          <w:rFonts w:ascii="仿宋" w:hAnsi="仿宋" w:eastAsia="仿宋"/>
          <w:color w:val="000000"/>
          <w:sz w:val="28"/>
          <w:szCs w:val="28"/>
        </w:rPr>
        <w:t xml:space="preserve">开展文旅广告宣传，精准覆盖各核心目标客源市场受众，实现文旅流量高效转化与用户深度触达。</w:t>
      </w:r>
      <w:r>
        <w:rPr>
          <w:rFonts w:hint="eastAsia" w:ascii="仿宋" w:hAnsi="仿宋" w:eastAsia="仿宋"/>
          <w:color w:val="000000"/>
          <w:sz w:val="28"/>
          <w:szCs w:val="28"/>
        </w:rPr>
      </w:r>
      <w:r/>
    </w:p>
    <w:p>
      <w:pPr>
        <w:pStyle w:val="690"/>
        <w:ind w:firstLine="51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（2）服务范围：</w:t>
      </w:r>
      <w:r>
        <w:rPr>
          <w:rFonts w:ascii="仿宋" w:hAnsi="仿宋" w:eastAsia="仿宋"/>
          <w:color w:val="000000"/>
          <w:sz w:val="28"/>
          <w:szCs w:val="28"/>
        </w:rPr>
        <w:t xml:space="preserve">全面推广兴化市全域文旅资源及产品，重点打造 “春看菜花、夏赏荷花、秋品菊花、冬览芦花” 四季文旅主题名片，整合吃、住、行、游、购、娱旅游全要素，全方</w:t>
      </w:r>
      <w:r>
        <w:rPr>
          <w:rFonts w:ascii="仿宋" w:hAnsi="仿宋" w:eastAsia="仿宋"/>
          <w:color w:val="000000"/>
          <w:sz w:val="28"/>
          <w:szCs w:val="28"/>
        </w:rPr>
        <w:t xml:space="preserve">位提升兴化旅游城市的吸引力与影响力。同时，紧扣 2026 年江苏城市足球联赛（苏超）赛事宣传契机，将兴化重点文旅景点自然融入赛事推广内容，借势赛事热度实现兴化文旅资源的高曝光、广传播。</w:t>
      </w:r>
      <w:r>
        <w:rPr>
          <w:rFonts w:hint="eastAsia" w:ascii="仿宋" w:hAnsi="仿宋" w:eastAsia="仿宋"/>
          <w:color w:val="000000"/>
          <w:sz w:val="28"/>
          <w:szCs w:val="28"/>
        </w:rPr>
      </w:r>
      <w:r/>
    </w:p>
    <w:p>
      <w:pPr>
        <w:pStyle w:val="690"/>
        <w:ind w:firstLine="51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ascii="仿宋" w:hAnsi="仿宋" w:eastAsia="仿宋"/>
          <w:color w:val="000000"/>
          <w:sz w:val="28"/>
          <w:szCs w:val="28"/>
        </w:rPr>
        <w:t xml:space="preserve">服务要求</w:t>
      </w:r>
      <w:r>
        <w:rPr>
          <w:rFonts w:hint="eastAsia" w:ascii="仿宋" w:hAnsi="仿宋" w:eastAsia="仿宋"/>
          <w:color w:val="000000"/>
          <w:sz w:val="28"/>
          <w:szCs w:val="28"/>
        </w:rPr>
        <w:t xml:space="preserve">：</w:t>
      </w:r>
      <w:r>
        <w:rPr>
          <w:rFonts w:ascii="仿宋" w:hAnsi="仿宋" w:eastAsia="仿宋"/>
          <w:color w:val="000000"/>
          <w:sz w:val="28"/>
          <w:szCs w:val="28"/>
        </w:rPr>
        <w:t xml:space="preserve">供应商需深度挖掘并充分利用腾讯平台的传播特性与品牌影响力，通过信息流智能推荐、优质内容热推等多元形式，为兴化文旅品牌及产品实现精准曝光与高效引流。</w:t>
      </w:r>
      <w:r>
        <w:rPr>
          <w:rFonts w:hint="eastAsia" w:ascii="仿宋" w:hAnsi="仿宋" w:eastAsia="仿宋"/>
          <w:color w:val="000000"/>
          <w:sz w:val="28"/>
          <w:szCs w:val="28"/>
        </w:rPr>
        <w:t xml:space="preserve">供应商应同时配合采购人微信公众号、视频号等内容平台需要组织优质创作者</w:t>
      </w:r>
      <w:r>
        <w:rPr>
          <w:rFonts w:ascii="仿宋" w:hAnsi="仿宋" w:eastAsia="仿宋"/>
          <w:color w:val="000000"/>
          <w:sz w:val="28"/>
          <w:szCs w:val="28"/>
        </w:rPr>
        <w:t xml:space="preserve">，结合兴化四季旅游特色，紧扣 2026 江苏城市足球联赛及泰州 2025 苏超冠军城市热点，在宣传赛事</w:t>
      </w:r>
      <w:r>
        <w:rPr>
          <w:rFonts w:hint="eastAsia" w:ascii="仿宋" w:hAnsi="仿宋" w:eastAsia="仿宋"/>
          <w:color w:val="000000"/>
          <w:sz w:val="28"/>
          <w:szCs w:val="28"/>
        </w:rPr>
        <w:t xml:space="preserve">的同时，</w:t>
      </w:r>
      <w:r>
        <w:rPr>
          <w:rFonts w:ascii="仿宋" w:hAnsi="仿宋" w:eastAsia="仿宋"/>
          <w:color w:val="000000"/>
          <w:sz w:val="28"/>
          <w:szCs w:val="28"/>
        </w:rPr>
        <w:t xml:space="preserve">自然融入兴化特色景点</w:t>
      </w:r>
      <w:r>
        <w:rPr>
          <w:rFonts w:hint="eastAsia" w:ascii="仿宋" w:hAnsi="仿宋" w:eastAsia="仿宋"/>
          <w:color w:val="000000"/>
          <w:sz w:val="28"/>
          <w:szCs w:val="28"/>
        </w:rPr>
        <w:t xml:space="preserve">与城市风貌来进行相应的落地页关联内容创作，需供应商安排优质内容创作者</w:t>
      </w:r>
      <w:r>
        <w:rPr>
          <w:rFonts w:ascii="仿宋" w:hAnsi="仿宋" w:eastAsia="仿宋"/>
          <w:color w:val="000000"/>
          <w:sz w:val="28"/>
          <w:szCs w:val="28"/>
        </w:rPr>
        <w:t xml:space="preserve">前往兴化实地采风打卡、定制游玩线路、拍摄优质视频内容，真实分享兴化的游玩体验与文旅产品，全方位展现兴化独特的城市魅力与文旅气质。所有宣传内容要求风格统一、美观大气、亮点鲜明、视觉效果突出，给游客和市民留下美好深刻的印象。所有宣传视频及内容在正式发布前，均需经过采购人</w:t>
      </w:r>
      <w:r>
        <w:rPr>
          <w:rFonts w:hint="eastAsia" w:ascii="仿宋" w:hAnsi="仿宋" w:eastAsia="仿宋"/>
          <w:color w:val="000000"/>
          <w:sz w:val="28"/>
          <w:szCs w:val="28"/>
        </w:rPr>
        <w:t xml:space="preserve">（兴化市文体广电和旅游局、兴化市文化旅游发展有限公司）</w:t>
      </w:r>
      <w:r>
        <w:rPr>
          <w:rFonts w:ascii="仿宋" w:hAnsi="仿宋" w:eastAsia="仿宋"/>
          <w:color w:val="000000"/>
          <w:sz w:val="28"/>
          <w:szCs w:val="28"/>
        </w:rPr>
        <w:t xml:space="preserve">审核通过后方可上线。</w:t>
      </w:r>
      <w:r>
        <w:rPr>
          <w:rFonts w:hint="eastAsia" w:ascii="仿宋" w:hAnsi="仿宋" w:eastAsia="仿宋"/>
          <w:color w:val="000000"/>
          <w:sz w:val="28"/>
          <w:szCs w:val="28"/>
        </w:rPr>
      </w:r>
      <w:r/>
    </w:p>
    <w:p>
      <w:pPr>
        <w:pStyle w:val="690"/>
        <w:ind w:firstLine="51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（4）服务标准：该</w:t>
      </w:r>
      <w:r>
        <w:rPr>
          <w:rFonts w:ascii="仿宋" w:hAnsi="仿宋" w:eastAsia="仿宋"/>
          <w:color w:val="000000"/>
          <w:sz w:val="28"/>
          <w:szCs w:val="28"/>
        </w:rPr>
        <w:t xml:space="preserve">项目</w:t>
      </w:r>
      <w:r>
        <w:rPr>
          <w:rFonts w:hint="eastAsia" w:ascii="仿宋" w:hAnsi="仿宋" w:eastAsia="仿宋"/>
          <w:color w:val="000000"/>
          <w:sz w:val="28"/>
          <w:szCs w:val="28"/>
        </w:rPr>
        <w:t xml:space="preserve">属于旅游</w:t>
      </w:r>
      <w:r>
        <w:rPr>
          <w:rFonts w:ascii="仿宋" w:hAnsi="仿宋" w:eastAsia="仿宋"/>
          <w:color w:val="000000"/>
          <w:sz w:val="28"/>
          <w:szCs w:val="28"/>
        </w:rPr>
        <w:t xml:space="preserve">广告</w:t>
      </w:r>
      <w:r>
        <w:rPr>
          <w:rFonts w:hint="eastAsia" w:ascii="仿宋" w:hAnsi="仿宋" w:eastAsia="仿宋"/>
          <w:color w:val="000000"/>
          <w:sz w:val="28"/>
          <w:szCs w:val="28"/>
        </w:rPr>
        <w:t xml:space="preserve">联合</w:t>
      </w:r>
      <w:r>
        <w:rPr>
          <w:rFonts w:ascii="仿宋" w:hAnsi="仿宋" w:eastAsia="仿宋"/>
          <w:color w:val="000000"/>
          <w:sz w:val="28"/>
          <w:szCs w:val="28"/>
        </w:rPr>
        <w:t xml:space="preserve">投放项目，供应商需以</w:t>
      </w:r>
      <w:r>
        <w:rPr>
          <w:rFonts w:hint="eastAsia" w:ascii="仿宋" w:hAnsi="仿宋" w:eastAsia="仿宋"/>
          <w:color w:val="000000"/>
          <w:sz w:val="28"/>
          <w:szCs w:val="28"/>
        </w:rPr>
        <w:t xml:space="preserve">各参与投放单位的投放需求为主体</w:t>
      </w:r>
      <w:r>
        <w:rPr>
          <w:rFonts w:ascii="仿宋" w:hAnsi="仿宋" w:eastAsia="仿宋"/>
          <w:color w:val="000000"/>
          <w:sz w:val="28"/>
          <w:szCs w:val="28"/>
        </w:rPr>
        <w:t xml:space="preserve">，在所有宣传物料中规范植入江苏文化旅游宣传口号 “水韵江苏・有你会更美” 及官方 logo。整体宣传内容需做到协调统一、美观大气、亮点突出、展示效果优质、视觉冲击力强劲；文案撰写需文</w:t>
      </w:r>
      <w:r>
        <w:rPr>
          <w:rFonts w:ascii="仿宋" w:hAnsi="仿宋" w:eastAsia="仿宋"/>
          <w:color w:val="000000"/>
          <w:sz w:val="28"/>
          <w:szCs w:val="28"/>
        </w:rPr>
        <w:t xml:space="preserve">笔流畅、亮点醒目，能够给游客与市民留下深刻且美好的品牌印象。</w:t>
      </w:r>
      <w:r>
        <w:rPr>
          <w:rFonts w:hint="eastAsia" w:ascii="仿宋" w:hAnsi="仿宋" w:eastAsia="仿宋"/>
          <w:color w:val="000000"/>
          <w:sz w:val="28"/>
          <w:szCs w:val="28"/>
        </w:rPr>
      </w:r>
      <w:r/>
    </w:p>
    <w:p>
      <w:pPr>
        <w:pStyle w:val="690"/>
        <w:numPr>
          <w:ilvl w:val="0"/>
          <w:numId w:val="2"/>
        </w:num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服务方案</w:t>
      </w:r>
      <w:r/>
    </w:p>
    <w:p>
      <w:pPr>
        <w:pStyle w:val="690"/>
        <w:ind w:firstLine="51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供应商须为腾讯营销服务商，应具备丰富的项目策划、执行服务经验，并拥有完备的内容创作能力，确保项目顺利、完整、有效落实。供应商应针对本项目特点编制详细的项目实施方案，包括：精准投放方案、服务实施方案及进度安排、项目服务质量保证方案，拟投入本项目的团队人员配置方案等。</w:t>
      </w:r>
      <w:r/>
    </w:p>
    <w:p>
      <w:pPr>
        <w:pStyle w:val="690"/>
        <w:numPr>
          <w:ilvl w:val="0"/>
          <w:numId w:val="3"/>
        </w:num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精准投放方案 ：</w:t>
      </w:r>
      <w:r/>
    </w:p>
    <w:p>
      <w:pPr>
        <w:pStyle w:val="690"/>
        <w:ind w:firstLine="51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本采购项目拟使用微信朋友圈广告、</w:t>
      </w:r>
      <w:r>
        <w:rPr>
          <w:rFonts w:ascii="仿宋" w:hAnsi="仿宋" w:eastAsia="仿宋"/>
          <w:color w:val="000000"/>
          <w:sz w:val="28"/>
          <w:szCs w:val="28"/>
        </w:rPr>
        <w:t xml:space="preserve">微信视频号原生广告、腾讯视频 APP、腾讯新闻 APP 等</w:t>
      </w:r>
      <w:r>
        <w:rPr>
          <w:rFonts w:hint="eastAsia" w:ascii="仿宋" w:hAnsi="仿宋" w:eastAsia="仿宋"/>
          <w:color w:val="000000"/>
          <w:sz w:val="28"/>
          <w:szCs w:val="28"/>
        </w:rPr>
        <w:t xml:space="preserve">形式，针对兴化文旅的核心客源地精准投放，覆盖地域</w:t>
      </w:r>
      <w:r>
        <w:rPr>
          <w:rFonts w:ascii="仿宋" w:hAnsi="仿宋" w:eastAsia="仿宋"/>
          <w:color w:val="000000"/>
          <w:sz w:val="28"/>
          <w:szCs w:val="28"/>
        </w:rPr>
        <w:t xml:space="preserve">包</w:t>
      </w:r>
      <w:r>
        <w:rPr>
          <w:rFonts w:hint="eastAsia" w:ascii="仿宋" w:hAnsi="仿宋" w:eastAsia="仿宋"/>
          <w:color w:val="000000"/>
          <w:sz w:val="28"/>
          <w:szCs w:val="28"/>
        </w:rPr>
        <w:t xml:space="preserve">括</w:t>
      </w:r>
      <w:r>
        <w:rPr>
          <w:rFonts w:ascii="仿宋" w:hAnsi="仿宋" w:eastAsia="仿宋"/>
          <w:color w:val="000000"/>
          <w:sz w:val="28"/>
          <w:szCs w:val="28"/>
        </w:rPr>
        <w:t xml:space="preserve">但不限于北京、上海、江苏、浙江、广东、四川、重庆、湖北、山东、安徽、河南等省市。</w:t>
      </w:r>
      <w:r>
        <w:rPr>
          <w:rFonts w:hint="eastAsia" w:ascii="仿宋" w:hAnsi="仿宋" w:eastAsia="仿宋"/>
          <w:color w:val="000000"/>
          <w:sz w:val="28"/>
          <w:szCs w:val="28"/>
        </w:rPr>
        <w:t xml:space="preserve">精准投放方案应紧扣兴化文旅宣传核心目标，结合腾讯媒体矩阵传播特性，明确投放资源、覆盖范围、人群定位、投放策略、数据监控与优化、效果转化及验收评估等全维度内容，形成“精准定位 - 多元投放 - 实时监控 - 持续优化 - 科学评估”的投放闭环，确保兴化文旅广告实现高效曝光与精准引流。要求方案内容新颖，具备创新亮点，可操作性和可执行性强，有利于提升联合投放各参与单位的文旅品牌和产品影响力、竞争力。</w:t>
      </w:r>
      <w:r/>
    </w:p>
    <w:p>
      <w:pPr>
        <w:pStyle w:val="69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（2）服务实施及进度安排方案：</w:t>
      </w:r>
      <w:r/>
    </w:p>
    <w:p>
      <w:pPr>
        <w:pStyle w:val="690"/>
        <w:ind w:firstLine="51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方案明确项目全流</w:t>
      </w:r>
      <w:r>
        <w:rPr>
          <w:rFonts w:hint="eastAsia" w:ascii="仿宋" w:hAnsi="仿宋" w:eastAsia="仿宋"/>
          <w:color w:val="000000"/>
          <w:sz w:val="28"/>
          <w:szCs w:val="28"/>
        </w:rPr>
        <w:t xml:space="preserve">程业务流程、执行步骤、时间节点及各阶段工作内容，确保服务流程合理、科学、可执行，同时严格遵循采购方要求的服务期，分阶段推进项目落地，各环节工作无缝衔接。</w:t>
      </w:r>
      <w:r/>
    </w:p>
    <w:p>
      <w:pPr>
        <w:pStyle w:val="69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（3）项目服务质量保证方案：</w:t>
      </w:r>
      <w:r/>
    </w:p>
    <w:p>
      <w:pPr>
        <w:pStyle w:val="690"/>
        <w:ind w:firstLine="51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为确保本项目服务质量完全符合采购需求及评分标准，建立全维度、多层级、可追溯的质量保证体系，覆盖内容创作、广告投放、团队服务、数据管理、售后响应等所有环节，明确质量标准、责任主体、考核要求及改进机制，确保项目质量全程可控、优质落地。</w:t>
      </w:r>
      <w:r/>
    </w:p>
    <w:p>
      <w:pPr>
        <w:pStyle w:val="690"/>
        <w:numPr>
          <w:ilvl w:val="0"/>
          <w:numId w:val="4"/>
        </w:num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与本项目相关的其他配套增值服务方案：供应商可根据本项目提供有效的其他服务。其他服务的平台或资源要适合开展旅游类广告宣传，应用方便，广告宣传方案完整、科学、合理，且具有很强的吸引力和曝光度。</w:t>
      </w:r>
      <w:r/>
    </w:p>
    <w:p>
      <w:pPr>
        <w:pStyle w:val="69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（三）项目人员配置方案</w:t>
      </w:r>
      <w:r/>
    </w:p>
    <w:p>
      <w:pPr>
        <w:pStyle w:val="690"/>
        <w:ind w:firstLine="518"/>
        <w:jc w:val="left"/>
        <w:widowControl/>
        <w:rPr>
          <w:rFonts w:hint="eastAsia" w:ascii="仿宋" w:hAnsi="仿宋" w:eastAsia="仿宋"/>
          <w:color w:val="000000"/>
          <w:sz w:val="28"/>
          <w:szCs w:val="28"/>
        </w:rPr>
      </w:pPr>
      <w:r>
        <w:rPr>
          <w:rFonts w:hint="eastAsia" w:ascii="仿宋" w:hAnsi="仿宋" w:eastAsia="仿宋"/>
          <w:color w:val="000000"/>
          <w:sz w:val="28"/>
          <w:szCs w:val="28"/>
        </w:rPr>
        <w:t xml:space="preserve">结合本项目需求及评分标准，组建一支架构合理、分工明确、经验丰富、专业能力突出的不少于10人专项服务团队，团队核心成员均具备腾讯广告投放、文旅行业内容创作、大型项目执行等相关经验，主要负责人资历深厚，团队全员均为本公司正式员工，依法缴纳社保并纳税，确保团队能高效完成项目全流程工作。</w:t>
      </w:r>
      <w:r/>
    </w:p>
    <w:p>
      <w:pPr>
        <w:pStyle w:val="69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（四）项目验收方案</w:t>
      </w:r>
      <w:r/>
    </w:p>
    <w:p>
      <w:pPr>
        <w:pStyle w:val="690"/>
        <w:ind w:firstLine="51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在项目</w:t>
      </w:r>
      <w:r>
        <w:rPr>
          <w:rFonts w:ascii="仿宋" w:hAnsi="仿宋" w:eastAsia="仿宋"/>
          <w:color w:val="000000"/>
          <w:sz w:val="28"/>
          <w:szCs w:val="28"/>
        </w:rPr>
        <w:t xml:space="preserve">验收评估和后期服务</w:t>
      </w:r>
      <w:r>
        <w:rPr>
          <w:rFonts w:hint="eastAsia" w:ascii="仿宋" w:hAnsi="仿宋" w:eastAsia="仿宋"/>
          <w:color w:val="000000"/>
          <w:sz w:val="28"/>
          <w:szCs w:val="28"/>
        </w:rPr>
        <w:t xml:space="preserve">阶段，</w:t>
      </w:r>
      <w:r>
        <w:rPr>
          <w:rFonts w:ascii="仿宋" w:hAnsi="仿宋" w:eastAsia="仿宋"/>
          <w:color w:val="000000"/>
          <w:sz w:val="28"/>
          <w:szCs w:val="28"/>
        </w:rPr>
        <w:t xml:space="preserve">宣传推广成果发布完成后，供应商须提供成果发布照片报告，并须提供</w:t>
      </w:r>
      <w:r>
        <w:rPr>
          <w:rFonts w:ascii="仿宋" w:hAnsi="仿宋" w:eastAsia="仿宋"/>
          <w:color w:val="000000"/>
          <w:sz w:val="28"/>
          <w:szCs w:val="28"/>
        </w:rPr>
        <w:t xml:space="preserve">由第三方专业调研机构出具的监测报告和效果评估报告作为结算依据，评估和监测的方案要科学合理可行，监测范围包含本项目全部内容，提供的数据、材料完整且报告应实事求是。监测报告和效果评估报告的费用不再另行支付。</w:t>
      </w:r>
      <w:r>
        <w:rPr>
          <w:rFonts w:hint="eastAsia" w:ascii="仿宋" w:hAnsi="仿宋" w:eastAsia="仿宋"/>
          <w:color w:val="000000"/>
          <w:sz w:val="28"/>
          <w:szCs w:val="28"/>
        </w:rPr>
      </w:r>
      <w:r/>
    </w:p>
    <w:p>
      <w:pPr>
        <w:pStyle w:val="69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（五）项目报价</w:t>
      </w:r>
      <w:r/>
    </w:p>
    <w:p>
      <w:pPr>
        <w:pStyle w:val="690"/>
        <w:ind w:firstLine="518"/>
        <w:spacing w:line="520" w:lineRule="exact"/>
        <w:rPr>
          <w:rFonts w:hint="eastAsia" w:ascii="仿宋" w:hAnsi="仿宋" w:eastAsia="仿宋"/>
          <w:color w:val="000000"/>
          <w:sz w:val="28"/>
          <w:szCs w:val="28"/>
        </w:rPr>
      </w:pPr>
      <w:r>
        <w:rPr>
          <w:rFonts w:ascii="仿宋" w:hAnsi="仿宋" w:eastAsia="仿宋"/>
          <w:color w:val="000000"/>
          <w:sz w:val="28"/>
          <w:szCs w:val="28"/>
        </w:rPr>
        <w:t xml:space="preserve">供应商的报价为全包价，需涵盖满足采购人本次投放需求的所有服务（含相关配套产品）的全部费用，包括但不限于广告策划、物料制作、内容审核、平台发布、报告编制等直接支出，相关人员工资、国家强制缴纳的各类社会保障资金等间接成本，以及供应商为完成本项目所需的其他所有费用，采购人不再支付报价外的任何费用。</w:t>
      </w:r>
      <w:r>
        <w:rPr>
          <w:rFonts w:hint="eastAsia" w:ascii="仿宋" w:hAnsi="仿宋" w:eastAsia="仿宋"/>
          <w:color w:val="000000"/>
          <w:sz w:val="28"/>
          <w:szCs w:val="28"/>
        </w:rPr>
      </w:r>
      <w:r/>
    </w:p>
    <w:p>
      <w:pPr>
        <w:pStyle w:val="690"/>
        <w:spacing w:line="400" w:lineRule="exact"/>
        <w:rPr>
          <w:rFonts w:hint="eastAsia" w:ascii="仿宋" w:hAnsi="仿宋" w:eastAsia="仿宋" w:cs="仿宋"/>
          <w:sz w:val="28"/>
          <w:szCs w:val="28"/>
        </w:rPr>
      </w:pPr>
      <w:r>
        <w:rPr>
          <w:rFonts w:hint="eastAsia" w:ascii="仿宋" w:hAnsi="仿宋" w:eastAsia="仿宋" w:cs="仿宋"/>
          <w:b/>
          <w:sz w:val="28"/>
          <w:szCs w:val="28"/>
        </w:rPr>
        <w:t xml:space="preserve">附分项报价表</w:t>
      </w:r>
      <w:r>
        <w:rPr>
          <w:rFonts w:hint="eastAsia" w:ascii="仿宋" w:hAnsi="仿宋" w:eastAsia="仿宋" w:cs="仿宋"/>
          <w:sz w:val="28"/>
          <w:szCs w:val="28"/>
        </w:rPr>
      </w:r>
      <w:r/>
    </w:p>
    <w:tbl>
      <w:tblPr>
        <w:tblW w:w="0" w:type="auto"/>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2835"/>
        <w:gridCol w:w="2693"/>
        <w:gridCol w:w="1985"/>
      </w:tblGrid>
      <w:tr>
        <w:trPr/>
        <w:tc>
          <w:tcPr>
            <w:tcW w:w="1701" w:type="dxa"/>
            <w:vAlign w:val="center"/>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媒</w:t>
            </w:r>
            <w:r>
              <w:rPr>
                <w:rFonts w:hint="eastAsia" w:ascii="仿宋" w:hAnsi="仿宋" w:eastAsia="仿宋" w:cs="仿宋"/>
                <w:b/>
                <w:bCs/>
                <w:sz w:val="28"/>
                <w:szCs w:val="28"/>
              </w:rPr>
              <w:t xml:space="preserve">体资源</w:t>
            </w:r>
            <w:r>
              <w:rPr>
                <w:rFonts w:hint="eastAsia" w:ascii="仿宋" w:hAnsi="仿宋" w:eastAsia="仿宋" w:cs="仿宋"/>
                <w:sz w:val="28"/>
                <w:szCs w:val="28"/>
              </w:rPr>
            </w:r>
            <w:r/>
          </w:p>
        </w:tc>
        <w:tc>
          <w:tcPr>
            <w:tcW w:w="2835" w:type="dxa"/>
            <w:vAlign w:val="center"/>
            <w:textDirection w:val="lrTb"/>
            <w:noWrap w:val="false"/>
          </w:tcPr>
          <w:p>
            <w:pPr>
              <w:pStyle w:val="690"/>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广告位</w:t>
            </w:r>
            <w:r/>
          </w:p>
          <w:p>
            <w:pPr>
              <w:pStyle w:val="690"/>
              <w:jc w:val="center"/>
              <w:spacing w:line="360" w:lineRule="auto"/>
              <w:rPr>
                <w:rFonts w:hint="eastAsia" w:ascii="仿宋" w:hAnsi="仿宋" w:eastAsia="仿宋" w:cs="仿宋"/>
                <w:sz w:val="28"/>
                <w:szCs w:val="28"/>
              </w:rPr>
            </w:pPr>
            <w:r>
              <w:rPr>
                <w:rFonts w:hint="eastAsia" w:ascii="仿宋" w:hAnsi="仿宋" w:eastAsia="仿宋" w:cs="仿宋"/>
                <w:b/>
                <w:bCs/>
                <w:sz w:val="28"/>
                <w:szCs w:val="28"/>
              </w:rPr>
              <w:t xml:space="preserve">（展示模式和位置）</w:t>
            </w:r>
            <w:r>
              <w:rPr>
                <w:rFonts w:hint="eastAsia" w:ascii="仿宋" w:hAnsi="仿宋" w:eastAsia="仿宋" w:cs="仿宋"/>
                <w:sz w:val="28"/>
                <w:szCs w:val="28"/>
              </w:rPr>
            </w:r>
            <w:r/>
          </w:p>
        </w:tc>
        <w:tc>
          <w:tcPr>
            <w:tcW w:w="2693" w:type="dxa"/>
            <w:vAlign w:val="center"/>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b/>
                <w:bCs/>
                <w:sz w:val="28"/>
                <w:szCs w:val="28"/>
              </w:rPr>
              <w:t xml:space="preserve">城市</w:t>
            </w:r>
            <w:r>
              <w:rPr>
                <w:rFonts w:hint="eastAsia" w:ascii="仿宋" w:hAnsi="仿宋" w:eastAsia="仿宋" w:cs="仿宋"/>
                <w:sz w:val="28"/>
                <w:szCs w:val="28"/>
              </w:rPr>
            </w:r>
            <w:r/>
          </w:p>
        </w:tc>
        <w:tc>
          <w:tcPr>
            <w:tcW w:w="1985" w:type="dxa"/>
            <w:vAlign w:val="center"/>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b/>
                <w:bCs/>
                <w:sz w:val="28"/>
                <w:szCs w:val="28"/>
              </w:rPr>
              <w:t xml:space="preserve">竞价模式分项报价（元/CPM）</w:t>
            </w:r>
            <w:r>
              <w:rPr>
                <w:rFonts w:hint="eastAsia" w:ascii="仿宋" w:hAnsi="仿宋" w:eastAsia="仿宋" w:cs="仿宋"/>
                <w:sz w:val="28"/>
                <w:szCs w:val="28"/>
              </w:rPr>
            </w:r>
            <w:r/>
          </w:p>
        </w:tc>
      </w:tr>
      <w:tr>
        <w:trPr>
          <w:cantSplit/>
        </w:trPr>
        <w:tc>
          <w:tcPr>
            <w:tcW w:w="1701" w:type="dxa"/>
            <w:vAlign w:val="center"/>
            <w:vMerge w:val="restart"/>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微信朋友圈</w:t>
            </w:r>
            <w:r/>
          </w:p>
        </w:tc>
        <w:tc>
          <w:tcPr>
            <w:tcW w:w="2835" w:type="dxa"/>
            <w:vAlign w:val="center"/>
            <w:vMerge w:val="restart"/>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常规图文模式，朋友圈第五顺位</w:t>
            </w:r>
            <w:r/>
          </w:p>
        </w:tc>
        <w:tc>
          <w:tcPr>
            <w:tcW w:w="2693" w:type="dxa"/>
            <w:vAlign w:val="center"/>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北京、上海</w:t>
            </w:r>
            <w:r/>
          </w:p>
        </w:tc>
        <w:tc>
          <w:tcPr>
            <w:tcW w:w="1985" w:type="dxa"/>
            <w:vAlign w:val="center"/>
            <w:textDirection w:val="lrTb"/>
            <w:noWrap w:val="false"/>
          </w:tcPr>
          <w:p>
            <w:pPr>
              <w:pStyle w:val="690"/>
              <w:jc w:val="center"/>
              <w:widowControl/>
              <w:rPr>
                <w:rFonts w:hint="eastAsia" w:ascii="仿宋" w:hAnsi="仿宋" w:eastAsia="仿宋" w:cs="仿宋"/>
                <w:sz w:val="28"/>
                <w:szCs w:val="28"/>
              </w:rPr>
            </w:pPr>
            <w:r>
              <w:rPr>
                <w:rFonts w:hint="eastAsia" w:ascii="仿宋" w:hAnsi="仿宋" w:eastAsia="仿宋" w:cs="仿宋"/>
                <w:sz w:val="28"/>
                <w:szCs w:val="28"/>
              </w:rPr>
            </w:r>
            <w:r/>
          </w:p>
        </w:tc>
      </w:tr>
      <w:tr>
        <w:trPr>
          <w:cantSplit/>
        </w:trPr>
        <w:tc>
          <w:tcPr>
            <w:tcW w:w="1701" w:type="dxa"/>
            <w:vAlign w:val="center"/>
            <w:vMerge w:val="continue"/>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835" w:type="dxa"/>
            <w:vAlign w:val="center"/>
            <w:vMerge w:val="continue"/>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693" w:type="dxa"/>
            <w:vAlign w:val="center"/>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重点城市，见备注4</w:t>
            </w:r>
            <w:r/>
          </w:p>
        </w:tc>
        <w:tc>
          <w:tcPr>
            <w:tcW w:w="1985" w:type="dxa"/>
            <w:vAlign w:val="center"/>
            <w:textDirection w:val="lrTb"/>
            <w:noWrap w:val="false"/>
          </w:tcPr>
          <w:p>
            <w:pPr>
              <w:pStyle w:val="690"/>
              <w:jc w:val="center"/>
              <w:widowControl/>
              <w:rPr>
                <w:rFonts w:hint="eastAsia" w:ascii="仿宋" w:hAnsi="仿宋" w:eastAsia="仿宋" w:cs="仿宋"/>
                <w:sz w:val="28"/>
                <w:szCs w:val="28"/>
              </w:rPr>
            </w:pPr>
            <w:r>
              <w:rPr>
                <w:rFonts w:hint="eastAsia" w:ascii="仿宋" w:hAnsi="仿宋" w:eastAsia="仿宋" w:cs="仿宋"/>
                <w:sz w:val="28"/>
                <w:szCs w:val="28"/>
              </w:rPr>
            </w:r>
            <w:r/>
          </w:p>
        </w:tc>
      </w:tr>
      <w:tr>
        <w:trPr>
          <w:cantSplit/>
        </w:trPr>
        <w:tc>
          <w:tcPr>
            <w:tcW w:w="1701" w:type="dxa"/>
            <w:vAlign w:val="center"/>
            <w:vMerge w:val="continue"/>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835" w:type="dxa"/>
            <w:vAlign w:val="center"/>
            <w:vMerge w:val="continue"/>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693" w:type="dxa"/>
            <w:vAlign w:val="center"/>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其它城市，见备注5</w:t>
            </w:r>
            <w:r/>
          </w:p>
        </w:tc>
        <w:tc>
          <w:tcPr>
            <w:tcW w:w="1985" w:type="dxa"/>
            <w:vAlign w:val="center"/>
            <w:textDirection w:val="lrTb"/>
            <w:noWrap w:val="false"/>
          </w:tcPr>
          <w:p>
            <w:pPr>
              <w:pStyle w:val="690"/>
              <w:jc w:val="center"/>
              <w:widowControl/>
              <w:rPr>
                <w:rFonts w:hint="eastAsia" w:ascii="仿宋" w:hAnsi="仿宋" w:eastAsia="仿宋" w:cs="仿宋"/>
                <w:sz w:val="28"/>
                <w:szCs w:val="28"/>
              </w:rPr>
            </w:pPr>
            <w:r>
              <w:rPr>
                <w:rFonts w:hint="eastAsia" w:ascii="仿宋" w:hAnsi="仿宋" w:eastAsia="仿宋" w:cs="仿宋"/>
                <w:sz w:val="28"/>
                <w:szCs w:val="28"/>
              </w:rPr>
            </w:r>
            <w:r/>
          </w:p>
        </w:tc>
      </w:tr>
      <w:tr>
        <w:trPr>
          <w:cantSplit/>
        </w:trPr>
        <w:tc>
          <w:tcPr>
            <w:tcW w:w="1701" w:type="dxa"/>
            <w:vAlign w:val="center"/>
            <w:vMerge w:val="continue"/>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835" w:type="dxa"/>
            <w:vAlign w:val="center"/>
            <w:vMerge w:val="restart"/>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常规视频模式，朋友圈第五顺位</w:t>
            </w:r>
            <w:r/>
          </w:p>
        </w:tc>
        <w:tc>
          <w:tcPr>
            <w:tcW w:w="2693" w:type="dxa"/>
            <w:vAlign w:val="center"/>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北京、上海</w:t>
            </w:r>
            <w:r/>
          </w:p>
        </w:tc>
        <w:tc>
          <w:tcPr>
            <w:tcW w:w="1985" w:type="dxa"/>
            <w:vAlign w:val="center"/>
            <w:textDirection w:val="lrTb"/>
            <w:noWrap w:val="false"/>
          </w:tcPr>
          <w:p>
            <w:pPr>
              <w:pStyle w:val="690"/>
              <w:jc w:val="center"/>
              <w:widowControl/>
              <w:rPr>
                <w:rFonts w:hint="eastAsia" w:ascii="仿宋" w:hAnsi="仿宋" w:eastAsia="仿宋" w:cs="仿宋"/>
                <w:sz w:val="28"/>
                <w:szCs w:val="28"/>
              </w:rPr>
            </w:pPr>
            <w:r>
              <w:rPr>
                <w:rFonts w:hint="eastAsia" w:ascii="仿宋" w:hAnsi="仿宋" w:eastAsia="仿宋" w:cs="仿宋"/>
                <w:sz w:val="28"/>
                <w:szCs w:val="28"/>
              </w:rPr>
            </w:r>
            <w:r/>
          </w:p>
        </w:tc>
      </w:tr>
      <w:tr>
        <w:trPr>
          <w:cantSplit/>
        </w:trPr>
        <w:tc>
          <w:tcPr>
            <w:tcW w:w="1701" w:type="dxa"/>
            <w:vAlign w:val="center"/>
            <w:vMerge w:val="continue"/>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835" w:type="dxa"/>
            <w:vAlign w:val="center"/>
            <w:vMerge w:val="continue"/>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693" w:type="dxa"/>
            <w:vAlign w:val="center"/>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重点城市，见备注4</w:t>
            </w:r>
            <w:r/>
          </w:p>
        </w:tc>
        <w:tc>
          <w:tcPr>
            <w:tcW w:w="1985" w:type="dxa"/>
            <w:vAlign w:val="center"/>
            <w:textDirection w:val="lrTb"/>
            <w:noWrap w:val="false"/>
          </w:tcPr>
          <w:p>
            <w:pPr>
              <w:pStyle w:val="690"/>
              <w:jc w:val="center"/>
              <w:widowControl/>
              <w:rPr>
                <w:rFonts w:hint="eastAsia" w:ascii="仿宋" w:hAnsi="仿宋" w:eastAsia="仿宋" w:cs="仿宋"/>
                <w:sz w:val="28"/>
                <w:szCs w:val="28"/>
              </w:rPr>
            </w:pPr>
            <w:r>
              <w:rPr>
                <w:rFonts w:hint="eastAsia" w:ascii="仿宋" w:hAnsi="仿宋" w:eastAsia="仿宋" w:cs="仿宋"/>
                <w:sz w:val="28"/>
                <w:szCs w:val="28"/>
              </w:rPr>
            </w:r>
            <w:r/>
          </w:p>
        </w:tc>
      </w:tr>
      <w:tr>
        <w:trPr>
          <w:cantSplit/>
        </w:trPr>
        <w:tc>
          <w:tcPr>
            <w:tcW w:w="1701" w:type="dxa"/>
            <w:vAlign w:val="center"/>
            <w:vMerge w:val="continue"/>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835" w:type="dxa"/>
            <w:vAlign w:val="center"/>
            <w:vMerge w:val="continue"/>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693" w:type="dxa"/>
            <w:vAlign w:val="center"/>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其它城市，见备注5</w:t>
            </w:r>
            <w:r/>
          </w:p>
        </w:tc>
        <w:tc>
          <w:tcPr>
            <w:tcW w:w="1985" w:type="dxa"/>
            <w:vAlign w:val="center"/>
            <w:textDirection w:val="lrTb"/>
            <w:noWrap w:val="false"/>
          </w:tcPr>
          <w:p>
            <w:pPr>
              <w:pStyle w:val="690"/>
              <w:jc w:val="center"/>
              <w:widowControl/>
              <w:rPr>
                <w:rFonts w:hint="eastAsia" w:ascii="仿宋" w:hAnsi="仿宋" w:eastAsia="仿宋" w:cs="仿宋"/>
                <w:sz w:val="28"/>
                <w:szCs w:val="28"/>
              </w:rPr>
            </w:pPr>
            <w:r>
              <w:rPr>
                <w:rFonts w:hint="eastAsia" w:ascii="仿宋" w:hAnsi="仿宋" w:eastAsia="仿宋" w:cs="仿宋"/>
                <w:sz w:val="28"/>
                <w:szCs w:val="28"/>
              </w:rPr>
            </w:r>
            <w:r/>
          </w:p>
        </w:tc>
      </w:tr>
      <w:tr>
        <w:trPr>
          <w:cantSplit/>
        </w:trPr>
        <w:tc>
          <w:tcPr>
            <w:tcW w:w="1701" w:type="dxa"/>
            <w:vAlign w:val="center"/>
            <w:vMerge w:val="restart"/>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微信视频号</w:t>
            </w:r>
            <w:r/>
          </w:p>
        </w:tc>
        <w:tc>
          <w:tcPr>
            <w:tcW w:w="2835" w:type="dxa"/>
            <w:vAlign w:val="center"/>
            <w:vMerge w:val="restart"/>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视频号原生广告</w:t>
            </w:r>
            <w:r/>
          </w:p>
        </w:tc>
        <w:tc>
          <w:tcPr>
            <w:tcW w:w="2693" w:type="dxa"/>
            <w:vAlign w:val="center"/>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北京、上海</w:t>
            </w:r>
            <w:r/>
          </w:p>
        </w:tc>
        <w:tc>
          <w:tcPr>
            <w:tcW w:w="1985" w:type="dxa"/>
            <w:vAlign w:val="center"/>
            <w:textDirection w:val="lrTb"/>
            <w:noWrap w:val="false"/>
          </w:tcPr>
          <w:p>
            <w:pPr>
              <w:pStyle w:val="690"/>
              <w:jc w:val="center"/>
              <w:widowControl/>
              <w:rPr>
                <w:rFonts w:hint="eastAsia" w:ascii="仿宋" w:hAnsi="仿宋" w:eastAsia="仿宋" w:cs="仿宋"/>
                <w:sz w:val="28"/>
                <w:szCs w:val="28"/>
              </w:rPr>
            </w:pPr>
            <w:r>
              <w:rPr>
                <w:rFonts w:hint="eastAsia" w:ascii="仿宋" w:hAnsi="仿宋" w:eastAsia="仿宋" w:cs="仿宋"/>
                <w:sz w:val="28"/>
                <w:szCs w:val="28"/>
              </w:rPr>
            </w:r>
            <w:r/>
          </w:p>
        </w:tc>
      </w:tr>
      <w:tr>
        <w:trPr>
          <w:cantSplit/>
        </w:trPr>
        <w:tc>
          <w:tcPr>
            <w:tcW w:w="1701" w:type="dxa"/>
            <w:vAlign w:val="center"/>
            <w:vMerge w:val="continue"/>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835" w:type="dxa"/>
            <w:vAlign w:val="center"/>
            <w:vMerge w:val="continue"/>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693" w:type="dxa"/>
            <w:vAlign w:val="center"/>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重点城市，见备注4</w:t>
            </w:r>
            <w:r/>
          </w:p>
        </w:tc>
        <w:tc>
          <w:tcPr>
            <w:tcW w:w="1985" w:type="dxa"/>
            <w:vAlign w:val="center"/>
            <w:textDirection w:val="lrTb"/>
            <w:noWrap w:val="false"/>
          </w:tcPr>
          <w:p>
            <w:pPr>
              <w:pStyle w:val="690"/>
              <w:jc w:val="center"/>
              <w:widowControl/>
              <w:rPr>
                <w:rFonts w:hint="eastAsia" w:ascii="仿宋" w:hAnsi="仿宋" w:eastAsia="仿宋" w:cs="仿宋"/>
                <w:sz w:val="28"/>
                <w:szCs w:val="28"/>
              </w:rPr>
            </w:pPr>
            <w:r>
              <w:rPr>
                <w:rFonts w:hint="eastAsia" w:ascii="仿宋" w:hAnsi="仿宋" w:eastAsia="仿宋" w:cs="仿宋"/>
                <w:sz w:val="28"/>
                <w:szCs w:val="28"/>
              </w:rPr>
            </w:r>
            <w:r/>
          </w:p>
        </w:tc>
      </w:tr>
      <w:tr>
        <w:trPr>
          <w:cantSplit/>
        </w:trPr>
        <w:tc>
          <w:tcPr>
            <w:tcW w:w="1701" w:type="dxa"/>
            <w:vAlign w:val="center"/>
            <w:vMerge w:val="continue"/>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835" w:type="dxa"/>
            <w:vAlign w:val="center"/>
            <w:vMerge w:val="continue"/>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693" w:type="dxa"/>
            <w:vAlign w:val="center"/>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其它城市，见备注5</w:t>
            </w:r>
            <w:r/>
          </w:p>
        </w:tc>
        <w:tc>
          <w:tcPr>
            <w:tcW w:w="1985" w:type="dxa"/>
            <w:vAlign w:val="center"/>
            <w:textDirection w:val="lrTb"/>
            <w:noWrap w:val="false"/>
          </w:tcPr>
          <w:p>
            <w:pPr>
              <w:pStyle w:val="690"/>
              <w:jc w:val="center"/>
              <w:widowControl/>
              <w:rPr>
                <w:rFonts w:hint="eastAsia" w:ascii="仿宋" w:hAnsi="仿宋" w:eastAsia="仿宋" w:cs="仿宋"/>
                <w:sz w:val="28"/>
                <w:szCs w:val="28"/>
              </w:rPr>
            </w:pPr>
            <w:r>
              <w:rPr>
                <w:rFonts w:hint="eastAsia" w:ascii="仿宋" w:hAnsi="仿宋" w:eastAsia="仿宋" w:cs="仿宋"/>
                <w:sz w:val="28"/>
                <w:szCs w:val="28"/>
              </w:rPr>
            </w:r>
            <w:r/>
          </w:p>
        </w:tc>
      </w:tr>
      <w:tr>
        <w:trPr>
          <w:cantSplit/>
        </w:trPr>
        <w:tc>
          <w:tcPr>
            <w:tcW w:w="1701" w:type="dxa"/>
            <w:vAlign w:val="center"/>
            <w:vMerge w:val="restart"/>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腾讯视频</w:t>
            </w:r>
            <w:r/>
          </w:p>
        </w:tc>
        <w:tc>
          <w:tcPr>
            <w:tcW w:w="2835" w:type="dxa"/>
            <w:vAlign w:val="center"/>
            <w:vMerge w:val="restart"/>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移动端15秒视频前贴，不限定位置</w:t>
            </w:r>
            <w:r/>
          </w:p>
        </w:tc>
        <w:tc>
          <w:tcPr>
            <w:tcW w:w="2693" w:type="dxa"/>
            <w:vAlign w:val="center"/>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北京、上海</w:t>
            </w:r>
            <w:r/>
          </w:p>
        </w:tc>
        <w:tc>
          <w:tcPr>
            <w:tcW w:w="1985" w:type="dxa"/>
            <w:vAlign w:val="center"/>
            <w:textDirection w:val="lrTb"/>
            <w:noWrap w:val="false"/>
          </w:tcPr>
          <w:p>
            <w:pPr>
              <w:pStyle w:val="690"/>
              <w:jc w:val="center"/>
              <w:widowControl/>
              <w:rPr>
                <w:rFonts w:hint="eastAsia" w:ascii="仿宋" w:hAnsi="仿宋" w:eastAsia="仿宋" w:cs="仿宋"/>
                <w:sz w:val="28"/>
                <w:szCs w:val="28"/>
              </w:rPr>
            </w:pPr>
            <w:r>
              <w:rPr>
                <w:rFonts w:hint="eastAsia" w:ascii="仿宋" w:hAnsi="仿宋" w:eastAsia="仿宋" w:cs="仿宋"/>
                <w:sz w:val="28"/>
                <w:szCs w:val="28"/>
              </w:rPr>
            </w:r>
            <w:r/>
          </w:p>
        </w:tc>
      </w:tr>
      <w:tr>
        <w:trPr>
          <w:cantSplit/>
        </w:trPr>
        <w:tc>
          <w:tcPr>
            <w:tcW w:w="1701" w:type="dxa"/>
            <w:vAlign w:val="center"/>
            <w:vMerge w:val="continue"/>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835" w:type="dxa"/>
            <w:vAlign w:val="center"/>
            <w:vMerge w:val="continue"/>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693" w:type="dxa"/>
            <w:vAlign w:val="center"/>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重点城市A，见备注6</w:t>
            </w:r>
            <w:r/>
          </w:p>
        </w:tc>
        <w:tc>
          <w:tcPr>
            <w:tcW w:w="1985" w:type="dxa"/>
            <w:vAlign w:val="center"/>
            <w:textDirection w:val="lrTb"/>
            <w:noWrap w:val="false"/>
          </w:tcPr>
          <w:p>
            <w:pPr>
              <w:pStyle w:val="690"/>
              <w:jc w:val="center"/>
              <w:widowControl/>
              <w:rPr>
                <w:rFonts w:hint="eastAsia" w:ascii="仿宋" w:hAnsi="仿宋" w:eastAsia="仿宋" w:cs="仿宋"/>
                <w:sz w:val="28"/>
                <w:szCs w:val="28"/>
              </w:rPr>
            </w:pPr>
            <w:r>
              <w:rPr>
                <w:rFonts w:hint="eastAsia" w:ascii="仿宋" w:hAnsi="仿宋" w:eastAsia="仿宋" w:cs="仿宋"/>
                <w:sz w:val="28"/>
                <w:szCs w:val="28"/>
              </w:rPr>
            </w:r>
            <w:r/>
          </w:p>
        </w:tc>
      </w:tr>
      <w:tr>
        <w:trPr>
          <w:cantSplit/>
        </w:trPr>
        <w:tc>
          <w:tcPr>
            <w:tcW w:w="1701" w:type="dxa"/>
            <w:vAlign w:val="center"/>
            <w:vMerge w:val="continue"/>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835" w:type="dxa"/>
            <w:vAlign w:val="center"/>
            <w:vMerge w:val="continue"/>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693" w:type="dxa"/>
            <w:vAlign w:val="center"/>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重点城</w:t>
            </w:r>
            <w:r>
              <w:rPr>
                <w:rFonts w:hint="eastAsia" w:ascii="仿宋" w:hAnsi="仿宋" w:eastAsia="仿宋" w:cs="仿宋"/>
                <w:sz w:val="28"/>
                <w:szCs w:val="28"/>
              </w:rPr>
              <w:t xml:space="preserve">市B，见备注7</w:t>
            </w:r>
            <w:r/>
          </w:p>
        </w:tc>
        <w:tc>
          <w:tcPr>
            <w:tcW w:w="1985" w:type="dxa"/>
            <w:vAlign w:val="center"/>
            <w:textDirection w:val="lrTb"/>
            <w:noWrap w:val="false"/>
          </w:tcPr>
          <w:p>
            <w:pPr>
              <w:pStyle w:val="690"/>
              <w:jc w:val="center"/>
              <w:widowControl/>
              <w:rPr>
                <w:rFonts w:hint="eastAsia" w:ascii="仿宋" w:hAnsi="仿宋" w:eastAsia="仿宋" w:cs="仿宋"/>
                <w:sz w:val="28"/>
                <w:szCs w:val="28"/>
              </w:rPr>
            </w:pPr>
            <w:r>
              <w:rPr>
                <w:rFonts w:hint="eastAsia" w:ascii="仿宋" w:hAnsi="仿宋" w:eastAsia="仿宋" w:cs="仿宋"/>
                <w:sz w:val="28"/>
                <w:szCs w:val="28"/>
              </w:rPr>
            </w:r>
            <w:r/>
          </w:p>
        </w:tc>
      </w:tr>
      <w:tr>
        <w:trPr>
          <w:cantSplit/>
        </w:trPr>
        <w:tc>
          <w:tcPr>
            <w:tcW w:w="1701" w:type="dxa"/>
            <w:vAlign w:val="center"/>
            <w:vMerge w:val="continue"/>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835" w:type="dxa"/>
            <w:vAlign w:val="center"/>
            <w:vMerge w:val="continue"/>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693" w:type="dxa"/>
            <w:vAlign w:val="center"/>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其它城市，见备注8</w:t>
            </w:r>
            <w:r/>
          </w:p>
        </w:tc>
        <w:tc>
          <w:tcPr>
            <w:tcW w:w="1985" w:type="dxa"/>
            <w:vAlign w:val="center"/>
            <w:textDirection w:val="lrTb"/>
            <w:noWrap w:val="false"/>
          </w:tcPr>
          <w:p>
            <w:pPr>
              <w:pStyle w:val="690"/>
              <w:jc w:val="center"/>
              <w:widowControl/>
              <w:rPr>
                <w:rFonts w:hint="eastAsia" w:ascii="仿宋" w:hAnsi="仿宋" w:eastAsia="仿宋" w:cs="仿宋"/>
                <w:sz w:val="28"/>
                <w:szCs w:val="28"/>
              </w:rPr>
            </w:pPr>
            <w:r>
              <w:rPr>
                <w:rFonts w:hint="eastAsia" w:ascii="仿宋" w:hAnsi="仿宋" w:eastAsia="仿宋" w:cs="仿宋"/>
                <w:sz w:val="28"/>
                <w:szCs w:val="28"/>
              </w:rPr>
            </w:r>
            <w:r/>
          </w:p>
        </w:tc>
      </w:tr>
      <w:tr>
        <w:trPr>
          <w:cantSplit/>
          <w:trHeight w:val="404"/>
        </w:trPr>
        <w:tc>
          <w:tcPr>
            <w:tcW w:w="1701" w:type="dxa"/>
            <w:vAlign w:val="center"/>
            <w:vMerge w:val="continue"/>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835" w:type="dxa"/>
            <w:vAlign w:val="center"/>
            <w:vMerge w:val="restart"/>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腾讯视频APP开屏（闪屏）广告</w:t>
            </w:r>
            <w:r/>
          </w:p>
        </w:tc>
        <w:tc>
          <w:tcPr>
            <w:tcW w:w="2693" w:type="dxa"/>
            <w:vAlign w:val="center"/>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北京、上海</w:t>
            </w:r>
            <w:r/>
          </w:p>
        </w:tc>
        <w:tc>
          <w:tcPr>
            <w:tcW w:w="1985" w:type="dxa"/>
            <w:vAlign w:val="center"/>
            <w:textDirection w:val="lrTb"/>
            <w:noWrap w:val="false"/>
          </w:tcPr>
          <w:p>
            <w:pPr>
              <w:pStyle w:val="690"/>
              <w:jc w:val="center"/>
              <w:widowControl/>
              <w:rPr>
                <w:rFonts w:hint="eastAsia" w:ascii="仿宋" w:hAnsi="仿宋" w:eastAsia="仿宋" w:cs="仿宋"/>
                <w:sz w:val="28"/>
                <w:szCs w:val="28"/>
              </w:rPr>
            </w:pPr>
            <w:r>
              <w:rPr>
                <w:rFonts w:hint="eastAsia" w:ascii="仿宋" w:hAnsi="仿宋" w:eastAsia="仿宋" w:cs="仿宋"/>
                <w:sz w:val="28"/>
                <w:szCs w:val="28"/>
              </w:rPr>
            </w:r>
            <w:r/>
          </w:p>
        </w:tc>
      </w:tr>
      <w:tr>
        <w:trPr>
          <w:cantSplit/>
        </w:trPr>
        <w:tc>
          <w:tcPr>
            <w:tcW w:w="1701" w:type="dxa"/>
            <w:vAlign w:val="center"/>
            <w:vMerge w:val="continue"/>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835" w:type="dxa"/>
            <w:vAlign w:val="center"/>
            <w:vMerge w:val="continue"/>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693" w:type="dxa"/>
            <w:vAlign w:val="center"/>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重点城市A，见备注6</w:t>
            </w:r>
            <w:r/>
          </w:p>
        </w:tc>
        <w:tc>
          <w:tcPr>
            <w:tcW w:w="1985" w:type="dxa"/>
            <w:vAlign w:val="center"/>
            <w:textDirection w:val="lrTb"/>
            <w:noWrap w:val="false"/>
          </w:tcPr>
          <w:p>
            <w:pPr>
              <w:pStyle w:val="690"/>
              <w:jc w:val="center"/>
              <w:widowControl/>
              <w:rPr>
                <w:rFonts w:hint="eastAsia" w:ascii="仿宋" w:hAnsi="仿宋" w:eastAsia="仿宋" w:cs="仿宋"/>
                <w:sz w:val="28"/>
                <w:szCs w:val="28"/>
              </w:rPr>
            </w:pPr>
            <w:r>
              <w:rPr>
                <w:rFonts w:hint="eastAsia" w:ascii="仿宋" w:hAnsi="仿宋" w:eastAsia="仿宋" w:cs="仿宋"/>
                <w:sz w:val="28"/>
                <w:szCs w:val="28"/>
              </w:rPr>
            </w:r>
            <w:r/>
          </w:p>
        </w:tc>
      </w:tr>
      <w:tr>
        <w:trPr>
          <w:cantSplit/>
        </w:trPr>
        <w:tc>
          <w:tcPr>
            <w:tcW w:w="1701" w:type="dxa"/>
            <w:vAlign w:val="center"/>
            <w:vMerge w:val="continue"/>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835" w:type="dxa"/>
            <w:vAlign w:val="center"/>
            <w:vMerge w:val="continue"/>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693" w:type="dxa"/>
            <w:vAlign w:val="center"/>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重点城市B，见备注7</w:t>
            </w:r>
            <w:r/>
          </w:p>
        </w:tc>
        <w:tc>
          <w:tcPr>
            <w:tcW w:w="1985" w:type="dxa"/>
            <w:vAlign w:val="center"/>
            <w:textDirection w:val="lrTb"/>
            <w:noWrap w:val="false"/>
          </w:tcPr>
          <w:p>
            <w:pPr>
              <w:pStyle w:val="690"/>
              <w:jc w:val="center"/>
              <w:widowControl/>
              <w:rPr>
                <w:rFonts w:hint="eastAsia" w:ascii="仿宋" w:hAnsi="仿宋" w:eastAsia="仿宋" w:cs="仿宋"/>
                <w:sz w:val="28"/>
                <w:szCs w:val="28"/>
              </w:rPr>
            </w:pPr>
            <w:r>
              <w:rPr>
                <w:rFonts w:hint="eastAsia" w:ascii="仿宋" w:hAnsi="仿宋" w:eastAsia="仿宋" w:cs="仿宋"/>
                <w:sz w:val="28"/>
                <w:szCs w:val="28"/>
              </w:rPr>
            </w:r>
            <w:r/>
          </w:p>
        </w:tc>
      </w:tr>
      <w:tr>
        <w:trPr>
          <w:cantSplit/>
          <w:trHeight w:val="521"/>
        </w:trPr>
        <w:tc>
          <w:tcPr>
            <w:tcBorders>
              <w:bottom w:val="single" w:color="000000" w:sz="4" w:space="0"/>
            </w:tcBorders>
            <w:tcW w:w="1701" w:type="dxa"/>
            <w:vAlign w:val="center"/>
            <w:vMerge w:val="continue"/>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bottom w:val="single" w:color="000000" w:sz="4" w:space="0"/>
            </w:tcBorders>
            <w:tcW w:w="2835" w:type="dxa"/>
            <w:vAlign w:val="center"/>
            <w:vMerge w:val="continue"/>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bottom w:val="single" w:color="000000" w:sz="4" w:space="0"/>
            </w:tcBorders>
            <w:tcW w:w="2693" w:type="dxa"/>
            <w:vAlign w:val="center"/>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其它城市，见备注8</w:t>
            </w:r>
            <w:r/>
          </w:p>
        </w:tc>
        <w:tc>
          <w:tcPr>
            <w:tcBorders>
              <w:bottom w:val="single" w:color="000000" w:sz="4" w:space="0"/>
            </w:tcBorders>
            <w:tcW w:w="1985" w:type="dxa"/>
            <w:vAlign w:val="center"/>
            <w:textDirection w:val="lrTb"/>
            <w:noWrap w:val="false"/>
          </w:tcPr>
          <w:p>
            <w:pPr>
              <w:pStyle w:val="690"/>
              <w:jc w:val="center"/>
              <w:widowControl/>
              <w:rPr>
                <w:rFonts w:hint="eastAsia" w:ascii="仿宋" w:hAnsi="仿宋" w:eastAsia="仿宋" w:cs="仿宋"/>
                <w:sz w:val="28"/>
                <w:szCs w:val="28"/>
              </w:rPr>
            </w:pPr>
            <w:r>
              <w:rPr>
                <w:rFonts w:hint="eastAsia" w:ascii="仿宋" w:hAnsi="仿宋" w:eastAsia="仿宋" w:cs="仿宋"/>
                <w:sz w:val="28"/>
                <w:szCs w:val="28"/>
              </w:rPr>
            </w:r>
            <w:r/>
          </w:p>
        </w:tc>
      </w:tr>
      <w:tr>
        <w:trPr>
          <w:cantSplit/>
          <w:trHeight w:val="113"/>
        </w:trPr>
        <w:tc>
          <w:tcPr>
            <w:tcBorders>
              <w:top w:val="single" w:color="000000" w:sz="4" w:space="0"/>
            </w:tcBorders>
            <w:tcW w:w="1701" w:type="dxa"/>
            <w:vAlign w:val="center"/>
            <w:vMerge w:val="restart"/>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腾讯新闻APP</w:t>
            </w:r>
            <w:r/>
          </w:p>
        </w:tc>
        <w:tc>
          <w:tcPr>
            <w:tcW w:w="2835" w:type="dxa"/>
            <w:vAlign w:val="center"/>
            <w:vMerge w:val="restart"/>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信息流大图模式，不限定位置</w:t>
            </w:r>
            <w:r/>
          </w:p>
        </w:tc>
        <w:tc>
          <w:tcPr>
            <w:tcW w:w="2693" w:type="dxa"/>
            <w:vAlign w:val="center"/>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北京、上海</w:t>
            </w:r>
            <w:r/>
          </w:p>
        </w:tc>
        <w:tc>
          <w:tcPr>
            <w:tcW w:w="1985" w:type="dxa"/>
            <w:vAlign w:val="center"/>
            <w:textDirection w:val="lrTb"/>
            <w:noWrap w:val="false"/>
          </w:tcPr>
          <w:p>
            <w:pPr>
              <w:pStyle w:val="690"/>
              <w:jc w:val="center"/>
              <w:widowControl/>
              <w:rPr>
                <w:rFonts w:hint="eastAsia" w:ascii="仿宋" w:hAnsi="仿宋" w:eastAsia="仿宋" w:cs="仿宋"/>
                <w:sz w:val="28"/>
                <w:szCs w:val="28"/>
              </w:rPr>
            </w:pPr>
            <w:r>
              <w:rPr>
                <w:rFonts w:hint="eastAsia" w:ascii="仿宋" w:hAnsi="仿宋" w:eastAsia="仿宋" w:cs="仿宋"/>
                <w:sz w:val="28"/>
                <w:szCs w:val="28"/>
              </w:rPr>
            </w:r>
            <w:r/>
          </w:p>
        </w:tc>
      </w:tr>
      <w:tr>
        <w:trPr>
          <w:cantSplit/>
          <w:trHeight w:val="490"/>
        </w:trPr>
        <w:tc>
          <w:tcPr>
            <w:tcW w:w="1701" w:type="dxa"/>
            <w:vAlign w:val="center"/>
            <w:vMerge w:val="continue"/>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bottom w:val="single" w:color="000000" w:sz="4" w:space="0"/>
            </w:tcBorders>
            <w:tcW w:w="2835" w:type="dxa"/>
            <w:vAlign w:val="center"/>
            <w:vMerge w:val="continue"/>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bottom w:val="single" w:color="000000" w:sz="4" w:space="0"/>
            </w:tcBorders>
            <w:tcW w:w="2693" w:type="dxa"/>
            <w:vAlign w:val="center"/>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重点城市/其他/全省/通投</w:t>
            </w:r>
            <w:r/>
          </w:p>
        </w:tc>
        <w:tc>
          <w:tcPr>
            <w:tcBorders>
              <w:bottom w:val="single" w:color="000000" w:sz="4" w:space="0"/>
            </w:tcBorders>
            <w:tcW w:w="1985" w:type="dxa"/>
            <w:vAlign w:val="center"/>
            <w:textDirection w:val="lrTb"/>
            <w:noWrap w:val="false"/>
          </w:tcPr>
          <w:p>
            <w:pPr>
              <w:pStyle w:val="690"/>
              <w:jc w:val="center"/>
              <w:widowControl/>
              <w:rPr>
                <w:rFonts w:hint="eastAsia" w:ascii="仿宋" w:hAnsi="仿宋" w:eastAsia="仿宋" w:cs="仿宋"/>
                <w:sz w:val="28"/>
                <w:szCs w:val="28"/>
              </w:rPr>
            </w:pPr>
            <w:r>
              <w:rPr>
                <w:rFonts w:hint="eastAsia" w:ascii="仿宋" w:hAnsi="仿宋" w:eastAsia="仿宋" w:cs="仿宋"/>
                <w:sz w:val="28"/>
                <w:szCs w:val="28"/>
              </w:rPr>
            </w:r>
            <w:r/>
          </w:p>
        </w:tc>
      </w:tr>
      <w:tr>
        <w:trPr>
          <w:cantSplit/>
          <w:trHeight w:val="144"/>
        </w:trPr>
        <w:tc>
          <w:tcPr>
            <w:tcW w:w="1701" w:type="dxa"/>
            <w:vAlign w:val="center"/>
            <w:vMerge w:val="continue"/>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tcBorders>
            <w:tcW w:w="2835" w:type="dxa"/>
            <w:vAlign w:val="center"/>
            <w:vMerge w:val="restart"/>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开屏（闪屏）广告</w:t>
            </w:r>
            <w:r/>
          </w:p>
        </w:tc>
        <w:tc>
          <w:tcPr>
            <w:tcW w:w="2693" w:type="dxa"/>
            <w:vAlign w:val="center"/>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北京、上海</w:t>
            </w:r>
            <w:r/>
          </w:p>
        </w:tc>
        <w:tc>
          <w:tcPr>
            <w:tcW w:w="1985" w:type="dxa"/>
            <w:vAlign w:val="center"/>
            <w:textDirection w:val="lrTb"/>
            <w:noWrap w:val="false"/>
          </w:tcPr>
          <w:p>
            <w:pPr>
              <w:pStyle w:val="690"/>
              <w:jc w:val="center"/>
              <w:widowControl/>
              <w:rPr>
                <w:rFonts w:hint="eastAsia" w:ascii="仿宋" w:hAnsi="仿宋" w:eastAsia="仿宋" w:cs="仿宋"/>
                <w:sz w:val="28"/>
                <w:szCs w:val="28"/>
              </w:rPr>
            </w:pPr>
            <w:r>
              <w:rPr>
                <w:rFonts w:hint="eastAsia" w:ascii="仿宋" w:hAnsi="仿宋" w:eastAsia="仿宋" w:cs="仿宋"/>
                <w:sz w:val="28"/>
                <w:szCs w:val="28"/>
              </w:rPr>
            </w:r>
            <w:r/>
          </w:p>
        </w:tc>
      </w:tr>
      <w:tr>
        <w:trPr>
          <w:cantSplit/>
        </w:trPr>
        <w:tc>
          <w:tcPr>
            <w:tcW w:w="1701" w:type="dxa"/>
            <w:vAlign w:val="center"/>
            <w:vMerge w:val="continue"/>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835" w:type="dxa"/>
            <w:vAlign w:val="center"/>
            <w:vMerge w:val="continue"/>
            <w:textDirection w:val="lrTb"/>
            <w:noWrap w:val="false"/>
          </w:tcPr>
          <w:p>
            <w:pPr>
              <w:pStyle w:val="690"/>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2693" w:type="dxa"/>
            <w:vAlign w:val="center"/>
            <w:textDirection w:val="lrTb"/>
            <w:noWrap w:val="false"/>
          </w:tcPr>
          <w:p>
            <w:pPr>
              <w:pStyle w:val="690"/>
              <w:spacing w:line="360" w:lineRule="auto"/>
              <w:rPr>
                <w:rFonts w:hint="eastAsia" w:ascii="仿宋" w:hAnsi="仿宋" w:eastAsia="仿宋" w:cs="仿宋"/>
                <w:sz w:val="28"/>
                <w:szCs w:val="28"/>
              </w:rPr>
            </w:pPr>
            <w:r>
              <w:rPr>
                <w:rFonts w:hint="eastAsia" w:ascii="仿宋" w:hAnsi="仿宋" w:eastAsia="仿宋" w:cs="仿宋"/>
                <w:sz w:val="28"/>
                <w:szCs w:val="28"/>
              </w:rPr>
              <w:t xml:space="preserve">重点城市/其他/全省/通投</w:t>
            </w:r>
            <w:r/>
          </w:p>
        </w:tc>
        <w:tc>
          <w:tcPr>
            <w:tcW w:w="1985" w:type="dxa"/>
            <w:vAlign w:val="center"/>
            <w:textDirection w:val="lrTb"/>
            <w:noWrap w:val="false"/>
          </w:tcPr>
          <w:p>
            <w:pPr>
              <w:pStyle w:val="690"/>
              <w:jc w:val="center"/>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522"/>
        </w:trPr>
        <w:tc>
          <w:tcPr>
            <w:gridSpan w:val="3"/>
            <w:tcW w:w="7229" w:type="dxa"/>
            <w:vAlign w:val="center"/>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分项报价合计</w:t>
            </w:r>
            <w:r/>
          </w:p>
        </w:tc>
        <w:tc>
          <w:tcPr>
            <w:tcW w:w="1985" w:type="dxa"/>
            <w:vAlign w:val="center"/>
            <w:textDirection w:val="lrTb"/>
            <w:noWrap w:val="false"/>
          </w:tcPr>
          <w:p>
            <w:pPr>
              <w:pStyle w:val="690"/>
              <w:jc w:val="center"/>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522"/>
        </w:trPr>
        <w:tc>
          <w:tcPr>
            <w:gridSpan w:val="3"/>
            <w:tcW w:w="7229" w:type="dxa"/>
            <w:vAlign w:val="center"/>
            <w:textDirection w:val="lrTb"/>
            <w:noWrap w:val="false"/>
          </w:tcPr>
          <w:p>
            <w:pPr>
              <w:pStyle w:val="690"/>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单价和数量汇总总价</w:t>
            </w:r>
            <w:r/>
          </w:p>
        </w:tc>
        <w:tc>
          <w:tcPr>
            <w:tcW w:w="1985" w:type="dxa"/>
            <w:vAlign w:val="center"/>
            <w:textDirection w:val="lrTb"/>
            <w:noWrap w:val="false"/>
          </w:tcPr>
          <w:p>
            <w:pPr>
              <w:pStyle w:val="690"/>
              <w:jc w:val="center"/>
              <w:widowControl/>
              <w:rPr>
                <w:rFonts w:hint="eastAsia" w:ascii="仿宋" w:hAnsi="仿宋" w:eastAsia="仿宋" w:cs="仿宋"/>
                <w:sz w:val="28"/>
                <w:szCs w:val="28"/>
              </w:rPr>
            </w:pPr>
            <w:r>
              <w:rPr>
                <w:rFonts w:hint="eastAsia" w:ascii="仿宋" w:hAnsi="仿宋" w:eastAsia="仿宋" w:cs="仿宋"/>
                <w:sz w:val="28"/>
                <w:szCs w:val="28"/>
              </w:rPr>
            </w:r>
            <w:r/>
          </w:p>
        </w:tc>
      </w:tr>
    </w:tbl>
    <w:p>
      <w:pPr>
        <w:pStyle w:val="690"/>
        <w:spacing w:line="400" w:lineRule="exact"/>
        <w:rPr>
          <w:rFonts w:hint="eastAsia" w:ascii="仿宋" w:hAnsi="仿宋" w:eastAsia="仿宋" w:cs="仿宋"/>
          <w:b/>
          <w:sz w:val="28"/>
          <w:szCs w:val="28"/>
        </w:rPr>
      </w:pPr>
      <w:r>
        <w:rPr>
          <w:rFonts w:hint="eastAsia" w:ascii="仿宋" w:hAnsi="仿宋" w:eastAsia="仿宋" w:cs="仿宋"/>
          <w:sz w:val="28"/>
          <w:szCs w:val="28"/>
        </w:rPr>
        <w:t xml:space="preserve">备注：</w:t>
      </w:r>
      <w:r>
        <w:rPr>
          <w:rFonts w:hint="eastAsia" w:ascii="仿宋" w:hAnsi="仿宋" w:eastAsia="仿宋" w:cs="仿宋"/>
          <w:b/>
          <w:sz w:val="28"/>
          <w:szCs w:val="28"/>
        </w:rPr>
        <w:t xml:space="preserve">价格构成或报价要求：</w:t>
      </w:r>
      <w:r/>
    </w:p>
    <w:p>
      <w:pPr>
        <w:pStyle w:val="690"/>
        <w:spacing w:line="360" w:lineRule="auto"/>
        <w:rPr>
          <w:rFonts w:hint="eastAsia" w:ascii="仿宋" w:hAnsi="仿宋" w:eastAsia="仿宋" w:cs="仿宋"/>
          <w:sz w:val="28"/>
          <w:szCs w:val="28"/>
        </w:rPr>
      </w:pPr>
      <w:r>
        <w:rPr>
          <w:rFonts w:hint="eastAsia" w:ascii="仿宋" w:hAnsi="仿宋" w:eastAsia="仿宋" w:cs="仿宋"/>
          <w:sz w:val="28"/>
          <w:szCs w:val="28"/>
        </w:rPr>
        <w:t xml:space="preserve">（1）此报价表的相关内容不可更改，必须按此表相关内容和要求进行报价，且各分项报价不得缺失。该报价非本次磋商中的最后报价。</w:t>
      </w:r>
      <w:r/>
    </w:p>
    <w:p>
      <w:pPr>
        <w:pStyle w:val="690"/>
        <w:spacing w:line="360" w:lineRule="auto"/>
        <w:rPr>
          <w:rFonts w:hint="eastAsia" w:ascii="仿宋" w:hAnsi="仿宋" w:eastAsia="仿宋" w:cs="仿宋"/>
          <w:b/>
          <w:sz w:val="28"/>
          <w:szCs w:val="28"/>
        </w:rPr>
      </w:pPr>
      <w:r>
        <w:rPr>
          <w:rFonts w:hint="eastAsia" w:ascii="仿宋" w:hAnsi="仿宋" w:eastAsia="仿宋" w:cs="仿宋"/>
          <w:color w:val="ff0000"/>
          <w:sz w:val="28"/>
          <w:szCs w:val="28"/>
        </w:rPr>
        <w:t xml:space="preserve">（2）报价采用总承包方式，供应商的报价应包括采购人需求的服务（包含与服务相关的产品）的单价以及各分项报价之和和投放数量计算总价</w:t>
      </w:r>
      <w:r>
        <w:rPr>
          <w:rFonts w:hint="eastAsia" w:ascii="仿宋" w:hAnsi="仿宋" w:eastAsia="仿宋" w:cs="仿宋"/>
          <w:sz w:val="28"/>
          <w:szCs w:val="28"/>
        </w:rPr>
        <w:t xml:space="preserve">，包括但不限于为提供相关服务所付出的广告策划、制作、审核、发布、制作报告等支出以及相关人员工资和国家强制缴纳的各种社会保障资金，以及供应商认为需要的其他费用等。</w:t>
      </w:r>
      <w:r>
        <w:rPr>
          <w:rFonts w:hint="eastAsia" w:ascii="仿宋" w:hAnsi="仿宋" w:eastAsia="仿宋" w:cs="仿宋"/>
          <w:b/>
          <w:sz w:val="28"/>
          <w:szCs w:val="28"/>
        </w:rPr>
      </w:r>
      <w:r/>
    </w:p>
    <w:p>
      <w:pPr>
        <w:pStyle w:val="690"/>
        <w:ind w:firstLine="259"/>
        <w:spacing w:line="360" w:lineRule="auto"/>
        <w:rPr>
          <w:rFonts w:hint="eastAsia" w:ascii="仿宋" w:hAnsi="仿宋" w:eastAsia="仿宋" w:cs="仿宋"/>
          <w:sz w:val="28"/>
          <w:szCs w:val="28"/>
        </w:rPr>
      </w:pPr>
      <w:r>
        <w:rPr>
          <w:rFonts w:hint="eastAsia" w:ascii="仿宋" w:hAnsi="仿宋" w:eastAsia="仿宋" w:cs="仿宋"/>
          <w:sz w:val="28"/>
          <w:szCs w:val="28"/>
        </w:rPr>
        <w:t xml:space="preserve">（3）重点城市指：广州、深圳、成都、杭州、武汉、苏州、重庆、南京、天津、西安、沈阳、长沙、青岛、宁波、郑州、大连、厦门、济南、哈尔滨、福州；</w:t>
      </w:r>
      <w:r/>
    </w:p>
    <w:p>
      <w:pPr>
        <w:pStyle w:val="690"/>
        <w:ind w:firstLine="259"/>
        <w:spacing w:line="360" w:lineRule="auto"/>
        <w:rPr>
          <w:rFonts w:hint="eastAsia" w:ascii="仿宋" w:hAnsi="仿宋" w:eastAsia="仿宋" w:cs="仿宋"/>
          <w:color w:val="000000"/>
          <w:sz w:val="28"/>
          <w:szCs w:val="28"/>
        </w:rPr>
      </w:pPr>
      <w:r>
        <w:rPr>
          <w:rFonts w:hint="eastAsia" w:ascii="仿宋" w:hAnsi="仿宋" w:eastAsia="仿宋" w:cs="仿宋"/>
          <w:sz w:val="28"/>
          <w:szCs w:val="28"/>
        </w:rPr>
        <w:t xml:space="preserve">（4）其他城市等指：除北京、上海、备注4城市以外</w:t>
      </w:r>
      <w:r>
        <w:rPr>
          <w:rFonts w:hint="eastAsia" w:ascii="仿宋" w:hAnsi="仿宋" w:eastAsia="仿宋" w:cs="仿宋"/>
          <w:sz w:val="28"/>
          <w:szCs w:val="28"/>
        </w:rPr>
        <w:t xml:space="preserve">的所有城市；</w:t>
      </w:r>
      <w:r>
        <w:rPr>
          <w:rFonts w:hint="eastAsia" w:ascii="仿宋" w:hAnsi="仿宋" w:eastAsia="仿宋" w:cs="仿宋"/>
          <w:color w:val="000000"/>
          <w:sz w:val="28"/>
          <w:szCs w:val="28"/>
        </w:rPr>
      </w:r>
      <w:r/>
    </w:p>
    <w:p>
      <w:pPr>
        <w:pStyle w:val="69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（六）其他：</w:t>
      </w:r>
      <w:r/>
    </w:p>
    <w:p>
      <w:pPr>
        <w:pStyle w:val="690"/>
        <w:ind w:firstLine="518"/>
        <w:spacing w:line="520" w:lineRule="exact"/>
        <w:rPr>
          <w:rFonts w:hint="eastAsia" w:ascii="仿宋" w:hAnsi="仿宋" w:eastAsia="仿宋"/>
          <w:color w:val="000000"/>
          <w:sz w:val="28"/>
          <w:szCs w:val="28"/>
        </w:rPr>
      </w:pPr>
      <w:r>
        <w:rPr>
          <w:rFonts w:ascii="仿宋" w:hAnsi="仿宋" w:eastAsia="仿宋"/>
          <w:color w:val="000000"/>
          <w:sz w:val="28"/>
          <w:szCs w:val="28"/>
        </w:rPr>
        <w:t xml:space="preserve">该项目为联合投放项目，具体的广告投放次数和投放周期在中标后根据供应商的报价、各相关县区和单位的广告需求以及预算额度统筹安排。</w:t>
      </w:r>
      <w:r>
        <w:rPr>
          <w:rFonts w:hint="eastAsia" w:ascii="仿宋" w:hAnsi="仿宋" w:eastAsia="仿宋"/>
          <w:color w:val="000000"/>
          <w:sz w:val="28"/>
          <w:szCs w:val="28"/>
        </w:rPr>
      </w:r>
      <w:r/>
    </w:p>
    <w:p>
      <w:pPr>
        <w:pStyle w:val="69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（七）服务时间：</w:t>
      </w:r>
      <w:r>
        <w:rPr>
          <w:rFonts w:ascii="仿宋" w:hAnsi="仿宋" w:eastAsia="仿宋"/>
          <w:color w:val="000000"/>
          <w:sz w:val="28"/>
          <w:szCs w:val="28"/>
        </w:rPr>
        <w:t xml:space="preserve">合同签订起至202</w:t>
      </w:r>
      <w:r>
        <w:rPr>
          <w:rFonts w:hint="eastAsia" w:ascii="仿宋" w:hAnsi="仿宋" w:eastAsia="仿宋"/>
          <w:color w:val="000000"/>
          <w:sz w:val="28"/>
          <w:szCs w:val="28"/>
        </w:rPr>
        <w:t xml:space="preserve">6</w:t>
      </w:r>
      <w:r>
        <w:rPr>
          <w:rFonts w:ascii="仿宋" w:hAnsi="仿宋" w:eastAsia="仿宋"/>
          <w:color w:val="000000"/>
          <w:sz w:val="28"/>
          <w:szCs w:val="28"/>
        </w:rPr>
        <w:t xml:space="preserve">年11月10日完成（具体联合投放时间以合同约定为准）。</w:t>
      </w:r>
      <w:r>
        <w:rPr>
          <w:rFonts w:hint="eastAsia" w:ascii="仿宋" w:hAnsi="仿宋" w:eastAsia="仿宋"/>
          <w:color w:val="000000"/>
          <w:sz w:val="28"/>
          <w:szCs w:val="28"/>
        </w:rPr>
      </w:r>
      <w:r/>
    </w:p>
    <w:p>
      <w:pPr>
        <w:pStyle w:val="690"/>
        <w:spacing w:line="560" w:lineRule="exact"/>
        <w:rPr>
          <w:rFonts w:ascii="仿宋" w:hAnsi="仿宋" w:eastAsia="仿宋"/>
          <w:b/>
          <w:bCs/>
          <w:sz w:val="28"/>
          <w:szCs w:val="28"/>
        </w:rPr>
      </w:pPr>
      <w:r>
        <w:rPr>
          <w:rFonts w:ascii="仿宋" w:hAnsi="仿宋" w:eastAsia="仿宋"/>
          <w:b/>
          <w:bCs/>
          <w:sz w:val="28"/>
          <w:szCs w:val="28"/>
        </w:rPr>
      </w:r>
      <w:r/>
    </w:p>
    <w:p>
      <w:pPr>
        <w:pStyle w:val="690"/>
        <w:spacing w:line="560" w:lineRule="exact"/>
        <w:rPr>
          <w:rFonts w:ascii="仿宋" w:hAnsi="仿宋" w:eastAsia="仿宋"/>
          <w:b/>
          <w:bCs/>
          <w:sz w:val="28"/>
          <w:szCs w:val="28"/>
        </w:rPr>
      </w:pPr>
      <w:r>
        <w:rPr>
          <w:rFonts w:hint="eastAsia" w:ascii="仿宋" w:hAnsi="仿宋" w:eastAsia="仿宋"/>
          <w:b/>
          <w:bCs/>
          <w:sz w:val="28"/>
          <w:szCs w:val="28"/>
        </w:rPr>
        <w:t xml:space="preserve">四、第四包上海地铁站内灯箱广告</w:t>
      </w:r>
      <w:r>
        <w:rPr>
          <w:rFonts w:ascii="仿宋" w:hAnsi="仿宋" w:eastAsia="仿宋"/>
          <w:b/>
          <w:bCs/>
          <w:sz w:val="28"/>
          <w:szCs w:val="28"/>
        </w:rPr>
      </w:r>
      <w:r/>
    </w:p>
    <w:p>
      <w:pPr>
        <w:pStyle w:val="690"/>
        <w:ind w:firstLine="518"/>
        <w:spacing w:line="520" w:lineRule="exact"/>
        <w:rPr>
          <w:rFonts w:hint="eastAsia" w:ascii="仿宋" w:hAnsi="仿宋" w:eastAsia="仿宋"/>
          <w:color w:val="000000"/>
          <w:sz w:val="28"/>
          <w:szCs w:val="28"/>
        </w:rPr>
      </w:pPr>
      <w:r/>
      <w:bookmarkStart w:id="31" w:name="OLE_LINK9"/>
      <w:r>
        <w:rPr>
          <w:rFonts w:hint="eastAsia" w:ascii="仿宋" w:hAnsi="仿宋" w:eastAsia="仿宋"/>
          <w:color w:val="000000"/>
          <w:sz w:val="28"/>
          <w:szCs w:val="28"/>
        </w:rPr>
        <w:t xml:space="preserve">（一）</w:t>
      </w:r>
      <w:r>
        <w:rPr>
          <w:rFonts w:ascii="仿宋" w:hAnsi="仿宋" w:eastAsia="仿宋"/>
          <w:color w:val="000000"/>
          <w:sz w:val="28"/>
          <w:szCs w:val="28"/>
        </w:rPr>
        <w:t xml:space="preserve">项目概况</w:t>
      </w:r>
      <w:r>
        <w:rPr>
          <w:rFonts w:hint="eastAsia" w:ascii="仿宋" w:hAnsi="仿宋" w:eastAsia="仿宋"/>
          <w:color w:val="000000"/>
          <w:sz w:val="28"/>
          <w:szCs w:val="28"/>
        </w:rPr>
        <w:t xml:space="preserve">：</w:t>
      </w:r>
      <w:r/>
    </w:p>
    <w:p>
      <w:pPr>
        <w:pStyle w:val="690"/>
        <w:ind w:firstLine="518"/>
        <w:spacing w:line="52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t xml:space="preserve">1</w:t>
      </w:r>
      <w:r>
        <w:rPr>
          <w:rFonts w:ascii="仿宋" w:hAnsi="仿宋" w:eastAsia="仿宋"/>
          <w:color w:val="000000"/>
          <w:sz w:val="28"/>
          <w:szCs w:val="28"/>
        </w:rPr>
        <w:t xml:space="preserve">）</w:t>
      </w:r>
      <w:r>
        <w:rPr>
          <w:rFonts w:hint="eastAsia" w:ascii="仿宋" w:hAnsi="仿宋" w:eastAsia="仿宋"/>
          <w:color w:val="000000"/>
          <w:sz w:val="28"/>
          <w:szCs w:val="28"/>
        </w:rPr>
        <w:t xml:space="preserve">服务概况：本项目为江苏省旅游广告联合投放兴化市项目，旨在通过在上海地铁站内</w:t>
      </w:r>
      <w:r>
        <w:rPr>
          <w:rFonts w:ascii="仿宋" w:hAnsi="仿宋" w:eastAsia="仿宋"/>
          <w:color w:val="000000"/>
          <w:sz w:val="28"/>
          <w:szCs w:val="28"/>
        </w:rPr>
        <w:t xml:space="preserve">发布</w:t>
      </w:r>
      <w:r>
        <w:rPr>
          <w:rFonts w:hint="eastAsia" w:ascii="仿宋" w:hAnsi="仿宋" w:eastAsia="仿宋"/>
          <w:color w:val="000000"/>
          <w:sz w:val="28"/>
          <w:szCs w:val="28"/>
        </w:rPr>
        <w:t xml:space="preserve">兴化</w:t>
      </w:r>
      <w:r>
        <w:rPr>
          <w:rFonts w:ascii="仿宋" w:hAnsi="仿宋" w:eastAsia="仿宋"/>
          <w:color w:val="000000"/>
          <w:sz w:val="28"/>
          <w:szCs w:val="28"/>
        </w:rPr>
        <w:t xml:space="preserve">文化旅游</w:t>
      </w:r>
      <w:r>
        <w:rPr>
          <w:rFonts w:hint="eastAsia" w:ascii="仿宋" w:hAnsi="仿宋" w:eastAsia="仿宋"/>
          <w:color w:val="000000"/>
          <w:sz w:val="28"/>
          <w:szCs w:val="28"/>
        </w:rPr>
        <w:t xml:space="preserve">资源和产品，让乘客能感受到兴化旅游品牌和形象带来的强烈视觉冲击，全面提升兴化四季美景与独特的文化魅力，提升兴化市文旅品牌形象及市场影响力。鼓励以优质灯箱签约为主，同时提供单项报价作为合同金额补充。</w:t>
      </w:r>
      <w:r/>
    </w:p>
    <w:p>
      <w:pPr>
        <w:pStyle w:val="690"/>
        <w:ind w:firstLine="518"/>
        <w:spacing w:line="520" w:lineRule="exact"/>
        <w:rPr>
          <w:rFonts w:hint="eastAsia" w:ascii="仿宋" w:hAnsi="仿宋" w:eastAsia="仿宋"/>
          <w:color w:val="ff0000"/>
          <w:sz w:val="28"/>
          <w:szCs w:val="28"/>
        </w:rPr>
      </w:pPr>
      <w:r>
        <w:rPr>
          <w:rFonts w:hint="eastAsia" w:ascii="仿宋" w:hAnsi="仿宋" w:eastAsia="仿宋"/>
          <w:color w:val="000000"/>
          <w:sz w:val="28"/>
          <w:szCs w:val="28"/>
        </w:rPr>
        <w:t xml:space="preserve">（2）</w:t>
      </w:r>
      <w:r>
        <w:rPr>
          <w:rFonts w:hint="eastAsia" w:ascii="仿宋" w:hAnsi="仿宋" w:eastAsia="仿宋"/>
          <w:color w:val="ff0000"/>
          <w:sz w:val="28"/>
          <w:szCs w:val="28"/>
        </w:rPr>
        <w:t xml:space="preserve">服务范围：</w:t>
      </w:r>
      <w:r>
        <w:rPr>
          <w:rFonts w:ascii="仿宋" w:hAnsi="仿宋" w:eastAsia="仿宋"/>
          <w:color w:val="ff0000"/>
          <w:sz w:val="28"/>
          <w:szCs w:val="28"/>
        </w:rPr>
        <w:t xml:space="preserve">在上海1</w:t>
      </w:r>
      <w:r>
        <w:rPr>
          <w:rFonts w:hint="eastAsia" w:ascii="仿宋" w:hAnsi="仿宋" w:eastAsia="仿宋"/>
          <w:color w:val="ff0000"/>
          <w:sz w:val="28"/>
          <w:szCs w:val="28"/>
        </w:rPr>
        <w:t xml:space="preserve">—</w:t>
      </w:r>
      <w:r>
        <w:rPr>
          <w:rFonts w:ascii="仿宋" w:hAnsi="仿宋" w:eastAsia="仿宋"/>
          <w:color w:val="ff0000"/>
          <w:sz w:val="28"/>
          <w:szCs w:val="28"/>
        </w:rPr>
        <w:t xml:space="preserve">18号地铁站内投放灯箱广告；供应商需提供在有效期内的资源方代理授权证明；</w:t>
      </w:r>
      <w:r>
        <w:rPr>
          <w:rFonts w:hint="eastAsia" w:ascii="仿宋" w:hAnsi="仿宋" w:eastAsia="仿宋"/>
          <w:color w:val="ff0000"/>
          <w:sz w:val="28"/>
          <w:szCs w:val="28"/>
        </w:rPr>
      </w:r>
      <w:r/>
    </w:p>
    <w:p>
      <w:pPr>
        <w:pStyle w:val="690"/>
        <w:ind w:firstLine="518"/>
        <w:spacing w:line="52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t xml:space="preserve">2</w:t>
      </w:r>
      <w:r>
        <w:rPr>
          <w:rFonts w:ascii="仿宋" w:hAnsi="仿宋" w:eastAsia="仿宋"/>
          <w:color w:val="000000"/>
          <w:sz w:val="28"/>
          <w:szCs w:val="28"/>
        </w:rPr>
        <w:t xml:space="preserve">）服务</w:t>
      </w:r>
      <w:r>
        <w:rPr>
          <w:rFonts w:hint="eastAsia" w:ascii="仿宋" w:hAnsi="仿宋" w:eastAsia="仿宋"/>
          <w:color w:val="000000"/>
          <w:sz w:val="28"/>
          <w:szCs w:val="28"/>
        </w:rPr>
        <w:t xml:space="preserve">要求：供应商以参与投放单位的投放需求为主体，同时植入江苏文化旅游宣传口号“水韵江苏·有你会更美”文字及logo，要求整体协调、美观大气、亮点突出、展示效果佳、视觉冲击力强，文案撰写文笔流畅、亮点醒目，能给游客和市民留下深刻的美好印象。所有宣传视频或产品内容发布前需经过采购人审核确认。</w:t>
      </w:r>
      <w:r/>
    </w:p>
    <w:p>
      <w:pPr>
        <w:pStyle w:val="690"/>
        <w:ind w:firstLine="51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（二）服务方案：</w:t>
      </w:r>
      <w:r/>
    </w:p>
    <w:p>
      <w:pPr>
        <w:pStyle w:val="690"/>
        <w:ind w:firstLine="51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t xml:space="preserve">总体投放方案</w:t>
      </w:r>
      <w:r>
        <w:rPr>
          <w:rFonts w:hint="eastAsia" w:ascii="仿宋" w:hAnsi="仿宋" w:eastAsia="仿宋"/>
          <w:color w:val="000000"/>
          <w:sz w:val="28"/>
          <w:szCs w:val="28"/>
        </w:rPr>
        <w:t xml:space="preserve">：</w:t>
      </w:r>
      <w:r/>
    </w:p>
    <w:p>
      <w:pPr>
        <w:pStyle w:val="690"/>
        <w:ind w:firstLine="777"/>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t xml:space="preserve">供应商需提供总体投放方案。方案中需围绕上海客流量最大的5条线路为主并体现投放地铁站点（</w:t>
      </w:r>
      <w:r>
        <w:rPr>
          <w:rFonts w:hint="eastAsia" w:ascii="仿宋" w:hAnsi="仿宋" w:eastAsia="仿宋"/>
          <w:color w:val="000000"/>
          <w:sz w:val="28"/>
          <w:szCs w:val="28"/>
        </w:rPr>
        <w:t xml:space="preserve">1</w:t>
      </w:r>
      <w:r>
        <w:rPr>
          <w:rFonts w:ascii="仿宋" w:hAnsi="仿宋" w:eastAsia="仿宋"/>
          <w:color w:val="000000"/>
          <w:sz w:val="28"/>
          <w:szCs w:val="28"/>
        </w:rPr>
        <w:t xml:space="preserve">号线、</w:t>
      </w:r>
      <w:r>
        <w:rPr>
          <w:rFonts w:hint="eastAsia" w:ascii="仿宋" w:hAnsi="仿宋" w:eastAsia="仿宋"/>
          <w:color w:val="000000"/>
          <w:sz w:val="28"/>
          <w:szCs w:val="28"/>
        </w:rPr>
        <w:t xml:space="preserve">2</w:t>
      </w:r>
      <w:r>
        <w:rPr>
          <w:rFonts w:ascii="仿宋" w:hAnsi="仿宋" w:eastAsia="仿宋"/>
          <w:color w:val="000000"/>
          <w:sz w:val="28"/>
          <w:szCs w:val="28"/>
        </w:rPr>
        <w:t xml:space="preserve">号线、</w:t>
      </w:r>
      <w:r>
        <w:rPr>
          <w:rFonts w:hint="eastAsia" w:ascii="仿宋" w:hAnsi="仿宋" w:eastAsia="仿宋"/>
          <w:color w:val="000000"/>
          <w:sz w:val="28"/>
          <w:szCs w:val="28"/>
        </w:rPr>
        <w:t xml:space="preserve">8</w:t>
      </w:r>
      <w:r>
        <w:rPr>
          <w:rFonts w:ascii="仿宋" w:hAnsi="仿宋" w:eastAsia="仿宋"/>
          <w:color w:val="000000"/>
          <w:sz w:val="28"/>
          <w:szCs w:val="28"/>
        </w:rPr>
        <w:t xml:space="preserve">号线、</w:t>
      </w:r>
      <w:r>
        <w:rPr>
          <w:rFonts w:hint="eastAsia" w:ascii="仿宋" w:hAnsi="仿宋" w:eastAsia="仿宋"/>
          <w:color w:val="000000"/>
          <w:sz w:val="28"/>
          <w:szCs w:val="28"/>
        </w:rPr>
        <w:t xml:space="preserve">9</w:t>
      </w:r>
      <w:r>
        <w:rPr>
          <w:rFonts w:ascii="仿宋" w:hAnsi="仿宋" w:eastAsia="仿宋"/>
          <w:color w:val="000000"/>
          <w:sz w:val="28"/>
          <w:szCs w:val="28"/>
        </w:rPr>
        <w:t xml:space="preserve">号线、11号线，需包含人民广场、徐家汇、静安寺、陆家嘴</w:t>
      </w:r>
      <w:r>
        <w:rPr>
          <w:rFonts w:hint="eastAsia" w:ascii="仿宋" w:hAnsi="仿宋" w:eastAsia="仿宋"/>
          <w:color w:val="000000"/>
          <w:sz w:val="28"/>
          <w:szCs w:val="28"/>
        </w:rPr>
        <w:t xml:space="preserve">等</w:t>
      </w:r>
      <w:r>
        <w:rPr>
          <w:rFonts w:ascii="仿宋" w:hAnsi="仿宋" w:eastAsia="仿宋"/>
          <w:color w:val="000000"/>
          <w:sz w:val="28"/>
          <w:szCs w:val="28"/>
        </w:rPr>
        <w:t xml:space="preserve">上海</w:t>
      </w:r>
      <w:r>
        <w:rPr>
          <w:rFonts w:hint="eastAsia" w:ascii="仿宋" w:hAnsi="仿宋" w:eastAsia="仿宋"/>
          <w:color w:val="000000"/>
          <w:sz w:val="28"/>
          <w:szCs w:val="28"/>
        </w:rPr>
        <w:t xml:space="preserve">重点地标</w:t>
      </w:r>
      <w:r>
        <w:rPr>
          <w:rFonts w:ascii="仿宋" w:hAnsi="仿宋" w:eastAsia="仿宋"/>
          <w:color w:val="000000"/>
          <w:sz w:val="28"/>
          <w:szCs w:val="28"/>
        </w:rPr>
        <w:t xml:space="preserve">站点）、投放灯箱位置、预估投放效果（包括但不限于投放前人群筛选、站点人群肖像匹配、投放站点客流量、灯箱是否为</w:t>
      </w:r>
      <w:r>
        <w:rPr>
          <w:rFonts w:hint="eastAsia" w:ascii="仿宋" w:hAnsi="仿宋" w:eastAsia="仿宋"/>
          <w:color w:val="000000"/>
          <w:sz w:val="28"/>
          <w:szCs w:val="28"/>
        </w:rPr>
        <w:t xml:space="preserve">人口密集</w:t>
      </w:r>
      <w:r>
        <w:rPr>
          <w:rFonts w:hint="eastAsia" w:ascii="仿宋" w:hAnsi="仿宋" w:eastAsia="仿宋"/>
          <w:color w:val="000000"/>
          <w:sz w:val="28"/>
          <w:szCs w:val="28"/>
        </w:rPr>
        <w:t xml:space="preserve">点位</w:t>
      </w:r>
      <w:r>
        <w:rPr>
          <w:rFonts w:ascii="仿宋" w:hAnsi="仿宋" w:eastAsia="仿宋"/>
          <w:color w:val="000000"/>
          <w:sz w:val="28"/>
          <w:szCs w:val="28"/>
        </w:rPr>
        <w:t xml:space="preserve">、投放</w:t>
      </w:r>
      <w:r>
        <w:rPr>
          <w:rFonts w:hint="eastAsia" w:ascii="仿宋" w:hAnsi="仿宋" w:eastAsia="仿宋"/>
          <w:color w:val="000000"/>
          <w:sz w:val="28"/>
          <w:szCs w:val="28"/>
        </w:rPr>
        <w:t xml:space="preserve">站点</w:t>
      </w:r>
      <w:r>
        <w:rPr>
          <w:rFonts w:ascii="仿宋" w:hAnsi="仿宋" w:eastAsia="仿宋"/>
          <w:color w:val="000000"/>
          <w:sz w:val="28"/>
          <w:szCs w:val="28"/>
        </w:rPr>
        <w:t xml:space="preserve">级别数量）</w:t>
      </w:r>
      <w:r>
        <w:rPr>
          <w:rFonts w:hint="eastAsia" w:ascii="仿宋" w:hAnsi="仿宋" w:eastAsia="仿宋"/>
          <w:color w:val="000000"/>
          <w:sz w:val="28"/>
          <w:szCs w:val="28"/>
        </w:rPr>
        <w:t xml:space="preserve">；</w:t>
      </w:r>
      <w:r/>
    </w:p>
    <w:p>
      <w:pPr>
        <w:pStyle w:val="690"/>
        <w:ind w:firstLine="777"/>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本项目是江苏省旅游宣传广告联合投放项目</w:t>
      </w:r>
      <w:r>
        <w:rPr>
          <w:rFonts w:hint="eastAsia" w:ascii="仿宋" w:hAnsi="仿宋" w:eastAsia="仿宋"/>
          <w:color w:val="000000"/>
          <w:sz w:val="28"/>
          <w:szCs w:val="28"/>
        </w:rPr>
        <w:t xml:space="preserve">兴化</w:t>
      </w:r>
      <w:r>
        <w:rPr>
          <w:rFonts w:ascii="仿宋" w:hAnsi="仿宋" w:eastAsia="仿宋"/>
          <w:color w:val="000000"/>
          <w:sz w:val="28"/>
          <w:szCs w:val="28"/>
        </w:rPr>
        <w:t xml:space="preserve">参与项目，以参与投放单位的投放内容为主体，成交供应商负责广告内容的制作及发布，要求投放内容符合参与投放单位的要求；</w:t>
      </w:r>
      <w:r>
        <w:rPr>
          <w:rFonts w:hint="eastAsia" w:ascii="仿宋" w:hAnsi="仿宋" w:eastAsia="仿宋"/>
          <w:color w:val="000000"/>
          <w:sz w:val="28"/>
          <w:szCs w:val="28"/>
        </w:rPr>
      </w:r>
      <w:r/>
    </w:p>
    <w:p>
      <w:pPr>
        <w:pStyle w:val="690"/>
        <w:ind w:firstLine="518"/>
        <w:spacing w:line="520" w:lineRule="exact"/>
        <w:rPr>
          <w:rFonts w:hint="eastAsia" w:ascii="仿宋" w:hAnsi="仿宋" w:eastAsia="仿宋"/>
          <w:color w:val="000000"/>
          <w:sz w:val="28"/>
          <w:szCs w:val="28"/>
        </w:rPr>
      </w:pPr>
      <w:r>
        <w:rPr>
          <w:rFonts w:hint="eastAsia" w:ascii="仿宋" w:hAnsi="仿宋" w:eastAsia="仿宋"/>
          <w:sz w:val="28"/>
          <w:szCs w:val="28"/>
        </w:rPr>
        <w:t xml:space="preserve">（2）服务承诺方案：</w:t>
      </w:r>
      <w:r>
        <w:rPr>
          <w:rFonts w:hint="eastAsia" w:ascii="仿宋" w:hAnsi="仿宋" w:eastAsia="仿宋"/>
          <w:color w:val="000000"/>
          <w:sz w:val="28"/>
          <w:szCs w:val="28"/>
        </w:rPr>
        <w:t xml:space="preserve">针对采购方总体投放方案需求，供应商可从全面、按时、保质、保量完成本项目广告发布全流程服务进行服务承诺方案。</w:t>
      </w:r>
      <w:r>
        <w:rPr>
          <w:rFonts w:ascii="仿宋" w:hAnsi="仿宋" w:eastAsia="仿宋"/>
          <w:color w:val="000000"/>
          <w:sz w:val="28"/>
          <w:szCs w:val="28"/>
        </w:rPr>
        <w:t xml:space="preserve"> </w:t>
      </w:r>
      <w:r>
        <w:rPr>
          <w:rFonts w:ascii="仿宋" w:hAnsi="仿宋" w:eastAsia="仿宋"/>
          <w:color w:val="ff0000"/>
          <w:sz w:val="28"/>
          <w:szCs w:val="28"/>
        </w:rPr>
        <w:t xml:space="preserve"> </w:t>
      </w:r>
      <w:r>
        <w:rPr>
          <w:rFonts w:hint="eastAsia" w:ascii="仿宋" w:hAnsi="仿宋" w:eastAsia="仿宋"/>
          <w:color w:val="000000"/>
          <w:sz w:val="28"/>
          <w:szCs w:val="28"/>
        </w:rPr>
      </w:r>
      <w:r/>
    </w:p>
    <w:p>
      <w:pPr>
        <w:pStyle w:val="690"/>
        <w:ind w:firstLine="51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（3）增值服务方案：</w:t>
      </w:r>
      <w:r>
        <w:rPr>
          <w:rFonts w:ascii="仿宋" w:hAnsi="仿宋" w:eastAsia="仿宋"/>
          <w:color w:val="000000"/>
          <w:sz w:val="28"/>
          <w:szCs w:val="28"/>
        </w:rPr>
        <w:t xml:space="preserve">供应商可根据本项目提供有效的增值服务或其他配赠资源，增值服务的平台或资源要适合开展旅游类广告宣传，具有很强的吸引力和针对性，且应用方便</w:t>
      </w:r>
      <w:r>
        <w:rPr>
          <w:rFonts w:hint="eastAsia" w:ascii="仿宋" w:hAnsi="仿宋" w:eastAsia="仿宋"/>
          <w:color w:val="000000"/>
          <w:sz w:val="28"/>
          <w:szCs w:val="28"/>
        </w:rPr>
        <w:t xml:space="preserve">。</w:t>
      </w:r>
      <w:r/>
    </w:p>
    <w:p>
      <w:pPr>
        <w:pStyle w:val="690"/>
        <w:ind w:firstLine="51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（4）项目人员配置方案：</w:t>
      </w:r>
      <w:r>
        <w:rPr>
          <w:rFonts w:ascii="仿宋" w:hAnsi="仿宋" w:eastAsia="仿宋"/>
          <w:color w:val="000000"/>
          <w:sz w:val="28"/>
          <w:szCs w:val="28"/>
        </w:rPr>
        <w:t xml:space="preserve">供应商</w:t>
      </w:r>
      <w:r>
        <w:rPr>
          <w:rFonts w:hint="eastAsia" w:ascii="仿宋" w:hAnsi="仿宋" w:eastAsia="仿宋"/>
          <w:color w:val="000000"/>
          <w:sz w:val="28"/>
          <w:szCs w:val="28"/>
        </w:rPr>
        <w:t xml:space="preserve">需提供</w:t>
      </w:r>
      <w:r>
        <w:rPr>
          <w:rFonts w:ascii="仿宋" w:hAnsi="仿宋" w:eastAsia="仿宋"/>
          <w:color w:val="000000"/>
          <w:sz w:val="28"/>
          <w:szCs w:val="28"/>
        </w:rPr>
        <w:t xml:space="preserve">拟投入本项目策划执行团队人员配置</w:t>
      </w:r>
      <w:r>
        <w:rPr>
          <w:rFonts w:hint="eastAsia" w:ascii="仿宋" w:hAnsi="仿宋" w:eastAsia="仿宋"/>
          <w:color w:val="000000"/>
          <w:sz w:val="28"/>
          <w:szCs w:val="28"/>
        </w:rPr>
        <w:t xml:space="preserve">方案，方案需</w:t>
      </w:r>
      <w:r>
        <w:rPr>
          <w:rFonts w:ascii="仿宋" w:hAnsi="仿宋" w:eastAsia="仿宋"/>
          <w:color w:val="000000"/>
          <w:sz w:val="28"/>
          <w:szCs w:val="28"/>
        </w:rPr>
        <w:t xml:space="preserve">合理可行、分工明确</w:t>
      </w:r>
      <w:r>
        <w:rPr>
          <w:rFonts w:hint="eastAsia" w:ascii="仿宋" w:hAnsi="仿宋" w:eastAsia="仿宋"/>
          <w:color w:val="000000"/>
          <w:sz w:val="28"/>
          <w:szCs w:val="28"/>
        </w:rPr>
        <w:t xml:space="preserve">。</w:t>
      </w:r>
      <w:r>
        <w:rPr>
          <w:rFonts w:ascii="仿宋" w:hAnsi="仿宋" w:eastAsia="仿宋"/>
          <w:color w:val="000000"/>
          <w:sz w:val="28"/>
          <w:szCs w:val="28"/>
        </w:rPr>
        <w:t xml:space="preserve">本项目的负责人</w:t>
      </w:r>
      <w:r>
        <w:rPr>
          <w:rFonts w:hint="eastAsia" w:ascii="仿宋" w:hAnsi="仿宋" w:eastAsia="仿宋"/>
          <w:color w:val="000000"/>
          <w:sz w:val="28"/>
          <w:szCs w:val="28"/>
        </w:rPr>
        <w:t xml:space="preserve">具有</w:t>
      </w:r>
      <w:r>
        <w:rPr>
          <w:rFonts w:ascii="仿宋" w:hAnsi="仿宋" w:eastAsia="仿宋"/>
          <w:color w:val="000000"/>
          <w:sz w:val="28"/>
          <w:szCs w:val="28"/>
        </w:rPr>
        <w:t xml:space="preserve">媒体宣传类从业经历，服务过的旅游类宣传项目经验（包括但不限于负责人服务类似项目数量，年限）；</w:t>
      </w:r>
      <w:r>
        <w:rPr>
          <w:rFonts w:hint="eastAsia" w:ascii="仿宋" w:hAnsi="仿宋" w:eastAsia="仿宋"/>
          <w:color w:val="000000"/>
          <w:sz w:val="28"/>
          <w:szCs w:val="28"/>
        </w:rPr>
        <w:t xml:space="preserve">执行本项目拟组建的服务团队人员</w:t>
      </w:r>
      <w:r>
        <w:rPr>
          <w:rFonts w:hint="eastAsia" w:ascii="仿宋" w:hAnsi="仿宋" w:eastAsia="仿宋"/>
          <w:color w:val="000000"/>
          <w:sz w:val="28"/>
          <w:szCs w:val="28"/>
        </w:rPr>
        <w:t xml:space="preserve">配置情况（包括人员的素质、技术能力、经验及人数等方面）。</w:t>
      </w:r>
      <w:r/>
    </w:p>
    <w:p>
      <w:pPr>
        <w:pStyle w:val="690"/>
        <w:ind w:firstLine="51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（5）</w:t>
      </w:r>
      <w:r>
        <w:rPr>
          <w:rFonts w:ascii="仿宋" w:hAnsi="仿宋" w:eastAsia="仿宋"/>
          <w:color w:val="000000"/>
          <w:sz w:val="28"/>
          <w:szCs w:val="28"/>
        </w:rPr>
        <w:t xml:space="preserve">项目验收</w:t>
      </w:r>
      <w:r>
        <w:rPr>
          <w:rFonts w:hint="eastAsia" w:ascii="仿宋" w:hAnsi="仿宋" w:eastAsia="仿宋"/>
          <w:color w:val="000000"/>
          <w:sz w:val="28"/>
          <w:szCs w:val="28"/>
        </w:rPr>
        <w:t xml:space="preserve">：</w:t>
      </w:r>
      <w:r>
        <w:rPr>
          <w:rFonts w:ascii="仿宋" w:hAnsi="仿宋" w:eastAsia="仿宋"/>
          <w:color w:val="000000"/>
          <w:sz w:val="28"/>
          <w:szCs w:val="28"/>
        </w:rPr>
        <w:t xml:space="preserve">广告制作发布完成后，供应商需按照项目采购服务内容及要求，按国家、行业或企业等标准，提供相应的服务内容</w:t>
      </w:r>
      <w:r>
        <w:rPr>
          <w:rFonts w:hint="eastAsia" w:ascii="仿宋" w:hAnsi="仿宋" w:eastAsia="仿宋"/>
          <w:color w:val="000000"/>
          <w:sz w:val="28"/>
          <w:szCs w:val="28"/>
        </w:rPr>
        <w:t xml:space="preserve">。</w:t>
      </w:r>
      <w:r>
        <w:rPr>
          <w:rFonts w:ascii="仿宋" w:hAnsi="仿宋" w:eastAsia="仿宋"/>
          <w:color w:val="000000"/>
          <w:sz w:val="28"/>
          <w:szCs w:val="28"/>
        </w:rPr>
        <w:t xml:space="preserve">需提供上下刊报告，并须提供本次广告活动效果报告，供应商完成全部项目内容并经采购人验收合格后，项目整体验收合格。验收合格后作为支付尾款的结算依据</w:t>
      </w:r>
      <w:r>
        <w:rPr>
          <w:rFonts w:hint="eastAsia" w:ascii="仿宋" w:hAnsi="仿宋" w:eastAsia="仿宋"/>
          <w:color w:val="000000"/>
          <w:sz w:val="28"/>
          <w:szCs w:val="28"/>
        </w:rPr>
        <w:t xml:space="preserve">。</w:t>
      </w:r>
      <w:r/>
    </w:p>
    <w:p>
      <w:pPr>
        <w:pStyle w:val="690"/>
        <w:ind w:firstLine="518"/>
        <w:spacing w:line="520" w:lineRule="exact"/>
        <w:rPr>
          <w:rFonts w:hint="eastAsia" w:ascii="仿宋" w:hAnsi="仿宋" w:eastAsia="仿宋"/>
          <w:color w:val="ee0000"/>
          <w:sz w:val="28"/>
          <w:szCs w:val="28"/>
        </w:rPr>
      </w:pPr>
      <w:r>
        <w:rPr>
          <w:rFonts w:hint="eastAsia" w:ascii="仿宋" w:hAnsi="仿宋" w:eastAsia="仿宋"/>
          <w:color w:val="000000"/>
          <w:sz w:val="28"/>
          <w:szCs w:val="28"/>
        </w:rPr>
        <w:t xml:space="preserve">（三）报价要求:</w:t>
      </w:r>
      <w:r>
        <w:rPr>
          <w:rFonts w:ascii="仿宋" w:hAnsi="仿宋" w:eastAsia="仿宋"/>
          <w:color w:val="000000"/>
          <w:sz w:val="28"/>
          <w:szCs w:val="28"/>
        </w:rPr>
        <w:t xml:space="preserve"> </w:t>
      </w:r>
      <w:r>
        <w:rPr>
          <w:rFonts w:ascii="仿宋" w:hAnsi="仿宋" w:eastAsia="仿宋"/>
          <w:color w:val="ee0000"/>
          <w:sz w:val="28"/>
          <w:szCs w:val="28"/>
        </w:rPr>
        <w:t xml:space="preserve">供应商提供本项目所需服务的单价</w:t>
      </w:r>
      <w:r>
        <w:rPr>
          <w:rFonts w:hint="eastAsia" w:ascii="仿宋" w:hAnsi="仿宋" w:eastAsia="仿宋"/>
          <w:color w:val="ee0000"/>
          <w:sz w:val="28"/>
          <w:szCs w:val="28"/>
        </w:rPr>
        <w:t xml:space="preserve">并计算总价进行报价，</w:t>
      </w:r>
      <w:r>
        <w:rPr>
          <w:rFonts w:ascii="仿宋" w:hAnsi="仿宋" w:eastAsia="仿宋"/>
          <w:color w:val="ee0000"/>
          <w:sz w:val="28"/>
          <w:szCs w:val="28"/>
        </w:rPr>
        <w:t xml:space="preserve">总价款系包括但不限于为提供相关服务所付出的广告文件制作、审核、发布等支出以及相关人员工资和国家强制缴纳的各种社会保障资金，以及供应商认为需要的其他费用等</w:t>
      </w:r>
      <w:r>
        <w:rPr>
          <w:rFonts w:hint="eastAsia" w:ascii="仿宋" w:hAnsi="仿宋" w:eastAsia="仿宋"/>
          <w:color w:val="ee0000"/>
          <w:sz w:val="28"/>
          <w:szCs w:val="28"/>
        </w:rPr>
        <w:t xml:space="preserve">；</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1555"/>
        <w:gridCol w:w="4058"/>
        <w:gridCol w:w="1616"/>
        <w:gridCol w:w="1880"/>
      </w:tblGrid>
      <w:tr>
        <w:trPr>
          <w:trHeight w:val="552"/>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690"/>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序号</w:t>
            </w:r>
            <w:r/>
          </w:p>
        </w:tc>
        <w:tc>
          <w:tcPr>
            <w:tcBorders>
              <w:top w:val="single" w:color="000000" w:sz="4" w:space="0"/>
              <w:left w:val="single" w:color="000000" w:sz="4" w:space="0"/>
              <w:right w:val="single" w:color="000000" w:sz="4" w:space="0"/>
            </w:tcBorders>
            <w:tcW w:w="1555" w:type="dxa"/>
            <w:vAlign w:val="center"/>
            <w:textDirection w:val="lrTb"/>
            <w:noWrap w:val="false"/>
          </w:tcPr>
          <w:p>
            <w:pPr>
              <w:pStyle w:val="690"/>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名称</w:t>
            </w:r>
            <w:r/>
          </w:p>
        </w:tc>
        <w:tc>
          <w:tcPr>
            <w:tcBorders>
              <w:top w:val="single" w:color="000000" w:sz="4" w:space="0"/>
              <w:left w:val="single" w:color="000000" w:sz="4" w:space="0"/>
              <w:right w:val="single" w:color="000000" w:sz="4" w:space="0"/>
            </w:tcBorders>
            <w:tcW w:w="4058" w:type="dxa"/>
            <w:vAlign w:val="center"/>
            <w:textDirection w:val="lrTb"/>
            <w:noWrap w:val="false"/>
          </w:tcPr>
          <w:p>
            <w:pPr>
              <w:pStyle w:val="690"/>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类别</w:t>
            </w:r>
            <w:r/>
          </w:p>
        </w:tc>
        <w:tc>
          <w:tcPr>
            <w:tcBorders>
              <w:top w:val="single" w:color="000000" w:sz="4" w:space="0"/>
              <w:left w:val="single" w:color="000000" w:sz="4" w:space="0"/>
              <w:right w:val="single" w:color="000000" w:sz="4" w:space="0"/>
            </w:tcBorders>
            <w:tcW w:w="1616" w:type="dxa"/>
            <w:vAlign w:val="center"/>
            <w:textDirection w:val="lrTb"/>
            <w:noWrap w:val="false"/>
          </w:tcPr>
          <w:p>
            <w:pPr>
              <w:pStyle w:val="690"/>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单价（元）</w:t>
            </w:r>
            <w:r/>
          </w:p>
        </w:tc>
        <w:tc>
          <w:tcPr>
            <w:tcBorders>
              <w:top w:val="single" w:color="000000" w:sz="4" w:space="0"/>
              <w:left w:val="single" w:color="000000" w:sz="4" w:space="0"/>
              <w:right w:val="single" w:color="000000" w:sz="4" w:space="0"/>
            </w:tcBorders>
            <w:tcW w:w="1880" w:type="dxa"/>
            <w:vAlign w:val="center"/>
            <w:textDirection w:val="lrTb"/>
            <w:noWrap w:val="false"/>
          </w:tcPr>
          <w:p>
            <w:pPr>
              <w:pStyle w:val="690"/>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备注</w:t>
            </w:r>
            <w:r/>
          </w:p>
        </w:tc>
      </w:tr>
      <w:tr>
        <w:trPr>
          <w:cantSplit/>
          <w:trHeight w:val="449"/>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69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p>
        </w:tc>
        <w:tc>
          <w:tcPr>
            <w:tcBorders>
              <w:left w:val="single" w:color="000000" w:sz="4" w:space="0"/>
              <w:right w:val="single" w:color="000000" w:sz="4" w:space="0"/>
            </w:tcBorders>
            <w:tcW w:w="1555" w:type="dxa"/>
            <w:vAlign w:val="center"/>
            <w:vMerge w:val="restart"/>
            <w:textDirection w:val="lrTb"/>
            <w:noWrap w:val="false"/>
          </w:tcPr>
          <w:p>
            <w:pPr>
              <w:pStyle w:val="69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上海地铁站内灯箱（单块）</w:t>
            </w:r>
            <w:r/>
          </w:p>
        </w:tc>
        <w:tc>
          <w:tcPr>
            <w:tcBorders>
              <w:left w:val="single" w:color="000000" w:sz="4" w:space="0"/>
              <w:right w:val="single" w:color="000000" w:sz="4" w:space="0"/>
            </w:tcBorders>
            <w:tcW w:w="4058" w:type="dxa"/>
            <w:vAlign w:val="center"/>
            <w:textDirection w:val="lrTb"/>
            <w:noWrap w:val="false"/>
          </w:tcPr>
          <w:p>
            <w:pPr>
              <w:pStyle w:val="69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S级灯箱</w:t>
            </w:r>
            <w:r/>
          </w:p>
        </w:tc>
        <w:tc>
          <w:tcPr>
            <w:tcBorders>
              <w:left w:val="single" w:color="000000" w:sz="4" w:space="0"/>
              <w:right w:val="single" w:color="000000" w:sz="4" w:space="0"/>
            </w:tcBorders>
            <w:tcW w:w="1616" w:type="dxa"/>
            <w:vAlign w:val="center"/>
            <w:textDirection w:val="lrTb"/>
            <w:noWrap w:val="false"/>
          </w:tcPr>
          <w:p>
            <w:pPr>
              <w:pStyle w:val="690"/>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000000" w:sz="4" w:space="0"/>
              <w:right w:val="single" w:color="000000" w:sz="4" w:space="0"/>
            </w:tcBorders>
            <w:tcW w:w="1880" w:type="dxa"/>
            <w:vAlign w:val="center"/>
            <w:vMerge w:val="restart"/>
            <w:textDirection w:val="lrTb"/>
            <w:noWrap w:val="false"/>
          </w:tcPr>
          <w:p>
            <w:pPr>
              <w:pStyle w:val="69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上刊时长4周，含制作费。</w:t>
            </w:r>
            <w:r/>
          </w:p>
        </w:tc>
      </w:tr>
      <w:tr>
        <w:trPr>
          <w:cantSplit/>
          <w:trHeight w:val="449"/>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69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p>
        </w:tc>
        <w:tc>
          <w:tcPr>
            <w:tcBorders>
              <w:left w:val="single" w:color="000000" w:sz="4" w:space="0"/>
              <w:right w:val="single" w:color="000000" w:sz="4" w:space="0"/>
            </w:tcBorders>
            <w:tcW w:w="1555" w:type="dxa"/>
            <w:vAlign w:val="center"/>
            <w:vMerge w:val="continue"/>
            <w:textDirection w:val="lrTb"/>
            <w:noWrap w:val="false"/>
          </w:tcPr>
          <w:p>
            <w:pPr>
              <w:pStyle w:val="690"/>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000000" w:sz="4" w:space="0"/>
              <w:right w:val="single" w:color="000000" w:sz="4" w:space="0"/>
            </w:tcBorders>
            <w:tcW w:w="4058" w:type="dxa"/>
            <w:vAlign w:val="center"/>
            <w:textDirection w:val="lrTb"/>
            <w:noWrap w:val="false"/>
          </w:tcPr>
          <w:p>
            <w:pPr>
              <w:pStyle w:val="69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A++级灯箱</w:t>
            </w:r>
            <w:r/>
          </w:p>
        </w:tc>
        <w:tc>
          <w:tcPr>
            <w:tcBorders>
              <w:left w:val="single" w:color="000000" w:sz="4" w:space="0"/>
              <w:right w:val="single" w:color="000000" w:sz="4" w:space="0"/>
            </w:tcBorders>
            <w:tcW w:w="1616" w:type="dxa"/>
            <w:vAlign w:val="center"/>
            <w:textDirection w:val="lrTb"/>
            <w:noWrap w:val="false"/>
          </w:tcPr>
          <w:p>
            <w:pPr>
              <w:pStyle w:val="690"/>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000000" w:sz="4" w:space="0"/>
              <w:right w:val="single" w:color="000000" w:sz="4" w:space="0"/>
            </w:tcBorders>
            <w:tcW w:w="1880" w:type="dxa"/>
            <w:vAlign w:val="center"/>
            <w:vMerge w:val="continue"/>
            <w:textDirection w:val="lrTb"/>
            <w:noWrap w:val="false"/>
          </w:tcPr>
          <w:p>
            <w:pPr>
              <w:pStyle w:val="690"/>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cantSplit/>
          <w:trHeight w:val="449"/>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69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w:t>
            </w:r>
            <w:r/>
          </w:p>
        </w:tc>
        <w:tc>
          <w:tcPr>
            <w:tcBorders>
              <w:left w:val="single" w:color="000000" w:sz="4" w:space="0"/>
              <w:right w:val="single" w:color="000000" w:sz="4" w:space="0"/>
            </w:tcBorders>
            <w:tcW w:w="1555" w:type="dxa"/>
            <w:vAlign w:val="center"/>
            <w:vMerge w:val="continue"/>
            <w:textDirection w:val="lrTb"/>
            <w:noWrap w:val="false"/>
          </w:tcPr>
          <w:p>
            <w:pPr>
              <w:pStyle w:val="690"/>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000000" w:sz="4" w:space="0"/>
              <w:right w:val="single" w:color="000000" w:sz="4" w:space="0"/>
            </w:tcBorders>
            <w:tcW w:w="4058" w:type="dxa"/>
            <w:vAlign w:val="center"/>
            <w:textDirection w:val="lrTb"/>
            <w:noWrap w:val="false"/>
          </w:tcPr>
          <w:p>
            <w:pPr>
              <w:pStyle w:val="69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A级灯箱</w:t>
            </w:r>
            <w:r/>
          </w:p>
        </w:tc>
        <w:tc>
          <w:tcPr>
            <w:tcBorders>
              <w:left w:val="single" w:color="000000" w:sz="4" w:space="0"/>
              <w:right w:val="single" w:color="000000" w:sz="4" w:space="0"/>
            </w:tcBorders>
            <w:tcW w:w="1616" w:type="dxa"/>
            <w:vAlign w:val="center"/>
            <w:textDirection w:val="lrTb"/>
            <w:noWrap w:val="false"/>
          </w:tcPr>
          <w:p>
            <w:pPr>
              <w:pStyle w:val="690"/>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000000" w:sz="4" w:space="0"/>
              <w:right w:val="single" w:color="000000" w:sz="4" w:space="0"/>
            </w:tcBorders>
            <w:tcW w:w="1880" w:type="dxa"/>
            <w:vAlign w:val="center"/>
            <w:vMerge w:val="continue"/>
            <w:textDirection w:val="lrTb"/>
            <w:noWrap w:val="false"/>
          </w:tcPr>
          <w:p>
            <w:pPr>
              <w:pStyle w:val="690"/>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cantSplit/>
          <w:trHeight w:val="440"/>
        </w:trPr>
        <w:tc>
          <w:tcPr>
            <w:gridSpan w:val="3"/>
            <w:tcBorders>
              <w:top w:val="single" w:color="000000" w:sz="4" w:space="0"/>
              <w:left w:val="single" w:color="000000" w:sz="4" w:space="0"/>
              <w:bottom w:val="single" w:color="000000" w:sz="4" w:space="0"/>
              <w:right w:val="single" w:color="000000" w:sz="4" w:space="0"/>
            </w:tcBorders>
            <w:tcW w:w="6466" w:type="dxa"/>
            <w:vAlign w:val="center"/>
            <w:textDirection w:val="lrTb"/>
            <w:noWrap w:val="false"/>
          </w:tcPr>
          <w:p>
            <w:pPr>
              <w:pStyle w:val="69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单价合计</w:t>
            </w:r>
            <w:r/>
          </w:p>
        </w:tc>
        <w:tc>
          <w:tcPr>
            <w:tcBorders>
              <w:left w:val="single" w:color="000000" w:sz="4" w:space="0"/>
              <w:right w:val="single" w:color="000000" w:sz="4" w:space="0"/>
            </w:tcBorders>
            <w:tcW w:w="1616" w:type="dxa"/>
            <w:vAlign w:val="center"/>
            <w:textDirection w:val="lrTb"/>
            <w:noWrap w:val="false"/>
          </w:tcPr>
          <w:p>
            <w:pPr>
              <w:pStyle w:val="690"/>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000000" w:sz="4" w:space="0"/>
              <w:right w:val="single" w:color="000000" w:sz="4" w:space="0"/>
            </w:tcBorders>
            <w:tcW w:w="1880" w:type="dxa"/>
            <w:vAlign w:val="center"/>
            <w:vMerge w:val="continue"/>
            <w:textDirection w:val="lrTb"/>
            <w:noWrap w:val="false"/>
          </w:tcPr>
          <w:p>
            <w:pPr>
              <w:pStyle w:val="690"/>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40"/>
        </w:trPr>
        <w:tc>
          <w:tcPr>
            <w:gridSpan w:val="3"/>
            <w:tcBorders>
              <w:top w:val="single" w:color="000000" w:sz="4" w:space="0"/>
              <w:left w:val="single" w:color="000000" w:sz="4" w:space="0"/>
              <w:bottom w:val="single" w:color="000000" w:sz="4" w:space="0"/>
              <w:right w:val="single" w:color="000000" w:sz="4" w:space="0"/>
            </w:tcBorders>
            <w:tcW w:w="6466" w:type="dxa"/>
            <w:vAlign w:val="center"/>
            <w:textDirection w:val="lrTb"/>
            <w:noWrap w:val="false"/>
          </w:tcPr>
          <w:p>
            <w:pPr>
              <w:pStyle w:val="69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总价合计</w:t>
            </w:r>
            <w:r/>
          </w:p>
        </w:tc>
        <w:tc>
          <w:tcPr>
            <w:tcBorders>
              <w:left w:val="single" w:color="000000" w:sz="4" w:space="0"/>
              <w:right w:val="single" w:color="000000" w:sz="4" w:space="0"/>
            </w:tcBorders>
            <w:tcW w:w="1616" w:type="dxa"/>
            <w:vAlign w:val="center"/>
            <w:textDirection w:val="lrTb"/>
            <w:noWrap w:val="false"/>
          </w:tcPr>
          <w:p>
            <w:pPr>
              <w:pStyle w:val="690"/>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000000" w:sz="4" w:space="0"/>
              <w:right w:val="single" w:color="000000" w:sz="4" w:space="0"/>
            </w:tcBorders>
            <w:tcW w:w="1880" w:type="dxa"/>
            <w:vAlign w:val="center"/>
            <w:textDirection w:val="lrTb"/>
            <w:noWrap w:val="false"/>
          </w:tcPr>
          <w:p>
            <w:pPr>
              <w:pStyle w:val="690"/>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bl>
    <w:p>
      <w:pPr>
        <w:pStyle w:val="690"/>
        <w:ind w:firstLine="51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(四)服务时间：</w:t>
      </w:r>
      <w:r>
        <w:rPr>
          <w:rFonts w:ascii="仿宋" w:hAnsi="仿宋" w:eastAsia="仿宋"/>
          <w:color w:val="000000"/>
          <w:sz w:val="28"/>
          <w:szCs w:val="28"/>
        </w:rPr>
        <w:t xml:space="preserve">投放时间为合同签订之日起</w:t>
      </w:r>
      <w:r>
        <w:rPr>
          <w:rFonts w:hint="eastAsia" w:ascii="仿宋" w:hAnsi="仿宋" w:eastAsia="仿宋"/>
          <w:color w:val="000000"/>
          <w:sz w:val="28"/>
          <w:szCs w:val="28"/>
        </w:rPr>
        <w:t xml:space="preserve">，</w:t>
      </w:r>
      <w:r>
        <w:rPr>
          <w:rFonts w:ascii="仿宋" w:hAnsi="仿宋" w:eastAsia="仿宋"/>
          <w:color w:val="000000"/>
          <w:sz w:val="28"/>
          <w:szCs w:val="28"/>
        </w:rPr>
        <w:t xml:space="preserve">于202</w:t>
      </w:r>
      <w:r>
        <w:rPr>
          <w:rFonts w:hint="eastAsia" w:ascii="仿宋" w:hAnsi="仿宋" w:eastAsia="仿宋"/>
          <w:color w:val="000000"/>
          <w:sz w:val="28"/>
          <w:szCs w:val="28"/>
        </w:rPr>
        <w:t xml:space="preserve">6</w:t>
      </w:r>
      <w:r>
        <w:rPr>
          <w:rFonts w:ascii="仿宋" w:hAnsi="仿宋" w:eastAsia="仿宋"/>
          <w:color w:val="000000"/>
          <w:sz w:val="28"/>
          <w:szCs w:val="28"/>
        </w:rPr>
        <w:t xml:space="preserve">年</w:t>
      </w:r>
      <w:r>
        <w:rPr>
          <w:rFonts w:hint="eastAsia" w:ascii="仿宋" w:hAnsi="仿宋" w:eastAsia="仿宋"/>
          <w:color w:val="000000"/>
          <w:sz w:val="28"/>
          <w:szCs w:val="28"/>
        </w:rPr>
        <w:t xml:space="preserve">11</w:t>
      </w:r>
      <w:r>
        <w:rPr>
          <w:rFonts w:ascii="仿宋" w:hAnsi="仿宋" w:eastAsia="仿宋"/>
          <w:color w:val="000000"/>
          <w:sz w:val="28"/>
          <w:szCs w:val="28"/>
        </w:rPr>
        <w:t xml:space="preserve">月</w:t>
      </w:r>
      <w:r>
        <w:rPr>
          <w:rFonts w:hint="eastAsia" w:ascii="仿宋" w:hAnsi="仿宋" w:eastAsia="仿宋"/>
          <w:color w:val="000000"/>
          <w:sz w:val="28"/>
          <w:szCs w:val="28"/>
        </w:rPr>
        <w:t xml:space="preserve">10</w:t>
      </w:r>
      <w:r>
        <w:rPr>
          <w:rFonts w:ascii="仿宋" w:hAnsi="仿宋" w:eastAsia="仿宋"/>
          <w:color w:val="000000"/>
          <w:sz w:val="28"/>
          <w:szCs w:val="28"/>
        </w:rPr>
        <w:t xml:space="preserve">日前执行完毕。投放时间4周（28日历天），以采购</w:t>
      </w:r>
      <w:r>
        <w:rPr>
          <w:rFonts w:hint="eastAsia" w:ascii="仿宋" w:hAnsi="仿宋" w:eastAsia="仿宋"/>
          <w:color w:val="000000"/>
          <w:sz w:val="28"/>
          <w:szCs w:val="28"/>
        </w:rPr>
        <w:t xml:space="preserve">人</w:t>
      </w:r>
      <w:r>
        <w:rPr>
          <w:rFonts w:ascii="仿宋" w:hAnsi="仿宋" w:eastAsia="仿宋"/>
          <w:color w:val="000000"/>
          <w:sz w:val="28"/>
          <w:szCs w:val="28"/>
        </w:rPr>
        <w:t xml:space="preserve">需求确定投放日期</w:t>
      </w:r>
      <w:r>
        <w:rPr>
          <w:rFonts w:hint="eastAsia" w:ascii="仿宋" w:hAnsi="仿宋" w:eastAsia="仿宋"/>
          <w:color w:val="000000"/>
          <w:sz w:val="28"/>
          <w:szCs w:val="28"/>
        </w:rPr>
        <w:t xml:space="preserve">。</w:t>
      </w:r>
      <w:r/>
    </w:p>
    <w:p>
      <w:pPr>
        <w:pStyle w:val="690"/>
        <w:spacing w:line="560" w:lineRule="exact"/>
        <w:rPr>
          <w:rFonts w:hint="eastAsia" w:ascii="仿宋" w:hAnsi="仿宋" w:eastAsia="仿宋"/>
          <w:b/>
          <w:bCs/>
          <w:sz w:val="28"/>
          <w:szCs w:val="28"/>
        </w:rPr>
      </w:pPr>
      <w:r>
        <w:rPr>
          <w:rFonts w:hint="eastAsia" w:ascii="仿宋" w:hAnsi="仿宋" w:eastAsia="仿宋"/>
          <w:b/>
          <w:bCs/>
          <w:sz w:val="28"/>
          <w:szCs w:val="28"/>
        </w:rPr>
      </w:r>
      <w:r/>
    </w:p>
    <w:p>
      <w:pPr>
        <w:pStyle w:val="690"/>
        <w:spacing w:line="560" w:lineRule="exact"/>
        <w:rPr>
          <w:rFonts w:hint="eastAsia" w:ascii="仿宋" w:hAnsi="仿宋" w:eastAsia="仿宋"/>
          <w:b/>
          <w:bCs/>
          <w:sz w:val="28"/>
          <w:szCs w:val="28"/>
        </w:rPr>
      </w:pPr>
      <w:r>
        <w:rPr>
          <w:rFonts w:hint="eastAsia" w:ascii="仿宋" w:hAnsi="仿宋" w:eastAsia="仿宋"/>
          <w:b/>
          <w:bCs/>
          <w:sz w:val="28"/>
          <w:szCs w:val="28"/>
        </w:rPr>
        <w:t xml:space="preserve">五、第五包江苏广播广告宣传等</w:t>
      </w:r>
      <w:r/>
    </w:p>
    <w:p>
      <w:pPr>
        <w:pStyle w:val="69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（一）</w:t>
      </w:r>
      <w:r>
        <w:rPr>
          <w:rFonts w:ascii="仿宋" w:hAnsi="仿宋" w:eastAsia="仿宋"/>
          <w:color w:val="000000"/>
          <w:sz w:val="28"/>
          <w:szCs w:val="28"/>
        </w:rPr>
        <w:t xml:space="preserve">项目概况</w:t>
      </w:r>
      <w:r>
        <w:rPr>
          <w:rFonts w:hint="eastAsia" w:ascii="仿宋" w:hAnsi="仿宋" w:eastAsia="仿宋"/>
          <w:color w:val="000000"/>
          <w:sz w:val="28"/>
          <w:szCs w:val="28"/>
        </w:rPr>
        <w:t xml:space="preserve">:</w:t>
      </w:r>
      <w:r/>
    </w:p>
    <w:p>
      <w:pPr>
        <w:pStyle w:val="69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本项目系江苏省2025年度旅游广告联合投放兴化参与项目，旨在通过江苏交通广播（FM101.1）和江苏新闻广</w:t>
      </w:r>
      <w:r>
        <w:rPr>
          <w:rFonts w:hint="eastAsia" w:ascii="仿宋" w:hAnsi="仿宋" w:eastAsia="仿宋"/>
          <w:color w:val="000000"/>
          <w:sz w:val="28"/>
          <w:szCs w:val="28"/>
        </w:rPr>
        <w:t xml:space="preserve">播（南京地区FM93.7）两大权威媒体平台，结合广播广告、文旅专栏节目及新媒体官微发布与互动等多种投放形式，全面提升品牌形象及市场影响力。</w:t>
      </w:r>
      <w:r/>
    </w:p>
    <w:p>
      <w:pPr>
        <w:pStyle w:val="69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(二)服务要求及标准：</w:t>
      </w:r>
      <w:r/>
    </w:p>
    <w:p>
      <w:pPr>
        <w:pStyle w:val="69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（1）广播广告投放的详细时段组合方案：</w:t>
      </w:r>
      <w:r/>
    </w:p>
    <w:p>
      <w:pPr>
        <w:pStyle w:val="690"/>
        <w:ind w:firstLine="259"/>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1)套餐套餐：江苏交通广播FM101.1和江苏新闻广播（南京地区FM93.7）双频单天不低于18次广播广告套餐（特A及以上时段不少于2次），连续发布14天+ 双频“水韵江苏”文旅专栏节目各2期+双频官方微信配合专栏节目各互动1次、图文推送各1次； </w:t>
      </w:r>
      <w:r/>
    </w:p>
    <w:p>
      <w:pPr>
        <w:pStyle w:val="690"/>
        <w:ind w:firstLine="259"/>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广播广告：供应商以“天”为单位，14天为一个周期，将各时段组合成基础套餐。单个广告时长为15秒，须加“水韵江苏，有你会更美”宣传口号，且时长不得少于3秒。</w:t>
      </w:r>
      <w:r>
        <w:rPr>
          <w:rFonts w:hint="eastAsia" w:ascii="仿宋" w:hAnsi="仿宋" w:eastAsia="仿宋"/>
          <w:color w:val="000000"/>
          <w:sz w:val="28"/>
          <w:szCs w:val="28"/>
        </w:rPr>
      </w:r>
      <w:r/>
    </w:p>
    <w:p>
      <w:pPr>
        <w:pStyle w:val="690"/>
        <w:ind w:firstLine="259"/>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ascii="仿宋" w:hAnsi="仿宋" w:eastAsia="仿宋"/>
          <w:color w:val="000000"/>
          <w:sz w:val="28"/>
          <w:szCs w:val="28"/>
        </w:rPr>
        <w:t xml:space="preserve">节目专栏：江苏新闻广播和江苏交通广播的周播节目，投放时段要求收听率高，收听人群广泛，播出时长不低于</w:t>
      </w:r>
      <w:r>
        <w:rPr>
          <w:rFonts w:hint="eastAsia" w:ascii="仿宋" w:hAnsi="仿宋" w:eastAsia="仿宋"/>
          <w:color w:val="000000"/>
          <w:sz w:val="28"/>
          <w:szCs w:val="28"/>
        </w:rPr>
        <w:t xml:space="preserve">1</w:t>
      </w:r>
      <w:r>
        <w:rPr>
          <w:rFonts w:ascii="仿宋" w:hAnsi="仿宋" w:eastAsia="仿宋"/>
          <w:color w:val="000000"/>
          <w:sz w:val="28"/>
          <w:szCs w:val="28"/>
        </w:rPr>
        <w:t xml:space="preserve">分钟，节目内容设计富有创意，有“水韵江苏，有你会更美”宣传口号露出。</w:t>
      </w:r>
      <w:r>
        <w:rPr>
          <w:rFonts w:hint="eastAsia" w:ascii="仿宋" w:hAnsi="仿宋" w:eastAsia="仿宋"/>
          <w:color w:val="000000"/>
          <w:sz w:val="28"/>
          <w:szCs w:val="28"/>
        </w:rPr>
      </w:r>
      <w:r/>
    </w:p>
    <w:p>
      <w:pPr>
        <w:pStyle w:val="690"/>
        <w:ind w:firstLine="259"/>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w:t>
      </w:r>
      <w:r>
        <w:rPr>
          <w:rFonts w:ascii="仿宋" w:hAnsi="仿宋" w:eastAsia="仿宋"/>
          <w:color w:val="000000"/>
          <w:sz w:val="28"/>
          <w:szCs w:val="28"/>
        </w:rPr>
        <w:t xml:space="preserve">新媒体：图文或视频需带有“水韵江苏，有你会更美”的文字或LOGO。视频LOGO露出不低于3秒。</w:t>
      </w:r>
      <w:r>
        <w:rPr>
          <w:rFonts w:hint="eastAsia" w:ascii="仿宋" w:hAnsi="仿宋" w:eastAsia="仿宋"/>
          <w:color w:val="000000"/>
          <w:sz w:val="28"/>
          <w:szCs w:val="28"/>
        </w:rPr>
      </w:r>
      <w:r/>
    </w:p>
    <w:p>
      <w:pPr>
        <w:pStyle w:val="690"/>
        <w:spacing w:line="520" w:lineRule="exact"/>
        <w:rPr>
          <w:rFonts w:hint="eastAsia" w:ascii="仿宋" w:hAnsi="仿宋" w:eastAsia="仿宋"/>
          <w:color w:val="000000"/>
          <w:sz w:val="28"/>
          <w:szCs w:val="28"/>
        </w:rPr>
      </w:pPr>
      <w:r>
        <w:rPr>
          <w:rFonts w:ascii="仿宋" w:hAnsi="仿宋" w:eastAsia="仿宋"/>
          <w:color w:val="000000"/>
          <w:sz w:val="28"/>
          <w:szCs w:val="28"/>
        </w:rPr>
        <w:t xml:space="preserve">附件：</w:t>
      </w:r>
      <w:r>
        <w:rPr>
          <w:rFonts w:hint="eastAsia" w:ascii="仿宋" w:hAnsi="仿宋" w:eastAsia="仿宋"/>
          <w:color w:val="000000"/>
          <w:sz w:val="28"/>
          <w:szCs w:val="28"/>
        </w:rPr>
      </w:r>
      <w:r/>
    </w:p>
    <w:p>
      <w:pPr>
        <w:pStyle w:val="690"/>
        <w:spacing w:line="520" w:lineRule="exact"/>
        <w:rPr>
          <w:rFonts w:hint="eastAsia" w:ascii="仿宋" w:hAnsi="仿宋" w:eastAsia="仿宋"/>
          <w:color w:val="000000"/>
          <w:sz w:val="28"/>
          <w:szCs w:val="28"/>
        </w:rPr>
      </w:pPr>
      <w:r>
        <w:rPr>
          <w:rFonts w:ascii="仿宋" w:hAnsi="仿宋" w:eastAsia="仿宋"/>
          <w:color w:val="000000"/>
          <w:sz w:val="28"/>
          <w:szCs w:val="28"/>
        </w:rPr>
        <w:t xml:space="preserve">广播时段表</w:t>
      </w:r>
      <w:r>
        <w:rPr>
          <w:rFonts w:hint="eastAsia" w:ascii="仿宋" w:hAnsi="仿宋" w:eastAsia="仿宋"/>
          <w:color w:val="000000"/>
          <w:sz w:val="28"/>
          <w:szCs w:val="28"/>
        </w:rPr>
      </w:r>
      <w:r/>
    </w:p>
    <w:p>
      <w:pPr>
        <w:pStyle w:val="690"/>
        <w:spacing w:line="520" w:lineRule="exact"/>
        <w:rPr>
          <w:rFonts w:hint="eastAsia" w:ascii="仿宋" w:hAnsi="仿宋" w:eastAsia="仿宋"/>
          <w:color w:val="000000"/>
          <w:sz w:val="28"/>
          <w:szCs w:val="28"/>
        </w:rPr>
      </w:pPr>
      <w:r>
        <w:rPr>
          <w:rFonts w:ascii="仿宋" w:hAnsi="仿宋" w:eastAsia="仿宋"/>
          <w:color w:val="000000"/>
          <w:sz w:val="28"/>
          <w:szCs w:val="28"/>
        </w:rPr>
        <w:t xml:space="preserve">江苏新闻广播</w:t>
      </w:r>
      <w:r>
        <w:rPr>
          <w:rFonts w:hint="eastAsia" w:ascii="仿宋" w:hAnsi="仿宋" w:eastAsia="仿宋"/>
          <w:color w:val="000000"/>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89"/>
        <w:gridCol w:w="5573"/>
      </w:tblGrid>
      <w:tr>
        <w:trPr>
          <w:trHeight w:val="365"/>
        </w:trPr>
        <w:tc>
          <w:tcPr>
            <w:tcBorders>
              <w:top w:val="single" w:color="000000" w:sz="4" w:space="0"/>
              <w:left w:val="single" w:color="000000" w:sz="4" w:space="0"/>
              <w:bottom w:val="single" w:color="000000" w:sz="4" w:space="0"/>
              <w:right w:val="single" w:color="000000" w:sz="4" w:space="0"/>
            </w:tcBorders>
            <w:tcW w:w="2889" w:type="dxa"/>
            <w:vAlign w:val="top"/>
            <w:textDirection w:val="lrTb"/>
            <w:noWrap w:val="false"/>
          </w:tcPr>
          <w:p>
            <w:pPr>
              <w:pStyle w:val="690"/>
              <w:spacing w:line="520" w:lineRule="exact"/>
              <w:rPr>
                <w:rFonts w:hint="eastAsia" w:ascii="仿宋" w:hAnsi="仿宋" w:eastAsia="仿宋"/>
                <w:color w:val="000000"/>
                <w:sz w:val="28"/>
                <w:szCs w:val="28"/>
              </w:rPr>
            </w:pPr>
            <w:r>
              <w:rPr>
                <w:rFonts w:ascii="仿宋" w:hAnsi="仿宋" w:eastAsia="仿宋"/>
                <w:color w:val="000000"/>
                <w:sz w:val="28"/>
                <w:szCs w:val="28"/>
              </w:rPr>
              <w:t xml:space="preserve">段位</w:t>
            </w:r>
            <w:r>
              <w:rPr>
                <w:rFonts w:hint="eastAsia" w:ascii="仿宋" w:hAnsi="仿宋" w:eastAsia="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5573" w:type="dxa"/>
            <w:vAlign w:val="top"/>
            <w:textDirection w:val="lrTb"/>
            <w:noWrap w:val="false"/>
          </w:tcPr>
          <w:p>
            <w:pPr>
              <w:pStyle w:val="690"/>
              <w:spacing w:line="520" w:lineRule="exact"/>
              <w:rPr>
                <w:rFonts w:hint="eastAsia" w:ascii="仿宋" w:hAnsi="仿宋" w:eastAsia="仿宋"/>
                <w:color w:val="000000"/>
                <w:sz w:val="28"/>
                <w:szCs w:val="28"/>
              </w:rPr>
            </w:pPr>
            <w:r>
              <w:rPr>
                <w:rFonts w:ascii="仿宋" w:hAnsi="仿宋" w:eastAsia="仿宋"/>
                <w:color w:val="000000"/>
                <w:sz w:val="28"/>
                <w:szCs w:val="28"/>
              </w:rPr>
              <w:t xml:space="preserve">时间</w:t>
            </w:r>
            <w:r>
              <w:rPr>
                <w:rFonts w:hint="eastAsia" w:ascii="仿宋" w:hAnsi="仿宋" w:eastAsia="仿宋"/>
                <w:color w:val="000000"/>
                <w:sz w:val="28"/>
                <w:szCs w:val="28"/>
              </w:rPr>
            </w:r>
            <w:r/>
          </w:p>
        </w:tc>
      </w:tr>
      <w:tr>
        <w:trPr>
          <w:trHeight w:val="600"/>
        </w:trPr>
        <w:tc>
          <w:tcPr>
            <w:tcBorders>
              <w:top w:val="single" w:color="000000" w:sz="4" w:space="0"/>
              <w:left w:val="single" w:color="000000" w:sz="4" w:space="0"/>
              <w:bottom w:val="single" w:color="000000" w:sz="4" w:space="0"/>
              <w:right w:val="single" w:color="000000" w:sz="4" w:space="0"/>
            </w:tcBorders>
            <w:tcW w:w="2889" w:type="dxa"/>
            <w:vAlign w:val="top"/>
            <w:textDirection w:val="lrTb"/>
            <w:noWrap w:val="false"/>
          </w:tcPr>
          <w:p>
            <w:pPr>
              <w:pStyle w:val="690"/>
              <w:spacing w:line="520" w:lineRule="exact"/>
              <w:rPr>
                <w:rFonts w:hint="eastAsia" w:ascii="仿宋" w:hAnsi="仿宋" w:eastAsia="仿宋"/>
                <w:color w:val="000000"/>
                <w:sz w:val="28"/>
                <w:szCs w:val="28"/>
              </w:rPr>
            </w:pPr>
            <w:r>
              <w:rPr>
                <w:rFonts w:ascii="仿宋" w:hAnsi="仿宋" w:eastAsia="仿宋"/>
                <w:color w:val="000000"/>
                <w:sz w:val="28"/>
                <w:szCs w:val="28"/>
              </w:rPr>
              <w:t xml:space="preserve">超特A段</w:t>
            </w:r>
            <w:r>
              <w:rPr>
                <w:rFonts w:hint="eastAsia" w:ascii="仿宋" w:hAnsi="仿宋" w:eastAsia="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5573" w:type="dxa"/>
            <w:vAlign w:val="top"/>
            <w:textDirection w:val="lrTb"/>
            <w:noWrap w:val="false"/>
          </w:tcPr>
          <w:p>
            <w:pPr>
              <w:pStyle w:val="690"/>
              <w:spacing w:line="520" w:lineRule="exact"/>
              <w:rPr>
                <w:rFonts w:hint="eastAsia" w:ascii="仿宋" w:hAnsi="仿宋" w:eastAsia="仿宋"/>
                <w:color w:val="000000"/>
                <w:sz w:val="28"/>
                <w:szCs w:val="28"/>
              </w:rPr>
            </w:pPr>
            <w:r>
              <w:rPr>
                <w:rFonts w:ascii="仿宋" w:hAnsi="仿宋" w:eastAsia="仿宋"/>
                <w:color w:val="000000"/>
                <w:sz w:val="28"/>
                <w:szCs w:val="28"/>
              </w:rPr>
              <w:t xml:space="preserve">7:42、7:57、8:12、8:27、17:57、18:12、18:27</w:t>
            </w:r>
            <w:r>
              <w:rPr>
                <w:rFonts w:hint="eastAsia" w:ascii="仿宋" w:hAnsi="仿宋" w:eastAsia="仿宋"/>
                <w:color w:val="000000"/>
                <w:sz w:val="28"/>
                <w:szCs w:val="28"/>
              </w:rPr>
            </w:r>
            <w:r/>
          </w:p>
        </w:tc>
      </w:tr>
      <w:tr>
        <w:trPr>
          <w:trHeight w:val="666"/>
        </w:trPr>
        <w:tc>
          <w:tcPr>
            <w:tcBorders>
              <w:top w:val="single" w:color="000000" w:sz="4" w:space="0"/>
              <w:left w:val="single" w:color="000000" w:sz="4" w:space="0"/>
              <w:bottom w:val="single" w:color="000000" w:sz="4" w:space="0"/>
              <w:right w:val="single" w:color="000000" w:sz="4" w:space="0"/>
            </w:tcBorders>
            <w:tcW w:w="2889" w:type="dxa"/>
            <w:vAlign w:val="top"/>
            <w:textDirection w:val="lrTb"/>
            <w:noWrap w:val="false"/>
          </w:tcPr>
          <w:p>
            <w:pPr>
              <w:pStyle w:val="690"/>
              <w:spacing w:line="520" w:lineRule="exact"/>
              <w:rPr>
                <w:rFonts w:hint="eastAsia" w:ascii="仿宋" w:hAnsi="仿宋" w:eastAsia="仿宋"/>
                <w:color w:val="000000"/>
                <w:sz w:val="28"/>
                <w:szCs w:val="28"/>
              </w:rPr>
            </w:pPr>
            <w:r>
              <w:rPr>
                <w:rFonts w:ascii="仿宋" w:hAnsi="仿宋" w:eastAsia="仿宋"/>
                <w:color w:val="000000"/>
                <w:sz w:val="28"/>
                <w:szCs w:val="28"/>
              </w:rPr>
              <w:t xml:space="preserve">特A段</w:t>
            </w:r>
            <w:r>
              <w:rPr>
                <w:rFonts w:hint="eastAsia" w:ascii="仿宋" w:hAnsi="仿宋" w:eastAsia="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5573" w:type="dxa"/>
            <w:vAlign w:val="top"/>
            <w:textDirection w:val="lrTb"/>
            <w:noWrap w:val="false"/>
          </w:tcPr>
          <w:p>
            <w:pPr>
              <w:pStyle w:val="690"/>
              <w:spacing w:line="520" w:lineRule="exact"/>
              <w:rPr>
                <w:rFonts w:hint="eastAsia" w:ascii="仿宋" w:hAnsi="仿宋" w:eastAsia="仿宋"/>
                <w:color w:val="000000"/>
                <w:sz w:val="28"/>
                <w:szCs w:val="28"/>
              </w:rPr>
            </w:pPr>
            <w:r>
              <w:rPr>
                <w:rFonts w:ascii="仿宋" w:hAnsi="仿宋" w:eastAsia="仿宋"/>
                <w:color w:val="000000"/>
                <w:sz w:val="28"/>
                <w:szCs w:val="28"/>
              </w:rPr>
              <w:t xml:space="preserve">7:28、8:42、8:55、17:27、17:42、18:42</w:t>
            </w:r>
            <w:r>
              <w:rPr>
                <w:rFonts w:hint="eastAsia" w:ascii="仿宋" w:hAnsi="仿宋" w:eastAsia="仿宋"/>
                <w:color w:val="000000"/>
                <w:sz w:val="28"/>
                <w:szCs w:val="28"/>
              </w:rPr>
            </w:r>
            <w:r/>
          </w:p>
        </w:tc>
      </w:tr>
      <w:tr>
        <w:trPr>
          <w:trHeight w:val="441"/>
        </w:trPr>
        <w:tc>
          <w:tcPr>
            <w:tcBorders>
              <w:top w:val="single" w:color="000000" w:sz="4" w:space="0"/>
              <w:left w:val="single" w:color="000000" w:sz="4" w:space="0"/>
              <w:bottom w:val="single" w:color="000000" w:sz="4" w:space="0"/>
              <w:right w:val="single" w:color="000000" w:sz="4" w:space="0"/>
            </w:tcBorders>
            <w:tcW w:w="2889" w:type="dxa"/>
            <w:vAlign w:val="top"/>
            <w:textDirection w:val="lrTb"/>
            <w:noWrap w:val="false"/>
          </w:tcPr>
          <w:p>
            <w:pPr>
              <w:pStyle w:val="690"/>
              <w:spacing w:line="520" w:lineRule="exact"/>
              <w:rPr>
                <w:rFonts w:hint="eastAsia" w:ascii="仿宋" w:hAnsi="仿宋" w:eastAsia="仿宋"/>
                <w:color w:val="000000"/>
                <w:sz w:val="28"/>
                <w:szCs w:val="28"/>
              </w:rPr>
            </w:pPr>
            <w:r>
              <w:rPr>
                <w:rFonts w:ascii="仿宋" w:hAnsi="仿宋" w:eastAsia="仿宋"/>
                <w:color w:val="000000"/>
                <w:sz w:val="28"/>
                <w:szCs w:val="28"/>
              </w:rPr>
              <w:t xml:space="preserve">A段</w:t>
            </w:r>
            <w:r>
              <w:rPr>
                <w:rFonts w:hint="eastAsia" w:ascii="仿宋" w:hAnsi="仿宋" w:eastAsia="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5573" w:type="dxa"/>
            <w:vAlign w:val="top"/>
            <w:textDirection w:val="lrTb"/>
            <w:noWrap w:val="false"/>
          </w:tcPr>
          <w:p>
            <w:pPr>
              <w:pStyle w:val="690"/>
              <w:spacing w:line="520" w:lineRule="exact"/>
              <w:rPr>
                <w:rFonts w:hint="eastAsia" w:ascii="仿宋" w:hAnsi="仿宋" w:eastAsia="仿宋"/>
                <w:color w:val="000000"/>
                <w:sz w:val="28"/>
                <w:szCs w:val="28"/>
              </w:rPr>
            </w:pPr>
            <w:r>
              <w:rPr>
                <w:rFonts w:ascii="仿宋" w:hAnsi="仿宋" w:eastAsia="仿宋"/>
                <w:color w:val="000000"/>
                <w:sz w:val="28"/>
                <w:szCs w:val="28"/>
              </w:rPr>
              <w:t xml:space="preserve">9:55、10:12、10:25、16:55、17:12、18:55</w:t>
            </w:r>
            <w:r>
              <w:rPr>
                <w:rFonts w:hint="eastAsia" w:ascii="仿宋" w:hAnsi="仿宋" w:eastAsia="仿宋"/>
                <w:color w:val="000000"/>
                <w:sz w:val="28"/>
                <w:szCs w:val="28"/>
              </w:rPr>
            </w:r>
            <w:r/>
          </w:p>
        </w:tc>
      </w:tr>
    </w:tbl>
    <w:p>
      <w:pPr>
        <w:pStyle w:val="690"/>
        <w:spacing w:line="520" w:lineRule="exact"/>
        <w:rPr>
          <w:rFonts w:hint="eastAsia" w:ascii="仿宋" w:hAnsi="仿宋" w:eastAsia="仿宋"/>
          <w:color w:val="000000"/>
          <w:sz w:val="28"/>
          <w:szCs w:val="28"/>
        </w:rPr>
      </w:pPr>
      <w:r>
        <w:rPr>
          <w:rFonts w:ascii="仿宋" w:hAnsi="仿宋" w:eastAsia="仿宋"/>
          <w:color w:val="000000"/>
          <w:sz w:val="28"/>
          <w:szCs w:val="28"/>
        </w:rPr>
        <w:t xml:space="preserve">江苏交通广播</w:t>
      </w:r>
      <w:r>
        <w:rPr>
          <w:rFonts w:hint="eastAsia" w:ascii="仿宋" w:hAnsi="仿宋" w:eastAsia="仿宋"/>
          <w:color w:val="000000"/>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04"/>
        <w:gridCol w:w="5538"/>
      </w:tblGrid>
      <w:tr>
        <w:trPr>
          <w:trHeight w:val="320"/>
        </w:trPr>
        <w:tc>
          <w:tcPr>
            <w:tcBorders>
              <w:top w:val="single" w:color="000000" w:sz="4" w:space="0"/>
              <w:left w:val="single" w:color="000000" w:sz="4" w:space="0"/>
              <w:bottom w:val="single" w:color="000000" w:sz="4" w:space="0"/>
              <w:right w:val="single" w:color="000000" w:sz="4" w:space="0"/>
            </w:tcBorders>
            <w:tcW w:w="2704" w:type="dxa"/>
            <w:vAlign w:val="top"/>
            <w:textDirection w:val="lrTb"/>
            <w:noWrap w:val="false"/>
          </w:tcPr>
          <w:p>
            <w:pPr>
              <w:pStyle w:val="690"/>
              <w:spacing w:line="520" w:lineRule="exact"/>
              <w:rPr>
                <w:rFonts w:hint="eastAsia" w:ascii="仿宋" w:hAnsi="仿宋" w:eastAsia="仿宋"/>
                <w:color w:val="000000"/>
                <w:sz w:val="28"/>
                <w:szCs w:val="28"/>
              </w:rPr>
            </w:pPr>
            <w:r>
              <w:rPr>
                <w:rFonts w:ascii="仿宋" w:hAnsi="仿宋" w:eastAsia="仿宋"/>
                <w:color w:val="000000"/>
                <w:sz w:val="28"/>
                <w:szCs w:val="28"/>
              </w:rPr>
              <w:t xml:space="preserve">段位</w:t>
            </w:r>
            <w:r>
              <w:rPr>
                <w:rFonts w:hint="eastAsia" w:ascii="仿宋" w:hAnsi="仿宋" w:eastAsia="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5538" w:type="dxa"/>
            <w:vAlign w:val="top"/>
            <w:textDirection w:val="lrTb"/>
            <w:noWrap w:val="false"/>
          </w:tcPr>
          <w:p>
            <w:pPr>
              <w:pStyle w:val="690"/>
              <w:spacing w:line="520" w:lineRule="exact"/>
              <w:rPr>
                <w:rFonts w:hint="eastAsia" w:ascii="仿宋" w:hAnsi="仿宋" w:eastAsia="仿宋"/>
                <w:color w:val="000000"/>
                <w:sz w:val="28"/>
                <w:szCs w:val="28"/>
              </w:rPr>
            </w:pPr>
            <w:r>
              <w:rPr>
                <w:rFonts w:ascii="仿宋" w:hAnsi="仿宋" w:eastAsia="仿宋"/>
                <w:color w:val="000000"/>
                <w:sz w:val="28"/>
                <w:szCs w:val="28"/>
              </w:rPr>
              <w:t xml:space="preserve">时间</w:t>
            </w:r>
            <w:r>
              <w:rPr>
                <w:rFonts w:hint="eastAsia" w:ascii="仿宋" w:hAnsi="仿宋" w:eastAsia="仿宋"/>
                <w:color w:val="000000"/>
                <w:sz w:val="28"/>
                <w:szCs w:val="28"/>
              </w:rPr>
            </w:r>
            <w:r/>
          </w:p>
        </w:tc>
      </w:tr>
      <w:tr>
        <w:trPr>
          <w:trHeight w:val="380"/>
        </w:trPr>
        <w:tc>
          <w:tcPr>
            <w:tcBorders>
              <w:top w:val="single" w:color="000000" w:sz="4" w:space="0"/>
              <w:left w:val="single" w:color="000000" w:sz="4" w:space="0"/>
              <w:bottom w:val="single" w:color="000000" w:sz="4" w:space="0"/>
              <w:right w:val="single" w:color="000000" w:sz="4" w:space="0"/>
            </w:tcBorders>
            <w:tcW w:w="2704" w:type="dxa"/>
            <w:vAlign w:val="top"/>
            <w:textDirection w:val="lrTb"/>
            <w:noWrap w:val="false"/>
          </w:tcPr>
          <w:p>
            <w:pPr>
              <w:pStyle w:val="690"/>
              <w:spacing w:line="520" w:lineRule="exact"/>
              <w:rPr>
                <w:rFonts w:hint="eastAsia" w:ascii="仿宋" w:hAnsi="仿宋" w:eastAsia="仿宋"/>
                <w:color w:val="000000"/>
                <w:sz w:val="28"/>
                <w:szCs w:val="28"/>
              </w:rPr>
            </w:pPr>
            <w:r>
              <w:rPr>
                <w:rFonts w:ascii="仿宋" w:hAnsi="仿宋" w:eastAsia="仿宋"/>
                <w:color w:val="000000"/>
                <w:sz w:val="28"/>
                <w:szCs w:val="28"/>
              </w:rPr>
              <w:t xml:space="preserve">超特A段</w:t>
            </w:r>
            <w:r>
              <w:rPr>
                <w:rFonts w:hint="eastAsia" w:ascii="仿宋" w:hAnsi="仿宋" w:eastAsia="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5538" w:type="dxa"/>
            <w:vAlign w:val="top"/>
            <w:textDirection w:val="lrTb"/>
            <w:noWrap w:val="false"/>
          </w:tcPr>
          <w:p>
            <w:pPr>
              <w:pStyle w:val="690"/>
              <w:spacing w:line="520" w:lineRule="exact"/>
              <w:rPr>
                <w:rFonts w:hint="eastAsia" w:ascii="仿宋" w:hAnsi="仿宋" w:eastAsia="仿宋"/>
                <w:color w:val="000000"/>
                <w:sz w:val="28"/>
                <w:szCs w:val="28"/>
              </w:rPr>
            </w:pPr>
            <w:r>
              <w:rPr>
                <w:rFonts w:ascii="仿宋" w:hAnsi="仿宋" w:eastAsia="仿宋"/>
                <w:color w:val="000000"/>
                <w:sz w:val="28"/>
                <w:szCs w:val="28"/>
              </w:rPr>
              <w:t xml:space="preserve">7:55、8:25</w:t>
            </w:r>
            <w:r>
              <w:rPr>
                <w:rFonts w:hint="eastAsia" w:ascii="仿宋" w:hAnsi="仿宋" w:eastAsia="仿宋"/>
                <w:color w:val="000000"/>
                <w:sz w:val="28"/>
                <w:szCs w:val="28"/>
              </w:rPr>
            </w:r>
            <w:r/>
          </w:p>
        </w:tc>
      </w:tr>
      <w:tr>
        <w:trPr>
          <w:trHeight w:val="371"/>
        </w:trPr>
        <w:tc>
          <w:tcPr>
            <w:tcBorders>
              <w:top w:val="single" w:color="000000" w:sz="4" w:space="0"/>
              <w:left w:val="single" w:color="000000" w:sz="4" w:space="0"/>
              <w:bottom w:val="single" w:color="000000" w:sz="4" w:space="0"/>
              <w:right w:val="single" w:color="000000" w:sz="4" w:space="0"/>
            </w:tcBorders>
            <w:tcW w:w="2704" w:type="dxa"/>
            <w:vAlign w:val="top"/>
            <w:textDirection w:val="lrTb"/>
            <w:noWrap w:val="false"/>
          </w:tcPr>
          <w:p>
            <w:pPr>
              <w:pStyle w:val="690"/>
              <w:spacing w:line="520" w:lineRule="exact"/>
              <w:rPr>
                <w:rFonts w:hint="eastAsia" w:ascii="仿宋" w:hAnsi="仿宋" w:eastAsia="仿宋"/>
                <w:color w:val="000000"/>
                <w:sz w:val="28"/>
                <w:szCs w:val="28"/>
              </w:rPr>
            </w:pPr>
            <w:r>
              <w:rPr>
                <w:rFonts w:ascii="仿宋" w:hAnsi="仿宋" w:eastAsia="仿宋"/>
                <w:color w:val="000000"/>
                <w:sz w:val="28"/>
                <w:szCs w:val="28"/>
              </w:rPr>
              <w:t xml:space="preserve">特A段</w:t>
            </w:r>
            <w:r>
              <w:rPr>
                <w:rFonts w:hint="eastAsia" w:ascii="仿宋" w:hAnsi="仿宋" w:eastAsia="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5538" w:type="dxa"/>
            <w:vAlign w:val="top"/>
            <w:textDirection w:val="lrTb"/>
            <w:noWrap w:val="false"/>
          </w:tcPr>
          <w:p>
            <w:pPr>
              <w:pStyle w:val="690"/>
              <w:spacing w:line="520" w:lineRule="exact"/>
              <w:rPr>
                <w:rFonts w:hint="eastAsia" w:ascii="仿宋" w:hAnsi="仿宋" w:eastAsia="仿宋"/>
                <w:color w:val="000000"/>
                <w:sz w:val="28"/>
                <w:szCs w:val="28"/>
              </w:rPr>
            </w:pPr>
            <w:r>
              <w:rPr>
                <w:rFonts w:ascii="仿宋" w:hAnsi="仿宋" w:eastAsia="仿宋"/>
                <w:color w:val="000000"/>
                <w:sz w:val="28"/>
                <w:szCs w:val="28"/>
              </w:rPr>
              <w:t xml:space="preserve">7:25、8:55、17:25、17:55、18:25、18:55</w:t>
            </w:r>
            <w:r>
              <w:rPr>
                <w:rFonts w:hint="eastAsia" w:ascii="仿宋" w:hAnsi="仿宋" w:eastAsia="仿宋"/>
                <w:color w:val="000000"/>
                <w:sz w:val="28"/>
                <w:szCs w:val="28"/>
              </w:rPr>
            </w:r>
            <w:r/>
          </w:p>
        </w:tc>
      </w:tr>
      <w:tr>
        <w:trPr>
          <w:trHeight w:val="441"/>
        </w:trPr>
        <w:tc>
          <w:tcPr>
            <w:tcBorders>
              <w:top w:val="single" w:color="000000" w:sz="4" w:space="0"/>
              <w:left w:val="single" w:color="000000" w:sz="4" w:space="0"/>
              <w:bottom w:val="single" w:color="000000" w:sz="4" w:space="0"/>
              <w:right w:val="single" w:color="000000" w:sz="4" w:space="0"/>
            </w:tcBorders>
            <w:tcW w:w="2704" w:type="dxa"/>
            <w:vAlign w:val="top"/>
            <w:textDirection w:val="lrTb"/>
            <w:noWrap w:val="false"/>
          </w:tcPr>
          <w:p>
            <w:pPr>
              <w:pStyle w:val="690"/>
              <w:spacing w:line="520" w:lineRule="exact"/>
              <w:rPr>
                <w:rFonts w:hint="eastAsia" w:ascii="仿宋" w:hAnsi="仿宋" w:eastAsia="仿宋"/>
                <w:color w:val="000000"/>
                <w:sz w:val="28"/>
                <w:szCs w:val="28"/>
              </w:rPr>
            </w:pPr>
            <w:r>
              <w:rPr>
                <w:rFonts w:ascii="仿宋" w:hAnsi="仿宋" w:eastAsia="仿宋"/>
                <w:color w:val="000000"/>
                <w:sz w:val="28"/>
                <w:szCs w:val="28"/>
              </w:rPr>
              <w:t xml:space="preserve">A段</w:t>
            </w:r>
            <w:r>
              <w:rPr>
                <w:rFonts w:hint="eastAsia" w:ascii="仿宋" w:hAnsi="仿宋" w:eastAsia="仿宋"/>
                <w:color w:val="000000"/>
                <w:sz w:val="28"/>
                <w:szCs w:val="28"/>
              </w:rPr>
            </w:r>
            <w:r/>
          </w:p>
        </w:tc>
        <w:tc>
          <w:tcPr>
            <w:tcBorders>
              <w:top w:val="single" w:color="000000" w:sz="4" w:space="0"/>
              <w:left w:val="single" w:color="000000" w:sz="4" w:space="0"/>
              <w:bottom w:val="single" w:color="000000" w:sz="4" w:space="0"/>
              <w:right w:val="single" w:color="000000" w:sz="4" w:space="0"/>
            </w:tcBorders>
            <w:tcW w:w="5538" w:type="dxa"/>
            <w:vAlign w:val="top"/>
            <w:textDirection w:val="lrTb"/>
            <w:noWrap w:val="false"/>
          </w:tcPr>
          <w:p>
            <w:pPr>
              <w:pStyle w:val="690"/>
              <w:spacing w:line="520" w:lineRule="exact"/>
              <w:rPr>
                <w:rFonts w:hint="eastAsia" w:ascii="仿宋" w:hAnsi="仿宋" w:eastAsia="仿宋"/>
                <w:color w:val="000000"/>
                <w:sz w:val="28"/>
                <w:szCs w:val="28"/>
              </w:rPr>
            </w:pPr>
            <w:r>
              <w:rPr>
                <w:rFonts w:ascii="仿宋" w:hAnsi="仿宋" w:eastAsia="仿宋"/>
                <w:color w:val="000000"/>
                <w:sz w:val="28"/>
                <w:szCs w:val="28"/>
              </w:rPr>
              <w:t xml:space="preserve">9:25、9:55、10:25、11:25、16:55、19:25</w:t>
            </w:r>
            <w:r>
              <w:rPr>
                <w:rFonts w:hint="eastAsia" w:ascii="仿宋" w:hAnsi="仿宋" w:eastAsia="仿宋"/>
                <w:color w:val="000000"/>
                <w:sz w:val="28"/>
                <w:szCs w:val="28"/>
              </w:rPr>
            </w:r>
            <w:r/>
          </w:p>
        </w:tc>
      </w:tr>
    </w:tbl>
    <w:p>
      <w:pPr>
        <w:pStyle w:val="69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(2)服务流程及执行方案:</w:t>
      </w:r>
      <w:r>
        <w:rPr>
          <w:rFonts w:ascii="仿宋" w:hAnsi="仿宋" w:eastAsia="仿宋"/>
          <w:color w:val="000000"/>
          <w:sz w:val="28"/>
          <w:szCs w:val="28"/>
        </w:rPr>
      </w:r>
      <w:r/>
    </w:p>
    <w:p>
      <w:pPr>
        <w:pStyle w:val="690"/>
        <w:ind w:firstLine="259"/>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t xml:space="preserve">广告创意：广告发布素材由</w:t>
      </w:r>
      <w:r>
        <w:rPr>
          <w:rFonts w:hint="eastAsia" w:ascii="仿宋" w:hAnsi="仿宋" w:eastAsia="仿宋"/>
          <w:color w:val="000000"/>
          <w:sz w:val="28"/>
          <w:szCs w:val="28"/>
        </w:rPr>
        <w:t xml:space="preserve">采购人</w:t>
      </w:r>
      <w:r>
        <w:rPr>
          <w:rFonts w:ascii="仿宋" w:hAnsi="仿宋" w:eastAsia="仿宋"/>
          <w:color w:val="000000"/>
          <w:sz w:val="28"/>
          <w:szCs w:val="28"/>
        </w:rPr>
        <w:t xml:space="preserve">提供。节目内容由供应商结合</w:t>
      </w:r>
      <w:r>
        <w:rPr>
          <w:rFonts w:hint="eastAsia" w:ascii="仿宋" w:hAnsi="仿宋" w:eastAsia="仿宋"/>
          <w:color w:val="000000"/>
          <w:sz w:val="28"/>
          <w:szCs w:val="28"/>
        </w:rPr>
        <w:t xml:space="preserve">采购人</w:t>
      </w:r>
      <w:r>
        <w:rPr>
          <w:rFonts w:ascii="仿宋" w:hAnsi="仿宋" w:eastAsia="仿宋"/>
          <w:color w:val="000000"/>
          <w:sz w:val="28"/>
          <w:szCs w:val="28"/>
        </w:rPr>
        <w:t xml:space="preserve">的需求以及文旅市场动态进行策划。供应商负责广告内容的策划、设计、制作及发布，要求广告富于创意、亮点突出、听觉冲击力强，宣传效果好。发布前需经过采购人审核确认。</w:t>
      </w:r>
      <w:r>
        <w:rPr>
          <w:rFonts w:hint="eastAsia" w:ascii="仿宋" w:hAnsi="仿宋" w:eastAsia="仿宋"/>
          <w:color w:val="000000"/>
          <w:sz w:val="28"/>
          <w:szCs w:val="28"/>
        </w:rPr>
      </w:r>
      <w:r/>
    </w:p>
    <w:p>
      <w:pPr>
        <w:pStyle w:val="690"/>
        <w:ind w:firstLine="259"/>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供应商应提供与采购方重大活动相关的，或与本项目主旨内容相关的其他服务方案。方案要全面、详细、完整、针对性强，具有可操作性和宣传效应，内容应丰富多彩，合理清晰、特色鲜明、媒体渠道明确、安全、具有公信力并与“水韵江苏”文旅品牌目标客群紧密结合。</w:t>
      </w:r>
      <w:r/>
    </w:p>
    <w:p>
      <w:pPr>
        <w:pStyle w:val="69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（3）报价要求和签约原则</w:t>
      </w:r>
      <w:r/>
    </w:p>
    <w:p>
      <w:pPr>
        <w:pStyle w:val="690"/>
        <w:ind w:firstLine="259"/>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1）报价方式和签约原则</w:t>
      </w:r>
      <w:r>
        <w:rPr>
          <w:rFonts w:ascii="仿宋" w:hAnsi="仿宋" w:eastAsia="仿宋"/>
          <w:color w:val="000000"/>
          <w:sz w:val="28"/>
          <w:szCs w:val="28"/>
        </w:rPr>
      </w:r>
      <w:r/>
    </w:p>
    <w:p>
      <w:pPr>
        <w:pStyle w:val="690"/>
        <w:ind w:firstLine="51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套餐报价：请提供套餐组合整体报价，包括广播广告、文旅专栏节目、新媒体宣传等的所有费用。</w:t>
      </w:r>
      <w:r/>
    </w:p>
    <w:p>
      <w:pPr>
        <w:pStyle w:val="690"/>
        <w:ind w:firstLine="51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单项报价：在提供套</w:t>
      </w:r>
      <w:r>
        <w:rPr>
          <w:rFonts w:hint="eastAsia" w:ascii="仿宋" w:hAnsi="仿宋" w:eastAsia="仿宋"/>
          <w:color w:val="000000"/>
          <w:sz w:val="28"/>
          <w:szCs w:val="28"/>
        </w:rPr>
        <w:t xml:space="preserve">餐报价的同时，也请列出各项服务的单项报价，包括但不限于广播广告单次价格、文旅专栏节目、新媒体宣传，以便在签订合同时作为补充项。</w:t>
      </w:r>
      <w:r/>
    </w:p>
    <w:p>
      <w:pPr>
        <w:pStyle w:val="690"/>
        <w:ind w:firstLine="51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报价说明：报价需明确包含税费、制作费、发布费等所有相关费用，无隐藏成本。</w:t>
      </w:r>
      <w:r/>
    </w:p>
    <w:p>
      <w:pPr>
        <w:pStyle w:val="690"/>
        <w:ind w:firstLine="51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原则上以套餐签约为主，确保广告投放的连续性和一致性。</w:t>
      </w:r>
      <w:r/>
    </w:p>
    <w:p>
      <w:pPr>
        <w:pStyle w:val="690"/>
        <w:ind w:firstLine="51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合同签订时，将以套餐报价为基础，结合单项报价进行最终金额的确定。</w:t>
      </w:r>
      <w:r/>
    </w:p>
    <w:p>
      <w:pPr>
        <w:pStyle w:val="690"/>
        <w:ind w:firstLine="259"/>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2）报价要求：本项目报价为14天套餐组合价，按照套餐组合设置要求并分别报价。</w:t>
      </w:r>
      <w:r/>
    </w:p>
    <w:tbl>
      <w:tblPr>
        <w:tblW w:w="0" w:type="auto"/>
        <w:tblInd w:w="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38"/>
        <w:gridCol w:w="6909"/>
      </w:tblGrid>
      <w:tr>
        <w:trPr>
          <w:trHeight w:val="560"/>
        </w:trPr>
        <w:tc>
          <w:tcPr>
            <w:tcW w:w="1738" w:type="dxa"/>
            <w:vAlign w:val="center"/>
            <w:textDirection w:val="lrTb"/>
            <w:noWrap w:val="false"/>
          </w:tcPr>
          <w:p>
            <w:pPr>
              <w:pStyle w:val="69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套餐</w:t>
            </w:r>
            <w:r/>
          </w:p>
        </w:tc>
        <w:tc>
          <w:tcPr>
            <w:tcW w:w="6909" w:type="dxa"/>
            <w:vAlign w:val="center"/>
            <w:textDirection w:val="lrTb"/>
            <w:noWrap w:val="false"/>
          </w:tcPr>
          <w:p>
            <w:pPr>
              <w:pStyle w:val="69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配置</w:t>
            </w:r>
            <w:r/>
          </w:p>
        </w:tc>
      </w:tr>
      <w:tr>
        <w:trPr>
          <w:cantSplit/>
          <w:trHeight w:val="949"/>
        </w:trPr>
        <w:tc>
          <w:tcPr>
            <w:tcW w:w="1738" w:type="dxa"/>
            <w:vAlign w:val="center"/>
            <w:vMerge w:val="restart"/>
            <w:textDirection w:val="lrTb"/>
            <w:noWrap w:val="false"/>
          </w:tcPr>
          <w:p>
            <w:pPr>
              <w:pStyle w:val="69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套餐组合</w:t>
            </w:r>
            <w:r/>
          </w:p>
        </w:tc>
        <w:tc>
          <w:tcPr>
            <w:tcW w:w="6909" w:type="dxa"/>
            <w:vAlign w:val="center"/>
            <w:textDirection w:val="lrTb"/>
            <w:noWrap w:val="false"/>
          </w:tcPr>
          <w:p>
            <w:pPr>
              <w:pStyle w:val="69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江苏交通广播FM101.1和江苏新闻广播（南京地区FM93.7）双频单天不低于18次广播广告套餐（特A及以上时段不少于2次），连续发布14天</w:t>
            </w:r>
            <w:r/>
          </w:p>
        </w:tc>
      </w:tr>
      <w:tr>
        <w:trPr>
          <w:cantSplit/>
          <w:trHeight w:val="504"/>
        </w:trPr>
        <w:tc>
          <w:tcPr>
            <w:tcW w:w="1738" w:type="dxa"/>
            <w:vAlign w:val="center"/>
            <w:vMerge w:val="continue"/>
            <w:textDirection w:val="lrTb"/>
            <w:noWrap w:val="false"/>
          </w:tcPr>
          <w:p>
            <w:pPr>
              <w:pStyle w:val="690"/>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6909" w:type="dxa"/>
            <w:vAlign w:val="center"/>
            <w:textDirection w:val="lrTb"/>
            <w:noWrap w:val="false"/>
          </w:tcPr>
          <w:p>
            <w:pPr>
              <w:pStyle w:val="69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双频“水韵江苏”文旅专栏节目各2期</w:t>
            </w:r>
            <w:r/>
          </w:p>
        </w:tc>
      </w:tr>
      <w:tr>
        <w:trPr>
          <w:cantSplit/>
          <w:trHeight w:val="429"/>
        </w:trPr>
        <w:tc>
          <w:tcPr>
            <w:tcW w:w="1738" w:type="dxa"/>
            <w:vAlign w:val="center"/>
            <w:vMerge w:val="continue"/>
            <w:textDirection w:val="lrTb"/>
            <w:noWrap w:val="false"/>
          </w:tcPr>
          <w:p>
            <w:pPr>
              <w:pStyle w:val="690"/>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6909" w:type="dxa"/>
            <w:vAlign w:val="center"/>
            <w:textDirection w:val="lrTb"/>
            <w:noWrap w:val="false"/>
          </w:tcPr>
          <w:p>
            <w:pPr>
              <w:pStyle w:val="69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双频官方微信配合专栏节目各互动1次</w:t>
            </w:r>
            <w:r/>
          </w:p>
        </w:tc>
      </w:tr>
      <w:tr>
        <w:trPr>
          <w:cantSplit/>
          <w:trHeight w:val="524"/>
        </w:trPr>
        <w:tc>
          <w:tcPr>
            <w:tcW w:w="1738" w:type="dxa"/>
            <w:vAlign w:val="center"/>
            <w:vMerge w:val="continue"/>
            <w:textDirection w:val="lrTb"/>
            <w:noWrap w:val="false"/>
          </w:tcPr>
          <w:p>
            <w:pPr>
              <w:pStyle w:val="690"/>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6909" w:type="dxa"/>
            <w:vAlign w:val="center"/>
            <w:textDirection w:val="lrTb"/>
            <w:noWrap w:val="false"/>
          </w:tcPr>
          <w:p>
            <w:pPr>
              <w:pStyle w:val="69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双频官方微信图文推送各1次</w:t>
            </w:r>
            <w:r/>
          </w:p>
        </w:tc>
      </w:tr>
    </w:tbl>
    <w:p>
      <w:pPr>
        <w:pStyle w:val="690"/>
        <w:ind w:firstLine="259"/>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3）费用说明：</w:t>
      </w:r>
      <w:r/>
    </w:p>
    <w:p>
      <w:pPr>
        <w:pStyle w:val="690"/>
        <w:ind w:firstLine="51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①投标报价中各套餐资源分项报价的单价合计汇总总价金额作为最终报价计算价格分。</w:t>
      </w:r>
      <w:r/>
    </w:p>
    <w:p>
      <w:pPr>
        <w:pStyle w:val="690"/>
        <w:ind w:firstLine="51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②采购人根据套餐资源成交单价和实际需要的投放数量进行认购。</w:t>
      </w:r>
      <w:r/>
    </w:p>
    <w:p>
      <w:pPr>
        <w:pStyle w:val="690"/>
        <w:ind w:firstLine="51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③报价采用总承包方式，供应商的报价应包括采购人需求的服务（包含与服务相关的产品），包括但不限于为提供相关服务所付出的广告策划、制作、审核、发布、制作报告等支出以及相关人员工资和国家强制缴纳的</w:t>
      </w:r>
      <w:r>
        <w:rPr>
          <w:rFonts w:hint="eastAsia" w:ascii="仿宋" w:hAnsi="仿宋" w:eastAsia="仿宋"/>
          <w:color w:val="000000"/>
          <w:sz w:val="28"/>
          <w:szCs w:val="28"/>
        </w:rPr>
        <w:t xml:space="preserve">各种社会保障资金，以及供应商认为需要的其他费用等。</w:t>
      </w:r>
      <w:r/>
    </w:p>
    <w:p>
      <w:pPr>
        <w:pStyle w:val="69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（4）广告监播要求</w:t>
      </w:r>
      <w:r/>
    </w:p>
    <w:p>
      <w:pPr>
        <w:pStyle w:val="690"/>
        <w:ind w:firstLine="259"/>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1）项目验收评估方案:</w:t>
      </w:r>
      <w:r>
        <w:rPr>
          <w:rFonts w:ascii="仿宋" w:hAnsi="仿宋" w:eastAsia="仿宋"/>
          <w:color w:val="000000"/>
          <w:sz w:val="28"/>
          <w:szCs w:val="28"/>
        </w:rPr>
      </w:r>
      <w:r/>
    </w:p>
    <w:p>
      <w:pPr>
        <w:pStyle w:val="69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广告投放完成后，须提供完整结案报告和由第三方专业调研机构出具的有效监测报告、效果评估报告并作为项目验收依据（出具监测报告和效果评估报告的单位名称需在方案中予以明确），监测报告和效果评估报告的费用不再另行支付。项目整体结束后30个工作日内需提供效果评估总报告。</w:t>
      </w:r>
      <w:r/>
    </w:p>
    <w:p>
      <w:pPr>
        <w:pStyle w:val="690"/>
        <w:ind w:firstLine="259"/>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2）受众转化大数据分析服务方案。</w:t>
      </w:r>
      <w:r/>
    </w:p>
    <w:p>
      <w:pPr>
        <w:pStyle w:val="69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供应商需以客户端用户数据为基础，提供诸如性别、年龄、偏好、地域等受众属性分析及受众收看广告后的情感倾向、对出行影响、旅游目的地决策等要素进行分析、评估投放后的效果。</w:t>
      </w:r>
      <w:r/>
    </w:p>
    <w:p>
      <w:pPr>
        <w:pStyle w:val="69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（5）团队能力</w:t>
      </w:r>
      <w:r/>
    </w:p>
    <w:p>
      <w:pPr>
        <w:pStyle w:val="690"/>
        <w:ind w:firstLine="259"/>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1）供应商服务团队人员配置要精锐且经验丰富，从事文旅行业或类似广告业务2年或以上。指定专人负责与采购人进行工作对接，服务团队分工明确，配备负责广告内容的策划、设计、制作及发布的专业人员。</w:t>
      </w:r>
      <w:r/>
    </w:p>
    <w:p>
      <w:pPr>
        <w:pStyle w:val="690"/>
        <w:ind w:firstLine="259"/>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2）供应商团队主要负责人具有不少于5年的从事文旅广告或类似项目的工作经验，应当具备丰富的项目管理经验，负责过类似项目。</w:t>
      </w:r>
      <w:r/>
    </w:p>
    <w:p>
      <w:pPr>
        <w:pStyle w:val="69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（6）与本项目相关的其他服务：供应商应提供与采购方重大活动相关的，或与本项目主旨内容相关的其他服务方案。方案要全面、详细、完整、针对性强，具有可</w:t>
      </w:r>
      <w:r>
        <w:rPr>
          <w:rFonts w:hint="eastAsia" w:ascii="仿宋" w:hAnsi="仿宋" w:eastAsia="仿宋"/>
          <w:color w:val="000000"/>
          <w:sz w:val="28"/>
          <w:szCs w:val="28"/>
        </w:rPr>
        <w:t xml:space="preserve">操作性和宣传效应，内容应丰富多彩，合理清晰、特色鲜明、媒体渠道明确、安全、具有公信力并与兴化文旅品牌目标客群紧密结合。</w:t>
      </w:r>
      <w:r/>
    </w:p>
    <w:p>
      <w:pPr>
        <w:pStyle w:val="69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（7）服务时间：投放时间为合同签订之日起一年（具体联合投放时间以合同约定为准）。</w:t>
      </w:r>
      <w:r/>
    </w:p>
    <w:p>
      <w:pPr>
        <w:pStyle w:val="889"/>
        <w:ind w:firstLine="637"/>
        <w:spacing w:before="0" w:beforeAutospacing="0" w:after="0" w:afterAutospacing="0" w:line="520" w:lineRule="exact"/>
        <w:rPr>
          <w:rFonts w:hint="eastAsia" w:ascii="仿宋" w:hAnsi="仿宋" w:eastAsia="仿宋"/>
          <w:sz w:val="28"/>
          <w:szCs w:val="28"/>
        </w:rPr>
      </w:pPr>
      <w:r/>
      <w:bookmarkEnd w:id="31"/>
      <w:r>
        <w:rPr>
          <w:rFonts w:hint="eastAsia" w:eastAsia="仿宋"/>
          <w:b/>
          <w:bCs/>
          <w:sz w:val="28"/>
          <w:szCs w:val="28"/>
        </w:rPr>
        <w:t xml:space="preserve">5.服务时间：</w:t>
      </w:r>
      <w:r>
        <w:rPr>
          <w:rFonts w:ascii="仿宋" w:hAnsi="仿宋" w:eastAsia="仿宋"/>
          <w:sz w:val="28"/>
          <w:szCs w:val="28"/>
        </w:rPr>
        <w:t xml:space="preserve">合同签订起至202</w:t>
      </w:r>
      <w:r>
        <w:rPr>
          <w:rFonts w:hint="eastAsia" w:ascii="仿宋" w:hAnsi="仿宋" w:eastAsia="仿宋"/>
          <w:sz w:val="28"/>
          <w:szCs w:val="28"/>
        </w:rPr>
        <w:t xml:space="preserve">6</w:t>
      </w:r>
      <w:r>
        <w:rPr>
          <w:rFonts w:ascii="仿宋" w:hAnsi="仿宋" w:eastAsia="仿宋"/>
          <w:sz w:val="28"/>
          <w:szCs w:val="28"/>
        </w:rPr>
        <w:t xml:space="preserve">年11月10日（具体联合投放时间以合同约定为准）。</w:t>
      </w:r>
      <w:r>
        <w:rPr>
          <w:rFonts w:hint="eastAsia" w:ascii="仿宋" w:hAnsi="仿宋" w:eastAsia="仿宋"/>
          <w:sz w:val="28"/>
          <w:szCs w:val="28"/>
        </w:rPr>
      </w:r>
      <w:r/>
    </w:p>
    <w:p>
      <w:pPr>
        <w:pStyle w:val="690"/>
        <w:ind w:firstLine="518"/>
        <w:spacing w:line="560" w:lineRule="exact"/>
        <w:rPr>
          <w:rFonts w:hint="eastAsia" w:eastAsia="仿宋"/>
          <w:sz w:val="28"/>
          <w:szCs w:val="28"/>
        </w:rPr>
      </w:pPr>
      <w:r>
        <w:rPr>
          <w:rFonts w:hint="eastAsia" w:eastAsia="仿宋"/>
          <w:b/>
          <w:bCs/>
          <w:sz w:val="28"/>
          <w:szCs w:val="28"/>
        </w:rPr>
        <w:t xml:space="preserve">6.付款方式：</w:t>
      </w:r>
      <w:r>
        <w:rPr>
          <w:rFonts w:hint="eastAsia" w:eastAsia="仿宋"/>
          <w:sz w:val="28"/>
          <w:szCs w:val="28"/>
        </w:rPr>
        <w:t xml:space="preserve">（1）合同签订后30日内支付20%首付款；（2）合同执行完毕后，成交供应商需提供第三方监播报告和效果评估报告，经采购方验收通过后30日内支付40%合同款项；（3）省文化和旅游厅审核同意后支付40%省补资金。</w:t>
      </w:r>
      <w:r/>
    </w:p>
    <w:p>
      <w:pPr>
        <w:pStyle w:val="690"/>
        <w:ind w:firstLine="518"/>
        <w:spacing w:line="560" w:lineRule="exact"/>
        <w:rPr>
          <w:rFonts w:ascii="仿宋_GB2312" w:eastAsia="黑体"/>
          <w:sz w:val="28"/>
          <w:szCs w:val="28"/>
        </w:rPr>
      </w:pPr>
      <w:r>
        <w:rPr>
          <w:rFonts w:hint="eastAsia" w:eastAsia="仿宋"/>
          <w:sz w:val="28"/>
          <w:szCs w:val="28"/>
        </w:rPr>
        <w:t xml:space="preserve">7、</w:t>
      </w:r>
      <w:r>
        <w:rPr>
          <w:rFonts w:hint="eastAsia" w:ascii="仿宋_GB2312" w:eastAsia="黑体"/>
          <w:sz w:val="28"/>
          <w:szCs w:val="28"/>
        </w:rPr>
        <w:t xml:space="preserve">采购标的的所属行业：</w:t>
      </w:r>
      <w:r>
        <w:rPr>
          <w:rFonts w:ascii="仿宋_GB2312" w:eastAsia="黑体"/>
          <w:sz w:val="28"/>
          <w:szCs w:val="28"/>
        </w:rPr>
      </w:r>
      <w:r/>
    </w:p>
    <w:p>
      <w:pPr>
        <w:pStyle w:val="690"/>
        <w:ind w:firstLine="518"/>
        <w:spacing w:line="480" w:lineRule="exact"/>
        <w:rPr>
          <w:rFonts w:hint="eastAsia" w:ascii="仿宋" w:hAnsi="仿宋" w:eastAsia="仿宋"/>
          <w:sz w:val="28"/>
          <w:szCs w:val="28"/>
        </w:rPr>
      </w:pPr>
      <w:r>
        <w:rPr>
          <w:rFonts w:hint="eastAsia" w:ascii="仿宋" w:hAnsi="仿宋" w:eastAsia="仿宋"/>
          <w:sz w:val="28"/>
          <w:szCs w:val="28"/>
        </w:rPr>
        <w:t xml:space="preserve">参照《关于印发中小企业划型标准规定的通知》（工信部联企业[2011]300号）文件，本项目采购标的所属</w:t>
      </w:r>
      <w:r>
        <w:rPr>
          <w:rFonts w:hint="eastAsia" w:ascii="仿宋" w:hAnsi="仿宋" w:eastAsia="仿宋"/>
          <w:sz w:val="28"/>
          <w:szCs w:val="28"/>
          <w:u w:val="single"/>
        </w:rPr>
        <w:t xml:space="preserve">租赁和商务服务</w:t>
      </w:r>
      <w:r>
        <w:rPr>
          <w:rFonts w:hint="eastAsia" w:ascii="仿宋" w:hAnsi="仿宋" w:eastAsia="仿宋"/>
          <w:sz w:val="28"/>
          <w:szCs w:val="28"/>
        </w:rPr>
        <w:t xml:space="preserve">行业 。</w:t>
      </w:r>
      <w:r/>
    </w:p>
    <w:p>
      <w:pPr>
        <w:pStyle w:val="941"/>
        <w:ind w:firstLine="0"/>
        <w:jc w:val="center"/>
        <w:spacing w:line="520" w:lineRule="exact"/>
        <w:rPr>
          <w:rFonts w:ascii="黑体" w:eastAsia="黑体"/>
          <w:szCs w:val="28"/>
        </w:rPr>
      </w:pPr>
      <w:r/>
      <w:bookmarkEnd w:id="29"/>
      <w:r>
        <w:rPr>
          <w:rFonts w:hint="eastAsia" w:ascii="黑体" w:eastAsia="黑体"/>
          <w:bCs/>
          <w:szCs w:val="28"/>
        </w:rPr>
        <w:t xml:space="preserve">五</w:t>
      </w:r>
      <w:r>
        <w:rPr>
          <w:rFonts w:hint="eastAsia" w:ascii="黑体" w:eastAsia="黑体"/>
          <w:szCs w:val="28"/>
        </w:rPr>
        <w:t xml:space="preserve">、磋  商</w:t>
      </w:r>
      <w:r>
        <w:rPr>
          <w:rFonts w:ascii="黑体" w:eastAsia="黑体"/>
          <w:szCs w:val="28"/>
        </w:rPr>
      </w:r>
      <w:r/>
    </w:p>
    <w:p>
      <w:pPr>
        <w:pStyle w:val="900"/>
        <w:ind w:firstLine="480"/>
        <w:spacing w:line="560" w:lineRule="exact"/>
        <w:rPr>
          <w:rFonts w:ascii="仿宋" w:hAnsi="仿宋" w:eastAsia="仿宋" w:cs="宋体"/>
          <w:b/>
          <w:szCs w:val="28"/>
        </w:rPr>
      </w:pPr>
      <w:r>
        <w:rPr>
          <w:rFonts w:hint="eastAsia" w:ascii="仿宋" w:hAnsi="仿宋" w:eastAsia="仿宋" w:cs="宋体"/>
          <w:b/>
          <w:szCs w:val="28"/>
        </w:rPr>
        <w:t xml:space="preserve">1、磋商相关说明</w:t>
      </w:r>
      <w:r>
        <w:rPr>
          <w:rFonts w:ascii="仿宋" w:hAnsi="仿宋" w:eastAsia="仿宋" w:cs="宋体"/>
          <w:b/>
          <w:szCs w:val="28"/>
        </w:rPr>
      </w:r>
      <w:r/>
    </w:p>
    <w:p>
      <w:pPr>
        <w:pStyle w:val="900"/>
        <w:ind w:firstLine="480"/>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磋商要求</w:t>
      </w:r>
      <w:r>
        <w:rPr>
          <w:rFonts w:ascii="仿宋" w:hAnsi="仿宋" w:eastAsia="仿宋" w:cs="宋体"/>
          <w:bCs/>
          <w:szCs w:val="28"/>
        </w:rPr>
      </w:r>
      <w:r/>
    </w:p>
    <w:p>
      <w:pPr>
        <w:pStyle w:val="900"/>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1.被邀请参与磋商的供应商需按本竞争性磋商文件要求的截止时间、方式（地点）提交首次响应文件，同时派人通过“苏采云”系统在“开标大厅”等待磋商。</w:t>
      </w:r>
      <w:r>
        <w:rPr>
          <w:rFonts w:ascii="仿宋" w:hAnsi="仿宋" w:eastAsia="仿宋" w:cs="宋体"/>
          <w:bCs/>
          <w:szCs w:val="28"/>
        </w:rPr>
      </w:r>
      <w:r/>
    </w:p>
    <w:p>
      <w:pPr>
        <w:pStyle w:val="900"/>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rPr>
          <w:rFonts w:ascii="仿宋" w:hAnsi="仿宋" w:eastAsia="仿宋" w:cs="宋体"/>
          <w:bCs/>
          <w:szCs w:val="28"/>
        </w:rPr>
      </w:r>
      <w:r/>
    </w:p>
    <w:p>
      <w:pPr>
        <w:pStyle w:val="900"/>
        <w:ind w:firstLine="480"/>
        <w:spacing w:line="560" w:lineRule="exact"/>
        <w:rPr>
          <w:rFonts w:ascii="仿宋" w:hAnsi="仿宋" w:eastAsia="仿宋" w:cs="宋体"/>
          <w:szCs w:val="28"/>
        </w:rPr>
      </w:pPr>
      <w:r>
        <w:rPr>
          <w:rFonts w:hint="eastAsia" w:ascii="仿宋" w:hAnsi="仿宋" w:eastAsia="仿宋" w:cs="宋体"/>
          <w:szCs w:val="28"/>
        </w:rPr>
        <w:t xml:space="preserve">3.磋商顺序按照电子标书解密先后时间进行，解密时间相同的，不分先</w:t>
      </w:r>
      <w:r>
        <w:rPr>
          <w:rFonts w:hint="eastAsia" w:ascii="仿宋" w:hAnsi="仿宋" w:eastAsia="仿宋" w:cs="宋体"/>
          <w:szCs w:val="28"/>
        </w:rPr>
        <w:t xml:space="preserve">后顺序。</w:t>
      </w:r>
      <w:r>
        <w:rPr>
          <w:rFonts w:ascii="仿宋" w:hAnsi="仿宋" w:eastAsia="仿宋" w:cs="宋体"/>
          <w:szCs w:val="28"/>
        </w:rPr>
      </w:r>
      <w:r/>
    </w:p>
    <w:p>
      <w:pPr>
        <w:pStyle w:val="900"/>
        <w:ind w:firstLine="480"/>
        <w:spacing w:line="560" w:lineRule="exact"/>
        <w:rPr>
          <w:rFonts w:ascii="仿宋" w:hAnsi="仿宋" w:eastAsia="仿宋" w:cs="宋体"/>
          <w:b/>
          <w:szCs w:val="28"/>
        </w:rPr>
      </w:pPr>
      <w:r>
        <w:rPr>
          <w:rFonts w:hint="eastAsia" w:ascii="仿宋" w:hAnsi="仿宋" w:eastAsia="仿宋" w:cs="宋体"/>
          <w:b/>
          <w:szCs w:val="28"/>
        </w:rPr>
        <w:t xml:space="preserve">4.磋商方式：本次磋商采用“苏采云”系统中的视频会议，供应商自行选择任意地点参加远程磋商会议。请供应商在磋商前等候在开标大厅，随时接听磋商小组发出的磋商视频邀请。</w:t>
      </w:r>
      <w:r>
        <w:rPr>
          <w:rFonts w:ascii="仿宋" w:hAnsi="仿宋" w:eastAsia="仿宋" w:cs="宋体"/>
          <w:b/>
          <w:szCs w:val="28"/>
        </w:rPr>
      </w:r>
      <w:r/>
    </w:p>
    <w:p>
      <w:pPr>
        <w:pStyle w:val="690"/>
        <w:ind w:firstLine="518"/>
        <w:spacing w:line="520" w:lineRule="exact"/>
        <w:rPr>
          <w:rFonts w:hint="eastAsia" w:ascii="仿宋" w:hAnsi="仿宋" w:eastAsia="仿宋" w:cs="仿宋_GB2312"/>
          <w:sz w:val="28"/>
          <w:szCs w:val="28"/>
        </w:rPr>
      </w:pPr>
      <w:r>
        <w:rPr>
          <w:rFonts w:ascii="仿宋" w:hAnsi="仿宋" w:eastAsia="仿宋" w:cs="仿宋_GB2312"/>
          <w:sz w:val="28"/>
          <w:szCs w:val="28"/>
        </w:rPr>
        <w:t xml:space="preserve">5</w:t>
      </w:r>
      <w:r>
        <w:rPr>
          <w:rFonts w:hint="eastAsia" w:ascii="仿宋" w:hAnsi="仿宋" w:eastAsia="仿宋" w:cs="仿宋_GB2312"/>
          <w:sz w:val="28"/>
          <w:szCs w:val="28"/>
        </w:rPr>
        <w:t xml:space="preserve">、磋商结束后，所有继续参加磋商的供应商在规定时间内提交最后报价。（</w:t>
      </w:r>
      <w:r>
        <w:rPr>
          <w:rFonts w:hint="eastAsia" w:ascii="仿宋" w:hAnsi="仿宋" w:eastAsia="仿宋"/>
          <w:b/>
          <w:sz w:val="28"/>
          <w:szCs w:val="28"/>
        </w:rPr>
        <w:t xml:space="preserve">各供应商应根据系统提示，在苏采云不见面开标系统内及时点击最后报价的按钮进行最后报价并签章确认后提交，最后报价时限为2</w:t>
      </w:r>
      <w:r>
        <w:rPr>
          <w:rFonts w:ascii="仿宋" w:hAnsi="仿宋" w:eastAsia="仿宋"/>
          <w:b/>
          <w:sz w:val="28"/>
          <w:szCs w:val="28"/>
        </w:rPr>
        <w:t xml:space="preserve">0</w:t>
      </w:r>
      <w:r>
        <w:rPr>
          <w:rFonts w:hint="eastAsia" w:ascii="仿宋" w:hAnsi="仿宋" w:eastAsia="仿宋"/>
          <w:b/>
          <w:sz w:val="28"/>
          <w:szCs w:val="28"/>
        </w:rPr>
        <w:t xml:space="preserve">分钟，2</w:t>
      </w:r>
      <w:r>
        <w:rPr>
          <w:rFonts w:ascii="仿宋" w:hAnsi="仿宋" w:eastAsia="仿宋"/>
          <w:b/>
          <w:sz w:val="28"/>
          <w:szCs w:val="28"/>
        </w:rPr>
        <w:t xml:space="preserve">0</w:t>
      </w:r>
      <w:r>
        <w:rPr>
          <w:rFonts w:hint="eastAsia" w:ascii="仿宋" w:hAnsi="仿宋" w:eastAsia="仿宋"/>
          <w:b/>
          <w:sz w:val="28"/>
          <w:szCs w:val="28"/>
        </w:rPr>
        <w:t xml:space="preserve">分钟内供应商可以对所提交的最后报价进行撤回和更改操作，未在规定时间内提交最后报价的，视同退出本次磋商</w:t>
      </w:r>
      <w:r>
        <w:rPr>
          <w:rFonts w:hint="eastAsia" w:ascii="仿宋" w:hAnsi="仿宋" w:eastAsia="仿宋" w:cs="仿宋_GB2312"/>
          <w:sz w:val="28"/>
          <w:szCs w:val="28"/>
        </w:rPr>
        <w:t xml:space="preserve">）</w:t>
      </w:r>
      <w:r/>
    </w:p>
    <w:p>
      <w:pPr>
        <w:pStyle w:val="900"/>
        <w:ind w:firstLine="480"/>
        <w:spacing w:line="560" w:lineRule="exact"/>
        <w:rPr>
          <w:rFonts w:ascii="仿宋" w:hAnsi="仿宋" w:eastAsia="仿宋" w:cs="宋体"/>
          <w:bCs/>
          <w:szCs w:val="28"/>
        </w:rPr>
      </w:pPr>
      <w:r>
        <w:rPr>
          <w:rFonts w:ascii="仿宋" w:hAnsi="仿宋" w:eastAsia="仿宋" w:cs="宋体"/>
          <w:bCs/>
          <w:szCs w:val="28"/>
        </w:rPr>
        <w:t xml:space="preserve">6</w:t>
      </w:r>
      <w:r>
        <w:rPr>
          <w:rFonts w:hint="eastAsia" w:ascii="仿宋" w:hAnsi="仿宋" w:eastAsia="仿宋" w:cs="宋体"/>
          <w:bCs/>
          <w:szCs w:val="28"/>
        </w:rPr>
        <w:t xml:space="preserve">.未在规定时间内进行答疑澄清的，视同放弃澄清。</w:t>
      </w:r>
      <w:r>
        <w:rPr>
          <w:rFonts w:ascii="仿宋" w:hAnsi="仿宋" w:eastAsia="仿宋" w:cs="宋体"/>
          <w:bCs/>
          <w:szCs w:val="28"/>
        </w:rPr>
      </w:r>
      <w:r/>
    </w:p>
    <w:p>
      <w:pPr>
        <w:pStyle w:val="900"/>
        <w:ind w:firstLine="480"/>
        <w:spacing w:line="560" w:lineRule="exact"/>
        <w:rPr>
          <w:rFonts w:ascii="仿宋" w:hAnsi="仿宋" w:eastAsia="仿宋" w:cs="宋体"/>
          <w:bCs/>
          <w:szCs w:val="28"/>
        </w:rPr>
      </w:pPr>
      <w:r>
        <w:rPr>
          <w:rFonts w:ascii="仿宋" w:hAnsi="仿宋" w:eastAsia="仿宋" w:cs="宋体"/>
          <w:bCs/>
          <w:szCs w:val="28"/>
        </w:rPr>
        <w:t xml:space="preserve">7</w:t>
      </w:r>
      <w:r>
        <w:rPr>
          <w:rFonts w:hint="eastAsia" w:ascii="仿宋" w:hAnsi="仿宋" w:eastAsia="仿宋" w:cs="宋体"/>
          <w:bCs/>
          <w:szCs w:val="28"/>
        </w:rPr>
        <w:t xml:space="preserve">.未在规定时间内进行报价的，视为响应无效。</w:t>
      </w:r>
      <w:r>
        <w:rPr>
          <w:rFonts w:ascii="仿宋" w:hAnsi="仿宋" w:eastAsia="仿宋" w:cs="宋体"/>
          <w:bCs/>
          <w:szCs w:val="28"/>
        </w:rPr>
      </w:r>
      <w:r/>
    </w:p>
    <w:p>
      <w:pPr>
        <w:pStyle w:val="900"/>
        <w:ind w:firstLine="480"/>
        <w:spacing w:line="560" w:lineRule="exact"/>
        <w:rPr>
          <w:rFonts w:ascii="仿宋" w:hAnsi="仿宋" w:eastAsia="仿宋" w:cs="宋体"/>
          <w:bCs/>
          <w:szCs w:val="28"/>
        </w:rPr>
      </w:pPr>
      <w:r>
        <w:rPr>
          <w:rFonts w:ascii="仿宋" w:hAnsi="仿宋" w:eastAsia="仿宋" w:cs="宋体"/>
          <w:bCs/>
          <w:szCs w:val="28"/>
        </w:rPr>
        <w:t xml:space="preserve">8</w:t>
      </w:r>
      <w:r>
        <w:rPr>
          <w:rFonts w:hint="eastAsia" w:ascii="仿宋" w:hAnsi="仿宋" w:eastAsia="仿宋" w:cs="宋体"/>
          <w:bCs/>
          <w:szCs w:val="28"/>
        </w:rPr>
        <w:t xml:space="preserve">.被邀请参与磋商的供应商如未按上述磋商要求执行，视同放弃磋商的权利。</w:t>
      </w:r>
      <w:r>
        <w:rPr>
          <w:rFonts w:ascii="仿宋" w:hAnsi="仿宋" w:eastAsia="仿宋" w:cs="宋体"/>
          <w:bCs/>
          <w:szCs w:val="28"/>
        </w:rPr>
      </w:r>
      <w:r/>
    </w:p>
    <w:p>
      <w:pPr>
        <w:pStyle w:val="900"/>
        <w:ind w:firstLine="480"/>
        <w:spacing w:line="560" w:lineRule="exact"/>
        <w:rPr>
          <w:rFonts w:ascii="仿宋" w:hAnsi="仿宋" w:eastAsia="仿宋" w:cs="宋体"/>
          <w:szCs w:val="28"/>
        </w:rPr>
      </w:pPr>
      <w:r>
        <w:rPr>
          <w:rFonts w:hint="eastAsia" w:ascii="仿宋" w:hAnsi="仿宋" w:eastAsia="仿宋" w:cs="宋体"/>
          <w:szCs w:val="28"/>
        </w:rPr>
        <w:t xml:space="preserve">（二）评审程序</w:t>
      </w:r>
      <w:r>
        <w:rPr>
          <w:rFonts w:ascii="仿宋" w:hAnsi="仿宋" w:eastAsia="仿宋" w:cs="宋体"/>
          <w:szCs w:val="28"/>
        </w:rPr>
      </w:r>
      <w:r/>
    </w:p>
    <w:p>
      <w:pPr>
        <w:pStyle w:val="900"/>
        <w:ind w:firstLine="480"/>
        <w:spacing w:line="560" w:lineRule="exact"/>
        <w:rPr>
          <w:rFonts w:ascii="仿宋" w:hAnsi="仿宋" w:eastAsia="仿宋" w:cs="宋体"/>
          <w:szCs w:val="28"/>
        </w:rPr>
      </w:pPr>
      <w:r>
        <w:rPr>
          <w:rFonts w:hint="eastAsia" w:ascii="仿宋" w:hAnsi="仿宋" w:eastAsia="仿宋" w:cs="宋体"/>
          <w:szCs w:val="28"/>
        </w:rPr>
        <w:t xml:space="preserve">经磋商确定最终采购需求和提交最后报价的供应商后，由磋商小组采用综合评分法对提交最后报价的供应商的响应文件和最后报价进行综合评分。</w:t>
      </w:r>
      <w:r>
        <w:rPr>
          <w:rFonts w:ascii="仿宋" w:hAnsi="仿宋" w:eastAsia="仿宋" w:cs="宋体"/>
          <w:szCs w:val="28"/>
        </w:rPr>
      </w:r>
      <w:r/>
    </w:p>
    <w:p>
      <w:pPr>
        <w:pStyle w:val="900"/>
        <w:ind w:firstLine="480"/>
        <w:spacing w:line="560" w:lineRule="exact"/>
        <w:rPr>
          <w:rFonts w:ascii="仿宋" w:hAnsi="仿宋" w:eastAsia="仿宋" w:cs="宋体"/>
          <w:szCs w:val="28"/>
        </w:rPr>
      </w:pPr>
      <w:r>
        <w:rPr>
          <w:rFonts w:hint="eastAsia" w:ascii="仿宋" w:hAnsi="仿宋" w:eastAsia="仿宋" w:cs="宋体"/>
          <w:szCs w:val="28"/>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rPr>
          <w:rFonts w:ascii="仿宋" w:hAnsi="仿宋" w:eastAsia="仿宋" w:cs="宋体"/>
          <w:szCs w:val="28"/>
        </w:rPr>
      </w:r>
      <w:r/>
    </w:p>
    <w:p>
      <w:pPr>
        <w:pStyle w:val="900"/>
        <w:ind w:firstLine="480"/>
        <w:spacing w:line="560" w:lineRule="exact"/>
        <w:rPr>
          <w:rFonts w:ascii="仿宋" w:hAnsi="仿宋" w:eastAsia="仿宋" w:cs="宋体"/>
          <w:szCs w:val="28"/>
        </w:rPr>
      </w:pPr>
      <w:r>
        <w:rPr>
          <w:rFonts w:hint="eastAsia" w:ascii="仿宋" w:hAnsi="仿宋" w:eastAsia="仿宋" w:cs="宋体"/>
          <w:szCs w:val="28"/>
        </w:rPr>
        <w:t xml:space="preserve">磋商小组认为供应商的报</w:t>
      </w:r>
      <w:r>
        <w:rPr>
          <w:rFonts w:hint="eastAsia" w:ascii="仿宋" w:hAnsi="仿宋" w:eastAsia="仿宋" w:cs="宋体"/>
          <w:szCs w:val="28"/>
        </w:rPr>
        <w:t xml:space="preserve">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rPr>
          <w:rFonts w:ascii="仿宋" w:hAnsi="仿宋" w:eastAsia="仿宋" w:cs="宋体"/>
          <w:szCs w:val="28"/>
        </w:rPr>
      </w:r>
      <w:r/>
    </w:p>
    <w:p>
      <w:pPr>
        <w:pStyle w:val="900"/>
        <w:ind w:firstLine="480"/>
        <w:spacing w:line="560" w:lineRule="exact"/>
        <w:rPr>
          <w:rFonts w:hint="eastAsia" w:ascii="仿宋" w:hAnsi="仿宋" w:eastAsia="仿宋" w:cs="宋体"/>
          <w:color w:val="ff0000"/>
          <w:szCs w:val="28"/>
        </w:rPr>
      </w:pPr>
      <w:r>
        <w:rPr>
          <w:rFonts w:hint="eastAsia" w:ascii="仿宋" w:hAnsi="仿宋" w:eastAsia="仿宋" w:cs="宋体"/>
          <w:color w:val="ff0000"/>
          <w:szCs w:val="28"/>
        </w:rPr>
        <w:t xml:space="preserve">强化政府采购异常低价审查</w:t>
      </w:r>
      <w:r/>
    </w:p>
    <w:p>
      <w:pPr>
        <w:pStyle w:val="900"/>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(一)采购人应当在采购文件中明确，政府采购评审中出现下列情形之一的，评审委员会应当启动异常低价投标(响应)审查程序:</w:t>
      </w:r>
      <w:r/>
    </w:p>
    <w:p>
      <w:pPr>
        <w:pStyle w:val="900"/>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1.投标(响应)报价低于全部通过符合性审查供应商投标(响应)报价平均值50%的，即投标(响应)报价&lt;全部通过符合性审查供应商投标(响应)报价平均值X50%;</w:t>
      </w:r>
      <w:r/>
    </w:p>
    <w:p>
      <w:pPr>
        <w:pStyle w:val="900"/>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2.投标(响应)报价低于通过符合性审查的次低报价供应商投标(响应)报价50%的，即投标(响应)报价〈通过符合性审查的次低报价供应商投标(响应)报价X50%;</w:t>
      </w:r>
      <w:r/>
    </w:p>
    <w:p>
      <w:pPr>
        <w:pStyle w:val="900"/>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3.投标(响应)报价低于采购项目最高限价45%的，即投标(响应)报价&lt;采购项目最高限价X45%;</w:t>
      </w:r>
      <w:r/>
    </w:p>
    <w:p>
      <w:pPr>
        <w:pStyle w:val="900"/>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4.评审委员会基于专业判断，认为供应商报价过低，有可能影响产品质量或者不能诚信履约的其他情形。</w:t>
      </w:r>
      <w:r/>
    </w:p>
    <w:p>
      <w:pPr>
        <w:pStyle w:val="900"/>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采购人可以结合具体项目实际情况，提高上述第1项至第3项中启动异常低价投标(响应)审查的数值标准，但是最高不得超过65%。</w:t>
      </w:r>
      <w:r/>
    </w:p>
    <w:p>
      <w:pPr>
        <w:pStyle w:val="900"/>
        <w:ind w:firstLine="480"/>
        <w:spacing w:line="560" w:lineRule="exact"/>
        <w:rPr>
          <w:rFonts w:ascii="仿宋" w:hAnsi="仿宋" w:eastAsia="仿宋" w:cs="宋体"/>
          <w:b/>
          <w:bCs/>
          <w:szCs w:val="28"/>
        </w:rPr>
      </w:pPr>
      <w:r>
        <w:rPr>
          <w:rFonts w:hint="eastAsia" w:ascii="仿宋" w:hAnsi="仿宋" w:eastAsia="仿宋" w:cs="宋体"/>
          <w:b/>
          <w:bCs/>
          <w:szCs w:val="28"/>
        </w:rPr>
        <w:t xml:space="preserve">相关法律法规对供应商报价有规定的，从其规定。</w:t>
      </w:r>
      <w:r>
        <w:rPr>
          <w:rFonts w:ascii="仿宋" w:hAnsi="仿宋" w:eastAsia="仿宋" w:cs="宋体"/>
          <w:b/>
          <w:bCs/>
          <w:szCs w:val="28"/>
        </w:rPr>
      </w:r>
      <w:r/>
    </w:p>
    <w:p>
      <w:pPr>
        <w:pStyle w:val="900"/>
        <w:ind w:firstLine="480"/>
        <w:spacing w:line="560" w:lineRule="exact"/>
        <w:rPr>
          <w:rFonts w:ascii="仿宋" w:hAnsi="仿宋" w:eastAsia="仿宋" w:cs="宋体"/>
          <w:szCs w:val="28"/>
        </w:rPr>
      </w:pPr>
      <w:r>
        <w:rPr>
          <w:rFonts w:hint="eastAsia" w:ascii="仿宋" w:hAnsi="仿宋" w:eastAsia="仿宋" w:cs="宋体"/>
          <w:szCs w:val="28"/>
        </w:rPr>
        <w:t xml:space="preserve">采</w:t>
      </w:r>
      <w:r>
        <w:rPr>
          <w:rFonts w:hint="eastAsia" w:ascii="仿宋" w:hAnsi="仿宋" w:eastAsia="仿宋" w:cs="宋体"/>
          <w:szCs w:val="28"/>
        </w:rPr>
        <w:t xml:space="preserve">用竞争性</w:t>
      </w:r>
      <w:r>
        <w:rPr>
          <w:rFonts w:hint="eastAsia" w:ascii="仿宋" w:hAnsi="仿宋" w:eastAsia="仿宋" w:cs="宋体"/>
          <w:szCs w:val="28"/>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rPr>
          <w:rFonts w:ascii="仿宋" w:hAnsi="仿宋" w:eastAsia="仿宋" w:cs="宋体"/>
          <w:szCs w:val="28"/>
        </w:rPr>
      </w:r>
      <w:r/>
    </w:p>
    <w:p>
      <w:pPr>
        <w:pStyle w:val="900"/>
        <w:ind w:firstLine="480"/>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rPr>
          <w:rFonts w:ascii="仿宋" w:hAnsi="仿宋" w:eastAsia="仿宋" w:cs="宋体"/>
          <w:szCs w:val="28"/>
        </w:rPr>
      </w:r>
      <w:r/>
    </w:p>
    <w:p>
      <w:pPr>
        <w:pStyle w:val="900"/>
        <w:ind w:firstLine="240"/>
        <w:spacing w:line="560" w:lineRule="exact"/>
        <w:rPr>
          <w:rFonts w:ascii="仿宋" w:hAnsi="仿宋" w:eastAsia="仿宋" w:cs="宋体"/>
          <w:szCs w:val="28"/>
        </w:rPr>
      </w:pPr>
      <w:r>
        <w:rPr>
          <w:rFonts w:hint="eastAsia" w:ascii="仿宋" w:hAnsi="仿宋" w:eastAsia="仿宋" w:cs="宋体"/>
          <w:szCs w:val="28"/>
        </w:rPr>
        <w:t xml:space="preserve"> (三) 查询及使用供应商信用记录</w:t>
      </w:r>
      <w:r>
        <w:rPr>
          <w:rFonts w:ascii="仿宋" w:hAnsi="仿宋" w:eastAsia="仿宋" w:cs="宋体"/>
          <w:szCs w:val="28"/>
        </w:rPr>
      </w:r>
      <w:r/>
    </w:p>
    <w:p>
      <w:pPr>
        <w:pStyle w:val="900"/>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rPr>
          <w:rFonts w:ascii="仿宋" w:hAnsi="仿宋" w:eastAsia="仿宋" w:cs="宋体"/>
          <w:szCs w:val="28"/>
        </w:rPr>
      </w:r>
      <w:r/>
    </w:p>
    <w:p>
      <w:pPr>
        <w:pStyle w:val="900"/>
        <w:ind w:firstLine="480"/>
        <w:spacing w:line="560" w:lineRule="exact"/>
        <w:rPr>
          <w:rFonts w:ascii="仿宋" w:hAnsi="仿宋" w:eastAsia="仿宋" w:cs="宋体"/>
          <w:szCs w:val="28"/>
        </w:rPr>
      </w:pPr>
      <w:r>
        <w:rPr>
          <w:rFonts w:hint="eastAsia" w:ascii="仿宋" w:hAnsi="仿宋" w:eastAsia="仿宋" w:cs="宋体"/>
          <w:szCs w:val="28"/>
        </w:rPr>
        <w:t xml:space="preserve">2.查询渠道： “信用中国”网（</w:t>
      </w:r>
      <w:r>
        <w:fldChar w:fldCharType="begin"/>
      </w:r>
      <w:r>
        <w:instrText xml:space="preserve"> HYPERLINK "http://www.creditchina.gov.cn/" </w:instrText>
      </w:r>
      <w:r>
        <w:fldChar w:fldCharType="separate"/>
      </w:r>
      <w:r>
        <w:rPr>
          <w:rFonts w:hint="eastAsia" w:ascii="仿宋" w:hAnsi="仿宋" w:eastAsia="仿宋" w:cs="宋体"/>
          <w:szCs w:val="28"/>
        </w:rPr>
        <w:t xml:space="preserve">www.creditchina.gov.cn</w:t>
      </w:r>
      <w:r>
        <w:rPr>
          <w:rFonts w:ascii="仿宋" w:hAnsi="仿宋" w:eastAsia="仿宋" w:cs="宋体"/>
          <w:szCs w:val="28"/>
        </w:rPr>
        <w:fldChar w:fldCharType="end"/>
      </w:r>
      <w:r>
        <w:rPr>
          <w:rFonts w:hint="eastAsia" w:ascii="仿宋" w:hAnsi="仿宋" w:eastAsia="仿宋" w:cs="宋体"/>
          <w:szCs w:val="28"/>
        </w:rPr>
        <w:t xml:space="preserve">）；</w:t>
      </w:r>
      <w:r>
        <w:rPr>
          <w:rFonts w:ascii="仿宋" w:hAnsi="仿宋" w:eastAsia="仿宋" w:cs="宋体"/>
          <w:szCs w:val="28"/>
        </w:rPr>
      </w:r>
      <w:r/>
    </w:p>
    <w:p>
      <w:pPr>
        <w:pStyle w:val="900"/>
        <w:ind w:firstLine="480"/>
        <w:spacing w:line="560" w:lineRule="exact"/>
        <w:rPr>
          <w:rFonts w:ascii="仿宋" w:hAnsi="仿宋" w:eastAsia="仿宋" w:cs="宋体"/>
          <w:szCs w:val="28"/>
        </w:rPr>
      </w:pPr>
      <w:r>
        <w:rPr>
          <w:rFonts w:hint="eastAsia" w:ascii="仿宋" w:hAnsi="仿宋" w:eastAsia="仿宋" w:cs="宋体"/>
          <w:szCs w:val="28"/>
        </w:rPr>
        <w:t xml:space="preserve">3.截止时点（查询环节）：首次</w:t>
      </w:r>
      <w:r>
        <w:rPr>
          <w:rFonts w:hint="eastAsia" w:ascii="仿宋" w:hAnsi="仿宋" w:eastAsia="仿宋" w:cs="宋体"/>
          <w:szCs w:val="28"/>
        </w:rPr>
        <w:t xml:space="preserve">响应文件开启后资格审查结束前。</w:t>
      </w:r>
      <w:r>
        <w:rPr>
          <w:rFonts w:ascii="仿宋" w:hAnsi="仿宋" w:eastAsia="仿宋" w:cs="宋体"/>
          <w:szCs w:val="28"/>
        </w:rPr>
      </w:r>
      <w:r/>
    </w:p>
    <w:p>
      <w:pPr>
        <w:pStyle w:val="900"/>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rPr>
          <w:rFonts w:ascii="仿宋" w:hAnsi="仿宋" w:eastAsia="仿宋" w:cs="宋体"/>
          <w:szCs w:val="28"/>
        </w:rPr>
      </w:r>
      <w:r/>
    </w:p>
    <w:p>
      <w:pPr>
        <w:pStyle w:val="900"/>
        <w:ind w:firstLine="480"/>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rPr>
          <w:rFonts w:ascii="仿宋" w:hAnsi="仿宋" w:eastAsia="仿宋" w:cs="宋体"/>
          <w:szCs w:val="28"/>
        </w:rPr>
      </w:r>
      <w:r/>
    </w:p>
    <w:p>
      <w:pPr>
        <w:pStyle w:val="900"/>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rPr>
          <w:rFonts w:ascii="仿宋" w:hAnsi="仿宋" w:eastAsia="仿宋" w:cs="宋体"/>
          <w:szCs w:val="28"/>
        </w:rPr>
      </w:r>
      <w:r/>
    </w:p>
    <w:p>
      <w:pPr>
        <w:pStyle w:val="900"/>
        <w:ind w:firstLine="480"/>
        <w:spacing w:line="560" w:lineRule="exact"/>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仿宋" w:hAnsi="仿宋" w:eastAsia="仿宋" w:cs="宋体"/>
          <w:szCs w:val="28"/>
        </w:rPr>
      </w:r>
      <w:r/>
    </w:p>
    <w:p>
      <w:pPr>
        <w:pStyle w:val="900"/>
        <w:ind w:firstLine="478"/>
        <w:spacing w:line="560" w:lineRule="exact"/>
        <w:rPr>
          <w:rFonts w:ascii="仿宋" w:hAnsi="仿宋" w:eastAsia="仿宋" w:cs="宋体"/>
          <w:b/>
          <w:szCs w:val="28"/>
        </w:rPr>
      </w:pPr>
      <w:r>
        <w:rPr>
          <w:rFonts w:hint="eastAsia" w:ascii="仿宋" w:hAnsi="仿宋" w:eastAsia="仿宋" w:cs="宋体"/>
          <w:b/>
          <w:szCs w:val="28"/>
        </w:rPr>
        <w:t xml:space="preserve">2、评审方法和评审标准</w:t>
      </w:r>
      <w:r>
        <w:rPr>
          <w:rFonts w:ascii="仿宋" w:hAnsi="仿宋" w:eastAsia="仿宋" w:cs="宋体"/>
          <w:b/>
          <w:szCs w:val="28"/>
        </w:rPr>
      </w:r>
      <w:r/>
    </w:p>
    <w:p>
      <w:pPr>
        <w:pStyle w:val="900"/>
        <w:ind w:firstLine="478"/>
        <w:spacing w:line="560" w:lineRule="exact"/>
        <w:rPr>
          <w:rFonts w:ascii="仿宋" w:hAnsi="仿宋" w:eastAsia="仿宋" w:cs="宋体"/>
          <w:szCs w:val="28"/>
        </w:rPr>
      </w:pPr>
      <w:r>
        <w:rPr>
          <w:rFonts w:hint="eastAsia" w:ascii="仿宋" w:hAnsi="仿宋" w:eastAsia="仿宋" w:cs="宋体"/>
          <w:szCs w:val="28"/>
        </w:rPr>
        <w:t xml:space="preserve">1.评审方法：综合评分法</w:t>
      </w:r>
      <w:r>
        <w:rPr>
          <w:rFonts w:ascii="仿宋" w:hAnsi="仿宋" w:eastAsia="仿宋" w:cs="宋体"/>
          <w:szCs w:val="28"/>
        </w:rPr>
      </w:r>
      <w:r/>
    </w:p>
    <w:p>
      <w:pPr>
        <w:pStyle w:val="900"/>
        <w:ind w:left="2" w:right="29" w:firstLine="480"/>
        <w:spacing w:line="560" w:lineRule="exact"/>
        <w:rPr>
          <w:rFonts w:ascii="仿宋" w:hAnsi="仿宋" w:eastAsia="仿宋" w:cs="宋体"/>
          <w:szCs w:val="28"/>
        </w:rPr>
      </w:pPr>
      <w:r>
        <w:rPr>
          <w:rFonts w:hint="eastAsia" w:ascii="仿宋" w:hAnsi="仿宋" w:eastAsia="仿宋" w:cs="宋体"/>
          <w:szCs w:val="28"/>
        </w:rPr>
        <w:t xml:space="preserve">2.评审标准：详见附评分办法</w:t>
      </w:r>
      <w:r>
        <w:rPr>
          <w:rFonts w:ascii="仿宋" w:hAnsi="仿宋" w:eastAsia="仿宋" w:cs="宋体"/>
          <w:szCs w:val="28"/>
        </w:rPr>
      </w:r>
      <w:r/>
    </w:p>
    <w:p>
      <w:pPr>
        <w:pStyle w:val="900"/>
        <w:ind w:right="25" w:firstLine="480"/>
        <w:spacing w:line="560" w:lineRule="exact"/>
        <w:rPr>
          <w:rFonts w:ascii="仿宋" w:hAnsi="仿宋" w:eastAsia="仿宋" w:cs="宋体"/>
          <w:szCs w:val="28"/>
        </w:rPr>
      </w:pPr>
      <w:r>
        <w:rPr>
          <w:rFonts w:hint="eastAsia" w:ascii="仿宋" w:hAnsi="仿宋" w:eastAsia="仿宋" w:cs="宋体"/>
          <w:szCs w:val="28"/>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rPr>
          <w:rFonts w:ascii="仿宋" w:hAnsi="仿宋" w:eastAsia="仿宋" w:cs="宋体"/>
          <w:szCs w:val="28"/>
        </w:rPr>
      </w:r>
      <w:r/>
    </w:p>
    <w:p>
      <w:pPr>
        <w:pStyle w:val="900"/>
        <w:ind w:right="25" w:firstLine="480"/>
        <w:spacing w:line="560" w:lineRule="exact"/>
        <w:rPr>
          <w:rFonts w:ascii="仿宋" w:hAnsi="仿宋" w:eastAsia="仿宋" w:cs="宋体"/>
          <w:szCs w:val="28"/>
        </w:rPr>
      </w:pPr>
      <w:r>
        <w:rPr>
          <w:rFonts w:hint="eastAsia" w:ascii="仿宋" w:hAnsi="仿宋" w:eastAsia="仿宋" w:cs="宋体"/>
          <w:szCs w:val="28"/>
        </w:rPr>
        <w:t xml:space="preserve">多家供应商提供的核心产品品牌相同的作为一个供应商计算，以质量和服务均能满足采购文件实质性响应要求且报价最低的供应商作为该品牌的供应商。</w:t>
      </w:r>
      <w:r>
        <w:rPr>
          <w:rFonts w:ascii="仿宋" w:hAnsi="仿宋" w:eastAsia="仿宋" w:cs="宋体"/>
          <w:szCs w:val="28"/>
        </w:rPr>
      </w:r>
      <w:r/>
    </w:p>
    <w:p>
      <w:pPr>
        <w:pStyle w:val="900"/>
        <w:ind w:right="25" w:firstLine="480"/>
        <w:spacing w:line="560" w:lineRule="exact"/>
        <w:rPr>
          <w:rFonts w:hint="eastAsia" w:ascii="仿宋" w:hAnsi="仿宋" w:eastAsia="仿宋" w:cs="宋体"/>
          <w:szCs w:val="28"/>
        </w:rPr>
      </w:pPr>
      <w:r>
        <w:rPr>
          <w:rFonts w:hint="eastAsia" w:ascii="仿宋" w:hAnsi="仿宋" w:eastAsia="仿宋" w:cs="宋体"/>
          <w:szCs w:val="28"/>
        </w:rPr>
        <w:t xml:space="preserve">3、磋商过程中可能实质性变动的内容：在磋商过程中，磋商小组可以根据《磋商文件》和磋商情况实质性变动采购需求中的技术、服务要求以及合同草案条款。</w:t>
      </w:r>
      <w:r/>
    </w:p>
    <w:p>
      <w:pPr>
        <w:pStyle w:val="900"/>
        <w:ind w:right="25" w:firstLine="480"/>
        <w:spacing w:line="560" w:lineRule="exact"/>
        <w:rPr>
          <w:rFonts w:ascii="仿宋" w:hAnsi="仿宋" w:eastAsia="仿宋" w:cs="宋体"/>
          <w:szCs w:val="28"/>
        </w:rPr>
      </w:pPr>
      <w:r>
        <w:rPr>
          <w:rFonts w:hint="eastAsia" w:ascii="仿宋" w:hAnsi="仿宋" w:eastAsia="仿宋" w:cs="宋体"/>
          <w:szCs w:val="28"/>
        </w:rPr>
        <w:t xml:space="preserve">4、采购人有权对供应商的响应文件的真实性进行核实，如供应商不能在采购人规</w:t>
      </w:r>
      <w:r>
        <w:rPr>
          <w:rFonts w:hint="eastAsia" w:ascii="仿宋" w:hAnsi="仿宋" w:eastAsia="仿宋" w:cs="宋体"/>
          <w:szCs w:val="28"/>
        </w:rPr>
        <w:t xml:space="preserve">定的时间内向采购人提供有效的证明文件，将被采购人认定为具有《中华人民共和国政府采购法》第七十七条所规定的“提供虚假材料谋取中标、成交的”情形，并承担相应的法律责任。</w:t>
      </w:r>
      <w:r>
        <w:rPr>
          <w:rFonts w:ascii="仿宋" w:hAnsi="仿宋" w:eastAsia="仿宋" w:cs="宋体"/>
          <w:szCs w:val="28"/>
        </w:rPr>
      </w:r>
      <w:r/>
    </w:p>
    <w:p>
      <w:pPr>
        <w:pStyle w:val="900"/>
        <w:ind w:right="25" w:firstLine="480"/>
        <w:spacing w:line="560" w:lineRule="exact"/>
        <w:rPr>
          <w:rFonts w:hint="eastAsia" w:ascii="仿宋" w:hAnsi="仿宋" w:eastAsia="仿宋" w:cs="宋体"/>
          <w:szCs w:val="28"/>
        </w:rPr>
      </w:pPr>
      <w:r>
        <w:rPr>
          <w:rFonts w:hint="eastAsia" w:ascii="仿宋" w:hAnsi="仿宋" w:eastAsia="仿宋" w:cs="宋体"/>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bookmarkStart w:id="32" w:name="_Hlk178184960"/>
      <w:r>
        <w:rPr>
          <w:rFonts w:hint="eastAsia" w:ascii="仿宋" w:hAnsi="仿宋" w:eastAsia="仿宋" w:cs="宋体"/>
          <w:szCs w:val="28"/>
        </w:rPr>
      </w:r>
      <w:r/>
    </w:p>
    <w:p>
      <w:pPr>
        <w:pStyle w:val="900"/>
        <w:ind w:firstLine="478"/>
        <w:spacing w:line="560" w:lineRule="exact"/>
        <w:rPr>
          <w:rFonts w:ascii="仿宋" w:hAnsi="仿宋" w:eastAsia="仿宋" w:cs="宋体"/>
          <w:b/>
          <w:bCs/>
          <w:color w:val="ff0000"/>
          <w:szCs w:val="28"/>
        </w:rPr>
      </w:pPr>
      <w:r>
        <w:rPr>
          <w:rFonts w:hint="eastAsia" w:ascii="仿宋" w:hAnsi="仿宋" w:eastAsia="仿宋"/>
          <w:b/>
          <w:bCs/>
          <w:color w:val="000000"/>
          <w:szCs w:val="28"/>
        </w:rPr>
        <w:t xml:space="preserve">5、</w:t>
      </w:r>
      <w:r>
        <w:rPr>
          <w:rFonts w:hint="eastAsia" w:ascii="仿宋" w:hAnsi="仿宋" w:eastAsia="仿宋" w:cs="宋体"/>
          <w:b/>
          <w:bCs/>
          <w:color w:val="ff0000"/>
          <w:szCs w:val="28"/>
        </w:rPr>
        <w:t xml:space="preserve">本项目按包段顺序（第一包→第二包→第三包→第四包→第五包）评标，供应商可同时参与5个包的投标，但只能在1个包段上被推荐为中标候选人，已在前一包被推荐为中标候选人的供应商不得参与下一包的评审，也不再被推荐为下一包中标候选人，依次类推。</w:t>
      </w:r>
      <w:r>
        <w:rPr>
          <w:rFonts w:ascii="仿宋" w:hAnsi="仿宋" w:eastAsia="仿宋" w:cs="宋体"/>
          <w:b/>
          <w:bCs/>
          <w:color w:val="ff0000"/>
          <w:szCs w:val="28"/>
        </w:rPr>
      </w:r>
      <w:r/>
    </w:p>
    <w:p>
      <w:pPr>
        <w:pStyle w:val="690"/>
        <w:ind w:firstLine="520"/>
        <w:spacing w:line="54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附评分办法：</w:t>
      </w:r>
      <w:r/>
    </w:p>
    <w:p>
      <w:pPr>
        <w:pStyle w:val="690"/>
        <w:spacing w:line="540" w:lineRule="exact"/>
        <w:rPr>
          <w:rFonts w:hint="eastAsia" w:ascii="仿宋" w:hAnsi="仿宋" w:eastAsia="仿宋"/>
          <w:b/>
          <w:bCs/>
          <w:color w:val="000000"/>
          <w:sz w:val="28"/>
          <w:szCs w:val="28"/>
        </w:rPr>
      </w:pPr>
      <w:r>
        <w:rPr>
          <w:rFonts w:hint="eastAsia" w:ascii="仿宋" w:hAnsi="仿宋" w:eastAsia="仿宋"/>
          <w:b/>
          <w:bCs/>
          <w:sz w:val="28"/>
          <w:szCs w:val="28"/>
        </w:rPr>
        <w:t xml:space="preserve">第一包小红书宣传推广</w:t>
      </w:r>
      <w:r>
        <w:rPr>
          <w:rFonts w:hint="eastAsia" w:ascii="仿宋" w:hAnsi="仿宋" w:eastAsia="仿宋"/>
          <w:b/>
          <w:bCs/>
          <w:color w:val="000000"/>
          <w:sz w:val="28"/>
          <w:szCs w:val="28"/>
        </w:rPr>
      </w:r>
      <w:r/>
    </w:p>
    <w:tbl>
      <w:tblPr>
        <w:tblW w:w="4948" w:type="pct"/>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4"/>
        <w:gridCol w:w="6380"/>
        <w:gridCol w:w="708"/>
      </w:tblGrid>
      <w:tr>
        <w:trPr>
          <w:trHeight w:val="601"/>
        </w:trPr>
        <w:tc>
          <w:tcPr>
            <w:tcW w:w="349"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序号</w:t>
            </w:r>
            <w:r/>
          </w:p>
        </w:tc>
        <w:tc>
          <w:tcPr>
            <w:tcW w:w="1017"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评分因素</w:t>
            </w:r>
            <w:r/>
          </w:p>
        </w:tc>
        <w:tc>
          <w:tcPr>
            <w:tcW w:w="3271" w:type="pct"/>
            <w:vAlign w:val="center"/>
            <w:textDirection w:val="lrTb"/>
            <w:noWrap w:val="false"/>
          </w:tcPr>
          <w:p>
            <w:pPr>
              <w:pStyle w:val="690"/>
              <w:ind w:firstLine="438"/>
              <w:spacing w:line="520" w:lineRule="exact"/>
              <w:rPr>
                <w:rFonts w:hint="eastAsia" w:ascii="仿宋" w:hAnsi="仿宋" w:eastAsia="仿宋"/>
                <w:color w:val="000000"/>
                <w:sz w:val="24"/>
              </w:rPr>
            </w:pPr>
            <w:r>
              <w:rPr>
                <w:rFonts w:hint="eastAsia" w:ascii="仿宋" w:hAnsi="仿宋" w:eastAsia="仿宋"/>
                <w:color w:val="000000"/>
                <w:sz w:val="24"/>
              </w:rPr>
              <w:t xml:space="preserve">评审标准</w:t>
            </w:r>
            <w:r/>
          </w:p>
        </w:tc>
        <w:tc>
          <w:tcPr>
            <w:tcW w:w="363"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分值</w:t>
            </w:r>
            <w:r/>
          </w:p>
        </w:tc>
      </w:tr>
      <w:tr>
        <w:trPr>
          <w:trHeight w:val="1269"/>
        </w:trPr>
        <w:tc>
          <w:tcPr>
            <w:tcW w:w="349"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1</w:t>
            </w:r>
            <w:r/>
          </w:p>
        </w:tc>
        <w:tc>
          <w:tcPr>
            <w:tcW w:w="1017"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价格</w:t>
            </w:r>
            <w:r/>
          </w:p>
        </w:tc>
        <w:tc>
          <w:tcPr>
            <w:tcW w:w="3271" w:type="pct"/>
            <w:vAlign w:val="center"/>
            <w:textDirection w:val="lrTb"/>
            <w:noWrap w:val="false"/>
          </w:tcPr>
          <w:p>
            <w:pPr>
              <w:pStyle w:val="690"/>
              <w:ind w:firstLine="438"/>
              <w:spacing w:line="520" w:lineRule="exact"/>
              <w:rPr>
                <w:rFonts w:hint="eastAsia" w:ascii="仿宋" w:hAnsi="仿宋" w:eastAsia="仿宋"/>
                <w:color w:val="000000"/>
                <w:sz w:val="24"/>
              </w:rPr>
            </w:pPr>
            <w:r>
              <w:rPr>
                <w:rFonts w:hint="eastAsia" w:ascii="仿宋" w:hAnsi="仿宋" w:eastAsia="仿宋"/>
                <w:color w:val="000000"/>
                <w:sz w:val="24"/>
              </w:rPr>
              <w:t xml:space="preserve">满足磋商文件要求且最后报价最低的报价为磋商基准价，其价格分为满分10分。其他供应商的价格分按下列公式计算：磋商报价得分=（磋商基准</w:t>
            </w:r>
            <w:r>
              <w:rPr>
                <w:rFonts w:hint="eastAsia" w:ascii="仿宋" w:hAnsi="仿宋" w:eastAsia="仿宋"/>
                <w:color w:val="000000"/>
                <w:sz w:val="24"/>
              </w:rPr>
              <w:t xml:space="preserve">价/最后报价）×10%×100。</w:t>
            </w:r>
            <w:r/>
          </w:p>
        </w:tc>
        <w:tc>
          <w:tcPr>
            <w:tcW w:w="363"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10</w:t>
            </w:r>
            <w:r/>
          </w:p>
        </w:tc>
      </w:tr>
      <w:tr>
        <w:trPr>
          <w:trHeight w:val="1648"/>
        </w:trPr>
        <w:tc>
          <w:tcPr>
            <w:tcW w:w="349"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2</w:t>
            </w:r>
            <w:r/>
          </w:p>
        </w:tc>
        <w:tc>
          <w:tcPr>
            <w:tcW w:w="1017"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业绩</w:t>
            </w:r>
            <w:r/>
          </w:p>
          <w:p>
            <w:pPr>
              <w:pStyle w:val="690"/>
              <w:ind w:firstLine="438"/>
              <w:spacing w:line="520" w:lineRule="exact"/>
              <w:rPr>
                <w:rFonts w:hint="eastAsia" w:ascii="仿宋" w:hAnsi="仿宋" w:eastAsia="仿宋"/>
                <w:color w:val="000000"/>
                <w:sz w:val="24"/>
              </w:rPr>
            </w:pPr>
            <w:r>
              <w:rPr>
                <w:rFonts w:hint="eastAsia" w:ascii="仿宋" w:hAnsi="仿宋" w:eastAsia="仿宋"/>
                <w:color w:val="000000"/>
                <w:sz w:val="24"/>
              </w:rPr>
            </w:r>
            <w:r/>
          </w:p>
        </w:tc>
        <w:tc>
          <w:tcPr>
            <w:tcW w:w="3271" w:type="pct"/>
            <w:vAlign w:val="center"/>
            <w:textDirection w:val="lrTb"/>
            <w:noWrap w:val="false"/>
          </w:tcPr>
          <w:p>
            <w:pPr>
              <w:pStyle w:val="690"/>
              <w:ind w:firstLine="438"/>
              <w:spacing w:line="520" w:lineRule="exact"/>
              <w:rPr>
                <w:rFonts w:hint="eastAsia" w:ascii="仿宋" w:hAnsi="仿宋" w:eastAsia="仿宋"/>
                <w:color w:val="000000"/>
                <w:sz w:val="24"/>
              </w:rPr>
            </w:pPr>
            <w:r>
              <w:rPr>
                <w:rFonts w:hint="eastAsia" w:ascii="仿宋" w:hAnsi="仿宋" w:eastAsia="仿宋"/>
                <w:color w:val="000000"/>
                <w:sz w:val="24"/>
              </w:rPr>
              <w:t xml:space="preserve">供应商近三年（以投标截止时间往前推算）以来，推广过类似成功案例，每提供1个案例得2分，最高得10分。</w:t>
            </w:r>
            <w:r/>
          </w:p>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提供合同原件扫描件，时间以合同签订时间为准。</w:t>
            </w:r>
            <w:r/>
          </w:p>
        </w:tc>
        <w:tc>
          <w:tcPr>
            <w:tcW w:w="363"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10</w:t>
            </w:r>
            <w:r/>
          </w:p>
        </w:tc>
      </w:tr>
      <w:tr>
        <w:trPr>
          <w:trHeight w:val="1485"/>
        </w:trPr>
        <w:tc>
          <w:tcPr>
            <w:tcW w:w="349"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3</w:t>
            </w:r>
            <w:r/>
          </w:p>
        </w:tc>
        <w:tc>
          <w:tcPr>
            <w:tcW w:w="1017"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总体营销方案</w:t>
            </w:r>
            <w:r/>
          </w:p>
        </w:tc>
        <w:tc>
          <w:tcPr>
            <w:tcW w:w="3271" w:type="pct"/>
            <w:vAlign w:val="center"/>
            <w:textDirection w:val="lrTb"/>
            <w:noWrap w:val="false"/>
          </w:tcPr>
          <w:p>
            <w:pPr>
              <w:pStyle w:val="690"/>
              <w:ind w:firstLine="438"/>
              <w:spacing w:line="520" w:lineRule="exact"/>
              <w:rPr>
                <w:rFonts w:hint="eastAsia" w:ascii="仿宋" w:hAnsi="仿宋" w:eastAsia="仿宋"/>
                <w:color w:val="000000"/>
                <w:sz w:val="24"/>
              </w:rPr>
            </w:pPr>
            <w:r>
              <w:rPr>
                <w:rFonts w:hint="eastAsia" w:ascii="仿宋" w:hAnsi="仿宋" w:eastAsia="仿宋"/>
                <w:color w:val="000000"/>
                <w:sz w:val="24"/>
              </w:rPr>
              <w:t xml:space="preserve">根据供应商针对本项目提供的小红书总体营销方案进行评分，方案优于采购需求的得20分，符合采购需求的得15分，不符合或者未提供不得分。</w:t>
            </w:r>
            <w:r/>
          </w:p>
        </w:tc>
        <w:tc>
          <w:tcPr>
            <w:tcW w:w="363" w:type="pct"/>
            <w:vAlign w:val="center"/>
            <w:textDirection w:val="lrTb"/>
            <w:noWrap w:val="false"/>
          </w:tcPr>
          <w:p>
            <w:pPr>
              <w:pStyle w:val="690"/>
              <w:spacing w:line="520" w:lineRule="exact"/>
              <w:rPr>
                <w:rFonts w:ascii="仿宋" w:hAnsi="仿宋" w:eastAsia="仿宋"/>
                <w:color w:val="000000"/>
                <w:sz w:val="24"/>
              </w:rPr>
            </w:pPr>
            <w:r>
              <w:rPr>
                <w:rFonts w:hint="eastAsia" w:ascii="仿宋" w:hAnsi="仿宋" w:eastAsia="仿宋"/>
                <w:color w:val="000000"/>
                <w:sz w:val="24"/>
              </w:rPr>
              <w:t xml:space="preserve">20</w:t>
            </w:r>
            <w:r>
              <w:rPr>
                <w:rFonts w:ascii="仿宋" w:hAnsi="仿宋" w:eastAsia="仿宋"/>
                <w:color w:val="000000"/>
                <w:sz w:val="24"/>
              </w:rPr>
            </w:r>
            <w:r/>
          </w:p>
        </w:tc>
      </w:tr>
      <w:tr>
        <w:trPr>
          <w:trHeight w:val="1657"/>
        </w:trPr>
        <w:tc>
          <w:tcPr>
            <w:tcW w:w="349"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4</w:t>
            </w:r>
            <w:r/>
          </w:p>
        </w:tc>
        <w:tc>
          <w:tcPr>
            <w:tcW w:w="1017"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KOL达人采风踩线、用户互动数据反馈等工作方案</w:t>
            </w:r>
            <w:r/>
          </w:p>
        </w:tc>
        <w:tc>
          <w:tcPr>
            <w:tcW w:w="3271" w:type="pct"/>
            <w:vAlign w:val="center"/>
            <w:textDirection w:val="lrTb"/>
            <w:noWrap w:val="false"/>
          </w:tcPr>
          <w:p>
            <w:pPr>
              <w:pStyle w:val="690"/>
              <w:ind w:firstLine="438"/>
              <w:spacing w:line="520" w:lineRule="exact"/>
              <w:rPr>
                <w:rFonts w:hint="eastAsia" w:ascii="仿宋" w:hAnsi="仿宋" w:eastAsia="仿宋"/>
                <w:color w:val="000000"/>
                <w:sz w:val="24"/>
              </w:rPr>
            </w:pPr>
            <w:r>
              <w:rPr>
                <w:rFonts w:hint="eastAsia" w:ascii="仿宋" w:hAnsi="仿宋" w:eastAsia="仿宋"/>
                <w:color w:val="000000"/>
                <w:sz w:val="24"/>
              </w:rPr>
              <w:t xml:space="preserve">根据供应商针对本项目提供的KOL达人采风踩线、用户互动数据反馈等工作方案进行评分，方案优于采购需求的得10分，符合采购需求的得7分，不符合或者未提供不得分。</w:t>
            </w:r>
            <w:r/>
          </w:p>
        </w:tc>
        <w:tc>
          <w:tcPr>
            <w:tcW w:w="363"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10</w:t>
            </w:r>
            <w:r/>
          </w:p>
        </w:tc>
      </w:tr>
      <w:tr>
        <w:trPr>
          <w:trHeight w:val="365"/>
        </w:trPr>
        <w:tc>
          <w:tcPr>
            <w:tcW w:w="349"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5</w:t>
            </w:r>
            <w:r/>
          </w:p>
        </w:tc>
        <w:tc>
          <w:tcPr>
            <w:tcW w:w="1017"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工作进度计划安排及计划保障措施方案</w:t>
            </w:r>
            <w:r/>
          </w:p>
        </w:tc>
        <w:tc>
          <w:tcPr>
            <w:tcW w:w="3271" w:type="pct"/>
            <w:vAlign w:val="center"/>
            <w:textDirection w:val="lrTb"/>
            <w:noWrap w:val="false"/>
          </w:tcPr>
          <w:p>
            <w:pPr>
              <w:pStyle w:val="690"/>
              <w:ind w:firstLine="438"/>
              <w:spacing w:line="520" w:lineRule="exact"/>
              <w:rPr>
                <w:rFonts w:hint="eastAsia" w:ascii="仿宋" w:hAnsi="仿宋" w:eastAsia="仿宋"/>
                <w:color w:val="000000"/>
                <w:sz w:val="24"/>
              </w:rPr>
            </w:pPr>
            <w:r>
              <w:rPr>
                <w:rFonts w:hint="eastAsia" w:ascii="仿宋" w:hAnsi="仿宋" w:eastAsia="仿宋"/>
                <w:color w:val="000000"/>
                <w:sz w:val="24"/>
              </w:rPr>
              <w:t xml:space="preserve">根据供应商针对本项目提供的工作进度计划安排及计划保障措施方案进行评分。方案优于采购需求的得10分，符合采购需求的得7分，不符合或者未提供不得分。</w:t>
            </w:r>
            <w:r/>
          </w:p>
        </w:tc>
        <w:tc>
          <w:tcPr>
            <w:tcW w:w="363" w:type="pct"/>
            <w:vAlign w:val="center"/>
            <w:textDirection w:val="lrTb"/>
            <w:noWrap w:val="false"/>
          </w:tcPr>
          <w:p>
            <w:pPr>
              <w:pStyle w:val="690"/>
              <w:spacing w:line="520" w:lineRule="exact"/>
              <w:rPr>
                <w:rFonts w:ascii="仿宋" w:hAnsi="仿宋" w:eastAsia="仿宋"/>
                <w:color w:val="000000"/>
                <w:sz w:val="24"/>
              </w:rPr>
            </w:pPr>
            <w:r>
              <w:rPr>
                <w:rFonts w:hint="eastAsia" w:ascii="仿宋" w:hAnsi="仿宋" w:eastAsia="仿宋"/>
                <w:color w:val="000000"/>
                <w:sz w:val="24"/>
              </w:rPr>
              <w:t xml:space="preserve">10</w:t>
            </w:r>
            <w:r>
              <w:rPr>
                <w:rFonts w:ascii="仿宋" w:hAnsi="仿宋" w:eastAsia="仿宋"/>
                <w:color w:val="000000"/>
                <w:sz w:val="24"/>
              </w:rPr>
            </w:r>
            <w:r/>
          </w:p>
        </w:tc>
      </w:tr>
      <w:tr>
        <w:trPr>
          <w:trHeight w:val="628"/>
        </w:trPr>
        <w:tc>
          <w:tcPr>
            <w:tcW w:w="349"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6</w:t>
            </w:r>
            <w:r/>
          </w:p>
        </w:tc>
        <w:tc>
          <w:tcPr>
            <w:tcW w:w="1017"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kol/koc 资源审核把关、种草笔记及相关数据管理等方案</w:t>
            </w:r>
            <w:r/>
          </w:p>
        </w:tc>
        <w:tc>
          <w:tcPr>
            <w:tcW w:w="3271" w:type="pct"/>
            <w:vAlign w:val="center"/>
            <w:textDirection w:val="lrTb"/>
            <w:noWrap w:val="false"/>
          </w:tcPr>
          <w:p>
            <w:pPr>
              <w:pStyle w:val="690"/>
              <w:ind w:firstLine="438"/>
              <w:spacing w:line="520" w:lineRule="exact"/>
              <w:rPr>
                <w:rFonts w:hint="eastAsia" w:ascii="仿宋" w:hAnsi="仿宋" w:eastAsia="仿宋"/>
                <w:color w:val="000000"/>
                <w:sz w:val="24"/>
              </w:rPr>
            </w:pPr>
            <w:r>
              <w:rPr>
                <w:rFonts w:hint="eastAsia" w:ascii="仿宋" w:hAnsi="仿宋" w:eastAsia="仿宋"/>
                <w:color w:val="000000"/>
                <w:sz w:val="24"/>
              </w:rPr>
              <w:t xml:space="preserve">根据供应商提供的</w:t>
            </w:r>
            <w:r>
              <w:rPr>
                <w:rFonts w:hint="eastAsia" w:ascii="仿宋" w:hAnsi="仿宋" w:eastAsia="仿宋"/>
                <w:color w:val="000000"/>
                <w:sz w:val="24"/>
              </w:rPr>
              <w:t xml:space="preserve">kol/koc 资源审核把关、种草笔记及相关数据管理等方案进行打分。方案优于采购需求的得10分，符合采购需求的得7分，不符合或者未提供不得分。</w:t>
            </w:r>
            <w:r/>
          </w:p>
        </w:tc>
        <w:tc>
          <w:tcPr>
            <w:tcW w:w="363"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10</w:t>
            </w:r>
            <w:r/>
          </w:p>
        </w:tc>
      </w:tr>
      <w:tr>
        <w:trPr>
          <w:trHeight w:val="1084"/>
        </w:trPr>
        <w:tc>
          <w:tcPr>
            <w:tcW w:w="349"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7</w:t>
            </w:r>
            <w:r/>
          </w:p>
        </w:tc>
        <w:tc>
          <w:tcPr>
            <w:tcW w:w="1017"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项目团队</w:t>
            </w:r>
            <w:r/>
          </w:p>
        </w:tc>
        <w:tc>
          <w:tcPr>
            <w:tcW w:w="3271" w:type="pct"/>
            <w:vAlign w:val="center"/>
            <w:textDirection w:val="lrTb"/>
            <w:noWrap w:val="false"/>
          </w:tcPr>
          <w:p>
            <w:pPr>
              <w:pStyle w:val="690"/>
              <w:ind w:firstLine="438"/>
              <w:spacing w:line="520" w:lineRule="exact"/>
              <w:rPr>
                <w:rFonts w:hint="eastAsia" w:ascii="仿宋" w:hAnsi="仿宋" w:eastAsia="仿宋"/>
                <w:color w:val="000000"/>
                <w:sz w:val="24"/>
              </w:rPr>
            </w:pPr>
            <w:r>
              <w:rPr>
                <w:rFonts w:hint="eastAsia" w:ascii="仿宋" w:hAnsi="仿宋" w:eastAsia="仿宋"/>
                <w:color w:val="000000"/>
                <w:sz w:val="24"/>
              </w:rPr>
              <w:t xml:space="preserve">根据本项目人员组成结构的合理性、专业性（包括专业人员配置、专业程度以及项目组人员是否具有小红书平台文旅品牌宣传推广项目操作经验等）进行评分。人员投入方案优于采购需求的得15分，符合采购需求的得12分，不符合或者未提供不得分。注：提供供应商为项目团队人员缴纳的近6个月以来任意1个月社保缴纳证明材料原件扫描件。</w:t>
            </w:r>
            <w:r/>
          </w:p>
        </w:tc>
        <w:tc>
          <w:tcPr>
            <w:tcW w:w="363"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15</w:t>
            </w:r>
            <w:r/>
          </w:p>
        </w:tc>
      </w:tr>
      <w:tr>
        <w:trPr>
          <w:trHeight w:val="1084"/>
        </w:trPr>
        <w:tc>
          <w:tcPr>
            <w:tcW w:w="349"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8</w:t>
            </w:r>
            <w:r/>
          </w:p>
        </w:tc>
        <w:tc>
          <w:tcPr>
            <w:tcW w:w="1017"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保障服务</w:t>
            </w:r>
            <w:r/>
          </w:p>
        </w:tc>
        <w:tc>
          <w:tcPr>
            <w:tcW w:w="3271" w:type="pct"/>
            <w:vAlign w:val="center"/>
            <w:textDirection w:val="lrTb"/>
            <w:noWrap w:val="false"/>
          </w:tcPr>
          <w:p>
            <w:pPr>
              <w:pStyle w:val="690"/>
              <w:ind w:firstLine="438"/>
              <w:spacing w:line="520" w:lineRule="exact"/>
              <w:rPr>
                <w:rFonts w:hint="eastAsia" w:ascii="仿宋" w:hAnsi="仿宋" w:eastAsia="仿宋"/>
                <w:color w:val="000000"/>
                <w:sz w:val="24"/>
              </w:rPr>
            </w:pPr>
            <w:r>
              <w:rPr>
                <w:rFonts w:hint="eastAsia" w:ascii="仿宋" w:hAnsi="仿宋" w:eastAsia="仿宋"/>
                <w:color w:val="000000"/>
                <w:sz w:val="24"/>
              </w:rPr>
              <w:t xml:space="preserve">根据供应商在项目实施期间， 应及时做好与采购人以及各投放单位的沟通能够及时响应采购人与各投放单位的投放要求，以及及时处理可能出现的突发情况。能够承诺4小时（含）提供现场对接服务的得5分，4-8（含）小时提供现场对接服务的得3分，8小时以上的得1分。提供承诺书加盖公章，未承诺不得分。</w:t>
            </w:r>
            <w:r/>
          </w:p>
        </w:tc>
        <w:tc>
          <w:tcPr>
            <w:tcW w:w="363"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5</w:t>
            </w:r>
            <w:r/>
          </w:p>
        </w:tc>
      </w:tr>
      <w:tr>
        <w:trPr>
          <w:trHeight w:val="1084"/>
        </w:trPr>
        <w:tc>
          <w:tcPr>
            <w:tcW w:w="349"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9</w:t>
            </w:r>
            <w:r/>
          </w:p>
        </w:tc>
        <w:tc>
          <w:tcPr>
            <w:tcW w:w="1017"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与本项目相关的其他服务（7分）</w:t>
            </w:r>
            <w:r/>
          </w:p>
        </w:tc>
        <w:tc>
          <w:tcPr>
            <w:tcW w:w="3271" w:type="pct"/>
            <w:vAlign w:val="center"/>
            <w:textDirection w:val="lrTb"/>
            <w:noWrap w:val="false"/>
          </w:tcPr>
          <w:p>
            <w:pPr>
              <w:pStyle w:val="690"/>
              <w:ind w:firstLine="438"/>
              <w:spacing w:line="520" w:lineRule="exact"/>
              <w:rPr>
                <w:rFonts w:hint="eastAsia" w:ascii="仿宋" w:hAnsi="仿宋" w:eastAsia="仿宋"/>
                <w:color w:val="000000"/>
                <w:sz w:val="24"/>
              </w:rPr>
            </w:pPr>
            <w:r>
              <w:rPr>
                <w:rFonts w:hint="eastAsia" w:ascii="仿宋" w:hAnsi="仿宋" w:eastAsia="仿宋"/>
                <w:color w:val="000000"/>
                <w:sz w:val="24"/>
              </w:rPr>
              <w:t xml:space="preserve">根据供应商提供的与项目相关的其他服务方案进行评分。方案优于采购需求的得7分，符合采购需求的得5分，不符合或者未提供不得分。</w:t>
            </w:r>
            <w:r/>
          </w:p>
        </w:tc>
        <w:tc>
          <w:tcPr>
            <w:tcW w:w="363"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7</w:t>
            </w:r>
            <w:r/>
          </w:p>
        </w:tc>
      </w:tr>
      <w:tr>
        <w:trPr>
          <w:trHeight w:val="1084"/>
        </w:trPr>
        <w:tc>
          <w:tcPr>
            <w:tcW w:w="349" w:type="pct"/>
            <w:vAlign w:val="center"/>
            <w:textDirection w:val="lrTb"/>
            <w:noWrap w:val="false"/>
          </w:tcPr>
          <w:p>
            <w:pPr>
              <w:pStyle w:val="690"/>
              <w:spacing w:line="520" w:lineRule="exact"/>
              <w:rPr>
                <w:rFonts w:ascii="仿宋" w:hAnsi="仿宋" w:eastAsia="仿宋"/>
                <w:color w:val="000000"/>
                <w:sz w:val="24"/>
              </w:rPr>
            </w:pPr>
            <w:r>
              <w:rPr>
                <w:rFonts w:hint="eastAsia" w:ascii="仿宋" w:hAnsi="仿宋" w:eastAsia="仿宋"/>
                <w:color w:val="000000"/>
                <w:sz w:val="24"/>
              </w:rPr>
              <w:t xml:space="preserve">10</w:t>
            </w:r>
            <w:r>
              <w:rPr>
                <w:rFonts w:ascii="仿宋" w:hAnsi="仿宋" w:eastAsia="仿宋"/>
                <w:color w:val="000000"/>
                <w:sz w:val="24"/>
              </w:rPr>
            </w:r>
            <w:r/>
          </w:p>
        </w:tc>
        <w:tc>
          <w:tcPr>
            <w:tcW w:w="1017"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项目验收（3分）</w:t>
            </w:r>
            <w:r/>
          </w:p>
        </w:tc>
        <w:tc>
          <w:tcPr>
            <w:tcW w:w="3271" w:type="pct"/>
            <w:vAlign w:val="center"/>
            <w:textDirection w:val="lrTb"/>
            <w:noWrap w:val="false"/>
          </w:tcPr>
          <w:p>
            <w:pPr>
              <w:pStyle w:val="690"/>
              <w:ind w:firstLine="438"/>
              <w:spacing w:line="520" w:lineRule="exact"/>
              <w:rPr>
                <w:rFonts w:hint="eastAsia" w:ascii="仿宋" w:hAnsi="仿宋" w:eastAsia="仿宋"/>
                <w:color w:val="000000"/>
                <w:sz w:val="24"/>
              </w:rPr>
            </w:pPr>
            <w:r>
              <w:rPr>
                <w:rFonts w:hint="eastAsia" w:ascii="仿宋" w:hAnsi="仿宋" w:eastAsia="仿宋"/>
                <w:color w:val="000000"/>
                <w:sz w:val="24"/>
              </w:rPr>
              <w:t xml:space="preserve">根据供应商提供的广告投放验收方案进行评分。方案</w:t>
            </w:r>
            <w:r>
              <w:rPr>
                <w:rFonts w:hint="eastAsia" w:ascii="仿宋" w:hAnsi="仿宋" w:eastAsia="仿宋"/>
                <w:color w:val="000000"/>
                <w:sz w:val="24"/>
              </w:rPr>
              <w:t xml:space="preserve">优于采购需求的得3分，符合采购需求的得2分，不符合或者未提供不得分。</w:t>
            </w:r>
            <w:r/>
          </w:p>
        </w:tc>
        <w:tc>
          <w:tcPr>
            <w:tcW w:w="363"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3</w:t>
            </w:r>
            <w:r/>
          </w:p>
        </w:tc>
      </w:tr>
    </w:tbl>
    <w:p>
      <w:pPr>
        <w:pStyle w:val="690"/>
        <w:spacing w:line="540" w:lineRule="exact"/>
        <w:rPr>
          <w:rFonts w:hint="eastAsia" w:ascii="仿宋" w:hAnsi="仿宋" w:eastAsia="仿宋"/>
          <w:b/>
          <w:bCs/>
          <w:sz w:val="28"/>
          <w:szCs w:val="28"/>
        </w:rPr>
      </w:pPr>
      <w:r/>
      <w:bookmarkStart w:id="33" w:name="OLE_LINK8"/>
      <w:r>
        <w:rPr>
          <w:rFonts w:hint="eastAsia" w:ascii="仿宋" w:hAnsi="仿宋" w:eastAsia="仿宋"/>
          <w:b/>
          <w:bCs/>
          <w:sz w:val="28"/>
          <w:szCs w:val="28"/>
        </w:rPr>
      </w:r>
      <w:r/>
    </w:p>
    <w:p>
      <w:pPr>
        <w:pStyle w:val="690"/>
        <w:spacing w:line="540" w:lineRule="exact"/>
        <w:rPr>
          <w:rFonts w:hint="eastAsia" w:ascii="仿宋" w:hAnsi="仿宋" w:eastAsia="仿宋"/>
          <w:b/>
          <w:bCs/>
          <w:color w:val="000000"/>
          <w:sz w:val="28"/>
          <w:szCs w:val="28"/>
        </w:rPr>
      </w:pPr>
      <w:r>
        <w:rPr>
          <w:rFonts w:hint="eastAsia" w:ascii="仿宋" w:hAnsi="仿宋" w:eastAsia="仿宋"/>
          <w:b/>
          <w:bCs/>
          <w:sz w:val="28"/>
          <w:szCs w:val="28"/>
        </w:rPr>
        <w:t xml:space="preserve">第二包抖音视频宣传</w:t>
      </w:r>
      <w:r>
        <w:rPr>
          <w:rFonts w:hint="eastAsia" w:ascii="仿宋" w:hAnsi="仿宋" w:eastAsia="仿宋"/>
          <w:b/>
          <w:bCs/>
          <w:color w:val="000000"/>
          <w:sz w:val="28"/>
          <w:szCs w:val="28"/>
        </w:rPr>
      </w:r>
      <w:r/>
    </w:p>
    <w:tbl>
      <w:tblPr>
        <w:tblW w:w="4948" w:type="pct"/>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1699"/>
        <w:gridCol w:w="2126"/>
        <w:gridCol w:w="4537"/>
        <w:gridCol w:w="708"/>
      </w:tblGrid>
      <w:tr>
        <w:trPr>
          <w:trHeight w:val="601"/>
        </w:trPr>
        <w:tc>
          <w:tcPr>
            <w:tcW w:w="350"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序号</w:t>
            </w:r>
            <w:r/>
          </w:p>
        </w:tc>
        <w:tc>
          <w:tcPr>
            <w:tcW w:w="871"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评分因素</w:t>
            </w:r>
            <w:r/>
          </w:p>
        </w:tc>
        <w:tc>
          <w:tcPr>
            <w:gridSpan w:val="2"/>
            <w:tcW w:w="3416" w:type="pct"/>
            <w:vAlign w:val="center"/>
            <w:textDirection w:val="lrTb"/>
            <w:noWrap w:val="false"/>
          </w:tcPr>
          <w:p>
            <w:pPr>
              <w:pStyle w:val="690"/>
              <w:ind w:firstLine="438"/>
              <w:spacing w:line="520" w:lineRule="exact"/>
              <w:rPr>
                <w:rFonts w:hint="eastAsia" w:ascii="仿宋" w:hAnsi="仿宋" w:eastAsia="仿宋"/>
                <w:color w:val="000000"/>
                <w:sz w:val="24"/>
              </w:rPr>
            </w:pPr>
            <w:r>
              <w:rPr>
                <w:rFonts w:hint="eastAsia" w:ascii="仿宋" w:hAnsi="仿宋" w:eastAsia="仿宋"/>
                <w:color w:val="000000"/>
                <w:sz w:val="24"/>
              </w:rPr>
              <w:t xml:space="preserve">评审标准</w:t>
            </w:r>
            <w:r/>
          </w:p>
        </w:tc>
        <w:tc>
          <w:tcPr>
            <w:tcW w:w="363"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分值</w:t>
            </w:r>
            <w:r/>
          </w:p>
        </w:tc>
      </w:tr>
      <w:tr>
        <w:trPr>
          <w:trHeight w:val="628"/>
        </w:trPr>
        <w:tc>
          <w:tcPr>
            <w:tcW w:w="350"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1</w:t>
            </w:r>
            <w:r/>
          </w:p>
        </w:tc>
        <w:tc>
          <w:tcPr>
            <w:tcW w:w="871"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价格</w:t>
            </w:r>
            <w:r/>
          </w:p>
        </w:tc>
        <w:tc>
          <w:tcPr>
            <w:gridSpan w:val="2"/>
            <w:tcW w:w="3416" w:type="pct"/>
            <w:vAlign w:val="center"/>
            <w:textDirection w:val="lrTb"/>
            <w:noWrap w:val="false"/>
          </w:tcPr>
          <w:p>
            <w:pPr>
              <w:pStyle w:val="690"/>
              <w:ind w:firstLine="438"/>
              <w:spacing w:line="520" w:lineRule="exact"/>
              <w:rPr>
                <w:rFonts w:hint="eastAsia" w:ascii="仿宋" w:hAnsi="仿宋" w:eastAsia="仿宋"/>
                <w:color w:val="000000"/>
                <w:sz w:val="24"/>
              </w:rPr>
            </w:pPr>
            <w:r>
              <w:rPr>
                <w:rFonts w:hint="eastAsia" w:ascii="仿宋" w:hAnsi="仿宋" w:eastAsia="仿宋"/>
                <w:color w:val="000000"/>
                <w:sz w:val="24"/>
              </w:rPr>
              <w:t xml:space="preserve">满足磋商文件要求且最后报价最低的报价为磋商基准价，其价格分为满分10分。其他供应商的价格分按下列公式计算：磋商报价得分=（磋商基准价/最后报价）×10%×100。</w:t>
            </w:r>
            <w:r/>
          </w:p>
        </w:tc>
        <w:tc>
          <w:tcPr>
            <w:tcW w:w="363"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10</w:t>
            </w:r>
            <w:r/>
          </w:p>
        </w:tc>
      </w:tr>
      <w:tr>
        <w:trPr>
          <w:trHeight w:val="1269"/>
        </w:trPr>
        <w:tc>
          <w:tcPr>
            <w:tcW w:w="350"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2</w:t>
            </w:r>
            <w:r/>
          </w:p>
        </w:tc>
        <w:tc>
          <w:tcPr>
            <w:tcW w:w="871"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业绩</w:t>
            </w:r>
            <w:r/>
          </w:p>
        </w:tc>
        <w:tc>
          <w:tcPr>
            <w:gridSpan w:val="2"/>
            <w:tcW w:w="3416" w:type="pct"/>
            <w:vAlign w:val="center"/>
            <w:textDirection w:val="lrTb"/>
            <w:noWrap w:val="false"/>
          </w:tcPr>
          <w:p>
            <w:pPr>
              <w:pStyle w:val="690"/>
              <w:ind w:firstLine="398"/>
              <w:spacing w:line="520" w:lineRule="exact"/>
              <w:rPr>
                <w:rFonts w:hint="eastAsia" w:ascii="仿宋" w:hAnsi="仿宋" w:eastAsia="仿宋"/>
                <w:color w:val="000000"/>
                <w:sz w:val="24"/>
              </w:rPr>
            </w:pPr>
            <w:r>
              <w:rPr>
                <w:rFonts w:hint="eastAsia" w:ascii="宋体" w:hAnsi="宋体" w:cs="宋体"/>
                <w:color w:val="000000"/>
                <w:sz w:val="22"/>
                <w:szCs w:val="22"/>
                <w:lang w:bidi="ar"/>
              </w:rPr>
              <w:t xml:space="preserve">近三年（以投标截止时间往前推算）以来，供应商有类似大型IP线下活动执行经验和有类似推广项目业绩，每提供1个得2分，本项最多得10分。提供合同原件扫描件，时间以合同签订时间为准。上述业绩不可重复得分；联合投放项目只能算一个业绩。</w:t>
            </w:r>
            <w:r>
              <w:rPr>
                <w:rFonts w:hint="eastAsia" w:ascii="仿宋" w:hAnsi="仿宋" w:eastAsia="仿宋"/>
                <w:color w:val="000000"/>
                <w:sz w:val="24"/>
              </w:rPr>
            </w:r>
            <w:r/>
          </w:p>
        </w:tc>
        <w:tc>
          <w:tcPr>
            <w:tcW w:w="363"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10</w:t>
            </w:r>
            <w:r/>
          </w:p>
        </w:tc>
      </w:tr>
      <w:tr>
        <w:trPr>
          <w:cantSplit/>
          <w:trHeight w:val="628"/>
        </w:trPr>
        <w:tc>
          <w:tcPr>
            <w:tcW w:w="350" w:type="pct"/>
            <w:vAlign w:val="center"/>
            <w:vMerge w:val="restart"/>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3</w:t>
            </w:r>
            <w:r/>
          </w:p>
        </w:tc>
        <w:tc>
          <w:tcPr>
            <w:tcW w:w="871" w:type="pct"/>
            <w:vAlign w:val="center"/>
            <w:vMerge w:val="restart"/>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服务方案</w:t>
            </w:r>
            <w:r/>
          </w:p>
        </w:tc>
        <w:tc>
          <w:tcPr>
            <w:tcW w:w="1090"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投放抖音视频广告综合服务能力</w:t>
            </w:r>
            <w:r/>
          </w:p>
        </w:tc>
        <w:tc>
          <w:tcPr>
            <w:tcW w:w="2326" w:type="pct"/>
            <w:vAlign w:val="center"/>
            <w:textDirection w:val="lrTb"/>
            <w:noWrap w:val="false"/>
          </w:tcPr>
          <w:p>
            <w:pPr>
              <w:pStyle w:val="690"/>
              <w:ind w:firstLine="438"/>
              <w:spacing w:line="520" w:lineRule="exact"/>
              <w:rPr>
                <w:rFonts w:hint="eastAsia" w:ascii="仿宋" w:hAnsi="仿宋" w:eastAsia="仿宋"/>
                <w:color w:val="000000"/>
                <w:sz w:val="24"/>
              </w:rPr>
            </w:pPr>
            <w:r>
              <w:rPr>
                <w:rFonts w:hint="eastAsia" w:ascii="仿宋" w:hAnsi="仿宋" w:eastAsia="仿宋"/>
                <w:color w:val="000000"/>
                <w:sz w:val="24"/>
              </w:rPr>
              <w:t xml:space="preserve">根据供应商提供的投放抖音视频广告综合服务能力方案进行评分。方案优于采购需求的得15分，符合采购需求的得10分，不符合或者未提供不得分。</w:t>
            </w:r>
            <w:r/>
          </w:p>
        </w:tc>
        <w:tc>
          <w:tcPr>
            <w:tcW w:w="363"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15</w:t>
            </w:r>
            <w:r/>
          </w:p>
        </w:tc>
      </w:tr>
      <w:tr>
        <w:trPr>
          <w:cantSplit/>
          <w:trHeight w:val="1269"/>
        </w:trPr>
        <w:tc>
          <w:tcPr>
            <w:tcW w:w="350" w:type="pct"/>
            <w:vAlign w:val="center"/>
            <w:vMerge w:val="continue"/>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r>
            <w:r/>
          </w:p>
        </w:tc>
        <w:tc>
          <w:tcPr>
            <w:tcW w:w="871" w:type="pct"/>
            <w:vAlign w:val="center"/>
            <w:vMerge w:val="continue"/>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r>
            <w:r/>
          </w:p>
        </w:tc>
        <w:tc>
          <w:tcPr>
            <w:tcW w:w="1090"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价比高的抖音</w:t>
            </w:r>
            <w:r>
              <w:rPr>
                <w:rFonts w:ascii="仿宋" w:hAnsi="仿宋" w:eastAsia="仿宋"/>
                <w:color w:val="000000"/>
                <w:sz w:val="24"/>
              </w:rPr>
              <w:t xml:space="preserve">APP</w:t>
            </w:r>
            <w:r>
              <w:rPr>
                <w:rFonts w:hint="eastAsia" w:ascii="仿宋" w:hAnsi="仿宋" w:eastAsia="仿宋"/>
                <w:color w:val="000000"/>
                <w:sz w:val="24"/>
              </w:rPr>
              <w:t xml:space="preserve">投放方案</w:t>
            </w:r>
            <w:r/>
          </w:p>
        </w:tc>
        <w:tc>
          <w:tcPr>
            <w:tcW w:w="2326" w:type="pct"/>
            <w:vAlign w:val="center"/>
            <w:textDirection w:val="lrTb"/>
            <w:noWrap w:val="false"/>
          </w:tcPr>
          <w:p>
            <w:pPr>
              <w:pStyle w:val="690"/>
              <w:ind w:firstLine="438"/>
              <w:spacing w:line="520" w:lineRule="exact"/>
              <w:rPr>
                <w:rFonts w:hint="eastAsia" w:ascii="仿宋" w:hAnsi="仿宋" w:eastAsia="仿宋"/>
                <w:color w:val="000000"/>
                <w:sz w:val="24"/>
              </w:rPr>
            </w:pPr>
            <w:r>
              <w:rPr>
                <w:rFonts w:hint="eastAsia" w:ascii="仿宋" w:hAnsi="仿宋" w:eastAsia="仿宋"/>
                <w:color w:val="000000"/>
                <w:sz w:val="24"/>
              </w:rPr>
              <w:t xml:space="preserve">根据供应商提供的价比高的抖音</w:t>
            </w:r>
            <w:r>
              <w:rPr>
                <w:rFonts w:ascii="仿宋" w:hAnsi="仿宋" w:eastAsia="仿宋"/>
                <w:color w:val="000000"/>
                <w:sz w:val="24"/>
              </w:rPr>
              <w:t xml:space="preserve">APP</w:t>
            </w:r>
            <w:r>
              <w:rPr>
                <w:rFonts w:hint="eastAsia" w:ascii="仿宋" w:hAnsi="仿宋" w:eastAsia="仿宋"/>
                <w:color w:val="000000"/>
                <w:sz w:val="24"/>
              </w:rPr>
              <w:t xml:space="preserve">投放方案进行评分。方案优于采购需求的得15分，符合采购需求的得10分，不符合或者未提供不得分。</w:t>
            </w:r>
            <w:r/>
          </w:p>
        </w:tc>
        <w:tc>
          <w:tcPr>
            <w:tcW w:w="363"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15</w:t>
            </w:r>
            <w:r/>
          </w:p>
        </w:tc>
      </w:tr>
      <w:tr>
        <w:trPr>
          <w:cantSplit/>
          <w:trHeight w:val="1269"/>
        </w:trPr>
        <w:tc>
          <w:tcPr>
            <w:tcW w:w="350" w:type="pct"/>
            <w:vAlign w:val="center"/>
            <w:vMerge w:val="continue"/>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r>
            <w:r/>
          </w:p>
        </w:tc>
        <w:tc>
          <w:tcPr>
            <w:tcW w:w="871" w:type="pct"/>
            <w:vAlign w:val="center"/>
            <w:vMerge w:val="continue"/>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r>
            <w:r/>
          </w:p>
        </w:tc>
        <w:tc>
          <w:tcPr>
            <w:tcW w:w="1090"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品质高、效果好的短视频拍摄制作和配套宣传推广方案</w:t>
            </w:r>
            <w:r/>
          </w:p>
        </w:tc>
        <w:tc>
          <w:tcPr>
            <w:tcW w:w="2326" w:type="pct"/>
            <w:vAlign w:val="center"/>
            <w:textDirection w:val="lrTb"/>
            <w:noWrap w:val="false"/>
          </w:tcPr>
          <w:p>
            <w:pPr>
              <w:pStyle w:val="690"/>
              <w:ind w:firstLine="438"/>
              <w:spacing w:line="520" w:lineRule="exact"/>
              <w:rPr>
                <w:rFonts w:hint="eastAsia" w:ascii="仿宋" w:hAnsi="仿宋" w:eastAsia="仿宋"/>
                <w:color w:val="000000"/>
                <w:sz w:val="24"/>
              </w:rPr>
            </w:pPr>
            <w:r>
              <w:rPr>
                <w:rFonts w:hint="eastAsia" w:ascii="仿宋" w:hAnsi="仿宋" w:eastAsia="仿宋"/>
                <w:color w:val="000000"/>
                <w:sz w:val="24"/>
              </w:rPr>
              <w:t xml:space="preserve">根据供应商提供的品质高、效果好的短视频拍摄制作和配套</w:t>
            </w:r>
            <w:r>
              <w:rPr>
                <w:rFonts w:hint="eastAsia" w:ascii="仿宋" w:hAnsi="仿宋" w:eastAsia="仿宋"/>
                <w:color w:val="000000"/>
                <w:sz w:val="24"/>
              </w:rPr>
              <w:t xml:space="preserve">宣传推广方案进行评分。方案优于采购需求的得15分，符合采购需求的得10分，不符合或者未提供不得分。</w:t>
            </w:r>
            <w:r/>
          </w:p>
        </w:tc>
        <w:tc>
          <w:tcPr>
            <w:tcW w:w="363"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15</w:t>
            </w:r>
            <w:r/>
          </w:p>
        </w:tc>
      </w:tr>
      <w:tr>
        <w:trPr>
          <w:cantSplit/>
          <w:trHeight w:val="1269"/>
        </w:trPr>
        <w:tc>
          <w:tcPr>
            <w:tcW w:w="350" w:type="pct"/>
            <w:vAlign w:val="center"/>
            <w:vMerge w:val="continue"/>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r>
            <w:r/>
          </w:p>
        </w:tc>
        <w:tc>
          <w:tcPr>
            <w:tcW w:w="871" w:type="pct"/>
            <w:vAlign w:val="center"/>
            <w:vMerge w:val="continue"/>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r>
            <w:r/>
          </w:p>
        </w:tc>
        <w:tc>
          <w:tcPr>
            <w:tcW w:w="1090"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利于记忆的广告内容创意方案</w:t>
            </w:r>
            <w:r/>
          </w:p>
        </w:tc>
        <w:tc>
          <w:tcPr>
            <w:tcW w:w="2326" w:type="pct"/>
            <w:vAlign w:val="center"/>
            <w:textDirection w:val="lrTb"/>
            <w:noWrap w:val="false"/>
          </w:tcPr>
          <w:p>
            <w:pPr>
              <w:pStyle w:val="690"/>
              <w:ind w:firstLine="438"/>
              <w:spacing w:line="520" w:lineRule="exact"/>
              <w:rPr>
                <w:rFonts w:hint="eastAsia" w:ascii="仿宋" w:hAnsi="仿宋" w:eastAsia="仿宋"/>
                <w:color w:val="000000"/>
                <w:sz w:val="24"/>
              </w:rPr>
            </w:pPr>
            <w:r>
              <w:rPr>
                <w:rFonts w:hint="eastAsia" w:ascii="仿宋" w:hAnsi="仿宋" w:eastAsia="仿宋"/>
                <w:color w:val="000000"/>
                <w:sz w:val="24"/>
              </w:rPr>
              <w:t xml:space="preserve">根据供应商提供的利于记忆的广告内容创意方案进行评分。方案优于采购需求的得15分，符合采购需求的得10分，不符合或者未提供不得分</w:t>
            </w:r>
            <w:r/>
          </w:p>
        </w:tc>
        <w:tc>
          <w:tcPr>
            <w:tcW w:w="363"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15</w:t>
            </w:r>
            <w:r/>
          </w:p>
        </w:tc>
      </w:tr>
      <w:tr>
        <w:trPr>
          <w:cantSplit/>
          <w:trHeight w:val="1269"/>
        </w:trPr>
        <w:tc>
          <w:tcPr>
            <w:tcW w:w="350" w:type="pct"/>
            <w:vAlign w:val="center"/>
            <w:vMerge w:val="restart"/>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4</w:t>
            </w:r>
            <w:r/>
          </w:p>
        </w:tc>
        <w:tc>
          <w:tcPr>
            <w:tcW w:w="871" w:type="pct"/>
            <w:vAlign w:val="center"/>
            <w:vMerge w:val="restart"/>
            <w:textDirection w:val="lrTb"/>
            <w:noWrap w:val="false"/>
          </w:tcPr>
          <w:p>
            <w:pPr>
              <w:pStyle w:val="690"/>
              <w:spacing w:line="520" w:lineRule="exact"/>
              <w:rPr>
                <w:rFonts w:hint="eastAsia" w:ascii="仿宋" w:hAnsi="仿宋" w:eastAsia="仿宋"/>
                <w:color w:val="000000"/>
                <w:sz w:val="24"/>
              </w:rPr>
            </w:pPr>
            <w:r>
              <w:rPr>
                <w:rFonts w:hint="eastAsia" w:ascii="宋体" w:hAnsi="宋体" w:cs="宋体"/>
                <w:color w:val="000000"/>
                <w:sz w:val="22"/>
                <w:szCs w:val="22"/>
                <w:lang w:bidi="ar"/>
              </w:rPr>
              <w:t xml:space="preserve">项目验收</w:t>
            </w:r>
            <w:r>
              <w:rPr>
                <w:rFonts w:hint="eastAsia" w:ascii="仿宋" w:hAnsi="仿宋" w:eastAsia="仿宋"/>
                <w:color w:val="000000"/>
                <w:sz w:val="24"/>
              </w:rPr>
            </w:r>
            <w:r/>
          </w:p>
        </w:tc>
        <w:tc>
          <w:tcPr>
            <w:tcW w:w="1090" w:type="pct"/>
            <w:vAlign w:val="center"/>
            <w:textDirection w:val="lrTb"/>
            <w:noWrap w:val="false"/>
          </w:tcPr>
          <w:p>
            <w:pPr>
              <w:pStyle w:val="690"/>
              <w:spacing w:line="520" w:lineRule="exact"/>
              <w:rPr>
                <w:rFonts w:hint="eastAsia" w:ascii="仿宋" w:hAnsi="仿宋" w:eastAsia="仿宋"/>
                <w:color w:val="000000"/>
                <w:sz w:val="24"/>
              </w:rPr>
            </w:pPr>
            <w:r>
              <w:rPr>
                <w:rFonts w:hint="eastAsia" w:ascii="宋体" w:hAnsi="宋体" w:cs="宋体"/>
                <w:color w:val="000000"/>
                <w:sz w:val="22"/>
                <w:szCs w:val="22"/>
                <w:lang w:bidi="ar"/>
              </w:rPr>
              <w:t xml:space="preserve">监播报告</w:t>
            </w:r>
            <w:r>
              <w:rPr>
                <w:rFonts w:hint="eastAsia" w:ascii="仿宋" w:hAnsi="仿宋" w:eastAsia="仿宋"/>
                <w:color w:val="000000"/>
                <w:sz w:val="24"/>
              </w:rPr>
            </w:r>
            <w:r/>
          </w:p>
        </w:tc>
        <w:tc>
          <w:tcPr>
            <w:tcW w:w="2326" w:type="pct"/>
            <w:vAlign w:val="center"/>
            <w:textDirection w:val="lrTb"/>
            <w:noWrap w:val="false"/>
          </w:tcPr>
          <w:p>
            <w:pPr>
              <w:pStyle w:val="690"/>
              <w:ind w:firstLine="398"/>
              <w:spacing w:line="520" w:lineRule="exact"/>
              <w:rPr>
                <w:rFonts w:hint="eastAsia" w:ascii="仿宋" w:hAnsi="仿宋" w:eastAsia="仿宋"/>
                <w:color w:val="000000"/>
                <w:sz w:val="24"/>
              </w:rPr>
            </w:pPr>
            <w:r>
              <w:rPr>
                <w:rFonts w:hint="eastAsia" w:ascii="宋体" w:hAnsi="宋体" w:cs="宋体"/>
                <w:color w:val="000000"/>
                <w:sz w:val="22"/>
                <w:szCs w:val="22"/>
                <w:lang w:bidi="ar"/>
              </w:rPr>
              <w:t xml:space="preserve">供应商承诺每季度提供一份监播报告，项目整体结束后20个工作日内提供效果评估总报告的得5分。供应商提供承诺书，未提供或承诺内容不符合上述要求的不得分。</w:t>
            </w:r>
            <w:r>
              <w:rPr>
                <w:rFonts w:hint="eastAsia" w:ascii="仿宋" w:hAnsi="仿宋" w:eastAsia="仿宋"/>
                <w:color w:val="000000"/>
                <w:sz w:val="24"/>
              </w:rPr>
            </w:r>
            <w:r/>
          </w:p>
        </w:tc>
        <w:tc>
          <w:tcPr>
            <w:tcW w:w="363"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5</w:t>
            </w:r>
            <w:r/>
          </w:p>
        </w:tc>
      </w:tr>
      <w:tr>
        <w:trPr>
          <w:cantSplit/>
          <w:trHeight w:val="628"/>
        </w:trPr>
        <w:tc>
          <w:tcPr>
            <w:tcW w:w="350" w:type="pct"/>
            <w:vAlign w:val="center"/>
            <w:vMerge w:val="continue"/>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r>
            <w:r/>
          </w:p>
        </w:tc>
        <w:tc>
          <w:tcPr>
            <w:tcW w:w="871" w:type="pct"/>
            <w:vAlign w:val="center"/>
            <w:vMerge w:val="continue"/>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1090" w:type="pct"/>
            <w:vAlign w:val="center"/>
            <w:textDirection w:val="lrTb"/>
            <w:noWrap w:val="false"/>
          </w:tcPr>
          <w:p>
            <w:pPr>
              <w:pStyle w:val="690"/>
              <w:spacing w:line="520" w:lineRule="exact"/>
              <w:rPr>
                <w:rFonts w:hint="eastAsia" w:ascii="仿宋" w:hAnsi="仿宋" w:eastAsia="仿宋"/>
                <w:color w:val="000000"/>
                <w:sz w:val="24"/>
              </w:rPr>
            </w:pPr>
            <w:r>
              <w:rPr>
                <w:rFonts w:hint="eastAsia" w:ascii="宋体" w:hAnsi="宋体" w:cs="宋体"/>
                <w:color w:val="000000"/>
                <w:sz w:val="22"/>
                <w:szCs w:val="22"/>
                <w:lang w:bidi="ar"/>
              </w:rPr>
              <w:t xml:space="preserve">投放后受众转化大数据分析报告</w:t>
            </w:r>
            <w:r>
              <w:rPr>
                <w:rFonts w:hint="eastAsia" w:ascii="仿宋" w:hAnsi="仿宋" w:eastAsia="仿宋"/>
                <w:color w:val="000000"/>
                <w:sz w:val="24"/>
              </w:rPr>
            </w:r>
            <w:r/>
          </w:p>
        </w:tc>
        <w:tc>
          <w:tcPr>
            <w:tcW w:w="2326" w:type="pct"/>
            <w:vAlign w:val="center"/>
            <w:textDirection w:val="lrTb"/>
            <w:noWrap w:val="false"/>
          </w:tcPr>
          <w:p>
            <w:pPr>
              <w:pStyle w:val="690"/>
              <w:ind w:firstLine="398"/>
              <w:spacing w:line="520" w:lineRule="exact"/>
              <w:rPr>
                <w:rFonts w:hint="eastAsia" w:ascii="仿宋" w:hAnsi="仿宋" w:eastAsia="仿宋"/>
                <w:color w:val="000000"/>
                <w:sz w:val="24"/>
              </w:rPr>
            </w:pPr>
            <w:r>
              <w:rPr>
                <w:rFonts w:hint="eastAsia" w:ascii="宋体" w:hAnsi="宋体" w:cs="宋体"/>
                <w:color w:val="000000"/>
                <w:sz w:val="22"/>
                <w:szCs w:val="22"/>
                <w:lang w:bidi="ar"/>
              </w:rPr>
              <w:t xml:space="preserve">供应商承诺投放后提供受众转化大数据分析服务方案，并根据数据分析变化情况适时优化改进方案，每3个月提交一份大数据分析报告的得5分。供应商提供承诺书，未提供或承诺内容不符合上述要求的不得分。</w:t>
            </w:r>
            <w:r>
              <w:rPr>
                <w:rFonts w:hint="eastAsia" w:ascii="仿宋" w:hAnsi="仿宋" w:eastAsia="仿宋"/>
                <w:color w:val="000000"/>
                <w:sz w:val="24"/>
              </w:rPr>
            </w:r>
            <w:r/>
          </w:p>
        </w:tc>
        <w:tc>
          <w:tcPr>
            <w:tcW w:w="363"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5</w:t>
            </w:r>
            <w:r/>
          </w:p>
        </w:tc>
      </w:tr>
      <w:tr>
        <w:trPr>
          <w:trHeight w:val="1269"/>
        </w:trPr>
        <w:tc>
          <w:tcPr>
            <w:tcW w:w="350"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5</w:t>
            </w:r>
            <w:r/>
          </w:p>
        </w:tc>
        <w:tc>
          <w:tcPr>
            <w:tcW w:w="871"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与本项目相关其他服务方案</w:t>
            </w:r>
            <w:r/>
          </w:p>
        </w:tc>
        <w:tc>
          <w:tcPr>
            <w:gridSpan w:val="2"/>
            <w:tcW w:w="3416" w:type="pct"/>
            <w:vAlign w:val="center"/>
            <w:textDirection w:val="lrTb"/>
            <w:noWrap w:val="false"/>
          </w:tcPr>
          <w:p>
            <w:pPr>
              <w:pStyle w:val="690"/>
              <w:ind w:firstLine="398"/>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根据供应商提供的与本项目相关其他服务方案进行评分。方案优于采购需求的得10分，符合采购需求的得7分，不符合或者未提供不得分</w:t>
            </w:r>
            <w:r/>
          </w:p>
        </w:tc>
        <w:tc>
          <w:tcPr>
            <w:tcW w:w="363"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10</w:t>
            </w:r>
            <w:r/>
          </w:p>
        </w:tc>
      </w:tr>
    </w:tbl>
    <w:p>
      <w:pPr>
        <w:pStyle w:val="690"/>
        <w:spacing w:line="540" w:lineRule="exact"/>
        <w:rPr>
          <w:rFonts w:hint="eastAsia" w:ascii="仿宋" w:hAnsi="仿宋" w:eastAsia="仿宋"/>
          <w:b/>
          <w:bCs/>
          <w:sz w:val="28"/>
          <w:szCs w:val="28"/>
        </w:rPr>
      </w:pPr>
      <w:r/>
      <w:bookmarkEnd w:id="33"/>
      <w:r>
        <w:rPr>
          <w:rFonts w:hint="eastAsia" w:ascii="仿宋" w:hAnsi="仿宋" w:eastAsia="仿宋"/>
          <w:b/>
          <w:bCs/>
          <w:sz w:val="28"/>
          <w:szCs w:val="28"/>
        </w:rPr>
      </w:r>
      <w:r/>
    </w:p>
    <w:p>
      <w:pPr>
        <w:pStyle w:val="690"/>
        <w:spacing w:line="540" w:lineRule="exact"/>
        <w:rPr>
          <w:rFonts w:ascii="仿宋" w:hAnsi="仿宋" w:eastAsia="仿宋"/>
          <w:b/>
          <w:bCs/>
          <w:sz w:val="28"/>
          <w:szCs w:val="28"/>
        </w:rPr>
      </w:pPr>
      <w:r/>
      <w:bookmarkStart w:id="34" w:name="OLE_LINK10"/>
      <w:r>
        <w:rPr>
          <w:rFonts w:hint="eastAsia" w:ascii="仿宋" w:hAnsi="仿宋" w:eastAsia="仿宋"/>
          <w:b/>
          <w:bCs/>
          <w:sz w:val="28"/>
          <w:szCs w:val="28"/>
        </w:rPr>
        <w:t xml:space="preserve">第三包腾讯网络媒体宣传</w:t>
      </w:r>
      <w:r>
        <w:rPr>
          <w:rFonts w:ascii="仿宋" w:hAnsi="仿宋" w:eastAsia="仿宋"/>
          <w:b/>
          <w:bCs/>
          <w:sz w:val="28"/>
          <w:szCs w:val="28"/>
        </w:rPr>
      </w:r>
      <w:r/>
    </w:p>
    <w:tbl>
      <w:tblPr>
        <w:tblW w:w="4948" w:type="pct"/>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4"/>
        <w:gridCol w:w="6380"/>
        <w:gridCol w:w="708"/>
      </w:tblGrid>
      <w:tr>
        <w:trPr>
          <w:trHeight w:val="601"/>
        </w:trPr>
        <w:tc>
          <w:tcPr>
            <w:tcW w:w="349"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序号</w:t>
            </w:r>
            <w:r/>
          </w:p>
        </w:tc>
        <w:tc>
          <w:tcPr>
            <w:tcW w:w="1017"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评分因素</w:t>
            </w:r>
            <w:r/>
          </w:p>
        </w:tc>
        <w:tc>
          <w:tcPr>
            <w:tcW w:w="3271" w:type="pct"/>
            <w:vAlign w:val="center"/>
            <w:textDirection w:val="lrTb"/>
            <w:noWrap w:val="false"/>
          </w:tcPr>
          <w:p>
            <w:pPr>
              <w:pStyle w:val="690"/>
              <w:ind w:firstLine="398"/>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评审标准</w:t>
            </w:r>
            <w:r/>
          </w:p>
        </w:tc>
        <w:tc>
          <w:tcPr>
            <w:tcW w:w="363"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分值</w:t>
            </w:r>
            <w:r/>
          </w:p>
        </w:tc>
      </w:tr>
      <w:tr>
        <w:trPr>
          <w:trHeight w:val="1269"/>
        </w:trPr>
        <w:tc>
          <w:tcPr>
            <w:tcW w:w="349"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1</w:t>
            </w:r>
            <w:r/>
          </w:p>
        </w:tc>
        <w:tc>
          <w:tcPr>
            <w:tcW w:w="1017"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价格</w:t>
            </w:r>
            <w:r/>
          </w:p>
        </w:tc>
        <w:tc>
          <w:tcPr>
            <w:tcW w:w="3271" w:type="pct"/>
            <w:vAlign w:val="center"/>
            <w:textDirection w:val="lrTb"/>
            <w:noWrap w:val="false"/>
          </w:tcPr>
          <w:p>
            <w:pPr>
              <w:pStyle w:val="690"/>
              <w:ind w:firstLine="398"/>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满足磋商文件要求且最后报价最低的报价为磋商基准价，其价格分为满分10分。其他供应商的价格分按下列公式计算：磋</w:t>
            </w:r>
            <w:r>
              <w:rPr>
                <w:rFonts w:hint="eastAsia" w:ascii="宋体" w:hAnsi="宋体" w:cs="宋体"/>
                <w:color w:val="000000"/>
                <w:sz w:val="22"/>
                <w:szCs w:val="22"/>
                <w:lang w:bidi="ar"/>
              </w:rPr>
              <w:t xml:space="preserve">商报价得分=（磋商基准价/最后报价）×10%×100。</w:t>
            </w:r>
            <w:r/>
          </w:p>
        </w:tc>
        <w:tc>
          <w:tcPr>
            <w:tcW w:w="363"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10</w:t>
            </w:r>
            <w:r/>
          </w:p>
        </w:tc>
      </w:tr>
      <w:tr>
        <w:trPr>
          <w:trHeight w:val="1269"/>
        </w:trPr>
        <w:tc>
          <w:tcPr>
            <w:tcW w:w="349"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2</w:t>
            </w:r>
            <w:r/>
          </w:p>
        </w:tc>
        <w:tc>
          <w:tcPr>
            <w:tcW w:w="1017" w:type="pct"/>
            <w:vAlign w:val="center"/>
            <w:textDirection w:val="lrTb"/>
            <w:noWrap w:val="false"/>
          </w:tcPr>
          <w:p>
            <w:pPr>
              <w:pStyle w:val="690"/>
              <w:ind w:firstLine="398"/>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业绩</w:t>
            </w:r>
            <w:r/>
          </w:p>
        </w:tc>
        <w:tc>
          <w:tcPr>
            <w:tcW w:w="3271" w:type="pct"/>
            <w:vAlign w:val="center"/>
            <w:textDirection w:val="lrTb"/>
            <w:noWrap w:val="false"/>
          </w:tcPr>
          <w:p>
            <w:pPr>
              <w:pStyle w:val="690"/>
              <w:ind w:firstLine="398"/>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供应商自2023年1月1日（以合同签订时间为准）以来，</w:t>
            </w:r>
            <w:r>
              <w:rPr>
                <w:rFonts w:hint="eastAsia" w:ascii="宋体" w:hAnsi="宋体" w:cs="宋体"/>
                <w:color w:val="000000"/>
                <w:sz w:val="22"/>
                <w:szCs w:val="22"/>
                <w:lang w:bidi="ar"/>
              </w:rPr>
              <w:t xml:space="preserve">有</w:t>
            </w:r>
            <w:r>
              <w:rPr>
                <w:rFonts w:hint="eastAsia" w:ascii="宋体" w:hAnsi="宋体" w:cs="宋体"/>
                <w:color w:val="000000"/>
                <w:sz w:val="22"/>
                <w:szCs w:val="22"/>
                <w:lang w:bidi="ar"/>
              </w:rPr>
              <w:t xml:space="preserve">腾讯广告媒体发布项目案例，每份合同案例得</w:t>
            </w:r>
            <w:r>
              <w:rPr>
                <w:rFonts w:hint="eastAsia" w:ascii="宋体" w:hAnsi="宋体" w:cs="宋体"/>
                <w:color w:val="000000"/>
                <w:sz w:val="22"/>
                <w:szCs w:val="22"/>
                <w:lang w:bidi="ar"/>
              </w:rPr>
              <w:t xml:space="preserve">1</w:t>
            </w:r>
            <w:r>
              <w:rPr>
                <w:rFonts w:hint="eastAsia" w:ascii="宋体" w:hAnsi="宋体" w:cs="宋体"/>
                <w:color w:val="000000"/>
                <w:sz w:val="22"/>
                <w:szCs w:val="22"/>
                <w:lang w:bidi="ar"/>
              </w:rPr>
              <w:t xml:space="preserve">分，最高</w:t>
            </w:r>
            <w:r>
              <w:rPr>
                <w:rFonts w:hint="eastAsia" w:ascii="宋体" w:hAnsi="宋体" w:cs="宋体"/>
                <w:color w:val="000000"/>
                <w:sz w:val="22"/>
                <w:szCs w:val="22"/>
                <w:lang w:bidi="ar"/>
              </w:rPr>
              <w:t xml:space="preserve">10</w:t>
            </w:r>
            <w:r>
              <w:rPr>
                <w:rFonts w:hint="eastAsia" w:ascii="宋体" w:hAnsi="宋体" w:cs="宋体"/>
                <w:color w:val="000000"/>
                <w:sz w:val="22"/>
                <w:szCs w:val="22"/>
                <w:lang w:bidi="ar"/>
              </w:rPr>
              <w:t xml:space="preserve">分</w:t>
            </w:r>
            <w:r>
              <w:rPr>
                <w:rFonts w:hint="eastAsia" w:ascii="宋体" w:hAnsi="宋体" w:cs="宋体"/>
                <w:color w:val="000000"/>
                <w:sz w:val="22"/>
                <w:szCs w:val="22"/>
                <w:lang w:bidi="ar"/>
              </w:rPr>
              <w:t xml:space="preserve">。</w:t>
            </w:r>
            <w:r>
              <w:rPr>
                <w:rFonts w:hint="eastAsia" w:ascii="宋体" w:hAnsi="宋体" w:cs="宋体"/>
                <w:color w:val="000000"/>
                <w:sz w:val="22"/>
                <w:szCs w:val="22"/>
                <w:lang w:bidi="ar"/>
              </w:rPr>
              <w:t xml:space="preserve">（</w:t>
            </w:r>
            <w:r>
              <w:rPr>
                <w:rFonts w:hint="eastAsia" w:ascii="宋体" w:hAnsi="宋体" w:cs="宋体"/>
                <w:color w:val="000000"/>
                <w:sz w:val="22"/>
                <w:szCs w:val="22"/>
                <w:lang w:bidi="ar"/>
              </w:rPr>
              <w:t xml:space="preserve">须提供合同原件扫描件，合同需要有签订时间，所有内容清晰可辨，提供不全或未提供的不得分）</w:t>
            </w:r>
            <w:r/>
          </w:p>
        </w:tc>
        <w:tc>
          <w:tcPr>
            <w:tcW w:w="363"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10</w:t>
            </w:r>
            <w:r/>
          </w:p>
        </w:tc>
      </w:tr>
      <w:tr>
        <w:trPr>
          <w:trHeight w:val="1269"/>
        </w:trPr>
        <w:tc>
          <w:tcPr>
            <w:tcW w:w="349"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3</w:t>
            </w:r>
            <w:r/>
          </w:p>
        </w:tc>
        <w:tc>
          <w:tcPr>
            <w:tcW w:w="1017"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精准投放方案</w:t>
            </w:r>
            <w:r/>
          </w:p>
        </w:tc>
        <w:tc>
          <w:tcPr>
            <w:tcW w:w="3271" w:type="pct"/>
            <w:vAlign w:val="center"/>
            <w:textDirection w:val="lrTb"/>
            <w:noWrap w:val="false"/>
          </w:tcPr>
          <w:p>
            <w:pPr>
              <w:pStyle w:val="690"/>
              <w:ind w:firstLine="398"/>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根据供应商提供的精准投放方案进行评分，方案需包含展示形式匹配、重要客源地覆盖、精准人群画像、投放数量、投放策略、效果转化、投放资源分配、数据监控与优化等要素；方案优于采购需求的得20分，符合采购需求的得15分，不符合或未提供不得分。</w:t>
            </w:r>
            <w:r/>
          </w:p>
        </w:tc>
        <w:tc>
          <w:tcPr>
            <w:tcW w:w="363"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20</w:t>
            </w:r>
            <w:r/>
          </w:p>
        </w:tc>
      </w:tr>
      <w:tr>
        <w:trPr>
          <w:trHeight w:val="1269"/>
        </w:trPr>
        <w:tc>
          <w:tcPr>
            <w:tcW w:w="349"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4</w:t>
            </w:r>
            <w:r/>
          </w:p>
        </w:tc>
        <w:tc>
          <w:tcPr>
            <w:tcW w:w="1017"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服务实施及进度安排方案 </w:t>
            </w:r>
            <w:r/>
          </w:p>
        </w:tc>
        <w:tc>
          <w:tcPr>
            <w:tcW w:w="3271" w:type="pct"/>
            <w:vAlign w:val="center"/>
            <w:textDirection w:val="lrTb"/>
            <w:noWrap w:val="false"/>
          </w:tcPr>
          <w:p>
            <w:pPr>
              <w:pStyle w:val="690"/>
              <w:ind w:firstLine="398"/>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根据供应商提供的服务实施及进度安排方案进行评分，方案优于采购需求的得15分，符合采购需求的得10分，不符合或未提供不得分。</w:t>
            </w:r>
            <w:r/>
          </w:p>
        </w:tc>
        <w:tc>
          <w:tcPr>
            <w:tcW w:w="363"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15</w:t>
            </w:r>
            <w:r/>
          </w:p>
        </w:tc>
      </w:tr>
      <w:tr>
        <w:trPr>
          <w:trHeight w:val="1269"/>
        </w:trPr>
        <w:tc>
          <w:tcPr>
            <w:tcW w:w="349"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5</w:t>
            </w:r>
            <w:r/>
          </w:p>
        </w:tc>
        <w:tc>
          <w:tcPr>
            <w:tcW w:w="1017"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项目服务质量保证方案</w:t>
            </w:r>
            <w:r/>
          </w:p>
        </w:tc>
        <w:tc>
          <w:tcPr>
            <w:tcW w:w="3271" w:type="pct"/>
            <w:vAlign w:val="center"/>
            <w:textDirection w:val="lrTb"/>
            <w:noWrap w:val="false"/>
          </w:tcPr>
          <w:p>
            <w:pPr>
              <w:pStyle w:val="690"/>
              <w:ind w:firstLine="398"/>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根据供应商提供的项目服务质量保证方案进行评分，方案优于采购需求的得15分，符合采购需求的得10分，不符合或未提供不得分。</w:t>
            </w:r>
            <w:r/>
          </w:p>
        </w:tc>
        <w:tc>
          <w:tcPr>
            <w:tcW w:w="363"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15</w:t>
            </w:r>
            <w:r/>
          </w:p>
        </w:tc>
      </w:tr>
      <w:tr>
        <w:trPr>
          <w:trHeight w:val="1269"/>
        </w:trPr>
        <w:tc>
          <w:tcPr>
            <w:tcW w:w="349"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6</w:t>
            </w:r>
            <w:r/>
          </w:p>
        </w:tc>
        <w:tc>
          <w:tcPr>
            <w:tcW w:w="1017"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项目人员配置方案</w:t>
            </w:r>
            <w:r/>
          </w:p>
        </w:tc>
        <w:tc>
          <w:tcPr>
            <w:tcW w:w="3271" w:type="pct"/>
            <w:vAlign w:val="center"/>
            <w:textDirection w:val="lrTb"/>
            <w:noWrap w:val="false"/>
          </w:tcPr>
          <w:p>
            <w:pPr>
              <w:pStyle w:val="690"/>
              <w:ind w:firstLine="398"/>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根据供应商响应文件中提供的项目人员配置方案进行评分，方案优于采购需求的得15分；符合采购需求的得10分；不符合采购需求及未提供的不得分。</w:t>
            </w:r>
            <w:r/>
          </w:p>
        </w:tc>
        <w:tc>
          <w:tcPr>
            <w:tcW w:w="363"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15</w:t>
            </w:r>
            <w:r/>
          </w:p>
        </w:tc>
      </w:tr>
      <w:tr>
        <w:trPr>
          <w:trHeight w:val="1269"/>
        </w:trPr>
        <w:tc>
          <w:tcPr>
            <w:tcW w:w="349"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7</w:t>
            </w:r>
            <w:r/>
          </w:p>
        </w:tc>
        <w:tc>
          <w:tcPr>
            <w:tcW w:w="1017"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与本项目相关的其他配套增值服务方案</w:t>
            </w:r>
            <w:r/>
          </w:p>
        </w:tc>
        <w:tc>
          <w:tcPr>
            <w:tcW w:w="3271" w:type="pct"/>
            <w:vAlign w:val="center"/>
            <w:textDirection w:val="lrTb"/>
            <w:noWrap w:val="false"/>
          </w:tcPr>
          <w:p>
            <w:pPr>
              <w:pStyle w:val="690"/>
              <w:ind w:firstLine="398"/>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根据供应商响应文件中提供的与本项目相关的其他配套增值服务方案进行评分，方案优于采购需求的得5分；符合采购需求的得3分；不符合采购需求及未提供的</w:t>
            </w:r>
            <w:r>
              <w:rPr>
                <w:rFonts w:hint="eastAsia" w:ascii="宋体" w:hAnsi="宋体" w:cs="宋体"/>
                <w:color w:val="000000"/>
                <w:sz w:val="22"/>
                <w:szCs w:val="22"/>
                <w:lang w:bidi="ar"/>
              </w:rPr>
              <w:t xml:space="preserve">不得分</w:t>
            </w:r>
            <w:r/>
          </w:p>
        </w:tc>
        <w:tc>
          <w:tcPr>
            <w:tcW w:w="363"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5</w:t>
            </w:r>
            <w:r/>
          </w:p>
        </w:tc>
      </w:tr>
      <w:tr>
        <w:trPr>
          <w:trHeight w:val="1269"/>
        </w:trPr>
        <w:tc>
          <w:tcPr>
            <w:tcW w:w="349"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8</w:t>
            </w:r>
            <w:r/>
          </w:p>
        </w:tc>
        <w:tc>
          <w:tcPr>
            <w:tcW w:w="1017"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项目验收 </w:t>
            </w:r>
            <w:r/>
          </w:p>
        </w:tc>
        <w:tc>
          <w:tcPr>
            <w:tcW w:w="3271" w:type="pct"/>
            <w:vAlign w:val="center"/>
            <w:textDirection w:val="lrTb"/>
            <w:noWrap w:val="false"/>
          </w:tcPr>
          <w:p>
            <w:pPr>
              <w:pStyle w:val="690"/>
              <w:ind w:firstLine="398"/>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根据供应商提供的广告投放验收方案进行评分。方案优于采购需求的得5分，符合采购需求的得3分，不符合或者未提供不得分。</w:t>
            </w:r>
            <w:r/>
          </w:p>
        </w:tc>
        <w:tc>
          <w:tcPr>
            <w:tcW w:w="363"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5</w:t>
            </w:r>
            <w:r/>
          </w:p>
        </w:tc>
      </w:tr>
      <w:tr>
        <w:trPr>
          <w:trHeight w:val="1269"/>
        </w:trPr>
        <w:tc>
          <w:tcPr>
            <w:tcW w:w="349"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9</w:t>
            </w:r>
            <w:r/>
          </w:p>
        </w:tc>
        <w:tc>
          <w:tcPr>
            <w:tcW w:w="1017"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广告投放运营能力</w:t>
            </w:r>
            <w:r/>
          </w:p>
        </w:tc>
        <w:tc>
          <w:tcPr>
            <w:tcW w:w="3271" w:type="pct"/>
            <w:vAlign w:val="center"/>
            <w:textDirection w:val="lrTb"/>
            <w:noWrap w:val="false"/>
          </w:tcPr>
          <w:p>
            <w:pPr>
              <w:pStyle w:val="690"/>
              <w:ind w:firstLine="398"/>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对供应商的代理资质和综合广告投放运营能力进行评价，优于采购需求得5分；符合采购需求得3分；不符合或者未提供不得分；（须提供相关证明材料，不提供的不得分）。</w:t>
            </w:r>
            <w:r/>
          </w:p>
        </w:tc>
        <w:tc>
          <w:tcPr>
            <w:tcW w:w="363"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5</w:t>
            </w:r>
            <w:r/>
          </w:p>
        </w:tc>
      </w:tr>
    </w:tbl>
    <w:p>
      <w:pPr>
        <w:pStyle w:val="690"/>
        <w:spacing w:line="540" w:lineRule="exact"/>
        <w:rPr>
          <w:rFonts w:hint="eastAsia" w:ascii="仿宋" w:hAnsi="仿宋" w:eastAsia="仿宋"/>
          <w:b/>
          <w:bCs/>
          <w:sz w:val="28"/>
          <w:szCs w:val="28"/>
        </w:rPr>
      </w:pPr>
      <w:r/>
      <w:bookmarkEnd w:id="34"/>
      <w:r>
        <w:rPr>
          <w:rFonts w:hint="eastAsia" w:ascii="仿宋" w:hAnsi="仿宋" w:eastAsia="仿宋"/>
          <w:b/>
          <w:bCs/>
          <w:sz w:val="28"/>
          <w:szCs w:val="28"/>
        </w:rPr>
      </w:r>
      <w:r/>
    </w:p>
    <w:p>
      <w:pPr>
        <w:pStyle w:val="690"/>
        <w:spacing w:line="540" w:lineRule="exact"/>
        <w:rPr>
          <w:rFonts w:ascii="仿宋" w:hAnsi="仿宋" w:eastAsia="仿宋"/>
          <w:b/>
          <w:bCs/>
          <w:sz w:val="28"/>
          <w:szCs w:val="28"/>
        </w:rPr>
      </w:pPr>
      <w:r>
        <w:rPr>
          <w:rFonts w:hint="eastAsia" w:ascii="仿宋" w:hAnsi="仿宋" w:eastAsia="仿宋"/>
          <w:b/>
          <w:bCs/>
          <w:sz w:val="28"/>
          <w:szCs w:val="28"/>
        </w:rPr>
        <w:t xml:space="preserve">第四包上海地铁站内灯箱广告</w:t>
      </w:r>
      <w:r>
        <w:rPr>
          <w:rFonts w:ascii="仿宋" w:hAnsi="仿宋" w:eastAsia="仿宋"/>
          <w:b/>
          <w:bCs/>
          <w:sz w:val="28"/>
          <w:szCs w:val="28"/>
        </w:rPr>
      </w:r>
      <w:r/>
    </w:p>
    <w:tbl>
      <w:tblPr>
        <w:tblW w:w="4948" w:type="pct"/>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4"/>
        <w:gridCol w:w="6380"/>
        <w:gridCol w:w="708"/>
      </w:tblGrid>
      <w:tr>
        <w:trPr>
          <w:trHeight w:val="601"/>
        </w:trPr>
        <w:tc>
          <w:tcPr>
            <w:tcW w:w="349"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序号</w:t>
            </w:r>
            <w:r/>
          </w:p>
        </w:tc>
        <w:tc>
          <w:tcPr>
            <w:tcW w:w="1017"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评分因素</w:t>
            </w:r>
            <w:r/>
          </w:p>
        </w:tc>
        <w:tc>
          <w:tcPr>
            <w:tcW w:w="3271" w:type="pct"/>
            <w:vAlign w:val="center"/>
            <w:textDirection w:val="lrTb"/>
            <w:noWrap w:val="false"/>
          </w:tcPr>
          <w:p>
            <w:pPr>
              <w:pStyle w:val="690"/>
              <w:ind w:firstLine="398"/>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评审标准</w:t>
            </w:r>
            <w:r/>
          </w:p>
        </w:tc>
        <w:tc>
          <w:tcPr>
            <w:tcW w:w="363"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分值</w:t>
            </w:r>
            <w:r/>
          </w:p>
        </w:tc>
      </w:tr>
      <w:tr>
        <w:trPr>
          <w:trHeight w:val="1269"/>
        </w:trPr>
        <w:tc>
          <w:tcPr>
            <w:tcW w:w="349"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1</w:t>
            </w:r>
            <w:r/>
          </w:p>
        </w:tc>
        <w:tc>
          <w:tcPr>
            <w:tcW w:w="1017"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价格</w:t>
            </w:r>
            <w:r/>
          </w:p>
        </w:tc>
        <w:tc>
          <w:tcPr>
            <w:tcW w:w="3271" w:type="pct"/>
            <w:vAlign w:val="center"/>
            <w:textDirection w:val="lrTb"/>
            <w:noWrap w:val="false"/>
          </w:tcPr>
          <w:p>
            <w:pPr>
              <w:pStyle w:val="690"/>
              <w:ind w:firstLine="398"/>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满足磋商文件要求且最后报价最低的报价为磋商基准价，其价格分为满分10分。其他供应商的价格分按下列公式计算：磋商报价得分=（磋商基准价/最后报价）×10%×100。</w:t>
            </w:r>
            <w:r/>
          </w:p>
        </w:tc>
        <w:tc>
          <w:tcPr>
            <w:tcW w:w="363"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10</w:t>
            </w:r>
            <w:r/>
          </w:p>
        </w:tc>
      </w:tr>
      <w:tr>
        <w:trPr>
          <w:trHeight w:val="1648"/>
        </w:trPr>
        <w:tc>
          <w:tcPr>
            <w:tcW w:w="349"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2</w:t>
            </w:r>
            <w:r/>
          </w:p>
        </w:tc>
        <w:tc>
          <w:tcPr>
            <w:tcW w:w="1017"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业绩</w:t>
            </w:r>
            <w:r/>
          </w:p>
          <w:p>
            <w:pPr>
              <w:pStyle w:val="690"/>
              <w:ind w:firstLine="398"/>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r>
            <w:r/>
          </w:p>
        </w:tc>
        <w:tc>
          <w:tcPr>
            <w:tcW w:w="3271" w:type="pct"/>
            <w:vAlign w:val="center"/>
            <w:textDirection w:val="lrTb"/>
            <w:noWrap w:val="false"/>
          </w:tcPr>
          <w:p>
            <w:pPr>
              <w:pStyle w:val="690"/>
              <w:ind w:firstLine="398"/>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供应商自2023年1月1日至今，具有与本项目类似的文旅宣传推广成功案例，每提供1个得5分，最多得10分。</w:t>
            </w:r>
            <w:r/>
          </w:p>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注：须提供完整且清晰的合同原件扫描件，不提供或不符合要求的不得分，省市联合投放项目仅可视为一个项目，不得重复得分。</w:t>
            </w:r>
            <w:r/>
          </w:p>
        </w:tc>
        <w:tc>
          <w:tcPr>
            <w:tcW w:w="363"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10</w:t>
            </w:r>
            <w:r/>
          </w:p>
        </w:tc>
      </w:tr>
      <w:tr>
        <w:trPr>
          <w:trHeight w:val="1379"/>
        </w:trPr>
        <w:tc>
          <w:tcPr>
            <w:tcW w:w="349"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3</w:t>
            </w:r>
            <w:r/>
          </w:p>
        </w:tc>
        <w:tc>
          <w:tcPr>
            <w:tcW w:w="1017"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总体投放方案</w:t>
            </w:r>
            <w:r/>
          </w:p>
        </w:tc>
        <w:tc>
          <w:tcPr>
            <w:tcW w:w="3271" w:type="pct"/>
            <w:vAlign w:val="center"/>
            <w:textDirection w:val="lrTb"/>
            <w:noWrap w:val="false"/>
          </w:tcPr>
          <w:p>
            <w:pPr>
              <w:pStyle w:val="690"/>
              <w:ind w:firstLine="398"/>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根据供应商响应文件中提供的总体投放方案进行评分，方案优于采购需求的得20分；符合采购需求的得15分；不符合采购需求及未提供的不得分。</w:t>
            </w:r>
            <w:r/>
          </w:p>
        </w:tc>
        <w:tc>
          <w:tcPr>
            <w:tcW w:w="363"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20</w:t>
            </w:r>
            <w:r/>
          </w:p>
        </w:tc>
      </w:tr>
      <w:tr>
        <w:trPr>
          <w:trHeight w:val="1762"/>
        </w:trPr>
        <w:tc>
          <w:tcPr>
            <w:tcW w:w="349"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4</w:t>
            </w:r>
            <w:r/>
          </w:p>
        </w:tc>
        <w:tc>
          <w:tcPr>
            <w:tcW w:w="1017"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服务承诺方案</w:t>
            </w:r>
            <w:r/>
          </w:p>
        </w:tc>
        <w:tc>
          <w:tcPr>
            <w:tcW w:w="3271" w:type="pct"/>
            <w:vAlign w:val="center"/>
            <w:textDirection w:val="lrTb"/>
            <w:noWrap w:val="false"/>
          </w:tcPr>
          <w:p>
            <w:pPr>
              <w:pStyle w:val="690"/>
              <w:ind w:firstLine="398"/>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根据供应商响应文件中提</w:t>
            </w:r>
            <w:r>
              <w:rPr>
                <w:rFonts w:hint="eastAsia" w:ascii="宋体" w:hAnsi="宋体" w:cs="宋体"/>
                <w:color w:val="000000"/>
                <w:sz w:val="22"/>
                <w:szCs w:val="22"/>
                <w:lang w:bidi="ar"/>
              </w:rPr>
              <w:t xml:space="preserve">供的服务承诺方案进行评分，方案优于采购需求的得20分；符合采购需求的得15分；不符合采购需求及未提供的不得分。</w:t>
            </w:r>
            <w:r/>
          </w:p>
        </w:tc>
        <w:tc>
          <w:tcPr>
            <w:tcW w:w="363"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20</w:t>
            </w:r>
            <w:r/>
          </w:p>
        </w:tc>
      </w:tr>
      <w:tr>
        <w:trPr>
          <w:trHeight w:val="365"/>
        </w:trPr>
        <w:tc>
          <w:tcPr>
            <w:tcW w:w="349"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5</w:t>
            </w:r>
            <w:r/>
          </w:p>
        </w:tc>
        <w:tc>
          <w:tcPr>
            <w:tcW w:w="1017"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项目人员配置方案</w:t>
            </w:r>
            <w:r/>
          </w:p>
        </w:tc>
        <w:tc>
          <w:tcPr>
            <w:tcW w:w="3271" w:type="pct"/>
            <w:vAlign w:val="center"/>
            <w:textDirection w:val="lrTb"/>
            <w:noWrap w:val="false"/>
          </w:tcPr>
          <w:p>
            <w:pPr>
              <w:pStyle w:val="690"/>
              <w:ind w:firstLine="398"/>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根据供应商响应文件中提供的项目人员配置方案进行评分，方案优于采购需求的得20分；符合采购需求的得15分；不符合采购需求及未提供的不得分。</w:t>
            </w:r>
            <w:r/>
          </w:p>
        </w:tc>
        <w:tc>
          <w:tcPr>
            <w:tcW w:w="363"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20</w:t>
            </w:r>
            <w:r/>
          </w:p>
        </w:tc>
      </w:tr>
      <w:tr>
        <w:trPr>
          <w:trHeight w:val="1084"/>
        </w:trPr>
        <w:tc>
          <w:tcPr>
            <w:tcW w:w="349"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6</w:t>
            </w:r>
            <w:r/>
          </w:p>
        </w:tc>
        <w:tc>
          <w:tcPr>
            <w:tcW w:w="1017"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增值服务方案</w:t>
            </w:r>
            <w:r/>
          </w:p>
        </w:tc>
        <w:tc>
          <w:tcPr>
            <w:tcW w:w="3271" w:type="pct"/>
            <w:vAlign w:val="center"/>
            <w:textDirection w:val="lrTb"/>
            <w:noWrap w:val="false"/>
          </w:tcPr>
          <w:p>
            <w:pPr>
              <w:pStyle w:val="690"/>
              <w:ind w:firstLine="398"/>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根据供应商响应文件中提供的增值服务方案进行评分，方案优于采购需求的得20分；符合采购需求的得15分；不符合采购需求及未提供的不得分。</w:t>
            </w:r>
            <w:r/>
          </w:p>
        </w:tc>
        <w:tc>
          <w:tcPr>
            <w:tcW w:w="363" w:type="pct"/>
            <w:vAlign w:val="center"/>
            <w:textDirection w:val="lrTb"/>
            <w:noWrap w:val="false"/>
          </w:tcPr>
          <w:p>
            <w:pPr>
              <w:pStyle w:val="690"/>
              <w:spacing w:line="52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20</w:t>
            </w:r>
            <w:r/>
          </w:p>
        </w:tc>
      </w:tr>
    </w:tbl>
    <w:p>
      <w:pPr>
        <w:pStyle w:val="690"/>
        <w:spacing w:line="540" w:lineRule="exact"/>
        <w:rPr>
          <w:rFonts w:hint="eastAsia" w:ascii="仿宋" w:hAnsi="仿宋" w:eastAsia="仿宋"/>
          <w:b/>
          <w:bCs/>
          <w:sz w:val="28"/>
          <w:szCs w:val="28"/>
        </w:rPr>
      </w:pPr>
      <w:r>
        <w:rPr>
          <w:rFonts w:hint="eastAsia" w:ascii="仿宋" w:hAnsi="仿宋" w:eastAsia="仿宋"/>
          <w:b/>
          <w:bCs/>
          <w:sz w:val="28"/>
          <w:szCs w:val="28"/>
        </w:rPr>
      </w:r>
      <w:r/>
    </w:p>
    <w:p>
      <w:pPr>
        <w:pStyle w:val="690"/>
        <w:spacing w:line="540" w:lineRule="exact"/>
        <w:rPr>
          <w:rFonts w:ascii="仿宋" w:hAnsi="仿宋" w:eastAsia="仿宋"/>
          <w:b/>
          <w:bCs/>
          <w:color w:val="000000"/>
          <w:sz w:val="28"/>
          <w:szCs w:val="28"/>
        </w:rPr>
      </w:pPr>
      <w:r>
        <w:rPr>
          <w:rFonts w:hint="eastAsia" w:ascii="仿宋" w:hAnsi="仿宋" w:eastAsia="仿宋"/>
          <w:b/>
          <w:bCs/>
          <w:sz w:val="28"/>
          <w:szCs w:val="28"/>
        </w:rPr>
        <w:t xml:space="preserve">第五包江苏广播广告宣传</w:t>
      </w:r>
      <w:r>
        <w:rPr>
          <w:rFonts w:ascii="仿宋" w:hAnsi="仿宋" w:eastAsia="仿宋"/>
          <w:b/>
          <w:bCs/>
          <w:color w:val="000000"/>
          <w:sz w:val="28"/>
          <w:szCs w:val="28"/>
        </w:rPr>
      </w:r>
      <w:r/>
    </w:p>
    <w:tbl>
      <w:tblPr>
        <w:tblW w:w="4948" w:type="pct"/>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276"/>
        <w:gridCol w:w="1133"/>
        <w:gridCol w:w="5955"/>
        <w:gridCol w:w="708"/>
      </w:tblGrid>
      <w:tr>
        <w:trPr>
          <w:trHeight w:val="532"/>
        </w:trPr>
        <w:tc>
          <w:tcPr>
            <w:tcW w:w="349"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序号</w:t>
            </w:r>
            <w:r/>
          </w:p>
        </w:tc>
        <w:tc>
          <w:tcPr>
            <w:tcW w:w="654"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评分因素</w:t>
            </w:r>
            <w:r/>
          </w:p>
        </w:tc>
        <w:tc>
          <w:tcPr>
            <w:gridSpan w:val="2"/>
            <w:tcW w:w="3634"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评审标准</w:t>
            </w:r>
            <w:r/>
          </w:p>
        </w:tc>
        <w:tc>
          <w:tcPr>
            <w:tcW w:w="363"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分值</w:t>
            </w:r>
            <w:r/>
          </w:p>
        </w:tc>
      </w:tr>
      <w:tr>
        <w:trPr>
          <w:trHeight w:val="619"/>
        </w:trPr>
        <w:tc>
          <w:tcPr>
            <w:tcW w:w="349"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1</w:t>
            </w:r>
            <w:r/>
          </w:p>
        </w:tc>
        <w:tc>
          <w:tcPr>
            <w:tcW w:w="654"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价格</w:t>
            </w:r>
            <w:r/>
          </w:p>
        </w:tc>
        <w:tc>
          <w:tcPr>
            <w:gridSpan w:val="2"/>
            <w:tcW w:w="3634"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满足磋商文件要求且最后报价最低的报价为磋商基准价，其价格分为满分10分。其他供应商的价格分按下列公式计算：磋商报价得分=（磋商基准价/最后报价）×10%×100。</w:t>
            </w:r>
            <w:r/>
          </w:p>
        </w:tc>
        <w:tc>
          <w:tcPr>
            <w:tcW w:w="363"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10</w:t>
            </w:r>
            <w:r/>
          </w:p>
        </w:tc>
      </w:tr>
      <w:tr>
        <w:trPr>
          <w:trHeight w:val="486"/>
        </w:trPr>
        <w:tc>
          <w:tcPr>
            <w:tcW w:w="349"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2</w:t>
            </w:r>
            <w:r/>
          </w:p>
        </w:tc>
        <w:tc>
          <w:tcPr>
            <w:tcW w:w="654"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业绩</w:t>
            </w:r>
            <w:r/>
          </w:p>
          <w:p>
            <w:pPr>
              <w:pStyle w:val="690"/>
              <w:spacing w:line="520" w:lineRule="exact"/>
              <w:rPr>
                <w:rFonts w:hint="eastAsia" w:ascii="仿宋" w:hAnsi="仿宋" w:eastAsia="仿宋"/>
                <w:color w:val="000000"/>
                <w:sz w:val="24"/>
              </w:rPr>
            </w:pPr>
            <w:r>
              <w:rPr>
                <w:rFonts w:hint="eastAsia" w:ascii="仿宋" w:hAnsi="仿宋" w:eastAsia="仿宋"/>
                <w:color w:val="000000"/>
                <w:sz w:val="24"/>
              </w:rPr>
            </w:r>
            <w:r/>
          </w:p>
        </w:tc>
        <w:tc>
          <w:tcPr>
            <w:gridSpan w:val="2"/>
            <w:tcW w:w="3634"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供应商自2021年1月1日（以合同签订时间为准）以来具有类似项目案例的，每有一个得2分，最高10分；</w:t>
            </w:r>
            <w:r/>
          </w:p>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须提供合同原件扫描件，未提供不得分。联合投放项目只能算一个业绩。</w:t>
            </w:r>
            <w:r/>
          </w:p>
        </w:tc>
        <w:tc>
          <w:tcPr>
            <w:tcW w:w="363"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10</w:t>
            </w:r>
            <w:r/>
          </w:p>
        </w:tc>
      </w:tr>
      <w:tr>
        <w:trPr>
          <w:cantSplit/>
          <w:trHeight w:val="1460"/>
        </w:trPr>
        <w:tc>
          <w:tcPr>
            <w:tcW w:w="349" w:type="pct"/>
            <w:vAlign w:val="center"/>
            <w:vMerge w:val="restart"/>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3</w:t>
            </w:r>
            <w:r/>
          </w:p>
        </w:tc>
        <w:tc>
          <w:tcPr>
            <w:tcW w:w="654" w:type="pct"/>
            <w:vAlign w:val="center"/>
            <w:vMerge w:val="restart"/>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企业综合实力</w:t>
            </w:r>
            <w:r/>
          </w:p>
        </w:tc>
        <w:tc>
          <w:tcPr>
            <w:tcW w:w="581"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代理权</w:t>
            </w:r>
            <w:r/>
          </w:p>
        </w:tc>
        <w:tc>
          <w:tcPr>
            <w:tcW w:w="3053"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供应商具备</w:t>
            </w:r>
            <w:r>
              <w:rPr>
                <w:rFonts w:hint="eastAsia" w:ascii="仿宋" w:hAnsi="仿宋" w:eastAsia="仿宋"/>
                <w:color w:val="000000"/>
                <w:sz w:val="24"/>
              </w:rPr>
              <w:t xml:space="preserve">广播广告代理权限得5分，须提供相关证明材料原件扫描件，未提供证明材料的不得分。</w:t>
            </w:r>
            <w:r/>
          </w:p>
        </w:tc>
        <w:tc>
          <w:tcPr>
            <w:tcW w:w="363"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5</w:t>
            </w:r>
            <w:r/>
          </w:p>
        </w:tc>
      </w:tr>
      <w:tr>
        <w:trPr>
          <w:cantSplit/>
          <w:trHeight w:val="1460"/>
        </w:trPr>
        <w:tc>
          <w:tcPr>
            <w:tcW w:w="349" w:type="pct"/>
            <w:vAlign w:val="center"/>
            <w:vMerge w:val="continue"/>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r>
            <w:r/>
          </w:p>
        </w:tc>
        <w:tc>
          <w:tcPr>
            <w:tcW w:w="654" w:type="pct"/>
            <w:vAlign w:val="center"/>
            <w:vMerge w:val="continue"/>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r>
            <w:r/>
          </w:p>
        </w:tc>
        <w:tc>
          <w:tcPr>
            <w:tcW w:w="581"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负责人工作经历</w:t>
            </w:r>
            <w:r/>
          </w:p>
        </w:tc>
        <w:tc>
          <w:tcPr>
            <w:tcW w:w="3053"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供应商主要负责人拥有本项目相关专业资历，从事广播广告业务</w:t>
            </w:r>
            <w:r>
              <w:rPr>
                <w:rFonts w:hint="eastAsia" w:ascii="仿宋" w:hAnsi="仿宋" w:eastAsia="仿宋"/>
                <w:color w:val="000000"/>
                <w:sz w:val="24"/>
              </w:rPr>
              <w:t xml:space="preserve">1</w:t>
            </w:r>
            <w:r>
              <w:rPr>
                <w:rFonts w:hint="eastAsia" w:ascii="仿宋" w:hAnsi="仿宋" w:eastAsia="仿宋"/>
                <w:color w:val="000000"/>
                <w:sz w:val="24"/>
              </w:rPr>
              <w:t xml:space="preserve">-2</w:t>
            </w:r>
            <w:r>
              <w:rPr>
                <w:rFonts w:hint="eastAsia" w:ascii="仿宋" w:hAnsi="仿宋" w:eastAsia="仿宋"/>
                <w:color w:val="000000"/>
                <w:sz w:val="24"/>
              </w:rPr>
              <w:t xml:space="preserve">年的得</w:t>
            </w:r>
            <w:r>
              <w:rPr>
                <w:rFonts w:hint="eastAsia" w:ascii="仿宋" w:hAnsi="仿宋" w:eastAsia="仿宋"/>
                <w:color w:val="000000"/>
                <w:sz w:val="24"/>
              </w:rPr>
              <w:t xml:space="preserve">1</w:t>
            </w:r>
            <w:r>
              <w:rPr>
                <w:rFonts w:hint="eastAsia" w:ascii="仿宋" w:hAnsi="仿宋" w:eastAsia="仿宋"/>
                <w:color w:val="000000"/>
                <w:sz w:val="24"/>
              </w:rPr>
              <w:t xml:space="preserve">分，</w:t>
            </w:r>
            <w:r>
              <w:rPr>
                <w:rFonts w:hint="eastAsia" w:ascii="仿宋" w:hAnsi="仿宋" w:eastAsia="仿宋"/>
                <w:color w:val="000000"/>
                <w:sz w:val="24"/>
              </w:rPr>
              <w:t xml:space="preserve">3</w:t>
            </w:r>
            <w:r>
              <w:rPr>
                <w:rFonts w:hint="eastAsia" w:ascii="仿宋" w:hAnsi="仿宋" w:eastAsia="仿宋"/>
                <w:color w:val="000000"/>
                <w:sz w:val="24"/>
              </w:rPr>
              <w:t xml:space="preserve">-</w:t>
            </w:r>
            <w:r>
              <w:rPr>
                <w:rFonts w:hint="eastAsia" w:ascii="仿宋" w:hAnsi="仿宋" w:eastAsia="仿宋"/>
                <w:color w:val="000000"/>
                <w:sz w:val="24"/>
              </w:rPr>
              <w:t xml:space="preserve">4</w:t>
            </w:r>
            <w:r>
              <w:rPr>
                <w:rFonts w:hint="eastAsia" w:ascii="仿宋" w:hAnsi="仿宋" w:eastAsia="仿宋"/>
                <w:color w:val="000000"/>
                <w:sz w:val="24"/>
              </w:rPr>
              <w:t xml:space="preserve">年的得</w:t>
            </w:r>
            <w:r>
              <w:rPr>
                <w:rFonts w:hint="eastAsia" w:ascii="仿宋" w:hAnsi="仿宋" w:eastAsia="仿宋"/>
                <w:color w:val="000000"/>
                <w:sz w:val="24"/>
              </w:rPr>
              <w:t xml:space="preserve">3</w:t>
            </w:r>
            <w:r>
              <w:rPr>
                <w:rFonts w:hint="eastAsia" w:ascii="仿宋" w:hAnsi="仿宋" w:eastAsia="仿宋"/>
                <w:color w:val="000000"/>
                <w:sz w:val="24"/>
              </w:rPr>
              <w:t xml:space="preserve">分，</w:t>
            </w:r>
            <w:r>
              <w:rPr>
                <w:rFonts w:hint="eastAsia" w:ascii="仿宋" w:hAnsi="仿宋" w:eastAsia="仿宋"/>
                <w:color w:val="000000"/>
                <w:sz w:val="24"/>
              </w:rPr>
              <w:t xml:space="preserve">5年（含）及以上的得5分；未提供不得分。需提供劳动合同及供应商为其缴纳的近六个月中任意1个月社保缴纳凭证等相关证明材料原件扫描件。</w:t>
            </w:r>
            <w:r/>
          </w:p>
        </w:tc>
        <w:tc>
          <w:tcPr>
            <w:tcW w:w="363"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5</w:t>
            </w:r>
            <w:r/>
          </w:p>
        </w:tc>
      </w:tr>
      <w:tr>
        <w:trPr>
          <w:trHeight w:val="1587"/>
        </w:trPr>
        <w:tc>
          <w:tcPr>
            <w:tcW w:w="349"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4</w:t>
            </w:r>
            <w:r/>
          </w:p>
        </w:tc>
        <w:tc>
          <w:tcPr>
            <w:tcW w:w="654"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广播广告投放的详细时段组合方案</w:t>
            </w:r>
            <w:r/>
          </w:p>
        </w:tc>
        <w:tc>
          <w:tcPr>
            <w:gridSpan w:val="2"/>
            <w:tcW w:w="3634"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根据供应商针对本项目广播广告投放的详细时段组合方案进行评分，方案优于采购需求的得20分；符合采购需求的得15分；不符合采购需求及未提供的不得分。</w:t>
            </w:r>
            <w:r/>
          </w:p>
        </w:tc>
        <w:tc>
          <w:tcPr>
            <w:tcW w:w="363"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20</w:t>
            </w:r>
            <w:r/>
          </w:p>
        </w:tc>
      </w:tr>
      <w:tr>
        <w:trPr>
          <w:trHeight w:val="628"/>
        </w:trPr>
        <w:tc>
          <w:tcPr>
            <w:tcW w:w="349"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5</w:t>
            </w:r>
            <w:r/>
          </w:p>
        </w:tc>
        <w:tc>
          <w:tcPr>
            <w:tcW w:w="654"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节目播出时段</w:t>
            </w:r>
            <w:r/>
          </w:p>
        </w:tc>
        <w:tc>
          <w:tcPr>
            <w:gridSpan w:val="2"/>
            <w:tcW w:w="3634"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供应商承诺提供的节目播出时段为7：00-9：00或17：00-19：00，且时长1分钟以上（含1分钟）得15分；</w:t>
            </w:r>
            <w:r/>
          </w:p>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供应商承诺节目播出时段为9：00-17：00，时长1分钟以上（含1分钟）得10分；</w:t>
            </w:r>
            <w:r/>
          </w:p>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供应商承诺节目播出时段非上述时间段且时长超过1分钟得7分；</w:t>
            </w:r>
            <w:r/>
          </w:p>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供应商承诺节目播出时段非上述时间段且时长不足1分钟得3分；</w:t>
            </w:r>
            <w:r/>
          </w:p>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投标响应文件中须提供明确播放时段的承诺书加盖公章，未提供不得分。</w:t>
            </w:r>
            <w:r/>
          </w:p>
        </w:tc>
        <w:tc>
          <w:tcPr>
            <w:tcW w:w="363"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15</w:t>
            </w:r>
            <w:r/>
          </w:p>
        </w:tc>
      </w:tr>
      <w:tr>
        <w:trPr>
          <w:trHeight w:val="1762"/>
        </w:trPr>
        <w:tc>
          <w:tcPr>
            <w:tcW w:w="349"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6</w:t>
            </w:r>
            <w:r/>
          </w:p>
        </w:tc>
        <w:tc>
          <w:tcPr>
            <w:tcW w:w="654"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服务流程及执行方案</w:t>
            </w:r>
            <w:r/>
          </w:p>
        </w:tc>
        <w:tc>
          <w:tcPr>
            <w:gridSpan w:val="2"/>
            <w:tcW w:w="3634"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根据供应商响应文件中提供的服务流程及执行方案进行评分，方案优于采购需求的得15分；符合采购需求的得10分；不符合采购需求及未提供的不得分。</w:t>
            </w:r>
            <w:r/>
          </w:p>
        </w:tc>
        <w:tc>
          <w:tcPr>
            <w:tcW w:w="363"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15</w:t>
            </w:r>
            <w:r/>
          </w:p>
        </w:tc>
      </w:tr>
      <w:tr>
        <w:trPr>
          <w:trHeight w:val="1478"/>
        </w:trPr>
        <w:tc>
          <w:tcPr>
            <w:tcW w:w="349"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7</w:t>
            </w:r>
            <w:r/>
          </w:p>
        </w:tc>
        <w:tc>
          <w:tcPr>
            <w:tcW w:w="654"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项目验收评估方案</w:t>
            </w:r>
            <w:r/>
          </w:p>
        </w:tc>
        <w:tc>
          <w:tcPr>
            <w:gridSpan w:val="2"/>
            <w:tcW w:w="3634"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根据供应商响应文件中提供的服务流程及执行方案进行评分，方案优于采购需求的得10分；符合采购需</w:t>
            </w:r>
            <w:r>
              <w:rPr>
                <w:rFonts w:hint="eastAsia" w:ascii="仿宋" w:hAnsi="仿宋" w:eastAsia="仿宋"/>
                <w:color w:val="000000"/>
                <w:sz w:val="24"/>
              </w:rPr>
              <w:t xml:space="preserve">求的得7分；不符合采购需求及未提供的不得分。</w:t>
            </w:r>
            <w:r/>
          </w:p>
        </w:tc>
        <w:tc>
          <w:tcPr>
            <w:tcW w:w="363"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10</w:t>
            </w:r>
            <w:r/>
          </w:p>
        </w:tc>
      </w:tr>
      <w:tr>
        <w:trPr>
          <w:trHeight w:val="1470"/>
        </w:trPr>
        <w:tc>
          <w:tcPr>
            <w:tcW w:w="349"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8</w:t>
            </w:r>
            <w:r/>
          </w:p>
        </w:tc>
        <w:tc>
          <w:tcPr>
            <w:tcW w:w="654"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受众转化大数据分析服务方案。</w:t>
            </w:r>
            <w:r/>
          </w:p>
        </w:tc>
        <w:tc>
          <w:tcPr>
            <w:gridSpan w:val="2"/>
            <w:tcW w:w="3634"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根据供应商响应文件中提供的受众转化大数据分析服务方案进行评分，方案优于采购需求的得5分；符合采购需求的得3分；不符合采购需求及未提供的不得分。</w:t>
            </w:r>
            <w:r/>
          </w:p>
        </w:tc>
        <w:tc>
          <w:tcPr>
            <w:tcW w:w="363"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5</w:t>
            </w:r>
            <w:r/>
          </w:p>
        </w:tc>
      </w:tr>
      <w:tr>
        <w:trPr>
          <w:trHeight w:val="1451"/>
        </w:trPr>
        <w:tc>
          <w:tcPr>
            <w:tcW w:w="349"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9</w:t>
            </w:r>
            <w:r/>
          </w:p>
        </w:tc>
        <w:tc>
          <w:tcPr>
            <w:tcW w:w="654"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与本项目相关的其他服务</w:t>
            </w:r>
            <w:r/>
          </w:p>
        </w:tc>
        <w:tc>
          <w:tcPr>
            <w:gridSpan w:val="2"/>
            <w:tcW w:w="3634"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根据供应商响应文件中提供的与本项目相关的其他服务方案进行评分，方案优于采购需求的得5分；符合采购需求的得3分；不符合采购需求及未提供的不得分。</w:t>
            </w:r>
            <w:r/>
          </w:p>
        </w:tc>
        <w:tc>
          <w:tcPr>
            <w:tcW w:w="363" w:type="pct"/>
            <w:vAlign w:val="center"/>
            <w:textDirection w:val="lrTb"/>
            <w:noWrap w:val="false"/>
          </w:tcPr>
          <w:p>
            <w:pPr>
              <w:pStyle w:val="690"/>
              <w:spacing w:line="520" w:lineRule="exact"/>
              <w:rPr>
                <w:rFonts w:hint="eastAsia" w:ascii="仿宋" w:hAnsi="仿宋" w:eastAsia="仿宋"/>
                <w:color w:val="000000"/>
                <w:sz w:val="24"/>
              </w:rPr>
            </w:pPr>
            <w:r>
              <w:rPr>
                <w:rFonts w:hint="eastAsia" w:ascii="仿宋" w:hAnsi="仿宋" w:eastAsia="仿宋"/>
                <w:color w:val="000000"/>
                <w:sz w:val="24"/>
              </w:rPr>
              <w:t xml:space="preserve">5</w:t>
            </w:r>
            <w:r/>
          </w:p>
        </w:tc>
      </w:tr>
    </w:tbl>
    <w:p>
      <w:pPr>
        <w:pStyle w:val="690"/>
        <w:ind w:firstLine="518"/>
        <w:spacing w:line="520" w:lineRule="exact"/>
        <w:rPr>
          <w:rFonts w:ascii="仿宋_GB2312" w:eastAsia="仿宋_GB2312"/>
          <w:color w:val="000000"/>
          <w:sz w:val="28"/>
          <w:szCs w:val="28"/>
        </w:rPr>
      </w:pPr>
      <w:r/>
      <w:bookmarkEnd w:id="32"/>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当出现损害国家和采购人利益情况时，采购人、江苏泰禾有选择或拒绝任何供应商的权利，并对所采取的行为不主动说明原因。</w:t>
      </w:r>
      <w:r>
        <w:rPr>
          <w:rFonts w:ascii="仿宋_GB2312" w:eastAsia="仿宋_GB2312"/>
          <w:color w:val="000000"/>
          <w:sz w:val="28"/>
          <w:szCs w:val="28"/>
        </w:rPr>
      </w:r>
      <w:r/>
    </w:p>
    <w:p>
      <w:pPr>
        <w:pStyle w:val="690"/>
        <w:rPr>
          <w:color w:val="000000"/>
        </w:rPr>
      </w:pPr>
      <w:r>
        <w:rPr>
          <w:color w:val="000000"/>
        </w:rPr>
      </w:r>
      <w:r/>
    </w:p>
    <w:p>
      <w:pPr>
        <w:pStyle w:val="690"/>
        <w:rPr>
          <w:color w:val="000000"/>
        </w:rPr>
      </w:pPr>
      <w:r>
        <w:rPr>
          <w:color w:val="000000"/>
        </w:rPr>
      </w:r>
      <w:r/>
    </w:p>
    <w:p>
      <w:pPr>
        <w:pStyle w:val="690"/>
        <w:jc w:val="center"/>
        <w:spacing w:line="520" w:lineRule="exact"/>
        <w:rPr>
          <w:rFonts w:ascii="黑体" w:hAnsi="宋体" w:eastAsia="黑体"/>
          <w:color w:val="000000"/>
          <w:sz w:val="28"/>
          <w:szCs w:val="28"/>
        </w:rPr>
      </w:pPr>
      <w:r>
        <w:rPr>
          <w:rFonts w:hint="eastAsia" w:ascii="黑体" w:eastAsia="黑体"/>
          <w:bCs/>
          <w:color w:val="000000"/>
          <w:sz w:val="28"/>
          <w:szCs w:val="28"/>
        </w:rPr>
        <w:t xml:space="preserve">六、</w:t>
      </w:r>
      <w:r>
        <w:rPr>
          <w:rFonts w:hint="eastAsia" w:ascii="黑体" w:hAnsi="宋体" w:eastAsia="黑体"/>
          <w:bCs/>
          <w:color w:val="000000"/>
          <w:sz w:val="28"/>
          <w:szCs w:val="28"/>
        </w:rPr>
        <w:t xml:space="preserve">成交公告</w:t>
      </w:r>
      <w:r>
        <w:rPr>
          <w:rFonts w:ascii="黑体" w:hAnsi="宋体" w:eastAsia="黑体"/>
          <w:color w:val="000000"/>
          <w:sz w:val="28"/>
          <w:szCs w:val="28"/>
        </w:rPr>
      </w:r>
      <w:r/>
    </w:p>
    <w:p>
      <w:pPr>
        <w:pStyle w:val="690"/>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本公司将对经采购人确定的成交供应商在江苏政府采购网上发布成交结果公告，公告期限为1个工作日，不能保证被公告的成交供应商为最终成交供应商！</w:t>
      </w:r>
      <w:r>
        <w:rPr>
          <w:rFonts w:ascii="仿宋" w:hAnsi="仿宋" w:eastAsia="仿宋"/>
          <w:color w:val="000000"/>
          <w:sz w:val="28"/>
          <w:szCs w:val="28"/>
        </w:rPr>
      </w:r>
      <w:r/>
    </w:p>
    <w:p>
      <w:pPr>
        <w:pStyle w:val="690"/>
        <w:jc w:val="center"/>
        <w:spacing w:line="520" w:lineRule="exact"/>
        <w:rPr>
          <w:rFonts w:ascii="黑体" w:hAnsi="宋体" w:eastAsia="黑体"/>
          <w:color w:val="000000"/>
          <w:sz w:val="28"/>
          <w:szCs w:val="28"/>
        </w:rPr>
      </w:pPr>
      <w:r>
        <w:rPr>
          <w:rFonts w:hint="eastAsia" w:ascii="黑体" w:eastAsia="黑体"/>
          <w:color w:val="000000"/>
          <w:sz w:val="28"/>
          <w:szCs w:val="28"/>
        </w:rPr>
        <w:t xml:space="preserve">七、合同签订</w:t>
      </w:r>
      <w:r>
        <w:rPr>
          <w:rFonts w:ascii="黑体" w:hAnsi="宋体" w:eastAsia="黑体"/>
          <w:color w:val="000000"/>
          <w:sz w:val="28"/>
          <w:szCs w:val="28"/>
        </w:rPr>
      </w:r>
      <w:r/>
    </w:p>
    <w:p>
      <w:pPr>
        <w:pStyle w:val="690"/>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1.供应商领取《成交通知书》后，</w:t>
      </w:r>
      <w:r>
        <w:rPr>
          <w:rFonts w:hint="eastAsia" w:ascii="仿宋" w:hAnsi="仿宋" w:eastAsia="仿宋"/>
          <w:color w:val="000000"/>
          <w:sz w:val="28"/>
          <w:szCs w:val="28"/>
        </w:rPr>
        <w:t xml:space="preserve">应</w:t>
      </w:r>
      <w:r>
        <w:rPr>
          <w:rFonts w:hint="eastAsia" w:ascii="仿宋" w:hAnsi="仿宋" w:eastAsia="仿宋"/>
          <w:color w:val="000000"/>
          <w:sz w:val="28"/>
          <w:szCs w:val="28"/>
        </w:rPr>
        <w:t xml:space="preserve">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 xml:space="preserve">合同主要条款与格式（参考）见第十二部分。</w:t>
      </w:r>
      <w:r>
        <w:rPr>
          <w:rFonts w:ascii="仿宋" w:hAnsi="仿宋" w:eastAsia="仿宋"/>
          <w:color w:val="000000"/>
          <w:sz w:val="28"/>
          <w:szCs w:val="28"/>
        </w:rPr>
      </w:r>
      <w:r/>
    </w:p>
    <w:p>
      <w:pPr>
        <w:pStyle w:val="690"/>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2.政府采购履约资金扶持政策，中标供应商可凭政府采购合同办理融资贷款，详情请联系兴化市财政局政府</w:t>
      </w:r>
      <w:r>
        <w:rPr>
          <w:rFonts w:hint="eastAsia" w:ascii="仿宋" w:hAnsi="仿宋" w:eastAsia="仿宋"/>
          <w:color w:val="000000"/>
          <w:sz w:val="28"/>
          <w:szCs w:val="28"/>
        </w:rPr>
        <w:t xml:space="preserve">采购科张女士，联系电话：0523-</w:t>
      </w:r>
      <w:r>
        <w:rPr>
          <w:rFonts w:ascii="仿宋" w:hAnsi="仿宋" w:eastAsia="仿宋"/>
          <w:color w:val="000000"/>
          <w:sz w:val="28"/>
          <w:szCs w:val="28"/>
        </w:rPr>
        <w:t xml:space="preserve">82020605</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690"/>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ascii="仿宋" w:hAnsi="仿宋" w:eastAsia="仿宋" w:cs="宋体"/>
          <w:color w:val="000000"/>
          <w:sz w:val="28"/>
          <w:szCs w:val="28"/>
        </w:rPr>
      </w:r>
      <w:r/>
    </w:p>
    <w:p>
      <w:pPr>
        <w:pStyle w:val="690"/>
        <w:ind w:firstLine="508"/>
        <w:spacing w:line="520" w:lineRule="exact"/>
        <w:rPr>
          <w:rFonts w:ascii="仿宋_GB2312" w:hAnsi="宋体" w:eastAsia="仿宋_GB2312"/>
          <w:sz w:val="28"/>
          <w:szCs w:val="28"/>
        </w:rPr>
      </w:pPr>
      <w:r>
        <w:rPr>
          <w:rFonts w:hint="eastAsia" w:ascii="仿宋" w:hAnsi="仿宋" w:eastAsia="仿宋"/>
          <w:color w:val="000000"/>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采购人可以按照“</w:t>
      </w:r>
      <w:r>
        <w:rPr>
          <w:rFonts w:hint="eastAsia" w:ascii="仿宋" w:hAnsi="仿宋" w:eastAsia="仿宋"/>
          <w:color w:val="000000"/>
          <w:sz w:val="28"/>
          <w:szCs w:val="28"/>
        </w:rPr>
        <w:t xml:space="preserve">财库〔2014〕214号” 文</w:t>
      </w:r>
      <w:r>
        <w:rPr>
          <w:rFonts w:hint="eastAsia" w:ascii="仿宋" w:hAnsi="仿宋" w:eastAsia="仿宋" w:cs="宋体"/>
          <w:color w:val="000000"/>
          <w:sz w:val="28"/>
          <w:szCs w:val="28"/>
        </w:rPr>
        <w:t xml:space="preserve">的有</w:t>
      </w:r>
      <w:r>
        <w:rPr>
          <w:rFonts w:hint="eastAsia" w:ascii="仿宋" w:hAnsi="仿宋" w:eastAsia="仿宋" w:cs="宋体"/>
          <w:sz w:val="28"/>
          <w:szCs w:val="28"/>
        </w:rPr>
        <w:t xml:space="preserve">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sz w:val="28"/>
          <w:szCs w:val="28"/>
        </w:rPr>
        <w:t xml:space="preserve">；已签订合同，采购人可以中止合同，并保留依照相关法律、法规追究其法律责任的权利。</w:t>
      </w:r>
      <w:r>
        <w:rPr>
          <w:rFonts w:ascii="仿宋_GB2312" w:hAnsi="宋体" w:eastAsia="仿宋_GB2312"/>
          <w:sz w:val="28"/>
          <w:szCs w:val="28"/>
        </w:rPr>
      </w:r>
      <w:r/>
    </w:p>
    <w:p>
      <w:pPr>
        <w:pStyle w:val="690"/>
        <w:jc w:val="center"/>
        <w:spacing w:line="520" w:lineRule="exact"/>
        <w:rPr>
          <w:rFonts w:ascii="黑体" w:hAnsi="宋体" w:eastAsia="黑体"/>
          <w:sz w:val="28"/>
          <w:szCs w:val="28"/>
        </w:rPr>
      </w:pPr>
      <w:r>
        <w:rPr>
          <w:rFonts w:hint="eastAsia" w:ascii="黑体" w:hAnsi="宋体" w:eastAsia="黑体"/>
          <w:bCs/>
          <w:sz w:val="28"/>
          <w:szCs w:val="28"/>
        </w:rPr>
        <w:t xml:space="preserve">八、质疑投诉</w:t>
      </w:r>
      <w:r>
        <w:rPr>
          <w:rFonts w:ascii="黑体" w:hAnsi="宋体" w:eastAsia="黑体"/>
          <w:sz w:val="28"/>
          <w:szCs w:val="28"/>
        </w:rPr>
      </w:r>
      <w:r/>
    </w:p>
    <w:p>
      <w:pPr>
        <w:pStyle w:val="690"/>
        <w:ind w:firstLine="505"/>
        <w:spacing w:line="560" w:lineRule="exact"/>
        <w:rPr>
          <w:rFonts w:ascii="仿宋" w:hAnsi="仿宋" w:eastAsia="仿宋"/>
          <w:sz w:val="28"/>
          <w:szCs w:val="28"/>
        </w:rPr>
      </w:pPr>
      <w:r>
        <w:rPr>
          <w:rFonts w:hint="eastAsia" w:ascii="仿宋" w:hAnsi="仿宋" w:eastAsia="仿宋" w:cs="宋体"/>
          <w:sz w:val="28"/>
          <w:szCs w:val="28"/>
        </w:rPr>
        <w:t xml:space="preserve">1.提出质疑和投诉的供应商必须是参加本项目采购活动的供应商，不得捏造事实或者提供虚假材料进行恶意质疑和投诉，</w:t>
      </w:r>
      <w:r>
        <w:rPr>
          <w:rFonts w:hint="eastAsia" w:ascii="仿宋" w:hAnsi="仿宋" w:eastAsia="仿宋"/>
          <w:sz w:val="28"/>
          <w:szCs w:val="28"/>
        </w:rPr>
        <w:t xml:space="preserve">未参加磋商活动的供应商或在磋商活动中自身权益未受到损害的供应商所提出的质疑投诉不予受理。</w:t>
      </w:r>
      <w:r>
        <w:rPr>
          <w:rFonts w:ascii="仿宋" w:hAnsi="仿宋" w:eastAsia="仿宋"/>
          <w:sz w:val="28"/>
          <w:szCs w:val="28"/>
        </w:rPr>
      </w:r>
      <w:r/>
    </w:p>
    <w:p>
      <w:pPr>
        <w:pStyle w:val="690"/>
        <w:ind w:firstLine="508"/>
        <w:spacing w:line="560" w:lineRule="exact"/>
        <w:rPr>
          <w:rFonts w:ascii="仿宋" w:hAnsi="仿宋" w:eastAsia="仿宋" w:cs="宋体"/>
          <w:sz w:val="28"/>
          <w:szCs w:val="28"/>
        </w:rPr>
      </w:pPr>
      <w:r>
        <w:rPr>
          <w:rFonts w:hint="eastAsia" w:ascii="仿宋" w:hAnsi="仿宋" w:eastAsia="仿宋"/>
          <w:sz w:val="28"/>
          <w:szCs w:val="28"/>
        </w:rPr>
        <w:t xml:space="preserve">2.参加磋商的供应商认为磋商文件、采购过程和中标结果使自己的权益受到损害的，可以在知道或应知其权益受到损害之日起七个工作日内，以书面形式向采购人或采购代理机构提出质疑。上述应知其权</w:t>
      </w:r>
      <w:r>
        <w:rPr>
          <w:rFonts w:hint="eastAsia" w:ascii="仿宋" w:hAnsi="仿宋" w:eastAsia="仿宋"/>
          <w:sz w:val="28"/>
          <w:szCs w:val="28"/>
        </w:rPr>
        <w:t xml:space="preserve">益受到损害之日，是指：</w:t>
      </w:r>
      <w:r>
        <w:rPr>
          <w:rFonts w:hint="eastAsia" w:ascii="仿宋" w:hAnsi="仿宋" w:eastAsia="仿宋" w:cs="宋体"/>
          <w:sz w:val="28"/>
          <w:szCs w:val="28"/>
        </w:rPr>
        <w:t xml:space="preserve">对可以质疑的磋商文件提出质疑的，为收到磋商文件之日或者磋商文件公告期限届满之日；对采购过程提出质疑的，为各采购程序环节结束之日；对成交结果提出质疑的，为成交结果公告期限届满之日。</w:t>
      </w:r>
      <w:r>
        <w:rPr>
          <w:rFonts w:ascii="仿宋" w:hAnsi="仿宋" w:eastAsia="仿宋" w:cs="宋体"/>
          <w:sz w:val="28"/>
          <w:szCs w:val="28"/>
        </w:rPr>
      </w:r>
      <w:r/>
    </w:p>
    <w:p>
      <w:pPr>
        <w:pStyle w:val="690"/>
        <w:ind w:firstLine="508"/>
        <w:spacing w:line="560" w:lineRule="exact"/>
        <w:rPr>
          <w:rFonts w:ascii="仿宋" w:hAnsi="仿宋" w:eastAsia="仿宋"/>
          <w:sz w:val="28"/>
          <w:szCs w:val="28"/>
        </w:rPr>
      </w:pPr>
      <w:r>
        <w:rPr>
          <w:rFonts w:hint="eastAsia" w:ascii="仿宋" w:hAnsi="仿宋" w:eastAsia="仿宋" w:cs="宋体"/>
          <w:sz w:val="28"/>
          <w:szCs w:val="28"/>
        </w:rPr>
        <w:t xml:space="preserve">3.供应商质疑和投诉实行实名制，其质疑和投诉应当有具体的质疑和投诉事项及事实根据，并配合采购人、采购代理机构和</w:t>
      </w:r>
      <w:r>
        <w:rPr>
          <w:rFonts w:hint="eastAsia" w:ascii="仿宋" w:hAnsi="仿宋" w:eastAsia="仿宋"/>
          <w:sz w:val="28"/>
          <w:szCs w:val="28"/>
        </w:rPr>
        <w:t xml:space="preserve">政府采购监督</w:t>
      </w:r>
      <w:r>
        <w:rPr>
          <w:rFonts w:hint="eastAsia" w:ascii="仿宋" w:hAnsi="仿宋" w:eastAsia="仿宋" w:cs="宋体"/>
          <w:sz w:val="28"/>
          <w:szCs w:val="28"/>
        </w:rPr>
        <w:t xml:space="preserve">管理部门处理质疑和投诉。</w:t>
      </w:r>
      <w:r>
        <w:rPr>
          <w:rFonts w:ascii="仿宋" w:hAnsi="仿宋" w:eastAsia="仿宋"/>
          <w:sz w:val="28"/>
          <w:szCs w:val="28"/>
        </w:rPr>
      </w:r>
      <w:r/>
    </w:p>
    <w:p>
      <w:pPr>
        <w:pStyle w:val="690"/>
        <w:ind w:firstLine="508"/>
        <w:spacing w:line="560" w:lineRule="exact"/>
        <w:rPr>
          <w:rFonts w:ascii="仿宋" w:hAnsi="仿宋" w:eastAsia="仿宋"/>
          <w:sz w:val="28"/>
          <w:szCs w:val="28"/>
        </w:rPr>
      </w:pPr>
      <w:r>
        <w:rPr>
          <w:rFonts w:hint="eastAsia" w:ascii="仿宋" w:hAnsi="仿宋" w:eastAsia="仿宋" w:cs="宋体"/>
          <w:sz w:val="28"/>
          <w:szCs w:val="28"/>
        </w:rPr>
        <w:t xml:space="preserve">4.供应商提出质疑，</w:t>
      </w:r>
      <w:r>
        <w:rPr>
          <w:rFonts w:hint="eastAsia" w:ascii="仿宋" w:hAnsi="仿宋" w:eastAsia="仿宋"/>
          <w:sz w:val="28"/>
          <w:szCs w:val="28"/>
        </w:rPr>
        <w:t xml:space="preserve">必须以参加磋商供应商法定代表人或授权委托人（被授权人）（响应文件中所确定的）原件送达的方式，</w:t>
      </w:r>
      <w:r>
        <w:rPr>
          <w:rFonts w:hint="eastAsia" w:ascii="仿宋" w:hAnsi="仿宋" w:eastAsia="仿宋" w:cs="宋体"/>
          <w:sz w:val="28"/>
          <w:szCs w:val="28"/>
        </w:rPr>
        <w:t xml:space="preserve">向采购人或者采购代理机构提交质疑函，质疑函应当包括下列内容：</w:t>
      </w:r>
      <w:r>
        <w:rPr>
          <w:rFonts w:ascii="仿宋" w:hAnsi="仿宋" w:eastAsia="仿宋"/>
          <w:sz w:val="28"/>
          <w:szCs w:val="28"/>
        </w:rPr>
      </w:r>
      <w:r/>
    </w:p>
    <w:p>
      <w:pPr>
        <w:pStyle w:val="690"/>
        <w:ind w:firstLine="508"/>
        <w:spacing w:line="560" w:lineRule="exact"/>
        <w:rPr>
          <w:rFonts w:ascii="仿宋" w:hAnsi="仿宋" w:eastAsia="仿宋" w:cs="宋体"/>
          <w:sz w:val="28"/>
          <w:szCs w:val="28"/>
        </w:rPr>
      </w:pPr>
      <w:r>
        <w:rPr>
          <w:rFonts w:hint="eastAsia" w:ascii="仿宋" w:hAnsi="仿宋" w:eastAsia="仿宋" w:cs="宋体"/>
          <w:sz w:val="28"/>
          <w:szCs w:val="28"/>
        </w:rPr>
        <w:t xml:space="preserve">（一）质疑供应商的姓名或名称、地址、邮编、联系人及联系电话；</w:t>
      </w:r>
      <w:r>
        <w:rPr>
          <w:rFonts w:ascii="仿宋" w:hAnsi="仿宋" w:eastAsia="仿宋" w:cs="宋体"/>
          <w:sz w:val="28"/>
          <w:szCs w:val="28"/>
        </w:rPr>
      </w:r>
      <w:r/>
    </w:p>
    <w:p>
      <w:pPr>
        <w:pStyle w:val="690"/>
        <w:ind w:firstLine="508"/>
        <w:spacing w:line="560" w:lineRule="exact"/>
        <w:rPr>
          <w:rFonts w:ascii="仿宋" w:hAnsi="仿宋" w:eastAsia="仿宋"/>
          <w:sz w:val="28"/>
          <w:szCs w:val="28"/>
        </w:rPr>
      </w:pPr>
      <w:r>
        <w:rPr>
          <w:rFonts w:hint="eastAsia" w:ascii="仿宋" w:hAnsi="仿宋" w:eastAsia="仿宋" w:cs="宋体"/>
          <w:sz w:val="28"/>
          <w:szCs w:val="28"/>
        </w:rPr>
        <w:t xml:space="preserve">（二）质疑项目的名称、编号；</w:t>
      </w:r>
      <w:r>
        <w:rPr>
          <w:rFonts w:ascii="仿宋" w:hAnsi="仿宋" w:eastAsia="仿宋"/>
          <w:sz w:val="28"/>
          <w:szCs w:val="28"/>
        </w:rPr>
      </w:r>
      <w:r/>
    </w:p>
    <w:p>
      <w:pPr>
        <w:pStyle w:val="690"/>
        <w:ind w:firstLine="508"/>
        <w:spacing w:line="560" w:lineRule="exact"/>
        <w:rPr>
          <w:rFonts w:ascii="仿宋" w:hAnsi="仿宋" w:eastAsia="仿宋"/>
          <w:sz w:val="28"/>
          <w:szCs w:val="28"/>
        </w:rPr>
      </w:pPr>
      <w:r>
        <w:rPr>
          <w:rFonts w:hint="eastAsia" w:ascii="仿宋" w:hAnsi="仿宋" w:eastAsia="仿宋" w:cs="宋体"/>
          <w:sz w:val="28"/>
          <w:szCs w:val="28"/>
        </w:rPr>
        <w:t xml:space="preserve">（三）具体、明确的质疑事项和与质疑事项相关的请求；</w:t>
      </w:r>
      <w:r>
        <w:rPr>
          <w:rFonts w:ascii="仿宋" w:hAnsi="仿宋" w:eastAsia="仿宋"/>
          <w:sz w:val="28"/>
          <w:szCs w:val="28"/>
        </w:rPr>
      </w:r>
      <w:r/>
    </w:p>
    <w:p>
      <w:pPr>
        <w:pStyle w:val="690"/>
        <w:ind w:firstLine="508"/>
        <w:spacing w:line="560" w:lineRule="exact"/>
        <w:rPr>
          <w:rFonts w:ascii="仿宋" w:hAnsi="仿宋" w:eastAsia="仿宋"/>
          <w:sz w:val="28"/>
          <w:szCs w:val="28"/>
        </w:rPr>
      </w:pPr>
      <w:r>
        <w:rPr>
          <w:rFonts w:hint="eastAsia" w:ascii="仿宋" w:hAnsi="仿宋" w:eastAsia="仿宋" w:cs="宋体"/>
          <w:sz w:val="28"/>
          <w:szCs w:val="28"/>
        </w:rPr>
        <w:t xml:space="preserve">（四）事实依据；</w:t>
      </w:r>
      <w:r>
        <w:rPr>
          <w:rFonts w:ascii="仿宋" w:hAnsi="仿宋" w:eastAsia="仿宋"/>
          <w:sz w:val="28"/>
          <w:szCs w:val="28"/>
        </w:rPr>
      </w:r>
      <w:r/>
    </w:p>
    <w:p>
      <w:pPr>
        <w:pStyle w:val="690"/>
        <w:ind w:firstLine="508"/>
        <w:spacing w:line="560" w:lineRule="exact"/>
        <w:rPr>
          <w:rFonts w:ascii="仿宋" w:hAnsi="仿宋" w:eastAsia="仿宋" w:cs="宋体"/>
          <w:sz w:val="28"/>
          <w:szCs w:val="28"/>
        </w:rPr>
      </w:pPr>
      <w:r>
        <w:rPr>
          <w:rFonts w:hint="eastAsia" w:ascii="仿宋" w:hAnsi="仿宋" w:eastAsia="仿宋" w:cs="宋体"/>
          <w:sz w:val="28"/>
          <w:szCs w:val="28"/>
        </w:rPr>
        <w:t xml:space="preserve">（五）必要的法律依据；</w:t>
      </w:r>
      <w:r>
        <w:rPr>
          <w:rFonts w:ascii="仿宋" w:hAnsi="仿宋" w:eastAsia="仿宋" w:cs="宋体"/>
          <w:sz w:val="28"/>
          <w:szCs w:val="28"/>
        </w:rPr>
      </w:r>
      <w:r/>
    </w:p>
    <w:p>
      <w:pPr>
        <w:pStyle w:val="690"/>
        <w:ind w:firstLine="508"/>
        <w:spacing w:line="560" w:lineRule="exact"/>
        <w:rPr>
          <w:rFonts w:ascii="仿宋" w:hAnsi="仿宋" w:eastAsia="仿宋" w:cs="宋体"/>
          <w:sz w:val="28"/>
          <w:szCs w:val="28"/>
        </w:rPr>
      </w:pPr>
      <w:r>
        <w:rPr>
          <w:rFonts w:hint="eastAsia" w:ascii="仿宋" w:hAnsi="仿宋" w:eastAsia="仿宋" w:cs="宋体"/>
          <w:sz w:val="28"/>
          <w:szCs w:val="28"/>
        </w:rPr>
        <w:t xml:space="preserve">（六）提出质疑的日期；</w:t>
      </w:r>
      <w:r>
        <w:rPr>
          <w:rFonts w:ascii="仿宋" w:hAnsi="仿宋" w:eastAsia="仿宋" w:cs="宋体"/>
          <w:sz w:val="28"/>
          <w:szCs w:val="28"/>
        </w:rPr>
      </w:r>
      <w:r/>
    </w:p>
    <w:p>
      <w:pPr>
        <w:pStyle w:val="690"/>
        <w:ind w:firstLine="508"/>
        <w:spacing w:line="560" w:lineRule="exact"/>
        <w:rPr>
          <w:rFonts w:ascii="仿宋" w:hAnsi="仿宋" w:eastAsia="仿宋" w:cs="宋体"/>
          <w:sz w:val="28"/>
          <w:szCs w:val="28"/>
        </w:rPr>
      </w:pPr>
      <w:r>
        <w:rPr>
          <w:rFonts w:hint="eastAsia" w:ascii="仿宋" w:hAnsi="仿宋" w:eastAsia="仿宋" w:cs="宋体"/>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rPr>
          <w:rFonts w:ascii="仿宋" w:hAnsi="仿宋" w:eastAsia="仿宋" w:cs="宋体"/>
          <w:sz w:val="28"/>
          <w:szCs w:val="28"/>
        </w:rPr>
      </w:r>
      <w:r/>
    </w:p>
    <w:p>
      <w:pPr>
        <w:pStyle w:val="690"/>
        <w:ind w:firstLine="508"/>
        <w:spacing w:line="560" w:lineRule="exact"/>
        <w:rPr>
          <w:rFonts w:ascii="仿宋" w:hAnsi="仿宋" w:eastAsia="仿宋"/>
          <w:sz w:val="28"/>
          <w:szCs w:val="28"/>
        </w:rPr>
      </w:pPr>
      <w:r>
        <w:rPr>
          <w:rFonts w:hint="eastAsia" w:ascii="仿宋" w:hAnsi="仿宋" w:eastAsia="仿宋" w:cs="宋体"/>
          <w:sz w:val="28"/>
          <w:szCs w:val="28"/>
        </w:rPr>
        <w:t xml:space="preserve">质疑供应商委托代理质疑的，应当向采购人或采购代理机构提交授权委托书及委托代理人的有效身份证明，同时授权委托书应载明委托代理</w:t>
      </w:r>
      <w:r>
        <w:rPr>
          <w:rFonts w:hint="eastAsia" w:ascii="仿宋" w:hAnsi="仿宋" w:eastAsia="仿宋" w:cs="宋体"/>
          <w:sz w:val="28"/>
          <w:szCs w:val="28"/>
        </w:rPr>
        <w:t xml:space="preserve">的具体权限和事项。</w:t>
      </w:r>
      <w:r>
        <w:rPr>
          <w:rFonts w:ascii="仿宋" w:hAnsi="仿宋" w:eastAsia="仿宋"/>
          <w:sz w:val="28"/>
          <w:szCs w:val="28"/>
        </w:rPr>
      </w:r>
      <w:r/>
    </w:p>
    <w:p>
      <w:pPr>
        <w:pStyle w:val="690"/>
        <w:ind w:firstLine="508"/>
        <w:spacing w:line="560" w:lineRule="exact"/>
        <w:rPr>
          <w:rFonts w:ascii="仿宋" w:hAnsi="仿宋" w:eastAsia="仿宋"/>
          <w:sz w:val="28"/>
          <w:szCs w:val="28"/>
        </w:rPr>
      </w:pPr>
      <w:r>
        <w:rPr>
          <w:rFonts w:hint="eastAsia" w:ascii="仿宋" w:hAnsi="仿宋" w:eastAsia="仿宋" w:cs="宋体"/>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rPr>
          <w:rFonts w:ascii="仿宋" w:hAnsi="仿宋" w:eastAsia="仿宋"/>
          <w:sz w:val="28"/>
          <w:szCs w:val="28"/>
        </w:rPr>
      </w:r>
      <w:r/>
    </w:p>
    <w:p>
      <w:pPr>
        <w:pStyle w:val="690"/>
        <w:ind w:firstLine="505"/>
        <w:spacing w:line="560" w:lineRule="exact"/>
        <w:rPr>
          <w:rFonts w:ascii="仿宋" w:hAnsi="仿宋" w:eastAsia="仿宋"/>
          <w:sz w:val="28"/>
          <w:szCs w:val="28"/>
        </w:rPr>
      </w:pPr>
      <w:r>
        <w:rPr>
          <w:rFonts w:hint="eastAsia" w:ascii="仿宋" w:hAnsi="仿宋" w:eastAsia="仿宋" w:cs="宋体"/>
          <w:sz w:val="28"/>
          <w:szCs w:val="28"/>
        </w:rPr>
        <w:t xml:space="preserve">6.对内容、格式符合要求的供应商质疑，采购人或采购代理机构</w:t>
      </w:r>
      <w:r>
        <w:rPr>
          <w:rFonts w:hint="eastAsia" w:ascii="仿宋" w:hAnsi="仿宋" w:eastAsia="仿宋"/>
          <w:sz w:val="28"/>
          <w:szCs w:val="28"/>
        </w:rPr>
        <w:t xml:space="preserve">应当在收到供应商的书面质疑后七个工作日内作出答复，并以书面形式通知质疑供应商和其他有关供应商，但答复的内容不得涉及商业秘密。</w:t>
      </w:r>
      <w:r>
        <w:rPr>
          <w:rFonts w:ascii="仿宋" w:hAnsi="仿宋" w:eastAsia="仿宋"/>
          <w:sz w:val="28"/>
          <w:szCs w:val="28"/>
        </w:rPr>
      </w:r>
      <w:r/>
    </w:p>
    <w:p>
      <w:pPr>
        <w:pStyle w:val="690"/>
        <w:ind w:firstLine="508"/>
        <w:spacing w:line="560" w:lineRule="exact"/>
        <w:rPr>
          <w:rFonts w:ascii="仿宋" w:hAnsi="仿宋" w:eastAsia="仿宋"/>
          <w:sz w:val="28"/>
          <w:szCs w:val="28"/>
        </w:rPr>
      </w:pPr>
      <w:r>
        <w:rPr>
          <w:rFonts w:hint="eastAsia" w:ascii="仿宋" w:hAnsi="仿宋" w:eastAsia="仿宋" w:cs="宋体"/>
          <w:sz w:val="28"/>
          <w:szCs w:val="28"/>
        </w:rPr>
        <w:t xml:space="preserve">7.采购人或采购代理机构答复供应商质疑应当采用书面方式并依法送达。质疑供应商或其委托代理人拒绝签收的视为已经送达。</w:t>
      </w:r>
      <w:r>
        <w:rPr>
          <w:rFonts w:ascii="仿宋" w:hAnsi="仿宋" w:eastAsia="仿宋"/>
          <w:sz w:val="28"/>
          <w:szCs w:val="28"/>
        </w:rPr>
      </w:r>
      <w:r/>
    </w:p>
    <w:p>
      <w:pPr>
        <w:pStyle w:val="690"/>
        <w:ind w:firstLine="508"/>
        <w:spacing w:line="560" w:lineRule="exact"/>
        <w:rPr>
          <w:rFonts w:ascii="仿宋" w:hAnsi="仿宋" w:eastAsia="仿宋"/>
          <w:sz w:val="28"/>
          <w:szCs w:val="28"/>
        </w:rPr>
      </w:pPr>
      <w:r>
        <w:rPr>
          <w:rFonts w:hint="eastAsia" w:ascii="仿宋" w:hAnsi="仿宋" w:eastAsia="仿宋"/>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rPr>
          <w:rFonts w:ascii="仿宋" w:hAnsi="仿宋" w:eastAsia="仿宋"/>
          <w:sz w:val="28"/>
          <w:szCs w:val="28"/>
        </w:rPr>
      </w:r>
      <w:r/>
    </w:p>
    <w:p>
      <w:pPr>
        <w:pStyle w:val="690"/>
        <w:ind w:firstLine="508"/>
        <w:spacing w:line="560" w:lineRule="exact"/>
        <w:rPr>
          <w:rFonts w:ascii="仿宋" w:hAnsi="仿宋" w:eastAsia="仿宋"/>
          <w:sz w:val="28"/>
          <w:szCs w:val="28"/>
        </w:rPr>
      </w:pPr>
      <w:r>
        <w:rPr>
          <w:rFonts w:hint="eastAsia" w:ascii="仿宋" w:hAnsi="仿宋" w:eastAsia="仿宋"/>
          <w:sz w:val="28"/>
          <w:szCs w:val="28"/>
        </w:rPr>
        <w:t xml:space="preserve">9.质疑供应商对质疑答复不满意的，或者采购人、采购代理机构未在规定时间内作出答复的，可在答复期满后15个工作日内向政府采购监督管理部门投诉。逾期将不再受理。</w:t>
      </w:r>
      <w:r>
        <w:rPr>
          <w:rFonts w:ascii="仿宋" w:hAnsi="仿宋" w:eastAsia="仿宋"/>
          <w:sz w:val="28"/>
          <w:szCs w:val="28"/>
        </w:rPr>
      </w:r>
      <w:r/>
    </w:p>
    <w:p>
      <w:pPr>
        <w:pStyle w:val="690"/>
        <w:jc w:val="center"/>
        <w:spacing w:line="520" w:lineRule="exact"/>
        <w:rPr>
          <w:rFonts w:ascii="黑体" w:eastAsia="黑体"/>
          <w:bCs/>
          <w:sz w:val="28"/>
          <w:szCs w:val="28"/>
        </w:rPr>
      </w:pPr>
      <w:r>
        <w:rPr>
          <w:rFonts w:hint="eastAsia" w:ascii="黑体" w:eastAsia="黑体"/>
          <w:bCs/>
          <w:sz w:val="28"/>
          <w:szCs w:val="28"/>
        </w:rPr>
        <w:t xml:space="preserve">九、其它事项</w:t>
      </w:r>
      <w:r>
        <w:rPr>
          <w:rFonts w:ascii="黑体" w:eastAsia="黑体"/>
          <w:bCs/>
          <w:sz w:val="28"/>
          <w:szCs w:val="28"/>
        </w:rPr>
      </w:r>
      <w:r/>
    </w:p>
    <w:p>
      <w:pPr>
        <w:pStyle w:val="690"/>
        <w:ind w:firstLine="508"/>
        <w:spacing w:line="520" w:lineRule="exact"/>
        <w:rPr>
          <w:rFonts w:hint="eastAsia" w:ascii="仿宋" w:hAnsi="仿宋" w:eastAsia="仿宋"/>
          <w:sz w:val="28"/>
          <w:szCs w:val="28"/>
        </w:rPr>
      </w:pPr>
      <w:r>
        <w:rPr>
          <w:rFonts w:hint="eastAsia" w:ascii="仿宋" w:hAnsi="仿宋" w:eastAsia="仿宋"/>
          <w:sz w:val="28"/>
          <w:szCs w:val="28"/>
        </w:rPr>
        <w:t xml:space="preserve">1.未尽事宜，供应商请于磋商时间前向采购人</w:t>
      </w:r>
      <w:r>
        <w:rPr>
          <w:rFonts w:hint="eastAsia" w:ascii="仿宋" w:hAnsi="仿宋" w:eastAsia="仿宋"/>
          <w:sz w:val="28"/>
          <w:szCs w:val="28"/>
        </w:rPr>
        <w:t xml:space="preserve">或本公司查询。</w:t>
      </w:r>
      <w:r/>
    </w:p>
    <w:p>
      <w:pPr>
        <w:pStyle w:val="690"/>
        <w:ind w:firstLine="508"/>
        <w:jc w:val="center"/>
        <w:spacing w:line="520" w:lineRule="exact"/>
        <w:rPr>
          <w:rFonts w:ascii="黑体" w:hAnsi="宋体" w:eastAsia="黑体" w:cs="黑体"/>
          <w:sz w:val="28"/>
          <w:szCs w:val="28"/>
        </w:rPr>
      </w:pPr>
      <w:r>
        <w:rPr>
          <w:rFonts w:hint="eastAsia" w:ascii="黑体" w:hAnsi="宋体" w:eastAsia="黑体" w:cs="黑体"/>
          <w:sz w:val="28"/>
          <w:szCs w:val="28"/>
        </w:rPr>
        <w:br w:type="page" w:clear="all"/>
        <w:t xml:space="preserve">十、政府采购合同（参考）</w:t>
      </w:r>
      <w:r>
        <w:rPr>
          <w:rFonts w:ascii="黑体" w:hAnsi="宋体" w:eastAsia="黑体" w:cs="黑体"/>
          <w:sz w:val="28"/>
          <w:szCs w:val="28"/>
        </w:rPr>
      </w:r>
      <w:r/>
    </w:p>
    <w:p>
      <w:pPr>
        <w:pStyle w:val="690"/>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采购单位（全称）：                              （以下简称采购人）</w:t>
      </w:r>
      <w:r>
        <w:rPr>
          <w:rFonts w:ascii="仿宋" w:hAnsi="仿宋" w:eastAsia="仿宋" w:cs="仿宋"/>
          <w:sz w:val="28"/>
          <w:szCs w:val="28"/>
        </w:rPr>
      </w:r>
      <w:r/>
    </w:p>
    <w:p>
      <w:pPr>
        <w:pStyle w:val="690"/>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供 应 商（全称）：                              （以下简称供应商）</w:t>
      </w:r>
      <w:r>
        <w:rPr>
          <w:rFonts w:ascii="仿宋" w:hAnsi="仿宋" w:eastAsia="仿宋" w:cs="仿宋"/>
          <w:sz w:val="28"/>
          <w:szCs w:val="28"/>
        </w:rPr>
      </w:r>
      <w:r/>
    </w:p>
    <w:p>
      <w:pPr>
        <w:pStyle w:val="690"/>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依照《中华人民共和国政府采购法》、《中华人民共和国民法典》及其他有关法律、行政法规，遵循平等、自愿、公平和诚实信用的原则，双方就         号                项目相关事项协商一致，达成如下合同条款：</w:t>
      </w:r>
      <w:r>
        <w:rPr>
          <w:rFonts w:ascii="仿宋" w:hAnsi="仿宋" w:eastAsia="仿宋" w:cs="仿宋"/>
          <w:sz w:val="28"/>
          <w:szCs w:val="28"/>
        </w:rPr>
      </w:r>
      <w:r/>
    </w:p>
    <w:p>
      <w:pPr>
        <w:pStyle w:val="690"/>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一、合同金额</w:t>
      </w:r>
      <w:r>
        <w:rPr>
          <w:rFonts w:ascii="仿宋" w:hAnsi="仿宋" w:eastAsia="仿宋" w:cs="仿宋"/>
          <w:b/>
          <w:sz w:val="28"/>
          <w:szCs w:val="28"/>
        </w:rPr>
      </w:r>
      <w:r/>
    </w:p>
    <w:p>
      <w:pPr>
        <w:pStyle w:val="690"/>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合同金额为（大写）：_________________元（￥_______________元）人民币。</w:t>
      </w:r>
      <w:r>
        <w:rPr>
          <w:rFonts w:ascii="仿宋" w:hAnsi="仿宋" w:eastAsia="仿宋" w:cs="仿宋"/>
          <w:sz w:val="28"/>
          <w:szCs w:val="28"/>
        </w:rPr>
      </w:r>
      <w:r/>
    </w:p>
    <w:p>
      <w:pPr>
        <w:pStyle w:val="690"/>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二、服务内容</w:t>
      </w:r>
      <w:r>
        <w:rPr>
          <w:rFonts w:ascii="仿宋" w:hAnsi="仿宋" w:eastAsia="仿宋" w:cs="仿宋"/>
          <w:b/>
          <w:sz w:val="28"/>
          <w:szCs w:val="28"/>
        </w:rPr>
      </w:r>
      <w:r/>
    </w:p>
    <w:p>
      <w:pPr>
        <w:pStyle w:val="690"/>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  采购人聘请供应商提供以下服务：</w:t>
      </w:r>
      <w:r>
        <w:rPr>
          <w:rFonts w:ascii="仿宋" w:hAnsi="仿宋" w:eastAsia="仿宋" w:cs="仿宋"/>
          <w:sz w:val="28"/>
          <w:szCs w:val="28"/>
        </w:rPr>
      </w:r>
      <w:r/>
    </w:p>
    <w:p>
      <w:pPr>
        <w:pStyle w:val="690"/>
        <w:ind w:firstLine="518"/>
        <w:rPr>
          <w:rFonts w:ascii="仿宋_GB2312" w:eastAsia="仿宋_GB2312"/>
          <w:sz w:val="28"/>
          <w:szCs w:val="28"/>
        </w:rPr>
      </w:pPr>
      <w:r>
        <w:rPr>
          <w:rFonts w:hint="eastAsia" w:ascii="仿宋_GB2312" w:eastAsia="仿宋_GB2312"/>
          <w:sz w:val="28"/>
          <w:szCs w:val="28"/>
        </w:rPr>
        <w:t xml:space="preserve">1.</w:t>
      </w:r>
      <w:r>
        <w:rPr>
          <w:rFonts w:ascii="仿宋_GB2312" w:eastAsia="仿宋_GB2312"/>
          <w:sz w:val="28"/>
          <w:szCs w:val="28"/>
        </w:rPr>
      </w:r>
      <w:r/>
    </w:p>
    <w:p>
      <w:pPr>
        <w:pStyle w:val="690"/>
        <w:ind w:firstLine="518"/>
        <w:rPr>
          <w:rFonts w:ascii="仿宋_GB2312" w:eastAsia="仿宋_GB2312"/>
          <w:sz w:val="28"/>
          <w:szCs w:val="28"/>
        </w:rPr>
      </w:pPr>
      <w:r>
        <w:rPr>
          <w:rFonts w:hint="eastAsia" w:ascii="仿宋_GB2312" w:eastAsia="仿宋_GB2312"/>
          <w:sz w:val="28"/>
          <w:szCs w:val="28"/>
        </w:rPr>
        <w:t xml:space="preserve">2.</w:t>
      </w:r>
      <w:r>
        <w:rPr>
          <w:rFonts w:ascii="仿宋_GB2312" w:eastAsia="仿宋_GB2312"/>
          <w:sz w:val="28"/>
          <w:szCs w:val="28"/>
        </w:rPr>
      </w:r>
      <w:r/>
    </w:p>
    <w:p>
      <w:pPr>
        <w:pStyle w:val="690"/>
        <w:ind w:firstLine="518"/>
        <w:rPr>
          <w:rFonts w:ascii="仿宋_GB2312" w:eastAsia="仿宋_GB2312"/>
          <w:sz w:val="28"/>
          <w:szCs w:val="28"/>
        </w:rPr>
      </w:pPr>
      <w:r>
        <w:rPr>
          <w:rFonts w:hint="eastAsia" w:ascii="仿宋_GB2312" w:eastAsia="仿宋_GB2312"/>
          <w:sz w:val="28"/>
          <w:szCs w:val="28"/>
        </w:rPr>
        <w:t xml:space="preserve">3.</w:t>
      </w:r>
      <w:r>
        <w:rPr>
          <w:rFonts w:ascii="仿宋_GB2312" w:eastAsia="仿宋_GB2312"/>
          <w:sz w:val="28"/>
          <w:szCs w:val="28"/>
        </w:rPr>
      </w:r>
      <w:r/>
    </w:p>
    <w:p>
      <w:pPr>
        <w:pStyle w:val="690"/>
        <w:ind w:firstLine="518"/>
        <w:rPr>
          <w:rFonts w:ascii="仿宋_GB2312" w:eastAsia="仿宋_GB2312"/>
          <w:sz w:val="28"/>
          <w:szCs w:val="28"/>
        </w:rPr>
      </w:pPr>
      <w:r>
        <w:rPr>
          <w:rFonts w:hint="eastAsia" w:ascii="仿宋_GB2312" w:eastAsia="仿宋_GB2312"/>
          <w:sz w:val="28"/>
          <w:szCs w:val="28"/>
        </w:rPr>
        <w:t xml:space="preserve">4.</w:t>
      </w:r>
      <w:r>
        <w:rPr>
          <w:rFonts w:ascii="仿宋_GB2312" w:eastAsia="仿宋_GB2312"/>
          <w:sz w:val="28"/>
          <w:szCs w:val="28"/>
        </w:rPr>
      </w:r>
      <w:r/>
    </w:p>
    <w:p>
      <w:pPr>
        <w:pStyle w:val="690"/>
        <w:ind w:firstLine="518"/>
        <w:spacing w:line="520" w:lineRule="exact"/>
        <w:rPr>
          <w:rFonts w:ascii="仿宋_GB2312" w:hAnsi="仿宋" w:eastAsia="仿宋_GB2312" w:cs="仿宋"/>
          <w:bCs/>
          <w:sz w:val="28"/>
          <w:szCs w:val="28"/>
        </w:rPr>
      </w:pPr>
      <w:r>
        <w:rPr>
          <w:rFonts w:hint="eastAsia" w:ascii="仿宋_GB2312" w:eastAsia="仿宋_GB2312"/>
          <w:sz w:val="28"/>
          <w:szCs w:val="28"/>
        </w:rPr>
        <w:t xml:space="preserve">……</w:t>
      </w:r>
      <w:r>
        <w:rPr>
          <w:rFonts w:ascii="仿宋_GB2312" w:hAnsi="仿宋" w:eastAsia="仿宋_GB2312" w:cs="仿宋"/>
          <w:bCs/>
          <w:sz w:val="28"/>
          <w:szCs w:val="28"/>
        </w:rPr>
      </w:r>
      <w:r/>
    </w:p>
    <w:p>
      <w:pPr>
        <w:pStyle w:val="690"/>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三、服务期间（项目完成期限）</w:t>
      </w:r>
      <w:r>
        <w:rPr>
          <w:rFonts w:ascii="仿宋" w:hAnsi="仿宋" w:eastAsia="仿宋" w:cs="仿宋"/>
          <w:b/>
          <w:sz w:val="28"/>
          <w:szCs w:val="28"/>
        </w:rPr>
      </w:r>
      <w:r/>
    </w:p>
    <w:p>
      <w:pPr>
        <w:pStyle w:val="690"/>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委托服务期间自______年______月至______年______月止。</w:t>
      </w:r>
      <w:r>
        <w:rPr>
          <w:rFonts w:ascii="仿宋" w:hAnsi="仿宋" w:eastAsia="仿宋" w:cs="仿宋"/>
          <w:sz w:val="28"/>
          <w:szCs w:val="28"/>
        </w:rPr>
      </w:r>
      <w:r/>
    </w:p>
    <w:p>
      <w:pPr>
        <w:pStyle w:val="690"/>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四、  付款方式</w:t>
      </w:r>
      <w:r>
        <w:rPr>
          <w:rFonts w:ascii="仿宋" w:hAnsi="仿宋" w:eastAsia="仿宋" w:cs="仿宋"/>
          <w:b/>
          <w:sz w:val="28"/>
          <w:szCs w:val="28"/>
        </w:rPr>
      </w:r>
      <w:r/>
    </w:p>
    <w:p>
      <w:pPr>
        <w:pStyle w:val="690"/>
        <w:ind w:firstLine="508"/>
        <w:spacing w:line="520" w:lineRule="exact"/>
        <w:rPr>
          <w:rFonts w:ascii="仿宋_GB2312" w:eastAsia="仿宋_GB2312"/>
          <w:sz w:val="28"/>
          <w:szCs w:val="28"/>
        </w:rPr>
      </w:pPr>
      <w:r>
        <w:rPr>
          <w:rFonts w:ascii="仿宋_GB2312" w:eastAsia="仿宋_GB2312"/>
          <w:sz w:val="28"/>
          <w:szCs w:val="28"/>
        </w:rPr>
      </w:r>
      <w:r/>
    </w:p>
    <w:p>
      <w:pPr>
        <w:pStyle w:val="690"/>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五、知识产权产权归属</w:t>
      </w:r>
      <w:r>
        <w:rPr>
          <w:rFonts w:ascii="仿宋" w:hAnsi="仿宋" w:eastAsia="仿宋" w:cs="仿宋"/>
          <w:b/>
          <w:sz w:val="28"/>
          <w:szCs w:val="28"/>
        </w:rPr>
      </w:r>
      <w:r/>
    </w:p>
    <w:p>
      <w:pPr>
        <w:pStyle w:val="690"/>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六、保密</w:t>
      </w:r>
      <w:r>
        <w:rPr>
          <w:rFonts w:ascii="仿宋" w:hAnsi="仿宋" w:eastAsia="仿宋" w:cs="仿宋"/>
          <w:b/>
          <w:sz w:val="28"/>
          <w:szCs w:val="28"/>
        </w:rPr>
      </w:r>
      <w:r/>
    </w:p>
    <w:p>
      <w:pPr>
        <w:pStyle w:val="690"/>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七、违约责任与赔偿损失</w:t>
      </w:r>
      <w:r>
        <w:rPr>
          <w:rFonts w:ascii="仿宋" w:hAnsi="仿宋" w:eastAsia="仿宋" w:cs="仿宋"/>
          <w:b/>
          <w:sz w:val="28"/>
          <w:szCs w:val="28"/>
        </w:rPr>
      </w:r>
      <w:r/>
    </w:p>
    <w:p>
      <w:pPr>
        <w:pStyle w:val="690"/>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1.供应商提供的服务不符合磋商文件、报价文件或本合同规定的，采购人有权拒收，并且供应商须向采购人支付本合同总价5%的违约金。</w:t>
      </w:r>
      <w:r>
        <w:rPr>
          <w:rFonts w:ascii="仿宋" w:hAnsi="仿宋" w:eastAsia="仿宋" w:cs="仿宋"/>
          <w:sz w:val="28"/>
          <w:szCs w:val="28"/>
        </w:rPr>
      </w:r>
      <w:r/>
    </w:p>
    <w:p>
      <w:pPr>
        <w:pStyle w:val="690"/>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2.供应商未能按本合同规定的交货时间提供服务，从逾期</w:t>
      </w:r>
      <w:r>
        <w:rPr>
          <w:rFonts w:hint="eastAsia" w:ascii="仿宋" w:hAnsi="仿宋" w:eastAsia="仿宋" w:cs="仿宋"/>
          <w:sz w:val="28"/>
          <w:szCs w:val="28"/>
        </w:rPr>
        <w:t xml:space="preserve">之日起每日按本合同总价3‰的数额向采购人支付违约金；逾期半个月以上的，采购人有权终止合同，由此造成的采购人经济损失由供应商承担。</w:t>
      </w:r>
      <w:r>
        <w:rPr>
          <w:rFonts w:ascii="仿宋" w:hAnsi="仿宋" w:eastAsia="仿宋" w:cs="仿宋"/>
          <w:sz w:val="28"/>
          <w:szCs w:val="28"/>
        </w:rPr>
      </w:r>
      <w:r/>
    </w:p>
    <w:p>
      <w:pPr>
        <w:pStyle w:val="690"/>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3.采购人无正当理由拒收接受服务，到期拒付服务款项的，采购人向供应商偿付本合同总的5%的违约金。采购人逾期付款，则每日按本合同总价的3‰向供应商偿付违约金。</w:t>
      </w:r>
      <w:r>
        <w:rPr>
          <w:rFonts w:ascii="仿宋" w:hAnsi="仿宋" w:eastAsia="仿宋" w:cs="仿宋"/>
          <w:sz w:val="28"/>
          <w:szCs w:val="28"/>
        </w:rPr>
      </w:r>
      <w:r/>
    </w:p>
    <w:p>
      <w:pPr>
        <w:pStyle w:val="690"/>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4.其它违约责任按《中华人民共和国民法典》处理。</w:t>
      </w:r>
      <w:r>
        <w:rPr>
          <w:rFonts w:ascii="仿宋" w:hAnsi="仿宋" w:eastAsia="仿宋" w:cs="仿宋"/>
          <w:sz w:val="28"/>
          <w:szCs w:val="28"/>
        </w:rPr>
      </w:r>
      <w:r/>
    </w:p>
    <w:p>
      <w:pPr>
        <w:pStyle w:val="690"/>
        <w:ind w:firstLine="510"/>
        <w:spacing w:line="520" w:lineRule="exact"/>
        <w:rPr>
          <w:rFonts w:ascii="仿宋" w:hAnsi="仿宋" w:eastAsia="仿宋" w:cs="仿宋"/>
          <w:sz w:val="28"/>
          <w:szCs w:val="28"/>
        </w:rPr>
      </w:pPr>
      <w:r>
        <w:rPr>
          <w:rFonts w:hint="eastAsia" w:ascii="仿宋" w:hAnsi="仿宋" w:eastAsia="仿宋" w:cs="仿宋"/>
          <w:b/>
          <w:sz w:val="28"/>
          <w:szCs w:val="28"/>
        </w:rPr>
        <w:t xml:space="preserve">八、争端的解决</w:t>
      </w:r>
      <w:r>
        <w:rPr>
          <w:rFonts w:ascii="仿宋" w:hAnsi="仿宋" w:eastAsia="仿宋" w:cs="仿宋"/>
          <w:sz w:val="28"/>
          <w:szCs w:val="28"/>
        </w:rPr>
      </w:r>
      <w:r/>
    </w:p>
    <w:p>
      <w:pPr>
        <w:pStyle w:val="690"/>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合同执行过程中发生的任何争议，如双方不能通过友好协商解决，按相关法律法规处理。</w:t>
      </w:r>
      <w:r>
        <w:rPr>
          <w:rFonts w:ascii="仿宋" w:hAnsi="仿宋" w:eastAsia="仿宋" w:cs="仿宋"/>
          <w:sz w:val="28"/>
          <w:szCs w:val="28"/>
        </w:rPr>
      </w:r>
      <w:r/>
    </w:p>
    <w:p>
      <w:pPr>
        <w:pStyle w:val="690"/>
        <w:ind w:firstLine="510"/>
        <w:spacing w:line="520" w:lineRule="exact"/>
        <w:rPr>
          <w:rFonts w:ascii="仿宋" w:hAnsi="仿宋" w:eastAsia="仿宋" w:cs="仿宋"/>
          <w:sz w:val="28"/>
          <w:szCs w:val="28"/>
        </w:rPr>
      </w:pPr>
      <w:r>
        <w:rPr>
          <w:rFonts w:hint="eastAsia" w:ascii="仿宋" w:hAnsi="仿宋" w:eastAsia="仿宋" w:cs="仿宋"/>
          <w:b/>
          <w:sz w:val="28"/>
          <w:szCs w:val="28"/>
        </w:rPr>
        <w:t xml:space="preserve">九、不可抗力：</w:t>
      </w:r>
      <w:r>
        <w:rPr>
          <w:rFonts w:hint="eastAsia" w:ascii="仿宋" w:hAnsi="仿宋" w:eastAsia="仿宋" w:cs="仿宋"/>
          <w:sz w:val="28"/>
          <w:szCs w:val="28"/>
        </w:rPr>
        <w:t xml:space="preserve">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r>
        <w:rPr>
          <w:rFonts w:ascii="仿宋" w:hAnsi="仿宋" w:eastAsia="仿宋" w:cs="仿宋"/>
          <w:sz w:val="28"/>
          <w:szCs w:val="28"/>
        </w:rPr>
      </w:r>
      <w:r/>
    </w:p>
    <w:p>
      <w:pPr>
        <w:pStyle w:val="690"/>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十、合同的组成部分</w:t>
      </w:r>
      <w:r>
        <w:rPr>
          <w:rFonts w:ascii="仿宋" w:hAnsi="仿宋" w:eastAsia="仿宋" w:cs="仿宋"/>
          <w:b/>
          <w:sz w:val="28"/>
          <w:szCs w:val="28"/>
        </w:rPr>
      </w:r>
      <w:r/>
    </w:p>
    <w:p>
      <w:pPr>
        <w:pStyle w:val="690"/>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本合同条款、成交通知书、磋商文件、磋商响应文件及供应商在磋商时的书面承诺等构成合同的组成部分。 </w:t>
      </w:r>
      <w:r>
        <w:rPr>
          <w:rFonts w:ascii="仿宋" w:hAnsi="仿宋" w:eastAsia="仿宋" w:cs="仿宋"/>
          <w:sz w:val="28"/>
          <w:szCs w:val="28"/>
        </w:rPr>
      </w:r>
      <w:r/>
    </w:p>
    <w:p>
      <w:pPr>
        <w:pStyle w:val="690"/>
        <w:ind w:firstLine="510"/>
        <w:spacing w:line="520" w:lineRule="exact"/>
        <w:rPr>
          <w:rFonts w:ascii="仿宋" w:hAnsi="仿宋" w:eastAsia="仿宋" w:cs="仿宋"/>
          <w:sz w:val="28"/>
          <w:szCs w:val="28"/>
        </w:rPr>
      </w:pPr>
      <w:r>
        <w:rPr>
          <w:rFonts w:hint="eastAsia" w:ascii="仿宋" w:hAnsi="仿宋" w:eastAsia="仿宋" w:cs="仿宋"/>
          <w:b/>
          <w:sz w:val="28"/>
          <w:szCs w:val="28"/>
        </w:rPr>
        <w:t xml:space="preserve">十一</w:t>
      </w:r>
      <w:r>
        <w:rPr>
          <w:rFonts w:hint="eastAsia" w:ascii="仿宋" w:hAnsi="仿宋" w:eastAsia="仿宋" w:cs="仿宋"/>
          <w:sz w:val="28"/>
          <w:szCs w:val="28"/>
        </w:rPr>
        <w:t xml:space="preserve">、本合同一式四份，采购人、供应商各执一份，采购代理机构、兴化市行政审批局各一份。</w:t>
      </w:r>
      <w:r>
        <w:rPr>
          <w:rFonts w:ascii="仿宋" w:hAnsi="仿宋" w:eastAsia="仿宋" w:cs="仿宋"/>
          <w:sz w:val="28"/>
          <w:szCs w:val="28"/>
        </w:rPr>
      </w:r>
      <w:r/>
    </w:p>
    <w:p>
      <w:pPr>
        <w:pStyle w:val="690"/>
        <w:ind w:firstLine="510"/>
        <w:spacing w:line="520" w:lineRule="exact"/>
        <w:rPr>
          <w:rFonts w:hint="eastAsia" w:ascii="仿宋_GB2312" w:eastAsia="仿宋_GB2312"/>
          <w:spacing w:val="-4"/>
          <w:sz w:val="28"/>
          <w:szCs w:val="28"/>
        </w:rPr>
      </w:pPr>
      <w:r>
        <w:rPr>
          <w:rFonts w:hint="eastAsia" w:ascii="仿宋" w:hAnsi="仿宋" w:eastAsia="仿宋" w:cs="仿宋"/>
          <w:b/>
          <w:sz w:val="28"/>
          <w:szCs w:val="28"/>
        </w:rPr>
        <w:t xml:space="preserve">十二</w:t>
      </w:r>
      <w:r>
        <w:rPr>
          <w:rFonts w:hint="eastAsia" w:ascii="仿宋" w:hAnsi="仿宋" w:eastAsia="仿宋" w:cs="仿宋"/>
          <w:sz w:val="28"/>
          <w:szCs w:val="28"/>
        </w:rPr>
        <w:t xml:space="preserve">、本合同一切未尽事宜，按《中华人民共和国民法典》有关规定执行，无相关规定的，由甲乙双方协商解决。</w:t>
      </w:r>
      <w:r>
        <w:rPr>
          <w:rFonts w:hint="eastAsia" w:ascii="仿宋_GB2312" w:eastAsia="仿宋_GB2312"/>
          <w:spacing w:val="-4"/>
          <w:sz w:val="28"/>
          <w:szCs w:val="28"/>
        </w:rPr>
      </w:r>
      <w:r/>
    </w:p>
    <w:p>
      <w:pPr>
        <w:pStyle w:val="690"/>
        <w:ind w:right="386"/>
        <w:spacing w:line="500" w:lineRule="exact"/>
        <w:rPr>
          <w:rFonts w:hint="eastAsia" w:ascii="仿宋" w:hAnsi="仿宋" w:eastAsia="仿宋"/>
          <w:spacing w:val="-4"/>
          <w:sz w:val="28"/>
          <w:szCs w:val="28"/>
        </w:rPr>
      </w:pPr>
      <w:r>
        <w:rPr>
          <w:rFonts w:hint="eastAsia" w:ascii="仿宋" w:hAnsi="仿宋" w:eastAsia="仿宋"/>
          <w:spacing w:val="-4"/>
          <w:sz w:val="28"/>
          <w:szCs w:val="28"/>
        </w:rPr>
        <w:t xml:space="preserve">买方</w:t>
      </w:r>
      <w:r>
        <w:rPr>
          <w:rFonts w:ascii="仿宋" w:hAnsi="仿宋" w:eastAsia="仿宋"/>
          <w:spacing w:val="-4"/>
          <w:sz w:val="28"/>
          <w:szCs w:val="28"/>
        </w:rPr>
        <w:t xml:space="preserve">(</w:t>
      </w:r>
      <w:r>
        <w:rPr>
          <w:rFonts w:hint="eastAsia" w:ascii="仿宋" w:hAnsi="仿宋" w:eastAsia="仿宋"/>
          <w:spacing w:val="-4"/>
          <w:sz w:val="28"/>
          <w:szCs w:val="28"/>
        </w:rPr>
        <w:t xml:space="preserve">采购人</w:t>
      </w:r>
      <w:r>
        <w:rPr>
          <w:rFonts w:ascii="仿宋" w:hAnsi="仿宋" w:eastAsia="仿宋"/>
          <w:spacing w:val="-4"/>
          <w:sz w:val="28"/>
          <w:szCs w:val="28"/>
        </w:rPr>
        <w:t xml:space="preserve">)</w:t>
      </w:r>
      <w:r>
        <w:rPr>
          <w:rFonts w:hint="eastAsia" w:ascii="仿宋" w:hAnsi="仿宋" w:eastAsia="仿宋"/>
          <w:spacing w:val="-4"/>
          <w:sz w:val="28"/>
          <w:szCs w:val="28"/>
        </w:rPr>
        <w:t xml:space="preserve"> 公章：</w:t>
      </w:r>
      <w:r>
        <w:rPr>
          <w:rFonts w:ascii="仿宋" w:hAnsi="仿宋" w:eastAsia="仿宋"/>
          <w:spacing w:val="-4"/>
          <w:sz w:val="28"/>
          <w:szCs w:val="28"/>
        </w:rPr>
        <w:t xml:space="preserve">            </w:t>
      </w:r>
      <w:r>
        <w:rPr>
          <w:rFonts w:hint="eastAsia" w:ascii="仿宋" w:hAnsi="仿宋" w:eastAsia="仿宋"/>
          <w:spacing w:val="-4"/>
          <w:sz w:val="28"/>
          <w:szCs w:val="28"/>
        </w:rPr>
        <w:t xml:space="preserve">  </w:t>
      </w:r>
      <w:r>
        <w:rPr>
          <w:rFonts w:hint="eastAsia" w:ascii="仿宋" w:hAnsi="仿宋" w:eastAsia="仿宋"/>
          <w:spacing w:val="-4"/>
          <w:sz w:val="28"/>
          <w:szCs w:val="28"/>
        </w:rPr>
        <w:t xml:space="preserve">            卖方</w:t>
      </w:r>
      <w:r>
        <w:rPr>
          <w:rFonts w:ascii="仿宋" w:hAnsi="仿宋" w:eastAsia="仿宋"/>
          <w:spacing w:val="-4"/>
          <w:sz w:val="28"/>
          <w:szCs w:val="28"/>
        </w:rPr>
        <w:t xml:space="preserve">(</w:t>
      </w:r>
      <w:r>
        <w:rPr>
          <w:rFonts w:hint="eastAsia" w:ascii="仿宋" w:hAnsi="仿宋" w:eastAsia="仿宋"/>
          <w:spacing w:val="-4"/>
          <w:sz w:val="28"/>
          <w:szCs w:val="28"/>
        </w:rPr>
        <w:t xml:space="preserve">供应商</w:t>
      </w:r>
      <w:r>
        <w:rPr>
          <w:rFonts w:ascii="仿宋" w:hAnsi="仿宋" w:eastAsia="仿宋"/>
          <w:spacing w:val="-4"/>
          <w:sz w:val="28"/>
          <w:szCs w:val="28"/>
        </w:rPr>
        <w:t xml:space="preserve">)</w:t>
      </w:r>
      <w:r>
        <w:rPr>
          <w:rFonts w:hint="eastAsia" w:ascii="仿宋" w:hAnsi="仿宋" w:eastAsia="仿宋"/>
          <w:spacing w:val="-4"/>
          <w:sz w:val="28"/>
          <w:szCs w:val="28"/>
        </w:rPr>
        <w:t xml:space="preserve"> 公章：</w:t>
      </w:r>
      <w:r>
        <w:rPr>
          <w:rFonts w:ascii="仿宋" w:hAnsi="仿宋" w:eastAsia="仿宋"/>
          <w:spacing w:val="-4"/>
          <w:sz w:val="28"/>
          <w:szCs w:val="28"/>
        </w:rPr>
        <w:t xml:space="preserve">               </w:t>
      </w:r>
      <w:r>
        <w:rPr>
          <w:rFonts w:hint="eastAsia" w:ascii="仿宋" w:hAnsi="仿宋" w:eastAsia="仿宋"/>
          <w:spacing w:val="-4"/>
          <w:sz w:val="28"/>
          <w:szCs w:val="28"/>
        </w:rPr>
      </w:r>
      <w:r/>
    </w:p>
    <w:p>
      <w:pPr>
        <w:pStyle w:val="690"/>
        <w:ind w:right="386"/>
        <w:spacing w:line="500" w:lineRule="exact"/>
        <w:rPr>
          <w:rFonts w:hint="eastAsia" w:ascii="仿宋" w:hAnsi="仿宋" w:eastAsia="仿宋"/>
          <w:spacing w:val="-4"/>
          <w:sz w:val="28"/>
          <w:szCs w:val="28"/>
        </w:rPr>
      </w:pPr>
      <w:r>
        <w:rPr>
          <w:rFonts w:hint="eastAsia" w:ascii="仿宋" w:hAnsi="仿宋" w:eastAsia="仿宋"/>
          <w:spacing w:val="-4"/>
          <w:sz w:val="28"/>
          <w:szCs w:val="28"/>
        </w:rPr>
        <w:t xml:space="preserve">法定代表人签名：</w:t>
        <w:tab/>
        <w:tab/>
        <w:tab/>
      </w:r>
      <w:r>
        <w:rPr>
          <w:rFonts w:ascii="仿宋" w:hAnsi="仿宋" w:eastAsia="仿宋"/>
          <w:spacing w:val="-4"/>
          <w:sz w:val="28"/>
          <w:szCs w:val="28"/>
        </w:rPr>
        <w:tab/>
      </w:r>
      <w:r>
        <w:rPr>
          <w:rFonts w:hint="eastAsia" w:ascii="仿宋" w:hAnsi="仿宋" w:eastAsia="仿宋"/>
          <w:spacing w:val="-4"/>
          <w:sz w:val="28"/>
          <w:szCs w:val="28"/>
        </w:rPr>
        <w:t xml:space="preserve">                法定代表人签名:     </w:t>
      </w:r>
      <w:r/>
    </w:p>
    <w:p>
      <w:pPr>
        <w:pStyle w:val="690"/>
        <w:ind w:left="6777" w:right="386" w:hanging="6777"/>
        <w:spacing w:line="500" w:lineRule="exact"/>
        <w:rPr>
          <w:rFonts w:ascii="仿宋" w:hAnsi="仿宋" w:eastAsia="仿宋"/>
          <w:spacing w:val="-4"/>
          <w:sz w:val="28"/>
          <w:szCs w:val="28"/>
        </w:rPr>
      </w:pPr>
      <w:r>
        <w:rPr>
          <w:rFonts w:ascii="仿宋" w:hAnsi="仿宋" w:eastAsia="仿宋"/>
          <w:spacing w:val="-4"/>
          <w:sz w:val="28"/>
          <w:szCs w:val="28"/>
        </w:rPr>
      </w:r>
      <w:r/>
    </w:p>
    <w:p>
      <w:pPr>
        <w:pStyle w:val="690"/>
        <w:ind w:left="7207" w:right="386"/>
        <w:spacing w:line="500" w:lineRule="exact"/>
        <w:rPr>
          <w:rFonts w:ascii="仿宋" w:hAnsi="仿宋" w:eastAsia="仿宋"/>
          <w:spacing w:val="-4"/>
          <w:sz w:val="28"/>
          <w:szCs w:val="28"/>
        </w:rPr>
      </w:pPr>
      <w:r>
        <w:rPr>
          <w:rFonts w:hint="eastAsia" w:ascii="仿宋" w:hAnsi="仿宋" w:eastAsia="仿宋"/>
          <w:sz w:val="28"/>
          <w:szCs w:val="28"/>
        </w:rPr>
        <w:t xml:space="preserve">年   月   日  </w:t>
      </w:r>
      <w:r>
        <w:rPr>
          <w:rFonts w:ascii="仿宋" w:hAnsi="仿宋" w:eastAsia="仿宋"/>
          <w:spacing w:val="-4"/>
          <w:sz w:val="28"/>
          <w:szCs w:val="28"/>
        </w:rPr>
      </w:r>
      <w:r/>
    </w:p>
    <w:p>
      <w:pPr>
        <w:pStyle w:val="690"/>
        <w:ind w:firstLine="17"/>
        <w:jc w:val="center"/>
      </w:pPr>
      <w:r>
        <w:rPr>
          <w:rFonts w:hint="eastAsia"/>
        </w:rPr>
        <w:t xml:space="preserve">   </w:t>
      </w:r>
      <w:r/>
    </w:p>
    <w:p>
      <w:pPr>
        <w:pStyle w:val="690"/>
        <w:ind w:firstLine="17"/>
        <w:jc w:val="center"/>
      </w:pPr>
      <w:r/>
      <w:r/>
    </w:p>
    <w:p>
      <w:pPr>
        <w:pStyle w:val="690"/>
        <w:ind w:firstLine="17"/>
        <w:jc w:val="center"/>
      </w:pPr>
      <w:r/>
      <w:r/>
    </w:p>
    <w:p>
      <w:pPr>
        <w:pStyle w:val="690"/>
        <w:ind w:firstLine="17"/>
        <w:jc w:val="center"/>
      </w:pPr>
      <w:r/>
      <w:r/>
    </w:p>
    <w:p>
      <w:pPr>
        <w:pStyle w:val="690"/>
        <w:ind w:firstLine="17"/>
        <w:jc w:val="center"/>
      </w:pPr>
      <w:r/>
      <w:r/>
    </w:p>
    <w:p>
      <w:pPr>
        <w:pStyle w:val="690"/>
        <w:ind w:firstLine="17"/>
        <w:jc w:val="center"/>
        <w:rPr>
          <w:rFonts w:hint="eastAsia"/>
        </w:rPr>
      </w:pPr>
      <w:r>
        <w:rPr>
          <w:rFonts w:hint="eastAsia"/>
        </w:rPr>
      </w:r>
      <w:r/>
    </w:p>
    <w:p>
      <w:pPr>
        <w:pStyle w:val="909"/>
        <w:jc w:val="center"/>
        <w:spacing w:before="120" w:beforeAutospacing="0" w:after="120" w:afterAutospacing="0" w:line="288" w:lineRule="auto"/>
        <w:rPr>
          <w:rFonts w:ascii="黑体" w:eastAsia="黑体"/>
          <w:b/>
          <w:bCs/>
          <w:sz w:val="28"/>
          <w:szCs w:val="28"/>
        </w:rPr>
      </w:pPr>
      <w:r>
        <w:rPr>
          <w:rFonts w:hint="eastAsia" w:ascii="黑体" w:eastAsia="黑体"/>
          <w:b/>
          <w:bCs/>
          <w:sz w:val="28"/>
          <w:szCs w:val="28"/>
        </w:rPr>
        <w:t xml:space="preserve">十一、项目验收</w:t>
      </w:r>
      <w:r>
        <w:rPr>
          <w:rFonts w:ascii="黑体" w:eastAsia="黑体"/>
          <w:b/>
          <w:bCs/>
          <w:sz w:val="28"/>
          <w:szCs w:val="28"/>
        </w:rPr>
      </w:r>
      <w:r/>
    </w:p>
    <w:p>
      <w:pPr>
        <w:pStyle w:val="900"/>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11.1 甲方可依法组织履约验收工作。</w:t>
      </w:r>
      <w:r>
        <w:rPr>
          <w:rFonts w:ascii="仿宋" w:hAnsi="仿宋" w:eastAsia="仿宋" w:cs="宋体"/>
          <w:szCs w:val="28"/>
        </w:rPr>
      </w:r>
      <w:r/>
    </w:p>
    <w:p>
      <w:pPr>
        <w:pStyle w:val="900"/>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仿宋" w:hAnsi="仿宋" w:eastAsia="仿宋" w:cs="宋体"/>
          <w:szCs w:val="28"/>
        </w:rPr>
      </w:r>
      <w:r/>
    </w:p>
    <w:p>
      <w:pPr>
        <w:pStyle w:val="900"/>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11.3 对于实际使用人和甲方分离的项目，甲方邀请实际使用人参与验收。</w:t>
      </w:r>
      <w:r>
        <w:rPr>
          <w:rFonts w:ascii="仿宋" w:hAnsi="仿宋" w:eastAsia="仿宋" w:cs="宋体"/>
          <w:szCs w:val="28"/>
        </w:rPr>
      </w:r>
      <w:r/>
    </w:p>
    <w:p>
      <w:pPr>
        <w:pStyle w:val="900"/>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11.4如有必要，甲方邀请参加本项目的其他供应商或第三方专业机构及专家参与验收，相关意见将作为验收书的参考资料。</w:t>
      </w:r>
      <w:r>
        <w:rPr>
          <w:rFonts w:ascii="仿宋" w:hAnsi="仿宋" w:eastAsia="仿宋" w:cs="宋体"/>
          <w:szCs w:val="28"/>
        </w:rPr>
      </w:r>
      <w:r/>
    </w:p>
    <w:p>
      <w:pPr>
        <w:pStyle w:val="900"/>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仿宋" w:hAnsi="仿宋" w:eastAsia="仿宋" w:cs="宋体"/>
          <w:szCs w:val="28"/>
        </w:rPr>
      </w:r>
      <w:r/>
    </w:p>
    <w:p>
      <w:pPr>
        <w:pStyle w:val="900"/>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11.6 验收合格的项目</w:t>
      </w:r>
      <w:r>
        <w:rPr>
          <w:rFonts w:hint="eastAsia" w:ascii="仿宋" w:hAnsi="仿宋" w:eastAsia="仿宋" w:cs="宋体"/>
          <w:szCs w:val="28"/>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690"/>
        <w:jc w:val="center"/>
        <w:rPr>
          <w:rFonts w:ascii="黑体" w:hAnsi="宋体" w:eastAsia="黑体"/>
          <w:b/>
          <w:bCs/>
          <w:sz w:val="28"/>
          <w:szCs w:val="28"/>
        </w:rPr>
      </w:pPr>
      <w:r>
        <w:rPr>
          <w:rFonts w:ascii="黑体" w:hAnsi="宋体" w:eastAsia="黑体"/>
          <w:b/>
          <w:bCs/>
          <w:sz w:val="28"/>
          <w:szCs w:val="28"/>
        </w:rPr>
      </w:r>
      <w:r/>
    </w:p>
    <w:p>
      <w:pPr>
        <w:pStyle w:val="690"/>
        <w:jc w:val="center"/>
        <w:rPr>
          <w:rFonts w:ascii="黑体" w:hAnsi="宋体" w:eastAsia="黑体"/>
          <w:b/>
          <w:bCs/>
          <w:sz w:val="28"/>
          <w:szCs w:val="28"/>
        </w:rPr>
      </w:pPr>
      <w:r>
        <w:rPr>
          <w:rFonts w:ascii="黑体" w:hAnsi="宋体" w:eastAsia="黑体"/>
          <w:b/>
          <w:bCs/>
          <w:sz w:val="28"/>
          <w:szCs w:val="28"/>
        </w:rPr>
      </w:r>
      <w:r/>
    </w:p>
    <w:p>
      <w:pPr>
        <w:pStyle w:val="690"/>
        <w:jc w:val="center"/>
        <w:rPr>
          <w:rFonts w:ascii="黑体" w:hAnsi="宋体" w:eastAsia="黑体"/>
          <w:b/>
          <w:bCs/>
          <w:sz w:val="28"/>
          <w:szCs w:val="28"/>
        </w:rPr>
      </w:pPr>
      <w:r>
        <w:rPr>
          <w:rFonts w:ascii="黑体" w:hAnsi="宋体" w:eastAsia="黑体"/>
          <w:b/>
          <w:bCs/>
          <w:sz w:val="28"/>
          <w:szCs w:val="28"/>
        </w:rPr>
      </w:r>
      <w:r/>
    </w:p>
    <w:p>
      <w:pPr>
        <w:pStyle w:val="690"/>
        <w:jc w:val="center"/>
        <w:rPr>
          <w:rFonts w:ascii="黑体" w:hAnsi="宋体" w:eastAsia="黑体"/>
          <w:b/>
          <w:bCs/>
          <w:sz w:val="28"/>
          <w:szCs w:val="28"/>
        </w:rPr>
      </w:pPr>
      <w:r>
        <w:rPr>
          <w:rFonts w:ascii="黑体" w:hAnsi="宋体" w:eastAsia="黑体"/>
          <w:b/>
          <w:bCs/>
          <w:sz w:val="28"/>
          <w:szCs w:val="28"/>
        </w:rPr>
      </w:r>
      <w:r/>
    </w:p>
    <w:p>
      <w:pPr>
        <w:pStyle w:val="690"/>
        <w:jc w:val="center"/>
        <w:rPr>
          <w:rFonts w:ascii="黑体" w:hAnsi="宋体" w:eastAsia="黑体"/>
          <w:b/>
          <w:bCs/>
          <w:sz w:val="28"/>
          <w:szCs w:val="28"/>
        </w:rPr>
      </w:pPr>
      <w:r>
        <w:rPr>
          <w:rFonts w:ascii="黑体" w:hAnsi="宋体" w:eastAsia="黑体"/>
          <w:b/>
          <w:bCs/>
          <w:sz w:val="28"/>
          <w:szCs w:val="28"/>
        </w:rPr>
      </w:r>
      <w:r/>
    </w:p>
    <w:p>
      <w:pPr>
        <w:pStyle w:val="690"/>
        <w:jc w:val="center"/>
        <w:rPr>
          <w:rFonts w:ascii="黑体" w:hAnsi="宋体" w:eastAsia="黑体"/>
          <w:b/>
          <w:bCs/>
          <w:sz w:val="28"/>
          <w:szCs w:val="28"/>
        </w:rPr>
      </w:pPr>
      <w:r>
        <w:rPr>
          <w:rFonts w:ascii="黑体" w:hAnsi="宋体" w:eastAsia="黑体"/>
          <w:b/>
          <w:bCs/>
          <w:sz w:val="28"/>
          <w:szCs w:val="28"/>
        </w:rPr>
      </w:r>
      <w:r/>
    </w:p>
    <w:p>
      <w:pPr>
        <w:pStyle w:val="690"/>
        <w:jc w:val="center"/>
        <w:rPr>
          <w:rFonts w:ascii="黑体" w:hAnsi="宋体" w:eastAsia="黑体"/>
          <w:b/>
          <w:bCs/>
          <w:sz w:val="28"/>
          <w:szCs w:val="28"/>
        </w:rPr>
      </w:pPr>
      <w:r>
        <w:rPr>
          <w:rFonts w:ascii="黑体" w:hAnsi="宋体" w:eastAsia="黑体"/>
          <w:b/>
          <w:bCs/>
          <w:sz w:val="28"/>
          <w:szCs w:val="28"/>
        </w:rPr>
      </w:r>
      <w:r/>
    </w:p>
    <w:p>
      <w:pPr>
        <w:pStyle w:val="690"/>
        <w:jc w:val="center"/>
        <w:rPr>
          <w:rFonts w:ascii="黑体" w:hAnsi="宋体" w:eastAsia="黑体"/>
          <w:b/>
          <w:bCs/>
          <w:sz w:val="28"/>
          <w:szCs w:val="28"/>
        </w:rPr>
      </w:pPr>
      <w:r>
        <w:rPr>
          <w:rFonts w:ascii="黑体" w:hAnsi="宋体" w:eastAsia="黑体"/>
          <w:b/>
          <w:bCs/>
          <w:sz w:val="28"/>
          <w:szCs w:val="28"/>
        </w:rPr>
      </w:r>
      <w:r/>
    </w:p>
    <w:p>
      <w:pPr>
        <w:pStyle w:val="690"/>
        <w:jc w:val="center"/>
        <w:rPr>
          <w:rFonts w:ascii="黑体" w:hAnsi="宋体" w:eastAsia="黑体"/>
          <w:b/>
          <w:bCs/>
          <w:sz w:val="28"/>
          <w:szCs w:val="28"/>
        </w:rPr>
      </w:pPr>
      <w:r>
        <w:rPr>
          <w:rFonts w:ascii="黑体" w:hAnsi="宋体" w:eastAsia="黑体"/>
          <w:b/>
          <w:bCs/>
          <w:sz w:val="28"/>
          <w:szCs w:val="28"/>
        </w:rPr>
      </w:r>
      <w:r/>
    </w:p>
    <w:p>
      <w:pPr>
        <w:pStyle w:val="690"/>
        <w:jc w:val="center"/>
        <w:rPr>
          <w:rFonts w:ascii="黑体" w:hAnsi="宋体" w:eastAsia="黑体"/>
          <w:b/>
          <w:bCs/>
          <w:sz w:val="28"/>
          <w:szCs w:val="28"/>
        </w:rPr>
      </w:pPr>
      <w:r>
        <w:rPr>
          <w:rFonts w:ascii="黑体" w:hAnsi="宋体" w:eastAsia="黑体"/>
          <w:b/>
          <w:bCs/>
          <w:sz w:val="28"/>
          <w:szCs w:val="28"/>
        </w:rPr>
      </w:r>
      <w:r/>
    </w:p>
    <w:p>
      <w:pPr>
        <w:pStyle w:val="690"/>
        <w:jc w:val="center"/>
      </w:pPr>
      <w:r>
        <w:rPr>
          <w:rFonts w:hint="eastAsia" w:ascii="黑体" w:hAnsi="宋体" w:eastAsia="黑体"/>
          <w:b/>
          <w:bCs/>
          <w:sz w:val="28"/>
          <w:szCs w:val="28"/>
        </w:rPr>
        <w:t xml:space="preserve">十二、磋商响应文件格式</w:t>
      </w:r>
      <w:r/>
    </w:p>
    <w:p>
      <w:pPr>
        <w:pStyle w:val="690"/>
        <w:rPr>
          <w:rFonts w:ascii="黑体" w:eastAsia="黑体"/>
          <w:b/>
          <w:bCs/>
          <w:sz w:val="44"/>
        </w:rPr>
      </w:pPr>
      <w:r>
        <w:rPr>
          <w:rFonts w:ascii="黑体" w:eastAsia="黑体"/>
          <w:b/>
          <w:bCs/>
          <w:sz w:val="44"/>
        </w:rPr>
      </w:r>
      <w:r/>
    </w:p>
    <w:p>
      <w:pPr>
        <w:pStyle w:val="690"/>
        <w:rPr>
          <w:rFonts w:ascii="黑体" w:eastAsia="黑体"/>
          <w:b/>
          <w:bCs/>
          <w:sz w:val="44"/>
        </w:rPr>
      </w:pPr>
      <w:r>
        <w:rPr>
          <w:rFonts w:ascii="黑体" w:eastAsia="黑体"/>
          <w:b/>
          <w:bCs/>
          <w:sz w:val="44"/>
        </w:rPr>
      </w:r>
      <w:r/>
    </w:p>
    <w:p>
      <w:pPr>
        <w:pStyle w:val="690"/>
        <w:rPr>
          <w:rFonts w:ascii="黑体" w:eastAsia="黑体"/>
          <w:b/>
          <w:bCs/>
          <w:sz w:val="44"/>
        </w:rPr>
      </w:pPr>
      <w:r>
        <w:rPr>
          <w:rFonts w:ascii="黑体" w:eastAsia="黑体"/>
          <w:b/>
          <w:bCs/>
          <w:sz w:val="44"/>
        </w:rPr>
      </w:r>
      <w:r/>
    </w:p>
    <w:p>
      <w:pPr>
        <w:pStyle w:val="690"/>
        <w:rPr>
          <w:rFonts w:ascii="黑体" w:eastAsia="黑体"/>
          <w:b/>
          <w:bCs/>
          <w:sz w:val="44"/>
        </w:rPr>
      </w:pPr>
      <w:r>
        <w:rPr>
          <w:rFonts w:ascii="黑体" w:eastAsia="黑体"/>
          <w:b/>
          <w:bCs/>
          <w:sz w:val="44"/>
        </w:rPr>
      </w:r>
      <w:r/>
    </w:p>
    <w:p>
      <w:pPr>
        <w:pStyle w:val="690"/>
        <w:jc w:val="center"/>
        <w:rPr>
          <w:rFonts w:ascii="黑体" w:eastAsia="黑体"/>
          <w:b/>
          <w:bCs/>
          <w:sz w:val="44"/>
        </w:rPr>
      </w:pPr>
      <w:r>
        <w:rPr>
          <w:rFonts w:hint="eastAsia" w:ascii="黑体" w:eastAsia="黑体"/>
          <w:b/>
          <w:bCs/>
          <w:sz w:val="44"/>
        </w:rPr>
        <w:t xml:space="preserve">磋 商 响 应 文 件</w:t>
      </w:r>
      <w:r>
        <w:rPr>
          <w:rFonts w:ascii="黑体" w:eastAsia="黑体"/>
          <w:b/>
          <w:bCs/>
          <w:sz w:val="44"/>
        </w:rPr>
      </w:r>
      <w:r/>
    </w:p>
    <w:p>
      <w:pPr>
        <w:pStyle w:val="690"/>
        <w:jc w:val="center"/>
        <w:rPr>
          <w:rFonts w:ascii="黑体" w:eastAsia="黑体"/>
          <w:b/>
          <w:bCs/>
          <w:sz w:val="44"/>
        </w:rPr>
      </w:pPr>
      <w:r>
        <w:rPr>
          <w:rFonts w:ascii="黑体" w:eastAsia="黑体"/>
          <w:b/>
          <w:bCs/>
          <w:sz w:val="44"/>
        </w:rPr>
      </w:r>
      <w:r/>
    </w:p>
    <w:p>
      <w:pPr>
        <w:pStyle w:val="690"/>
        <w:rPr>
          <w:rFonts w:ascii="黑体" w:eastAsia="黑体"/>
          <w:b/>
          <w:bCs/>
          <w:sz w:val="44"/>
        </w:rPr>
      </w:pPr>
      <w:r>
        <w:rPr>
          <w:rFonts w:ascii="黑体" w:eastAsia="黑体"/>
          <w:b/>
          <w:bCs/>
          <w:sz w:val="44"/>
        </w:rPr>
      </w:r>
      <w:r/>
    </w:p>
    <w:p>
      <w:pPr>
        <w:pStyle w:val="690"/>
        <w:jc w:val="center"/>
        <w:rPr>
          <w:rFonts w:ascii="黑体" w:eastAsia="黑体"/>
          <w:b/>
          <w:bCs/>
          <w:sz w:val="44"/>
        </w:rPr>
      </w:pPr>
      <w:r>
        <w:rPr>
          <w:rFonts w:ascii="黑体" w:eastAsia="黑体"/>
          <w:b/>
          <w:bCs/>
          <w:sz w:val="44"/>
        </w:rPr>
      </w:r>
      <w:r/>
    </w:p>
    <w:p>
      <w:pPr>
        <w:pStyle w:val="690"/>
        <w:jc w:val="center"/>
        <w:rPr>
          <w:rFonts w:ascii="黑体" w:eastAsia="黑体"/>
          <w:b/>
          <w:bCs/>
          <w:sz w:val="44"/>
        </w:rPr>
      </w:pPr>
      <w:r>
        <w:rPr>
          <w:rFonts w:ascii="黑体" w:eastAsia="黑体"/>
          <w:b/>
          <w:bCs/>
          <w:sz w:val="44"/>
        </w:rPr>
      </w:r>
      <w:r/>
    </w:p>
    <w:p>
      <w:pPr>
        <w:pStyle w:val="690"/>
        <w:jc w:val="center"/>
        <w:rPr>
          <w:rFonts w:ascii="黑体" w:eastAsia="黑体"/>
          <w:b/>
          <w:bCs/>
          <w:sz w:val="44"/>
        </w:rPr>
      </w:pPr>
      <w:r>
        <w:rPr>
          <w:rFonts w:ascii="黑体" w:eastAsia="黑体"/>
          <w:b/>
          <w:bCs/>
          <w:sz w:val="44"/>
        </w:rPr>
      </w:r>
      <w:r/>
    </w:p>
    <w:p>
      <w:pPr>
        <w:pStyle w:val="690"/>
        <w:ind w:firstLine="2705"/>
        <w:rPr>
          <w:rFonts w:ascii="楷体" w:hAnsi="楷体" w:eastAsia="楷体"/>
          <w:b/>
          <w:bCs/>
          <w:sz w:val="32"/>
        </w:rPr>
      </w:pPr>
      <w:r>
        <w:rPr>
          <w:rFonts w:hint="eastAsia" w:ascii="楷体" w:hAnsi="楷体" w:eastAsia="楷体"/>
          <w:b/>
          <w:bCs/>
          <w:sz w:val="32"/>
        </w:rPr>
        <w:t xml:space="preserve">项目编号：</w:t>
      </w:r>
      <w:r>
        <w:rPr>
          <w:rFonts w:ascii="楷体" w:hAnsi="楷体" w:eastAsia="楷体"/>
          <w:b/>
          <w:bCs/>
          <w:sz w:val="32"/>
        </w:rPr>
        <w:t xml:space="preserve">JSZC-321281-THZX-C202</w:t>
      </w:r>
      <w:r>
        <w:rPr>
          <w:rFonts w:hint="eastAsia" w:ascii="楷体" w:hAnsi="楷体" w:eastAsia="楷体"/>
          <w:b/>
          <w:bCs/>
          <w:sz w:val="32"/>
        </w:rPr>
        <w:t xml:space="preserve">6</w:t>
      </w:r>
      <w:r>
        <w:rPr>
          <w:rFonts w:ascii="楷体" w:hAnsi="楷体" w:eastAsia="楷体"/>
          <w:b/>
          <w:bCs/>
          <w:sz w:val="32"/>
        </w:rPr>
        <w:t xml:space="preserve">-00</w:t>
      </w:r>
      <w:r>
        <w:rPr>
          <w:rFonts w:hint="eastAsia" w:ascii="楷体" w:hAnsi="楷体" w:eastAsia="楷体"/>
          <w:b/>
          <w:bCs/>
          <w:sz w:val="32"/>
        </w:rPr>
        <w:t xml:space="preserve">14号</w:t>
      </w:r>
      <w:r>
        <w:rPr>
          <w:rFonts w:hint="eastAsia" w:ascii="楷体" w:hAnsi="楷体" w:eastAsia="楷体"/>
          <w:b/>
          <w:bCs/>
          <w:sz w:val="32"/>
        </w:rPr>
        <w:t xml:space="preserve">   </w:t>
      </w:r>
      <w:r>
        <w:rPr>
          <w:rFonts w:ascii="楷体" w:hAnsi="楷体" w:eastAsia="楷体"/>
          <w:b/>
          <w:bCs/>
          <w:sz w:val="32"/>
        </w:rPr>
      </w:r>
      <w:r/>
    </w:p>
    <w:p>
      <w:pPr>
        <w:pStyle w:val="690"/>
        <w:ind w:firstLine="2705"/>
        <w:rPr>
          <w:rFonts w:ascii="楷体" w:hAnsi="楷体" w:eastAsia="楷体"/>
          <w:b/>
          <w:bCs/>
          <w:sz w:val="32"/>
        </w:rPr>
      </w:pPr>
      <w:r>
        <w:rPr>
          <w:rFonts w:hint="eastAsia" w:ascii="楷体" w:hAnsi="楷体" w:eastAsia="楷体"/>
          <w:b/>
          <w:bCs/>
          <w:sz w:val="32"/>
        </w:rPr>
        <w:t xml:space="preserve">项目名称：广告联合投放</w:t>
      </w:r>
      <w:r>
        <w:rPr>
          <w:rFonts w:ascii="楷体" w:hAnsi="楷体" w:eastAsia="楷体"/>
          <w:b/>
          <w:bCs/>
          <w:sz w:val="32"/>
        </w:rPr>
      </w:r>
      <w:r/>
    </w:p>
    <w:p>
      <w:pPr>
        <w:pStyle w:val="690"/>
        <w:ind w:firstLine="2705"/>
        <w:rPr>
          <w:rFonts w:ascii="楷体" w:hAnsi="楷体" w:eastAsia="楷体"/>
          <w:b/>
          <w:bCs/>
          <w:sz w:val="28"/>
        </w:rPr>
      </w:pPr>
      <w:r>
        <w:rPr>
          <w:rFonts w:hint="eastAsia" w:ascii="楷体" w:hAnsi="楷体" w:eastAsia="楷体"/>
          <w:b/>
          <w:bCs/>
          <w:sz w:val="32"/>
        </w:rPr>
        <w:t xml:space="preserve">供应商：</w:t>
      </w:r>
      <w:r>
        <w:rPr>
          <w:rFonts w:ascii="楷体" w:hAnsi="楷体" w:eastAsia="楷体"/>
          <w:b/>
          <w:bCs/>
          <w:sz w:val="28"/>
        </w:rPr>
      </w:r>
      <w:r/>
    </w:p>
    <w:p>
      <w:pPr>
        <w:pStyle w:val="690"/>
        <w:rPr>
          <w:rFonts w:hint="eastAsia" w:ascii="楷体_GB2312" w:eastAsia="楷体_GB2312"/>
          <w:b/>
          <w:bCs/>
          <w:sz w:val="24"/>
        </w:rPr>
      </w:pPr>
      <w:r>
        <w:rPr>
          <w:rFonts w:hint="eastAsia" w:ascii="楷体_GB2312" w:eastAsia="楷体_GB2312"/>
          <w:b/>
          <w:bCs/>
          <w:sz w:val="24"/>
        </w:rPr>
      </w:r>
      <w:r/>
    </w:p>
    <w:p>
      <w:pPr>
        <w:pStyle w:val="690"/>
        <w:jc w:val="center"/>
        <w:rPr>
          <w:rFonts w:ascii="楷体_GB2312" w:eastAsia="楷体_GB2312"/>
          <w:b/>
          <w:bCs/>
          <w:sz w:val="24"/>
        </w:rPr>
      </w:pPr>
      <w:r>
        <w:rPr>
          <w:rFonts w:ascii="楷体_GB2312" w:eastAsia="楷体_GB2312"/>
          <w:b/>
          <w:bCs/>
          <w:sz w:val="24"/>
        </w:rPr>
      </w:r>
      <w:r/>
    </w:p>
    <w:p>
      <w:pPr>
        <w:pStyle w:val="690"/>
        <w:jc w:val="center"/>
        <w:rPr>
          <w:rFonts w:hint="eastAsia" w:ascii="楷体_GB2312" w:eastAsia="楷体_GB2312"/>
          <w:b/>
          <w:bCs/>
          <w:sz w:val="24"/>
        </w:rPr>
      </w:pPr>
      <w:r>
        <w:rPr>
          <w:rFonts w:hint="eastAsia" w:ascii="楷体_GB2312" w:eastAsia="楷体_GB2312"/>
          <w:b/>
          <w:bCs/>
          <w:sz w:val="24"/>
        </w:rPr>
      </w:r>
      <w:r/>
    </w:p>
    <w:p>
      <w:pPr>
        <w:pStyle w:val="690"/>
        <w:jc w:val="center"/>
        <w:rPr>
          <w:rFonts w:hint="eastAsia" w:ascii="楷体" w:hAnsi="楷体" w:eastAsia="楷体"/>
          <w:b/>
          <w:bCs/>
          <w:sz w:val="28"/>
        </w:rPr>
      </w:pPr>
      <w:r>
        <w:rPr>
          <w:rFonts w:hint="eastAsia" w:ascii="楷体" w:hAnsi="楷体" w:eastAsia="楷体"/>
          <w:b/>
          <w:bCs/>
          <w:sz w:val="28"/>
        </w:rPr>
        <w:t xml:space="preserve">年</w:t>
      </w:r>
      <w:r>
        <w:rPr>
          <w:rFonts w:ascii="楷体" w:hAnsi="楷体" w:eastAsia="楷体"/>
          <w:b/>
          <w:bCs/>
          <w:sz w:val="28"/>
        </w:rPr>
        <w:t xml:space="preserve"> </w:t>
      </w:r>
      <w:r>
        <w:rPr>
          <w:rFonts w:hint="eastAsia" w:ascii="楷体" w:hAnsi="楷体" w:eastAsia="楷体"/>
          <w:b/>
          <w:bCs/>
          <w:sz w:val="28"/>
        </w:rPr>
        <w:t xml:space="preserve">    </w:t>
      </w:r>
      <w:r>
        <w:rPr>
          <w:rFonts w:ascii="楷体" w:hAnsi="楷体" w:eastAsia="楷体"/>
          <w:b/>
          <w:bCs/>
          <w:sz w:val="28"/>
        </w:rPr>
        <w:t xml:space="preserve"> </w:t>
      </w:r>
      <w:r>
        <w:rPr>
          <w:rFonts w:hint="eastAsia" w:ascii="楷体" w:hAnsi="楷体" w:eastAsia="楷体"/>
          <w:b/>
          <w:bCs/>
          <w:sz w:val="28"/>
        </w:rPr>
        <w:t xml:space="preserve">月</w:t>
      </w:r>
      <w:r>
        <w:rPr>
          <w:rFonts w:ascii="楷体" w:hAnsi="楷体" w:eastAsia="楷体"/>
          <w:b/>
          <w:bCs/>
          <w:sz w:val="28"/>
        </w:rPr>
        <w:t xml:space="preserve">  </w:t>
      </w:r>
      <w:r>
        <w:rPr>
          <w:rFonts w:hint="eastAsia" w:ascii="楷体" w:hAnsi="楷体" w:eastAsia="楷体"/>
          <w:b/>
          <w:bCs/>
          <w:sz w:val="28"/>
        </w:rPr>
        <w:t xml:space="preserve">    日</w:t>
      </w:r>
      <w:r/>
    </w:p>
    <w:p>
      <w:pPr>
        <w:pStyle w:val="690"/>
        <w:spacing w:before="287" w:after="143" w:line="800" w:lineRule="exact"/>
        <w:rPr>
          <w:rFonts w:hint="eastAsia" w:ascii="楷体" w:hAnsi="楷体" w:eastAsia="楷体"/>
          <w:b/>
          <w:bCs/>
          <w:sz w:val="32"/>
        </w:rPr>
      </w:pPr>
      <w:r>
        <w:rPr>
          <w:rFonts w:hint="eastAsia" w:ascii="楷体" w:hAnsi="楷体" w:eastAsia="楷体"/>
          <w:b/>
          <w:bCs/>
          <w:sz w:val="32"/>
        </w:rPr>
      </w:r>
      <w:r/>
    </w:p>
    <w:p>
      <w:pPr>
        <w:pStyle w:val="690"/>
        <w:spacing w:before="287" w:after="143" w:line="800" w:lineRule="exact"/>
        <w:rPr>
          <w:rFonts w:ascii="仿宋_GB2312" w:hAnsi="宋体" w:eastAsia="楷体_GB2312"/>
          <w:b/>
          <w:bCs/>
          <w:sz w:val="32"/>
        </w:rPr>
      </w:pPr>
      <w:r>
        <w:rPr>
          <w:rFonts w:hint="eastAsia" w:ascii="楷体" w:hAnsi="楷体" w:eastAsia="楷体"/>
          <w:b/>
          <w:bCs/>
          <w:sz w:val="32"/>
        </w:rPr>
        <w:t xml:space="preserve">附件一  </w:t>
      </w:r>
      <w:r>
        <w:rPr>
          <w:rFonts w:hint="eastAsia" w:ascii="仿宋_GB2312" w:hAnsi="宋体" w:eastAsia="楷体_GB2312"/>
          <w:b/>
          <w:bCs/>
          <w:sz w:val="32"/>
        </w:rPr>
        <w:t xml:space="preserve">          </w:t>
      </w:r>
      <w:r>
        <w:rPr>
          <w:rFonts w:hint="eastAsia" w:ascii="黑体" w:hAnsi="宋体" w:eastAsia="黑体"/>
          <w:bCs/>
          <w:sz w:val="44"/>
        </w:rPr>
        <w:t xml:space="preserve">竞争性磋商首次报价书</w:t>
      </w:r>
      <w:r>
        <w:rPr>
          <w:rFonts w:ascii="宋体" w:hAnsi="宋体" w:eastAsia="楷体_GB2312"/>
          <w:b/>
          <w:bCs/>
          <w:sz w:val="44"/>
        </w:rPr>
        <w:t xml:space="preserve"> </w:t>
      </w:r>
      <w:r>
        <w:rPr>
          <w:rFonts w:hint="eastAsia" w:ascii="宋体" w:hAnsi="宋体" w:eastAsia="楷体_GB2312"/>
          <w:b/>
          <w:bCs/>
          <w:sz w:val="44"/>
        </w:rPr>
        <w:t xml:space="preserve">       </w:t>
      </w:r>
      <w:r>
        <w:rPr>
          <w:rFonts w:ascii="仿宋_GB2312" w:hAnsi="宋体" w:eastAsia="楷体_GB2312"/>
          <w:b/>
          <w:bCs/>
          <w:sz w:val="32"/>
        </w:rPr>
      </w:r>
      <w:r/>
    </w:p>
    <w:p>
      <w:pPr>
        <w:pStyle w:val="900"/>
        <w:rPr>
          <w:rFonts w:ascii="仿宋" w:hAnsi="仿宋" w:eastAsia="仿宋" w:cs="宋体"/>
          <w:szCs w:val="28"/>
        </w:rPr>
      </w:pPr>
      <w:r>
        <w:rPr>
          <w:rFonts w:hint="eastAsia" w:ascii="仿宋" w:hAnsi="仿宋" w:eastAsia="仿宋" w:cs="宋体"/>
          <w:szCs w:val="28"/>
        </w:rPr>
        <w:t xml:space="preserve">本次为首次报价                                   货币单位：人民币元</w:t>
      </w:r>
      <w:r>
        <w:rPr>
          <w:rFonts w:ascii="仿宋" w:hAnsi="仿宋" w:eastAsia="仿宋" w:cs="宋体"/>
          <w:szCs w:val="28"/>
        </w:rPr>
      </w:r>
      <w:r/>
    </w:p>
    <w:p>
      <w:pPr>
        <w:pStyle w:val="900"/>
        <w:spacing w:line="360" w:lineRule="auto"/>
        <w:rPr>
          <w:rFonts w:ascii="仿宋" w:hAnsi="仿宋" w:eastAsia="仿宋" w:cs="宋体"/>
          <w:szCs w:val="28"/>
        </w:rPr>
      </w:pPr>
      <w:r>
        <w:rPr>
          <w:rFonts w:hint="eastAsia" w:ascii="仿宋" w:hAnsi="仿宋" w:eastAsia="仿宋" w:cs="宋体"/>
          <w:szCs w:val="28"/>
        </w:rPr>
        <w:t xml:space="preserve"> 项目编号：</w:t>
      </w:r>
      <w:r>
        <w:rPr>
          <w:rFonts w:ascii="仿宋" w:hAnsi="仿宋" w:eastAsia="仿宋" w:cs="宋体"/>
          <w:szCs w:val="28"/>
        </w:rPr>
        <w:t xml:space="preserve"> </w:t>
      </w:r>
      <w:r>
        <w:rPr>
          <w:rFonts w:hint="eastAsia" w:ascii="仿宋" w:hAnsi="仿宋" w:eastAsia="仿宋" w:cs="宋体"/>
          <w:szCs w:val="28"/>
        </w:rPr>
        <w:t xml:space="preserve">                        </w:t>
      </w:r>
      <w:r>
        <w:rPr>
          <w:rFonts w:ascii="仿宋" w:hAnsi="仿宋" w:eastAsia="仿宋" w:cs="宋体"/>
          <w:szCs w:val="28"/>
        </w:rPr>
      </w:r>
      <w:r/>
    </w:p>
    <w:p>
      <w:pPr>
        <w:pStyle w:val="900"/>
        <w:spacing w:line="360" w:lineRule="auto"/>
        <w:rPr>
          <w:rFonts w:ascii="仿宋" w:hAnsi="仿宋" w:eastAsia="仿宋" w:cs="宋体"/>
          <w:szCs w:val="28"/>
        </w:rPr>
      </w:pPr>
      <w:r>
        <w:rPr>
          <w:rFonts w:ascii="仿宋" w:hAnsi="仿宋" w:eastAsia="仿宋" w:cs="宋体"/>
          <w:szCs w:val="28"/>
        </w:rPr>
      </w:r>
      <w:r/>
    </w:p>
    <w:tbl>
      <w:tblPr>
        <w:tblW w:w="0" w:type="auto"/>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42"/>
        <w:gridCol w:w="2394"/>
        <w:gridCol w:w="2916"/>
      </w:tblGrid>
      <w:tr>
        <w:trPr>
          <w:cantSplit/>
          <w:trHeight w:val="1163"/>
        </w:trPr>
        <w:tc>
          <w:tcPr>
            <w:tcBorders>
              <w:top w:val="single" w:color="000000" w:sz="6" w:space="0"/>
              <w:left w:val="single" w:color="000000" w:sz="6" w:space="0"/>
              <w:bottom w:val="single" w:color="000000" w:sz="2" w:space="0"/>
              <w:right w:val="single" w:color="000000" w:sz="2" w:space="0"/>
            </w:tcBorders>
            <w:tcW w:w="3142" w:type="dxa"/>
            <w:vAlign w:val="center"/>
            <w:textDirection w:val="lrTb"/>
            <w:noWrap w:val="false"/>
          </w:tcPr>
          <w:p>
            <w:pPr>
              <w:pStyle w:val="690"/>
              <w:jc w:val="center"/>
              <w:rPr>
                <w:rFonts w:ascii="仿宋" w:hAnsi="仿宋" w:eastAsia="仿宋" w:cs="宋体"/>
                <w:sz w:val="28"/>
                <w:szCs w:val="28"/>
              </w:rPr>
            </w:pPr>
            <w:r>
              <w:rPr>
                <w:rFonts w:hint="eastAsia" w:ascii="仿宋" w:hAnsi="仿宋" w:eastAsia="仿宋" w:cs="宋体"/>
                <w:sz w:val="28"/>
                <w:szCs w:val="28"/>
              </w:rPr>
              <w:t xml:space="preserve">项目名称</w:t>
            </w:r>
            <w:r>
              <w:rPr>
                <w:rFonts w:ascii="仿宋" w:hAnsi="仿宋" w:eastAsia="仿宋" w:cs="宋体"/>
                <w:sz w:val="28"/>
                <w:szCs w:val="28"/>
              </w:rPr>
            </w:r>
            <w:r/>
          </w:p>
        </w:tc>
        <w:tc>
          <w:tcPr>
            <w:tcBorders>
              <w:top w:val="single" w:color="000000" w:sz="6" w:space="0"/>
              <w:left w:val="single" w:color="000000" w:sz="2" w:space="0"/>
              <w:bottom w:val="single" w:color="000000" w:sz="2" w:space="0"/>
              <w:right w:val="single" w:color="000000" w:sz="2" w:space="0"/>
            </w:tcBorders>
            <w:tcW w:w="2394" w:type="dxa"/>
            <w:vAlign w:val="center"/>
            <w:textDirection w:val="lrTb"/>
            <w:noWrap w:val="false"/>
          </w:tcPr>
          <w:p>
            <w:pPr>
              <w:pStyle w:val="690"/>
              <w:jc w:val="center"/>
              <w:rPr>
                <w:rFonts w:ascii="仿宋" w:hAnsi="仿宋" w:eastAsia="仿宋" w:cs="宋体"/>
                <w:sz w:val="28"/>
                <w:szCs w:val="28"/>
              </w:rPr>
            </w:pPr>
            <w:r>
              <w:rPr>
                <w:rFonts w:hint="eastAsia" w:ascii="仿宋" w:hAnsi="仿宋" w:eastAsia="仿宋" w:cs="宋体"/>
                <w:sz w:val="28"/>
                <w:szCs w:val="28"/>
              </w:rPr>
              <w:t xml:space="preserve">项目内容</w:t>
            </w:r>
            <w:r>
              <w:rPr>
                <w:rFonts w:ascii="仿宋" w:hAnsi="仿宋" w:eastAsia="仿宋" w:cs="宋体"/>
                <w:sz w:val="28"/>
                <w:szCs w:val="28"/>
              </w:rPr>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pStyle w:val="690"/>
              <w:jc w:val="center"/>
              <w:rPr>
                <w:rFonts w:ascii="仿宋" w:hAnsi="仿宋" w:eastAsia="仿宋" w:cs="宋体"/>
                <w:sz w:val="28"/>
                <w:szCs w:val="28"/>
              </w:rPr>
            </w:pPr>
            <w:r>
              <w:rPr>
                <w:rFonts w:hint="eastAsia" w:ascii="仿宋" w:hAnsi="仿宋" w:eastAsia="仿宋" w:cs="宋体"/>
                <w:sz w:val="28"/>
                <w:szCs w:val="28"/>
              </w:rPr>
              <w:t xml:space="preserve">总价（小写）</w:t>
            </w:r>
            <w:r>
              <w:rPr>
                <w:rFonts w:ascii="仿宋" w:hAnsi="仿宋" w:eastAsia="仿宋" w:cs="宋体"/>
                <w:sz w:val="28"/>
                <w:szCs w:val="28"/>
              </w:rPr>
            </w:r>
            <w:r/>
          </w:p>
        </w:tc>
      </w:tr>
      <w:tr>
        <w:trPr>
          <w:cantSplit/>
          <w:trHeight w:val="1003"/>
        </w:trPr>
        <w:tc>
          <w:tcPr>
            <w:tcBorders>
              <w:top w:val="single" w:color="000000" w:sz="2" w:space="0"/>
              <w:left w:val="single" w:color="000000" w:sz="6" w:space="0"/>
              <w:right w:val="single" w:color="000000" w:sz="2" w:space="0"/>
            </w:tcBorders>
            <w:tcW w:w="3142" w:type="dxa"/>
            <w:vAlign w:val="center"/>
            <w:textDirection w:val="lrTb"/>
            <w:noWrap w:val="false"/>
          </w:tcPr>
          <w:p>
            <w:pPr>
              <w:pStyle w:val="690"/>
              <w:jc w:val="center"/>
              <w:rPr>
                <w:rFonts w:hint="eastAsia" w:ascii="仿宋" w:hAnsi="仿宋" w:eastAsia="仿宋" w:cs="宋体"/>
                <w:sz w:val="28"/>
                <w:szCs w:val="28"/>
              </w:rPr>
            </w:pPr>
            <w:r>
              <w:rPr>
                <w:rFonts w:hint="eastAsia" w:ascii="仿宋" w:hAnsi="仿宋" w:eastAsia="仿宋" w:cs="宋体"/>
                <w:sz w:val="28"/>
                <w:szCs w:val="28"/>
              </w:rPr>
              <w:t xml:space="preserve">广告联合投放</w:t>
            </w:r>
            <w:r/>
          </w:p>
        </w:tc>
        <w:tc>
          <w:tcPr>
            <w:tcBorders>
              <w:top w:val="single" w:color="000000" w:sz="2" w:space="0"/>
              <w:left w:val="single" w:color="000000" w:sz="2" w:space="0"/>
              <w:right w:val="single" w:color="000000" w:sz="2" w:space="0"/>
            </w:tcBorders>
            <w:tcW w:w="2394" w:type="dxa"/>
            <w:vAlign w:val="center"/>
            <w:textDirection w:val="lrTb"/>
            <w:noWrap w:val="false"/>
          </w:tcPr>
          <w:p>
            <w:pPr>
              <w:pStyle w:val="690"/>
              <w:jc w:val="center"/>
              <w:rPr>
                <w:rFonts w:ascii="仿宋" w:hAnsi="仿宋" w:eastAsia="仿宋" w:cs="宋体"/>
                <w:sz w:val="28"/>
                <w:szCs w:val="28"/>
              </w:rPr>
            </w:pPr>
            <w:r>
              <w:rPr>
                <w:rFonts w:hint="eastAsia" w:ascii="仿宋" w:hAnsi="仿宋" w:eastAsia="仿宋" w:cs="宋体"/>
                <w:sz w:val="28"/>
                <w:szCs w:val="28"/>
              </w:rPr>
              <w:t xml:space="preserve">详见响应文件</w:t>
            </w:r>
            <w:r>
              <w:rPr>
                <w:rFonts w:ascii="仿宋" w:hAnsi="仿宋" w:eastAsia="仿宋" w:cs="宋体"/>
                <w:sz w:val="28"/>
                <w:szCs w:val="28"/>
              </w:rPr>
            </w:r>
            <w:r/>
          </w:p>
        </w:tc>
        <w:tc>
          <w:tcPr>
            <w:tcBorders>
              <w:top w:val="single" w:color="000000" w:sz="2" w:space="0"/>
              <w:left w:val="single" w:color="000000" w:sz="2" w:space="0"/>
              <w:right w:val="single" w:color="000000" w:sz="2" w:space="0"/>
            </w:tcBorders>
            <w:tcW w:w="2916" w:type="dxa"/>
            <w:vAlign w:val="center"/>
            <w:textDirection w:val="lrTb"/>
            <w:noWrap w:val="false"/>
          </w:tcPr>
          <w:p>
            <w:pPr>
              <w:pStyle w:val="690"/>
              <w:jc w:val="center"/>
              <w:rPr>
                <w:rFonts w:ascii="仿宋" w:hAnsi="仿宋" w:eastAsia="仿宋" w:cs="宋体"/>
                <w:sz w:val="28"/>
                <w:szCs w:val="28"/>
              </w:rPr>
            </w:pPr>
            <w:r>
              <w:rPr>
                <w:rFonts w:ascii="仿宋" w:hAnsi="仿宋" w:eastAsia="仿宋" w:cs="宋体"/>
                <w:sz w:val="28"/>
                <w:szCs w:val="28"/>
              </w:rPr>
            </w:r>
            <w:r/>
          </w:p>
        </w:tc>
      </w:tr>
      <w:tr>
        <w:trPr>
          <w:cantSplit/>
          <w:trHeight w:val="1021"/>
        </w:trPr>
        <w:tc>
          <w:tcPr>
            <w:tcBorders>
              <w:top w:val="single" w:color="000000" w:sz="2" w:space="0"/>
              <w:left w:val="single" w:color="000000" w:sz="6" w:space="0"/>
              <w:bottom w:val="single" w:color="000000" w:sz="2" w:space="0"/>
              <w:right w:val="single" w:color="000000" w:sz="2" w:space="0"/>
            </w:tcBorders>
            <w:tcW w:w="3142" w:type="dxa"/>
            <w:vAlign w:val="center"/>
            <w:textDirection w:val="lrTb"/>
            <w:noWrap w:val="false"/>
          </w:tcPr>
          <w:p>
            <w:pPr>
              <w:pStyle w:val="690"/>
              <w:jc w:val="center"/>
              <w:rPr>
                <w:rFonts w:ascii="仿宋" w:hAnsi="仿宋" w:eastAsia="仿宋" w:cs="宋体"/>
                <w:sz w:val="28"/>
                <w:szCs w:val="28"/>
              </w:rPr>
            </w:pPr>
            <w:r>
              <w:rPr>
                <w:rFonts w:hint="eastAsia" w:ascii="仿宋" w:hAnsi="仿宋" w:eastAsia="仿宋" w:cs="宋体"/>
                <w:sz w:val="28"/>
                <w:szCs w:val="28"/>
              </w:rPr>
              <w:t xml:space="preserve">总价（大写）：</w:t>
            </w:r>
            <w:r>
              <w:rPr>
                <w:rFonts w:ascii="仿宋" w:hAnsi="仿宋" w:eastAsia="仿宋" w:cs="宋体"/>
                <w:sz w:val="28"/>
                <w:szCs w:val="28"/>
              </w:rPr>
            </w:r>
            <w:r/>
          </w:p>
        </w:tc>
        <w:tc>
          <w:tcPr>
            <w:gridSpan w:val="2"/>
            <w:tcBorders>
              <w:top w:val="single" w:color="000000" w:sz="2" w:space="0"/>
              <w:left w:val="single" w:color="000000" w:sz="2" w:space="0"/>
              <w:bottom w:val="single" w:color="000000" w:sz="2" w:space="0"/>
              <w:right w:val="single" w:color="000000" w:sz="2" w:space="0"/>
            </w:tcBorders>
            <w:tcW w:w="5310" w:type="dxa"/>
            <w:vAlign w:val="center"/>
            <w:textDirection w:val="lrTb"/>
            <w:noWrap w:val="false"/>
          </w:tcPr>
          <w:p>
            <w:pPr>
              <w:pStyle w:val="690"/>
              <w:jc w:val="center"/>
              <w:rPr>
                <w:rFonts w:ascii="仿宋" w:hAnsi="仿宋" w:eastAsia="仿宋" w:cs="宋体"/>
                <w:sz w:val="28"/>
                <w:szCs w:val="28"/>
              </w:rPr>
            </w:pPr>
            <w:r>
              <w:rPr>
                <w:rFonts w:ascii="仿宋" w:hAnsi="仿宋" w:eastAsia="仿宋" w:cs="宋体"/>
                <w:sz w:val="28"/>
                <w:szCs w:val="28"/>
              </w:rPr>
            </w:r>
            <w:r/>
          </w:p>
        </w:tc>
      </w:tr>
    </w:tbl>
    <w:p>
      <w:pPr>
        <w:pStyle w:val="900"/>
        <w:spacing w:line="360" w:lineRule="auto"/>
        <w:rPr>
          <w:rFonts w:ascii="仿宋" w:hAnsi="仿宋" w:eastAsia="仿宋" w:cs="宋体"/>
          <w:szCs w:val="28"/>
        </w:rPr>
      </w:pPr>
      <w:r>
        <w:rPr>
          <w:rFonts w:ascii="仿宋" w:hAnsi="仿宋" w:eastAsia="仿宋" w:cs="宋体"/>
          <w:szCs w:val="28"/>
        </w:rPr>
      </w:r>
      <w:r/>
    </w:p>
    <w:p>
      <w:pPr>
        <w:pStyle w:val="900"/>
        <w:spacing w:line="360" w:lineRule="auto"/>
        <w:rPr>
          <w:rFonts w:ascii="仿宋" w:hAnsi="仿宋" w:eastAsia="仿宋" w:cs="宋体"/>
          <w:szCs w:val="28"/>
        </w:rPr>
      </w:pPr>
      <w:r>
        <w:rPr>
          <w:rFonts w:ascii="仿宋" w:hAnsi="仿宋" w:eastAsia="仿宋" w:cs="宋体"/>
          <w:szCs w:val="28"/>
        </w:rPr>
      </w:r>
      <w:r/>
    </w:p>
    <w:p>
      <w:pPr>
        <w:pStyle w:val="900"/>
        <w:rPr>
          <w:rFonts w:ascii="仿宋" w:hAnsi="仿宋" w:eastAsia="仿宋" w:cs="宋体"/>
          <w:szCs w:val="28"/>
        </w:rPr>
      </w:pPr>
      <w:r>
        <w:rPr>
          <w:rFonts w:hint="eastAsia" w:ascii="仿宋" w:hAnsi="仿宋" w:eastAsia="仿宋" w:cs="宋体"/>
          <w:szCs w:val="28"/>
        </w:rPr>
        <w:t xml:space="preserve">报价说明：</w:t>
      </w:r>
      <w:r>
        <w:rPr>
          <w:rFonts w:ascii="仿宋" w:hAnsi="仿宋" w:eastAsia="仿宋" w:cs="宋体"/>
          <w:szCs w:val="28"/>
        </w:rPr>
      </w:r>
      <w:r/>
    </w:p>
    <w:p>
      <w:pPr>
        <w:pStyle w:val="900"/>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rPr>
          <w:rFonts w:ascii="仿宋" w:hAnsi="仿宋" w:eastAsia="仿宋" w:cs="宋体"/>
          <w:szCs w:val="28"/>
        </w:rPr>
      </w:r>
      <w:r/>
    </w:p>
    <w:p>
      <w:pPr>
        <w:pStyle w:val="900"/>
        <w:ind w:right="-1052" w:firstLine="480"/>
        <w:rPr>
          <w:rFonts w:ascii="仿宋" w:hAnsi="仿宋" w:eastAsia="仿宋" w:cs="宋体"/>
          <w:szCs w:val="28"/>
        </w:rPr>
      </w:pPr>
      <w:r>
        <w:rPr>
          <w:rFonts w:hint="eastAsia" w:ascii="仿宋" w:hAnsi="仿宋" w:eastAsia="仿宋" w:cs="宋体"/>
          <w:szCs w:val="28"/>
        </w:rPr>
        <w:t xml:space="preserve">2.报价以总价为准，大小写不一致以大写为准；</w:t>
      </w:r>
      <w:r>
        <w:rPr>
          <w:rFonts w:ascii="仿宋" w:hAnsi="仿宋" w:eastAsia="仿宋" w:cs="宋体"/>
          <w:szCs w:val="28"/>
        </w:rPr>
      </w:r>
      <w:r/>
    </w:p>
    <w:p>
      <w:pPr>
        <w:pStyle w:val="900"/>
        <w:ind w:right="-1052" w:firstLine="480"/>
        <w:rPr>
          <w:rFonts w:ascii="仿宋" w:hAnsi="仿宋" w:eastAsia="仿宋" w:cs="宋体"/>
          <w:szCs w:val="28"/>
        </w:rPr>
      </w:pPr>
      <w:r>
        <w:rPr>
          <w:rFonts w:hint="eastAsia" w:ascii="仿宋" w:hAnsi="仿宋" w:eastAsia="仿宋" w:cs="宋体"/>
          <w:szCs w:val="28"/>
        </w:rPr>
        <w:t xml:space="preserve">3.偏离说明：详见《偏离表》；</w:t>
      </w:r>
      <w:r>
        <w:rPr>
          <w:rFonts w:ascii="仿宋" w:hAnsi="仿宋" w:eastAsia="仿宋" w:cs="宋体"/>
          <w:szCs w:val="28"/>
        </w:rPr>
      </w:r>
      <w:r/>
    </w:p>
    <w:p>
      <w:pPr>
        <w:pStyle w:val="900"/>
        <w:ind w:firstLine="480"/>
        <w:rPr>
          <w:rFonts w:ascii="仿宋" w:hAnsi="仿宋" w:eastAsia="仿宋" w:cs="宋体"/>
          <w:szCs w:val="28"/>
        </w:rPr>
      </w:pPr>
      <w:r>
        <w:rPr>
          <w:rFonts w:ascii="仿宋" w:hAnsi="仿宋" w:eastAsia="仿宋" w:cs="宋体"/>
          <w:szCs w:val="28"/>
        </w:rPr>
      </w:r>
      <w:r/>
    </w:p>
    <w:p>
      <w:pPr>
        <w:pStyle w:val="900"/>
        <w:ind w:firstLine="480"/>
        <w:rPr>
          <w:rFonts w:ascii="仿宋" w:hAnsi="仿宋" w:eastAsia="仿宋" w:cs="宋体"/>
          <w:szCs w:val="28"/>
        </w:rPr>
      </w:pPr>
      <w:r>
        <w:rPr>
          <w:rFonts w:ascii="仿宋" w:hAnsi="仿宋" w:eastAsia="仿宋" w:cs="宋体"/>
          <w:szCs w:val="28"/>
        </w:rPr>
      </w:r>
      <w:r/>
    </w:p>
    <w:p>
      <w:pPr>
        <w:pStyle w:val="900"/>
        <w:ind w:right="29" w:firstLine="480"/>
        <w:rPr>
          <w:rFonts w:ascii="仿宋" w:hAnsi="仿宋" w:eastAsia="仿宋" w:cs="宋体"/>
          <w:szCs w:val="28"/>
        </w:rPr>
      </w:pPr>
      <w:r>
        <w:rPr>
          <w:rFonts w:hint="eastAsia" w:ascii="仿宋" w:hAnsi="仿宋" w:eastAsia="仿宋" w:cs="宋体"/>
          <w:szCs w:val="28"/>
        </w:rPr>
        <w:t xml:space="preserve">供应商（电子签章）：</w:t>
      </w:r>
      <w:r>
        <w:rPr>
          <w:rFonts w:ascii="仿宋" w:hAnsi="仿宋" w:eastAsia="仿宋" w:cs="宋体"/>
          <w:szCs w:val="28"/>
        </w:rPr>
      </w:r>
      <w:r/>
    </w:p>
    <w:p>
      <w:pPr>
        <w:pStyle w:val="900"/>
        <w:ind w:firstLine="480"/>
        <w:rPr>
          <w:rFonts w:ascii="仿宋" w:hAnsi="仿宋" w:eastAsia="仿宋" w:cs="宋体"/>
          <w:szCs w:val="28"/>
        </w:rPr>
      </w:pPr>
      <w:r>
        <w:rPr>
          <w:rFonts w:hint="eastAsia" w:ascii="仿宋" w:hAnsi="仿宋" w:eastAsia="仿宋" w:cs="宋体"/>
          <w:szCs w:val="28"/>
        </w:rPr>
        <w:t xml:space="preserve">供应商法定代表人或授</w:t>
      </w:r>
      <w:r>
        <w:rPr>
          <w:rFonts w:hint="eastAsia" w:ascii="仿宋" w:hAnsi="仿宋" w:eastAsia="仿宋" w:cs="宋体"/>
          <w:szCs w:val="28"/>
        </w:rPr>
        <w:t xml:space="preserve">权代表（签字或盖章）：</w:t>
      </w:r>
      <w:r>
        <w:rPr>
          <w:rFonts w:ascii="仿宋" w:hAnsi="仿宋" w:eastAsia="仿宋" w:cs="宋体"/>
          <w:szCs w:val="28"/>
        </w:rPr>
      </w:r>
      <w:r/>
    </w:p>
    <w:p>
      <w:pPr>
        <w:pStyle w:val="900"/>
        <w:ind w:firstLine="480"/>
        <w:rPr>
          <w:rFonts w:hint="eastAsia" w:ascii="仿宋" w:hAnsi="仿宋" w:eastAsia="仿宋" w:cs="宋体"/>
          <w:b/>
          <w:bCs/>
          <w:szCs w:val="28"/>
        </w:rPr>
      </w:pPr>
      <w:r>
        <w:rPr>
          <w:rFonts w:hint="eastAsia" w:ascii="仿宋" w:hAnsi="仿宋" w:eastAsia="仿宋" w:cs="宋体"/>
          <w:szCs w:val="28"/>
        </w:rPr>
        <w:t xml:space="preserve">日期：</w:t>
      </w:r>
      <w:bookmarkStart w:id="35" w:name="_Hlk186137076"/>
      <w:r>
        <w:rPr>
          <w:rFonts w:hint="eastAsia" w:ascii="仿宋" w:hAnsi="仿宋" w:eastAsia="仿宋" w:cs="宋体"/>
          <w:b/>
          <w:bCs/>
          <w:szCs w:val="28"/>
        </w:rPr>
      </w:r>
      <w:r/>
    </w:p>
    <w:p>
      <w:pPr>
        <w:pStyle w:val="690"/>
        <w:spacing w:before="287" w:after="143" w:line="800" w:lineRule="exact"/>
        <w:rPr>
          <w:rFonts w:ascii="仿宋_GB2312" w:hAnsi="宋体" w:eastAsia="楷体_GB2312"/>
          <w:b/>
          <w:bCs/>
          <w:sz w:val="32"/>
        </w:rPr>
      </w:pPr>
      <w:r>
        <w:rPr>
          <w:rFonts w:hint="eastAsia" w:ascii="楷体" w:hAnsi="楷体" w:eastAsia="楷体"/>
          <w:b/>
          <w:bCs/>
          <w:sz w:val="32"/>
        </w:rPr>
        <w:br w:type="page" w:clear="all"/>
        <w:t xml:space="preserve">附件二 </w:t>
      </w:r>
      <w:r>
        <w:rPr>
          <w:rFonts w:hint="eastAsia" w:ascii="仿宋_GB2312" w:hAnsi="宋体" w:eastAsia="楷体_GB2312"/>
          <w:b/>
          <w:bCs/>
          <w:sz w:val="32"/>
        </w:rPr>
        <w:t xml:space="preserve">                 </w:t>
      </w:r>
      <w:r>
        <w:rPr>
          <w:rFonts w:hint="eastAsia" w:ascii="黑体" w:hAnsi="宋体" w:eastAsia="黑体"/>
          <w:bCs/>
          <w:sz w:val="44"/>
        </w:rPr>
        <w:t xml:space="preserve">分项价格表</w:t>
      </w:r>
      <w:r>
        <w:rPr>
          <w:rFonts w:ascii="宋体" w:hAnsi="宋体" w:eastAsia="楷体_GB2312"/>
          <w:b/>
          <w:bCs/>
          <w:sz w:val="44"/>
        </w:rPr>
        <w:t xml:space="preserve"> </w:t>
      </w:r>
      <w:r>
        <w:rPr>
          <w:rFonts w:hint="eastAsia" w:ascii="宋体" w:hAnsi="宋体" w:eastAsia="楷体_GB2312"/>
          <w:b/>
          <w:bCs/>
          <w:sz w:val="44"/>
        </w:rPr>
        <w:t xml:space="preserve">      </w:t>
      </w:r>
      <w:r>
        <w:rPr>
          <w:rFonts w:ascii="仿宋_GB2312" w:hAnsi="宋体" w:eastAsia="楷体_GB2312"/>
          <w:b/>
          <w:bCs/>
          <w:sz w:val="32"/>
        </w:rPr>
      </w:r>
      <w:r/>
    </w:p>
    <w:p>
      <w:pPr>
        <w:pStyle w:val="900"/>
        <w:spacing w:line="360" w:lineRule="auto"/>
        <w:rPr>
          <w:rFonts w:ascii="仿宋" w:hAnsi="仿宋" w:eastAsia="仿宋" w:cs="宋体"/>
          <w:szCs w:val="28"/>
        </w:rPr>
      </w:pPr>
      <w:r>
        <w:rPr>
          <w:rFonts w:hint="eastAsia" w:ascii="仿宋" w:hAnsi="仿宋" w:eastAsia="仿宋" w:cs="宋体"/>
          <w:szCs w:val="28"/>
        </w:rPr>
        <w:t xml:space="preserve">本次为首次报价</w:t>
      </w:r>
      <w:r>
        <w:rPr>
          <w:rFonts w:ascii="仿宋" w:hAnsi="仿宋" w:eastAsia="仿宋" w:cs="宋体"/>
          <w:szCs w:val="28"/>
        </w:rPr>
      </w:r>
      <w:r/>
    </w:p>
    <w:p>
      <w:pPr>
        <w:pStyle w:val="900"/>
        <w:rPr>
          <w:rFonts w:ascii="仿宋" w:hAnsi="仿宋" w:eastAsia="仿宋" w:cs="宋体"/>
          <w:szCs w:val="28"/>
        </w:rPr>
      </w:pPr>
      <w:r>
        <w:rPr>
          <w:rFonts w:hint="eastAsia" w:ascii="仿宋" w:hAnsi="仿宋" w:eastAsia="仿宋" w:cs="宋体"/>
          <w:szCs w:val="28"/>
        </w:rPr>
        <w:t xml:space="preserve">项目名称：广告联合投放</w:t>
      </w:r>
      <w:r>
        <w:rPr>
          <w:rFonts w:ascii="仿宋" w:hAnsi="仿宋" w:eastAsia="仿宋" w:cs="宋体"/>
          <w:szCs w:val="28"/>
        </w:rPr>
      </w:r>
      <w:r/>
    </w:p>
    <w:p>
      <w:pPr>
        <w:pStyle w:val="900"/>
        <w:rPr>
          <w:rFonts w:ascii="仿宋" w:hAnsi="仿宋" w:eastAsia="仿宋" w:cs="宋体"/>
          <w:szCs w:val="28"/>
        </w:rPr>
      </w:pPr>
      <w:r>
        <w:rPr>
          <w:rFonts w:hint="eastAsia" w:ascii="仿宋" w:hAnsi="仿宋" w:eastAsia="仿宋" w:cs="宋体"/>
          <w:szCs w:val="28"/>
        </w:rPr>
        <w:t xml:space="preserve">项目编号： </w:t>
      </w:r>
      <w:r>
        <w:rPr>
          <w:rFonts w:ascii="仿宋" w:hAnsi="仿宋" w:eastAsia="仿宋" w:cs="宋体"/>
          <w:szCs w:val="28"/>
        </w:rPr>
      </w:r>
      <w:r/>
    </w:p>
    <w:p>
      <w:pPr>
        <w:pStyle w:val="900"/>
        <w:rPr>
          <w:rFonts w:ascii="仿宋" w:hAnsi="仿宋" w:eastAsia="仿宋" w:cs="宋体"/>
          <w:szCs w:val="28"/>
        </w:rPr>
      </w:pPr>
      <w:r>
        <w:rPr>
          <w:rFonts w:hint="eastAsia" w:ascii="仿宋" w:hAnsi="仿宋" w:eastAsia="仿宋" w:cs="宋体"/>
          <w:szCs w:val="28"/>
        </w:rPr>
        <w:t xml:space="preserve">              </w:t>
      </w:r>
      <w:r>
        <w:rPr>
          <w:rFonts w:ascii="仿宋" w:hAnsi="仿宋" w:eastAsia="仿宋" w:cs="宋体"/>
          <w:szCs w:val="28"/>
        </w:rPr>
      </w:r>
      <w:r/>
    </w:p>
    <w:p>
      <w:pPr>
        <w:pStyle w:val="900"/>
        <w:rPr>
          <w:rFonts w:ascii="仿宋" w:hAnsi="仿宋" w:eastAsia="仿宋" w:cs="宋体"/>
          <w:szCs w:val="28"/>
        </w:rPr>
      </w:pPr>
      <w:r>
        <w:rPr>
          <w:rFonts w:ascii="仿宋" w:hAnsi="仿宋" w:eastAsia="仿宋" w:cs="宋体"/>
          <w:szCs w:val="28"/>
        </w:rPr>
      </w:r>
      <w:r/>
    </w:p>
    <w:p>
      <w:pPr>
        <w:pStyle w:val="900"/>
        <w:rPr>
          <w:rFonts w:ascii="仿宋" w:hAnsi="仿宋" w:eastAsia="仿宋" w:cs="宋体"/>
          <w:szCs w:val="28"/>
        </w:rPr>
      </w:pPr>
      <w:r>
        <w:rPr>
          <w:rFonts w:hint="eastAsia" w:ascii="仿宋" w:hAnsi="仿宋" w:eastAsia="仿宋" w:cs="宋体"/>
          <w:szCs w:val="28"/>
        </w:rPr>
        <w:t xml:space="preserve">格式自拟。</w:t>
      </w:r>
      <w:r>
        <w:rPr>
          <w:rFonts w:ascii="仿宋" w:hAnsi="仿宋" w:eastAsia="仿宋" w:cs="宋体"/>
          <w:szCs w:val="28"/>
        </w:rPr>
      </w:r>
      <w:r/>
    </w:p>
    <w:p>
      <w:pPr>
        <w:pStyle w:val="900"/>
        <w:rPr>
          <w:rFonts w:ascii="仿宋" w:hAnsi="仿宋" w:eastAsia="仿宋" w:cs="宋体"/>
          <w:szCs w:val="28"/>
        </w:rPr>
      </w:pPr>
      <w:r>
        <w:rPr>
          <w:rFonts w:ascii="仿宋" w:hAnsi="仿宋" w:eastAsia="仿宋" w:cs="宋体"/>
          <w:szCs w:val="28"/>
        </w:rPr>
      </w:r>
      <w:r/>
    </w:p>
    <w:p>
      <w:pPr>
        <w:pStyle w:val="900"/>
        <w:rPr>
          <w:rFonts w:ascii="仿宋" w:hAnsi="仿宋" w:eastAsia="仿宋" w:cs="宋体"/>
          <w:szCs w:val="28"/>
        </w:rPr>
      </w:pPr>
      <w:r>
        <w:rPr>
          <w:rFonts w:ascii="仿宋" w:hAnsi="仿宋" w:eastAsia="仿宋" w:cs="宋体"/>
          <w:szCs w:val="28"/>
        </w:rPr>
      </w:r>
      <w:r/>
    </w:p>
    <w:p>
      <w:pPr>
        <w:pStyle w:val="900"/>
        <w:rPr>
          <w:rFonts w:ascii="仿宋" w:hAnsi="仿宋" w:eastAsia="仿宋" w:cs="宋体"/>
          <w:szCs w:val="28"/>
        </w:rPr>
      </w:pPr>
      <w:r>
        <w:rPr>
          <w:rFonts w:ascii="仿宋" w:hAnsi="仿宋" w:eastAsia="仿宋" w:cs="宋体"/>
          <w:szCs w:val="28"/>
        </w:rPr>
      </w:r>
      <w:r/>
    </w:p>
    <w:p>
      <w:pPr>
        <w:pStyle w:val="900"/>
        <w:ind w:right="29" w:firstLine="480"/>
        <w:rPr>
          <w:rFonts w:ascii="仿宋" w:hAnsi="仿宋" w:eastAsia="仿宋" w:cs="宋体"/>
          <w:szCs w:val="28"/>
        </w:rPr>
      </w:pPr>
      <w:r>
        <w:rPr>
          <w:rFonts w:hint="eastAsia" w:ascii="仿宋" w:hAnsi="仿宋" w:eastAsia="仿宋" w:cs="宋体"/>
          <w:szCs w:val="28"/>
        </w:rPr>
        <w:t xml:space="preserve">供应商（电子签章）：</w:t>
      </w:r>
      <w:r>
        <w:rPr>
          <w:rFonts w:ascii="仿宋" w:hAnsi="仿宋" w:eastAsia="仿宋" w:cs="宋体"/>
          <w:szCs w:val="28"/>
        </w:rPr>
      </w:r>
      <w:r/>
    </w:p>
    <w:p>
      <w:pPr>
        <w:pStyle w:val="900"/>
        <w:ind w:right="29" w:firstLine="480"/>
        <w:rPr>
          <w:rFonts w:ascii="仿宋" w:hAnsi="仿宋" w:eastAsia="仿宋" w:cs="宋体"/>
          <w:szCs w:val="28"/>
        </w:rPr>
      </w:pPr>
      <w:r>
        <w:rPr>
          <w:rFonts w:hint="eastAsia" w:ascii="仿宋" w:hAnsi="仿宋" w:eastAsia="仿宋" w:cs="宋体"/>
          <w:szCs w:val="28"/>
        </w:rPr>
        <w:t xml:space="preserve">供应商法定代表人或授权代表（签字或盖章）：</w:t>
      </w:r>
      <w:r>
        <w:rPr>
          <w:rFonts w:ascii="仿宋" w:hAnsi="仿宋" w:eastAsia="仿宋" w:cs="宋体"/>
          <w:szCs w:val="28"/>
        </w:rPr>
      </w:r>
      <w:r/>
    </w:p>
    <w:p>
      <w:pPr>
        <w:pStyle w:val="900"/>
        <w:ind w:right="29" w:firstLine="480"/>
        <w:rPr>
          <w:rFonts w:ascii="仿宋" w:hAnsi="仿宋" w:eastAsia="仿宋" w:cs="宋体"/>
          <w:szCs w:val="28"/>
        </w:rPr>
      </w:pPr>
      <w:r>
        <w:rPr>
          <w:rFonts w:hint="eastAsia" w:ascii="仿宋" w:hAnsi="仿宋" w:eastAsia="仿宋" w:cs="宋体"/>
          <w:szCs w:val="28"/>
        </w:rPr>
        <w:t xml:space="preserve">日期：</w:t>
      </w:r>
      <w:r>
        <w:rPr>
          <w:rFonts w:ascii="仿宋" w:hAnsi="仿宋" w:eastAsia="仿宋" w:cs="宋体"/>
          <w:szCs w:val="28"/>
        </w:rPr>
      </w:r>
      <w:r/>
    </w:p>
    <w:p>
      <w:pPr>
        <w:pStyle w:val="900"/>
        <w:rPr>
          <w:rFonts w:ascii="仿宋" w:hAnsi="仿宋" w:eastAsia="仿宋" w:cs="宋体"/>
          <w:szCs w:val="28"/>
          <w:u w:val="single"/>
        </w:rPr>
      </w:pPr>
      <w:r>
        <w:rPr>
          <w:rFonts w:ascii="仿宋" w:hAnsi="仿宋" w:eastAsia="仿宋" w:cs="宋体"/>
          <w:szCs w:val="28"/>
          <w:u w:val="single"/>
        </w:rPr>
      </w:r>
      <w:r/>
    </w:p>
    <w:p>
      <w:pPr>
        <w:pStyle w:val="900"/>
        <w:rPr>
          <w:rFonts w:ascii="仿宋" w:hAnsi="仿宋" w:eastAsia="仿宋" w:cs="宋体"/>
          <w:szCs w:val="28"/>
        </w:rPr>
      </w:pPr>
      <w:r>
        <w:rPr>
          <w:rFonts w:ascii="仿宋" w:hAnsi="仿宋" w:eastAsia="仿宋" w:cs="宋体"/>
          <w:szCs w:val="28"/>
        </w:rPr>
      </w:r>
      <w:r/>
    </w:p>
    <w:p>
      <w:pPr>
        <w:pStyle w:val="900"/>
        <w:rPr>
          <w:rFonts w:ascii="仿宋" w:hAnsi="仿宋" w:eastAsia="仿宋" w:cs="宋体"/>
          <w:szCs w:val="28"/>
        </w:rPr>
      </w:pPr>
      <w:r>
        <w:rPr>
          <w:rFonts w:hint="eastAsia" w:ascii="仿宋" w:hAnsi="仿宋" w:eastAsia="仿宋" w:cs="宋体"/>
          <w:szCs w:val="28"/>
        </w:rPr>
        <w:t xml:space="preserve">注：1．如果按单价计算的结果与总价不一致，以总价为准。</w:t>
      </w:r>
      <w:r>
        <w:rPr>
          <w:rFonts w:ascii="仿宋" w:hAnsi="仿宋" w:eastAsia="仿宋" w:cs="宋体"/>
          <w:szCs w:val="28"/>
        </w:rPr>
      </w:r>
      <w:r/>
    </w:p>
    <w:p>
      <w:pPr>
        <w:pStyle w:val="900"/>
        <w:ind w:firstLine="480"/>
        <w:rPr>
          <w:rFonts w:ascii="仿宋" w:hAnsi="仿宋" w:eastAsia="仿宋" w:cs="宋体"/>
          <w:szCs w:val="28"/>
        </w:rPr>
      </w:pPr>
      <w:r>
        <w:rPr>
          <w:rFonts w:hint="eastAsia" w:ascii="仿宋" w:hAnsi="仿宋" w:eastAsia="仿宋" w:cs="宋体"/>
          <w:szCs w:val="28"/>
        </w:rPr>
        <w:t xml:space="preserve">2．如果不提供详细分项报价将视为没有实质性响应。</w:t>
      </w:r>
      <w:r>
        <w:rPr>
          <w:rFonts w:ascii="仿宋" w:hAnsi="仿宋" w:eastAsia="仿宋" w:cs="宋体"/>
          <w:szCs w:val="28"/>
        </w:rPr>
      </w:r>
      <w:r/>
    </w:p>
    <w:p>
      <w:pPr>
        <w:pStyle w:val="900"/>
        <w:ind w:firstLine="480"/>
        <w:rPr>
          <w:rFonts w:ascii="仿宋" w:hAnsi="仿宋" w:eastAsia="仿宋" w:cs="宋体"/>
          <w:szCs w:val="28"/>
        </w:rPr>
      </w:pPr>
      <w:r>
        <w:rPr>
          <w:rFonts w:hint="eastAsia" w:ascii="仿宋" w:hAnsi="仿宋" w:eastAsia="仿宋" w:cs="宋体"/>
          <w:szCs w:val="28"/>
        </w:rPr>
        <w:t xml:space="preserve">3. 供应商对以上数据的真实性负责。</w:t>
      </w:r>
      <w:r>
        <w:rPr>
          <w:rFonts w:ascii="仿宋" w:hAnsi="仿宋" w:eastAsia="仿宋" w:cs="宋体"/>
          <w:szCs w:val="28"/>
        </w:rPr>
      </w:r>
      <w:r/>
    </w:p>
    <w:p>
      <w:pPr>
        <w:pStyle w:val="900"/>
        <w:ind w:firstLine="482"/>
        <w:rPr>
          <w:rFonts w:ascii="仿宋" w:hAnsi="仿宋" w:eastAsia="仿宋" w:cs="宋体"/>
          <w:b/>
          <w:i/>
          <w:szCs w:val="28"/>
          <w:u w:val="single"/>
        </w:rPr>
      </w:pPr>
      <w:r>
        <w:rPr>
          <w:rFonts w:hint="eastAsia" w:ascii="仿宋" w:hAnsi="仿宋" w:eastAsia="仿宋" w:cs="宋体"/>
          <w:b/>
          <w:i/>
          <w:szCs w:val="28"/>
          <w:u w:val="single"/>
        </w:rPr>
        <w:t xml:space="preserve">江苏泰禾房地产土地造价咨询评估有限公司有权将以上内容进行公示。</w:t>
      </w:r>
      <w:r>
        <w:rPr>
          <w:rFonts w:ascii="仿宋" w:hAnsi="仿宋" w:eastAsia="仿宋" w:cs="宋体"/>
          <w:b/>
          <w:i/>
          <w:szCs w:val="28"/>
          <w:u w:val="single"/>
        </w:rPr>
      </w:r>
      <w:r/>
    </w:p>
    <w:p>
      <w:pPr>
        <w:pStyle w:val="900"/>
        <w:ind w:firstLine="482"/>
        <w:rPr>
          <w:rFonts w:ascii="仿宋" w:hAnsi="仿宋" w:eastAsia="仿宋" w:cs="宋体"/>
          <w:b/>
          <w:i/>
          <w:szCs w:val="28"/>
          <w:u w:val="single"/>
        </w:rPr>
      </w:pPr>
      <w:r>
        <w:rPr>
          <w:rFonts w:ascii="仿宋" w:hAnsi="仿宋" w:eastAsia="仿宋" w:cs="宋体"/>
          <w:b/>
          <w:i/>
          <w:szCs w:val="28"/>
          <w:u w:val="single"/>
        </w:rPr>
      </w:r>
      <w:r/>
    </w:p>
    <w:p>
      <w:pPr>
        <w:pStyle w:val="900"/>
        <w:ind w:firstLine="482"/>
        <w:rPr>
          <w:rFonts w:ascii="仿宋" w:hAnsi="仿宋" w:eastAsia="仿宋" w:cs="宋体"/>
          <w:b/>
          <w:i/>
          <w:szCs w:val="28"/>
          <w:u w:val="single"/>
        </w:rPr>
      </w:pPr>
      <w:r/>
      <w:bookmarkEnd w:id="35"/>
      <w:r>
        <w:rPr>
          <w:rFonts w:ascii="仿宋" w:hAnsi="仿宋" w:eastAsia="仿宋" w:cs="宋体"/>
          <w:b/>
          <w:i/>
          <w:szCs w:val="28"/>
          <w:u w:val="single"/>
        </w:rPr>
      </w:r>
      <w:r/>
    </w:p>
    <w:p>
      <w:pPr>
        <w:pStyle w:val="900"/>
        <w:ind w:firstLine="482"/>
        <w:rPr>
          <w:rFonts w:hint="eastAsia" w:ascii="仿宋" w:hAnsi="仿宋" w:eastAsia="仿宋" w:cs="宋体"/>
          <w:b/>
          <w:i/>
          <w:szCs w:val="28"/>
          <w:u w:val="single"/>
        </w:rPr>
      </w:pPr>
      <w:r>
        <w:rPr>
          <w:rFonts w:hint="eastAsia" w:ascii="仿宋" w:hAnsi="仿宋" w:eastAsia="仿宋" w:cs="宋体"/>
          <w:b/>
          <w:i/>
          <w:szCs w:val="28"/>
          <w:u w:val="single"/>
        </w:rPr>
      </w:r>
      <w:r/>
    </w:p>
    <w:p>
      <w:pPr>
        <w:pStyle w:val="690"/>
        <w:spacing w:before="430" w:after="100" w:afterAutospacing="1"/>
        <w:rPr>
          <w:rFonts w:ascii="黑体" w:eastAsia="黑体"/>
          <w:b/>
          <w:bCs/>
          <w:sz w:val="32"/>
        </w:rPr>
      </w:pPr>
      <w:r>
        <w:rPr>
          <w:rFonts w:hint="eastAsia" w:eastAsia="楷体_GB2312"/>
          <w:b/>
          <w:bCs/>
          <w:sz w:val="32"/>
        </w:rPr>
        <w:t xml:space="preserve">附件三                  </w:t>
      </w:r>
      <w:r>
        <w:rPr>
          <w:rFonts w:hint="eastAsia" w:eastAsia="楷体_GB2312"/>
          <w:b/>
          <w:bCs/>
          <w:sz w:val="44"/>
          <w:szCs w:val="44"/>
        </w:rPr>
        <w:t xml:space="preserve"> </w:t>
      </w:r>
      <w:r>
        <w:rPr>
          <w:rFonts w:hint="eastAsia" w:ascii="黑体" w:eastAsia="黑体"/>
          <w:bCs/>
          <w:sz w:val="44"/>
          <w:szCs w:val="44"/>
        </w:rPr>
        <w:t xml:space="preserve">承诺书</w:t>
      </w:r>
      <w:r>
        <w:rPr>
          <w:rFonts w:hint="eastAsia" w:eastAsia="楷体_GB2312"/>
          <w:b/>
          <w:bCs/>
          <w:sz w:val="44"/>
        </w:rPr>
        <w:t xml:space="preserve"> </w:t>
      </w:r>
      <w:r>
        <w:rPr>
          <w:rFonts w:hint="eastAsia" w:eastAsia="楷体_GB2312"/>
          <w:b/>
          <w:bCs/>
          <w:sz w:val="32"/>
        </w:rPr>
        <w:t xml:space="preserve">         </w:t>
      </w:r>
      <w:r>
        <w:rPr>
          <w:rFonts w:ascii="黑体" w:eastAsia="黑体"/>
          <w:b/>
          <w:bCs/>
          <w:sz w:val="32"/>
        </w:rPr>
      </w:r>
      <w:r/>
    </w:p>
    <w:p>
      <w:pPr>
        <w:pStyle w:val="900"/>
        <w:rPr>
          <w:rFonts w:ascii="仿宋" w:hAnsi="仿宋" w:eastAsia="仿宋" w:cs="宋体"/>
          <w:szCs w:val="28"/>
        </w:rPr>
      </w:pPr>
      <w:r>
        <w:rPr>
          <w:rFonts w:hint="eastAsia" w:ascii="仿宋" w:hAnsi="仿宋" w:eastAsia="仿宋" w:cs="宋体"/>
          <w:szCs w:val="28"/>
        </w:rPr>
        <w:t xml:space="preserve">致江苏泰禾房地产土地造价咨询评估有限公司：</w:t>
      </w:r>
      <w:r>
        <w:rPr>
          <w:rFonts w:ascii="仿宋" w:hAnsi="仿宋" w:eastAsia="仿宋" w:cs="宋体"/>
          <w:szCs w:val="28"/>
        </w:rPr>
      </w:r>
      <w:r/>
    </w:p>
    <w:p>
      <w:pPr>
        <w:pStyle w:val="900"/>
        <w:ind w:right="29" w:firstLine="480"/>
        <w:rPr>
          <w:rFonts w:ascii="仿宋" w:hAnsi="仿宋" w:eastAsia="仿宋" w:cs="宋体"/>
          <w:szCs w:val="28"/>
        </w:rPr>
      </w:pPr>
      <w:r>
        <w:rPr>
          <w:rFonts w:ascii="仿宋" w:hAnsi="仿宋" w:eastAsia="仿宋" w:cs="宋体"/>
          <w:szCs w:val="28"/>
        </w:rPr>
      </w:r>
      <w:r/>
    </w:p>
    <w:p>
      <w:pPr>
        <w:pStyle w:val="931"/>
        <w:ind w:firstLine="480"/>
        <w:spacing w:line="0" w:lineRule="atLeast"/>
        <w:rPr>
          <w:rFonts w:ascii="仿宋" w:hAnsi="仿宋" w:eastAsia="仿宋" w:cs="宋体"/>
          <w:sz w:val="28"/>
          <w:szCs w:val="28"/>
        </w:rPr>
      </w:pPr>
      <w:r>
        <w:rPr>
          <w:rFonts w:hint="eastAsia" w:ascii="仿宋" w:hAnsi="仿宋" w:eastAsia="仿宋" w:cs="宋体"/>
          <w:sz w:val="28"/>
          <w:szCs w:val="28"/>
        </w:rPr>
        <w:t xml:space="preserve">根据贵方《</w:t>
      </w:r>
      <w:r>
        <w:rPr>
          <w:rFonts w:hint="eastAsia" w:ascii="仿宋" w:hAnsi="仿宋" w:eastAsia="仿宋" w:cs="宋体"/>
          <w:bCs/>
          <w:sz w:val="28"/>
          <w:szCs w:val="28"/>
        </w:rPr>
        <w:t xml:space="preserve">磋商文件</w:t>
      </w:r>
      <w:r>
        <w:rPr>
          <w:rFonts w:hint="eastAsia" w:ascii="仿宋" w:hAnsi="仿宋" w:eastAsia="仿宋" w:cs="宋体"/>
          <w:sz w:val="28"/>
          <w:szCs w:val="28"/>
        </w:rPr>
        <w:t xml:space="preserve">》（项目编号：</w:t>
      </w:r>
      <w:r>
        <w:rPr>
          <w:rFonts w:ascii="仿宋" w:hAnsi="仿宋" w:eastAsia="仿宋" w:cs="宋体"/>
          <w:sz w:val="28"/>
          <w:szCs w:val="28"/>
        </w:rPr>
        <w:t xml:space="preserve">  </w:t>
      </w:r>
      <w:r>
        <w:rPr>
          <w:rFonts w:hint="eastAsia" w:ascii="仿宋" w:hAnsi="仿宋" w:eastAsia="仿宋" w:cs="宋体"/>
          <w:sz w:val="28"/>
          <w:szCs w:val="28"/>
        </w:rPr>
        <w:t xml:space="preserve">  ）要求，本供应商正式提交以下首次响应文件。</w:t>
      </w:r>
      <w:r>
        <w:rPr>
          <w:rFonts w:ascii="仿宋" w:hAnsi="仿宋" w:eastAsia="仿宋" w:cs="宋体"/>
          <w:sz w:val="28"/>
          <w:szCs w:val="28"/>
        </w:rPr>
      </w:r>
      <w:r/>
    </w:p>
    <w:p>
      <w:pPr>
        <w:pStyle w:val="931"/>
        <w:ind w:firstLine="480"/>
        <w:spacing w:line="0" w:lineRule="atLeast"/>
        <w:rPr>
          <w:rFonts w:ascii="仿宋" w:hAnsi="仿宋" w:eastAsia="仿宋" w:cs="宋体"/>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524288;mso-wrap-distance-left:9.0pt;mso-wrap-distance-top:0.0pt;mso-wrap-distance-right:9.0pt;mso-wrap-distance-bottom:0.0pt;flip:y;visibility:visible;" from="147.0pt,1.3pt" to="147.1pt,2.6pt" filled="f" strokecolor="#000000"/>
            </w:pict>
          </mc:Fallback>
        </mc:AlternateContent>
      </w:r>
      <w:r>
        <w:rPr>
          <w:rFonts w:hint="eastAsia" w:ascii="仿宋" w:hAnsi="仿宋" w:eastAsia="仿宋" w:cs="宋体"/>
          <w:sz w:val="28"/>
          <w:szCs w:val="28"/>
        </w:rPr>
        <w:t xml:space="preserve">（1）承诺书； </w:t>
      </w:r>
      <w:r>
        <w:rPr>
          <w:rFonts w:ascii="仿宋" w:hAnsi="仿宋" w:eastAsia="仿宋" w:cs="宋体"/>
          <w:sz w:val="28"/>
          <w:szCs w:val="28"/>
        </w:rPr>
      </w:r>
      <w:r/>
    </w:p>
    <w:p>
      <w:pPr>
        <w:pStyle w:val="931"/>
        <w:ind w:firstLine="480"/>
        <w:spacing w:line="0" w:lineRule="atLeast"/>
        <w:rPr>
          <w:rFonts w:ascii="仿宋" w:hAnsi="仿宋" w:eastAsia="仿宋" w:cs="宋体"/>
          <w:sz w:val="28"/>
          <w:szCs w:val="28"/>
        </w:rPr>
      </w:pPr>
      <w:r>
        <w:rPr>
          <w:rFonts w:hint="eastAsia" w:ascii="仿宋" w:hAnsi="仿宋" w:eastAsia="仿宋" w:cs="宋体"/>
          <w:sz w:val="28"/>
          <w:szCs w:val="28"/>
        </w:rPr>
        <w:t xml:space="preserve">（2）磋商报价表； </w:t>
      </w:r>
      <w:r>
        <w:rPr>
          <w:rFonts w:ascii="仿宋" w:hAnsi="仿宋" w:eastAsia="仿宋" w:cs="宋体"/>
          <w:sz w:val="28"/>
          <w:szCs w:val="28"/>
        </w:rPr>
      </w:r>
      <w:r/>
    </w:p>
    <w:p>
      <w:pPr>
        <w:pStyle w:val="931"/>
        <w:ind w:firstLine="480"/>
        <w:spacing w:line="0" w:lineRule="atLeast"/>
        <w:rPr>
          <w:rFonts w:ascii="仿宋" w:hAnsi="仿宋" w:eastAsia="仿宋" w:cs="宋体"/>
          <w:sz w:val="28"/>
          <w:szCs w:val="28"/>
        </w:rPr>
      </w:pPr>
      <w:r>
        <w:rPr>
          <w:rFonts w:hint="eastAsia" w:ascii="仿宋" w:hAnsi="仿宋" w:eastAsia="仿宋" w:cs="宋体"/>
          <w:sz w:val="28"/>
          <w:szCs w:val="28"/>
        </w:rPr>
        <w:t xml:space="preserve">（3）分项价格表；</w:t>
      </w:r>
      <w:r>
        <w:rPr>
          <w:rFonts w:ascii="仿宋" w:hAnsi="仿宋" w:eastAsia="仿宋" w:cs="宋体"/>
          <w:sz w:val="28"/>
          <w:szCs w:val="28"/>
        </w:rPr>
      </w:r>
      <w:r/>
    </w:p>
    <w:p>
      <w:pPr>
        <w:pStyle w:val="931"/>
        <w:ind w:firstLine="480"/>
        <w:spacing w:line="0" w:lineRule="atLeast"/>
        <w:rPr>
          <w:rFonts w:ascii="仿宋" w:hAnsi="仿宋" w:eastAsia="仿宋" w:cs="宋体"/>
          <w:sz w:val="28"/>
          <w:szCs w:val="28"/>
        </w:rPr>
      </w:pPr>
      <w:r>
        <w:rPr>
          <w:rFonts w:hint="eastAsia" w:ascii="仿宋" w:hAnsi="仿宋" w:eastAsia="仿宋" w:cs="宋体"/>
          <w:sz w:val="28"/>
          <w:szCs w:val="28"/>
        </w:rPr>
        <w:t xml:space="preserve">（4）磋商</w:t>
      </w:r>
      <w:r>
        <w:rPr>
          <w:rFonts w:hint="eastAsia" w:ascii="仿宋" w:hAnsi="仿宋" w:eastAsia="仿宋" w:cs="宋体"/>
          <w:bCs/>
          <w:sz w:val="28"/>
          <w:szCs w:val="28"/>
        </w:rPr>
        <w:t xml:space="preserve">文件</w:t>
      </w:r>
      <w:r>
        <w:rPr>
          <w:rFonts w:hint="eastAsia" w:ascii="仿宋" w:hAnsi="仿宋" w:eastAsia="仿宋" w:cs="宋体"/>
          <w:sz w:val="28"/>
          <w:szCs w:val="28"/>
        </w:rPr>
        <w:t xml:space="preserve">要求提供的其他响应文件。</w:t>
      </w:r>
      <w:r>
        <w:rPr>
          <w:rFonts w:ascii="仿宋" w:hAnsi="仿宋" w:eastAsia="仿宋" w:cs="宋体"/>
          <w:sz w:val="28"/>
          <w:szCs w:val="28"/>
        </w:rPr>
      </w:r>
      <w:r/>
    </w:p>
    <w:p>
      <w:pPr>
        <w:pStyle w:val="931"/>
        <w:ind w:firstLine="480"/>
        <w:spacing w:line="0" w:lineRule="atLeast"/>
        <w:rPr>
          <w:rFonts w:ascii="仿宋" w:hAnsi="仿宋" w:eastAsia="仿宋" w:cs="宋体"/>
          <w:sz w:val="28"/>
          <w:szCs w:val="28"/>
        </w:rPr>
      </w:pPr>
      <w:r>
        <w:rPr>
          <w:rFonts w:ascii="仿宋" w:hAnsi="仿宋" w:eastAsia="仿宋" w:cs="宋体"/>
          <w:sz w:val="28"/>
          <w:szCs w:val="28"/>
        </w:rPr>
      </w:r>
      <w:r/>
    </w:p>
    <w:p>
      <w:pPr>
        <w:pStyle w:val="931"/>
        <w:ind w:firstLine="480"/>
        <w:spacing w:line="0" w:lineRule="atLeast"/>
        <w:rPr>
          <w:rFonts w:ascii="仿宋" w:hAnsi="仿宋" w:eastAsia="仿宋" w:cs="宋体"/>
          <w:sz w:val="28"/>
          <w:szCs w:val="28"/>
        </w:rPr>
      </w:pPr>
      <w:r>
        <w:rPr>
          <w:rFonts w:hint="eastAsia" w:ascii="仿宋" w:hAnsi="仿宋" w:eastAsia="仿宋" w:cs="宋体"/>
          <w:sz w:val="28"/>
          <w:szCs w:val="28"/>
        </w:rPr>
        <w:t xml:space="preserve">我单位符合《中华人民共和国政府采购法》第二十二条的规定，符合本项目供应商资格要求。</w:t>
      </w:r>
      <w:r>
        <w:rPr>
          <w:rFonts w:ascii="仿宋" w:hAnsi="仿宋" w:eastAsia="仿宋" w:cs="宋体"/>
          <w:sz w:val="28"/>
          <w:szCs w:val="28"/>
        </w:rPr>
      </w:r>
      <w:r/>
    </w:p>
    <w:p>
      <w:pPr>
        <w:pStyle w:val="931"/>
        <w:ind w:firstLine="480"/>
        <w:spacing w:line="0" w:lineRule="atLeast"/>
        <w:rPr>
          <w:rFonts w:ascii="仿宋" w:hAnsi="仿宋" w:eastAsia="仿宋" w:cs="宋体"/>
          <w:sz w:val="28"/>
          <w:szCs w:val="28"/>
        </w:rPr>
      </w:pPr>
      <w:r>
        <w:rPr>
          <w:rFonts w:hint="eastAsia" w:ascii="仿宋" w:hAnsi="仿宋" w:eastAsia="仿宋" w:cs="宋体"/>
          <w:sz w:val="28"/>
          <w:szCs w:val="28"/>
        </w:rPr>
        <w:t xml:space="preserve">我单位按照磋商文件的要求编制响应文件，并对其提交的响应文件的真实性、合法性承担法律责任。</w:t>
      </w:r>
      <w:r>
        <w:rPr>
          <w:rFonts w:ascii="仿宋" w:hAnsi="仿宋" w:eastAsia="仿宋" w:cs="宋体"/>
          <w:sz w:val="28"/>
          <w:szCs w:val="28"/>
        </w:rPr>
      </w:r>
      <w:r/>
    </w:p>
    <w:p>
      <w:pPr>
        <w:pStyle w:val="931"/>
        <w:ind w:firstLine="480"/>
        <w:spacing w:line="0" w:lineRule="atLeast"/>
        <w:rPr>
          <w:rFonts w:ascii="仿宋" w:hAnsi="仿宋" w:eastAsia="仿宋" w:cs="宋体"/>
          <w:sz w:val="28"/>
          <w:szCs w:val="28"/>
        </w:rPr>
      </w:pPr>
      <w:r>
        <w:rPr>
          <w:rFonts w:ascii="仿宋" w:hAnsi="仿宋" w:eastAsia="仿宋" w:cs="宋体"/>
          <w:sz w:val="28"/>
          <w:szCs w:val="28"/>
        </w:rPr>
      </w:r>
      <w:r/>
    </w:p>
    <w:p>
      <w:pPr>
        <w:pStyle w:val="900"/>
        <w:ind w:right="29" w:firstLine="480"/>
        <w:rPr>
          <w:rFonts w:ascii="仿宋" w:hAnsi="仿宋" w:eastAsia="仿宋" w:cs="宋体"/>
          <w:szCs w:val="28"/>
        </w:rPr>
      </w:pPr>
      <w:r>
        <w:rPr>
          <w:rFonts w:hint="eastAsia" w:ascii="仿宋" w:hAnsi="仿宋" w:eastAsia="仿宋" w:cs="宋体"/>
          <w:szCs w:val="28"/>
        </w:rPr>
        <w:t xml:space="preserve">供应商兹宣布同意如下: </w:t>
      </w:r>
      <w:r>
        <w:rPr>
          <w:rFonts w:ascii="仿宋" w:hAnsi="仿宋" w:eastAsia="仿宋" w:cs="宋体"/>
          <w:szCs w:val="28"/>
        </w:rPr>
      </w:r>
      <w:r/>
    </w:p>
    <w:p>
      <w:pPr>
        <w:pStyle w:val="931"/>
        <w:ind w:firstLine="480"/>
        <w:spacing w:line="0" w:lineRule="atLeast"/>
        <w:rPr>
          <w:rFonts w:ascii="仿宋" w:hAnsi="仿宋" w:eastAsia="仿宋" w:cs="宋体"/>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1;mso-wrap-distance-left:9.0pt;mso-wrap-distance-top:0.0pt;mso-wrap-distance-right:9.0pt;mso-wrap-distance-bottom:0.0pt;visibility:visible;" from="246.8pt,23.4pt" to="246.8pt,23.4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visibility:visible;" from="220.5pt,46.8pt" to="220.6pt,46.8pt" filled="f" strokecolor="#000000"/>
            </w:pict>
          </mc:Fallback>
        </mc:AlternateContent>
      </w:r>
      <w:r>
        <w:rPr>
          <w:rFonts w:hint="eastAsia" w:ascii="仿宋" w:hAnsi="仿宋" w:eastAsia="仿宋" w:cs="宋体"/>
          <w:sz w:val="28"/>
          <w:szCs w:val="28"/>
        </w:rPr>
        <w:t xml:space="preserve">一、完全承担根</w:t>
      </w:r>
      <w:r>
        <w:rPr>
          <w:rFonts w:hint="eastAsia" w:ascii="仿宋" w:hAnsi="仿宋" w:eastAsia="仿宋" w:cs="宋体"/>
          <w:sz w:val="28"/>
          <w:szCs w:val="28"/>
        </w:rPr>
        <w:t xml:space="preserve">据《磋商文件》规定完成合同的责任和义务（如有偏离，将全部填写在偏离表中）。</w:t>
      </w:r>
      <w:r>
        <w:rPr>
          <w:rFonts w:ascii="仿宋" w:hAnsi="仿宋" w:eastAsia="仿宋" w:cs="宋体"/>
          <w:sz w:val="28"/>
          <w:szCs w:val="28"/>
        </w:rPr>
      </w:r>
      <w:r/>
    </w:p>
    <w:p>
      <w:pPr>
        <w:pStyle w:val="931"/>
        <w:ind w:firstLine="480"/>
        <w:spacing w:line="0" w:lineRule="atLeast"/>
        <w:rPr>
          <w:rFonts w:ascii="仿宋" w:hAnsi="仿宋" w:eastAsia="仿宋" w:cs="宋体"/>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8243;mso-wrap-distance-left:9.0pt;mso-wrap-distance-top:0.0pt;mso-wrap-distance-right:9.0pt;mso-wrap-distance-bottom:0.0pt;visibility:visible;" from="210.0pt,19.5pt" to="210.1pt,19.5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8244;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宋体"/>
          <w:sz w:val="28"/>
          <w:szCs w:val="28"/>
        </w:rPr>
        <w:t xml:space="preserve">二、保证所提供的响应文件及所有材料的真实、合法、有效，并对其负责。</w:t>
      </w:r>
      <w:r>
        <w:rPr>
          <w:rFonts w:ascii="仿宋" w:hAnsi="仿宋" w:eastAsia="仿宋" w:cs="宋体"/>
          <w:sz w:val="28"/>
          <w:szCs w:val="28"/>
        </w:rPr>
      </w:r>
      <w:r/>
    </w:p>
    <w:p>
      <w:pPr>
        <w:pStyle w:val="900"/>
        <w:ind w:firstLine="480"/>
        <w:spacing w:line="0" w:lineRule="atLeast"/>
        <w:rPr>
          <w:rFonts w:ascii="仿宋" w:hAnsi="仿宋" w:eastAsia="仿宋" w:cs="宋体"/>
          <w:szCs w:val="28"/>
        </w:rPr>
      </w:pPr>
      <w:r>
        <w:rPr>
          <w:rFonts w:hint="eastAsia" w:ascii="仿宋" w:hAnsi="仿宋" w:eastAsia="仿宋" w:cs="宋体"/>
          <w:szCs w:val="28"/>
        </w:rPr>
        <w:t xml:space="preserve">三、已详细审核竞争性磋商文件（含竞争性磋商文件的澄清或者修改），本供应商完全理解并同意放弃对这方面不明及误解的权利。</w:t>
      </w:r>
      <w:r>
        <w:rPr>
          <w:rFonts w:ascii="仿宋" w:hAnsi="仿宋" w:eastAsia="仿宋" w:cs="宋体"/>
          <w:szCs w:val="28"/>
        </w:rPr>
      </w:r>
      <w:r/>
    </w:p>
    <w:p>
      <w:pPr>
        <w:pStyle w:val="900"/>
        <w:ind w:right="29" w:firstLine="480"/>
        <w:rPr>
          <w:rFonts w:ascii="仿宋" w:hAnsi="仿宋" w:eastAsia="仿宋" w:cs="宋体"/>
          <w:szCs w:val="28"/>
        </w:rPr>
      </w:pPr>
      <w:r>
        <w:rPr>
          <w:rFonts w:hint="eastAsia" w:ascii="仿宋" w:hAnsi="仿宋" w:eastAsia="仿宋" w:cs="宋体"/>
          <w:szCs w:val="28"/>
        </w:rPr>
        <w:t xml:space="preserve">四、所供货物保证符合国家有关产品质量、性能和安全标准，无权利瑕疵。</w:t>
      </w:r>
      <w:r>
        <w:rPr>
          <w:rFonts w:ascii="仿宋" w:hAnsi="仿宋" w:eastAsia="仿宋" w:cs="宋体"/>
          <w:szCs w:val="28"/>
        </w:rPr>
      </w:r>
      <w:r/>
    </w:p>
    <w:p>
      <w:pPr>
        <w:pStyle w:val="900"/>
        <w:ind w:right="29" w:firstLine="480"/>
        <w:rPr>
          <w:rFonts w:ascii="仿宋" w:hAnsi="仿宋" w:eastAsia="仿宋" w:cs="宋体"/>
          <w:szCs w:val="28"/>
        </w:rPr>
      </w:pPr>
      <w:r>
        <w:rPr>
          <w:rFonts w:hint="eastAsia" w:ascii="仿宋" w:hAnsi="仿宋" w:eastAsia="仿宋" w:cs="宋体"/>
          <w:szCs w:val="28"/>
        </w:rPr>
        <w:t xml:space="preserve">五、报价有效期为</w:t>
      </w:r>
      <w:r>
        <w:rPr>
          <w:rFonts w:hint="eastAsia" w:ascii="仿宋" w:hAnsi="仿宋" w:eastAsia="仿宋"/>
          <w:szCs w:val="28"/>
        </w:rPr>
        <w:t xml:space="preserve">磋商后50日内</w:t>
      </w:r>
      <w:r>
        <w:rPr>
          <w:rFonts w:hint="eastAsia" w:ascii="仿宋" w:hAnsi="仿宋" w:eastAsia="仿宋" w:cs="宋体"/>
          <w:szCs w:val="28"/>
        </w:rPr>
        <w:t xml:space="preserve">。</w:t>
      </w:r>
      <w:r>
        <w:rPr>
          <w:rFonts w:ascii="仿宋" w:hAnsi="仿宋" w:eastAsia="仿宋" w:cs="宋体"/>
          <w:szCs w:val="28"/>
        </w:rPr>
      </w:r>
      <w:r/>
    </w:p>
    <w:p>
      <w:pPr>
        <w:pStyle w:val="900"/>
        <w:ind w:right="29" w:firstLine="480"/>
        <w:rPr>
          <w:rFonts w:ascii="仿宋" w:hAnsi="仿宋" w:eastAsia="仿宋" w:cs="宋体"/>
          <w:szCs w:val="28"/>
        </w:rPr>
      </w:pPr>
      <w:r>
        <w:rPr>
          <w:rFonts w:hint="eastAsia" w:ascii="仿宋" w:hAnsi="仿宋" w:eastAsia="仿宋" w:cs="宋体"/>
          <w:szCs w:val="28"/>
        </w:rPr>
        <w:t xml:space="preserve">六、同意向贵方提供贵方可能要求的与本次磋商采购有关的任何证据或资料。</w:t>
      </w:r>
      <w:r>
        <w:rPr>
          <w:rFonts w:ascii="仿宋" w:hAnsi="仿宋" w:eastAsia="仿宋" w:cs="宋体"/>
          <w:szCs w:val="28"/>
        </w:rPr>
      </w:r>
      <w:r/>
    </w:p>
    <w:p>
      <w:pPr>
        <w:pStyle w:val="900"/>
        <w:ind w:right="29" w:firstLine="480"/>
        <w:rPr>
          <w:rFonts w:ascii="仿宋" w:hAnsi="仿宋" w:eastAsia="仿宋" w:cs="宋体"/>
          <w:szCs w:val="28"/>
        </w:rPr>
      </w:pPr>
      <w:r>
        <w:rPr>
          <w:rFonts w:hint="eastAsia" w:ascii="仿宋" w:hAnsi="仿宋" w:eastAsia="仿宋" w:cs="宋体"/>
          <w:szCs w:val="28"/>
        </w:rPr>
        <w:t xml:space="preserve">七、完全理解贵方不一定要接受最低的报价或收到的任何报价。</w:t>
      </w:r>
      <w:r>
        <w:rPr>
          <w:rFonts w:ascii="仿宋" w:hAnsi="仿宋" w:eastAsia="仿宋" w:cs="宋体"/>
          <w:szCs w:val="28"/>
        </w:rPr>
      </w:r>
      <w:r/>
    </w:p>
    <w:p>
      <w:pPr>
        <w:pStyle w:val="900"/>
        <w:ind w:right="29" w:firstLine="480"/>
        <w:rPr>
          <w:rFonts w:ascii="仿宋" w:hAnsi="仿宋" w:eastAsia="仿宋" w:cs="宋体"/>
          <w:szCs w:val="28"/>
        </w:rPr>
      </w:pPr>
      <w:r>
        <w:rPr>
          <w:rFonts w:hint="eastAsia" w:ascii="仿宋" w:hAnsi="仿宋" w:eastAsia="仿宋" w:cs="宋体"/>
          <w:szCs w:val="28"/>
        </w:rPr>
        <w:t xml:space="preserve">八、江苏泰禾房地产土地造价咨询评估有限公司有权将我单位本项目响应文件中的《磋商报价表》和《分项价格表》予以公示，公示的方式由江苏泰禾房地产土地造价咨询评估有限公司确定。如我单位被确定为中标、成交供应商，江苏泰禾房地产土地造价咨询评估有限公司有权将我单位本项目响应文件中的《中小企业声明函》（如有），《残疾人福利性单位声明函》（如有）和我单位注册所在县扶贫部门出具的聘用建档立卡贫困人员具体数量的证明（如有）作为《中标（成交）结果公告》的附件予以公告。</w:t>
      </w:r>
      <w:r>
        <w:rPr>
          <w:rFonts w:ascii="仿宋" w:hAnsi="仿宋" w:eastAsia="仿宋" w:cs="宋体"/>
          <w:szCs w:val="28"/>
        </w:rPr>
      </w:r>
      <w:r/>
    </w:p>
    <w:p>
      <w:pPr>
        <w:pStyle w:val="900"/>
        <w:ind w:right="29" w:firstLine="480"/>
        <w:rPr>
          <w:rFonts w:ascii="仿宋" w:hAnsi="仿宋" w:eastAsia="仿宋" w:cs="宋体"/>
          <w:szCs w:val="28"/>
        </w:rPr>
      </w:pPr>
      <w:r>
        <w:rPr>
          <w:rFonts w:hint="eastAsia" w:ascii="仿宋" w:hAnsi="仿宋" w:eastAsia="仿宋" w:cs="宋体"/>
          <w:szCs w:val="28"/>
        </w:rPr>
        <w:t xml:space="preserve">九、采购人有权对供应商的响应文件的真实性进行核实，如供应商不能在采购人规定的</w:t>
      </w:r>
      <w:r>
        <w:rPr>
          <w:rFonts w:hint="eastAsia" w:ascii="仿宋" w:hAnsi="仿宋" w:eastAsia="仿宋" w:cs="宋体"/>
          <w:szCs w:val="28"/>
        </w:rPr>
        <w:t xml:space="preserve">时间内向采购人提供有效的证明文件，将被采购人认定为具有《中华人民共和国政府采购法》第七十七条所规定的“提供虚假材料谋取中标、成交的”情形，并承担相应的法律责任。</w:t>
      </w:r>
      <w:r>
        <w:rPr>
          <w:rFonts w:ascii="仿宋" w:hAnsi="仿宋" w:eastAsia="仿宋" w:cs="宋体"/>
          <w:szCs w:val="28"/>
        </w:rPr>
      </w:r>
      <w:r/>
    </w:p>
    <w:p>
      <w:pPr>
        <w:pStyle w:val="900"/>
        <w:ind w:right="29" w:firstLine="480"/>
        <w:rPr>
          <w:rFonts w:ascii="仿宋" w:hAnsi="仿宋" w:eastAsia="仿宋" w:cs="宋体"/>
          <w:szCs w:val="28"/>
        </w:rPr>
      </w:pPr>
      <w:r>
        <w:rPr>
          <w:rFonts w:hint="eastAsia" w:ascii="仿宋" w:hAnsi="仿宋" w:eastAsia="仿宋" w:cs="宋体"/>
          <w:szCs w:val="28"/>
        </w:rPr>
        <w:t xml:space="preserve">供应商（电子签章）：</w:t>
      </w:r>
      <w:r>
        <w:rPr>
          <w:rFonts w:ascii="仿宋" w:hAnsi="仿宋" w:eastAsia="仿宋" w:cs="宋体"/>
          <w:szCs w:val="28"/>
        </w:rPr>
      </w:r>
      <w:r/>
    </w:p>
    <w:p>
      <w:pPr>
        <w:pStyle w:val="900"/>
        <w:ind w:right="29" w:firstLine="480"/>
        <w:rPr>
          <w:rFonts w:ascii="仿宋" w:hAnsi="仿宋" w:eastAsia="仿宋" w:cs="宋体"/>
          <w:szCs w:val="28"/>
        </w:rPr>
      </w:pPr>
      <w:r>
        <w:rPr>
          <w:rFonts w:hint="eastAsia" w:ascii="仿宋" w:hAnsi="仿宋" w:eastAsia="仿宋" w:cs="宋体"/>
          <w:szCs w:val="28"/>
        </w:rPr>
        <w:t xml:space="preserve">法定代表人（负责人)或授权代表（签字或盖章）：</w:t>
      </w:r>
      <w:r>
        <w:rPr>
          <w:rFonts w:ascii="仿宋" w:hAnsi="仿宋" w:eastAsia="仿宋" w:cs="宋体"/>
          <w:szCs w:val="28"/>
        </w:rPr>
      </w:r>
      <w:r/>
    </w:p>
    <w:p>
      <w:pPr>
        <w:pStyle w:val="900"/>
        <w:ind w:right="29" w:firstLine="480"/>
        <w:rPr>
          <w:rFonts w:ascii="仿宋" w:hAnsi="仿宋" w:eastAsia="仿宋" w:cs="宋体"/>
          <w:szCs w:val="28"/>
        </w:rPr>
      </w:pPr>
      <w:r>
        <w:rPr>
          <w:rFonts w:hint="eastAsia" w:ascii="仿宋" w:hAnsi="仿宋" w:eastAsia="仿宋" w:cs="宋体"/>
          <w:szCs w:val="28"/>
        </w:rPr>
        <w:t xml:space="preserve">联系电话：</w:t>
      </w:r>
      <w:r>
        <w:rPr>
          <w:rFonts w:ascii="仿宋" w:hAnsi="仿宋" w:eastAsia="仿宋" w:cs="宋体"/>
          <w:szCs w:val="28"/>
        </w:rPr>
      </w:r>
      <w:r/>
    </w:p>
    <w:p>
      <w:pPr>
        <w:pStyle w:val="900"/>
        <w:ind w:firstLine="480"/>
        <w:rPr>
          <w:rFonts w:ascii="仿宋" w:hAnsi="仿宋" w:eastAsia="仿宋" w:cs="宋体"/>
          <w:szCs w:val="28"/>
        </w:rPr>
      </w:pPr>
      <w:r>
        <w:rPr>
          <w:rFonts w:hint="eastAsia" w:ascii="仿宋" w:hAnsi="仿宋" w:eastAsia="仿宋" w:cs="宋体"/>
          <w:szCs w:val="28"/>
        </w:rPr>
        <w:t xml:space="preserve">移动电话：</w:t>
      </w:r>
      <w:r>
        <w:rPr>
          <w:rFonts w:ascii="仿宋" w:hAnsi="仿宋" w:eastAsia="仿宋" w:cs="宋体"/>
          <w:szCs w:val="28"/>
        </w:rPr>
      </w:r>
      <w:r/>
    </w:p>
    <w:p>
      <w:pPr>
        <w:pStyle w:val="690"/>
        <w:ind w:right="28" w:firstLine="480"/>
        <w:spacing w:line="360" w:lineRule="auto"/>
        <w:rPr>
          <w:rFonts w:ascii="仿宋" w:hAnsi="仿宋" w:eastAsia="仿宋" w:cs="宋体"/>
          <w:sz w:val="28"/>
          <w:szCs w:val="28"/>
        </w:rPr>
      </w:pPr>
      <w:r>
        <w:rPr>
          <w:rFonts w:hint="eastAsia" w:ascii="仿宋" w:hAnsi="仿宋" w:eastAsia="仿宋" w:cs="宋体"/>
          <w:sz w:val="28"/>
          <w:szCs w:val="28"/>
        </w:rPr>
        <w:t xml:space="preserve">日期：   年   月   日</w:t>
      </w:r>
      <w:r>
        <w:rPr>
          <w:rFonts w:ascii="仿宋" w:hAnsi="仿宋" w:eastAsia="仿宋" w:cs="宋体"/>
          <w:sz w:val="28"/>
          <w:szCs w:val="28"/>
        </w:rPr>
      </w:r>
      <w:r/>
    </w:p>
    <w:p>
      <w:pPr>
        <w:pStyle w:val="690"/>
        <w:rPr>
          <w:rFonts w:ascii="仿宋" w:hAnsi="仿宋" w:eastAsia="仿宋"/>
          <w:sz w:val="28"/>
          <w:szCs w:val="28"/>
        </w:rPr>
      </w:pPr>
      <w:r>
        <w:rPr>
          <w:rFonts w:ascii="仿宋" w:hAnsi="仿宋" w:eastAsia="仿宋"/>
          <w:sz w:val="28"/>
          <w:szCs w:val="28"/>
        </w:rPr>
      </w:r>
      <w:r/>
    </w:p>
    <w:p>
      <w:pPr>
        <w:pStyle w:val="690"/>
        <w:rPr>
          <w:rFonts w:ascii="仿宋" w:hAnsi="仿宋" w:eastAsia="仿宋"/>
          <w:sz w:val="28"/>
          <w:szCs w:val="28"/>
        </w:rPr>
      </w:pPr>
      <w:r>
        <w:rPr>
          <w:rFonts w:ascii="仿宋" w:hAnsi="仿宋" w:eastAsia="仿宋"/>
          <w:sz w:val="28"/>
          <w:szCs w:val="28"/>
        </w:rPr>
      </w:r>
      <w:r/>
    </w:p>
    <w:p>
      <w:pPr>
        <w:pStyle w:val="690"/>
        <w:rPr>
          <w:rFonts w:ascii="仿宋" w:hAnsi="仿宋" w:eastAsia="仿宋"/>
          <w:sz w:val="28"/>
          <w:szCs w:val="28"/>
        </w:rPr>
      </w:pPr>
      <w:r>
        <w:rPr>
          <w:rFonts w:ascii="仿宋" w:hAnsi="仿宋" w:eastAsia="仿宋"/>
          <w:sz w:val="28"/>
          <w:szCs w:val="28"/>
        </w:rPr>
      </w:r>
      <w:r/>
    </w:p>
    <w:p>
      <w:pPr>
        <w:pStyle w:val="690"/>
        <w:rPr>
          <w:rFonts w:ascii="仿宋" w:hAnsi="仿宋" w:eastAsia="仿宋"/>
          <w:sz w:val="28"/>
          <w:szCs w:val="28"/>
        </w:rPr>
      </w:pPr>
      <w:r>
        <w:rPr>
          <w:rFonts w:ascii="仿宋" w:hAnsi="仿宋" w:eastAsia="仿宋"/>
          <w:sz w:val="28"/>
          <w:szCs w:val="28"/>
        </w:rPr>
      </w:r>
      <w:r/>
    </w:p>
    <w:p>
      <w:pPr>
        <w:pStyle w:val="690"/>
        <w:rPr>
          <w:rFonts w:ascii="仿宋" w:hAnsi="仿宋" w:eastAsia="仿宋"/>
          <w:sz w:val="28"/>
          <w:szCs w:val="28"/>
        </w:rPr>
      </w:pPr>
      <w:r>
        <w:rPr>
          <w:rFonts w:ascii="仿宋" w:hAnsi="仿宋" w:eastAsia="仿宋"/>
          <w:sz w:val="28"/>
          <w:szCs w:val="28"/>
        </w:rPr>
      </w:r>
      <w:r/>
    </w:p>
    <w:p>
      <w:pPr>
        <w:pStyle w:val="690"/>
        <w:rPr>
          <w:rFonts w:ascii="仿宋" w:hAnsi="仿宋" w:eastAsia="仿宋"/>
          <w:sz w:val="28"/>
          <w:szCs w:val="28"/>
        </w:rPr>
      </w:pPr>
      <w:r>
        <w:rPr>
          <w:rFonts w:ascii="仿宋" w:hAnsi="仿宋" w:eastAsia="仿宋"/>
          <w:sz w:val="28"/>
          <w:szCs w:val="28"/>
        </w:rPr>
      </w:r>
      <w:r/>
    </w:p>
    <w:p>
      <w:pPr>
        <w:pStyle w:val="690"/>
        <w:rPr>
          <w:rFonts w:ascii="仿宋" w:hAnsi="仿宋" w:eastAsia="仿宋"/>
          <w:sz w:val="28"/>
          <w:szCs w:val="28"/>
        </w:rPr>
      </w:pPr>
      <w:r>
        <w:rPr>
          <w:rFonts w:ascii="仿宋" w:hAnsi="仿宋" w:eastAsia="仿宋"/>
          <w:sz w:val="28"/>
          <w:szCs w:val="28"/>
        </w:rPr>
      </w:r>
      <w:r/>
    </w:p>
    <w:p>
      <w:pPr>
        <w:pStyle w:val="690"/>
        <w:rPr>
          <w:rFonts w:ascii="仿宋" w:hAnsi="仿宋" w:eastAsia="仿宋"/>
          <w:sz w:val="28"/>
          <w:szCs w:val="28"/>
        </w:rPr>
      </w:pPr>
      <w:r>
        <w:rPr>
          <w:rFonts w:ascii="仿宋" w:hAnsi="仿宋" w:eastAsia="仿宋"/>
          <w:sz w:val="28"/>
          <w:szCs w:val="28"/>
        </w:rPr>
      </w:r>
      <w:r/>
    </w:p>
    <w:p>
      <w:pPr>
        <w:pStyle w:val="690"/>
        <w:rPr>
          <w:rFonts w:ascii="仿宋" w:hAnsi="仿宋" w:eastAsia="仿宋"/>
          <w:sz w:val="28"/>
          <w:szCs w:val="28"/>
        </w:rPr>
      </w:pPr>
      <w:r>
        <w:rPr>
          <w:rFonts w:ascii="仿宋" w:hAnsi="仿宋" w:eastAsia="仿宋"/>
          <w:sz w:val="28"/>
          <w:szCs w:val="28"/>
        </w:rPr>
      </w:r>
      <w:r/>
    </w:p>
    <w:p>
      <w:pPr>
        <w:pStyle w:val="690"/>
        <w:rPr>
          <w:rFonts w:ascii="仿宋" w:hAnsi="仿宋" w:eastAsia="仿宋"/>
          <w:sz w:val="28"/>
          <w:szCs w:val="28"/>
        </w:rPr>
      </w:pPr>
      <w:r>
        <w:rPr>
          <w:rFonts w:ascii="仿宋" w:hAnsi="仿宋" w:eastAsia="仿宋"/>
          <w:sz w:val="28"/>
          <w:szCs w:val="28"/>
        </w:rPr>
      </w:r>
      <w:r/>
    </w:p>
    <w:p>
      <w:pPr>
        <w:pStyle w:val="690"/>
        <w:rPr>
          <w:rFonts w:hint="eastAsia" w:ascii="仿宋" w:hAnsi="仿宋" w:eastAsia="仿宋"/>
          <w:sz w:val="28"/>
          <w:szCs w:val="28"/>
        </w:rPr>
      </w:pPr>
      <w:r>
        <w:rPr>
          <w:rFonts w:hint="eastAsia" w:ascii="仿宋" w:hAnsi="仿宋" w:eastAsia="仿宋"/>
          <w:sz w:val="28"/>
          <w:szCs w:val="28"/>
        </w:rPr>
      </w:r>
      <w:r/>
    </w:p>
    <w:p>
      <w:pPr>
        <w:pStyle w:val="690"/>
        <w:rPr>
          <w:rFonts w:ascii="仿宋_GB2312" w:eastAsia="仿宋_GB2312" w:cs="仿宋_GB2312"/>
          <w:sz w:val="28"/>
          <w:szCs w:val="28"/>
        </w:rPr>
      </w:pPr>
      <w:r>
        <w:rPr>
          <w:rFonts w:hint="eastAsia" w:ascii="黑体" w:hAnsi="宋体" w:eastAsia="黑体" w:cs="黑体"/>
          <w:sz w:val="32"/>
          <w:szCs w:val="32"/>
        </w:rPr>
        <w:br w:type="page" w:clear="all"/>
        <w:t xml:space="preserve">附件四</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偏离表</w:t>
      </w:r>
      <w:r>
        <w:rPr>
          <w:rFonts w:ascii="仿宋_GB2312" w:eastAsia="仿宋_GB2312" w:cs="仿宋_GB2312"/>
          <w:sz w:val="28"/>
          <w:szCs w:val="28"/>
        </w:rPr>
      </w:r>
      <w:r/>
    </w:p>
    <w:p>
      <w:pPr>
        <w:pStyle w:val="900"/>
        <w:rPr>
          <w:rFonts w:hint="eastAsia" w:ascii="仿宋" w:hAnsi="仿宋" w:eastAsia="仿宋" w:cs="宋体"/>
          <w:szCs w:val="28"/>
        </w:rPr>
      </w:pPr>
      <w:r>
        <w:rPr>
          <w:rFonts w:hint="eastAsia" w:ascii="仿宋" w:hAnsi="仿宋" w:eastAsia="仿宋" w:cs="宋体"/>
          <w:szCs w:val="28"/>
        </w:rPr>
        <w:t xml:space="preserve">项目名称：广告联合投放---(包段名称)</w:t>
      </w:r>
      <w:r/>
    </w:p>
    <w:p>
      <w:pPr>
        <w:pStyle w:val="900"/>
        <w:rPr>
          <w:rFonts w:hint="eastAsia"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rPr>
          <w:rFonts w:hint="eastAsia" w:ascii="仿宋" w:hAnsi="仿宋" w:eastAsia="仿宋" w:cs="宋体"/>
          <w:szCs w:val="28"/>
        </w:rPr>
      </w:r>
      <w:r/>
    </w:p>
    <w:tbl>
      <w:tblPr>
        <w:tblW w:w="5017"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3"/>
        <w:gridCol w:w="1272"/>
        <w:gridCol w:w="2979"/>
        <w:gridCol w:w="1845"/>
        <w:gridCol w:w="1560"/>
        <w:gridCol w:w="1410"/>
      </w:tblGrid>
      <w:tr>
        <w:trPr>
          <w:trHeight w:val="414"/>
        </w:trPr>
        <w:tc>
          <w:tcPr>
            <w:tcBorders>
              <w:top w:val="single" w:color="000000" w:sz="6" w:space="0"/>
              <w:left w:val="single" w:color="000000" w:sz="6" w:space="0"/>
              <w:bottom w:val="single" w:color="000000" w:sz="6" w:space="0"/>
              <w:right w:val="single" w:color="000000" w:sz="6" w:space="0"/>
            </w:tcBorders>
            <w:tcW w:w="416" w:type="pct"/>
            <w:vAlign w:val="top"/>
            <w:textDirection w:val="lrTb"/>
            <w:noWrap w:val="false"/>
          </w:tcPr>
          <w:p>
            <w:pPr>
              <w:pStyle w:val="900"/>
              <w:jc w:val="center"/>
              <w:rPr>
                <w:rFonts w:ascii="仿宋" w:hAnsi="仿宋" w:eastAsia="仿宋" w:cs="宋体"/>
                <w:caps/>
                <w:szCs w:val="28"/>
              </w:rPr>
            </w:pPr>
            <w:r>
              <w:rPr>
                <w:rFonts w:hint="eastAsia" w:ascii="仿宋" w:hAnsi="仿宋" w:eastAsia="仿宋" w:cs="宋体"/>
                <w:caps/>
                <w:szCs w:val="28"/>
              </w:rPr>
              <w:t xml:space="preserve">序号</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643" w:type="pct"/>
            <w:vAlign w:val="top"/>
            <w:textDirection w:val="lrTb"/>
            <w:noWrap w:val="false"/>
          </w:tcPr>
          <w:p>
            <w:pPr>
              <w:pStyle w:val="900"/>
              <w:jc w:val="center"/>
              <w:rPr>
                <w:rFonts w:ascii="仿宋" w:hAnsi="仿宋" w:eastAsia="仿宋" w:cs="宋体"/>
                <w:caps/>
                <w:szCs w:val="28"/>
              </w:rPr>
            </w:pPr>
            <w:r>
              <w:rPr>
                <w:rFonts w:hint="eastAsia" w:ascii="仿宋" w:hAnsi="仿宋" w:eastAsia="仿宋" w:cs="宋体"/>
                <w:caps/>
                <w:szCs w:val="28"/>
              </w:rPr>
              <w:t xml:space="preserve">偏离内容</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506" w:type="pct"/>
            <w:vAlign w:val="top"/>
            <w:textDirection w:val="lrTb"/>
            <w:noWrap w:val="false"/>
          </w:tcPr>
          <w:p>
            <w:pPr>
              <w:pStyle w:val="900"/>
              <w:jc w:val="center"/>
              <w:rPr>
                <w:rFonts w:ascii="仿宋" w:hAnsi="仿宋" w:eastAsia="仿宋" w:cs="宋体"/>
                <w:caps/>
                <w:szCs w:val="28"/>
              </w:rPr>
            </w:pPr>
            <w:r>
              <w:rPr>
                <w:rFonts w:hint="eastAsia" w:ascii="仿宋" w:hAnsi="仿宋" w:eastAsia="仿宋" w:cs="宋体"/>
                <w:szCs w:val="28"/>
              </w:rPr>
              <w:t xml:space="preserve">竞争性磋商文件（含竞争性磋商文件的澄清或者修改）的要求</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933" w:type="pct"/>
            <w:vAlign w:val="top"/>
            <w:textDirection w:val="lrTb"/>
            <w:noWrap w:val="false"/>
          </w:tcPr>
          <w:p>
            <w:pPr>
              <w:pStyle w:val="900"/>
              <w:jc w:val="center"/>
              <w:rPr>
                <w:rFonts w:ascii="仿宋" w:hAnsi="仿宋" w:eastAsia="仿宋" w:cs="宋体"/>
                <w:caps/>
                <w:szCs w:val="28"/>
              </w:rPr>
            </w:pPr>
            <w:r>
              <w:rPr>
                <w:rFonts w:hint="eastAsia" w:ascii="仿宋" w:hAnsi="仿宋" w:eastAsia="仿宋" w:cs="宋体"/>
                <w:szCs w:val="28"/>
              </w:rPr>
              <w:t xml:space="preserve">首次响应文件中的内容</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89" w:type="pct"/>
            <w:vAlign w:val="top"/>
            <w:textDirection w:val="lrTb"/>
            <w:noWrap w:val="false"/>
          </w:tcPr>
          <w:p>
            <w:pPr>
              <w:pStyle w:val="900"/>
              <w:rPr>
                <w:rFonts w:ascii="仿宋" w:hAnsi="仿宋" w:eastAsia="仿宋" w:cs="宋体"/>
                <w:caps/>
                <w:szCs w:val="28"/>
              </w:rPr>
            </w:pPr>
            <w:r>
              <w:rPr>
                <w:rFonts w:hint="eastAsia" w:ascii="仿宋" w:hAnsi="仿宋" w:eastAsia="仿宋" w:cs="宋体"/>
                <w:caps/>
                <w:szCs w:val="28"/>
              </w:rPr>
              <w:t xml:space="preserve">（正/负/无）偏离</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14" w:type="pct"/>
            <w:vAlign w:val="top"/>
            <w:textDirection w:val="lrTb"/>
            <w:noWrap w:val="false"/>
          </w:tcPr>
          <w:p>
            <w:pPr>
              <w:pStyle w:val="900"/>
              <w:jc w:val="center"/>
              <w:rPr>
                <w:rFonts w:ascii="仿宋" w:hAnsi="仿宋" w:eastAsia="仿宋" w:cs="宋体"/>
                <w:caps/>
                <w:szCs w:val="28"/>
              </w:rPr>
            </w:pPr>
            <w:r>
              <w:rPr>
                <w:rFonts w:hint="eastAsia" w:ascii="仿宋" w:hAnsi="仿宋" w:eastAsia="仿宋" w:cs="宋体"/>
                <w:caps/>
                <w:szCs w:val="28"/>
              </w:rPr>
              <w:t xml:space="preserve">说明</w:t>
            </w: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16" w:type="pct"/>
            <w:vAlign w:val="center"/>
            <w:textDirection w:val="lrTb"/>
            <w:noWrap w:val="false"/>
          </w:tcPr>
          <w:p>
            <w:pPr>
              <w:pStyle w:val="900"/>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643" w:type="pct"/>
            <w:vAlign w:val="center"/>
            <w:textDirection w:val="lrTb"/>
            <w:noWrap w:val="false"/>
          </w:tcPr>
          <w:p>
            <w:pPr>
              <w:pStyle w:val="900"/>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506" w:type="pct"/>
            <w:vAlign w:val="center"/>
            <w:textDirection w:val="lrTb"/>
            <w:noWrap w:val="false"/>
          </w:tcPr>
          <w:p>
            <w:pPr>
              <w:pStyle w:val="900"/>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933" w:type="pct"/>
            <w:vAlign w:val="center"/>
            <w:textDirection w:val="lrTb"/>
            <w:noWrap w:val="false"/>
          </w:tcPr>
          <w:p>
            <w:pPr>
              <w:pStyle w:val="900"/>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89" w:type="pct"/>
            <w:vAlign w:val="center"/>
            <w:textDirection w:val="lrTb"/>
            <w:noWrap w:val="false"/>
          </w:tcPr>
          <w:p>
            <w:pPr>
              <w:pStyle w:val="900"/>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14" w:type="pct"/>
            <w:vAlign w:val="center"/>
            <w:textDirection w:val="lrTb"/>
            <w:noWrap w:val="false"/>
          </w:tcPr>
          <w:p>
            <w:pPr>
              <w:pStyle w:val="900"/>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16" w:type="pct"/>
            <w:vAlign w:val="top"/>
            <w:textDirection w:val="lrTb"/>
            <w:noWrap w:val="false"/>
          </w:tcPr>
          <w:p>
            <w:pPr>
              <w:pStyle w:val="90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643" w:type="pct"/>
            <w:vAlign w:val="top"/>
            <w:textDirection w:val="lrTb"/>
            <w:noWrap w:val="false"/>
          </w:tcPr>
          <w:p>
            <w:pPr>
              <w:pStyle w:val="90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506" w:type="pct"/>
            <w:vAlign w:val="top"/>
            <w:textDirection w:val="lrTb"/>
            <w:noWrap w:val="false"/>
          </w:tcPr>
          <w:p>
            <w:pPr>
              <w:pStyle w:val="90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933" w:type="pct"/>
            <w:vAlign w:val="top"/>
            <w:textDirection w:val="lrTb"/>
            <w:noWrap w:val="false"/>
          </w:tcPr>
          <w:p>
            <w:pPr>
              <w:pStyle w:val="90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89" w:type="pct"/>
            <w:vAlign w:val="top"/>
            <w:textDirection w:val="lrTb"/>
            <w:noWrap w:val="false"/>
          </w:tcPr>
          <w:p>
            <w:pPr>
              <w:pStyle w:val="90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14" w:type="pct"/>
            <w:vAlign w:val="top"/>
            <w:textDirection w:val="lrTb"/>
            <w:noWrap w:val="false"/>
          </w:tcPr>
          <w:p>
            <w:pPr>
              <w:pStyle w:val="900"/>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16" w:type="pct"/>
            <w:vAlign w:val="top"/>
            <w:textDirection w:val="lrTb"/>
            <w:noWrap w:val="false"/>
          </w:tcPr>
          <w:p>
            <w:pPr>
              <w:pStyle w:val="90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643" w:type="pct"/>
            <w:vAlign w:val="top"/>
            <w:textDirection w:val="lrTb"/>
            <w:noWrap w:val="false"/>
          </w:tcPr>
          <w:p>
            <w:pPr>
              <w:pStyle w:val="90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506" w:type="pct"/>
            <w:vAlign w:val="top"/>
            <w:textDirection w:val="lrTb"/>
            <w:noWrap w:val="false"/>
          </w:tcPr>
          <w:p>
            <w:pPr>
              <w:pStyle w:val="90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933" w:type="pct"/>
            <w:vAlign w:val="top"/>
            <w:textDirection w:val="lrTb"/>
            <w:noWrap w:val="false"/>
          </w:tcPr>
          <w:p>
            <w:pPr>
              <w:pStyle w:val="90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89" w:type="pct"/>
            <w:vAlign w:val="top"/>
            <w:textDirection w:val="lrTb"/>
            <w:noWrap w:val="false"/>
          </w:tcPr>
          <w:p>
            <w:pPr>
              <w:pStyle w:val="90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14" w:type="pct"/>
            <w:vAlign w:val="top"/>
            <w:textDirection w:val="lrTb"/>
            <w:noWrap w:val="false"/>
          </w:tcPr>
          <w:p>
            <w:pPr>
              <w:pStyle w:val="900"/>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16" w:type="pct"/>
            <w:vAlign w:val="top"/>
            <w:textDirection w:val="lrTb"/>
            <w:noWrap w:val="false"/>
          </w:tcPr>
          <w:p>
            <w:pPr>
              <w:pStyle w:val="90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643" w:type="pct"/>
            <w:vAlign w:val="top"/>
            <w:textDirection w:val="lrTb"/>
            <w:noWrap w:val="false"/>
          </w:tcPr>
          <w:p>
            <w:pPr>
              <w:pStyle w:val="90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506" w:type="pct"/>
            <w:vAlign w:val="top"/>
            <w:textDirection w:val="lrTb"/>
            <w:noWrap w:val="false"/>
          </w:tcPr>
          <w:p>
            <w:pPr>
              <w:pStyle w:val="90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933" w:type="pct"/>
            <w:vAlign w:val="top"/>
            <w:textDirection w:val="lrTb"/>
            <w:noWrap w:val="false"/>
          </w:tcPr>
          <w:p>
            <w:pPr>
              <w:pStyle w:val="90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89" w:type="pct"/>
            <w:vAlign w:val="top"/>
            <w:textDirection w:val="lrTb"/>
            <w:noWrap w:val="false"/>
          </w:tcPr>
          <w:p>
            <w:pPr>
              <w:pStyle w:val="90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14" w:type="pct"/>
            <w:vAlign w:val="top"/>
            <w:textDirection w:val="lrTb"/>
            <w:noWrap w:val="false"/>
          </w:tcPr>
          <w:p>
            <w:pPr>
              <w:pStyle w:val="900"/>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16" w:type="pct"/>
            <w:vAlign w:val="top"/>
            <w:textDirection w:val="lrTb"/>
            <w:noWrap w:val="false"/>
          </w:tcPr>
          <w:p>
            <w:pPr>
              <w:pStyle w:val="90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643" w:type="pct"/>
            <w:vAlign w:val="top"/>
            <w:textDirection w:val="lrTb"/>
            <w:noWrap w:val="false"/>
          </w:tcPr>
          <w:p>
            <w:pPr>
              <w:pStyle w:val="90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506" w:type="pct"/>
            <w:vAlign w:val="top"/>
            <w:textDirection w:val="lrTb"/>
            <w:noWrap w:val="false"/>
          </w:tcPr>
          <w:p>
            <w:pPr>
              <w:pStyle w:val="90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933" w:type="pct"/>
            <w:vAlign w:val="top"/>
            <w:textDirection w:val="lrTb"/>
            <w:noWrap w:val="false"/>
          </w:tcPr>
          <w:p>
            <w:pPr>
              <w:pStyle w:val="90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89" w:type="pct"/>
            <w:vAlign w:val="top"/>
            <w:textDirection w:val="lrTb"/>
            <w:noWrap w:val="false"/>
          </w:tcPr>
          <w:p>
            <w:pPr>
              <w:pStyle w:val="90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14" w:type="pct"/>
            <w:vAlign w:val="top"/>
            <w:textDirection w:val="lrTb"/>
            <w:noWrap w:val="false"/>
          </w:tcPr>
          <w:p>
            <w:pPr>
              <w:pStyle w:val="900"/>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16" w:type="pct"/>
            <w:vAlign w:val="top"/>
            <w:textDirection w:val="lrTb"/>
            <w:noWrap w:val="false"/>
          </w:tcPr>
          <w:p>
            <w:pPr>
              <w:pStyle w:val="90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643" w:type="pct"/>
            <w:vAlign w:val="top"/>
            <w:textDirection w:val="lrTb"/>
            <w:noWrap w:val="false"/>
          </w:tcPr>
          <w:p>
            <w:pPr>
              <w:pStyle w:val="90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506" w:type="pct"/>
            <w:vAlign w:val="top"/>
            <w:textDirection w:val="lrTb"/>
            <w:noWrap w:val="false"/>
          </w:tcPr>
          <w:p>
            <w:pPr>
              <w:pStyle w:val="90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933" w:type="pct"/>
            <w:vAlign w:val="top"/>
            <w:textDirection w:val="lrTb"/>
            <w:noWrap w:val="false"/>
          </w:tcPr>
          <w:p>
            <w:pPr>
              <w:pStyle w:val="90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89" w:type="pct"/>
            <w:vAlign w:val="top"/>
            <w:textDirection w:val="lrTb"/>
            <w:noWrap w:val="false"/>
          </w:tcPr>
          <w:p>
            <w:pPr>
              <w:pStyle w:val="900"/>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14" w:type="pct"/>
            <w:vAlign w:val="top"/>
            <w:textDirection w:val="lrTb"/>
            <w:noWrap w:val="false"/>
          </w:tcPr>
          <w:p>
            <w:pPr>
              <w:pStyle w:val="900"/>
              <w:rPr>
                <w:rFonts w:ascii="仿宋" w:hAnsi="仿宋" w:eastAsia="仿宋" w:cs="宋体"/>
                <w:szCs w:val="28"/>
              </w:rPr>
            </w:pPr>
            <w:r>
              <w:rPr>
                <w:rFonts w:ascii="仿宋" w:hAnsi="仿宋" w:eastAsia="仿宋" w:cs="宋体"/>
                <w:szCs w:val="28"/>
              </w:rPr>
            </w:r>
            <w:r/>
          </w:p>
        </w:tc>
      </w:tr>
    </w:tbl>
    <w:p>
      <w:pPr>
        <w:pStyle w:val="900"/>
        <w:rPr>
          <w:rFonts w:ascii="仿宋" w:hAnsi="仿宋" w:eastAsia="仿宋" w:cs="宋体"/>
          <w:szCs w:val="28"/>
          <w:u w:val="single"/>
        </w:rPr>
      </w:pPr>
      <w:r>
        <w:rPr>
          <w:rFonts w:ascii="仿宋" w:hAnsi="仿宋" w:eastAsia="仿宋" w:cs="宋体"/>
          <w:szCs w:val="28"/>
          <w:u w:val="single"/>
        </w:rPr>
      </w:r>
      <w:r/>
    </w:p>
    <w:p>
      <w:pPr>
        <w:pStyle w:val="900"/>
        <w:rPr>
          <w:rFonts w:ascii="仿宋" w:hAnsi="仿宋" w:eastAsia="仿宋" w:cs="宋体"/>
          <w:szCs w:val="28"/>
        </w:rPr>
      </w:pPr>
      <w:r>
        <w:rPr>
          <w:rFonts w:hint="eastAsia" w:ascii="仿宋" w:hAnsi="仿宋" w:eastAsia="仿宋" w:cs="宋体"/>
          <w:szCs w:val="28"/>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ascii="仿宋" w:hAnsi="仿宋" w:eastAsia="仿宋" w:cs="宋体"/>
          <w:szCs w:val="28"/>
        </w:rPr>
      </w:r>
      <w:r/>
    </w:p>
    <w:p>
      <w:pPr>
        <w:pStyle w:val="900"/>
        <w:rPr>
          <w:rFonts w:ascii="仿宋" w:hAnsi="仿宋" w:eastAsia="仿宋" w:cs="宋体"/>
          <w:szCs w:val="28"/>
        </w:rPr>
      </w:pPr>
      <w:r>
        <w:rPr>
          <w:rFonts w:ascii="仿宋" w:hAnsi="仿宋" w:eastAsia="仿宋" w:cs="宋体"/>
          <w:szCs w:val="28"/>
        </w:rPr>
      </w:r>
      <w:r/>
    </w:p>
    <w:p>
      <w:pPr>
        <w:pStyle w:val="900"/>
        <w:ind w:right="29" w:firstLine="480"/>
        <w:rPr>
          <w:rFonts w:ascii="仿宋" w:hAnsi="仿宋" w:eastAsia="仿宋" w:cs="宋体"/>
          <w:szCs w:val="28"/>
        </w:rPr>
      </w:pPr>
      <w:r>
        <w:rPr>
          <w:rFonts w:hint="eastAsia" w:ascii="仿宋" w:hAnsi="仿宋" w:eastAsia="仿宋" w:cs="宋体"/>
          <w:szCs w:val="28"/>
        </w:rPr>
        <w:t xml:space="preserve">供应商（电子签章）：</w:t>
      </w:r>
      <w:r>
        <w:rPr>
          <w:rFonts w:ascii="仿宋" w:hAnsi="仿宋" w:eastAsia="仿宋" w:cs="宋体"/>
          <w:szCs w:val="28"/>
        </w:rPr>
      </w:r>
      <w:r/>
    </w:p>
    <w:p>
      <w:pPr>
        <w:pStyle w:val="900"/>
        <w:ind w:firstLine="480"/>
        <w:rPr>
          <w:rFonts w:ascii="仿宋" w:hAnsi="仿宋" w:eastAsia="仿宋" w:cs="宋体"/>
          <w:szCs w:val="28"/>
        </w:rPr>
      </w:pPr>
      <w:r>
        <w:rPr>
          <w:rFonts w:hint="eastAsia" w:ascii="仿宋" w:hAnsi="仿宋" w:eastAsia="仿宋" w:cs="宋体"/>
          <w:szCs w:val="28"/>
        </w:rPr>
        <w:t xml:space="preserve">供应商授权代表（签字或盖章）：</w:t>
      </w:r>
      <w:r>
        <w:rPr>
          <w:rFonts w:ascii="仿宋" w:hAnsi="仿宋" w:eastAsia="仿宋" w:cs="宋体"/>
          <w:szCs w:val="28"/>
        </w:rPr>
      </w:r>
      <w:r/>
    </w:p>
    <w:p>
      <w:pPr>
        <w:pStyle w:val="900"/>
        <w:ind w:right="29" w:firstLine="480"/>
        <w:rPr>
          <w:rFonts w:hint="eastAsia" w:ascii="仿宋" w:hAnsi="仿宋" w:eastAsia="仿宋" w:cs="宋体"/>
          <w:szCs w:val="28"/>
        </w:rPr>
      </w:pPr>
      <w:r>
        <w:rPr>
          <w:rFonts w:hint="eastAsia" w:ascii="仿宋" w:hAnsi="仿宋" w:eastAsia="仿宋" w:cs="宋体"/>
          <w:szCs w:val="28"/>
        </w:rPr>
        <w:t xml:space="preserve">日期：</w:t>
      </w:r>
      <w:r/>
    </w:p>
    <w:p>
      <w:pPr>
        <w:pStyle w:val="690"/>
        <w:rPr>
          <w:rFonts w:ascii="楷体" w:hAnsi="楷体" w:eastAsia="楷体"/>
          <w:b/>
          <w:sz w:val="32"/>
        </w:rPr>
      </w:pPr>
      <w:r>
        <w:rPr>
          <w:rFonts w:ascii="楷体" w:hAnsi="楷体" w:eastAsia="楷体"/>
          <w:b/>
          <w:sz w:val="32"/>
        </w:rPr>
      </w:r>
      <w:r/>
    </w:p>
    <w:p>
      <w:pPr>
        <w:pStyle w:val="690"/>
        <w:rPr>
          <w:rFonts w:ascii="仿宋_GB2312" w:eastAsia="楷体_GB2312"/>
          <w:b/>
          <w:sz w:val="24"/>
        </w:rPr>
      </w:pPr>
      <w:r>
        <w:rPr>
          <w:rFonts w:hint="eastAsia" w:ascii="楷体" w:hAnsi="楷体" w:eastAsia="楷体"/>
          <w:b/>
          <w:sz w:val="32"/>
        </w:rPr>
        <w:t xml:space="preserve">附件五  </w:t>
      </w:r>
      <w:r>
        <w:rPr>
          <w:rFonts w:hint="eastAsia" w:ascii="宋体" w:eastAsia="楷体_GB2312"/>
          <w:b/>
          <w:sz w:val="52"/>
        </w:rPr>
        <w:t xml:space="preserve">  </w:t>
      </w:r>
      <w:r>
        <w:rPr>
          <w:rFonts w:hint="eastAsia" w:ascii="宋体" w:eastAsia="楷体_GB2312"/>
          <w:b/>
          <w:sz w:val="44"/>
        </w:rPr>
        <w:t xml:space="preserve">      </w:t>
      </w:r>
      <w:r>
        <w:rPr>
          <w:rFonts w:hint="eastAsia" w:ascii="黑体" w:eastAsia="黑体"/>
          <w:sz w:val="44"/>
        </w:rPr>
        <w:t xml:space="preserve">授  权  委  托  书 </w:t>
      </w:r>
      <w:r>
        <w:rPr>
          <w:rFonts w:hint="eastAsia" w:ascii="宋体" w:eastAsia="楷体_GB2312"/>
          <w:b/>
          <w:sz w:val="52"/>
        </w:rPr>
        <w:t xml:space="preserve">       </w:t>
      </w:r>
      <w:r>
        <w:rPr>
          <w:rFonts w:ascii="仿宋_GB2312" w:eastAsia="楷体_GB2312"/>
          <w:b/>
          <w:sz w:val="24"/>
        </w:rPr>
      </w:r>
      <w:r/>
    </w:p>
    <w:p>
      <w:pPr>
        <w:pStyle w:val="690"/>
        <w:spacing w:line="360" w:lineRule="exact"/>
        <w:rPr>
          <w:rFonts w:ascii="仿宋_GB2312" w:eastAsia="仿宋_GB2312"/>
          <w:sz w:val="52"/>
        </w:rPr>
      </w:pPr>
      <w:r>
        <w:rPr>
          <w:rFonts w:ascii="仿宋_GB2312" w:eastAsia="仿宋_GB2312"/>
          <w:sz w:val="52"/>
        </w:rPr>
      </w:r>
      <w:r/>
    </w:p>
    <w:p>
      <w:pPr>
        <w:pStyle w:val="690"/>
        <w:spacing w:line="360" w:lineRule="exact"/>
        <w:rPr>
          <w:rFonts w:ascii="仿宋_GB2312" w:eastAsia="仿宋_GB2312"/>
          <w:sz w:val="52"/>
        </w:rPr>
      </w:pPr>
      <w:r>
        <w:rPr>
          <w:rFonts w:ascii="仿宋_GB2312" w:eastAsia="仿宋_GB2312"/>
          <w:sz w:val="52"/>
        </w:rPr>
      </w:r>
      <w:r/>
    </w:p>
    <w:p>
      <w:pPr>
        <w:pStyle w:val="690"/>
        <w:spacing w:line="480" w:lineRule="auto"/>
        <w:rPr>
          <w:rFonts w:ascii="楷体" w:hAnsi="楷体" w:eastAsia="楷体"/>
          <w:b/>
          <w:bCs/>
          <w:sz w:val="28"/>
          <w:szCs w:val="28"/>
        </w:rPr>
      </w:pPr>
      <w:r/>
      <w:bookmarkStart w:id="36" w:name="_Hlk186137132"/>
      <w:r>
        <w:rPr>
          <w:rFonts w:hint="eastAsia" w:ascii="楷体" w:hAnsi="楷体" w:eastAsia="楷体"/>
          <w:b/>
          <w:bCs/>
          <w:sz w:val="28"/>
          <w:szCs w:val="28"/>
        </w:rPr>
        <w:t xml:space="preserve">江苏泰禾房地产土地造价咨询评估有限公司</w:t>
      </w:r>
      <w:bookmarkEnd w:id="36"/>
      <w:r>
        <w:rPr>
          <w:rFonts w:hint="eastAsia" w:ascii="楷体" w:hAnsi="楷体" w:eastAsia="楷体"/>
          <w:b/>
          <w:bCs/>
          <w:sz w:val="28"/>
          <w:szCs w:val="28"/>
        </w:rPr>
        <w:t xml:space="preserve">：</w:t>
      </w:r>
      <w:r>
        <w:rPr>
          <w:rFonts w:ascii="楷体" w:hAnsi="楷体" w:eastAsia="楷体"/>
          <w:b/>
          <w:bCs/>
          <w:sz w:val="28"/>
          <w:szCs w:val="28"/>
        </w:rPr>
      </w:r>
      <w:r/>
    </w:p>
    <w:p>
      <w:pPr>
        <w:pStyle w:val="690"/>
        <w:spacing w:line="480" w:lineRule="auto"/>
        <w:rPr>
          <w:rFonts w:ascii="仿宋" w:hAnsi="仿宋" w:eastAsia="仿宋"/>
          <w:b/>
          <w:bCs/>
          <w:sz w:val="28"/>
          <w:szCs w:val="28"/>
        </w:rPr>
      </w:pPr>
      <w:r>
        <w:rPr>
          <w:rFonts w:ascii="仿宋" w:hAnsi="仿宋" w:eastAsia="仿宋"/>
          <w:b/>
          <w:bCs/>
          <w:sz w:val="28"/>
          <w:szCs w:val="28"/>
        </w:rPr>
      </w:r>
      <w:r/>
    </w:p>
    <w:p>
      <w:pPr>
        <w:pStyle w:val="690"/>
        <w:ind w:firstLine="732"/>
        <w:spacing w:line="660" w:lineRule="exact"/>
        <w:rPr>
          <w:rFonts w:ascii="仿宋" w:hAnsi="仿宋" w:eastAsia="仿宋"/>
          <w:sz w:val="28"/>
          <w:szCs w:val="28"/>
        </w:rPr>
      </w:pPr>
      <w:r>
        <w:rPr>
          <w:rFonts w:hint="eastAsia" w:ascii="仿宋" w:hAnsi="仿宋" w:eastAsia="仿宋"/>
          <w:sz w:val="28"/>
          <w:szCs w:val="28"/>
        </w:rPr>
        <w:t xml:space="preserve">我</w:t>
      </w:r>
      <w:r>
        <w:rPr>
          <w:rFonts w:hint="eastAsia" w:ascii="仿宋" w:hAnsi="仿宋" w:eastAsia="仿宋"/>
          <w:sz w:val="28"/>
          <w:szCs w:val="28"/>
          <w:u w:val="single"/>
        </w:rPr>
        <w:t xml:space="preserve">            </w:t>
      </w:r>
      <w:r>
        <w:rPr>
          <w:rFonts w:hint="eastAsia" w:ascii="仿宋" w:hAnsi="仿宋" w:eastAsia="仿宋"/>
          <w:sz w:val="28"/>
          <w:szCs w:val="28"/>
        </w:rPr>
        <w:t xml:space="preserve">（姓名）系</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 (供应商单位全称)法定代表人，现授权委托</w:t>
      </w:r>
      <w:r>
        <w:rPr>
          <w:rFonts w:hint="eastAsia" w:ascii="仿宋" w:hAnsi="仿宋" w:eastAsia="仿宋"/>
          <w:sz w:val="28"/>
          <w:szCs w:val="28"/>
          <w:u w:val="single"/>
        </w:rPr>
        <w:t xml:space="preserve">                </w:t>
      </w:r>
      <w:r>
        <w:rPr>
          <w:rFonts w:hint="eastAsia" w:ascii="仿宋" w:hAnsi="仿宋" w:eastAsia="仿宋"/>
          <w:sz w:val="28"/>
          <w:szCs w:val="28"/>
        </w:rPr>
        <w:t xml:space="preserve"> (姓名)为我的代理人，以本单位的名义参加贵公司组织的</w:t>
      </w:r>
      <w:r>
        <w:rPr>
          <w:rFonts w:hint="eastAsia" w:ascii="仿宋" w:hAnsi="仿宋" w:eastAsia="仿宋"/>
          <w:bCs/>
          <w:sz w:val="28"/>
          <w:szCs w:val="28"/>
          <w:u w:val="single"/>
        </w:rPr>
        <w:t xml:space="preserve">                   </w:t>
      </w:r>
      <w:r>
        <w:rPr>
          <w:rFonts w:hint="eastAsia" w:ascii="仿宋" w:hAnsi="仿宋" w:eastAsia="仿宋"/>
          <w:bCs/>
          <w:sz w:val="28"/>
          <w:szCs w:val="28"/>
        </w:rPr>
        <w:t xml:space="preserve">采购项目的</w:t>
      </w:r>
      <w:r>
        <w:rPr>
          <w:rFonts w:hint="eastAsia" w:ascii="仿宋" w:hAnsi="仿宋" w:eastAsia="仿宋"/>
          <w:sz w:val="28"/>
          <w:szCs w:val="28"/>
        </w:rPr>
        <w:t xml:space="preserve">磋商活动</w:t>
      </w:r>
      <w:r>
        <w:rPr>
          <w:rFonts w:hint="eastAsia" w:ascii="仿宋" w:hAnsi="仿宋" w:eastAsia="仿宋"/>
          <w:bCs/>
          <w:sz w:val="28"/>
          <w:szCs w:val="28"/>
        </w:rPr>
        <w:t xml:space="preserve">，授权代理人所签署的一切文件和处理与之有关的</w:t>
      </w:r>
      <w:r>
        <w:rPr>
          <w:rFonts w:hint="eastAsia" w:ascii="仿宋" w:hAnsi="仿宋" w:eastAsia="仿宋"/>
          <w:sz w:val="28"/>
          <w:szCs w:val="28"/>
        </w:rPr>
        <w:t xml:space="preserve">一切事务，我单位均予承认，但代理人无转委托权。</w:t>
      </w:r>
      <w:r>
        <w:rPr>
          <w:rFonts w:ascii="仿宋" w:hAnsi="仿宋" w:eastAsia="仿宋"/>
          <w:sz w:val="28"/>
          <w:szCs w:val="28"/>
        </w:rPr>
      </w:r>
      <w:r/>
    </w:p>
    <w:p>
      <w:pPr>
        <w:pStyle w:val="690"/>
        <w:ind w:firstLine="732"/>
        <w:spacing w:line="660" w:lineRule="exact"/>
        <w:rPr>
          <w:rFonts w:ascii="仿宋" w:hAnsi="仿宋" w:eastAsia="仿宋"/>
          <w:sz w:val="28"/>
          <w:szCs w:val="28"/>
        </w:rPr>
      </w:pPr>
      <w:r>
        <w:rPr>
          <w:rFonts w:hint="eastAsia" w:ascii="仿宋" w:hAnsi="仿宋" w:eastAsia="仿宋"/>
          <w:bCs/>
          <w:sz w:val="28"/>
          <w:szCs w:val="28"/>
        </w:rPr>
        <w:t xml:space="preserve">授权代理人</w:t>
      </w:r>
      <w:r>
        <w:rPr>
          <w:rFonts w:hint="eastAsia" w:ascii="仿宋" w:hAnsi="仿宋" w:eastAsia="仿宋"/>
          <w:sz w:val="28"/>
          <w:szCs w:val="28"/>
        </w:rPr>
        <w:t xml:space="preserve">从提交磋商响应文件时起至合同执行结束时止，全权代表我单位对上述项目的进行磋商、签约等，所签署的一切文件，我公司均承认有效。</w:t>
      </w:r>
      <w:r>
        <w:rPr>
          <w:rFonts w:ascii="仿宋" w:hAnsi="仿宋" w:eastAsia="仿宋"/>
          <w:sz w:val="28"/>
          <w:szCs w:val="28"/>
        </w:rPr>
      </w:r>
      <w:r/>
    </w:p>
    <w:p>
      <w:pPr>
        <w:pStyle w:val="690"/>
        <w:ind w:firstLine="732"/>
        <w:spacing w:line="660" w:lineRule="exact"/>
        <w:rPr>
          <w:rFonts w:ascii="仿宋" w:hAnsi="仿宋" w:eastAsia="仿宋"/>
          <w:sz w:val="28"/>
          <w:szCs w:val="28"/>
        </w:rPr>
      </w:pPr>
      <w:r>
        <w:rPr>
          <w:rFonts w:hint="eastAsia" w:ascii="仿宋" w:hAnsi="仿宋" w:eastAsia="仿宋"/>
          <w:sz w:val="28"/>
          <w:szCs w:val="28"/>
        </w:rPr>
        <w:t xml:space="preserve">特此委托。</w:t>
      </w:r>
      <w:r>
        <w:rPr>
          <w:rFonts w:ascii="仿宋" w:hAnsi="仿宋" w:eastAsia="仿宋"/>
          <w:sz w:val="28"/>
          <w:szCs w:val="28"/>
        </w:rPr>
      </w:r>
      <w:r/>
    </w:p>
    <w:p>
      <w:pPr>
        <w:pStyle w:val="690"/>
        <w:ind w:firstLine="4324"/>
        <w:spacing w:line="660" w:lineRule="exact"/>
        <w:rPr>
          <w:rFonts w:ascii="仿宋_GB2312" w:eastAsia="仿宋_GB2312"/>
          <w:sz w:val="28"/>
          <w:szCs w:val="28"/>
        </w:rPr>
      </w:pPr>
      <w:r>
        <w:rPr>
          <w:rFonts w:ascii="仿宋_GB2312" w:eastAsia="仿宋_GB2312"/>
          <w:sz w:val="28"/>
          <w:szCs w:val="28"/>
        </w:rPr>
      </w:r>
      <w:r/>
    </w:p>
    <w:p>
      <w:pPr>
        <w:pStyle w:val="690"/>
        <w:ind w:firstLine="4324"/>
        <w:spacing w:line="660" w:lineRule="exact"/>
        <w:rPr>
          <w:rFonts w:ascii="仿宋_GB2312" w:eastAsia="仿宋_GB2312"/>
          <w:sz w:val="28"/>
          <w:szCs w:val="28"/>
        </w:rPr>
      </w:pPr>
      <w:r>
        <w:rPr>
          <w:rFonts w:ascii="仿宋_GB2312" w:eastAsia="仿宋_GB2312"/>
          <w:sz w:val="28"/>
          <w:szCs w:val="28"/>
        </w:rPr>
      </w:r>
      <w:r/>
    </w:p>
    <w:p>
      <w:pPr>
        <w:pStyle w:val="690"/>
        <w:spacing w:line="660" w:lineRule="exact"/>
        <w:rPr>
          <w:rFonts w:ascii="仿宋_GB2312" w:eastAsia="仿宋_GB2312"/>
          <w:sz w:val="28"/>
          <w:szCs w:val="28"/>
        </w:rPr>
      </w:pPr>
      <w:r>
        <w:rPr>
          <w:rFonts w:ascii="仿宋_GB2312" w:eastAsia="仿宋_GB2312"/>
          <w:sz w:val="28"/>
          <w:szCs w:val="28"/>
        </w:rPr>
      </w:r>
      <w:r/>
    </w:p>
    <w:p>
      <w:pPr>
        <w:pStyle w:val="690"/>
        <w:ind w:firstLine="4324"/>
        <w:spacing w:line="660" w:lineRule="exact"/>
        <w:rPr>
          <w:rFonts w:ascii="仿宋" w:hAnsi="仿宋" w:eastAsia="仿宋"/>
          <w:sz w:val="28"/>
          <w:szCs w:val="28"/>
        </w:rPr>
      </w:pPr>
      <w:r>
        <w:rPr>
          <w:rFonts w:hint="eastAsia" w:ascii="仿宋" w:hAnsi="仿宋" w:eastAsia="仿宋"/>
          <w:sz w:val="28"/>
          <w:szCs w:val="28"/>
        </w:rPr>
        <w:t xml:space="preserve">法定代表人（签名或印鉴）： </w:t>
      </w:r>
      <w:r>
        <w:rPr>
          <w:rFonts w:ascii="仿宋" w:hAnsi="仿宋" w:eastAsia="仿宋"/>
          <w:sz w:val="28"/>
          <w:szCs w:val="28"/>
        </w:rPr>
      </w:r>
      <w:r/>
    </w:p>
    <w:p>
      <w:pPr>
        <w:pStyle w:val="690"/>
        <w:ind w:firstLine="4324"/>
        <w:spacing w:line="660" w:lineRule="exact"/>
        <w:rPr>
          <w:rFonts w:ascii="仿宋" w:hAnsi="仿宋" w:eastAsia="仿宋"/>
          <w:sz w:val="28"/>
          <w:szCs w:val="28"/>
        </w:rPr>
      </w:pPr>
      <w:r>
        <w:rPr>
          <w:rFonts w:hint="eastAsia" w:ascii="仿宋" w:hAnsi="仿宋" w:eastAsia="仿宋"/>
          <w:sz w:val="28"/>
          <w:szCs w:val="28"/>
        </w:rPr>
        <w:t xml:space="preserve">供应商（公章）：</w:t>
      </w:r>
      <w:r>
        <w:rPr>
          <w:rFonts w:ascii="仿宋" w:hAnsi="仿宋" w:eastAsia="仿宋"/>
          <w:sz w:val="28"/>
          <w:szCs w:val="28"/>
        </w:rPr>
      </w:r>
      <w:r/>
    </w:p>
    <w:p>
      <w:pPr>
        <w:pStyle w:val="690"/>
        <w:ind w:firstLine="4696"/>
        <w:spacing w:line="660" w:lineRule="exact"/>
        <w:rPr>
          <w:rFonts w:ascii="仿宋" w:hAnsi="仿宋" w:eastAsia="仿宋"/>
          <w:sz w:val="28"/>
          <w:szCs w:val="28"/>
        </w:rPr>
      </w:pPr>
      <w:r>
        <w:rPr>
          <w:rFonts w:hint="eastAsia" w:ascii="仿宋" w:hAnsi="仿宋" w:eastAsia="仿宋"/>
          <w:sz w:val="28"/>
          <w:szCs w:val="28"/>
        </w:rPr>
        <w:t xml:space="preserve">  年    月    日</w:t>
      </w:r>
      <w:r>
        <w:rPr>
          <w:rFonts w:ascii="仿宋" w:hAnsi="仿宋" w:eastAsia="仿宋"/>
          <w:sz w:val="28"/>
          <w:szCs w:val="28"/>
        </w:rPr>
      </w:r>
      <w:r/>
    </w:p>
    <w:p>
      <w:pPr>
        <w:pStyle w:val="690"/>
        <w:spacing w:line="660" w:lineRule="exact"/>
        <w:rPr>
          <w:rFonts w:ascii="仿宋" w:hAnsi="仿宋" w:eastAsia="仿宋"/>
          <w:sz w:val="28"/>
          <w:szCs w:val="28"/>
        </w:rPr>
      </w:pPr>
      <w:r>
        <w:rPr>
          <w:rFonts w:ascii="仿宋" w:hAnsi="仿宋" w:eastAsia="仿宋"/>
          <w:sz w:val="28"/>
          <w:szCs w:val="28"/>
        </w:rPr>
      </w:r>
      <w:r/>
    </w:p>
    <w:p>
      <w:pPr>
        <w:pStyle w:val="690"/>
        <w:spacing w:line="660" w:lineRule="exact"/>
        <w:rPr>
          <w:rFonts w:ascii="仿宋_GB2312" w:eastAsia="仿宋_GB2312"/>
          <w:sz w:val="28"/>
          <w:szCs w:val="28"/>
        </w:rPr>
      </w:pPr>
      <w:r>
        <w:rPr>
          <w:rFonts w:ascii="仿宋_GB2312" w:eastAsia="仿宋_GB2312"/>
          <w:sz w:val="28"/>
          <w:szCs w:val="28"/>
        </w:rPr>
      </w:r>
      <w:r/>
    </w:p>
    <w:p>
      <w:pPr>
        <w:pStyle w:val="917"/>
        <w:ind w:firstLine="0"/>
        <w:spacing w:line="240" w:lineRule="auto"/>
        <w:rPr>
          <w:rFonts w:ascii="楷体" w:hAnsi="楷体" w:eastAsia="楷体"/>
          <w:bCs w:val="0"/>
          <w:sz w:val="32"/>
        </w:rPr>
      </w:pPr>
      <w:r>
        <w:rPr>
          <w:rFonts w:ascii="楷体" w:hAnsi="楷体" w:eastAsia="楷体"/>
          <w:bCs w:val="0"/>
          <w:sz w:val="32"/>
        </w:rPr>
      </w:r>
      <w:r/>
    </w:p>
    <w:p>
      <w:pPr>
        <w:pStyle w:val="690"/>
        <w:spacing w:line="360" w:lineRule="auto"/>
        <w:rPr>
          <w:rFonts w:ascii="楷体" w:hAnsi="楷体" w:eastAsia="楷体"/>
          <w:b/>
          <w:sz w:val="32"/>
          <w:szCs w:val="32"/>
        </w:rPr>
      </w:pPr>
      <w:r>
        <w:rPr>
          <w:rFonts w:ascii="楷体" w:hAnsi="楷体" w:eastAsia="楷体"/>
          <w:b/>
          <w:sz w:val="32"/>
          <w:szCs w:val="32"/>
        </w:rPr>
      </w:r>
      <w:r/>
    </w:p>
    <w:p>
      <w:pPr>
        <w:pStyle w:val="690"/>
        <w:spacing w:line="360" w:lineRule="auto"/>
        <w:rPr>
          <w:rFonts w:ascii="宋体" w:hAnsi="宋体"/>
          <w:b/>
          <w:sz w:val="32"/>
          <w:szCs w:val="32"/>
        </w:rPr>
      </w:pPr>
      <w:r>
        <w:rPr>
          <w:rFonts w:hint="eastAsia" w:ascii="楷体" w:hAnsi="楷体" w:eastAsia="楷体"/>
          <w:b/>
          <w:sz w:val="32"/>
          <w:szCs w:val="32"/>
        </w:rPr>
        <w:t xml:space="preserve">附件六</w:t>
      </w:r>
      <w:r>
        <w:rPr>
          <w:rFonts w:hint="eastAsia" w:ascii="黑体" w:hAnsi="黑体" w:eastAsia="黑体"/>
          <w:sz w:val="44"/>
          <w:szCs w:val="44"/>
        </w:rPr>
        <w:t xml:space="preserve">具备履行合同所必需的设备和专业技术能力的声明</w:t>
      </w:r>
      <w:r>
        <w:rPr>
          <w:rFonts w:ascii="宋体" w:hAnsi="宋体"/>
          <w:b/>
          <w:sz w:val="32"/>
          <w:szCs w:val="32"/>
        </w:rPr>
      </w:r>
      <w:r/>
    </w:p>
    <w:p>
      <w:pPr>
        <w:pStyle w:val="690"/>
        <w:jc w:val="center"/>
        <w:spacing w:line="360" w:lineRule="auto"/>
        <w:rPr>
          <w:rFonts w:ascii="宋体" w:hAnsi="宋体"/>
          <w:b/>
          <w:sz w:val="32"/>
          <w:szCs w:val="32"/>
        </w:rPr>
      </w:pPr>
      <w:r>
        <w:rPr>
          <w:rFonts w:ascii="宋体" w:hAnsi="宋体"/>
          <w:b/>
          <w:sz w:val="32"/>
          <w:szCs w:val="32"/>
        </w:rPr>
      </w:r>
      <w:r/>
    </w:p>
    <w:p>
      <w:pPr>
        <w:pStyle w:val="690"/>
        <w:spacing w:line="360" w:lineRule="auto"/>
        <w:rPr>
          <w:rFonts w:ascii="仿宋" w:hAnsi="仿宋" w:eastAsia="仿宋"/>
          <w:sz w:val="28"/>
          <w:szCs w:val="28"/>
        </w:rPr>
      </w:pPr>
      <w:r>
        <w:rPr>
          <w:rFonts w:hint="eastAsia" w:ascii="仿宋" w:hAnsi="仿宋" w:eastAsia="仿宋"/>
          <w:sz w:val="28"/>
          <w:szCs w:val="28"/>
          <w:u w:val="single"/>
        </w:rPr>
        <w:t xml:space="preserve">               （采购单位名称）</w:t>
      </w:r>
      <w:r>
        <w:rPr>
          <w:rFonts w:hint="eastAsia" w:ascii="仿宋" w:hAnsi="仿宋" w:eastAsia="仿宋"/>
          <w:sz w:val="28"/>
          <w:szCs w:val="28"/>
        </w:rPr>
        <w:t xml:space="preserve">：</w:t>
      </w:r>
      <w:r>
        <w:rPr>
          <w:rFonts w:ascii="仿宋" w:hAnsi="仿宋" w:eastAsia="仿宋"/>
          <w:sz w:val="28"/>
          <w:szCs w:val="28"/>
        </w:rPr>
      </w:r>
      <w:r/>
    </w:p>
    <w:p>
      <w:pPr>
        <w:pStyle w:val="690"/>
        <w:ind w:firstLine="420"/>
        <w:spacing w:line="460" w:lineRule="exact"/>
        <w:rPr>
          <w:rFonts w:ascii="仿宋" w:hAnsi="仿宋" w:eastAsia="仿宋"/>
          <w:sz w:val="28"/>
          <w:szCs w:val="28"/>
        </w:rPr>
      </w:pPr>
      <w:r>
        <w:rPr>
          <w:rFonts w:hint="eastAsia" w:ascii="仿宋" w:hAnsi="仿宋" w:eastAsia="仿宋"/>
          <w:sz w:val="28"/>
          <w:szCs w:val="28"/>
        </w:rPr>
        <w:t xml:space="preserve">我单位</w:t>
      </w:r>
      <w:r>
        <w:rPr>
          <w:rFonts w:hint="eastAsia" w:ascii="仿宋" w:hAnsi="仿宋" w:eastAsia="仿宋"/>
          <w:sz w:val="28"/>
          <w:szCs w:val="28"/>
          <w:u w:val="single"/>
        </w:rPr>
        <w:t xml:space="preserve">                             </w:t>
      </w:r>
      <w:r>
        <w:rPr>
          <w:rFonts w:hint="eastAsia" w:ascii="仿宋" w:hAnsi="仿宋" w:eastAsia="仿宋"/>
          <w:sz w:val="28"/>
          <w:szCs w:val="28"/>
        </w:rPr>
        <w:t xml:space="preserve">（供应商名称）郑重声明：我公司具备履行本项采购合同所必需的设备和专业技术能力，为履行本项采购合同我单位具备如下主要设备和主要专业技术能力：</w:t>
      </w:r>
      <w:r>
        <w:rPr>
          <w:rFonts w:ascii="仿宋" w:hAnsi="仿宋" w:eastAsia="仿宋"/>
          <w:sz w:val="28"/>
          <w:szCs w:val="28"/>
        </w:rPr>
      </w:r>
      <w:r/>
    </w:p>
    <w:p>
      <w:pPr>
        <w:pStyle w:val="690"/>
        <w:ind w:firstLine="420"/>
        <w:spacing w:line="460" w:lineRule="exact"/>
        <w:rPr>
          <w:rFonts w:ascii="仿宋" w:hAnsi="仿宋" w:eastAsia="仿宋"/>
          <w:sz w:val="28"/>
          <w:szCs w:val="28"/>
        </w:rPr>
      </w:pPr>
      <w:r>
        <w:rPr>
          <w:rFonts w:hint="eastAsia" w:ascii="仿宋" w:hAnsi="仿宋" w:eastAsia="仿宋"/>
          <w:sz w:val="28"/>
          <w:szCs w:val="28"/>
        </w:rPr>
        <w:t xml:space="preserve">主要设备有：                          。( 若有 )</w:t>
      </w:r>
      <w:r>
        <w:rPr>
          <w:rFonts w:ascii="仿宋" w:hAnsi="仿宋" w:eastAsia="仿宋"/>
          <w:sz w:val="28"/>
          <w:szCs w:val="28"/>
        </w:rPr>
      </w:r>
      <w:r/>
    </w:p>
    <w:p>
      <w:pPr>
        <w:pStyle w:val="690"/>
        <w:ind w:firstLine="420"/>
        <w:spacing w:line="460" w:lineRule="exact"/>
        <w:rPr>
          <w:rFonts w:ascii="仿宋" w:hAnsi="仿宋" w:eastAsia="仿宋"/>
          <w:sz w:val="28"/>
          <w:szCs w:val="28"/>
        </w:rPr>
      </w:pPr>
      <w:r>
        <w:rPr>
          <w:rFonts w:hint="eastAsia" w:ascii="仿宋" w:hAnsi="仿宋" w:eastAsia="仿宋"/>
          <w:sz w:val="28"/>
          <w:szCs w:val="28"/>
        </w:rPr>
        <w:t xml:space="preserve">主要专业技术能力有：                  。( 若有 )</w:t>
      </w:r>
      <w:r>
        <w:rPr>
          <w:rFonts w:ascii="仿宋" w:hAnsi="仿宋" w:eastAsia="仿宋"/>
          <w:sz w:val="28"/>
          <w:szCs w:val="28"/>
        </w:rPr>
      </w:r>
      <w:r/>
    </w:p>
    <w:p>
      <w:pPr>
        <w:pStyle w:val="690"/>
        <w:ind w:firstLine="420"/>
        <w:spacing w:line="360" w:lineRule="auto"/>
        <w:rPr>
          <w:rFonts w:ascii="仿宋" w:hAnsi="仿宋" w:eastAsia="仿宋"/>
          <w:sz w:val="28"/>
          <w:szCs w:val="28"/>
        </w:rPr>
      </w:pPr>
      <w:r>
        <w:rPr>
          <w:rFonts w:hint="eastAsia" w:ascii="仿宋" w:hAnsi="仿宋" w:eastAsia="仿宋"/>
          <w:sz w:val="28"/>
          <w:szCs w:val="28"/>
        </w:rPr>
        <w:t xml:space="preserve">              </w:t>
      </w:r>
      <w:r>
        <w:rPr>
          <w:rFonts w:hint="eastAsia" w:ascii="仿宋" w:hAnsi="仿宋" w:eastAsia="仿宋"/>
          <w:sz w:val="28"/>
          <w:szCs w:val="28"/>
        </w:rPr>
        <w:t xml:space="preserve">                        </w:t>
      </w:r>
      <w:r>
        <w:rPr>
          <w:rFonts w:ascii="仿宋" w:hAnsi="仿宋" w:eastAsia="仿宋"/>
          <w:sz w:val="28"/>
          <w:szCs w:val="28"/>
        </w:rPr>
      </w:r>
      <w:r/>
    </w:p>
    <w:p>
      <w:pPr>
        <w:pStyle w:val="690"/>
        <w:ind w:firstLine="420"/>
        <w:spacing w:line="360" w:lineRule="auto"/>
        <w:rPr>
          <w:rFonts w:ascii="仿宋" w:hAnsi="仿宋" w:eastAsia="仿宋"/>
          <w:sz w:val="28"/>
          <w:szCs w:val="28"/>
        </w:rPr>
      </w:pPr>
      <w:r>
        <w:rPr>
          <w:rFonts w:ascii="仿宋" w:hAnsi="仿宋" w:eastAsia="仿宋"/>
          <w:sz w:val="28"/>
          <w:szCs w:val="28"/>
        </w:rPr>
      </w:r>
      <w:r/>
    </w:p>
    <w:p>
      <w:pPr>
        <w:pStyle w:val="690"/>
        <w:ind w:firstLine="420"/>
        <w:spacing w:line="360" w:lineRule="auto"/>
        <w:rPr>
          <w:rFonts w:ascii="仿宋" w:hAnsi="仿宋" w:eastAsia="仿宋"/>
          <w:sz w:val="28"/>
          <w:szCs w:val="28"/>
        </w:rPr>
      </w:pPr>
      <w:r>
        <w:rPr>
          <w:rFonts w:hint="eastAsia" w:ascii="仿宋" w:hAnsi="仿宋" w:eastAsia="仿宋"/>
          <w:sz w:val="28"/>
          <w:szCs w:val="28"/>
        </w:rPr>
        <w:t xml:space="preserve">                                           声明人：（公章）</w:t>
      </w:r>
      <w:r>
        <w:rPr>
          <w:rFonts w:ascii="仿宋" w:hAnsi="仿宋" w:eastAsia="仿宋"/>
          <w:sz w:val="28"/>
          <w:szCs w:val="28"/>
        </w:rPr>
      </w:r>
      <w:r/>
    </w:p>
    <w:p>
      <w:pPr>
        <w:pStyle w:val="690"/>
        <w:ind w:firstLine="480"/>
        <w:spacing w:line="460" w:lineRule="exact"/>
        <w:rPr>
          <w:rFonts w:ascii="仿宋" w:hAnsi="仿宋" w:eastAsia="仿宋"/>
          <w:sz w:val="28"/>
          <w:szCs w:val="28"/>
        </w:rPr>
      </w:pPr>
      <w:r>
        <w:rPr>
          <w:rFonts w:hint="eastAsia" w:ascii="仿宋" w:hAnsi="仿宋" w:eastAsia="仿宋"/>
          <w:bCs/>
          <w:sz w:val="28"/>
          <w:szCs w:val="28"/>
        </w:rPr>
        <w:t xml:space="preserve">                                     </w:t>
      </w:r>
      <w:r>
        <w:rPr>
          <w:rFonts w:hint="eastAsia" w:ascii="仿宋" w:hAnsi="仿宋" w:eastAsia="仿宋"/>
          <w:sz w:val="28"/>
          <w:szCs w:val="28"/>
        </w:rPr>
        <w:t xml:space="preserve">日期：     年    月    日</w:t>
      </w:r>
      <w:r>
        <w:rPr>
          <w:rFonts w:ascii="仿宋" w:hAnsi="仿宋" w:eastAsia="仿宋"/>
          <w:sz w:val="28"/>
          <w:szCs w:val="28"/>
        </w:rPr>
      </w:r>
      <w:r/>
    </w:p>
    <w:p>
      <w:pPr>
        <w:pStyle w:val="690"/>
        <w:ind w:firstLine="420"/>
        <w:spacing w:line="360" w:lineRule="auto"/>
        <w:rPr>
          <w:rFonts w:ascii="仿宋" w:hAnsi="仿宋" w:eastAsia="仿宋"/>
          <w:sz w:val="28"/>
          <w:szCs w:val="28"/>
        </w:rPr>
      </w:pPr>
      <w:r>
        <w:rPr>
          <w:rFonts w:ascii="仿宋" w:hAnsi="仿宋" w:eastAsia="仿宋"/>
          <w:sz w:val="28"/>
          <w:szCs w:val="28"/>
        </w:rPr>
      </w:r>
      <w:r/>
    </w:p>
    <w:p>
      <w:pPr>
        <w:pStyle w:val="690"/>
        <w:jc w:val="left"/>
        <w:spacing w:line="360" w:lineRule="auto"/>
        <w:rPr>
          <w:rFonts w:ascii="仿宋" w:hAnsi="仿宋" w:eastAsia="仿宋"/>
          <w:b/>
          <w:bCs/>
          <w:sz w:val="28"/>
          <w:szCs w:val="28"/>
        </w:rPr>
      </w:pPr>
      <w:r>
        <w:rPr>
          <w:rFonts w:hint="eastAsia" w:ascii="仿宋" w:hAnsi="仿宋" w:eastAsia="仿宋"/>
          <w:sz w:val="28"/>
          <w:szCs w:val="28"/>
        </w:rPr>
        <w:t xml:space="preserve">其他证明材料及文件：（如果供应商认为需要提供的话）</w:t>
      </w:r>
      <w:r>
        <w:rPr>
          <w:rFonts w:ascii="仿宋" w:hAnsi="仿宋" w:eastAsia="仿宋"/>
          <w:b/>
          <w:bCs/>
          <w:sz w:val="28"/>
          <w:szCs w:val="28"/>
        </w:rPr>
      </w:r>
      <w:r/>
    </w:p>
    <w:p>
      <w:pPr>
        <w:pStyle w:val="690"/>
        <w:jc w:val="left"/>
        <w:spacing w:line="360" w:lineRule="auto"/>
        <w:rPr>
          <w:rFonts w:ascii="宋体" w:hAnsi="宋体"/>
          <w:b/>
          <w:bCs/>
          <w:sz w:val="32"/>
          <w:szCs w:val="32"/>
        </w:rPr>
      </w:pPr>
      <w:r>
        <w:rPr>
          <w:rFonts w:ascii="宋体" w:hAnsi="宋体"/>
          <w:b/>
          <w:bCs/>
          <w:sz w:val="32"/>
          <w:szCs w:val="32"/>
        </w:rPr>
      </w:r>
      <w:r/>
    </w:p>
    <w:p>
      <w:pPr>
        <w:pStyle w:val="690"/>
        <w:spacing w:line="560" w:lineRule="exact"/>
        <w:rPr>
          <w:rFonts w:ascii="楷体" w:hAnsi="楷体" w:eastAsia="楷体"/>
          <w:b/>
          <w:sz w:val="32"/>
          <w:szCs w:val="32"/>
        </w:rPr>
      </w:pPr>
      <w:r>
        <w:rPr>
          <w:rFonts w:ascii="楷体" w:hAnsi="楷体" w:eastAsia="楷体"/>
          <w:b/>
          <w:sz w:val="32"/>
          <w:szCs w:val="32"/>
        </w:rPr>
      </w:r>
      <w:r/>
    </w:p>
    <w:p>
      <w:pPr>
        <w:pStyle w:val="690"/>
        <w:spacing w:line="560" w:lineRule="exact"/>
        <w:rPr>
          <w:rFonts w:ascii="楷体" w:hAnsi="楷体" w:eastAsia="楷体"/>
          <w:b/>
          <w:sz w:val="32"/>
          <w:szCs w:val="32"/>
        </w:rPr>
      </w:pPr>
      <w:r>
        <w:rPr>
          <w:rFonts w:ascii="楷体" w:hAnsi="楷体" w:eastAsia="楷体"/>
          <w:b/>
          <w:sz w:val="32"/>
          <w:szCs w:val="32"/>
        </w:rPr>
      </w:r>
      <w:r/>
    </w:p>
    <w:p>
      <w:pPr>
        <w:pStyle w:val="690"/>
        <w:spacing w:line="560" w:lineRule="exact"/>
        <w:rPr>
          <w:rFonts w:ascii="楷体" w:hAnsi="楷体" w:eastAsia="楷体"/>
          <w:b/>
          <w:sz w:val="32"/>
          <w:szCs w:val="32"/>
        </w:rPr>
      </w:pPr>
      <w:r>
        <w:rPr>
          <w:rFonts w:ascii="楷体" w:hAnsi="楷体" w:eastAsia="楷体"/>
          <w:b/>
          <w:sz w:val="32"/>
          <w:szCs w:val="32"/>
        </w:rPr>
      </w:r>
      <w:r/>
    </w:p>
    <w:p>
      <w:pPr>
        <w:pStyle w:val="690"/>
        <w:spacing w:line="560" w:lineRule="exact"/>
        <w:rPr>
          <w:rFonts w:ascii="楷体" w:hAnsi="楷体" w:eastAsia="楷体"/>
          <w:b/>
          <w:sz w:val="32"/>
          <w:szCs w:val="32"/>
        </w:rPr>
      </w:pPr>
      <w:r>
        <w:rPr>
          <w:rFonts w:ascii="楷体" w:hAnsi="楷体" w:eastAsia="楷体"/>
          <w:b/>
          <w:sz w:val="32"/>
          <w:szCs w:val="32"/>
        </w:rPr>
      </w:r>
      <w:r/>
    </w:p>
    <w:p>
      <w:pPr>
        <w:pStyle w:val="690"/>
        <w:spacing w:line="560" w:lineRule="exact"/>
        <w:rPr>
          <w:rFonts w:ascii="楷体" w:hAnsi="楷体" w:eastAsia="楷体"/>
          <w:b/>
          <w:sz w:val="32"/>
          <w:szCs w:val="32"/>
        </w:rPr>
      </w:pPr>
      <w:r>
        <w:rPr>
          <w:rFonts w:ascii="楷体" w:hAnsi="楷体" w:eastAsia="楷体"/>
          <w:b/>
          <w:sz w:val="32"/>
          <w:szCs w:val="32"/>
        </w:rPr>
      </w:r>
      <w:r/>
    </w:p>
    <w:p>
      <w:pPr>
        <w:pStyle w:val="690"/>
        <w:spacing w:line="560" w:lineRule="exact"/>
        <w:rPr>
          <w:rFonts w:ascii="楷体" w:hAnsi="楷体" w:eastAsia="楷体"/>
          <w:b/>
          <w:sz w:val="32"/>
          <w:szCs w:val="32"/>
        </w:rPr>
      </w:pPr>
      <w:r>
        <w:rPr>
          <w:rFonts w:ascii="楷体" w:hAnsi="楷体" w:eastAsia="楷体"/>
          <w:b/>
          <w:sz w:val="32"/>
          <w:szCs w:val="32"/>
        </w:rPr>
      </w:r>
      <w:r/>
    </w:p>
    <w:p>
      <w:pPr>
        <w:pStyle w:val="690"/>
        <w:spacing w:line="560" w:lineRule="exact"/>
        <w:rPr>
          <w:rFonts w:ascii="楷体" w:hAnsi="楷体" w:eastAsia="楷体"/>
          <w:b/>
          <w:sz w:val="32"/>
          <w:szCs w:val="32"/>
        </w:rPr>
      </w:pPr>
      <w:r>
        <w:rPr>
          <w:rFonts w:ascii="楷体" w:hAnsi="楷体" w:eastAsia="楷体"/>
          <w:b/>
          <w:sz w:val="32"/>
          <w:szCs w:val="32"/>
        </w:rPr>
      </w:r>
      <w:r/>
    </w:p>
    <w:p>
      <w:pPr>
        <w:pStyle w:val="917"/>
        <w:ind w:firstLine="0"/>
        <w:spacing w:line="240" w:lineRule="auto"/>
        <w:rPr>
          <w:rFonts w:ascii="楷体" w:hAnsi="楷体" w:eastAsia="楷体"/>
          <w:bCs w:val="0"/>
          <w:sz w:val="32"/>
        </w:rPr>
      </w:pPr>
      <w:r>
        <w:rPr>
          <w:rFonts w:ascii="楷体" w:hAnsi="楷体" w:eastAsia="楷体"/>
          <w:bCs w:val="0"/>
          <w:sz w:val="32"/>
        </w:rPr>
      </w:r>
      <w:r/>
    </w:p>
    <w:p>
      <w:pPr>
        <w:pStyle w:val="690"/>
      </w:pPr>
      <w:r/>
      <w:r/>
    </w:p>
    <w:p>
      <w:pPr>
        <w:pStyle w:val="690"/>
        <w:rPr>
          <w:rFonts w:hint="eastAsia"/>
        </w:rPr>
      </w:pPr>
      <w:r>
        <w:rPr>
          <w:rFonts w:hint="eastAsia"/>
        </w:rPr>
      </w:r>
      <w:r/>
    </w:p>
    <w:p>
      <w:pPr>
        <w:pStyle w:val="917"/>
        <w:ind w:firstLine="0"/>
        <w:spacing w:line="240" w:lineRule="auto"/>
        <w:rPr>
          <w:b w:val="0"/>
          <w:sz w:val="44"/>
          <w:szCs w:val="44"/>
        </w:rPr>
      </w:pPr>
      <w:r>
        <w:rPr>
          <w:rFonts w:hint="eastAsia" w:ascii="楷体" w:hAnsi="楷体" w:eastAsia="楷体"/>
          <w:bCs w:val="0"/>
          <w:sz w:val="32"/>
        </w:rPr>
        <w:t xml:space="preserve">附件七</w:t>
      </w:r>
      <w:r>
        <w:rPr>
          <w:rFonts w:hint="eastAsia" w:ascii="黑体"/>
          <w:bCs w:val="0"/>
          <w:sz w:val="32"/>
        </w:rPr>
        <w:t xml:space="preserve">             </w:t>
      </w:r>
      <w:r>
        <w:rPr>
          <w:rFonts w:hint="eastAsia"/>
          <w:b w:val="0"/>
          <w:sz w:val="44"/>
          <w:szCs w:val="44"/>
        </w:rPr>
        <w:t xml:space="preserve">无重大违法记录声明</w:t>
      </w:r>
      <w:r>
        <w:rPr>
          <w:b w:val="0"/>
          <w:sz w:val="44"/>
          <w:szCs w:val="44"/>
        </w:rPr>
      </w:r>
      <w:r/>
    </w:p>
    <w:p>
      <w:pPr>
        <w:pStyle w:val="690"/>
        <w:jc w:val="center"/>
        <w:tabs>
          <w:tab w:val="left" w:pos="6300" w:leader="none"/>
        </w:tabs>
        <w:rPr>
          <w:rFonts w:ascii="仿宋_GB2312" w:hAnsi="宋体" w:eastAsia="仿宋_GB2312"/>
          <w:szCs w:val="21"/>
        </w:rPr>
      </w:pPr>
      <w:r>
        <w:rPr>
          <w:rFonts w:ascii="仿宋_GB2312" w:hAnsi="宋体" w:eastAsia="仿宋_GB2312"/>
          <w:szCs w:val="21"/>
        </w:rPr>
      </w:r>
      <w:r/>
    </w:p>
    <w:p>
      <w:pPr>
        <w:pStyle w:val="690"/>
        <w:spacing w:line="560" w:lineRule="exact"/>
        <w:tabs>
          <w:tab w:val="left" w:pos="6300" w:leader="none"/>
        </w:tabs>
        <w:rPr>
          <w:rFonts w:ascii="仿宋_GB2312" w:hAnsi="宋体" w:eastAsia="仿宋_GB2312"/>
          <w:sz w:val="28"/>
          <w:szCs w:val="28"/>
          <w:u w:val="single"/>
        </w:rPr>
      </w:pPr>
      <w:r>
        <w:rPr>
          <w:rFonts w:ascii="仿宋_GB2312" w:hAnsi="宋体" w:eastAsia="仿宋_GB2312"/>
          <w:sz w:val="28"/>
          <w:szCs w:val="28"/>
          <w:u w:val="single"/>
        </w:rPr>
      </w:r>
      <w:r/>
    </w:p>
    <w:p>
      <w:pPr>
        <w:pStyle w:val="690"/>
        <w:spacing w:line="560" w:lineRule="exact"/>
        <w:tabs>
          <w:tab w:val="left" w:pos="6300" w:leader="none"/>
        </w:tabs>
        <w:rPr>
          <w:rFonts w:ascii="仿宋" w:hAnsi="仿宋" w:eastAsia="仿宋"/>
          <w:sz w:val="28"/>
          <w:szCs w:val="28"/>
        </w:rPr>
      </w:pPr>
      <w:r>
        <w:rPr>
          <w:rFonts w:hint="eastAsia" w:ascii="仿宋" w:hAnsi="仿宋" w:eastAsia="仿宋"/>
          <w:sz w:val="28"/>
          <w:szCs w:val="28"/>
        </w:rPr>
        <w:t xml:space="preserve">致：</w:t>
      </w:r>
      <w:r>
        <w:rPr>
          <w:rFonts w:hint="eastAsia" w:ascii="仿宋" w:hAnsi="仿宋" w:eastAsia="仿宋"/>
          <w:sz w:val="28"/>
          <w:szCs w:val="28"/>
          <w:u w:val="single"/>
        </w:rPr>
        <w:t xml:space="preserve">                   </w:t>
      </w:r>
      <w:r>
        <w:rPr>
          <w:rFonts w:hint="eastAsia" w:ascii="仿宋" w:hAnsi="仿宋" w:eastAsia="仿宋"/>
          <w:sz w:val="28"/>
          <w:szCs w:val="28"/>
        </w:rPr>
        <w:t xml:space="preserve">（采购代理机构名称）：</w:t>
      </w:r>
      <w:r>
        <w:rPr>
          <w:rFonts w:ascii="仿宋" w:hAnsi="仿宋" w:eastAsia="仿宋"/>
          <w:sz w:val="28"/>
          <w:szCs w:val="28"/>
        </w:rPr>
      </w:r>
      <w:r/>
    </w:p>
    <w:p>
      <w:pPr>
        <w:pStyle w:val="690"/>
        <w:spacing w:line="560" w:lineRule="exact"/>
        <w:tabs>
          <w:tab w:val="left" w:pos="6300" w:leader="none"/>
        </w:tabs>
        <w:rPr>
          <w:rFonts w:ascii="仿宋" w:hAnsi="仿宋" w:eastAsia="仿宋"/>
          <w:sz w:val="28"/>
          <w:szCs w:val="28"/>
          <w:u w:val="single"/>
        </w:rPr>
      </w:pP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（供应商名称）郑重声明，我方参加</w:t>
      </w:r>
      <w:r>
        <w:rPr>
          <w:rFonts w:hint="eastAsia" w:ascii="仿宋" w:hAnsi="仿宋" w:eastAsia="仿宋"/>
          <w:sz w:val="28"/>
          <w:szCs w:val="28"/>
          <w:u w:val="single"/>
        </w:rPr>
        <w:t xml:space="preserve">                                                </w:t>
      </w:r>
      <w:r>
        <w:rPr>
          <w:rFonts w:ascii="仿宋" w:hAnsi="仿宋" w:eastAsia="仿宋"/>
          <w:sz w:val="28"/>
          <w:szCs w:val="28"/>
          <w:u w:val="single"/>
        </w:rPr>
      </w:r>
      <w:r/>
    </w:p>
    <w:p>
      <w:pPr>
        <w:pStyle w:val="690"/>
        <w:spacing w:line="560" w:lineRule="exact"/>
        <w:tabs>
          <w:tab w:val="left" w:pos="6300" w:leader="none"/>
        </w:tabs>
        <w:rPr>
          <w:rFonts w:ascii="仿宋" w:hAnsi="仿宋" w:eastAsia="仿宋"/>
          <w:sz w:val="28"/>
          <w:szCs w:val="28"/>
        </w:rPr>
      </w:pPr>
      <w:r>
        <w:rPr>
          <w:rFonts w:hint="eastAsia" w:ascii="仿宋" w:hAnsi="仿宋" w:eastAsia="仿宋"/>
          <w:sz w:val="28"/>
          <w:szCs w:val="28"/>
        </w:rPr>
        <w:t xml:space="preserve">（项目名称）采购活动前三年内无重大违法活动记录，符合《政府采购法》规定的供应商资格条件。我方对此声明负全部法律责任。</w:t>
      </w:r>
      <w:r>
        <w:rPr>
          <w:rFonts w:ascii="仿宋" w:hAnsi="仿宋" w:eastAsia="仿宋"/>
          <w:sz w:val="28"/>
          <w:szCs w:val="28"/>
        </w:rPr>
      </w:r>
      <w:r/>
    </w:p>
    <w:p>
      <w:pPr>
        <w:pStyle w:val="690"/>
        <w:ind w:firstLine="525"/>
        <w:spacing w:line="560" w:lineRule="exact"/>
        <w:tabs>
          <w:tab w:val="left" w:pos="6300" w:leader="none"/>
        </w:tabs>
        <w:rPr>
          <w:rFonts w:ascii="仿宋" w:hAnsi="仿宋" w:eastAsia="仿宋"/>
          <w:sz w:val="28"/>
          <w:szCs w:val="28"/>
        </w:rPr>
      </w:pPr>
      <w:r>
        <w:rPr>
          <w:rFonts w:hint="eastAsia" w:ascii="仿宋" w:hAnsi="仿宋" w:eastAsia="仿宋"/>
          <w:sz w:val="28"/>
          <w:szCs w:val="28"/>
        </w:rPr>
        <w:t xml:space="preserve">特此声明。</w:t>
      </w:r>
      <w:r>
        <w:rPr>
          <w:rFonts w:ascii="仿宋" w:hAnsi="仿宋" w:eastAsia="仿宋"/>
          <w:sz w:val="28"/>
          <w:szCs w:val="28"/>
        </w:rPr>
      </w:r>
      <w:r/>
    </w:p>
    <w:p>
      <w:pPr>
        <w:pStyle w:val="690"/>
        <w:ind w:right="1032"/>
        <w:spacing w:line="560" w:lineRule="exact"/>
        <w:rPr>
          <w:rFonts w:ascii="仿宋" w:hAnsi="仿宋" w:eastAsia="仿宋"/>
          <w:sz w:val="28"/>
          <w:szCs w:val="28"/>
        </w:rPr>
      </w:pPr>
      <w:r>
        <w:rPr>
          <w:rFonts w:ascii="仿宋" w:hAnsi="仿宋" w:eastAsia="仿宋"/>
          <w:sz w:val="28"/>
          <w:szCs w:val="28"/>
        </w:rPr>
      </w:r>
      <w:r/>
    </w:p>
    <w:p>
      <w:pPr>
        <w:pStyle w:val="690"/>
        <w:ind w:right="1032"/>
        <w:spacing w:line="560" w:lineRule="exact"/>
        <w:rPr>
          <w:rFonts w:ascii="仿宋" w:hAnsi="仿宋" w:eastAsia="仿宋"/>
          <w:sz w:val="28"/>
          <w:szCs w:val="28"/>
        </w:rPr>
      </w:pPr>
      <w:r>
        <w:rPr>
          <w:rFonts w:ascii="仿宋" w:hAnsi="仿宋" w:eastAsia="仿宋"/>
          <w:sz w:val="28"/>
          <w:szCs w:val="28"/>
        </w:rPr>
      </w:r>
      <w:r/>
    </w:p>
    <w:p>
      <w:pPr>
        <w:pStyle w:val="690"/>
        <w:ind w:right="1032" w:firstLine="5330"/>
        <w:spacing w:line="560" w:lineRule="exact"/>
        <w:rPr>
          <w:rFonts w:ascii="仿宋" w:hAnsi="仿宋" w:eastAsia="仿宋"/>
          <w:sz w:val="28"/>
          <w:szCs w:val="28"/>
        </w:rPr>
      </w:pPr>
      <w:r>
        <w:rPr>
          <w:rFonts w:hint="eastAsia" w:ascii="仿宋" w:hAnsi="仿宋" w:eastAsia="仿宋"/>
          <w:sz w:val="28"/>
          <w:szCs w:val="28"/>
        </w:rPr>
        <w:t xml:space="preserve">供应商（公章）：</w:t>
      </w:r>
      <w:r>
        <w:rPr>
          <w:rFonts w:ascii="仿宋" w:hAnsi="仿宋" w:eastAsia="仿宋"/>
          <w:sz w:val="28"/>
          <w:szCs w:val="28"/>
        </w:rPr>
      </w:r>
      <w:r/>
    </w:p>
    <w:p>
      <w:pPr>
        <w:pStyle w:val="690"/>
        <w:ind w:right="1032" w:firstLine="5315"/>
        <w:spacing w:line="560" w:lineRule="exact"/>
        <w:rPr>
          <w:rFonts w:ascii="仿宋" w:hAnsi="仿宋" w:eastAsia="仿宋"/>
          <w:sz w:val="28"/>
          <w:szCs w:val="28"/>
        </w:rPr>
      </w:pPr>
      <w:r>
        <w:rPr>
          <w:rFonts w:hint="eastAsia" w:ascii="仿宋" w:hAnsi="仿宋" w:eastAsia="仿宋"/>
          <w:sz w:val="28"/>
          <w:szCs w:val="28"/>
        </w:rPr>
        <w:t xml:space="preserve">法定代表人（签名或印鉴）</w:t>
      </w:r>
      <w:r>
        <w:rPr>
          <w:rFonts w:ascii="仿宋" w:hAnsi="仿宋" w:eastAsia="仿宋"/>
          <w:sz w:val="28"/>
          <w:szCs w:val="28"/>
        </w:rPr>
      </w:r>
      <w:r/>
    </w:p>
    <w:p>
      <w:pPr>
        <w:pStyle w:val="690"/>
        <w:ind w:firstLine="5328"/>
        <w:rPr>
          <w:rFonts w:ascii="仿宋" w:hAnsi="仿宋" w:eastAsia="仿宋"/>
          <w:sz w:val="28"/>
          <w:szCs w:val="28"/>
        </w:rPr>
      </w:pPr>
      <w:r>
        <w:rPr>
          <w:rFonts w:hint="eastAsia" w:ascii="仿宋" w:hAnsi="仿宋" w:eastAsia="仿宋"/>
          <w:sz w:val="28"/>
          <w:szCs w:val="28"/>
        </w:rPr>
        <w:t xml:space="preserve">被授权代表（签名或印鉴）：</w:t>
      </w:r>
      <w:r>
        <w:rPr>
          <w:rFonts w:ascii="仿宋" w:hAnsi="仿宋" w:eastAsia="仿宋"/>
          <w:sz w:val="28"/>
          <w:szCs w:val="28"/>
        </w:rPr>
      </w:r>
      <w:r/>
    </w:p>
    <w:p>
      <w:pPr>
        <w:pStyle w:val="690"/>
        <w:ind w:right="516" w:firstLine="6726"/>
        <w:spacing w:line="560" w:lineRule="exact"/>
        <w:rPr>
          <w:rFonts w:ascii="仿宋" w:hAnsi="仿宋" w:eastAsia="仿宋"/>
          <w:sz w:val="28"/>
          <w:szCs w:val="28"/>
        </w:rPr>
      </w:pPr>
      <w:r>
        <w:rPr>
          <w:rFonts w:hint="eastAsia" w:ascii="仿宋" w:hAnsi="仿宋" w:eastAsia="仿宋"/>
          <w:sz w:val="28"/>
          <w:szCs w:val="28"/>
        </w:rPr>
        <w:t xml:space="preserve">年   月   日</w:t>
      </w:r>
      <w:r>
        <w:rPr>
          <w:rFonts w:ascii="仿宋" w:hAnsi="仿宋" w:eastAsia="仿宋"/>
          <w:sz w:val="28"/>
          <w:szCs w:val="28"/>
        </w:rPr>
      </w:r>
      <w:r/>
    </w:p>
    <w:p>
      <w:pPr>
        <w:pStyle w:val="690"/>
        <w:spacing w:line="560" w:lineRule="exact"/>
        <w:rPr>
          <w:rFonts w:ascii="仿宋" w:hAnsi="仿宋" w:eastAsia="仿宋"/>
          <w:sz w:val="32"/>
          <w:szCs w:val="32"/>
        </w:rPr>
      </w:pPr>
      <w:r>
        <w:rPr>
          <w:rFonts w:ascii="仿宋" w:hAnsi="仿宋" w:eastAsia="仿宋"/>
          <w:sz w:val="32"/>
          <w:szCs w:val="32"/>
        </w:rPr>
      </w:r>
      <w:r/>
    </w:p>
    <w:p>
      <w:pPr>
        <w:pStyle w:val="690"/>
        <w:spacing w:line="560" w:lineRule="exact"/>
        <w:rPr>
          <w:rFonts w:ascii="黑体" w:eastAsia="黑体"/>
          <w:sz w:val="32"/>
          <w:szCs w:val="32"/>
        </w:rPr>
      </w:pPr>
      <w:r>
        <w:rPr>
          <w:rFonts w:ascii="黑体" w:eastAsia="黑体"/>
          <w:sz w:val="32"/>
          <w:szCs w:val="32"/>
        </w:rPr>
      </w:r>
      <w:r/>
    </w:p>
    <w:p>
      <w:pPr>
        <w:pStyle w:val="690"/>
        <w:spacing w:line="560" w:lineRule="exact"/>
        <w:rPr>
          <w:rFonts w:ascii="黑体" w:eastAsia="黑体"/>
          <w:sz w:val="32"/>
          <w:szCs w:val="32"/>
        </w:rPr>
      </w:pPr>
      <w:r>
        <w:rPr>
          <w:rFonts w:ascii="黑体" w:eastAsia="黑体"/>
          <w:sz w:val="32"/>
          <w:szCs w:val="32"/>
        </w:rPr>
      </w:r>
      <w:r/>
    </w:p>
    <w:p>
      <w:pPr>
        <w:pStyle w:val="690"/>
        <w:spacing w:line="560" w:lineRule="exact"/>
        <w:rPr>
          <w:rFonts w:ascii="黑体" w:eastAsia="黑体"/>
          <w:sz w:val="32"/>
          <w:szCs w:val="32"/>
        </w:rPr>
      </w:pPr>
      <w:r>
        <w:rPr>
          <w:rFonts w:ascii="黑体" w:eastAsia="黑体"/>
          <w:sz w:val="32"/>
          <w:szCs w:val="32"/>
        </w:rPr>
      </w:r>
      <w:r/>
    </w:p>
    <w:p>
      <w:pPr>
        <w:pStyle w:val="690"/>
        <w:spacing w:line="560" w:lineRule="exact"/>
        <w:rPr>
          <w:rFonts w:ascii="黑体" w:eastAsia="黑体"/>
          <w:sz w:val="32"/>
          <w:szCs w:val="32"/>
        </w:rPr>
      </w:pPr>
      <w:r>
        <w:rPr>
          <w:rFonts w:ascii="黑体" w:eastAsia="黑体"/>
          <w:sz w:val="32"/>
          <w:szCs w:val="32"/>
        </w:rPr>
      </w:r>
      <w:r/>
    </w:p>
    <w:p>
      <w:pPr>
        <w:pStyle w:val="690"/>
        <w:spacing w:line="560" w:lineRule="exact"/>
        <w:rPr>
          <w:rFonts w:ascii="黑体" w:eastAsia="黑体"/>
          <w:sz w:val="32"/>
          <w:szCs w:val="32"/>
        </w:rPr>
      </w:pPr>
      <w:r>
        <w:rPr>
          <w:rFonts w:ascii="黑体" w:eastAsia="黑体"/>
          <w:sz w:val="32"/>
          <w:szCs w:val="32"/>
        </w:rPr>
      </w:r>
      <w:r/>
    </w:p>
    <w:p>
      <w:pPr>
        <w:pStyle w:val="690"/>
        <w:spacing w:line="560" w:lineRule="exact"/>
        <w:rPr>
          <w:rFonts w:ascii="黑体" w:eastAsia="黑体"/>
          <w:sz w:val="32"/>
          <w:szCs w:val="32"/>
        </w:rPr>
      </w:pPr>
      <w:r>
        <w:rPr>
          <w:rFonts w:ascii="黑体" w:eastAsia="黑体"/>
          <w:sz w:val="32"/>
          <w:szCs w:val="32"/>
        </w:rPr>
      </w:r>
      <w:r/>
    </w:p>
    <w:p>
      <w:pPr>
        <w:pStyle w:val="690"/>
        <w:spacing w:line="560" w:lineRule="exact"/>
        <w:rPr>
          <w:rFonts w:ascii="黑体" w:eastAsia="黑体"/>
          <w:sz w:val="32"/>
          <w:szCs w:val="32"/>
        </w:rPr>
      </w:pPr>
      <w:r>
        <w:rPr>
          <w:rFonts w:ascii="黑体" w:eastAsia="黑体"/>
          <w:sz w:val="32"/>
          <w:szCs w:val="32"/>
        </w:rPr>
      </w:r>
      <w:r/>
    </w:p>
    <w:p>
      <w:pPr>
        <w:pStyle w:val="690"/>
        <w:spacing w:line="560" w:lineRule="exact"/>
        <w:rPr>
          <w:rFonts w:ascii="黑体" w:eastAsia="黑体"/>
          <w:sz w:val="32"/>
          <w:szCs w:val="32"/>
        </w:rPr>
      </w:pPr>
      <w:r>
        <w:rPr>
          <w:rFonts w:ascii="黑体" w:eastAsia="黑体"/>
          <w:sz w:val="32"/>
          <w:szCs w:val="32"/>
        </w:rPr>
      </w:r>
      <w:r/>
    </w:p>
    <w:p>
      <w:pPr>
        <w:pStyle w:val="690"/>
        <w:spacing w:line="560" w:lineRule="exact"/>
        <w:rPr>
          <w:rFonts w:ascii="楷体" w:hAnsi="楷体" w:eastAsia="楷体"/>
          <w:b/>
          <w:sz w:val="32"/>
          <w:szCs w:val="32"/>
        </w:rPr>
      </w:pPr>
      <w:r>
        <w:rPr>
          <w:rFonts w:ascii="楷体" w:hAnsi="楷体" w:eastAsia="楷体"/>
          <w:b/>
          <w:sz w:val="32"/>
          <w:szCs w:val="32"/>
        </w:rPr>
      </w:r>
      <w:r/>
    </w:p>
    <w:p>
      <w:pPr>
        <w:pStyle w:val="690"/>
        <w:spacing w:line="560" w:lineRule="exact"/>
        <w:rPr>
          <w:rFonts w:ascii="楷体" w:hAnsi="楷体" w:eastAsia="楷体"/>
          <w:b/>
          <w:sz w:val="32"/>
          <w:szCs w:val="32"/>
        </w:rPr>
      </w:pPr>
      <w:r>
        <w:rPr>
          <w:rFonts w:ascii="楷体" w:hAnsi="楷体" w:eastAsia="楷体"/>
          <w:b/>
          <w:sz w:val="32"/>
          <w:szCs w:val="32"/>
        </w:rPr>
      </w:r>
      <w:r/>
    </w:p>
    <w:p>
      <w:pPr>
        <w:pStyle w:val="690"/>
        <w:spacing w:line="560" w:lineRule="exact"/>
        <w:rPr>
          <w:rFonts w:ascii="黑体" w:eastAsia="黑体"/>
          <w:sz w:val="44"/>
          <w:szCs w:val="44"/>
        </w:rPr>
      </w:pPr>
      <w:r>
        <w:rPr>
          <w:rFonts w:hint="eastAsia" w:ascii="楷体" w:hAnsi="楷体" w:eastAsia="楷体"/>
          <w:b/>
          <w:sz w:val="32"/>
          <w:szCs w:val="32"/>
        </w:rPr>
        <w:t xml:space="preserve">附件八</w:t>
      </w:r>
      <w:r>
        <w:rPr>
          <w:rFonts w:hint="eastAsia" w:ascii="黑体" w:eastAsia="黑体"/>
          <w:sz w:val="32"/>
          <w:szCs w:val="32"/>
        </w:rPr>
        <w:t xml:space="preserve">                    </w:t>
      </w:r>
      <w:r>
        <w:rPr>
          <w:rFonts w:hint="eastAsia" w:ascii="黑体" w:eastAsia="黑体"/>
          <w:sz w:val="44"/>
          <w:szCs w:val="44"/>
        </w:rPr>
        <w:t xml:space="preserve">企业声明函</w:t>
      </w:r>
      <w:r>
        <w:rPr>
          <w:rFonts w:ascii="黑体" w:eastAsia="黑体"/>
          <w:sz w:val="44"/>
          <w:szCs w:val="44"/>
        </w:rPr>
      </w:r>
      <w:r/>
    </w:p>
    <w:p>
      <w:pPr>
        <w:pStyle w:val="909"/>
        <w:ind w:firstLine="518"/>
        <w:spacing w:line="560" w:lineRule="exact"/>
        <w:rPr>
          <w:rFonts w:ascii="仿宋" w:hAnsi="仿宋" w:eastAsia="仿宋"/>
          <w:sz w:val="28"/>
          <w:szCs w:val="28"/>
        </w:rPr>
      </w:pPr>
      <w:r>
        <w:rPr>
          <w:rFonts w:hint="eastAsia" w:ascii="仿宋" w:hAnsi="仿宋" w:eastAsia="仿宋"/>
          <w:sz w:val="28"/>
          <w:szCs w:val="28"/>
        </w:rPr>
        <w:t xml:space="preserve">本公司郑重声明，根据《政府采购促进中小企业发展管理办法》（财库﹝2020﹞</w:t>
      </w:r>
      <w:r>
        <w:rPr>
          <w:rFonts w:hint="eastAsia" w:ascii="仿宋" w:hAnsi="仿宋" w:eastAsia="仿宋"/>
          <w:sz w:val="28"/>
          <w:szCs w:val="28"/>
        </w:rPr>
        <w:t xml:space="preserve">46 号）的规定，本公司参加</w:t>
      </w:r>
      <w:r>
        <w:rPr>
          <w:rFonts w:hint="eastAsia" w:ascii="仿宋" w:hAnsi="仿宋" w:eastAsia="仿宋"/>
          <w:sz w:val="28"/>
          <w:szCs w:val="28"/>
          <w:u w:val="single"/>
        </w:rPr>
        <w:t xml:space="preserve">（单位名称） </w:t>
      </w:r>
      <w:r>
        <w:rPr>
          <w:rFonts w:hint="eastAsia" w:ascii="仿宋" w:hAnsi="仿宋" w:eastAsia="仿宋"/>
          <w:sz w:val="28"/>
          <w:szCs w:val="28"/>
        </w:rPr>
        <w:t xml:space="preserve">的</w:t>
      </w:r>
      <w:r>
        <w:rPr>
          <w:rFonts w:hint="eastAsia" w:ascii="仿宋" w:hAnsi="仿宋" w:eastAsia="仿宋"/>
          <w:sz w:val="28"/>
          <w:szCs w:val="28"/>
          <w:u w:val="single"/>
        </w:rPr>
        <w:t xml:space="preserve">（项目名称）</w:t>
      </w:r>
      <w:r>
        <w:rPr>
          <w:rFonts w:hint="eastAsia" w:ascii="仿宋" w:hAnsi="仿宋" w:eastAsia="仿宋"/>
          <w:sz w:val="28"/>
          <w:szCs w:val="28"/>
        </w:rPr>
        <w:t xml:space="preserve">采购活动，服务全部由符合政策要求的中小企业承接。相关企业（含联合体中的中小企业、签订分包意向协议的中小企业）的具体情况如下：</w:t>
      </w:r>
      <w:r>
        <w:rPr>
          <w:rFonts w:ascii="仿宋" w:hAnsi="仿宋" w:eastAsia="仿宋"/>
          <w:sz w:val="28"/>
          <w:szCs w:val="28"/>
        </w:rPr>
      </w:r>
      <w:r/>
    </w:p>
    <w:p>
      <w:pPr>
        <w:pStyle w:val="909"/>
        <w:ind w:firstLine="518"/>
        <w:spacing w:line="56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u w:val="single"/>
        </w:rPr>
        <w:t xml:space="preserve">（标的名称）</w:t>
      </w:r>
      <w:r>
        <w:rPr>
          <w:rFonts w:hint="eastAsia" w:ascii="仿宋" w:hAnsi="仿宋" w:eastAsia="仿宋"/>
          <w:sz w:val="28"/>
          <w:szCs w:val="28"/>
        </w:rPr>
        <w:t xml:space="preserve">，属于</w:t>
      </w:r>
      <w:r>
        <w:rPr>
          <w:rFonts w:hint="eastAsia" w:ascii="仿宋" w:hAnsi="仿宋" w:eastAsia="仿宋"/>
          <w:sz w:val="28"/>
          <w:szCs w:val="28"/>
          <w:u w:val="single"/>
        </w:rPr>
        <w:t xml:space="preserve">（采购文件中明确的所属行业）</w:t>
      </w:r>
      <w:r>
        <w:rPr>
          <w:rFonts w:hint="eastAsia" w:ascii="仿宋" w:hAnsi="仿宋" w:eastAsia="仿宋"/>
          <w:sz w:val="28"/>
          <w:szCs w:val="28"/>
        </w:rPr>
        <w:t xml:space="preserve">；承接企业为</w:t>
      </w:r>
      <w:r>
        <w:rPr>
          <w:rFonts w:hint="eastAsia" w:ascii="仿宋" w:hAnsi="仿宋" w:eastAsia="仿宋"/>
          <w:sz w:val="28"/>
          <w:szCs w:val="28"/>
          <w:u w:val="single"/>
        </w:rPr>
        <w:t xml:space="preserve">（企业名称）</w:t>
      </w:r>
      <w:r>
        <w:rPr>
          <w:rFonts w:hint="eastAsia" w:ascii="仿宋" w:hAnsi="仿宋" w:eastAsia="仿宋"/>
          <w:sz w:val="28"/>
          <w:szCs w:val="28"/>
        </w:rPr>
        <w:t xml:space="preserve">，从业人员</w:t>
      </w:r>
      <w:r>
        <w:rPr>
          <w:rFonts w:hint="eastAsia" w:ascii="仿宋" w:hAnsi="仿宋" w:eastAsia="仿宋"/>
          <w:sz w:val="28"/>
          <w:szCs w:val="28"/>
          <w:u w:val="single"/>
        </w:rPr>
        <w:t xml:space="preserve"> </w:t>
        <w:tab/>
        <w:t xml:space="preserve"> </w:t>
      </w:r>
      <w:r>
        <w:rPr>
          <w:rFonts w:hint="eastAsia" w:ascii="仿宋" w:hAnsi="仿宋" w:eastAsia="仿宋"/>
          <w:sz w:val="28"/>
          <w:szCs w:val="28"/>
        </w:rPr>
        <w:t xml:space="preserve">人，营业收入为</w:t>
      </w:r>
      <w:r>
        <w:rPr>
          <w:rFonts w:hint="eastAsia" w:ascii="仿宋" w:hAnsi="仿宋" w:eastAsia="仿宋"/>
          <w:sz w:val="28"/>
          <w:szCs w:val="28"/>
          <w:u w:val="single"/>
        </w:rPr>
        <w:t xml:space="preserve">    </w:t>
      </w:r>
      <w:r>
        <w:rPr>
          <w:rFonts w:hint="eastAsia" w:ascii="仿宋" w:hAnsi="仿宋" w:eastAsia="仿宋"/>
          <w:sz w:val="28"/>
          <w:szCs w:val="28"/>
        </w:rPr>
        <w:tab/>
        <w:t xml:space="preserve">万元，资产总额为 </w:t>
      </w:r>
      <w:r>
        <w:rPr>
          <w:rFonts w:hint="eastAsia" w:ascii="仿宋" w:hAnsi="仿宋" w:eastAsia="仿宋"/>
          <w:sz w:val="28"/>
          <w:szCs w:val="28"/>
          <w:u w:val="single"/>
        </w:rPr>
        <w:t xml:space="preserve">    </w:t>
      </w:r>
      <w:r>
        <w:rPr>
          <w:rFonts w:hint="eastAsia" w:ascii="仿宋" w:hAnsi="仿宋" w:eastAsia="仿宋"/>
          <w:sz w:val="28"/>
          <w:szCs w:val="28"/>
        </w:rPr>
        <w:t xml:space="preserve">万元，属于</w:t>
      </w:r>
      <w:r>
        <w:rPr>
          <w:rFonts w:hint="eastAsia" w:ascii="仿宋" w:hAnsi="仿宋" w:eastAsia="仿宋"/>
          <w:sz w:val="28"/>
          <w:szCs w:val="28"/>
          <w:u w:val="single"/>
        </w:rPr>
        <w:t xml:space="preserve">（中型企业、小型企业、微型企业）</w:t>
      </w:r>
      <w:r>
        <w:rPr>
          <w:rFonts w:hint="eastAsia" w:ascii="仿宋" w:hAnsi="仿宋" w:eastAsia="仿宋"/>
          <w:sz w:val="28"/>
          <w:szCs w:val="28"/>
        </w:rPr>
        <w:t xml:space="preserve">；</w:t>
      </w:r>
      <w:r>
        <w:rPr>
          <w:rFonts w:ascii="仿宋" w:hAnsi="仿宋" w:eastAsia="仿宋"/>
          <w:sz w:val="28"/>
          <w:szCs w:val="28"/>
        </w:rPr>
      </w:r>
      <w:r/>
    </w:p>
    <w:p>
      <w:pPr>
        <w:pStyle w:val="909"/>
        <w:ind w:firstLine="518"/>
        <w:spacing w:line="560" w:lineRule="exact"/>
        <w:rPr>
          <w:rFonts w:ascii="仿宋" w:hAnsi="仿宋" w:eastAsia="仿宋"/>
          <w:sz w:val="28"/>
          <w:szCs w:val="28"/>
        </w:rPr>
      </w:pPr>
      <w:r>
        <w:rPr>
          <w:rFonts w:ascii="仿宋" w:hAnsi="仿宋" w:eastAsia="仿宋"/>
          <w:sz w:val="28"/>
          <w:szCs w:val="28"/>
        </w:rPr>
      </w:r>
      <w:r/>
    </w:p>
    <w:p>
      <w:pPr>
        <w:pStyle w:val="909"/>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r>
      <w:r/>
    </w:p>
    <w:p>
      <w:pPr>
        <w:pStyle w:val="909"/>
        <w:spacing w:line="560" w:lineRule="exact"/>
        <w:rPr>
          <w:rFonts w:ascii="仿宋" w:hAnsi="仿宋" w:eastAsia="仿宋"/>
          <w:sz w:val="28"/>
          <w:szCs w:val="28"/>
        </w:rPr>
      </w:pPr>
      <w:r>
        <w:rPr>
          <w:rFonts w:hint="eastAsia" w:ascii="仿宋" w:hAnsi="仿宋" w:eastAsia="仿宋"/>
          <w:sz w:val="28"/>
          <w:szCs w:val="28"/>
        </w:rPr>
        <w:t xml:space="preserve">以上企业，不属于大企业的分支机构，不存在控股股东为大企业的情形，也不存在与大企业的负责人为同一人的情形。</w:t>
      </w:r>
      <w:r>
        <w:rPr>
          <w:rFonts w:ascii="仿宋" w:hAnsi="仿宋" w:eastAsia="仿宋"/>
          <w:sz w:val="28"/>
          <w:szCs w:val="28"/>
        </w:rPr>
      </w:r>
      <w:r/>
    </w:p>
    <w:p>
      <w:pPr>
        <w:pStyle w:val="909"/>
        <w:spacing w:line="560" w:lineRule="exact"/>
        <w:rPr>
          <w:rFonts w:ascii="仿宋" w:hAnsi="仿宋" w:eastAsia="仿宋"/>
          <w:sz w:val="28"/>
          <w:szCs w:val="28"/>
        </w:rPr>
      </w:pPr>
      <w:r>
        <w:rPr>
          <w:rFonts w:hint="eastAsia" w:ascii="仿宋" w:hAnsi="仿宋" w:eastAsia="仿宋"/>
          <w:sz w:val="28"/>
          <w:szCs w:val="28"/>
        </w:rPr>
        <w:t xml:space="preserve">本企业对上述声明内容的真实性负责。如有虚假，将依法承担相应责任。</w:t>
      </w:r>
      <w:r>
        <w:rPr>
          <w:rFonts w:ascii="仿宋" w:hAnsi="仿宋" w:eastAsia="仿宋"/>
          <w:sz w:val="28"/>
          <w:szCs w:val="28"/>
        </w:rPr>
      </w:r>
      <w:r/>
    </w:p>
    <w:p>
      <w:pPr>
        <w:pStyle w:val="909"/>
        <w:spacing w:line="560" w:lineRule="exact"/>
        <w:rPr>
          <w:rFonts w:ascii="仿宋" w:hAnsi="仿宋" w:eastAsia="仿宋"/>
          <w:sz w:val="28"/>
          <w:szCs w:val="28"/>
        </w:rPr>
      </w:pPr>
      <w:r>
        <w:rPr>
          <w:rFonts w:ascii="仿宋" w:hAnsi="仿宋" w:eastAsia="仿宋"/>
          <w:sz w:val="28"/>
          <w:szCs w:val="28"/>
        </w:rPr>
      </w:r>
      <w:r/>
    </w:p>
    <w:p>
      <w:pPr>
        <w:pStyle w:val="909"/>
        <w:spacing w:line="560" w:lineRule="exact"/>
        <w:rPr>
          <w:rFonts w:ascii="仿宋" w:hAnsi="仿宋" w:eastAsia="仿宋"/>
          <w:sz w:val="28"/>
          <w:szCs w:val="28"/>
        </w:rPr>
      </w:pPr>
      <w:r>
        <w:rPr>
          <w:rFonts w:hint="eastAsia" w:ascii="仿宋" w:hAnsi="仿宋" w:eastAsia="仿宋"/>
          <w:sz w:val="28"/>
          <w:szCs w:val="28"/>
        </w:rPr>
        <w:t xml:space="preserve">　　                                   企业名称（盖章）：</w:t>
      </w:r>
      <w:r>
        <w:rPr>
          <w:rFonts w:ascii="仿宋" w:hAnsi="仿宋" w:eastAsia="仿宋"/>
          <w:sz w:val="28"/>
          <w:szCs w:val="28"/>
        </w:rPr>
      </w:r>
      <w:r/>
    </w:p>
    <w:p>
      <w:pPr>
        <w:pStyle w:val="909"/>
        <w:spacing w:line="560" w:lineRule="exact"/>
        <w:rPr>
          <w:rFonts w:ascii="仿宋" w:hAnsi="仿宋" w:eastAsia="仿宋"/>
          <w:b/>
          <w:spacing w:val="20"/>
          <w:sz w:val="28"/>
          <w:szCs w:val="28"/>
        </w:rPr>
      </w:pPr>
      <w:r>
        <w:rPr>
          <w:rFonts w:hint="eastAsia" w:ascii="仿宋" w:hAnsi="仿宋" w:eastAsia="仿宋"/>
          <w:sz w:val="28"/>
          <w:szCs w:val="28"/>
        </w:rPr>
        <w:t xml:space="preserve">　　                                   日</w:t>
      </w:r>
      <w:r>
        <w:rPr>
          <w:rFonts w:hint="eastAsia" w:eastAsia="仿宋"/>
          <w:sz w:val="28"/>
          <w:szCs w:val="28"/>
        </w:rPr>
        <w:t xml:space="preserve"> </w:t>
      </w:r>
      <w:r>
        <w:rPr>
          <w:rFonts w:hint="eastAsia" w:ascii="仿宋" w:hAnsi="仿宋" w:eastAsia="仿宋"/>
          <w:sz w:val="28"/>
          <w:szCs w:val="28"/>
        </w:rPr>
        <w:t xml:space="preserve"> </w:t>
      </w:r>
      <w:r>
        <w:rPr>
          <w:rFonts w:hint="eastAsia" w:eastAsia="仿宋"/>
          <w:sz w:val="28"/>
          <w:szCs w:val="28"/>
        </w:rPr>
        <w:t xml:space="preserve"> </w:t>
      </w:r>
      <w:r>
        <w:rPr>
          <w:rFonts w:hint="eastAsia" w:ascii="仿宋" w:hAnsi="仿宋" w:eastAsia="仿宋"/>
          <w:sz w:val="28"/>
          <w:szCs w:val="28"/>
        </w:rPr>
        <w:t xml:space="preserve">期：　　</w:t>
      </w:r>
      <w:r>
        <w:rPr>
          <w:rFonts w:ascii="仿宋" w:hAnsi="仿宋" w:eastAsia="仿宋"/>
          <w:b/>
          <w:spacing w:val="20"/>
          <w:sz w:val="28"/>
          <w:szCs w:val="28"/>
        </w:rPr>
      </w:r>
      <w:r/>
    </w:p>
    <w:p>
      <w:pPr>
        <w:pStyle w:val="690"/>
        <w:jc w:val="left"/>
        <w:rPr>
          <w:rFonts w:ascii="仿宋" w:hAnsi="仿宋" w:eastAsia="仿宋"/>
          <w:sz w:val="18"/>
        </w:rPr>
      </w:pPr>
      <w:r>
        <w:rPr>
          <w:rFonts w:ascii="仿宋" w:hAnsi="仿宋" w:eastAsia="仿宋"/>
          <w:sz w:val="18"/>
        </w:rPr>
      </w:r>
      <w:r/>
    </w:p>
    <w:p>
      <w:pPr>
        <w:pStyle w:val="690"/>
        <w:jc w:val="left"/>
        <w:rPr>
          <w:rFonts w:ascii="仿宋" w:hAnsi="仿宋" w:eastAsia="仿宋"/>
          <w:sz w:val="18"/>
        </w:rPr>
      </w:pPr>
      <w:r>
        <w:rPr>
          <w:rFonts w:ascii="仿宋" w:hAnsi="仿宋" w:eastAsia="仿宋"/>
          <w:sz w:val="18"/>
        </w:rPr>
      </w:r>
      <w:r/>
    </w:p>
    <w:p>
      <w:pPr>
        <w:pStyle w:val="690"/>
        <w:jc w:val="left"/>
        <w:rPr>
          <w:rFonts w:ascii="仿宋" w:hAnsi="仿宋" w:eastAsia="仿宋"/>
          <w:sz w:val="18"/>
        </w:rPr>
      </w:pPr>
      <w:r>
        <w:rPr>
          <w:rFonts w:ascii="仿宋" w:hAnsi="仿宋" w:eastAsia="仿宋"/>
          <w:sz w:val="18"/>
        </w:rPr>
      </w:r>
      <w:r/>
    </w:p>
    <w:p>
      <w:pPr>
        <w:pStyle w:val="690"/>
        <w:jc w:val="left"/>
        <w:rPr>
          <w:rFonts w:ascii="仿宋" w:hAnsi="仿宋" w:eastAsia="仿宋"/>
          <w:sz w:val="28"/>
          <w:szCs w:val="28"/>
        </w:rPr>
      </w:pPr>
      <w:r>
        <w:rPr>
          <w:rFonts w:hint="eastAsia" w:ascii="仿宋" w:hAnsi="仿宋" w:eastAsia="仿宋"/>
          <w:sz w:val="28"/>
          <w:szCs w:val="28"/>
        </w:rPr>
        <w:t xml:space="preserve">备注：从业人员、营业收入、资产总额填报上一年度数据，无上一年度数据的新成立企业可不填报</w:t>
      </w:r>
      <w:r>
        <w:rPr>
          <w:rFonts w:ascii="仿宋" w:hAnsi="仿宋" w:eastAsia="仿宋"/>
          <w:sz w:val="28"/>
          <w:szCs w:val="28"/>
        </w:rPr>
      </w:r>
      <w:r/>
    </w:p>
    <w:p>
      <w:pPr>
        <w:pStyle w:val="690"/>
        <w:spacing w:line="460" w:lineRule="exact"/>
        <w:rPr>
          <w:rFonts w:ascii="楷体" w:hAnsi="楷体" w:eastAsia="楷体"/>
          <w:b/>
          <w:sz w:val="32"/>
          <w:szCs w:val="32"/>
        </w:rPr>
      </w:pPr>
      <w:r>
        <w:rPr>
          <w:rFonts w:ascii="楷体" w:hAnsi="楷体" w:eastAsia="楷体"/>
          <w:b/>
          <w:sz w:val="32"/>
          <w:szCs w:val="32"/>
        </w:rPr>
      </w:r>
      <w:r/>
    </w:p>
    <w:p>
      <w:pPr>
        <w:pStyle w:val="690"/>
        <w:spacing w:line="460" w:lineRule="exact"/>
        <w:rPr>
          <w:rFonts w:ascii="黑体" w:hAnsi="黑体" w:eastAsia="黑体"/>
          <w:sz w:val="44"/>
          <w:szCs w:val="44"/>
        </w:rPr>
      </w:pPr>
      <w:r>
        <w:rPr>
          <w:rFonts w:hint="eastAsia" w:ascii="楷体" w:hAnsi="楷体" w:eastAsia="楷体"/>
          <w:b/>
          <w:sz w:val="32"/>
          <w:szCs w:val="32"/>
        </w:rPr>
        <w:t xml:space="preserve">附件九           </w:t>
      </w:r>
      <w:r>
        <w:rPr>
          <w:rFonts w:hint="eastAsia" w:ascii="黑体" w:hAnsi="黑体" w:eastAsia="黑体"/>
          <w:sz w:val="44"/>
          <w:szCs w:val="44"/>
        </w:rPr>
        <w:t xml:space="preserve">残疾人福利性单位声明函</w:t>
      </w:r>
      <w:r>
        <w:rPr>
          <w:rFonts w:ascii="黑体" w:hAnsi="黑体" w:eastAsia="黑体"/>
          <w:sz w:val="44"/>
          <w:szCs w:val="44"/>
        </w:rPr>
      </w:r>
      <w:r/>
    </w:p>
    <w:p>
      <w:pPr>
        <w:pStyle w:val="690"/>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pStyle w:val="690"/>
        <w:ind w:firstLine="518"/>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w:t>
      </w:r>
      <w:r>
        <w:rPr>
          <w:rFonts w:hint="eastAsia" w:ascii="仿宋" w:hAnsi="仿宋" w:eastAsia="仿宋"/>
          <w:sz w:val="28"/>
          <w:szCs w:val="28"/>
        </w:rPr>
        <w:t xml:space="preserve">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rPr>
          <w:rFonts w:ascii="仿宋" w:hAnsi="仿宋" w:eastAsia="仿宋"/>
          <w:sz w:val="28"/>
          <w:szCs w:val="28"/>
        </w:rPr>
      </w:r>
      <w:r/>
    </w:p>
    <w:p>
      <w:pPr>
        <w:pStyle w:val="690"/>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rPr>
          <w:rFonts w:ascii="仿宋" w:hAnsi="仿宋" w:eastAsia="仿宋"/>
          <w:sz w:val="28"/>
          <w:szCs w:val="28"/>
        </w:rPr>
      </w:r>
      <w:r/>
    </w:p>
    <w:p>
      <w:pPr>
        <w:pStyle w:val="690"/>
        <w:ind w:firstLine="518"/>
        <w:spacing w:line="588" w:lineRule="exact"/>
        <w:rPr>
          <w:rFonts w:ascii="仿宋" w:hAnsi="仿宋" w:eastAsia="仿宋"/>
          <w:sz w:val="28"/>
          <w:szCs w:val="28"/>
        </w:rPr>
      </w:pPr>
      <w:r>
        <w:rPr>
          <w:rFonts w:ascii="仿宋" w:hAnsi="仿宋" w:eastAsia="仿宋"/>
          <w:sz w:val="28"/>
          <w:szCs w:val="28"/>
        </w:rPr>
      </w:r>
      <w:r/>
    </w:p>
    <w:p>
      <w:pPr>
        <w:pStyle w:val="690"/>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rPr>
          <w:rFonts w:ascii="仿宋" w:hAnsi="仿宋" w:eastAsia="仿宋"/>
          <w:sz w:val="28"/>
          <w:szCs w:val="28"/>
        </w:rPr>
      </w:r>
      <w:r/>
    </w:p>
    <w:p>
      <w:pPr>
        <w:pStyle w:val="690"/>
        <w:ind w:firstLine="542"/>
        <w:spacing w:line="588" w:lineRule="exact"/>
        <w:rPr>
          <w:rFonts w:ascii="仿宋" w:hAnsi="仿宋" w:eastAsia="仿宋"/>
          <w:spacing w:val="6"/>
          <w:sz w:val="28"/>
          <w:szCs w:val="28"/>
        </w:rPr>
      </w:pPr>
      <w:r>
        <w:rPr>
          <w:rFonts w:ascii="仿宋" w:hAnsi="仿宋" w:eastAsia="仿宋"/>
          <w:spacing w:val="6"/>
          <w:sz w:val="28"/>
          <w:szCs w:val="28"/>
        </w:rPr>
      </w:r>
      <w:r/>
    </w:p>
    <w:p>
      <w:pPr>
        <w:pStyle w:val="690"/>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rPr>
          <w:rFonts w:ascii="仿宋" w:hAnsi="仿宋" w:eastAsia="仿宋"/>
          <w:sz w:val="28"/>
          <w:szCs w:val="28"/>
        </w:rPr>
      </w:r>
      <w:r/>
    </w:p>
    <w:p>
      <w:pPr>
        <w:pStyle w:val="690"/>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rPr>
          <w:rFonts w:ascii="仿宋" w:hAnsi="仿宋" w:eastAsia="仿宋"/>
          <w:sz w:val="28"/>
          <w:szCs w:val="28"/>
        </w:rPr>
      </w:r>
      <w:r/>
    </w:p>
    <w:p>
      <w:pPr>
        <w:pStyle w:val="690"/>
        <w:spacing w:line="560" w:lineRule="exact"/>
        <w:rPr>
          <w:rFonts w:ascii="楷体" w:hAnsi="楷体" w:eastAsia="楷体"/>
          <w:b/>
          <w:sz w:val="32"/>
          <w:szCs w:val="32"/>
        </w:rPr>
      </w:pPr>
      <w:r>
        <w:rPr>
          <w:rFonts w:ascii="楷体" w:hAnsi="楷体" w:eastAsia="楷体"/>
          <w:b/>
          <w:sz w:val="32"/>
          <w:szCs w:val="32"/>
        </w:rPr>
      </w:r>
      <w:r/>
    </w:p>
    <w:p>
      <w:pPr>
        <w:pStyle w:val="690"/>
        <w:spacing w:line="560" w:lineRule="exact"/>
        <w:rPr>
          <w:rFonts w:ascii="楷体" w:hAnsi="楷体" w:eastAsia="楷体"/>
          <w:b/>
          <w:sz w:val="32"/>
          <w:szCs w:val="32"/>
        </w:rPr>
      </w:pPr>
      <w:r>
        <w:rPr>
          <w:rFonts w:ascii="楷体" w:hAnsi="楷体" w:eastAsia="楷体"/>
          <w:b/>
          <w:sz w:val="32"/>
          <w:szCs w:val="32"/>
        </w:rPr>
      </w:r>
      <w:r/>
    </w:p>
    <w:p>
      <w:pPr>
        <w:pStyle w:val="690"/>
        <w:spacing w:line="560" w:lineRule="exact"/>
        <w:rPr>
          <w:rFonts w:ascii="楷体" w:hAnsi="楷体" w:eastAsia="楷体"/>
          <w:b/>
          <w:sz w:val="32"/>
          <w:szCs w:val="32"/>
        </w:rPr>
      </w:pPr>
      <w:r>
        <w:rPr>
          <w:rFonts w:ascii="楷体" w:hAnsi="楷体" w:eastAsia="楷体"/>
          <w:b/>
          <w:sz w:val="32"/>
          <w:szCs w:val="32"/>
        </w:rPr>
      </w:r>
      <w:r/>
    </w:p>
    <w:p>
      <w:pPr>
        <w:pStyle w:val="690"/>
        <w:spacing w:line="560" w:lineRule="exact"/>
        <w:rPr>
          <w:rFonts w:hint="eastAsia" w:ascii="楷体" w:hAnsi="楷体" w:eastAsia="楷体"/>
          <w:b/>
          <w:sz w:val="32"/>
          <w:szCs w:val="32"/>
        </w:rPr>
      </w:pPr>
      <w:r>
        <w:rPr>
          <w:rFonts w:hint="eastAsia" w:ascii="楷体" w:hAnsi="楷体" w:eastAsia="楷体"/>
          <w:b/>
          <w:sz w:val="32"/>
          <w:szCs w:val="32"/>
        </w:rPr>
      </w:r>
      <w:r/>
    </w:p>
    <w:p>
      <w:pPr>
        <w:pStyle w:val="690"/>
        <w:spacing w:line="560" w:lineRule="exact"/>
        <w:rPr>
          <w:rFonts w:hint="eastAsia" w:ascii="楷体" w:hAnsi="楷体" w:eastAsia="楷体"/>
          <w:b/>
          <w:sz w:val="32"/>
          <w:szCs w:val="32"/>
        </w:rPr>
      </w:pPr>
      <w:r>
        <w:rPr>
          <w:rFonts w:hint="eastAsia" w:ascii="楷体" w:hAnsi="楷体" w:eastAsia="楷体"/>
          <w:b/>
          <w:sz w:val="32"/>
          <w:szCs w:val="32"/>
        </w:rPr>
      </w:r>
      <w:r/>
    </w:p>
    <w:p>
      <w:pPr>
        <w:pStyle w:val="690"/>
        <w:spacing w:line="560" w:lineRule="exact"/>
        <w:rPr>
          <w:rFonts w:ascii="楷体" w:hAnsi="楷体" w:eastAsia="楷体"/>
          <w:b/>
          <w:sz w:val="32"/>
          <w:szCs w:val="32"/>
        </w:rPr>
      </w:pPr>
      <w:r>
        <w:rPr>
          <w:rFonts w:ascii="楷体" w:hAnsi="楷体" w:eastAsia="楷体"/>
          <w:b/>
          <w:sz w:val="32"/>
          <w:szCs w:val="32"/>
        </w:rPr>
      </w:r>
      <w:r/>
    </w:p>
    <w:p>
      <w:pPr>
        <w:pStyle w:val="690"/>
        <w:spacing w:line="560" w:lineRule="exact"/>
        <w:rPr>
          <w:rFonts w:ascii="楷体" w:hAnsi="楷体" w:eastAsia="楷体"/>
          <w:b/>
          <w:sz w:val="32"/>
          <w:szCs w:val="32"/>
        </w:rPr>
      </w:pPr>
      <w:r>
        <w:rPr>
          <w:rFonts w:ascii="楷体" w:hAnsi="楷体" w:eastAsia="楷体"/>
          <w:b/>
          <w:sz w:val="32"/>
          <w:szCs w:val="32"/>
        </w:rPr>
      </w:r>
      <w:r/>
    </w:p>
    <w:p>
      <w:pPr>
        <w:pStyle w:val="690"/>
        <w:jc w:val="left"/>
        <w:rPr>
          <w:rFonts w:hint="eastAsia" w:ascii="楷体" w:hAnsi="楷体" w:eastAsia="楷体"/>
          <w:b/>
          <w:sz w:val="32"/>
          <w:szCs w:val="32"/>
        </w:rPr>
      </w:pPr>
      <w:r>
        <w:rPr>
          <w:rFonts w:hint="eastAsia" w:ascii="楷体" w:hAnsi="楷体" w:eastAsia="楷体"/>
          <w:b/>
          <w:sz w:val="32"/>
          <w:szCs w:val="32"/>
        </w:rPr>
      </w:r>
      <w:r/>
    </w:p>
    <w:p>
      <w:pPr>
        <w:pStyle w:val="690"/>
        <w:jc w:val="left"/>
        <w:rPr>
          <w:rFonts w:ascii="仿宋" w:hAnsi="仿宋" w:eastAsia="仿宋" w:cs="仿宋"/>
          <w:b/>
          <w:bCs/>
          <w:sz w:val="44"/>
          <w:szCs w:val="44"/>
        </w:rPr>
      </w:pPr>
      <w:r>
        <w:rPr>
          <w:rFonts w:hint="eastAsia" w:ascii="楷体" w:hAnsi="楷体" w:eastAsia="楷体"/>
          <w:b/>
          <w:sz w:val="32"/>
          <w:szCs w:val="32"/>
        </w:rPr>
        <w:t xml:space="preserve">附件十</w:t>
      </w:r>
      <w:r>
        <w:rPr>
          <w:rFonts w:hint="eastAsia" w:ascii="仿宋" w:hAnsi="仿宋" w:eastAsia="仿宋" w:cs="仿宋"/>
          <w:b/>
          <w:bCs/>
          <w:sz w:val="44"/>
          <w:szCs w:val="44"/>
        </w:rPr>
        <w:t xml:space="preserve">           质疑函范本</w:t>
      </w:r>
      <w:r>
        <w:rPr>
          <w:rFonts w:ascii="仿宋" w:hAnsi="仿宋" w:eastAsia="仿宋" w:cs="仿宋"/>
          <w:b/>
          <w:bCs/>
          <w:sz w:val="44"/>
          <w:szCs w:val="44"/>
        </w:rPr>
      </w:r>
      <w:r/>
    </w:p>
    <w:p>
      <w:pPr>
        <w:pStyle w:val="690"/>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rPr>
          <w:rFonts w:ascii="黑体" w:hAnsi="黑体" w:eastAsia="黑体" w:cs="仿宋"/>
          <w:bCs/>
          <w:sz w:val="32"/>
          <w:szCs w:val="32"/>
        </w:rPr>
      </w:r>
      <w:r/>
    </w:p>
    <w:p>
      <w:pPr>
        <w:pStyle w:val="690"/>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690"/>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690"/>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w:t>
      </w:r>
      <w:r>
        <w:rPr>
          <w:rFonts w:hint="eastAsia" w:ascii="仿宋" w:hAnsi="仿宋" w:eastAsia="仿宋" w:cs="仿宋"/>
          <w:sz w:val="32"/>
          <w:szCs w:val="32"/>
        </w:rPr>
        <w:t xml:space="preserve">电话：</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690"/>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690"/>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pStyle w:val="690"/>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690"/>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rPr>
          <w:rFonts w:ascii="黑体" w:hAnsi="黑体" w:eastAsia="黑体" w:cs="仿宋"/>
          <w:bCs/>
          <w:sz w:val="32"/>
          <w:szCs w:val="32"/>
        </w:rPr>
      </w:r>
      <w:r/>
    </w:p>
    <w:p>
      <w:pPr>
        <w:pStyle w:val="690"/>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690"/>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690"/>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690"/>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690"/>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rPr>
          <w:rFonts w:ascii="黑体" w:hAnsi="黑体" w:eastAsia="黑体" w:cs="仿宋"/>
          <w:bCs/>
          <w:sz w:val="32"/>
          <w:szCs w:val="32"/>
        </w:rPr>
      </w:r>
      <w:r/>
    </w:p>
    <w:p>
      <w:pPr>
        <w:pStyle w:val="690"/>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690"/>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690"/>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rPr>
          <w:rFonts w:ascii="仿宋" w:hAnsi="仿宋" w:eastAsia="仿宋" w:cs="仿宋"/>
          <w:sz w:val="32"/>
          <w:szCs w:val="32"/>
        </w:rPr>
      </w:r>
      <w:r/>
    </w:p>
    <w:p>
      <w:pPr>
        <w:pStyle w:val="690"/>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690"/>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690"/>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rPr>
          <w:rFonts w:ascii="仿宋" w:hAnsi="仿宋" w:eastAsia="仿宋" w:cs="仿宋"/>
          <w:sz w:val="32"/>
          <w:szCs w:val="32"/>
          <w:u w:val="single"/>
        </w:rPr>
      </w:r>
      <w:r/>
    </w:p>
    <w:p>
      <w:pPr>
        <w:pStyle w:val="690"/>
        <w:spacing w:line="360" w:lineRule="auto"/>
        <w:rPr>
          <w:rFonts w:ascii="仿宋" w:hAnsi="仿宋" w:eastAsia="仿宋" w:cs="仿宋"/>
          <w:sz w:val="32"/>
          <w:szCs w:val="32"/>
        </w:rPr>
      </w:pPr>
      <w:r>
        <w:rPr>
          <w:rFonts w:hint="eastAsia" w:ascii="仿宋" w:hAnsi="仿宋" w:eastAsia="仿宋" w:cs="仿宋"/>
          <w:sz w:val="32"/>
          <w:szCs w:val="32"/>
        </w:rPr>
        <w:t xml:space="preserve">……</w:t>
      </w:r>
      <w:r>
        <w:rPr>
          <w:rFonts w:ascii="仿宋" w:hAnsi="仿宋" w:eastAsia="仿宋" w:cs="仿宋"/>
          <w:sz w:val="32"/>
          <w:szCs w:val="32"/>
        </w:rPr>
      </w:r>
      <w:r/>
    </w:p>
    <w:p>
      <w:pPr>
        <w:pStyle w:val="690"/>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rPr>
          <w:rFonts w:ascii="黑体" w:hAnsi="黑体" w:eastAsia="黑体" w:cs="仿宋"/>
          <w:bCs/>
          <w:sz w:val="32"/>
          <w:szCs w:val="32"/>
        </w:rPr>
      </w:r>
      <w:r/>
    </w:p>
    <w:p>
      <w:pPr>
        <w:pStyle w:val="690"/>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690"/>
        <w:rPr>
          <w:rFonts w:ascii="仿宋_GB2312" w:eastAsia="仿宋_GB2312"/>
          <w:sz w:val="30"/>
          <w:szCs w:val="30"/>
        </w:rPr>
      </w:pPr>
      <w:r>
        <w:rPr>
          <w:rFonts w:hint="eastAsia" w:ascii="仿宋_GB2312" w:eastAsia="仿宋_GB2312"/>
          <w:sz w:val="30"/>
          <w:szCs w:val="30"/>
        </w:rPr>
        <w:t xml:space="preserve">签字(签章)：                   公章：                      </w:t>
      </w:r>
      <w:r>
        <w:rPr>
          <w:rFonts w:ascii="仿宋_GB2312" w:eastAsia="仿宋_GB2312"/>
          <w:sz w:val="30"/>
          <w:szCs w:val="30"/>
        </w:rPr>
      </w:r>
      <w:r/>
    </w:p>
    <w:p>
      <w:pPr>
        <w:pStyle w:val="690"/>
        <w:rPr>
          <w:rFonts w:ascii="仿宋_GB2312" w:eastAsia="仿宋_GB2312"/>
          <w:sz w:val="30"/>
          <w:szCs w:val="30"/>
        </w:rPr>
      </w:pPr>
      <w:r>
        <w:rPr>
          <w:rFonts w:hint="eastAsia" w:ascii="仿宋_GB2312" w:eastAsia="仿宋_GB2312"/>
          <w:sz w:val="30"/>
          <w:szCs w:val="30"/>
        </w:rPr>
        <w:t xml:space="preserve">日期：    </w:t>
      </w:r>
      <w:r>
        <w:rPr>
          <w:rFonts w:ascii="仿宋_GB2312" w:eastAsia="仿宋_GB2312"/>
          <w:sz w:val="30"/>
          <w:szCs w:val="30"/>
        </w:rPr>
      </w:r>
      <w:r/>
    </w:p>
    <w:p>
      <w:pPr>
        <w:pStyle w:val="690"/>
        <w:spacing w:line="360" w:lineRule="auto"/>
        <w:rPr>
          <w:rFonts w:ascii="仿宋" w:hAnsi="仿宋" w:eastAsia="仿宋" w:cs="仿宋"/>
          <w:sz w:val="32"/>
          <w:szCs w:val="32"/>
        </w:rPr>
      </w:pPr>
      <w:r>
        <w:rPr>
          <w:rFonts w:ascii="仿宋" w:hAnsi="仿宋" w:eastAsia="仿宋" w:cs="仿宋"/>
          <w:sz w:val="32"/>
          <w:szCs w:val="32"/>
        </w:rPr>
      </w:r>
      <w:r/>
    </w:p>
    <w:p>
      <w:pPr>
        <w:pStyle w:val="690"/>
        <w:spacing w:line="360" w:lineRule="auto"/>
        <w:rPr>
          <w:rFonts w:ascii="仿宋" w:hAnsi="仿宋" w:eastAsia="仿宋" w:cs="仿宋"/>
          <w:sz w:val="32"/>
          <w:szCs w:val="32"/>
        </w:rPr>
      </w:pPr>
      <w:r>
        <w:rPr>
          <w:rFonts w:ascii="仿宋" w:hAnsi="仿宋" w:eastAsia="仿宋" w:cs="仿宋"/>
          <w:sz w:val="32"/>
          <w:szCs w:val="32"/>
        </w:rPr>
      </w:r>
      <w:r/>
    </w:p>
    <w:p>
      <w:pPr>
        <w:pStyle w:val="690"/>
        <w:jc w:val="center"/>
        <w:rPr>
          <w:rFonts w:ascii="仿宋" w:hAnsi="仿宋" w:eastAsia="仿宋" w:cs="仿宋"/>
          <w:b/>
          <w:bCs/>
          <w:sz w:val="32"/>
          <w:szCs w:val="32"/>
        </w:rPr>
      </w:pPr>
      <w:r>
        <w:rPr>
          <w:rFonts w:ascii="仿宋" w:hAnsi="仿宋" w:eastAsia="仿宋" w:cs="仿宋"/>
          <w:b/>
          <w:bCs/>
          <w:sz w:val="32"/>
          <w:szCs w:val="32"/>
        </w:rPr>
      </w:r>
      <w:r/>
    </w:p>
    <w:p>
      <w:pPr>
        <w:pStyle w:val="690"/>
        <w:rPr>
          <w:rFonts w:ascii="黑体" w:hAnsi="黑体" w:eastAsia="黑体"/>
          <w:b/>
          <w:sz w:val="32"/>
          <w:szCs w:val="32"/>
        </w:rPr>
      </w:pPr>
      <w:r>
        <w:rPr>
          <w:rFonts w:hint="eastAsia" w:ascii="黑体" w:hAnsi="黑体" w:eastAsia="黑体"/>
          <w:b/>
          <w:sz w:val="32"/>
          <w:szCs w:val="32"/>
        </w:rPr>
        <w:t xml:space="preserve">质疑函制作说明：</w:t>
      </w:r>
      <w:r>
        <w:rPr>
          <w:rFonts w:ascii="黑体" w:hAnsi="黑体" w:eastAsia="黑体"/>
          <w:b/>
          <w:sz w:val="32"/>
          <w:szCs w:val="32"/>
        </w:rPr>
      </w:r>
      <w:r/>
    </w:p>
    <w:p>
      <w:pPr>
        <w:pStyle w:val="690"/>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rPr>
          <w:rFonts w:ascii="仿宋_GB2312" w:eastAsia="仿宋_GB2312"/>
          <w:sz w:val="32"/>
          <w:szCs w:val="32"/>
        </w:rPr>
      </w:r>
      <w:r/>
    </w:p>
    <w:p>
      <w:pPr>
        <w:pStyle w:val="690"/>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rPr>
          <w:rFonts w:ascii="仿宋_GB2312" w:eastAsia="仿宋_GB2312"/>
          <w:sz w:val="32"/>
          <w:szCs w:val="32"/>
        </w:rPr>
      </w:r>
      <w:r/>
    </w:p>
    <w:p>
      <w:pPr>
        <w:pStyle w:val="690"/>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rPr>
          <w:rFonts w:ascii="仿宋_GB2312" w:eastAsia="仿宋_GB2312"/>
          <w:sz w:val="32"/>
          <w:szCs w:val="32"/>
        </w:rPr>
      </w:r>
      <w:r/>
    </w:p>
    <w:p>
      <w:pPr>
        <w:pStyle w:val="690"/>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rPr>
          <w:rFonts w:ascii="仿宋_GB2312" w:eastAsia="仿宋_GB2312"/>
          <w:sz w:val="32"/>
          <w:szCs w:val="32"/>
        </w:rPr>
      </w:r>
      <w:r/>
    </w:p>
    <w:p>
      <w:pPr>
        <w:pStyle w:val="690"/>
        <w:ind w:firstLine="598"/>
        <w:jc w:val="left"/>
        <w:widowControl/>
        <w:rPr>
          <w:rFonts w:ascii="仿宋_GB2312" w:eastAsia="仿宋_GB2312"/>
          <w:sz w:val="32"/>
          <w:szCs w:val="32"/>
        </w:rPr>
      </w:pPr>
      <w:r>
        <w:rPr>
          <w:rFonts w:hint="eastAsia" w:ascii="仿宋_GB2312" w:eastAsia="仿宋_GB2312"/>
          <w:sz w:val="32"/>
          <w:szCs w:val="32"/>
        </w:rPr>
        <w:t xml:space="preserve">5</w:t>
      </w:r>
      <w:r>
        <w:rPr>
          <w:rFonts w:hint="eastAsia" w:ascii="仿宋_GB2312" w:eastAsia="仿宋_GB2312"/>
          <w:sz w:val="32"/>
          <w:szCs w:val="32"/>
        </w:rPr>
        <w:t xml:space="preserve">.质疑函的质疑请求应与质疑事项相关。</w:t>
      </w:r>
      <w:r>
        <w:rPr>
          <w:rFonts w:ascii="仿宋_GB2312" w:eastAsia="仿宋_GB2312"/>
          <w:sz w:val="32"/>
          <w:szCs w:val="32"/>
        </w:rPr>
      </w:r>
      <w:r/>
    </w:p>
    <w:p>
      <w:pPr>
        <w:pStyle w:val="690"/>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rPr>
          <w:rFonts w:ascii="仿宋_GB2312" w:eastAsia="仿宋_GB2312"/>
          <w:sz w:val="32"/>
          <w:szCs w:val="32"/>
        </w:rPr>
      </w:r>
      <w:r/>
    </w:p>
    <w:p>
      <w:pPr>
        <w:pStyle w:val="690"/>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rPr>
          <w:rFonts w:ascii="仿宋_GB2312" w:eastAsia="仿宋_GB2312"/>
          <w:sz w:val="32"/>
          <w:szCs w:val="32"/>
        </w:rPr>
      </w:r>
      <w:r/>
    </w:p>
    <w:sectPr>
      <w:headerReference w:type="default" r:id="rId9"/>
      <w:footerReference w:type="default" r:id="rId10"/>
      <w:footerReference w:type="even" r:id="rId11"/>
      <w:footnotePr/>
      <w:endnotePr/>
      <w:type w:val="continuous"/>
      <w:pgSz w:w="11907" w:h="16840" w:orient="portrait"/>
      <w:pgMar w:top="1474" w:right="1021" w:bottom="1134" w:left="1247" w:header="851" w:footer="624" w:gutter="0"/>
      <w:rtlGutter/>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小标宋简体">
    <w:panose1 w:val="020B0503020202020204"/>
  </w:font>
  <w:font w:name="楷体">
    <w:panose1 w:val="02010609060101010101"/>
  </w:font>
  <w:font w:name="隶书">
    <w:panose1 w:val="02010509060101010101"/>
  </w:font>
  <w:font w:name="Courier">
    <w:panose1 w:val="02070309020205020404"/>
  </w:font>
  <w:font w:name="微软雅黑">
    <w:panose1 w:val="020B0503020204020204"/>
  </w:font>
  <w:font w:name="Calibri">
    <w:panose1 w:val="020F0502020204030204"/>
  </w:font>
  <w:font w:name="Symbol">
    <w:panose1 w:val="05050102010706020507"/>
  </w:font>
  <w:font w:name="文鼎小标宋">
    <w:panose1 w:val="020B0503020202020204"/>
  </w:font>
  <w:font w:name="TimesNewRoman">
    <w:panose1 w:val="02020603050405020304"/>
  </w:font>
  <w:font w:name="仿宋">
    <w:panose1 w:val="02010609060101010101"/>
  </w:font>
  <w:font w:name="方正楷体_GBK">
    <w:panose1 w:val="020B0503020202020204"/>
  </w:font>
  <w:font w:name="华文中宋">
    <w:panose1 w:val="02010600040101010101"/>
  </w:font>
  <w:font w:name="Verdana">
    <w:panose1 w:val="020B0604030504040204"/>
  </w:font>
  <w:font w:name="仿宋_GB2312">
    <w:panose1 w:val="02010609060101010101"/>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Wingdings">
    <w:panose1 w:val="05000000000000000000"/>
  </w:font>
  <w:font w:name="Century Schoolbook">
    <w:panose1 w:val="020406040505050203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rPr>
        <w:rStyle w:val="762"/>
      </w:rPr>
      <w:framePr w:wrap="around" w:vAnchor="text" w:hAnchor="margin" w:xAlign="center" w:hRule="atLeast"/>
    </w:pPr>
    <w:r>
      <w:rPr>
        <w:rStyle w:val="762"/>
      </w:rPr>
    </w:r>
    <w:r/>
  </w:p>
  <w:p>
    <w:pPr>
      <w:pStyle w:val="690"/>
      <w:ind w:firstLine="105"/>
      <w:rPr>
        <w:rFonts w:ascii="隶书" w:eastAsia="隶书"/>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-28574</wp:posOffset>
              </wp:positionV>
              <wp:extent cx="6240780"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0.0pt,-2.2pt" to="491.4pt,-2.2pt" filled="f" strokecolor="#000000"/>
          </w:pict>
        </mc:Fallback>
      </mc:AlternateContent>
    </w:r>
    <w:r>
      <w:rPr>
        <w:rFonts w:hint="eastAsia" w:ascii="隶书" w:eastAsia="隶书"/>
      </w:rPr>
      <w:t xml:space="preserve">地址:  兴化市五里东路1</w:t>
    </w:r>
    <w:r>
      <w:rPr>
        <w:rFonts w:ascii="隶书" w:eastAsia="隶书"/>
      </w:rPr>
      <w:t xml:space="preserve">81</w:t>
    </w:r>
    <w:r>
      <w:rPr>
        <w:rFonts w:hint="eastAsia" w:ascii="隶书" w:eastAsia="隶书"/>
      </w:rPr>
      <w:t xml:space="preserve">号城投国际8号公馆1</w:t>
    </w:r>
    <w:r>
      <w:rPr>
        <w:rFonts w:ascii="隶书" w:eastAsia="隶书"/>
      </w:rPr>
      <w:t xml:space="preserve">6</w:t>
    </w:r>
    <w:r>
      <w:rPr>
        <w:rFonts w:hint="eastAsia" w:ascii="隶书" w:eastAsia="隶书"/>
      </w:rPr>
      <w:t xml:space="preserve">层     电话:</w:t>
    </w:r>
    <w:r>
      <w:rPr>
        <w:rFonts w:ascii="隶书" w:eastAsia="隶书"/>
      </w:rPr>
      <w:t xml:space="preserve">13961069761 </w:t>
    </w:r>
    <w:r>
      <w:rPr>
        <w:rFonts w:hint="eastAsia" w:ascii="隶书" w:eastAsia="隶书"/>
      </w:rPr>
      <w:t xml:space="preserve"> 邮政编码:225700</w:t>
    </w:r>
    <w:r>
      <w:rPr>
        <w:rFonts w:ascii="隶书" w:eastAsia="隶书"/>
      </w:rPr>
    </w:r>
    <w:r/>
  </w:p>
  <w:p>
    <w:pPr>
      <w:pStyle w:val="923"/>
      <w:jc w:val="center"/>
    </w:pPr>
    <w:r>
      <w:fldChar w:fldCharType="begin"/>
    </w:r>
    <w:r>
      <w:rPr>
        <w:rStyle w:val="762"/>
      </w:rPr>
      <w:instrText xml:space="preserve"> PAGE </w:instrText>
    </w:r>
    <w:r>
      <w:fldChar w:fldCharType="separate"/>
    </w:r>
    <w:r>
      <w:rPr>
        <w:rStyle w:val="762"/>
      </w:rPr>
      <w:t xml:space="preserve">38</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rPr>
        <w:rStyle w:val="762"/>
      </w:rPr>
      <w:framePr w:wrap="around" w:vAnchor="text" w:hAnchor="margin" w:xAlign="center" w:hRule="atLeast"/>
    </w:pPr>
    <w:r>
      <w:fldChar w:fldCharType="begin"/>
    </w:r>
    <w:r>
      <w:rPr>
        <w:rStyle w:val="762"/>
      </w:rPr>
      <w:instrText xml:space="preserve">PAGE  </w:instrText>
    </w:r>
    <w:r>
      <w:fldChar w:fldCharType="end"/>
    </w:r>
    <w:r>
      <w:rPr>
        <w:rStyle w:val="762"/>
      </w:rPr>
    </w:r>
    <w:r/>
  </w:p>
  <w:p>
    <w:pPr>
      <w:pStyle w:val="9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both"/>
      <w:rPr>
        <w:rFonts w:hint="eastAsia" w:eastAsia="隶书"/>
        <w:sz w:val="24"/>
      </w:rPr>
    </w:pPr>
    <w:r>
      <w:rPr>
        <w:rFonts w:hint="eastAsia" w:eastAsia="隶书"/>
        <w:sz w:val="24"/>
      </w:rPr>
    </w:r>
    <w:r/>
  </w:p>
  <w:p>
    <w:pPr>
      <w:pStyle w:val="921"/>
      <w:jc w:val="both"/>
    </w:pPr>
    <w:r>
      <w:rPr>
        <w:rFonts w:hint="eastAsia" w:eastAsia="隶书"/>
        <w:sz w:val="24"/>
      </w:rPr>
      <w:t xml:space="preserve">江苏泰禾房地产土地造价咨询评估有限公司 </w:t>
    </w:r>
    <w:r>
      <mc:AlternateContent>
        <mc:Choice Requires="wpg">
          <w:drawing>
            <wp:inline xmlns:wp="http://schemas.openxmlformats.org/drawingml/2006/wordprocessingDrawing" distT="0" distB="0" distL="0" distR="0">
              <wp:extent cx="423756" cy="37887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23756" cy="3788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4pt;height:29.8pt;mso-wrap-distance-left:0.0pt;mso-wrap-distance-top:0.0pt;mso-wrap-distance-right:0.0pt;mso-wrap-distance-bottom:0.0pt;" stroked="f">
              <v:path textboxrect="0,0,0,0"/>
              <v:imagedata r:id="rId1" o:title=""/>
            </v:shape>
          </w:pict>
        </mc:Fallback>
      </mc:AlternateContent>
    </w:r>
    <w:r>
      <w:rPr>
        <w:rFonts w:hint="eastAsia" w:eastAsia="隶书"/>
        <w:sz w:val="24"/>
      </w:rPr>
      <w:t xml:space="preserve">   网址: http://jszfcg.jsczt.cn/</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69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pStyle w:val="6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690"/>
        <w:ind w:left="0" w:firstLine="400"/>
      </w:pPr>
    </w:lvl>
    <w:lvl w:ilvl="1">
      <w:start w:val="1"/>
      <w:numFmt w:val="bullet"/>
      <w:isLgl w:val="false"/>
      <w:suff w:val="tab"/>
      <w:lvlText w:val="o"/>
      <w:lvlJc w:val="left"/>
      <w:pPr>
        <w:pStyle w:val="690"/>
        <w:ind w:left="1440" w:hanging="360"/>
      </w:pPr>
      <w:rPr>
        <w:rFonts w:ascii="Courier New" w:hAnsi="Courier New" w:eastAsia="Courier New" w:cs="Courier New"/>
      </w:rPr>
    </w:lvl>
    <w:lvl w:ilvl="2">
      <w:start w:val="1"/>
      <w:numFmt w:val="bullet"/>
      <w:isLgl w:val="false"/>
      <w:suff w:val="tab"/>
      <w:lvlText w:val="§"/>
      <w:lvlJc w:val="left"/>
      <w:pPr>
        <w:pStyle w:val="690"/>
        <w:ind w:left="2160" w:hanging="360"/>
      </w:pPr>
      <w:rPr>
        <w:rFonts w:ascii="Wingdings" w:hAnsi="Wingdings" w:eastAsia="Wingdings" w:cs="Wingdings"/>
      </w:rPr>
    </w:lvl>
    <w:lvl w:ilvl="3">
      <w:start w:val="1"/>
      <w:numFmt w:val="bullet"/>
      <w:isLgl w:val="false"/>
      <w:suff w:val="tab"/>
      <w:lvlText w:val="·"/>
      <w:lvlJc w:val="left"/>
      <w:pPr>
        <w:pStyle w:val="690"/>
        <w:ind w:left="2880" w:hanging="360"/>
      </w:pPr>
      <w:rPr>
        <w:rFonts w:ascii="Symbol" w:hAnsi="Symbol" w:eastAsia="Symbol" w:cs="Symbol"/>
      </w:rPr>
    </w:lvl>
    <w:lvl w:ilvl="4">
      <w:start w:val="1"/>
      <w:numFmt w:val="bullet"/>
      <w:isLgl w:val="false"/>
      <w:suff w:val="tab"/>
      <w:lvlText w:val="o"/>
      <w:lvlJc w:val="left"/>
      <w:pPr>
        <w:pStyle w:val="690"/>
        <w:ind w:left="3600" w:hanging="360"/>
      </w:pPr>
      <w:rPr>
        <w:rFonts w:ascii="Courier New" w:hAnsi="Courier New" w:eastAsia="Courier New" w:cs="Courier New"/>
      </w:rPr>
    </w:lvl>
    <w:lvl w:ilvl="5">
      <w:start w:val="1"/>
      <w:numFmt w:val="bullet"/>
      <w:isLgl w:val="false"/>
      <w:suff w:val="tab"/>
      <w:lvlText w:val="§"/>
      <w:lvlJc w:val="left"/>
      <w:pPr>
        <w:pStyle w:val="690"/>
        <w:ind w:left="4320" w:hanging="360"/>
      </w:pPr>
      <w:rPr>
        <w:rFonts w:ascii="Wingdings" w:hAnsi="Wingdings" w:eastAsia="Wingdings" w:cs="Wingdings"/>
      </w:rPr>
    </w:lvl>
    <w:lvl w:ilvl="6">
      <w:start w:val="1"/>
      <w:numFmt w:val="bullet"/>
      <w:isLgl w:val="false"/>
      <w:suff w:val="tab"/>
      <w:lvlText w:val="·"/>
      <w:lvlJc w:val="left"/>
      <w:pPr>
        <w:pStyle w:val="690"/>
        <w:ind w:left="5040" w:hanging="360"/>
      </w:pPr>
      <w:rPr>
        <w:rFonts w:ascii="Symbol" w:hAnsi="Symbol" w:eastAsia="Symbol" w:cs="Symbol"/>
      </w:rPr>
    </w:lvl>
    <w:lvl w:ilvl="7">
      <w:start w:val="1"/>
      <w:numFmt w:val="bullet"/>
      <w:isLgl w:val="false"/>
      <w:suff w:val="tab"/>
      <w:lvlText w:val="o"/>
      <w:lvlJc w:val="left"/>
      <w:pPr>
        <w:pStyle w:val="690"/>
        <w:ind w:left="5760" w:hanging="360"/>
      </w:pPr>
      <w:rPr>
        <w:rFonts w:ascii="Courier New" w:hAnsi="Courier New" w:eastAsia="Courier New" w:cs="Courier New"/>
      </w:rPr>
    </w:lvl>
    <w:lvl w:ilvl="8">
      <w:start w:val="1"/>
      <w:numFmt w:val="bullet"/>
      <w:isLgl w:val="false"/>
      <w:suff w:val="tab"/>
      <w:lvlText w:val="§"/>
      <w:lvlJc w:val="left"/>
      <w:pPr>
        <w:pStyle w:val="690"/>
        <w:ind w:left="6480" w:hanging="360"/>
      </w:pPr>
      <w:rPr>
        <w:rFonts w:ascii="Wingdings" w:hAnsi="Wingdings" w:eastAsia="Wingdings" w:cs="Wingdings"/>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0"/>
    <w:next w:val="69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0"/>
    <w:next w:val="69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0"/>
    <w:next w:val="69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0"/>
    <w:next w:val="69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0"/>
    <w:next w:val="69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0"/>
    <w:next w:val="69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0"/>
    <w:next w:val="69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0"/>
    <w:next w:val="69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0"/>
    <w:next w:val="69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0"/>
    <w:next w:val="69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0"/>
    <w:next w:val="69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0"/>
    <w:next w:val="690"/>
    <w:link w:val="38"/>
    <w:uiPriority w:val="29"/>
    <w:qFormat/>
    <w:pPr>
      <w:ind w:left="720" w:right="720"/>
    </w:pPr>
    <w:rPr>
      <w:i/>
    </w:rPr>
  </w:style>
  <w:style w:type="character" w:styleId="38">
    <w:name w:val="Quote Char"/>
    <w:link w:val="37"/>
    <w:uiPriority w:val="29"/>
    <w:rPr>
      <w:i/>
    </w:rPr>
  </w:style>
  <w:style w:type="paragraph" w:styleId="39">
    <w:name w:val="Intense Quote"/>
    <w:basedOn w:val="690"/>
    <w:next w:val="69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0"/>
    <w:next w:val="69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90"/>
    <w:next w:val="690"/>
    <w:uiPriority w:val="99"/>
    <w:unhideWhenUsed/>
    <w:pPr>
      <w:spacing w:after="0" w:afterAutospacing="0"/>
    </w:pPr>
  </w:style>
  <w:style w:type="paragraph" w:styleId="690" w:default="1">
    <w:name w:val="Normal"/>
    <w:next w:val="690"/>
    <w:link w:val="690"/>
    <w:qFormat/>
    <w:pPr>
      <w:jc w:val="both"/>
      <w:widowControl w:val="off"/>
    </w:pPr>
    <w:rPr>
      <w:sz w:val="21"/>
      <w:szCs w:val="24"/>
      <w:lang w:val="en-US" w:eastAsia="zh-CN" w:bidi="ar-SA"/>
    </w:rPr>
  </w:style>
  <w:style w:type="paragraph" w:styleId="691">
    <w:name w:val="标题 1"/>
    <w:basedOn w:val="690"/>
    <w:next w:val="694"/>
    <w:link w:val="749"/>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692">
    <w:name w:val="标题 2"/>
    <w:basedOn w:val="690"/>
    <w:next w:val="690"/>
    <w:link w:val="744"/>
    <w:qFormat/>
    <w:pPr>
      <w:keepLines/>
      <w:keepNext/>
      <w:spacing w:before="260" w:after="260" w:line="416" w:lineRule="auto"/>
      <w:outlineLvl w:val="1"/>
    </w:pPr>
    <w:rPr>
      <w:rFonts w:ascii="Cambria" w:hAnsi="Cambria"/>
      <w:b/>
      <w:bCs/>
      <w:sz w:val="32"/>
      <w:szCs w:val="32"/>
    </w:rPr>
  </w:style>
  <w:style w:type="paragraph" w:styleId="693">
    <w:name w:val="标题 3"/>
    <w:basedOn w:val="690"/>
    <w:next w:val="690"/>
    <w:link w:val="743"/>
    <w:qFormat/>
    <w:pPr>
      <w:keepLines/>
      <w:keepNext/>
      <w:spacing w:before="260" w:after="260" w:line="416" w:lineRule="auto"/>
      <w:outlineLvl w:val="2"/>
    </w:pPr>
    <w:rPr>
      <w:b/>
      <w:bCs/>
      <w:sz w:val="32"/>
      <w:szCs w:val="32"/>
    </w:rPr>
  </w:style>
  <w:style w:type="paragraph" w:styleId="694">
    <w:name w:val="标题 4"/>
    <w:basedOn w:val="690"/>
    <w:next w:val="690"/>
    <w:link w:val="745"/>
    <w:qFormat/>
    <w:pPr>
      <w:jc w:val="center"/>
      <w:keepLines/>
      <w:keepNext/>
      <w:spacing w:before="440" w:after="960" w:line="319" w:lineRule="auto"/>
      <w:outlineLvl w:val="3"/>
    </w:pPr>
    <w:rPr>
      <w:rFonts w:ascii="Century Schoolbook" w:hAnsi="Century Schoolbook" w:eastAsia="楷体_GB2312"/>
      <w:sz w:val="32"/>
      <w:szCs w:val="20"/>
    </w:rPr>
  </w:style>
  <w:style w:type="paragraph" w:styleId="695">
    <w:name w:val="标题 5"/>
    <w:basedOn w:val="690"/>
    <w:next w:val="690"/>
    <w:link w:val="742"/>
    <w:qFormat/>
    <w:pPr>
      <w:jc w:val="left"/>
      <w:keepLines/>
      <w:keepNext/>
      <w:spacing w:line="360" w:lineRule="auto"/>
      <w:outlineLvl w:val="4"/>
    </w:pPr>
    <w:rPr>
      <w:rFonts w:eastAsia="黑体"/>
      <w:bCs/>
      <w:sz w:val="24"/>
      <w:szCs w:val="28"/>
    </w:rPr>
  </w:style>
  <w:style w:type="paragraph" w:styleId="696">
    <w:name w:val="标题 6"/>
    <w:basedOn w:val="690"/>
    <w:next w:val="690"/>
    <w:link w:val="741"/>
    <w:qFormat/>
    <w:pPr>
      <w:ind w:left="1152" w:hanging="1152"/>
      <w:jc w:val="left"/>
      <w:keepLines/>
      <w:keepNext/>
      <w:spacing w:before="240" w:after="64" w:line="320" w:lineRule="auto"/>
      <w:outlineLvl w:val="5"/>
    </w:pPr>
    <w:rPr>
      <w:rFonts w:ascii="Cambria" w:hAnsi="Cambria"/>
      <w:b/>
      <w:bCs/>
      <w:sz w:val="24"/>
    </w:rPr>
  </w:style>
  <w:style w:type="paragraph" w:styleId="697">
    <w:name w:val="标题 7"/>
    <w:basedOn w:val="690"/>
    <w:next w:val="690"/>
    <w:link w:val="755"/>
    <w:qFormat/>
    <w:pPr>
      <w:ind w:left="1296" w:hanging="1296"/>
      <w:jc w:val="left"/>
      <w:keepLines/>
      <w:keepNext/>
      <w:spacing w:before="240" w:after="64" w:line="320" w:lineRule="auto"/>
      <w:outlineLvl w:val="6"/>
    </w:pPr>
    <w:rPr>
      <w:b/>
      <w:bCs/>
      <w:sz w:val="24"/>
    </w:rPr>
  </w:style>
  <w:style w:type="paragraph" w:styleId="698">
    <w:name w:val="标题 8"/>
    <w:basedOn w:val="690"/>
    <w:next w:val="690"/>
    <w:link w:val="740"/>
    <w:qFormat/>
    <w:pPr>
      <w:ind w:left="1440" w:hanging="1440"/>
      <w:jc w:val="left"/>
      <w:keepLines/>
      <w:keepNext/>
      <w:spacing w:before="240" w:after="64" w:line="320" w:lineRule="auto"/>
      <w:outlineLvl w:val="7"/>
    </w:pPr>
    <w:rPr>
      <w:rFonts w:ascii="Cambria" w:hAnsi="Cambria"/>
      <w:sz w:val="24"/>
    </w:rPr>
  </w:style>
  <w:style w:type="paragraph" w:styleId="699">
    <w:name w:val="标题 9"/>
    <w:basedOn w:val="691"/>
    <w:next w:val="690"/>
    <w:link w:val="739"/>
    <w:qFormat/>
    <w:pPr>
      <w:spacing w:before="0" w:line="360" w:lineRule="auto"/>
      <w:outlineLvl w:val="8"/>
    </w:pPr>
    <w:rPr>
      <w:rFonts w:ascii="Times New Roman" w:hAnsi="Times New Roman" w:eastAsia="黑体"/>
      <w:b/>
      <w:bCs/>
      <w:sz w:val="32"/>
      <w:szCs w:val="32"/>
    </w:rPr>
  </w:style>
  <w:style w:type="character" w:styleId="700">
    <w:name w:val="默认段落字体"/>
    <w:next w:val="700"/>
    <w:link w:val="690"/>
    <w:uiPriority w:val="1"/>
    <w:unhideWhenUsed/>
  </w:style>
  <w:style w:type="table" w:styleId="701">
    <w:name w:val="普通表格"/>
    <w:next w:val="701"/>
    <w:link w:val="690"/>
    <w:uiPriority w:val="99"/>
    <w:unhideWhenUsed/>
    <w:tblPr/>
  </w:style>
  <w:style w:type="numbering" w:styleId="702">
    <w:name w:val="无列表"/>
    <w:next w:val="702"/>
    <w:link w:val="690"/>
    <w:uiPriority w:val="99"/>
    <w:semiHidden/>
    <w:unhideWhenUsed/>
  </w:style>
  <w:style w:type="character" w:styleId="703">
    <w:name w:val="页眉 Char"/>
    <w:next w:val="703"/>
    <w:link w:val="690"/>
    <w:uiPriority w:val="99"/>
    <w:qFormat/>
    <w:rPr>
      <w:sz w:val="21"/>
      <w:szCs w:val="24"/>
    </w:rPr>
  </w:style>
  <w:style w:type="character" w:styleId="704">
    <w:name w:val="未处理的提及"/>
    <w:next w:val="704"/>
    <w:link w:val="690"/>
    <w:uiPriority w:val="99"/>
    <w:unhideWhenUsed/>
    <w:rPr>
      <w:color w:val="605e5c"/>
      <w:shd w:val="clear" w:color="auto" w:fill="e1dfdd"/>
    </w:rPr>
  </w:style>
  <w:style w:type="character" w:styleId="705">
    <w:name w:val="font31"/>
    <w:next w:val="705"/>
    <w:link w:val="690"/>
    <w:qFormat/>
    <w:rPr>
      <w:rFonts w:ascii="Times New Roman" w:hAnsi="Times New Roman" w:cs="Times New Roman"/>
      <w:color w:val="000000"/>
      <w:sz w:val="24"/>
      <w:szCs w:val="24"/>
      <w:u w:val="none"/>
    </w:rPr>
  </w:style>
  <w:style w:type="character" w:styleId="706">
    <w:name w:val="font21"/>
    <w:next w:val="706"/>
    <w:link w:val="690"/>
    <w:qFormat/>
    <w:rPr>
      <w:rFonts w:hint="eastAsia" w:ascii="宋体" w:hAnsi="宋体" w:eastAsia="宋体" w:cs="宋体"/>
      <w:color w:val="000000"/>
      <w:sz w:val="24"/>
      <w:szCs w:val="24"/>
      <w:u w:val="none"/>
    </w:rPr>
  </w:style>
  <w:style w:type="character" w:styleId="707">
    <w:name w:val="页眉 Char1"/>
    <w:next w:val="707"/>
    <w:link w:val="690"/>
    <w:qFormat/>
    <w:rPr>
      <w:rFonts w:ascii="宋体" w:hAnsi="宋体"/>
      <w:sz w:val="18"/>
    </w:rPr>
  </w:style>
  <w:style w:type="character" w:styleId="708">
    <w:name w:val="超链接1"/>
    <w:next w:val="708"/>
    <w:link w:val="690"/>
    <w:qFormat/>
    <w:rPr>
      <w:rFonts w:ascii="Times New Roman" w:hAnsi="Times New Roman" w:eastAsia="宋体" w:cs="Times New Roman"/>
      <w:sz w:val="21"/>
      <w:szCs w:val="24"/>
      <w:lang w:val="en-US" w:eastAsia="zh-CN" w:bidi="ar-SA"/>
    </w:rPr>
  </w:style>
  <w:style w:type="character" w:styleId="709">
    <w:name w:val="本项目正文 Char"/>
    <w:next w:val="709"/>
    <w:link w:val="898"/>
    <w:qFormat/>
    <w:rPr>
      <w:bCs/>
      <w:sz w:val="28"/>
      <w:szCs w:val="44"/>
      <w:lang w:val="en-US" w:eastAsia="zh-CN" w:bidi="ar-SA"/>
    </w:rPr>
  </w:style>
  <w:style w:type="character" w:styleId="710">
    <w:name w:val="font521"/>
    <w:next w:val="710"/>
    <w:link w:val="690"/>
    <w:qFormat/>
    <w:rPr>
      <w:rFonts w:hint="eastAsia" w:ascii="宋体" w:hAnsi="宋体" w:eastAsia="宋体"/>
      <w:b/>
      <w:bCs/>
      <w:color w:val="000000"/>
      <w:sz w:val="22"/>
      <w:szCs w:val="22"/>
      <w:u w:val="none"/>
    </w:rPr>
  </w:style>
  <w:style w:type="character" w:styleId="711">
    <w:name w:val="正文1 Char Char"/>
    <w:next w:val="711"/>
    <w:link w:val="900"/>
    <w:qFormat/>
    <w:rPr>
      <w:sz w:val="28"/>
      <w:lang w:val="en-US" w:eastAsia="zh-CN" w:bidi="ar-SA"/>
    </w:rPr>
  </w:style>
  <w:style w:type="character" w:styleId="712">
    <w:name w:val="标题2 Char"/>
    <w:next w:val="712"/>
    <w:link w:val="952"/>
    <w:qFormat/>
    <w:rPr>
      <w:rFonts w:eastAsia="方正楷体_GBK"/>
      <w:sz w:val="32"/>
    </w:rPr>
  </w:style>
  <w:style w:type="character" w:styleId="713">
    <w:name w:val="表格内文字 Char1"/>
    <w:next w:val="713"/>
    <w:link w:val="896"/>
    <w:qFormat/>
    <w:rPr>
      <w:sz w:val="24"/>
    </w:rPr>
  </w:style>
  <w:style w:type="character" w:styleId="714">
    <w:name w:val="fontstyle31"/>
    <w:next w:val="714"/>
    <w:link w:val="690"/>
    <w:qFormat/>
    <w:rPr>
      <w:rFonts w:ascii="TimesNewRoman" w:hAnsi="TimesNewRoman"/>
      <w:color w:val="000000"/>
      <w:sz w:val="28"/>
      <w:szCs w:val="28"/>
    </w:rPr>
  </w:style>
  <w:style w:type="character" w:styleId="715">
    <w:name w:val="明显参考1"/>
    <w:next w:val="715"/>
    <w:link w:val="690"/>
    <w:uiPriority w:val="32"/>
    <w:qFormat/>
    <w:rPr>
      <w:b/>
      <w:bCs/>
      <w:smallCaps/>
      <w:color w:val="c0504d"/>
      <w:spacing w:val="5"/>
      <w:u w:val="single"/>
    </w:rPr>
  </w:style>
  <w:style w:type="character" w:styleId="716">
    <w:name w:val="表头 Char"/>
    <w:next w:val="716"/>
    <w:link w:val="902"/>
    <w:qFormat/>
    <w:rPr>
      <w:rFonts w:eastAsia="黑体"/>
      <w:sz w:val="24"/>
      <w:szCs w:val="28"/>
    </w:rPr>
  </w:style>
  <w:style w:type="character" w:styleId="717">
    <w:name w:val="fontstyle01"/>
    <w:next w:val="717"/>
    <w:link w:val="690"/>
    <w:qFormat/>
    <w:rPr>
      <w:rFonts w:ascii="Times New Roman" w:hAnsi="Times New Roman" w:cs="Times New Roman"/>
      <w:color w:val="000000"/>
      <w:sz w:val="28"/>
      <w:szCs w:val="28"/>
    </w:rPr>
  </w:style>
  <w:style w:type="character" w:styleId="718">
    <w:name w:val="Z表格标题 Char"/>
    <w:next w:val="718"/>
    <w:link w:val="903"/>
    <w:qFormat/>
    <w:rPr>
      <w:rFonts w:ascii="黑体" w:eastAsia="黑体"/>
      <w:sz w:val="28"/>
      <w:szCs w:val="28"/>
    </w:rPr>
  </w:style>
  <w:style w:type="character" w:styleId="719">
    <w:name w:val="样式 样式 正文文本 + 行距: 固定值 26 磅 + 首行缩进:  2 字符 Char"/>
    <w:next w:val="719"/>
    <w:link w:val="907"/>
    <w:qFormat/>
    <w:rPr>
      <w:rFonts w:ascii="宋体" w:hAnsi="宋体"/>
      <w:bCs/>
      <w:color w:val="000000"/>
      <w:sz w:val="24"/>
      <w:szCs w:val="24"/>
    </w:rPr>
  </w:style>
  <w:style w:type="character" w:styleId="720">
    <w:name w:val="black11"/>
    <w:next w:val="720"/>
    <w:link w:val="690"/>
    <w:qFormat/>
  </w:style>
  <w:style w:type="character" w:styleId="721">
    <w:name w:val="Z章标题 Char"/>
    <w:next w:val="721"/>
    <w:link w:val="928"/>
    <w:qFormat/>
    <w:rPr>
      <w:rFonts w:eastAsia="仿宋_GB2312"/>
      <w:b/>
      <w:bCs/>
      <w:sz w:val="44"/>
      <w:szCs w:val="32"/>
    </w:rPr>
  </w:style>
  <w:style w:type="character" w:styleId="722">
    <w:name w:val="Z小节标题 Char"/>
    <w:next w:val="722"/>
    <w:link w:val="905"/>
    <w:qFormat/>
    <w:rPr>
      <w:rFonts w:eastAsia="黑体"/>
      <w:b/>
      <w:bCs/>
      <w:sz w:val="24"/>
      <w:szCs w:val="28"/>
    </w:rPr>
  </w:style>
  <w:style w:type="character" w:styleId="723">
    <w:name w:val="正文文本首行缩进 2 字符"/>
    <w:next w:val="723"/>
    <w:link w:val="934"/>
    <w:qFormat/>
    <w:rPr>
      <w:rFonts w:eastAsia="仿宋_GB2312"/>
      <w:sz w:val="21"/>
      <w:szCs w:val="24"/>
    </w:rPr>
  </w:style>
  <w:style w:type="character" w:styleId="724">
    <w:name w:val="正文文本首行缩进 字符"/>
    <w:next w:val="724"/>
    <w:link w:val="954"/>
    <w:rPr>
      <w:sz w:val="21"/>
      <w:szCs w:val="24"/>
    </w:rPr>
  </w:style>
  <w:style w:type="character" w:styleId="725">
    <w:name w:val="正文文本 2 字符"/>
    <w:next w:val="725"/>
    <w:link w:val="910"/>
    <w:semiHidden/>
    <w:rPr>
      <w:sz w:val="21"/>
      <w:szCs w:val="24"/>
    </w:rPr>
  </w:style>
  <w:style w:type="character" w:styleId="726">
    <w:name w:val="正文文本缩进 3 字符"/>
    <w:next w:val="726"/>
    <w:link w:val="913"/>
    <w:qFormat/>
    <w:rPr>
      <w:rFonts w:ascii="仿宋_GB2312" w:hAnsi="宋体" w:eastAsia="仿宋_GB2312"/>
      <w:sz w:val="32"/>
      <w:szCs w:val="24"/>
    </w:rPr>
  </w:style>
  <w:style w:type="character" w:styleId="727">
    <w:name w:val="脚注文本 字符"/>
    <w:next w:val="727"/>
    <w:link w:val="915"/>
    <w:qFormat/>
    <w:rPr>
      <w:sz w:val="18"/>
      <w:szCs w:val="18"/>
    </w:rPr>
  </w:style>
  <w:style w:type="character" w:styleId="728">
    <w:name w:val="副标题 字符"/>
    <w:next w:val="728"/>
    <w:link w:val="917"/>
    <w:qFormat/>
    <w:rPr>
      <w:rFonts w:ascii="Cambria" w:hAnsi="Cambria" w:eastAsia="黑体"/>
      <w:b/>
      <w:bCs/>
      <w:sz w:val="21"/>
      <w:szCs w:val="32"/>
      <w:lang w:bidi="ar-SA"/>
    </w:rPr>
  </w:style>
  <w:style w:type="character" w:styleId="729">
    <w:name w:val="页脚 字符1"/>
    <w:next w:val="729"/>
    <w:link w:val="923"/>
    <w:uiPriority w:val="99"/>
    <w:qFormat/>
    <w:rPr>
      <w:sz w:val="18"/>
      <w:szCs w:val="18"/>
    </w:rPr>
  </w:style>
  <w:style w:type="character" w:styleId="730">
    <w:name w:val="批注框文本 字符"/>
    <w:next w:val="730"/>
    <w:link w:val="925"/>
    <w:semiHidden/>
    <w:qFormat/>
    <w:rPr>
      <w:sz w:val="18"/>
      <w:szCs w:val="18"/>
    </w:rPr>
  </w:style>
  <w:style w:type="character" w:styleId="731">
    <w:name w:val="正文文本缩进 2 字符1"/>
    <w:next w:val="731"/>
    <w:link w:val="926"/>
    <w:uiPriority w:val="99"/>
    <w:qFormat/>
    <w:rPr>
      <w:rFonts w:ascii="仿宋_GB2312" w:eastAsia="仿宋_GB2312"/>
      <w:sz w:val="24"/>
      <w:szCs w:val="24"/>
    </w:rPr>
  </w:style>
  <w:style w:type="character" w:styleId="732">
    <w:name w:val="日期 字符1"/>
    <w:next w:val="732"/>
    <w:link w:val="927"/>
    <w:qFormat/>
    <w:rPr>
      <w:rFonts w:ascii="Century Schoolbook" w:hAnsi="Century Schoolbook" w:eastAsia="文鼎小标宋"/>
      <w:spacing w:val="-4"/>
      <w:sz w:val="23"/>
    </w:rPr>
  </w:style>
  <w:style w:type="character" w:styleId="733">
    <w:name w:val="段落 Char"/>
    <w:next w:val="733"/>
    <w:link w:val="789"/>
    <w:qFormat/>
    <w:rPr>
      <w:rFonts w:ascii="仿宋_GB2312" w:eastAsia="仿宋_GB2312"/>
      <w:sz w:val="24"/>
      <w:szCs w:val="24"/>
    </w:rPr>
  </w:style>
  <w:style w:type="character" w:styleId="734">
    <w:name w:val="纯文本 字符1"/>
    <w:next w:val="734"/>
    <w:link w:val="930"/>
    <w:qFormat/>
    <w:rPr>
      <w:rFonts w:ascii="宋体" w:hAnsi="Courier New"/>
      <w:sz w:val="21"/>
      <w:szCs w:val="21"/>
    </w:rPr>
  </w:style>
  <w:style w:type="character" w:styleId="735">
    <w:name w:val="批注文字 字符"/>
    <w:next w:val="735"/>
    <w:link w:val="950"/>
    <w:qFormat/>
    <w:rPr>
      <w:sz w:val="28"/>
      <w:szCs w:val="24"/>
    </w:rPr>
  </w:style>
  <w:style w:type="character" w:styleId="736">
    <w:name w:val="标题 1 Char1"/>
    <w:next w:val="736"/>
    <w:link w:val="690"/>
    <w:qFormat/>
    <w:rPr>
      <w:rFonts w:eastAsia="黑体"/>
      <w:sz w:val="32"/>
    </w:rPr>
  </w:style>
  <w:style w:type="character" w:styleId="737">
    <w:name w:val="文档结构图 字符"/>
    <w:next w:val="737"/>
    <w:link w:val="943"/>
    <w:qFormat/>
    <w:rPr>
      <w:rFonts w:ascii="宋体" w:hAnsi="Calibri" w:cs="Times New Roman"/>
      <w:sz w:val="18"/>
      <w:szCs w:val="18"/>
    </w:rPr>
  </w:style>
  <w:style w:type="character" w:styleId="738">
    <w:name w:val="题注 字符"/>
    <w:next w:val="738"/>
    <w:link w:val="945"/>
    <w:qFormat/>
    <w:rPr>
      <w:rFonts w:eastAsia="黑体"/>
      <w:sz w:val="24"/>
    </w:rPr>
  </w:style>
  <w:style w:type="character" w:styleId="739">
    <w:name w:val="标题 9 字符"/>
    <w:next w:val="739"/>
    <w:link w:val="699"/>
    <w:qFormat/>
    <w:rPr>
      <w:rFonts w:eastAsia="黑体"/>
      <w:b/>
      <w:bCs/>
      <w:sz w:val="32"/>
      <w:szCs w:val="32"/>
    </w:rPr>
  </w:style>
  <w:style w:type="character" w:styleId="740">
    <w:name w:val="标题 8 字符"/>
    <w:next w:val="740"/>
    <w:link w:val="698"/>
    <w:qFormat/>
    <w:rPr>
      <w:rFonts w:ascii="Cambria" w:hAnsi="Cambria"/>
      <w:sz w:val="24"/>
      <w:szCs w:val="24"/>
    </w:rPr>
  </w:style>
  <w:style w:type="character" w:styleId="741">
    <w:name w:val="标题 6 字符"/>
    <w:next w:val="741"/>
    <w:link w:val="696"/>
    <w:qFormat/>
    <w:rPr>
      <w:rFonts w:ascii="Cambria" w:hAnsi="Cambria"/>
      <w:b/>
      <w:bCs/>
      <w:sz w:val="24"/>
      <w:szCs w:val="24"/>
    </w:rPr>
  </w:style>
  <w:style w:type="character" w:styleId="742">
    <w:name w:val="标题 5 字符"/>
    <w:next w:val="742"/>
    <w:link w:val="695"/>
    <w:qFormat/>
    <w:rPr>
      <w:rFonts w:eastAsia="黑体"/>
      <w:bCs/>
      <w:sz w:val="24"/>
      <w:szCs w:val="28"/>
    </w:rPr>
  </w:style>
  <w:style w:type="character" w:styleId="743">
    <w:name w:val="标题 3 字符"/>
    <w:next w:val="743"/>
    <w:link w:val="693"/>
    <w:qFormat/>
    <w:rPr>
      <w:b/>
      <w:bCs/>
      <w:sz w:val="32"/>
      <w:szCs w:val="32"/>
    </w:rPr>
  </w:style>
  <w:style w:type="character" w:styleId="744">
    <w:name w:val="标题 2 字符"/>
    <w:next w:val="744"/>
    <w:link w:val="692"/>
    <w:qFormat/>
    <w:rPr>
      <w:rFonts w:ascii="Cambria" w:hAnsi="Cambria" w:eastAsia="宋体" w:cs="Times New Roman"/>
      <w:b/>
      <w:bCs/>
      <w:sz w:val="32"/>
      <w:szCs w:val="32"/>
    </w:rPr>
  </w:style>
  <w:style w:type="character" w:styleId="745">
    <w:name w:val="标题 4 字符"/>
    <w:next w:val="745"/>
    <w:link w:val="694"/>
    <w:qFormat/>
    <w:rPr>
      <w:rFonts w:ascii="Century Schoolbook" w:hAnsi="Century Schoolbook" w:eastAsia="楷体_GB2312"/>
      <w:sz w:val="32"/>
    </w:rPr>
  </w:style>
  <w:style w:type="character" w:styleId="746">
    <w:name w:val="fontstyle11"/>
    <w:next w:val="746"/>
    <w:link w:val="690"/>
    <w:qFormat/>
    <w:rPr>
      <w:rFonts w:hint="eastAsia" w:ascii="宋体" w:hAnsi="宋体" w:eastAsia="宋体"/>
      <w:color w:val="000000"/>
      <w:sz w:val="28"/>
      <w:szCs w:val="28"/>
    </w:rPr>
  </w:style>
  <w:style w:type="character" w:styleId="747">
    <w:name w:val="正文（有空格） Char"/>
    <w:next w:val="747"/>
    <w:link w:val="897"/>
    <w:qFormat/>
    <w:rPr>
      <w:sz w:val="28"/>
      <w:szCs w:val="28"/>
      <w:lang w:val="en-US" w:eastAsia="zh-CN" w:bidi="ar-SA"/>
    </w:rPr>
  </w:style>
  <w:style w:type="character" w:styleId="748">
    <w:name w:val="15"/>
    <w:next w:val="748"/>
    <w:link w:val="690"/>
    <w:qFormat/>
    <w:rPr>
      <w:rFonts w:ascii="Times New Roman" w:hAnsi="Times New Roman" w:cs="Times New Roman"/>
    </w:rPr>
  </w:style>
  <w:style w:type="character" w:styleId="749">
    <w:name w:val="标题 1 字符"/>
    <w:next w:val="749"/>
    <w:link w:val="691"/>
    <w:qFormat/>
    <w:rPr>
      <w:rFonts w:ascii="Century Schoolbook" w:hAnsi="Century Schoolbook" w:eastAsia="微软简标宋"/>
      <w:sz w:val="40"/>
    </w:rPr>
  </w:style>
  <w:style w:type="character" w:styleId="750">
    <w:name w:val="样式 Z表格标题 + (西文) 宋体 Char"/>
    <w:next w:val="750"/>
    <w:link w:val="690"/>
    <w:qFormat/>
    <w:rPr>
      <w:rFonts w:hint="eastAsia" w:ascii="宋体" w:hAnsi="宋体" w:eastAsia="仿宋_GB2312"/>
      <w:b/>
      <w:sz w:val="28"/>
      <w:lang w:val="en-US" w:eastAsia="zh-CN" w:bidi="ar-SA"/>
    </w:rPr>
  </w:style>
  <w:style w:type="character" w:styleId="751">
    <w:name w:val="正文文本缩进 2 字符"/>
    <w:next w:val="751"/>
    <w:link w:val="690"/>
    <w:qFormat/>
    <w:rPr>
      <w:rFonts w:ascii="Times New Roman" w:hAnsi="Times New Roman"/>
      <w:sz w:val="24"/>
      <w:szCs w:val="28"/>
    </w:rPr>
  </w:style>
  <w:style w:type="character" w:styleId="752">
    <w:name w:val="页眉 字符"/>
    <w:next w:val="752"/>
    <w:link w:val="921"/>
    <w:uiPriority w:val="99"/>
    <w:qFormat/>
    <w:rPr>
      <w:sz w:val="18"/>
      <w:szCs w:val="18"/>
    </w:rPr>
  </w:style>
  <w:style w:type="character" w:styleId="753">
    <w:name w:val="正文缩进 字符"/>
    <w:next w:val="753"/>
    <w:link w:val="946"/>
    <w:rPr>
      <w:sz w:val="28"/>
      <w:szCs w:val="24"/>
    </w:rPr>
  </w:style>
  <w:style w:type="character" w:styleId="754">
    <w:name w:val="批注主题 字符"/>
    <w:next w:val="754"/>
    <w:link w:val="951"/>
    <w:qFormat/>
    <w:rPr>
      <w:b/>
      <w:bCs/>
      <w:sz w:val="28"/>
      <w:szCs w:val="24"/>
    </w:rPr>
  </w:style>
  <w:style w:type="character" w:styleId="755">
    <w:name w:val="标题 7 字符"/>
    <w:next w:val="755"/>
    <w:link w:val="697"/>
    <w:qFormat/>
    <w:rPr>
      <w:b/>
      <w:bCs/>
      <w:sz w:val="24"/>
      <w:szCs w:val="24"/>
    </w:rPr>
  </w:style>
  <w:style w:type="character" w:styleId="756">
    <w:name w:val="正文文本缩进 字符"/>
    <w:next w:val="756"/>
    <w:link w:val="941"/>
    <w:uiPriority w:val="99"/>
    <w:qFormat/>
    <w:rPr>
      <w:rFonts w:eastAsia="仿宋_GB2312"/>
      <w:sz w:val="28"/>
      <w:szCs w:val="24"/>
    </w:rPr>
  </w:style>
  <w:style w:type="character" w:styleId="757">
    <w:name w:val="页脚 字符"/>
    <w:next w:val="757"/>
    <w:link w:val="690"/>
    <w:uiPriority w:val="99"/>
  </w:style>
  <w:style w:type="character" w:styleId="758">
    <w:name w:val="Z节标题 Char"/>
    <w:next w:val="758"/>
    <w:link w:val="904"/>
    <w:qFormat/>
    <w:rPr>
      <w:rFonts w:ascii="黑体" w:hAnsi="黑体" w:eastAsia="黑体"/>
      <w:bCs/>
      <w:sz w:val="28"/>
      <w:szCs w:val="28"/>
    </w:rPr>
  </w:style>
  <w:style w:type="character" w:styleId="759">
    <w:name w:val="脚注引用"/>
    <w:next w:val="759"/>
    <w:link w:val="690"/>
    <w:qFormat/>
    <w:rPr>
      <w:vertAlign w:val="superscript"/>
    </w:rPr>
  </w:style>
  <w:style w:type="character" w:styleId="760">
    <w:name w:val="超链接"/>
    <w:next w:val="760"/>
    <w:link w:val="690"/>
    <w:qFormat/>
    <w:rPr>
      <w:color w:val="0000ff"/>
      <w:u w:val="single"/>
    </w:rPr>
  </w:style>
  <w:style w:type="character" w:styleId="761">
    <w:name w:val="访问过的超链接"/>
    <w:next w:val="761"/>
    <w:link w:val="690"/>
    <w:uiPriority w:val="99"/>
    <w:rPr>
      <w:color w:val="800080"/>
      <w:u w:val="single"/>
    </w:rPr>
  </w:style>
  <w:style w:type="character" w:styleId="762">
    <w:name w:val="页码"/>
    <w:next w:val="762"/>
    <w:link w:val="690"/>
    <w:qFormat/>
  </w:style>
  <w:style w:type="character" w:styleId="763">
    <w:name w:val="要点"/>
    <w:next w:val="763"/>
    <w:link w:val="690"/>
    <w:qFormat/>
    <w:rPr>
      <w:b/>
      <w:bCs/>
    </w:rPr>
  </w:style>
  <w:style w:type="character" w:styleId="764">
    <w:name w:val="批注引用"/>
    <w:next w:val="764"/>
    <w:link w:val="690"/>
    <w:qFormat/>
    <w:rPr>
      <w:sz w:val="21"/>
      <w:szCs w:val="21"/>
    </w:rPr>
  </w:style>
  <w:style w:type="character" w:styleId="765">
    <w:name w:val="正文文本 字符"/>
    <w:next w:val="765"/>
    <w:link w:val="947"/>
    <w:uiPriority w:val="99"/>
    <w:qFormat/>
    <w:rPr>
      <w:sz w:val="15"/>
      <w:szCs w:val="24"/>
    </w:rPr>
  </w:style>
  <w:style w:type="character" w:styleId="766">
    <w:name w:val="日期 字符"/>
    <w:next w:val="766"/>
    <w:link w:val="690"/>
    <w:qFormat/>
    <w:rPr>
      <w:rFonts w:ascii="Times New Roman" w:hAnsi="Times New Roman" w:eastAsia="宋体" w:cs="Times New Roman"/>
      <w:szCs w:val="24"/>
    </w:rPr>
  </w:style>
  <w:style w:type="character" w:styleId="767">
    <w:name w:val="默认段落字体1"/>
    <w:next w:val="767"/>
    <w:link w:val="690"/>
    <w:semiHidden/>
    <w:qFormat/>
  </w:style>
  <w:style w:type="character" w:styleId="768">
    <w:name w:val="标题 字符"/>
    <w:next w:val="768"/>
    <w:link w:val="908"/>
    <w:uiPriority w:val="10"/>
    <w:qFormat/>
    <w:rPr>
      <w:rFonts w:ascii="Cambria" w:hAnsi="Cambria"/>
      <w:b/>
      <w:bCs/>
      <w:sz w:val="32"/>
      <w:szCs w:val="32"/>
    </w:rPr>
  </w:style>
  <w:style w:type="character" w:styleId="769">
    <w:name w:val="普通(网站) 字符"/>
    <w:next w:val="769"/>
    <w:link w:val="909"/>
    <w:uiPriority w:val="99"/>
    <w:qFormat/>
    <w:rPr>
      <w:rFonts w:ascii="宋体" w:hAnsi="宋体"/>
      <w:sz w:val="24"/>
      <w:szCs w:val="24"/>
    </w:rPr>
  </w:style>
  <w:style w:type="character" w:styleId="770">
    <w:name w:val="fontstyle21"/>
    <w:next w:val="770"/>
    <w:link w:val="690"/>
    <w:qFormat/>
    <w:rPr>
      <w:rFonts w:hint="eastAsia" w:ascii="宋体" w:hAnsi="宋体" w:eastAsia="宋体"/>
      <w:color w:val="000000"/>
      <w:sz w:val="28"/>
      <w:szCs w:val="28"/>
    </w:rPr>
  </w:style>
  <w:style w:type="character" w:styleId="771">
    <w:name w:val="纯文本 字符"/>
    <w:next w:val="771"/>
    <w:link w:val="690"/>
    <w:uiPriority w:val="99"/>
    <w:qFormat/>
    <w:rPr>
      <w:rFonts w:ascii="Times New Roman" w:hAnsi="Times New Roman" w:eastAsia="宋体" w:cs="Times New Roman"/>
      <w:sz w:val="24"/>
      <w:szCs w:val="28"/>
    </w:rPr>
  </w:style>
  <w:style w:type="character" w:styleId="772">
    <w:name w:val="正文文本缩进 Char"/>
    <w:next w:val="772"/>
    <w:link w:val="690"/>
    <w:qFormat/>
    <w:rPr>
      <w:rFonts w:ascii="Times New Roman" w:hAnsi="Times New Roman" w:eastAsia="宋体" w:cs="Times New Roman"/>
      <w:sz w:val="24"/>
      <w:szCs w:val="28"/>
    </w:rPr>
  </w:style>
  <w:style w:type="character" w:styleId="773">
    <w:name w:val="标题3 字符"/>
    <w:next w:val="773"/>
    <w:link w:val="809"/>
    <w:rPr>
      <w:rFonts w:eastAsia="仿宋_GB2312" w:cs="Times New Roman"/>
      <w:b/>
      <w:bCs/>
      <w:sz w:val="24"/>
      <w:szCs w:val="32"/>
    </w:rPr>
  </w:style>
  <w:style w:type="character" w:styleId="774">
    <w:name w:val="font531"/>
    <w:next w:val="774"/>
    <w:link w:val="690"/>
    <w:qFormat/>
    <w:rPr>
      <w:rFonts w:hint="eastAsia" w:ascii="宋体" w:hAnsi="宋体" w:eastAsia="宋体"/>
      <w:color w:val="000000"/>
      <w:sz w:val="22"/>
      <w:szCs w:val="22"/>
      <w:u w:val="none"/>
    </w:rPr>
  </w:style>
  <w:style w:type="paragraph" w:styleId="775">
    <w:name w:val="正文_2"/>
    <w:next w:val="775"/>
    <w:link w:val="690"/>
    <w:qFormat/>
    <w:pPr>
      <w:jc w:val="both"/>
      <w:widowControl w:val="off"/>
    </w:pPr>
    <w:rPr>
      <w:sz w:val="21"/>
      <w:szCs w:val="22"/>
      <w:lang w:val="en-US" w:eastAsia="zh-CN" w:bidi="ar-SA"/>
    </w:rPr>
  </w:style>
  <w:style w:type="paragraph" w:styleId="776">
    <w:name w:val="xl69"/>
    <w:basedOn w:val="690"/>
    <w:next w:val="776"/>
    <w:link w:val="690"/>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777">
    <w:name w:val="xl68"/>
    <w:basedOn w:val="690"/>
    <w:next w:val="777"/>
    <w:link w:val="6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778">
    <w:name w:val="xl67"/>
    <w:basedOn w:val="690"/>
    <w:next w:val="778"/>
    <w:link w:val="6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779">
    <w:name w:val="xl66"/>
    <w:basedOn w:val="690"/>
    <w:next w:val="779"/>
    <w:link w:val="6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780">
    <w:name w:val="xl65"/>
    <w:basedOn w:val="690"/>
    <w:next w:val="780"/>
    <w:link w:val="690"/>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000000"/>
      <w:szCs w:val="21"/>
    </w:rPr>
  </w:style>
  <w:style w:type="paragraph" w:styleId="781">
    <w:name w:val="内容正文"/>
    <w:basedOn w:val="690"/>
    <w:next w:val="781"/>
    <w:link w:val="690"/>
    <w:qFormat/>
    <w:pPr>
      <w:ind w:firstLine="480"/>
      <w:spacing w:line="360" w:lineRule="auto"/>
    </w:pPr>
    <w:rPr>
      <w:rFonts w:ascii="Calibri" w:hAnsi="Calibri"/>
      <w:sz w:val="28"/>
    </w:rPr>
  </w:style>
  <w:style w:type="paragraph" w:styleId="782">
    <w:name w:val="普通正文"/>
    <w:basedOn w:val="690"/>
    <w:next w:val="782"/>
    <w:link w:val="690"/>
    <w:qFormat/>
    <w:pPr>
      <w:ind w:firstLine="480"/>
      <w:jc w:val="left"/>
      <w:spacing w:before="120" w:after="120" w:line="360" w:lineRule="auto"/>
    </w:pPr>
    <w:rPr>
      <w:rFonts w:ascii="Arial" w:hAnsi="Arial"/>
      <w:sz w:val="24"/>
    </w:rPr>
  </w:style>
  <w:style w:type="paragraph" w:styleId="783">
    <w:name w:val="正文空2格  1."/>
    <w:basedOn w:val="690"/>
    <w:next w:val="783"/>
    <w:link w:val="690"/>
    <w:pPr>
      <w:ind w:firstLine="200"/>
      <w:spacing w:line="360" w:lineRule="auto"/>
    </w:pPr>
    <w:rPr>
      <w:rFonts w:ascii="宋体" w:hAnsi="宋体" w:eastAsia="仿宋" w:cs="宋体"/>
      <w:sz w:val="28"/>
      <w:szCs w:val="20"/>
    </w:rPr>
  </w:style>
  <w:style w:type="paragraph" w:styleId="784">
    <w:name w:val="普通(网站)1"/>
    <w:basedOn w:val="690"/>
    <w:next w:val="784"/>
    <w:link w:val="690"/>
    <w:qFormat/>
    <w:pPr>
      <w:jc w:val="left"/>
      <w:spacing w:before="100" w:beforeAutospacing="1" w:after="100" w:afterAutospacing="1"/>
      <w:widowControl/>
    </w:pPr>
    <w:rPr>
      <w:rFonts w:ascii="宋体" w:hAnsi="宋体" w:cs="宋体"/>
      <w:sz w:val="24"/>
      <w:szCs w:val="20"/>
      <w:lang w:val="zh-CN" w:bidi="zh-CN"/>
    </w:rPr>
  </w:style>
  <w:style w:type="paragraph" w:styleId="785">
    <w:name w:val="xl139"/>
    <w:basedOn w:val="690"/>
    <w:next w:val="785"/>
    <w:link w:val="6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786">
    <w:name w:val="xl137"/>
    <w:basedOn w:val="690"/>
    <w:next w:val="786"/>
    <w:link w:val="6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787">
    <w:name w:val="xl118"/>
    <w:basedOn w:val="690"/>
    <w:next w:val="787"/>
    <w:link w:val="6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788">
    <w:name w:val="xl115"/>
    <w:basedOn w:val="690"/>
    <w:next w:val="788"/>
    <w:link w:val="69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789">
    <w:name w:val="段落"/>
    <w:basedOn w:val="690"/>
    <w:next w:val="789"/>
    <w:link w:val="733"/>
    <w:qFormat/>
    <w:pPr>
      <w:ind w:firstLine="200"/>
      <w:spacing w:line="360" w:lineRule="auto"/>
    </w:pPr>
    <w:rPr>
      <w:rFonts w:ascii="仿宋_GB2312" w:eastAsia="仿宋_GB2312"/>
      <w:sz w:val="24"/>
    </w:rPr>
  </w:style>
  <w:style w:type="paragraph" w:styleId="790">
    <w:name w:val="xl141"/>
    <w:basedOn w:val="690"/>
    <w:next w:val="790"/>
    <w:link w:val="69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791">
    <w:name w:val="xl111"/>
    <w:basedOn w:val="690"/>
    <w:next w:val="791"/>
    <w:link w:val="6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792">
    <w:name w:val="xl99"/>
    <w:basedOn w:val="690"/>
    <w:next w:val="792"/>
    <w:link w:val="69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793">
    <w:name w:val="xl106"/>
    <w:basedOn w:val="690"/>
    <w:next w:val="793"/>
    <w:link w:val="6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794">
    <w:name w:val="xl92"/>
    <w:basedOn w:val="690"/>
    <w:next w:val="794"/>
    <w:link w:val="6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795">
    <w:name w:val="xl128"/>
    <w:basedOn w:val="690"/>
    <w:next w:val="795"/>
    <w:link w:val="6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796">
    <w:name w:val="xl90"/>
    <w:basedOn w:val="690"/>
    <w:next w:val="796"/>
    <w:link w:val="6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797">
    <w:name w:val="xl89"/>
    <w:basedOn w:val="690"/>
    <w:next w:val="797"/>
    <w:link w:val="69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798">
    <w:name w:val="xl151"/>
    <w:basedOn w:val="690"/>
    <w:next w:val="798"/>
    <w:link w:val="690"/>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799">
    <w:name w:val="xl78"/>
    <w:basedOn w:val="690"/>
    <w:next w:val="799"/>
    <w:link w:val="6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00">
    <w:name w:val="列出段落2"/>
    <w:basedOn w:val="690"/>
    <w:next w:val="800"/>
    <w:link w:val="690"/>
    <w:pPr>
      <w:ind w:firstLine="420"/>
    </w:pPr>
    <w:rPr>
      <w:rFonts w:ascii="Calibri" w:hAnsi="Calibri"/>
      <w:szCs w:val="22"/>
    </w:rPr>
  </w:style>
  <w:style w:type="paragraph" w:styleId="801">
    <w:name w:val="xl76"/>
    <w:basedOn w:val="690"/>
    <w:next w:val="801"/>
    <w:link w:val="6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02">
    <w:name w:val="xl75"/>
    <w:basedOn w:val="690"/>
    <w:next w:val="802"/>
    <w:link w:val="6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03">
    <w:name w:val="正文首行缩进样式"/>
    <w:basedOn w:val="690"/>
    <w:next w:val="803"/>
    <w:link w:val="690"/>
    <w:uiPriority w:val="99"/>
    <w:qFormat/>
    <w:pPr>
      <w:ind w:firstLine="200"/>
      <w:jc w:val="left"/>
      <w:spacing w:line="360" w:lineRule="auto"/>
      <w:widowControl/>
    </w:pPr>
    <w:rPr>
      <w:rFonts w:ascii="宋体" w:hAnsi="宋体"/>
      <w:sz w:val="24"/>
      <w:lang w:val="zh-CN"/>
    </w:rPr>
  </w:style>
  <w:style w:type="paragraph" w:styleId="804">
    <w:name w:val="xl104"/>
    <w:basedOn w:val="690"/>
    <w:next w:val="804"/>
    <w:link w:val="6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05">
    <w:name w:val="xl83"/>
    <w:basedOn w:val="690"/>
    <w:next w:val="805"/>
    <w:link w:val="69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06">
    <w:name w:val="xl87"/>
    <w:basedOn w:val="690"/>
    <w:next w:val="806"/>
    <w:link w:val="6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07">
    <w:name w:val="xl109"/>
    <w:basedOn w:val="690"/>
    <w:next w:val="807"/>
    <w:link w:val="6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08">
    <w:name w:val="xl117"/>
    <w:basedOn w:val="690"/>
    <w:next w:val="808"/>
    <w:link w:val="6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09">
    <w:name w:val="标题3"/>
    <w:basedOn w:val="693"/>
    <w:next w:val="789"/>
    <w:link w:val="773"/>
    <w:qFormat/>
    <w:pPr>
      <w:spacing w:before="100" w:after="100" w:line="415" w:lineRule="auto"/>
    </w:pPr>
    <w:rPr>
      <w:rFonts w:eastAsia="仿宋_GB2312"/>
      <w:sz w:val="24"/>
    </w:rPr>
  </w:style>
  <w:style w:type="paragraph" w:styleId="810">
    <w:name w:val="xl54"/>
    <w:basedOn w:val="690"/>
    <w:next w:val="810"/>
    <w:link w:val="690"/>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811">
    <w:name w:val="xl24"/>
    <w:basedOn w:val="690"/>
    <w:next w:val="811"/>
    <w:link w:val="690"/>
    <w:pPr>
      <w:jc w:val="center"/>
      <w:spacing w:before="100" w:beforeAutospacing="1" w:after="100" w:afterAutospacing="1"/>
      <w:widowControl/>
    </w:pPr>
    <w:rPr>
      <w:rFonts w:ascii="宋体" w:hAnsi="宋体"/>
      <w:sz w:val="24"/>
    </w:rPr>
  </w:style>
  <w:style w:type="paragraph" w:styleId="812">
    <w:name w:val="xl85"/>
    <w:basedOn w:val="690"/>
    <w:next w:val="812"/>
    <w:link w:val="690"/>
    <w:pPr>
      <w:jc w:val="left"/>
      <w:spacing w:before="100" w:beforeAutospacing="1" w:after="100" w:afterAutospacing="1"/>
      <w:widowControl/>
    </w:pPr>
    <w:rPr>
      <w:rFonts w:ascii="宋体" w:hAnsi="宋体" w:cs="宋体"/>
      <w:b/>
      <w:bCs/>
      <w:sz w:val="20"/>
      <w:szCs w:val="20"/>
    </w:rPr>
  </w:style>
  <w:style w:type="paragraph" w:styleId="813">
    <w:name w:val="xl114"/>
    <w:basedOn w:val="690"/>
    <w:next w:val="813"/>
    <w:link w:val="6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14">
    <w:name w:val="reader-word-layer"/>
    <w:basedOn w:val="690"/>
    <w:next w:val="814"/>
    <w:link w:val="690"/>
    <w:pPr>
      <w:jc w:val="left"/>
      <w:spacing w:before="100" w:beforeAutospacing="1" w:after="100" w:afterAutospacing="1" w:line="360" w:lineRule="auto"/>
      <w:widowControl/>
    </w:pPr>
    <w:rPr>
      <w:rFonts w:ascii="宋体" w:hAnsi="宋体" w:cs="宋体"/>
      <w:sz w:val="24"/>
    </w:rPr>
  </w:style>
  <w:style w:type="paragraph" w:styleId="815">
    <w:name w:val="xl136"/>
    <w:basedOn w:val="690"/>
    <w:next w:val="815"/>
    <w:link w:val="6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16">
    <w:name w:val="Default"/>
    <w:next w:val="816"/>
    <w:link w:val="690"/>
    <w:qFormat/>
    <w:pPr>
      <w:spacing w:line="360" w:lineRule="auto"/>
      <w:widowControl w:val="off"/>
    </w:pPr>
    <w:rPr>
      <w:rFonts w:ascii="宋体" w:hAnsi="Calibri" w:cs="宋体"/>
      <w:color w:val="000000"/>
      <w:sz w:val="24"/>
      <w:szCs w:val="24"/>
      <w:lang w:val="en-US" w:eastAsia="zh-CN" w:bidi="ar-SA"/>
    </w:rPr>
  </w:style>
  <w:style w:type="paragraph" w:styleId="817">
    <w:name w:val="xl108"/>
    <w:basedOn w:val="690"/>
    <w:next w:val="817"/>
    <w:link w:val="6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18">
    <w:name w:val="表标题"/>
    <w:basedOn w:val="690"/>
    <w:next w:val="818"/>
    <w:link w:val="690"/>
    <w:pPr>
      <w:ind w:firstLine="200"/>
      <w:jc w:val="left"/>
      <w:spacing w:line="360" w:lineRule="auto"/>
    </w:pPr>
    <w:rPr>
      <w:rFonts w:ascii="黑体" w:hAnsi="宋体" w:eastAsia="黑体"/>
      <w:sz w:val="28"/>
    </w:rPr>
  </w:style>
  <w:style w:type="paragraph" w:styleId="819">
    <w:name w:val="xl82"/>
    <w:basedOn w:val="690"/>
    <w:next w:val="819"/>
    <w:link w:val="6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20">
    <w:name w:val="xl101"/>
    <w:basedOn w:val="690"/>
    <w:next w:val="820"/>
    <w:link w:val="6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21">
    <w:name w:val="xl130"/>
    <w:basedOn w:val="690"/>
    <w:next w:val="821"/>
    <w:link w:val="6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22">
    <w:name w:val="样式 样式 四号 黑色 行距: 1.5 倍行距2 + 首行缩进:  2 字符"/>
    <w:basedOn w:val="690"/>
    <w:next w:val="822"/>
    <w:link w:val="690"/>
    <w:pPr>
      <w:ind w:firstLine="446"/>
      <w:jc w:val="left"/>
      <w:spacing w:line="360" w:lineRule="auto"/>
    </w:pPr>
    <w:rPr>
      <w:rFonts w:cs="宋体"/>
      <w:color w:val="000000"/>
      <w:sz w:val="24"/>
      <w:szCs w:val="20"/>
    </w:rPr>
  </w:style>
  <w:style w:type="paragraph" w:styleId="823">
    <w:name w:val="font5"/>
    <w:basedOn w:val="690"/>
    <w:next w:val="823"/>
    <w:link w:val="690"/>
    <w:pPr>
      <w:jc w:val="left"/>
      <w:spacing w:before="100" w:beforeAutospacing="1" w:after="100" w:afterAutospacing="1"/>
      <w:widowControl/>
    </w:pPr>
    <w:rPr>
      <w:rFonts w:ascii="宋体" w:hAnsi="宋体" w:cs="宋体"/>
      <w:sz w:val="18"/>
      <w:szCs w:val="18"/>
    </w:rPr>
  </w:style>
  <w:style w:type="paragraph" w:styleId="824">
    <w:name w:val="xl105"/>
    <w:basedOn w:val="690"/>
    <w:next w:val="824"/>
    <w:link w:val="6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25">
    <w:name w:val="xl72"/>
    <w:basedOn w:val="690"/>
    <w:next w:val="825"/>
    <w:link w:val="6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26">
    <w:name w:val="xl148"/>
    <w:basedOn w:val="690"/>
    <w:next w:val="826"/>
    <w:link w:val="6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827">
    <w:name w:val="样式7"/>
    <w:basedOn w:val="690"/>
    <w:next w:val="827"/>
    <w:link w:val="690"/>
    <w:pPr>
      <w:jc w:val="center"/>
    </w:pPr>
    <w:rPr>
      <w:sz w:val="18"/>
    </w:rPr>
  </w:style>
  <w:style w:type="paragraph" w:styleId="828">
    <w:name w:val="xl146"/>
    <w:basedOn w:val="690"/>
    <w:next w:val="828"/>
    <w:link w:val="690"/>
    <w:pPr>
      <w:jc w:val="left"/>
      <w:spacing w:before="100" w:beforeAutospacing="1" w:after="100" w:afterAutospacing="1"/>
      <w:widowControl/>
    </w:pPr>
    <w:rPr>
      <w:rFonts w:ascii="Courier" w:hAnsi="Courier" w:cs="宋体"/>
      <w:sz w:val="24"/>
    </w:rPr>
  </w:style>
  <w:style w:type="paragraph" w:styleId="829">
    <w:name w:val="xl70"/>
    <w:basedOn w:val="690"/>
    <w:next w:val="829"/>
    <w:link w:val="690"/>
    <w:pPr>
      <w:jc w:val="left"/>
      <w:spacing w:before="100" w:beforeAutospacing="1" w:after="100" w:afterAutospacing="1"/>
      <w:widowControl/>
    </w:pPr>
    <w:rPr>
      <w:rFonts w:ascii="Courier" w:hAnsi="Courier" w:cs="宋体"/>
      <w:sz w:val="24"/>
    </w:rPr>
  </w:style>
  <w:style w:type="paragraph" w:styleId="830">
    <w:name w:val="xl121"/>
    <w:basedOn w:val="690"/>
    <w:next w:val="830"/>
    <w:link w:val="69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31">
    <w:name w:val="font6"/>
    <w:basedOn w:val="690"/>
    <w:next w:val="831"/>
    <w:link w:val="690"/>
    <w:pPr>
      <w:jc w:val="left"/>
      <w:spacing w:before="100" w:beforeAutospacing="1" w:after="100" w:afterAutospacing="1"/>
      <w:widowControl/>
    </w:pPr>
    <w:rPr>
      <w:rFonts w:ascii="宋体" w:hAnsi="宋体" w:cs="宋体"/>
      <w:color w:val="000000"/>
      <w:szCs w:val="21"/>
    </w:rPr>
  </w:style>
  <w:style w:type="paragraph" w:styleId="832">
    <w:name w:val="xl97"/>
    <w:basedOn w:val="690"/>
    <w:next w:val="832"/>
    <w:link w:val="69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33">
    <w:name w:val="xl96"/>
    <w:basedOn w:val="690"/>
    <w:next w:val="833"/>
    <w:link w:val="690"/>
    <w:qFormat/>
    <w:pPr>
      <w:jc w:val="left"/>
      <w:spacing w:before="100" w:beforeAutospacing="1" w:after="100" w:afterAutospacing="1"/>
      <w:widowControl/>
    </w:pPr>
    <w:rPr>
      <w:rFonts w:ascii="宋体" w:hAnsi="宋体" w:cs="宋体"/>
      <w:color w:val="ff0000"/>
      <w:sz w:val="20"/>
      <w:szCs w:val="20"/>
    </w:rPr>
  </w:style>
  <w:style w:type="paragraph" w:styleId="834">
    <w:name w:val="xl142"/>
    <w:basedOn w:val="690"/>
    <w:next w:val="834"/>
    <w:link w:val="6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35">
    <w:name w:val="xl119"/>
    <w:basedOn w:val="690"/>
    <w:next w:val="835"/>
    <w:link w:val="6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36">
    <w:name w:val="xl155"/>
    <w:basedOn w:val="690"/>
    <w:next w:val="836"/>
    <w:link w:val="690"/>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837">
    <w:name w:val="无间隔1"/>
    <w:next w:val="837"/>
    <w:link w:val="690"/>
    <w:uiPriority w:val="1"/>
    <w:qFormat/>
    <w:pPr>
      <w:jc w:val="center"/>
      <w:spacing w:line="312" w:lineRule="exact"/>
      <w:widowControl w:val="off"/>
    </w:pPr>
    <w:rPr>
      <w:rFonts w:eastAsia="仿宋_GB2312"/>
      <w:sz w:val="21"/>
      <w:szCs w:val="24"/>
      <w:lang w:val="en-US" w:eastAsia="zh-CN" w:bidi="ar-SA"/>
    </w:rPr>
  </w:style>
  <w:style w:type="paragraph" w:styleId="838">
    <w:name w:val="xl120"/>
    <w:basedOn w:val="690"/>
    <w:next w:val="838"/>
    <w:link w:val="6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39">
    <w:name w:val="xl122"/>
    <w:basedOn w:val="690"/>
    <w:next w:val="839"/>
    <w:link w:val="69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40">
    <w:name w:val="表格文字"/>
    <w:basedOn w:val="690"/>
    <w:next w:val="930"/>
    <w:link w:val="690"/>
    <w:qFormat/>
    <w:pPr>
      <w:ind w:firstLine="200"/>
      <w:jc w:val="left"/>
    </w:pPr>
    <w:rPr>
      <w:rFonts w:ascii="宋体" w:hAnsi="Courier New"/>
      <w:szCs w:val="20"/>
    </w:rPr>
  </w:style>
  <w:style w:type="paragraph" w:styleId="841">
    <w:name w:val="xl116"/>
    <w:basedOn w:val="690"/>
    <w:next w:val="841"/>
    <w:link w:val="6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42">
    <w:name w:val="xl123"/>
    <w:basedOn w:val="690"/>
    <w:next w:val="842"/>
    <w:link w:val="6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43">
    <w:name w:val="列出段落1"/>
    <w:basedOn w:val="690"/>
    <w:next w:val="843"/>
    <w:link w:val="690"/>
    <w:qFormat/>
    <w:pPr>
      <w:ind w:firstLine="420"/>
      <w:jc w:val="left"/>
      <w:spacing w:line="360" w:lineRule="auto"/>
    </w:pPr>
    <w:rPr>
      <w:sz w:val="28"/>
    </w:rPr>
  </w:style>
  <w:style w:type="paragraph" w:styleId="844">
    <w:name w:val="xl144"/>
    <w:basedOn w:val="690"/>
    <w:next w:val="844"/>
    <w:link w:val="690"/>
    <w:qFormat/>
    <w:pPr>
      <w:jc w:val="left"/>
      <w:spacing w:before="100" w:beforeAutospacing="1" w:after="100" w:afterAutospacing="1"/>
      <w:widowControl/>
    </w:pPr>
    <w:rPr>
      <w:rFonts w:ascii="Courier" w:hAnsi="Courier" w:cs="宋体"/>
      <w:sz w:val="24"/>
    </w:rPr>
  </w:style>
  <w:style w:type="paragraph" w:styleId="845">
    <w:name w:val="xl149"/>
    <w:basedOn w:val="690"/>
    <w:next w:val="845"/>
    <w:link w:val="6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46">
    <w:name w:val="xl91"/>
    <w:basedOn w:val="690"/>
    <w:next w:val="846"/>
    <w:link w:val="690"/>
    <w:qFormat/>
    <w:pPr>
      <w:jc w:val="left"/>
      <w:spacing w:before="100" w:beforeAutospacing="1" w:after="100" w:afterAutospacing="1"/>
      <w:widowControl/>
    </w:pPr>
    <w:rPr>
      <w:rFonts w:ascii="宋体" w:hAnsi="宋体" w:cs="宋体"/>
      <w:b/>
      <w:bCs/>
      <w:color w:val="ff0000"/>
      <w:sz w:val="20"/>
      <w:szCs w:val="20"/>
    </w:rPr>
  </w:style>
  <w:style w:type="paragraph" w:styleId="847">
    <w:name w:val="标题4"/>
    <w:basedOn w:val="690"/>
    <w:next w:val="847"/>
    <w:link w:val="690"/>
    <w:qFormat/>
    <w:pPr>
      <w:ind w:firstLine="532"/>
      <w:spacing w:line="360" w:lineRule="auto"/>
    </w:pPr>
    <w:rPr>
      <w:sz w:val="28"/>
      <w:szCs w:val="20"/>
    </w:rPr>
  </w:style>
  <w:style w:type="paragraph" w:styleId="848">
    <w:name w:val="xl81"/>
    <w:basedOn w:val="690"/>
    <w:next w:val="848"/>
    <w:link w:val="6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49">
    <w:name w:val="xl134"/>
    <w:basedOn w:val="690"/>
    <w:next w:val="849"/>
    <w:link w:val="69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50">
    <w:name w:val="xl84"/>
    <w:basedOn w:val="690"/>
    <w:next w:val="850"/>
    <w:link w:val="6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51">
    <w:name w:val="xl132"/>
    <w:basedOn w:val="690"/>
    <w:next w:val="851"/>
    <w:link w:val="6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52">
    <w:name w:val="xl127"/>
    <w:basedOn w:val="690"/>
    <w:next w:val="852"/>
    <w:link w:val="6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53">
    <w:name w:val="xl88"/>
    <w:basedOn w:val="690"/>
    <w:next w:val="853"/>
    <w:link w:val="69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54">
    <w:name w:val="Char Char Char Char"/>
    <w:basedOn w:val="690"/>
    <w:next w:val="690"/>
    <w:link w:val="690"/>
    <w:qFormat/>
    <w:pPr>
      <w:ind w:firstLine="200"/>
      <w:jc w:val="left"/>
      <w:spacing w:line="360" w:lineRule="auto"/>
    </w:pPr>
    <w:rPr>
      <w:rFonts w:ascii="宋体" w:hAnsi="宋体" w:cs="宋体"/>
      <w:sz w:val="24"/>
    </w:rPr>
  </w:style>
  <w:style w:type="paragraph" w:styleId="855">
    <w:name w:val="xl98"/>
    <w:basedOn w:val="690"/>
    <w:next w:val="855"/>
    <w:link w:val="6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56">
    <w:name w:val="xl152"/>
    <w:basedOn w:val="690"/>
    <w:next w:val="856"/>
    <w:link w:val="69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857">
    <w:name w:val="xl102"/>
    <w:basedOn w:val="690"/>
    <w:next w:val="857"/>
    <w:link w:val="69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58">
    <w:name w:val="xl74"/>
    <w:basedOn w:val="690"/>
    <w:next w:val="858"/>
    <w:link w:val="6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59">
    <w:name w:val="xl133"/>
    <w:basedOn w:val="690"/>
    <w:next w:val="859"/>
    <w:link w:val="6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60">
    <w:name w:val="xl112"/>
    <w:basedOn w:val="690"/>
    <w:next w:val="860"/>
    <w:link w:val="6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61">
    <w:name w:val="！表格"/>
    <w:basedOn w:val="690"/>
    <w:next w:val="861"/>
    <w:link w:val="690"/>
    <w:qFormat/>
    <w:pPr>
      <w:jc w:val="center"/>
    </w:pPr>
    <w:rPr>
      <w:rFonts w:eastAsia="Times New Roman"/>
      <w:sz w:val="24"/>
    </w:rPr>
  </w:style>
  <w:style w:type="paragraph" w:styleId="862">
    <w:name w:val="xl143"/>
    <w:basedOn w:val="690"/>
    <w:next w:val="862"/>
    <w:link w:val="690"/>
    <w:qFormat/>
    <w:pPr>
      <w:jc w:val="left"/>
      <w:spacing w:before="100" w:beforeAutospacing="1" w:after="100" w:afterAutospacing="1"/>
      <w:widowControl/>
    </w:pPr>
    <w:rPr>
      <w:rFonts w:ascii="Courier" w:hAnsi="Courier" w:cs="宋体"/>
      <w:sz w:val="24"/>
    </w:rPr>
  </w:style>
  <w:style w:type="paragraph" w:styleId="863">
    <w:name w:val="样式 首行缩进:  2 字符1"/>
    <w:basedOn w:val="690"/>
    <w:next w:val="863"/>
    <w:link w:val="690"/>
    <w:qFormat/>
    <w:pPr>
      <w:ind w:firstLine="200"/>
      <w:spacing w:line="312" w:lineRule="auto"/>
    </w:pPr>
    <w:rPr>
      <w:rFonts w:cs="宋体"/>
      <w:sz w:val="24"/>
    </w:rPr>
  </w:style>
  <w:style w:type="paragraph" w:styleId="864">
    <w:name w:val="样式 正文文本缩进 2 + Times New Roman 首行缩进:  1.06 厘米 行距: 固定值 30 磅"/>
    <w:basedOn w:val="926"/>
    <w:next w:val="864"/>
    <w:link w:val="690"/>
    <w:qFormat/>
    <w:pPr>
      <w:ind w:firstLine="601"/>
      <w:spacing w:line="540" w:lineRule="exact"/>
    </w:pPr>
    <w:rPr>
      <w:rFonts w:ascii="Times New Roman" w:eastAsia="宋体"/>
      <w:sz w:val="28"/>
      <w:szCs w:val="28"/>
    </w:rPr>
  </w:style>
  <w:style w:type="paragraph" w:styleId="865">
    <w:name w:val="xl125"/>
    <w:basedOn w:val="690"/>
    <w:next w:val="865"/>
    <w:link w:val="6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66">
    <w:name w:val="TOC 标题11"/>
    <w:basedOn w:val="691"/>
    <w:next w:val="690"/>
    <w:link w:val="690"/>
    <w:qFormat/>
    <w:pPr>
      <w:jc w:val="left"/>
      <w:spacing w:before="480" w:line="276" w:lineRule="auto"/>
      <w:widowControl/>
      <w:outlineLvl w:val="9"/>
    </w:pPr>
    <w:rPr>
      <w:rFonts w:ascii="Cambria" w:hAnsi="Cambria" w:eastAsia="宋体"/>
      <w:bCs/>
      <w:color w:val="365f91"/>
      <w:sz w:val="28"/>
      <w:szCs w:val="28"/>
    </w:rPr>
  </w:style>
  <w:style w:type="paragraph" w:styleId="867">
    <w:name w:val="xl153"/>
    <w:basedOn w:val="690"/>
    <w:next w:val="867"/>
    <w:link w:val="6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68">
    <w:name w:val="表格内文字1"/>
    <w:basedOn w:val="690"/>
    <w:next w:val="868"/>
    <w:link w:val="690"/>
    <w:qFormat/>
    <w:pPr>
      <w:jc w:val="center"/>
      <w:spacing w:line="240" w:lineRule="exact"/>
    </w:pPr>
    <w:rPr>
      <w:spacing w:val="6"/>
      <w:sz w:val="28"/>
      <w:szCs w:val="21"/>
    </w:rPr>
  </w:style>
  <w:style w:type="paragraph" w:styleId="869">
    <w:name w:val="xl103"/>
    <w:basedOn w:val="690"/>
    <w:next w:val="869"/>
    <w:link w:val="69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70">
    <w:name w:val="xl71"/>
    <w:basedOn w:val="690"/>
    <w:next w:val="870"/>
    <w:link w:val="6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71">
    <w:name w:val="xl80"/>
    <w:basedOn w:val="690"/>
    <w:next w:val="871"/>
    <w:link w:val="6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72">
    <w:name w:val="Table Paragraph"/>
    <w:basedOn w:val="690"/>
    <w:next w:val="872"/>
    <w:link w:val="690"/>
    <w:uiPriority w:val="1"/>
    <w:qFormat/>
    <w:pPr>
      <w:ind w:firstLine="200"/>
      <w:jc w:val="left"/>
    </w:pPr>
    <w:rPr>
      <w:sz w:val="24"/>
    </w:rPr>
  </w:style>
  <w:style w:type="paragraph" w:styleId="873">
    <w:name w:val="xl110"/>
    <w:basedOn w:val="690"/>
    <w:next w:val="873"/>
    <w:link w:val="6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74">
    <w:name w:val="图编号"/>
    <w:basedOn w:val="947"/>
    <w:next w:val="874"/>
    <w:link w:val="690"/>
    <w:qFormat/>
    <w:pPr>
      <w:ind w:firstLine="200"/>
      <w:jc w:val="center"/>
      <w:spacing w:after="0" w:line="360" w:lineRule="auto"/>
      <w:tabs>
        <w:tab w:val="left" w:pos="560" w:leader="none"/>
        <w:tab w:val="left" w:pos="4123" w:leader="none"/>
      </w:tabs>
    </w:pPr>
    <w:rPr>
      <w:b/>
      <w:sz w:val="28"/>
      <w:szCs w:val="28"/>
    </w:rPr>
  </w:style>
  <w:style w:type="paragraph" w:styleId="875">
    <w:name w:val="xl131"/>
    <w:basedOn w:val="690"/>
    <w:next w:val="875"/>
    <w:link w:val="6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76">
    <w:name w:val="xl154"/>
    <w:basedOn w:val="690"/>
    <w:next w:val="876"/>
    <w:link w:val="690"/>
    <w:qFormat/>
    <w:pPr>
      <w:jc w:val="center"/>
      <w:spacing w:before="100" w:beforeAutospacing="1" w:after="100" w:afterAutospacing="1"/>
      <w:widowControl/>
    </w:pPr>
    <w:rPr>
      <w:rFonts w:ascii="宋体" w:hAnsi="宋体" w:cs="宋体"/>
      <w:b/>
      <w:bCs/>
      <w:sz w:val="24"/>
    </w:rPr>
  </w:style>
  <w:style w:type="paragraph" w:styleId="877">
    <w:name w:val="修订1"/>
    <w:next w:val="877"/>
    <w:link w:val="690"/>
    <w:uiPriority w:val="99"/>
    <w:semiHidden/>
    <w:qFormat/>
    <w:rPr>
      <w:sz w:val="24"/>
      <w:szCs w:val="28"/>
      <w:lang w:val="en-US" w:eastAsia="zh-CN" w:bidi="ar-SA"/>
    </w:rPr>
  </w:style>
  <w:style w:type="paragraph" w:styleId="878">
    <w:name w:val="xl95"/>
    <w:basedOn w:val="690"/>
    <w:next w:val="878"/>
    <w:link w:val="69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79">
    <w:name w:val="xl73"/>
    <w:basedOn w:val="690"/>
    <w:next w:val="879"/>
    <w:link w:val="6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80">
    <w:name w:val="列表段落"/>
    <w:basedOn w:val="690"/>
    <w:next w:val="880"/>
    <w:link w:val="690"/>
    <w:uiPriority w:val="1"/>
    <w:qFormat/>
    <w:pPr>
      <w:ind w:firstLine="420"/>
      <w:jc w:val="left"/>
      <w:spacing w:line="360" w:lineRule="auto"/>
      <w:widowControl/>
    </w:pPr>
    <w:rPr>
      <w:rFonts w:ascii="宋体" w:hAnsi="宋体" w:cs="宋体"/>
      <w:sz w:val="24"/>
    </w:rPr>
  </w:style>
  <w:style w:type="paragraph" w:styleId="881">
    <w:name w:val="xl79"/>
    <w:basedOn w:val="690"/>
    <w:next w:val="881"/>
    <w:link w:val="69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82">
    <w:name w:val="xl107"/>
    <w:basedOn w:val="690"/>
    <w:next w:val="882"/>
    <w:link w:val="6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83">
    <w:name w:val="W122"/>
    <w:basedOn w:val="691"/>
    <w:next w:val="883"/>
    <w:link w:val="690"/>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884">
    <w:name w:val="xl135"/>
    <w:basedOn w:val="690"/>
    <w:next w:val="884"/>
    <w:link w:val="690"/>
    <w:qFormat/>
    <w:pPr>
      <w:jc w:val="left"/>
      <w:spacing w:before="100" w:beforeAutospacing="1" w:after="100" w:afterAutospacing="1"/>
      <w:widowControl/>
    </w:pPr>
    <w:rPr>
      <w:rFonts w:ascii="宋体" w:hAnsi="宋体" w:cs="宋体"/>
      <w:color w:val="000000"/>
      <w:sz w:val="20"/>
      <w:szCs w:val="20"/>
    </w:rPr>
  </w:style>
  <w:style w:type="paragraph" w:styleId="885">
    <w:name w:val="表格"/>
    <w:next w:val="885"/>
    <w:link w:val="690"/>
    <w:qFormat/>
    <w:pPr>
      <w:jc w:val="center"/>
      <w:spacing w:line="240" w:lineRule="atLeast"/>
    </w:pPr>
    <w:rPr>
      <w:sz w:val="21"/>
      <w:lang w:val="en-US" w:eastAsia="zh-CN" w:bidi="ar-SA"/>
    </w:rPr>
  </w:style>
  <w:style w:type="paragraph" w:styleId="886">
    <w:name w:val="xl138"/>
    <w:basedOn w:val="690"/>
    <w:next w:val="886"/>
    <w:link w:val="6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87">
    <w:name w:val="xl124"/>
    <w:basedOn w:val="690"/>
    <w:next w:val="887"/>
    <w:link w:val="6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88">
    <w:name w:val="xl147"/>
    <w:basedOn w:val="690"/>
    <w:next w:val="888"/>
    <w:link w:val="690"/>
    <w:qFormat/>
    <w:pPr>
      <w:jc w:val="center"/>
      <w:spacing w:before="100" w:beforeAutospacing="1" w:after="100" w:afterAutospacing="1"/>
      <w:widowControl/>
    </w:pPr>
    <w:rPr>
      <w:rFonts w:ascii="Courier" w:hAnsi="Courier" w:cs="宋体"/>
      <w:sz w:val="24"/>
    </w:rPr>
  </w:style>
  <w:style w:type="paragraph" w:styleId="889">
    <w:name w:val="black1"/>
    <w:basedOn w:val="690"/>
    <w:next w:val="889"/>
    <w:link w:val="690"/>
    <w:uiPriority w:val="99"/>
    <w:qFormat/>
    <w:pPr>
      <w:jc w:val="left"/>
      <w:spacing w:before="100" w:beforeAutospacing="1" w:after="100" w:afterAutospacing="1"/>
      <w:widowControl/>
    </w:pPr>
    <w:rPr>
      <w:rFonts w:ascii="宋体" w:hAnsi="宋体"/>
      <w:sz w:val="24"/>
    </w:rPr>
  </w:style>
  <w:style w:type="paragraph" w:styleId="890">
    <w:name w:val="xl140"/>
    <w:basedOn w:val="690"/>
    <w:next w:val="890"/>
    <w:link w:val="69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91">
    <w:name w:val="样式 正文（有空格） + 黑色 两端对齐 首行缩进:  2 字符"/>
    <w:basedOn w:val="690"/>
    <w:next w:val="891"/>
    <w:link w:val="690"/>
    <w:qFormat/>
    <w:pPr>
      <w:ind w:firstLine="504"/>
      <w:jc w:val="left"/>
      <w:spacing w:line="360" w:lineRule="auto"/>
    </w:pPr>
    <w:rPr>
      <w:rFonts w:cs="宋体"/>
      <w:color w:val="000000"/>
      <w:sz w:val="24"/>
      <w:szCs w:val="20"/>
    </w:rPr>
  </w:style>
  <w:style w:type="paragraph" w:styleId="892">
    <w:name w:val="样式 正文（有空格） + 两端对齐 首行缩进:  2 字符"/>
    <w:basedOn w:val="897"/>
    <w:next w:val="892"/>
    <w:link w:val="690"/>
    <w:qFormat/>
    <w:pPr>
      <w:ind w:firstLine="504"/>
      <w:jc w:val="both"/>
    </w:pPr>
    <w:rPr>
      <w:rFonts w:cs="宋体"/>
      <w:sz w:val="24"/>
      <w:szCs w:val="20"/>
    </w:rPr>
  </w:style>
  <w:style w:type="paragraph" w:styleId="893">
    <w:name w:val="标题 21"/>
    <w:basedOn w:val="690"/>
    <w:next w:val="893"/>
    <w:link w:val="690"/>
    <w:qFormat/>
    <w:pPr>
      <w:ind w:left="140" w:firstLine="200"/>
      <w:jc w:val="left"/>
      <w:outlineLvl w:val="1"/>
    </w:pPr>
    <w:rPr>
      <w:rFonts w:ascii="微软雅黑" w:eastAsia="微软雅黑" w:cs="微软雅黑"/>
      <w:b/>
      <w:bCs/>
      <w:sz w:val="24"/>
    </w:rPr>
  </w:style>
  <w:style w:type="paragraph" w:styleId="894">
    <w:name w:val="xl93"/>
    <w:basedOn w:val="690"/>
    <w:next w:val="894"/>
    <w:link w:val="6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95">
    <w:name w:val="xl150"/>
    <w:basedOn w:val="690"/>
    <w:next w:val="895"/>
    <w:link w:val="69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896">
    <w:name w:val="表格内文字"/>
    <w:basedOn w:val="690"/>
    <w:next w:val="896"/>
    <w:link w:val="713"/>
    <w:qFormat/>
    <w:pPr>
      <w:jc w:val="center"/>
      <w:spacing w:before="40" w:line="320" w:lineRule="exact"/>
    </w:pPr>
    <w:rPr>
      <w:sz w:val="24"/>
      <w:szCs w:val="20"/>
    </w:rPr>
  </w:style>
  <w:style w:type="paragraph" w:styleId="897">
    <w:name w:val="正文（有空格）"/>
    <w:next w:val="897"/>
    <w:link w:val="747"/>
    <w:qFormat/>
    <w:pPr>
      <w:ind w:firstLine="200"/>
      <w:spacing w:line="360" w:lineRule="auto"/>
      <w:widowControl w:val="off"/>
    </w:pPr>
    <w:rPr>
      <w:sz w:val="28"/>
      <w:szCs w:val="28"/>
      <w:lang w:val="en-US" w:eastAsia="zh-CN" w:bidi="ar-SA"/>
    </w:rPr>
  </w:style>
  <w:style w:type="paragraph" w:styleId="898">
    <w:name w:val="本项目正文"/>
    <w:next w:val="898"/>
    <w:link w:val="709"/>
    <w:qFormat/>
    <w:pPr>
      <w:ind w:firstLine="200"/>
      <w:jc w:val="both"/>
      <w:spacing w:line="360" w:lineRule="auto"/>
    </w:pPr>
    <w:rPr>
      <w:bCs/>
      <w:sz w:val="28"/>
      <w:szCs w:val="44"/>
      <w:lang w:val="en-US" w:eastAsia="zh-CN" w:bidi="ar-SA"/>
    </w:rPr>
  </w:style>
  <w:style w:type="paragraph" w:styleId="899">
    <w:name w:val="xl94"/>
    <w:basedOn w:val="690"/>
    <w:next w:val="899"/>
    <w:link w:val="6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00">
    <w:name w:val="正文1"/>
    <w:next w:val="900"/>
    <w:link w:val="711"/>
    <w:qFormat/>
    <w:pPr>
      <w:spacing w:line="560" w:lineRule="atLeast"/>
      <w:widowControl w:val="off"/>
    </w:pPr>
    <w:rPr>
      <w:sz w:val="28"/>
      <w:lang w:val="en-US" w:eastAsia="zh-CN" w:bidi="ar-SA"/>
    </w:rPr>
  </w:style>
  <w:style w:type="paragraph" w:styleId="901">
    <w:name w:val="xl126"/>
    <w:basedOn w:val="690"/>
    <w:next w:val="901"/>
    <w:link w:val="690"/>
    <w:qFormat/>
    <w:pPr>
      <w:jc w:val="left"/>
      <w:spacing w:before="100" w:beforeAutospacing="1" w:after="100" w:afterAutospacing="1"/>
      <w:widowControl/>
    </w:pPr>
    <w:rPr>
      <w:rFonts w:ascii="宋体" w:hAnsi="宋体" w:cs="宋体"/>
      <w:color w:val="000000"/>
      <w:sz w:val="20"/>
      <w:szCs w:val="20"/>
    </w:rPr>
  </w:style>
  <w:style w:type="paragraph" w:styleId="902">
    <w:name w:val="表头"/>
    <w:basedOn w:val="690"/>
    <w:next w:val="902"/>
    <w:link w:val="716"/>
    <w:qFormat/>
    <w:pPr>
      <w:jc w:val="center"/>
      <w:spacing w:line="440" w:lineRule="exact"/>
    </w:pPr>
    <w:rPr>
      <w:rFonts w:eastAsia="黑体"/>
      <w:sz w:val="24"/>
      <w:szCs w:val="28"/>
    </w:rPr>
  </w:style>
  <w:style w:type="paragraph" w:styleId="903">
    <w:name w:val="Z表格标题"/>
    <w:basedOn w:val="690"/>
    <w:next w:val="903"/>
    <w:link w:val="718"/>
    <w:qFormat/>
    <w:pPr>
      <w:ind w:left="5102" w:hanging="1700"/>
      <w:jc w:val="center"/>
      <w:spacing w:line="360" w:lineRule="auto"/>
      <w:outlineLvl w:val="8"/>
    </w:pPr>
    <w:rPr>
      <w:rFonts w:ascii="黑体" w:eastAsia="黑体"/>
      <w:sz w:val="28"/>
      <w:szCs w:val="28"/>
    </w:rPr>
  </w:style>
  <w:style w:type="paragraph" w:styleId="904">
    <w:name w:val="Z节标题"/>
    <w:basedOn w:val="928"/>
    <w:next w:val="904"/>
    <w:link w:val="758"/>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905">
    <w:name w:val="Z小节标题"/>
    <w:basedOn w:val="690"/>
    <w:next w:val="690"/>
    <w:link w:val="722"/>
    <w:qFormat/>
    <w:pPr>
      <w:ind w:left="1389" w:hanging="720"/>
      <w:jc w:val="left"/>
      <w:keepLines/>
      <w:keepNext/>
      <w:spacing w:line="360" w:lineRule="auto"/>
      <w:outlineLvl w:val="2"/>
    </w:pPr>
    <w:rPr>
      <w:rFonts w:eastAsia="黑体"/>
      <w:b/>
      <w:bCs/>
      <w:sz w:val="24"/>
      <w:szCs w:val="28"/>
    </w:rPr>
  </w:style>
  <w:style w:type="paragraph" w:styleId="906">
    <w:name w:val="xl100"/>
    <w:basedOn w:val="690"/>
    <w:next w:val="906"/>
    <w:link w:val="690"/>
    <w:qFormat/>
    <w:pPr>
      <w:jc w:val="left"/>
      <w:spacing w:before="100" w:beforeAutospacing="1" w:after="100" w:afterAutospacing="1"/>
      <w:widowControl/>
    </w:pPr>
    <w:rPr>
      <w:rFonts w:ascii="Courier" w:hAnsi="Courier" w:cs="宋体"/>
      <w:b/>
      <w:bCs/>
      <w:sz w:val="24"/>
    </w:rPr>
  </w:style>
  <w:style w:type="paragraph" w:styleId="907">
    <w:name w:val="样式 样式 正文文本 + 行距: 固定值 26 磅 + 首行缩进:  2 字符"/>
    <w:basedOn w:val="690"/>
    <w:next w:val="907"/>
    <w:link w:val="719"/>
    <w:qFormat/>
    <w:pPr>
      <w:ind w:firstLine="480"/>
    </w:pPr>
    <w:rPr>
      <w:rFonts w:ascii="宋体" w:hAnsi="宋体"/>
      <w:bCs/>
      <w:color w:val="000000"/>
      <w:sz w:val="24"/>
    </w:rPr>
  </w:style>
  <w:style w:type="paragraph" w:styleId="908">
    <w:name w:val="标题"/>
    <w:basedOn w:val="690"/>
    <w:next w:val="690"/>
    <w:link w:val="768"/>
    <w:uiPriority w:val="10"/>
    <w:qFormat/>
    <w:pPr>
      <w:jc w:val="center"/>
      <w:spacing w:before="240" w:after="60" w:line="360" w:lineRule="auto"/>
      <w:outlineLvl w:val="0"/>
    </w:pPr>
    <w:rPr>
      <w:rFonts w:ascii="Cambria" w:hAnsi="Cambria"/>
      <w:b/>
      <w:bCs/>
      <w:sz w:val="32"/>
      <w:szCs w:val="32"/>
    </w:rPr>
  </w:style>
  <w:style w:type="paragraph" w:styleId="909">
    <w:name w:val="普通(网站)"/>
    <w:basedOn w:val="690"/>
    <w:next w:val="909"/>
    <w:link w:val="769"/>
    <w:uiPriority w:val="99"/>
    <w:qFormat/>
    <w:pPr>
      <w:jc w:val="left"/>
      <w:spacing w:before="100" w:beforeAutospacing="1" w:after="100" w:afterAutospacing="1"/>
      <w:widowControl/>
    </w:pPr>
    <w:rPr>
      <w:rFonts w:ascii="宋体" w:hAnsi="宋体"/>
      <w:sz w:val="24"/>
    </w:rPr>
  </w:style>
  <w:style w:type="paragraph" w:styleId="910">
    <w:name w:val="正文文本 2"/>
    <w:basedOn w:val="690"/>
    <w:next w:val="910"/>
    <w:link w:val="725"/>
    <w:unhideWhenUsed/>
    <w:pPr>
      <w:spacing w:after="120" w:line="480" w:lineRule="auto"/>
    </w:pPr>
  </w:style>
  <w:style w:type="paragraph" w:styleId="911">
    <w:name w:val="toc 9"/>
    <w:basedOn w:val="690"/>
    <w:next w:val="690"/>
    <w:link w:val="690"/>
    <w:uiPriority w:val="39"/>
    <w:unhideWhenUsed/>
    <w:qFormat/>
    <w:pPr>
      <w:ind w:left="2240"/>
      <w:jc w:val="left"/>
      <w:spacing w:line="360" w:lineRule="auto"/>
    </w:pPr>
    <w:rPr>
      <w:rFonts w:ascii="Calibri" w:hAnsi="Calibri" w:cs="Calibri"/>
      <w:sz w:val="18"/>
      <w:szCs w:val="18"/>
    </w:rPr>
  </w:style>
  <w:style w:type="paragraph" w:styleId="912">
    <w:name w:val="toc 2"/>
    <w:basedOn w:val="690"/>
    <w:next w:val="690"/>
    <w:link w:val="690"/>
    <w:uiPriority w:val="39"/>
    <w:qFormat/>
    <w:pPr>
      <w:ind w:left="480"/>
      <w:jc w:val="left"/>
      <w:spacing w:line="360" w:lineRule="auto"/>
      <w:widowControl/>
      <w:tabs>
        <w:tab w:val="left" w:pos="1134" w:leader="none"/>
        <w:tab w:val="right" w:pos="9639" w:leader="dot"/>
      </w:tabs>
    </w:pPr>
    <w:rPr>
      <w:sz w:val="24"/>
      <w:szCs w:val="22"/>
    </w:rPr>
  </w:style>
  <w:style w:type="paragraph" w:styleId="913">
    <w:name w:val="正文文本缩进 3"/>
    <w:basedOn w:val="690"/>
    <w:next w:val="913"/>
    <w:link w:val="726"/>
    <w:qFormat/>
    <w:pPr>
      <w:ind w:firstLine="600"/>
      <w:spacing w:before="50" w:after="50" w:line="400" w:lineRule="exact"/>
    </w:pPr>
    <w:rPr>
      <w:rFonts w:ascii="仿宋_GB2312" w:hAnsi="宋体" w:eastAsia="仿宋_GB2312"/>
      <w:sz w:val="32"/>
    </w:rPr>
  </w:style>
  <w:style w:type="paragraph" w:styleId="914">
    <w:name w:val="toc 6"/>
    <w:basedOn w:val="690"/>
    <w:next w:val="690"/>
    <w:link w:val="690"/>
    <w:uiPriority w:val="39"/>
    <w:unhideWhenUsed/>
    <w:qFormat/>
    <w:pPr>
      <w:ind w:left="1400"/>
      <w:jc w:val="left"/>
      <w:spacing w:line="360" w:lineRule="auto"/>
    </w:pPr>
    <w:rPr>
      <w:rFonts w:ascii="Calibri" w:hAnsi="Calibri" w:cs="Calibri"/>
      <w:sz w:val="18"/>
      <w:szCs w:val="18"/>
    </w:rPr>
  </w:style>
  <w:style w:type="paragraph" w:styleId="915">
    <w:name w:val="脚注文本"/>
    <w:basedOn w:val="690"/>
    <w:next w:val="915"/>
    <w:link w:val="727"/>
    <w:pPr>
      <w:ind w:firstLine="200"/>
      <w:jc w:val="left"/>
      <w:spacing w:line="360" w:lineRule="auto"/>
    </w:pPr>
    <w:rPr>
      <w:sz w:val="18"/>
      <w:szCs w:val="18"/>
    </w:rPr>
  </w:style>
  <w:style w:type="paragraph" w:styleId="916">
    <w:name w:val="样式 四号 黑色 行距: 1.5 倍行距1"/>
    <w:basedOn w:val="690"/>
    <w:next w:val="916"/>
    <w:link w:val="690"/>
    <w:pPr>
      <w:ind w:firstLine="200"/>
      <w:jc w:val="left"/>
      <w:spacing w:line="360" w:lineRule="auto"/>
    </w:pPr>
    <w:rPr>
      <w:rFonts w:cs="宋体"/>
      <w:color w:val="000000"/>
      <w:sz w:val="24"/>
      <w:szCs w:val="20"/>
    </w:rPr>
  </w:style>
  <w:style w:type="paragraph" w:styleId="917">
    <w:name w:val="副标题"/>
    <w:basedOn w:val="690"/>
    <w:next w:val="690"/>
    <w:link w:val="728"/>
    <w:qFormat/>
    <w:pPr>
      <w:ind w:firstLine="200"/>
      <w:jc w:val="left"/>
      <w:spacing w:line="400" w:lineRule="exact"/>
      <w:outlineLvl w:val="1"/>
    </w:pPr>
    <w:rPr>
      <w:rFonts w:ascii="Cambria" w:hAnsi="Cambria" w:eastAsia="黑体"/>
      <w:b/>
      <w:bCs/>
      <w:szCs w:val="32"/>
    </w:rPr>
  </w:style>
  <w:style w:type="paragraph" w:styleId="918">
    <w:name w:val="toc 4"/>
    <w:basedOn w:val="690"/>
    <w:next w:val="690"/>
    <w:link w:val="690"/>
    <w:uiPriority w:val="39"/>
    <w:unhideWhenUsed/>
    <w:qFormat/>
    <w:pPr>
      <w:ind w:left="840"/>
      <w:jc w:val="left"/>
      <w:spacing w:line="360" w:lineRule="auto"/>
    </w:pPr>
    <w:rPr>
      <w:rFonts w:ascii="Calibri" w:hAnsi="Calibri" w:cs="Calibri"/>
      <w:sz w:val="18"/>
      <w:szCs w:val="18"/>
    </w:rPr>
  </w:style>
  <w:style w:type="paragraph" w:styleId="919">
    <w:name w:val="正文缩进1"/>
    <w:basedOn w:val="690"/>
    <w:next w:val="919"/>
    <w:link w:val="690"/>
    <w:qFormat/>
    <w:pPr>
      <w:ind w:firstLine="420"/>
    </w:pPr>
  </w:style>
  <w:style w:type="paragraph" w:styleId="920">
    <w:name w:val="toc 1"/>
    <w:basedOn w:val="690"/>
    <w:next w:val="690"/>
    <w:link w:val="690"/>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921">
    <w:name w:val="页眉"/>
    <w:basedOn w:val="690"/>
    <w:next w:val="921"/>
    <w:link w:val="752"/>
    <w:uiPriority w:val="99"/>
    <w:qFormat/>
    <w:pPr>
      <w:jc w:val="center"/>
      <w:tabs>
        <w:tab w:val="center" w:pos="4153" w:leader="none"/>
        <w:tab w:val="right" w:pos="8306" w:leader="none"/>
      </w:tabs>
      <w:pBdr>
        <w:bottom w:val="single" w:color="000000" w:sz="6" w:space="1"/>
      </w:pBdr>
    </w:pPr>
    <w:rPr>
      <w:sz w:val="18"/>
      <w:szCs w:val="18"/>
    </w:rPr>
  </w:style>
  <w:style w:type="paragraph" w:styleId="922">
    <w:name w:val="编号1"/>
    <w:basedOn w:val="690"/>
    <w:next w:val="922"/>
    <w:link w:val="690"/>
    <w:pPr>
      <w:ind w:left="340" w:hanging="340"/>
      <w:spacing w:line="360" w:lineRule="auto"/>
      <w:tabs>
        <w:tab w:val="left" w:pos="360" w:leader="none"/>
      </w:tabs>
    </w:pPr>
    <w:rPr>
      <w:sz w:val="24"/>
      <w:szCs w:val="20"/>
    </w:rPr>
  </w:style>
  <w:style w:type="paragraph" w:styleId="923">
    <w:name w:val="页脚"/>
    <w:basedOn w:val="690"/>
    <w:next w:val="923"/>
    <w:link w:val="729"/>
    <w:uiPriority w:val="99"/>
    <w:qFormat/>
    <w:pPr>
      <w:jc w:val="left"/>
      <w:tabs>
        <w:tab w:val="center" w:pos="4153" w:leader="none"/>
        <w:tab w:val="right" w:pos="8306" w:leader="none"/>
      </w:tabs>
    </w:pPr>
    <w:rPr>
      <w:sz w:val="18"/>
      <w:szCs w:val="18"/>
    </w:rPr>
  </w:style>
  <w:style w:type="paragraph" w:styleId="924">
    <w:name w:val="TOC 标题1"/>
    <w:basedOn w:val="691"/>
    <w:next w:val="690"/>
    <w:link w:val="690"/>
    <w:uiPriority w:val="39"/>
    <w:qFormat/>
    <w:pPr>
      <w:jc w:val="left"/>
      <w:spacing w:before="480" w:line="276" w:lineRule="auto"/>
      <w:widowControl/>
      <w:outlineLvl w:val="9"/>
    </w:pPr>
    <w:rPr>
      <w:rFonts w:ascii="Cambria" w:hAnsi="Cambria" w:eastAsia="宋体"/>
      <w:bCs/>
      <w:color w:val="365f91"/>
      <w:sz w:val="28"/>
      <w:szCs w:val="28"/>
    </w:rPr>
  </w:style>
  <w:style w:type="paragraph" w:styleId="925">
    <w:name w:val="批注框文本"/>
    <w:basedOn w:val="690"/>
    <w:next w:val="925"/>
    <w:link w:val="730"/>
    <w:semiHidden/>
    <w:qFormat/>
    <w:rPr>
      <w:sz w:val="18"/>
      <w:szCs w:val="18"/>
    </w:rPr>
  </w:style>
  <w:style w:type="paragraph" w:styleId="926">
    <w:name w:val="正文文本缩进 2"/>
    <w:basedOn w:val="690"/>
    <w:next w:val="926"/>
    <w:link w:val="731"/>
    <w:uiPriority w:val="99"/>
    <w:qFormat/>
    <w:pPr>
      <w:ind w:firstLine="412"/>
      <w:spacing w:line="400" w:lineRule="exact"/>
    </w:pPr>
    <w:rPr>
      <w:rFonts w:ascii="仿宋_GB2312" w:eastAsia="仿宋_GB2312"/>
      <w:sz w:val="24"/>
    </w:rPr>
  </w:style>
  <w:style w:type="paragraph" w:styleId="927">
    <w:name w:val="日期"/>
    <w:basedOn w:val="690"/>
    <w:next w:val="690"/>
    <w:link w:val="732"/>
    <w:qFormat/>
    <w:pPr>
      <w:ind w:firstLine="652"/>
      <w:spacing w:line="319" w:lineRule="auto"/>
    </w:pPr>
    <w:rPr>
      <w:rFonts w:ascii="Century Schoolbook" w:hAnsi="Century Schoolbook" w:eastAsia="文鼎小标宋"/>
      <w:spacing w:val="-4"/>
      <w:sz w:val="23"/>
      <w:szCs w:val="20"/>
    </w:rPr>
  </w:style>
  <w:style w:type="paragraph" w:styleId="928">
    <w:name w:val="Z章标题"/>
    <w:basedOn w:val="691"/>
    <w:next w:val="691"/>
    <w:link w:val="721"/>
    <w:qFormat/>
    <w:pPr>
      <w:ind w:left="3551" w:hanging="432"/>
      <w:spacing w:before="240" w:line="360" w:lineRule="auto"/>
      <w:tabs>
        <w:tab w:val="left" w:pos="3551" w:leader="none"/>
      </w:tabs>
    </w:pPr>
    <w:rPr>
      <w:rFonts w:ascii="Times New Roman" w:hAnsi="Times New Roman" w:eastAsia="仿宋_GB2312"/>
      <w:b/>
      <w:bCs/>
      <w:sz w:val="44"/>
      <w:szCs w:val="32"/>
    </w:rPr>
  </w:style>
  <w:style w:type="paragraph" w:styleId="929">
    <w:name w:val="toc 8"/>
    <w:basedOn w:val="690"/>
    <w:next w:val="690"/>
    <w:link w:val="690"/>
    <w:uiPriority w:val="39"/>
    <w:unhideWhenUsed/>
    <w:qFormat/>
    <w:pPr>
      <w:ind w:left="1960"/>
      <w:jc w:val="left"/>
      <w:spacing w:line="360" w:lineRule="auto"/>
    </w:pPr>
    <w:rPr>
      <w:rFonts w:ascii="Calibri" w:hAnsi="Calibri" w:cs="Calibri"/>
      <w:sz w:val="18"/>
      <w:szCs w:val="18"/>
    </w:rPr>
  </w:style>
  <w:style w:type="paragraph" w:styleId="930">
    <w:name w:val="纯文本"/>
    <w:basedOn w:val="690"/>
    <w:next w:val="946"/>
    <w:link w:val="734"/>
    <w:qFormat/>
    <w:pPr>
      <w:ind w:firstLine="200"/>
      <w:jc w:val="left"/>
      <w:spacing w:line="360" w:lineRule="auto"/>
    </w:pPr>
    <w:rPr>
      <w:rFonts w:ascii="宋体" w:hAnsi="Courier New"/>
      <w:szCs w:val="21"/>
    </w:rPr>
  </w:style>
  <w:style w:type="paragraph" w:styleId="931">
    <w:name w:val="页脚1"/>
    <w:basedOn w:val="900"/>
    <w:next w:val="931"/>
    <w:link w:val="690"/>
    <w:qFormat/>
    <w:pPr>
      <w:spacing w:line="240" w:lineRule="auto"/>
      <w:tabs>
        <w:tab w:val="center" w:pos="4153" w:leader="none"/>
        <w:tab w:val="right" w:pos="8306" w:leader="none"/>
      </w:tabs>
    </w:pPr>
    <w:rPr>
      <w:sz w:val="18"/>
      <w:szCs w:val="18"/>
    </w:rPr>
  </w:style>
  <w:style w:type="paragraph" w:styleId="932">
    <w:name w:val="toc 3"/>
    <w:basedOn w:val="690"/>
    <w:next w:val="690"/>
    <w:link w:val="690"/>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933">
    <w:name w:val="三级标题"/>
    <w:basedOn w:val="693"/>
    <w:next w:val="690"/>
    <w:link w:val="690"/>
    <w:qFormat/>
    <w:pPr>
      <w:spacing w:before="0" w:after="0" w:line="240" w:lineRule="auto"/>
      <w:tabs>
        <w:tab w:val="left" w:pos="900" w:leader="none"/>
      </w:tabs>
    </w:pPr>
    <w:rPr>
      <w:rFonts w:eastAsia="黑体"/>
      <w:b w:val="0"/>
      <w:sz w:val="28"/>
      <w:szCs w:val="28"/>
    </w:rPr>
  </w:style>
  <w:style w:type="paragraph" w:styleId="934">
    <w:name w:val="正文文本首行缩进 2"/>
    <w:basedOn w:val="941"/>
    <w:next w:val="934"/>
    <w:link w:val="723"/>
    <w:qFormat/>
    <w:pPr>
      <w:ind w:left="420" w:firstLine="420"/>
      <w:jc w:val="left"/>
      <w:spacing w:after="120"/>
    </w:pPr>
    <w:rPr>
      <w:sz w:val="21"/>
    </w:rPr>
  </w:style>
  <w:style w:type="paragraph" w:styleId="935">
    <w:name w:val="toc 5"/>
    <w:basedOn w:val="690"/>
    <w:next w:val="690"/>
    <w:link w:val="690"/>
    <w:uiPriority w:val="39"/>
    <w:qFormat/>
    <w:pPr>
      <w:ind w:left="1680" w:firstLine="200"/>
      <w:jc w:val="left"/>
      <w:spacing w:line="360" w:lineRule="auto"/>
    </w:pPr>
    <w:rPr>
      <w:sz w:val="24"/>
      <w:szCs w:val="28"/>
    </w:rPr>
  </w:style>
  <w:style w:type="paragraph" w:styleId="936">
    <w:name w:val="xl113"/>
    <w:basedOn w:val="690"/>
    <w:next w:val="936"/>
    <w:link w:val="6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37">
    <w:name w:val="索引 4"/>
    <w:basedOn w:val="690"/>
    <w:next w:val="690"/>
    <w:link w:val="690"/>
    <w:qFormat/>
    <w:pPr>
      <w:ind w:left="600"/>
    </w:pPr>
    <w:rPr>
      <w:rFonts w:ascii="Verdana" w:hAnsi="Verdana"/>
      <w:szCs w:val="20"/>
    </w:rPr>
  </w:style>
  <w:style w:type="paragraph" w:styleId="938">
    <w:name w:val="文本块"/>
    <w:basedOn w:val="690"/>
    <w:next w:val="938"/>
    <w:link w:val="690"/>
    <w:qFormat/>
    <w:pPr>
      <w:ind w:left="1440" w:right="1440"/>
      <w:spacing w:after="120"/>
    </w:pPr>
    <w:rPr>
      <w:szCs w:val="20"/>
    </w:rPr>
  </w:style>
  <w:style w:type="paragraph" w:styleId="939">
    <w:name w:val="标题 31"/>
    <w:basedOn w:val="690"/>
    <w:next w:val="939"/>
    <w:link w:val="690"/>
    <w:qFormat/>
    <w:pPr>
      <w:ind w:left="120" w:firstLine="200"/>
      <w:jc w:val="left"/>
      <w:outlineLvl w:val="2"/>
    </w:pPr>
    <w:rPr>
      <w:rFonts w:ascii="宋体" w:cs="宋体"/>
      <w:b/>
      <w:bCs/>
      <w:sz w:val="24"/>
    </w:rPr>
  </w:style>
  <w:style w:type="paragraph" w:styleId="940">
    <w:name w:val="列表 2"/>
    <w:basedOn w:val="690"/>
    <w:next w:val="940"/>
    <w:link w:val="690"/>
    <w:qFormat/>
    <w:pPr>
      <w:ind w:left="100" w:hanging="200"/>
    </w:pPr>
    <w:rPr>
      <w:sz w:val="10"/>
    </w:rPr>
  </w:style>
  <w:style w:type="paragraph" w:styleId="941">
    <w:name w:val="正文文本缩进"/>
    <w:basedOn w:val="690"/>
    <w:next w:val="941"/>
    <w:link w:val="756"/>
    <w:uiPriority w:val="99"/>
    <w:qFormat/>
    <w:pPr>
      <w:ind w:firstLine="600"/>
    </w:pPr>
    <w:rPr>
      <w:rFonts w:eastAsia="仿宋_GB2312"/>
      <w:sz w:val="28"/>
    </w:rPr>
  </w:style>
  <w:style w:type="paragraph" w:styleId="942">
    <w:name w:val="Z小小节标题"/>
    <w:basedOn w:val="905"/>
    <w:next w:val="942"/>
    <w:link w:val="690"/>
    <w:qFormat/>
    <w:pPr>
      <w:ind w:left="1744" w:hanging="1080"/>
      <w:tabs>
        <w:tab w:val="left" w:pos="360" w:leader="none"/>
      </w:tabs>
      <w:outlineLvl w:val="3"/>
    </w:pPr>
    <w:rPr>
      <w:rFonts w:eastAsia="仿宋_GB2312"/>
    </w:rPr>
  </w:style>
  <w:style w:type="paragraph" w:styleId="943">
    <w:name w:val="文档结构图"/>
    <w:basedOn w:val="690"/>
    <w:next w:val="943"/>
    <w:link w:val="737"/>
    <w:unhideWhenUsed/>
    <w:qFormat/>
    <w:pPr>
      <w:jc w:val="left"/>
      <w:spacing w:line="360" w:lineRule="auto"/>
      <w:widowControl/>
    </w:pPr>
    <w:rPr>
      <w:rFonts w:ascii="宋体" w:hAnsi="Calibri"/>
      <w:sz w:val="18"/>
      <w:szCs w:val="18"/>
    </w:rPr>
  </w:style>
  <w:style w:type="paragraph" w:styleId="944">
    <w:name w:val="xl86"/>
    <w:basedOn w:val="690"/>
    <w:next w:val="944"/>
    <w:link w:val="6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45">
    <w:name w:val="题注"/>
    <w:basedOn w:val="690"/>
    <w:next w:val="690"/>
    <w:link w:val="738"/>
    <w:qFormat/>
    <w:pPr>
      <w:jc w:val="center"/>
      <w:spacing w:line="360" w:lineRule="auto"/>
    </w:pPr>
    <w:rPr>
      <w:rFonts w:eastAsia="黑体"/>
      <w:sz w:val="24"/>
      <w:szCs w:val="20"/>
    </w:rPr>
  </w:style>
  <w:style w:type="paragraph" w:styleId="946">
    <w:name w:val="正文缩进"/>
    <w:basedOn w:val="690"/>
    <w:next w:val="946"/>
    <w:link w:val="753"/>
    <w:qFormat/>
    <w:pPr>
      <w:ind w:firstLine="200"/>
      <w:jc w:val="left"/>
      <w:spacing w:line="500" w:lineRule="atLeast"/>
    </w:pPr>
    <w:rPr>
      <w:sz w:val="28"/>
    </w:rPr>
  </w:style>
  <w:style w:type="paragraph" w:styleId="947">
    <w:name w:val="正文文本"/>
    <w:basedOn w:val="690"/>
    <w:next w:val="947"/>
    <w:link w:val="765"/>
    <w:uiPriority w:val="99"/>
    <w:qFormat/>
    <w:pPr>
      <w:spacing w:after="120"/>
    </w:pPr>
    <w:rPr>
      <w:sz w:val="15"/>
    </w:rPr>
  </w:style>
  <w:style w:type="paragraph" w:styleId="948">
    <w:name w:val="toc 7"/>
    <w:basedOn w:val="690"/>
    <w:next w:val="690"/>
    <w:link w:val="690"/>
    <w:uiPriority w:val="39"/>
    <w:unhideWhenUsed/>
    <w:qFormat/>
    <w:pPr>
      <w:ind w:left="1680"/>
      <w:jc w:val="left"/>
      <w:spacing w:line="360" w:lineRule="auto"/>
    </w:pPr>
    <w:rPr>
      <w:rFonts w:ascii="Calibri" w:hAnsi="Calibri" w:cs="Calibri"/>
      <w:sz w:val="18"/>
      <w:szCs w:val="18"/>
    </w:rPr>
  </w:style>
  <w:style w:type="paragraph" w:styleId="949">
    <w:name w:val="xl77"/>
    <w:basedOn w:val="690"/>
    <w:next w:val="949"/>
    <w:link w:val="6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50">
    <w:name w:val="批注文字"/>
    <w:basedOn w:val="690"/>
    <w:next w:val="950"/>
    <w:link w:val="735"/>
    <w:qFormat/>
    <w:pPr>
      <w:ind w:firstLine="200"/>
      <w:jc w:val="left"/>
      <w:spacing w:line="360" w:lineRule="auto"/>
    </w:pPr>
    <w:rPr>
      <w:sz w:val="28"/>
    </w:rPr>
  </w:style>
  <w:style w:type="paragraph" w:styleId="951">
    <w:name w:val="批注主题"/>
    <w:basedOn w:val="950"/>
    <w:next w:val="950"/>
    <w:link w:val="754"/>
    <w:qFormat/>
    <w:rPr>
      <w:b/>
      <w:bCs/>
    </w:rPr>
  </w:style>
  <w:style w:type="paragraph" w:styleId="952">
    <w:name w:val="标题2"/>
    <w:basedOn w:val="690"/>
    <w:next w:val="690"/>
    <w:link w:val="712"/>
    <w:qFormat/>
    <w:pPr>
      <w:ind w:firstLine="200"/>
      <w:jc w:val="center"/>
      <w:spacing w:line="590" w:lineRule="atLeast"/>
    </w:pPr>
    <w:rPr>
      <w:rFonts w:eastAsia="方正楷体_GBK"/>
      <w:sz w:val="32"/>
      <w:szCs w:val="20"/>
    </w:rPr>
  </w:style>
  <w:style w:type="paragraph" w:styleId="953">
    <w:name w:val="xl145"/>
    <w:basedOn w:val="690"/>
    <w:next w:val="953"/>
    <w:link w:val="690"/>
    <w:qFormat/>
    <w:pPr>
      <w:jc w:val="center"/>
      <w:spacing w:before="100" w:beforeAutospacing="1" w:after="100" w:afterAutospacing="1"/>
      <w:widowControl/>
    </w:pPr>
    <w:rPr>
      <w:rFonts w:ascii="Courier" w:hAnsi="Courier" w:cs="宋体"/>
      <w:sz w:val="24"/>
    </w:rPr>
  </w:style>
  <w:style w:type="paragraph" w:styleId="954">
    <w:name w:val="正文文本首行缩进"/>
    <w:basedOn w:val="947"/>
    <w:next w:val="954"/>
    <w:link w:val="724"/>
    <w:pPr>
      <w:ind w:firstLine="420"/>
    </w:pPr>
    <w:rPr>
      <w:sz w:val="21"/>
    </w:rPr>
  </w:style>
  <w:style w:type="paragraph" w:styleId="955">
    <w:name w:val="xl129"/>
    <w:basedOn w:val="690"/>
    <w:next w:val="955"/>
    <w:link w:val="6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table" w:styleId="956">
    <w:name w:val="Table Normal"/>
    <w:next w:val="956"/>
    <w:link w:val="690"/>
    <w:uiPriority w:val="2"/>
    <w:unhideWhenUsed/>
    <w:qFormat/>
    <w:pPr>
      <w:spacing w:line="360" w:lineRule="auto"/>
      <w:widowControl w:val="off"/>
    </w:pPr>
    <w:rPr>
      <w:rFonts w:ascii="Calibri" w:hAnsi="Calibri"/>
      <w:sz w:val="22"/>
      <w:szCs w:val="22"/>
      <w:lang w:val="en-US" w:eastAsia="en-US" w:bidi="ar-SA"/>
    </w:rPr>
    <w:tblPr/>
  </w:style>
  <w:style w:type="table" w:styleId="957">
    <w:name w:val="网格型"/>
    <w:basedOn w:val="701"/>
    <w:next w:val="957"/>
    <w:link w:val="690"/>
    <w:uiPriority w:val="59"/>
    <w:qFormat/>
    <w:rPr>
      <w:rFonts w:ascii="Calibri" w:hAnsi="Calibri"/>
      <w:sz w:val="24"/>
    </w:rPr>
    <w:tblPr/>
  </w:style>
  <w:style w:type="table" w:styleId="958">
    <w:name w:val="Table Grid Light"/>
    <w:basedOn w:val="701"/>
    <w:next w:val="958"/>
    <w:link w:val="690"/>
    <w:uiPriority w:val="59"/>
    <w:qFormat/>
    <w:tblPr/>
  </w:style>
  <w:style w:type="character" w:styleId="11404" w:default="1">
    <w:name w:val="Default Paragraph Font"/>
    <w:uiPriority w:val="1"/>
    <w:semiHidden/>
    <w:unhideWhenUsed/>
  </w:style>
  <w:style w:type="numbering" w:styleId="11405" w:default="1">
    <w:name w:val="No List"/>
    <w:uiPriority w:val="99"/>
    <w:semiHidden/>
    <w:unhideWhenUsed/>
  </w:style>
  <w:style w:type="table" w:styleId="114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true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陈燕</cp:lastModifiedBy>
  <cp:revision>19</cp:revision>
  <dcterms:created xsi:type="dcterms:W3CDTF">2026-03-06T07:00:00Z</dcterms:created>
  <dcterms:modified xsi:type="dcterms:W3CDTF">2026-04-01T08:16:01Z</dcterms:modified>
  <cp:version>1048576</cp:version>
</cp:coreProperties>
</file>