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9"/>
        <w:jc w:val="both"/>
        <w:rPr>
          <w:rFonts w:hint="eastAsia" w:ascii="楷体" w:hAnsi="楷体" w:eastAsia="楷体"/>
          <w:bCs/>
          <w:sz w:val="48"/>
          <w:highlight w:val="none"/>
        </w:rPr>
      </w:pPr>
      <w:r/>
      <w:bookmarkStart w:id="0" w:name="OLE_LINK1"/>
      <w:r>
        <w:rPr>
          <w:rFonts w:hint="eastAsia" w:ascii="楷体" w:hAnsi="楷体" w:eastAsia="楷体"/>
          <w:bCs/>
          <w:sz w:val="48"/>
          <w:highlight w:val="none"/>
        </w:rPr>
        <w:t xml:space="preserve">                                                           </w:t>
      </w:r>
      <w:r/>
    </w:p>
    <w:p>
      <w:pPr>
        <w:ind w:firstLine="630"/>
        <w:jc w:val="left"/>
        <w:tabs>
          <w:tab w:val="center" w:pos="4621" w:leader="none"/>
        </w:tabs>
        <w:rPr>
          <w:rFonts w:hint="eastAsia" w:ascii="宋体" w:hAnsi="宋体"/>
          <w:b/>
          <w:sz w:val="52"/>
          <w:szCs w:val="52"/>
          <w:highlight w:val="none"/>
        </w:rPr>
      </w:pPr>
      <w:r>
        <w:rPr>
          <w:rFonts w:hint="eastAsia" w:ascii="楷体" w:hAnsi="楷体" w:eastAsia="楷体"/>
          <w:highlight w:val="none"/>
        </w:rPr>
        <w:t xml:space="preserve"> </w:t>
      </w:r>
      <w:r>
        <w:rPr>
          <w:rFonts w:hint="eastAsia" w:ascii="宋体" w:hAnsi="宋体"/>
          <w:b/>
          <w:sz w:val="52"/>
          <w:szCs w:val="52"/>
          <w:highlight w:val="none"/>
        </w:rPr>
        <w:t xml:space="preserve">淮安市涟水县政府采购“分散采购”</w:t>
      </w:r>
      <w:r/>
    </w:p>
    <w:p>
      <w:pPr>
        <w:ind w:left="506" w:hanging="506"/>
        <w:jc w:val="center"/>
        <w:spacing w:line="920" w:lineRule="exact"/>
        <w:rPr>
          <w:rFonts w:ascii="宋体" w:hAnsi="宋体"/>
          <w:b/>
          <w:sz w:val="52"/>
          <w:szCs w:val="52"/>
          <w:highlight w:val="none"/>
        </w:rPr>
      </w:pPr>
      <w:r>
        <w:rPr>
          <w:rFonts w:hint="eastAsia" w:ascii="宋体" w:hAnsi="宋体"/>
          <w:b/>
          <w:sz w:val="52"/>
          <w:szCs w:val="52"/>
          <w:highlight w:val="none"/>
        </w:rPr>
        <w:t xml:space="preserve"> 项目“全流程不见面交易”</w:t>
      </w:r>
      <w:r/>
    </w:p>
    <w:p>
      <w:pPr>
        <w:ind w:left="506" w:hanging="506"/>
        <w:jc w:val="center"/>
        <w:spacing w:line="920" w:lineRule="exact"/>
        <w:rPr>
          <w:rFonts w:hint="eastAsia" w:ascii="宋体" w:hAnsi="宋体"/>
          <w:b/>
          <w:sz w:val="52"/>
          <w:szCs w:val="52"/>
          <w:highlight w:val="none"/>
        </w:rPr>
      </w:pPr>
      <w:r>
        <w:rPr>
          <w:rFonts w:hint="eastAsia" w:ascii="宋体" w:hAnsi="宋体"/>
          <w:b/>
          <w:sz w:val="52"/>
          <w:szCs w:val="52"/>
          <w:highlight w:val="none"/>
        </w:rPr>
        <w:t xml:space="preserve">竞争性谈判文件</w:t>
      </w:r>
      <w:r/>
    </w:p>
    <w:p>
      <w:pPr>
        <w:ind w:left="506" w:hanging="349"/>
        <w:jc w:val="center"/>
        <w:spacing w:line="920" w:lineRule="exact"/>
        <w:rPr>
          <w:rFonts w:hint="eastAsia" w:ascii="宋体" w:hAnsi="宋体"/>
          <w:bCs/>
          <w:sz w:val="36"/>
          <w:highlight w:val="none"/>
        </w:rPr>
      </w:pPr>
      <w:r>
        <w:rPr>
          <w:rFonts w:hint="eastAsia" w:ascii="宋体" w:hAnsi="宋体"/>
          <w:bCs/>
          <w:sz w:val="36"/>
          <w:highlight w:val="none"/>
        </w:rPr>
        <w:t xml:space="preserve">                                      </w:t>
      </w:r>
      <w:r/>
    </w:p>
    <w:p>
      <w:pPr>
        <w:ind w:firstLine="2862"/>
        <w:rPr>
          <w:rFonts w:hint="eastAsia" w:ascii="宋体" w:hAnsi="宋体"/>
          <w:bCs/>
          <w:sz w:val="36"/>
          <w:highlight w:val="none"/>
        </w:rPr>
      </w:pPr>
      <w:r>
        <w:rPr>
          <w:rFonts w:hint="eastAsia" w:ascii="宋体" w:hAnsi="宋体"/>
          <w:bCs/>
          <w:sz w:val="36"/>
          <w:highlight w:val="none"/>
        </w:rPr>
      </w:r>
      <w:r/>
    </w:p>
    <w:p>
      <w:pPr>
        <w:rPr>
          <w:rFonts w:hint="eastAsia" w:ascii="宋体" w:hAnsi="宋体"/>
          <w:bCs/>
          <w:sz w:val="36"/>
          <w:szCs w:val="36"/>
          <w:highlight w:val="none"/>
        </w:rPr>
      </w:pPr>
      <w:r>
        <w:rPr>
          <w:rFonts w:hint="eastAsia" w:ascii="宋体" w:hAnsi="宋体"/>
          <w:bCs/>
          <w:sz w:val="36"/>
          <w:szCs w:val="36"/>
          <w:highlight w:val="none"/>
        </w:rPr>
      </w:r>
      <w:r/>
    </w:p>
    <w:p>
      <w:pPr>
        <w:jc w:val="center"/>
        <w:rPr>
          <w:rFonts w:ascii="宋体" w:hAnsi="宋体"/>
          <w:b/>
          <w:bCs/>
          <w:sz w:val="36"/>
          <w:szCs w:val="36"/>
          <w:highlight w:val="none"/>
          <w:u w:val="single"/>
        </w:rPr>
      </w:pPr>
      <w:r>
        <w:rPr>
          <w:rFonts w:hint="eastAsia" w:ascii="宋体" w:hAnsi="宋体"/>
          <w:b/>
          <w:bCs/>
          <w:sz w:val="36"/>
          <w:szCs w:val="36"/>
          <w:highlight w:val="none"/>
        </w:rPr>
        <w:t xml:space="preserve">项目名称:</w:t>
      </w:r>
      <w:r>
        <w:rPr>
          <w:rFonts w:hint="eastAsia" w:ascii="宋体" w:hAnsi="宋体"/>
          <w:b/>
          <w:bCs/>
          <w:sz w:val="36"/>
          <w:szCs w:val="36"/>
          <w:highlight w:val="none"/>
          <w:u w:val="single"/>
          <w:lang w:eastAsia="zh-CN"/>
        </w:rPr>
        <w:t xml:space="preserve">涟水县农业技术综合服务中心2026年小麦一喷三防农药采购</w:t>
      </w:r>
      <w:r/>
    </w:p>
    <w:p>
      <w:pPr>
        <w:jc w:val="center"/>
        <w:rPr>
          <w:rFonts w:ascii="宋体" w:hAnsi="宋体"/>
          <w:b/>
          <w:bCs/>
          <w:sz w:val="36"/>
          <w:szCs w:val="36"/>
          <w:highlight w:val="none"/>
        </w:rPr>
      </w:pPr>
      <w:r>
        <w:rPr>
          <w:rFonts w:ascii="宋体" w:hAnsi="宋体"/>
          <w:b/>
          <w:bCs/>
          <w:sz w:val="36"/>
          <w:szCs w:val="36"/>
          <w:highlight w:val="none"/>
        </w:rPr>
      </w:r>
      <w:r/>
    </w:p>
    <w:p>
      <w:pPr>
        <w:jc w:val="center"/>
        <w:rPr>
          <w:rFonts w:ascii="宋体" w:hAnsi="宋体"/>
          <w:b/>
          <w:bCs/>
          <w:sz w:val="36"/>
          <w:szCs w:val="36"/>
          <w:highlight w:val="none"/>
        </w:rPr>
      </w:pPr>
      <w:r>
        <w:rPr>
          <w:rFonts w:ascii="宋体" w:hAnsi="宋体"/>
          <w:b/>
          <w:bCs/>
          <w:sz w:val="36"/>
          <w:szCs w:val="36"/>
          <w:highlight w:val="none"/>
        </w:rPr>
      </w:r>
      <w:r/>
    </w:p>
    <w:p>
      <w:pPr>
        <w:jc w:val="center"/>
        <w:rPr>
          <w:rFonts w:hint="eastAsia" w:ascii="宋体" w:hAnsi="宋体"/>
          <w:b/>
          <w:bCs/>
          <w:sz w:val="36"/>
          <w:szCs w:val="36"/>
          <w:highlight w:val="none"/>
        </w:rPr>
      </w:pPr>
      <w:r>
        <w:rPr>
          <w:rFonts w:hint="eastAsia" w:ascii="宋体" w:hAnsi="宋体"/>
          <w:b/>
          <w:bCs/>
          <w:sz w:val="36"/>
          <w:szCs w:val="36"/>
          <w:highlight w:val="none"/>
        </w:rPr>
      </w:r>
      <w:r/>
    </w:p>
    <w:p>
      <w:pPr>
        <w:jc w:val="center"/>
        <w:rPr>
          <w:rFonts w:hint="eastAsia" w:ascii="宋体" w:hAnsi="宋体" w:eastAsia="宋体"/>
          <w:b/>
          <w:bCs/>
          <w:sz w:val="36"/>
          <w:szCs w:val="36"/>
          <w:highlight w:val="none"/>
          <w:u w:val="single"/>
          <w:lang w:eastAsia="zh-CN"/>
        </w:rPr>
      </w:pPr>
      <w:r>
        <w:rPr>
          <w:rFonts w:hint="eastAsia" w:ascii="宋体" w:hAnsi="宋体"/>
          <w:b/>
          <w:bCs/>
          <w:sz w:val="36"/>
          <w:szCs w:val="36"/>
          <w:highlight w:val="none"/>
        </w:rPr>
        <w:t xml:space="preserve">项目编号:JSZC-320826-HWYW-T2026-0005</w:t>
      </w:r>
      <w:r>
        <w:rPr>
          <w:highlight w:val="none"/>
        </w:rPr>
        <w:t xml:space="preserve"> </w:t>
      </w:r>
      <w:r>
        <w:rPr>
          <w:rFonts w:hint="eastAsia" w:ascii="宋体" w:hAnsi="宋体" w:cs="Times New Roman"/>
          <w:b/>
          <w:bCs/>
          <w:sz w:val="36"/>
          <w:szCs w:val="36"/>
          <w:highlight w:val="none"/>
          <w:lang w:val="en-US" w:eastAsia="zh-CN"/>
        </w:rPr>
        <w:t xml:space="preserve"> </w:t>
      </w:r>
      <w:r/>
    </w:p>
    <w:p>
      <w:pPr>
        <w:jc w:val="center"/>
        <w:rPr>
          <w:rFonts w:ascii="宋体" w:hAnsi="宋体"/>
          <w:b/>
          <w:sz w:val="28"/>
          <w:highlight w:val="none"/>
        </w:rPr>
      </w:pPr>
      <w:r>
        <w:rPr>
          <w:rFonts w:ascii="宋体" w:hAnsi="宋体"/>
          <w:b/>
          <w:sz w:val="28"/>
          <w:highlight w:val="none"/>
        </w:rPr>
      </w:r>
      <w:r/>
    </w:p>
    <w:p>
      <w:pPr>
        <w:jc w:val="center"/>
        <w:rPr>
          <w:rFonts w:ascii="宋体" w:hAnsi="宋体"/>
          <w:b/>
          <w:sz w:val="28"/>
          <w:highlight w:val="none"/>
        </w:rPr>
      </w:pPr>
      <w:r>
        <w:rPr>
          <w:rFonts w:ascii="宋体" w:hAnsi="宋体"/>
          <w:b/>
          <w:sz w:val="28"/>
          <w:highlight w:val="none"/>
        </w:rPr>
      </w:r>
      <w:r/>
    </w:p>
    <w:p>
      <w:pPr>
        <w:jc w:val="center"/>
        <w:rPr>
          <w:rFonts w:hint="eastAsia" w:ascii="宋体" w:hAnsi="宋体" w:eastAsia="宋体"/>
          <w:b/>
          <w:bCs/>
          <w:sz w:val="28"/>
          <w:szCs w:val="28"/>
          <w:highlight w:val="none"/>
          <w:u w:val="single"/>
          <w:lang w:eastAsia="zh-CN"/>
        </w:rPr>
      </w:pPr>
      <w:r>
        <w:rPr>
          <w:rFonts w:hint="eastAsia" w:ascii="宋体" w:hAnsi="宋体"/>
          <w:b/>
          <w:sz w:val="28"/>
          <w:highlight w:val="none"/>
        </w:rPr>
        <w:t xml:space="preserve">采购单位：</w:t>
      </w:r>
      <w:r>
        <w:rPr>
          <w:rFonts w:hint="eastAsia" w:ascii="宋体" w:hAnsi="宋体"/>
          <w:b/>
          <w:sz w:val="28"/>
          <w:highlight w:val="none"/>
          <w:u w:val="single"/>
          <w:lang w:eastAsia="zh-CN"/>
        </w:rPr>
        <w:t xml:space="preserve">涟水县农业技术综合服务中心</w:t>
      </w:r>
      <w:r/>
    </w:p>
    <w:p>
      <w:pPr>
        <w:jc w:val="center"/>
        <w:rPr>
          <w:rFonts w:hint="eastAsia" w:ascii="宋体" w:hAnsi="宋体"/>
          <w:b/>
          <w:bCs/>
          <w:sz w:val="28"/>
          <w:szCs w:val="28"/>
          <w:highlight w:val="none"/>
          <w:u w:val="single"/>
        </w:rPr>
      </w:pPr>
      <w:r>
        <w:rPr>
          <w:rFonts w:hint="eastAsia" w:ascii="宋体" w:hAnsi="宋体"/>
          <w:b/>
          <w:bCs/>
          <w:sz w:val="28"/>
          <w:szCs w:val="28"/>
          <w:highlight w:val="none"/>
          <w:u w:val="single"/>
        </w:rPr>
      </w:r>
      <w:r/>
    </w:p>
    <w:p>
      <w:pPr>
        <w:jc w:val="center"/>
        <w:rPr>
          <w:rFonts w:hint="eastAsia" w:ascii="宋体" w:hAnsi="宋体"/>
          <w:b/>
          <w:bCs/>
          <w:sz w:val="28"/>
          <w:szCs w:val="28"/>
          <w:highlight w:val="none"/>
          <w:u w:val="single"/>
        </w:rPr>
      </w:pPr>
      <w:r>
        <w:rPr>
          <w:rFonts w:hint="eastAsia" w:ascii="宋体" w:hAnsi="宋体"/>
          <w:b/>
          <w:bCs/>
          <w:sz w:val="28"/>
          <w:szCs w:val="28"/>
          <w:highlight w:val="none"/>
          <w:u w:val="single"/>
        </w:rPr>
      </w:r>
      <w:r/>
    </w:p>
    <w:p>
      <w:pPr>
        <w:jc w:val="center"/>
        <w:rPr>
          <w:rFonts w:hint="eastAsia" w:ascii="宋体" w:hAnsi="宋体"/>
          <w:b/>
          <w:sz w:val="28"/>
          <w:highlight w:val="none"/>
          <w:u w:val="single"/>
        </w:rPr>
      </w:pPr>
      <w:r>
        <w:rPr>
          <w:rFonts w:hint="eastAsia" w:ascii="宋体" w:hAnsi="宋体"/>
          <w:b/>
          <w:sz w:val="28"/>
          <w:highlight w:val="none"/>
          <w:u w:val="single"/>
        </w:rPr>
      </w:r>
      <w:r/>
    </w:p>
    <w:p>
      <w:pPr>
        <w:jc w:val="center"/>
        <w:rPr>
          <w:rFonts w:hint="eastAsia" w:ascii="宋体" w:hAnsi="宋体" w:eastAsia="宋体"/>
          <w:b/>
          <w:bCs/>
          <w:sz w:val="28"/>
          <w:szCs w:val="28"/>
          <w:highlight w:val="none"/>
          <w:u w:val="single"/>
          <w:lang w:eastAsia="zh-CN"/>
        </w:rPr>
      </w:pPr>
      <w:r>
        <w:rPr>
          <w:rFonts w:hint="eastAsia" w:ascii="宋体" w:hAnsi="宋体"/>
          <w:b/>
          <w:sz w:val="28"/>
          <w:highlight w:val="none"/>
        </w:rPr>
        <w:t xml:space="preserve">代理机构：</w:t>
      </w:r>
      <w:r>
        <w:rPr>
          <w:rFonts w:hint="eastAsia" w:ascii="宋体" w:hAnsi="宋体"/>
          <w:b/>
          <w:sz w:val="28"/>
          <w:highlight w:val="none"/>
          <w:u w:val="single"/>
          <w:lang w:eastAsia="zh-CN"/>
        </w:rPr>
        <w:t xml:space="preserve">淮安友旺管理咨询有限公司</w:t>
      </w:r>
      <w:r/>
    </w:p>
    <w:p>
      <w:pPr>
        <w:jc w:val="center"/>
        <w:rPr>
          <w:rFonts w:hint="eastAsia" w:ascii="宋体" w:hAnsi="宋体"/>
          <w:b/>
          <w:bCs/>
          <w:sz w:val="28"/>
          <w:szCs w:val="28"/>
          <w:highlight w:val="none"/>
          <w:u w:val="single"/>
        </w:rPr>
      </w:pPr>
      <w:r>
        <w:rPr>
          <w:rFonts w:hint="eastAsia" w:ascii="宋体" w:hAnsi="宋体"/>
          <w:b/>
          <w:bCs/>
          <w:sz w:val="28"/>
          <w:szCs w:val="28"/>
          <w:highlight w:val="none"/>
          <w:u w:val="single"/>
        </w:rPr>
      </w:r>
      <w:r/>
    </w:p>
    <w:p>
      <w:pPr>
        <w:jc w:val="center"/>
        <w:rPr>
          <w:rFonts w:hint="eastAsia" w:ascii="宋体" w:hAnsi="宋体"/>
          <w:b/>
          <w:bCs/>
          <w:sz w:val="28"/>
          <w:szCs w:val="28"/>
          <w:highlight w:val="none"/>
          <w:u w:val="single"/>
        </w:rPr>
      </w:pPr>
      <w:r>
        <w:rPr>
          <w:rFonts w:hint="eastAsia" w:ascii="宋体" w:hAnsi="宋体"/>
          <w:b/>
          <w:bCs/>
          <w:sz w:val="28"/>
          <w:szCs w:val="28"/>
          <w:highlight w:val="none"/>
          <w:u w:val="single"/>
        </w:rPr>
      </w:r>
      <w:r/>
    </w:p>
    <w:p>
      <w:pPr>
        <w:jc w:val="center"/>
        <w:rPr>
          <w:rFonts w:ascii="宋体" w:hAnsi="宋体"/>
          <w:b/>
          <w:sz w:val="36"/>
          <w:szCs w:val="36"/>
          <w:highlight w:val="none"/>
        </w:rPr>
      </w:pPr>
      <w:r>
        <w:rPr>
          <w:rFonts w:ascii="宋体" w:hAnsi="宋体"/>
          <w:b/>
          <w:sz w:val="36"/>
          <w:szCs w:val="36"/>
          <w:highlight w:val="none"/>
        </w:rPr>
      </w:r>
      <w:r/>
    </w:p>
    <w:p>
      <w:pPr>
        <w:jc w:val="center"/>
        <w:rPr>
          <w:rFonts w:hint="eastAsia" w:ascii="宋体" w:hAnsi="宋体" w:eastAsia="宋体"/>
          <w:b/>
          <w:sz w:val="36"/>
          <w:szCs w:val="36"/>
          <w:highlight w:val="none"/>
          <w:lang w:eastAsia="zh-CN"/>
        </w:rPr>
      </w:pPr>
      <w:r>
        <w:rPr>
          <w:rFonts w:hint="eastAsia" w:ascii="宋体" w:hAnsi="宋体"/>
          <w:b/>
          <w:sz w:val="36"/>
          <w:szCs w:val="36"/>
          <w:highlight w:val="none"/>
        </w:rPr>
        <w:t xml:space="preserve">二〇二</w:t>
      </w:r>
      <w:r>
        <w:rPr>
          <w:rFonts w:hint="eastAsia" w:ascii="宋体" w:hAnsi="宋体"/>
          <w:b/>
          <w:sz w:val="36"/>
          <w:szCs w:val="36"/>
          <w:highlight w:val="none"/>
          <w:lang w:val="en-US" w:eastAsia="zh-CN"/>
        </w:rPr>
        <w:t xml:space="preserve">六</w:t>
      </w:r>
      <w:r>
        <w:rPr>
          <w:rFonts w:hint="eastAsia" w:ascii="宋体" w:hAnsi="宋体"/>
          <w:b/>
          <w:sz w:val="36"/>
          <w:szCs w:val="36"/>
          <w:highlight w:val="none"/>
        </w:rPr>
        <w:t xml:space="preserve">年</w:t>
      </w:r>
      <w:r>
        <w:rPr>
          <w:rFonts w:hint="eastAsia" w:ascii="宋体" w:hAnsi="宋体"/>
          <w:b/>
          <w:sz w:val="36"/>
          <w:szCs w:val="36"/>
          <w:highlight w:val="none"/>
          <w:lang w:val="en-US" w:eastAsia="zh-CN"/>
        </w:rPr>
        <w:t xml:space="preserve">四</w:t>
      </w:r>
      <w:r>
        <w:rPr>
          <w:rFonts w:hint="eastAsia" w:ascii="宋体" w:hAnsi="宋体"/>
          <w:b/>
          <w:sz w:val="36"/>
          <w:szCs w:val="36"/>
          <w:highlight w:val="none"/>
        </w:rPr>
        <w:t xml:space="preserve">月</w:t>
      </w:r>
      <w:r>
        <w:rPr>
          <w:rFonts w:hint="eastAsia" w:ascii="宋体" w:hAnsi="宋体"/>
          <w:b/>
          <w:sz w:val="36"/>
          <w:szCs w:val="36"/>
          <w:highlight w:val="none"/>
          <w:lang w:val="en-US" w:eastAsia="zh-CN"/>
        </w:rPr>
        <w:t xml:space="preserve"> </w:t>
      </w:r>
      <w:r/>
    </w:p>
    <w:p>
      <w:pPr>
        <w:jc w:val="center"/>
        <w:rPr>
          <w:rFonts w:hint="eastAsia" w:ascii="宋体" w:hAnsi="宋体"/>
          <w:b/>
          <w:sz w:val="36"/>
          <w:szCs w:val="36"/>
          <w:highlight w:val="none"/>
        </w:rPr>
      </w:pPr>
      <w:r>
        <w:rPr>
          <w:rFonts w:hint="eastAsia" w:ascii="宋体" w:hAnsi="宋体"/>
          <w:b/>
          <w:sz w:val="36"/>
          <w:szCs w:val="36"/>
          <w:highlight w:val="none"/>
        </w:rPr>
      </w:r>
      <w:r/>
    </w:p>
    <w:p>
      <w:pPr>
        <w:jc w:val="center"/>
        <w:rPr>
          <w:rFonts w:hint="eastAsia" w:ascii="宋体" w:hAnsi="宋体"/>
          <w:b/>
          <w:sz w:val="36"/>
          <w:szCs w:val="36"/>
          <w:highlight w:val="none"/>
        </w:rPr>
      </w:pPr>
      <w:r>
        <w:rPr>
          <w:rFonts w:hint="eastAsia" w:ascii="宋体" w:hAnsi="宋体"/>
          <w:bCs/>
          <w:sz w:val="40"/>
          <w:highlight w:val="none"/>
        </w:rPr>
        <w:br w:type="page" w:clear="all"/>
      </w:r>
      <w:r>
        <w:rPr>
          <w:rFonts w:hint="eastAsia" w:ascii="宋体" w:hAnsi="宋体"/>
          <w:bCs/>
          <w:sz w:val="40"/>
          <w:highlight w:val="none"/>
        </w:rPr>
        <w:t xml:space="preserve">目   录</w:t>
      </w:r>
      <w:r/>
    </w:p>
    <w:p>
      <w:pPr>
        <w:pStyle w:val="917"/>
        <w:tabs>
          <w:tab w:val="right" w:pos="9530" w:leader="dot"/>
        </w:tabs>
        <w:rPr>
          <w:rFonts w:ascii="宋体" w:hAnsi="宋体"/>
          <w:sz w:val="28"/>
          <w:szCs w:val="28"/>
          <w:highlight w:val="none"/>
        </w:rPr>
      </w:pPr>
      <w:r>
        <w:rPr>
          <w:rFonts w:ascii="宋体" w:hAnsi="宋体"/>
          <w:bCs/>
          <w:sz w:val="28"/>
          <w:highlight w:val="none"/>
        </w:rPr>
        <w:fldChar w:fldCharType="begin"/>
      </w:r>
      <w:r>
        <w:rPr>
          <w:rFonts w:ascii="宋体" w:hAnsi="宋体"/>
          <w:bCs/>
          <w:sz w:val="28"/>
          <w:highlight w:val="none"/>
        </w:rPr>
        <w:instrText xml:space="preserve"> </w:instrText>
      </w:r>
      <w:r>
        <w:rPr>
          <w:rFonts w:hint="eastAsia" w:ascii="宋体" w:hAnsi="宋体"/>
          <w:bCs/>
          <w:sz w:val="28"/>
          <w:highlight w:val="none"/>
        </w:rPr>
        <w:instrText xml:space="preserve">TOC \o "1-3" \h \z \u</w:instrText>
      </w:r>
      <w:r>
        <w:rPr>
          <w:rFonts w:ascii="宋体" w:hAnsi="宋体"/>
          <w:bCs/>
          <w:sz w:val="28"/>
          <w:highlight w:val="none"/>
        </w:rPr>
        <w:instrText xml:space="preserve"> </w:instrText>
      </w:r>
      <w:r>
        <w:rPr>
          <w:rFonts w:ascii="宋体" w:hAnsi="宋体"/>
          <w:bCs/>
          <w:sz w:val="28"/>
          <w:highlight w:val="none"/>
        </w:rPr>
        <w:fldChar w:fldCharType="separate"/>
      </w:r>
      <w:r>
        <w:rPr>
          <w:rStyle w:val="943"/>
          <w:rFonts w:ascii="宋体" w:hAnsi="宋体"/>
          <w:sz w:val="28"/>
          <w:szCs w:val="28"/>
          <w:highlight w:val="none"/>
        </w:rPr>
        <w:fldChar w:fldCharType="begin"/>
      </w:r>
      <w:r>
        <w:rPr>
          <w:rStyle w:val="943"/>
          <w:rFonts w:ascii="宋体" w:hAnsi="宋体"/>
          <w:sz w:val="28"/>
          <w:szCs w:val="28"/>
          <w:highlight w:val="none"/>
        </w:rPr>
        <w:instrText xml:space="preserve"> </w:instrText>
      </w:r>
      <w:r>
        <w:rPr>
          <w:rFonts w:ascii="宋体" w:hAnsi="宋体"/>
          <w:sz w:val="28"/>
          <w:szCs w:val="28"/>
          <w:highlight w:val="none"/>
        </w:rPr>
        <w:instrText xml:space="preserve">HYPERLINK \l "_Toc148347148"</w:instrText>
      </w:r>
      <w:r>
        <w:rPr>
          <w:rStyle w:val="943"/>
          <w:rFonts w:ascii="宋体" w:hAnsi="宋体"/>
          <w:sz w:val="28"/>
          <w:szCs w:val="28"/>
          <w:highlight w:val="none"/>
        </w:rPr>
        <w:instrText xml:space="preserve"> </w:instrText>
      </w:r>
      <w:r>
        <w:rPr>
          <w:rStyle w:val="943"/>
          <w:rFonts w:ascii="宋体" w:hAnsi="宋体"/>
          <w:sz w:val="28"/>
          <w:szCs w:val="28"/>
          <w:highlight w:val="none"/>
        </w:rPr>
        <w:fldChar w:fldCharType="separate"/>
      </w:r>
      <w:r>
        <w:rPr>
          <w:rStyle w:val="943"/>
          <w:rFonts w:ascii="宋体" w:hAnsi="宋体"/>
          <w:bCs/>
          <w:sz w:val="28"/>
          <w:szCs w:val="28"/>
          <w:highlight w:val="none"/>
        </w:rPr>
        <w:t xml:space="preserve">第一章   谈判文件</w:t>
      </w:r>
      <w:r>
        <w:rPr>
          <w:rFonts w:ascii="宋体" w:hAnsi="宋体"/>
          <w:sz w:val="28"/>
          <w:szCs w:val="28"/>
          <w:highlight w:val="none"/>
        </w:rPr>
        <w:tab/>
      </w:r>
      <w:r>
        <w:rPr>
          <w:rFonts w:ascii="宋体" w:hAnsi="宋体"/>
          <w:sz w:val="28"/>
          <w:szCs w:val="28"/>
          <w:highlight w:val="none"/>
        </w:rPr>
        <w:fldChar w:fldCharType="begin"/>
      </w:r>
      <w:r>
        <w:rPr>
          <w:rFonts w:ascii="宋体" w:hAnsi="宋体"/>
          <w:sz w:val="28"/>
          <w:szCs w:val="28"/>
          <w:highlight w:val="none"/>
        </w:rPr>
        <w:instrText xml:space="preserve"> PAGEREF _Toc148347148 \h </w:instrText>
      </w:r>
      <w:r>
        <w:rPr>
          <w:rFonts w:ascii="宋体" w:hAnsi="宋体"/>
          <w:sz w:val="28"/>
          <w:szCs w:val="28"/>
          <w:highlight w:val="none"/>
        </w:rPr>
        <w:fldChar w:fldCharType="separate"/>
      </w:r>
      <w:r>
        <w:rPr>
          <w:rFonts w:ascii="宋体" w:hAnsi="宋体"/>
          <w:sz w:val="28"/>
          <w:szCs w:val="28"/>
          <w:highlight w:val="none"/>
        </w:rPr>
        <w:t xml:space="preserve">3</w:t>
      </w:r>
      <w:r>
        <w:rPr>
          <w:rFonts w:ascii="宋体" w:hAnsi="宋体"/>
          <w:sz w:val="28"/>
          <w:szCs w:val="28"/>
          <w:highlight w:val="none"/>
        </w:rPr>
        <w:fldChar w:fldCharType="end"/>
      </w:r>
      <w:r>
        <w:rPr>
          <w:rStyle w:val="943"/>
          <w:rFonts w:ascii="宋体" w:hAnsi="宋体"/>
          <w:sz w:val="28"/>
          <w:szCs w:val="28"/>
          <w:highlight w:val="none"/>
        </w:rPr>
        <w:fldChar w:fldCharType="end"/>
      </w:r>
      <w:r/>
    </w:p>
    <w:p>
      <w:pPr>
        <w:pStyle w:val="923"/>
        <w:tabs>
          <w:tab w:val="right" w:pos="9530" w:leader="dot"/>
        </w:tabs>
        <w:rPr>
          <w:rFonts w:ascii="宋体" w:hAnsi="宋体"/>
          <w:sz w:val="28"/>
          <w:szCs w:val="28"/>
          <w:highlight w:val="none"/>
        </w:rPr>
      </w:pPr>
      <w:r>
        <w:rPr>
          <w:rStyle w:val="943"/>
          <w:rFonts w:ascii="宋体" w:hAnsi="宋体"/>
          <w:sz w:val="28"/>
          <w:szCs w:val="28"/>
          <w:highlight w:val="none"/>
        </w:rPr>
        <w:fldChar w:fldCharType="begin"/>
      </w:r>
      <w:r>
        <w:rPr>
          <w:rStyle w:val="943"/>
          <w:rFonts w:ascii="宋体" w:hAnsi="宋体"/>
          <w:sz w:val="28"/>
          <w:szCs w:val="28"/>
          <w:highlight w:val="none"/>
        </w:rPr>
        <w:instrText xml:space="preserve"> </w:instrText>
      </w:r>
      <w:r>
        <w:rPr>
          <w:rFonts w:ascii="宋体" w:hAnsi="宋体"/>
          <w:sz w:val="28"/>
          <w:szCs w:val="28"/>
          <w:highlight w:val="none"/>
        </w:rPr>
        <w:instrText xml:space="preserve">HYPERLINK \l "_Toc148347149"</w:instrText>
      </w:r>
      <w:r>
        <w:rPr>
          <w:rStyle w:val="943"/>
          <w:rFonts w:ascii="宋体" w:hAnsi="宋体"/>
          <w:sz w:val="28"/>
          <w:szCs w:val="28"/>
          <w:highlight w:val="none"/>
        </w:rPr>
        <w:instrText xml:space="preserve"> </w:instrText>
      </w:r>
      <w:r>
        <w:rPr>
          <w:rStyle w:val="943"/>
          <w:rFonts w:ascii="宋体" w:hAnsi="宋体"/>
          <w:sz w:val="28"/>
          <w:szCs w:val="28"/>
          <w:highlight w:val="none"/>
        </w:rPr>
        <w:fldChar w:fldCharType="separate"/>
      </w:r>
      <w:r>
        <w:rPr>
          <w:rStyle w:val="943"/>
          <w:rFonts w:ascii="宋体" w:hAnsi="宋体"/>
          <w:bCs/>
          <w:sz w:val="28"/>
          <w:szCs w:val="28"/>
          <w:highlight w:val="none"/>
        </w:rPr>
        <w:t xml:space="preserve">第一部分   谈判邀请</w:t>
      </w:r>
      <w:r>
        <w:rPr>
          <w:rFonts w:ascii="宋体" w:hAnsi="宋体"/>
          <w:sz w:val="28"/>
          <w:szCs w:val="28"/>
          <w:highlight w:val="none"/>
        </w:rPr>
        <w:tab/>
      </w:r>
      <w:r>
        <w:rPr>
          <w:rFonts w:ascii="宋体" w:hAnsi="宋体"/>
          <w:sz w:val="28"/>
          <w:szCs w:val="28"/>
          <w:highlight w:val="none"/>
        </w:rPr>
        <w:fldChar w:fldCharType="begin"/>
      </w:r>
      <w:r>
        <w:rPr>
          <w:rFonts w:ascii="宋体" w:hAnsi="宋体"/>
          <w:sz w:val="28"/>
          <w:szCs w:val="28"/>
          <w:highlight w:val="none"/>
        </w:rPr>
        <w:instrText xml:space="preserve"> PAGEREF _Toc148347149 \h </w:instrText>
      </w:r>
      <w:r>
        <w:rPr>
          <w:rFonts w:ascii="宋体" w:hAnsi="宋体"/>
          <w:sz w:val="28"/>
          <w:szCs w:val="28"/>
          <w:highlight w:val="none"/>
        </w:rPr>
        <w:fldChar w:fldCharType="separate"/>
      </w:r>
      <w:r>
        <w:rPr>
          <w:rFonts w:ascii="宋体" w:hAnsi="宋体"/>
          <w:sz w:val="28"/>
          <w:szCs w:val="28"/>
          <w:highlight w:val="none"/>
        </w:rPr>
        <w:t xml:space="preserve">3</w:t>
      </w:r>
      <w:r>
        <w:rPr>
          <w:rFonts w:ascii="宋体" w:hAnsi="宋体"/>
          <w:sz w:val="28"/>
          <w:szCs w:val="28"/>
          <w:highlight w:val="none"/>
        </w:rPr>
        <w:fldChar w:fldCharType="end"/>
      </w:r>
      <w:r>
        <w:rPr>
          <w:rStyle w:val="943"/>
          <w:rFonts w:ascii="宋体" w:hAnsi="宋体"/>
          <w:sz w:val="28"/>
          <w:szCs w:val="28"/>
          <w:highlight w:val="none"/>
        </w:rPr>
        <w:fldChar w:fldCharType="end"/>
      </w:r>
      <w:r/>
    </w:p>
    <w:p>
      <w:pPr>
        <w:pStyle w:val="923"/>
        <w:tabs>
          <w:tab w:val="right" w:pos="9530" w:leader="dot"/>
        </w:tabs>
        <w:rPr>
          <w:rFonts w:ascii="宋体" w:hAnsi="宋体"/>
          <w:sz w:val="28"/>
          <w:szCs w:val="28"/>
          <w:highlight w:val="none"/>
        </w:rPr>
      </w:pPr>
      <w:r>
        <w:rPr>
          <w:rStyle w:val="943"/>
          <w:rFonts w:ascii="宋体" w:hAnsi="宋体"/>
          <w:sz w:val="28"/>
          <w:szCs w:val="28"/>
          <w:highlight w:val="none"/>
        </w:rPr>
        <w:fldChar w:fldCharType="begin"/>
      </w:r>
      <w:r>
        <w:rPr>
          <w:rStyle w:val="943"/>
          <w:rFonts w:ascii="宋体" w:hAnsi="宋体"/>
          <w:sz w:val="28"/>
          <w:szCs w:val="28"/>
          <w:highlight w:val="none"/>
        </w:rPr>
        <w:instrText xml:space="preserve"> </w:instrText>
      </w:r>
      <w:r>
        <w:rPr>
          <w:rFonts w:ascii="宋体" w:hAnsi="宋体"/>
          <w:sz w:val="28"/>
          <w:szCs w:val="28"/>
          <w:highlight w:val="none"/>
        </w:rPr>
        <w:instrText xml:space="preserve">HYPERLINK \l "_Toc148347150"</w:instrText>
      </w:r>
      <w:r>
        <w:rPr>
          <w:rStyle w:val="943"/>
          <w:rFonts w:ascii="宋体" w:hAnsi="宋体"/>
          <w:sz w:val="28"/>
          <w:szCs w:val="28"/>
          <w:highlight w:val="none"/>
        </w:rPr>
        <w:instrText xml:space="preserve"> </w:instrText>
      </w:r>
      <w:r>
        <w:rPr>
          <w:rStyle w:val="943"/>
          <w:rFonts w:ascii="宋体" w:hAnsi="宋体"/>
          <w:sz w:val="28"/>
          <w:szCs w:val="28"/>
          <w:highlight w:val="none"/>
        </w:rPr>
        <w:fldChar w:fldCharType="separate"/>
      </w:r>
      <w:r>
        <w:rPr>
          <w:rStyle w:val="943"/>
          <w:rFonts w:ascii="宋体" w:hAnsi="宋体"/>
          <w:bCs/>
          <w:sz w:val="28"/>
          <w:szCs w:val="28"/>
          <w:highlight w:val="none"/>
        </w:rPr>
        <w:t xml:space="preserve">第二部分  供应商</w:t>
      </w:r>
      <w:bookmarkStart w:id="1" w:name="_Hlt149900258"/>
      <w:r/>
      <w:bookmarkStart w:id="2" w:name="_Hlt149900259"/>
      <w:r>
        <w:rPr>
          <w:rStyle w:val="943"/>
          <w:rFonts w:ascii="宋体" w:hAnsi="宋体"/>
          <w:bCs/>
          <w:sz w:val="28"/>
          <w:szCs w:val="28"/>
          <w:highlight w:val="none"/>
        </w:rPr>
        <w:t xml:space="preserve">须</w:t>
      </w:r>
      <w:bookmarkEnd w:id="1"/>
      <w:r/>
      <w:bookmarkEnd w:id="2"/>
      <w:r>
        <w:rPr>
          <w:rStyle w:val="943"/>
          <w:rFonts w:ascii="宋体" w:hAnsi="宋体"/>
          <w:bCs/>
          <w:sz w:val="28"/>
          <w:szCs w:val="28"/>
          <w:highlight w:val="none"/>
        </w:rPr>
        <w:t xml:space="preserve">知</w:t>
      </w:r>
      <w:r>
        <w:rPr>
          <w:rFonts w:ascii="宋体" w:hAnsi="宋体"/>
          <w:sz w:val="28"/>
          <w:szCs w:val="28"/>
          <w:highlight w:val="none"/>
        </w:rPr>
        <w:tab/>
      </w:r>
      <w:r>
        <w:rPr>
          <w:rFonts w:ascii="宋体" w:hAnsi="宋体"/>
          <w:sz w:val="28"/>
          <w:szCs w:val="28"/>
          <w:highlight w:val="none"/>
        </w:rPr>
        <w:fldChar w:fldCharType="begin"/>
      </w:r>
      <w:r>
        <w:rPr>
          <w:rFonts w:ascii="宋体" w:hAnsi="宋体"/>
          <w:sz w:val="28"/>
          <w:szCs w:val="28"/>
          <w:highlight w:val="none"/>
        </w:rPr>
        <w:instrText xml:space="preserve"> PAGEREF _Toc148347150 \h </w:instrText>
      </w:r>
      <w:r>
        <w:rPr>
          <w:rFonts w:ascii="宋体" w:hAnsi="宋体"/>
          <w:sz w:val="28"/>
          <w:szCs w:val="28"/>
          <w:highlight w:val="none"/>
        </w:rPr>
        <w:fldChar w:fldCharType="separate"/>
      </w:r>
      <w:r>
        <w:rPr>
          <w:rFonts w:ascii="宋体" w:hAnsi="宋体"/>
          <w:sz w:val="28"/>
          <w:szCs w:val="28"/>
          <w:highlight w:val="none"/>
        </w:rPr>
        <w:t xml:space="preserve">7</w:t>
      </w:r>
      <w:r>
        <w:rPr>
          <w:rFonts w:ascii="宋体" w:hAnsi="宋体"/>
          <w:sz w:val="28"/>
          <w:szCs w:val="28"/>
          <w:highlight w:val="none"/>
        </w:rPr>
        <w:fldChar w:fldCharType="end"/>
      </w:r>
      <w:r>
        <w:rPr>
          <w:rStyle w:val="943"/>
          <w:rFonts w:ascii="宋体" w:hAnsi="宋体"/>
          <w:sz w:val="28"/>
          <w:szCs w:val="28"/>
          <w:highlight w:val="none"/>
        </w:rPr>
        <w:fldChar w:fldCharType="end"/>
      </w:r>
      <w:r/>
    </w:p>
    <w:p>
      <w:pPr>
        <w:pStyle w:val="923"/>
        <w:tabs>
          <w:tab w:val="right" w:pos="9530" w:leader="dot"/>
        </w:tabs>
        <w:rPr>
          <w:rFonts w:ascii="宋体" w:hAnsi="宋体"/>
          <w:sz w:val="28"/>
          <w:szCs w:val="28"/>
          <w:highlight w:val="none"/>
        </w:rPr>
      </w:pPr>
      <w:r>
        <w:rPr>
          <w:rStyle w:val="943"/>
          <w:rFonts w:ascii="宋体" w:hAnsi="宋体"/>
          <w:sz w:val="28"/>
          <w:szCs w:val="28"/>
          <w:highlight w:val="none"/>
        </w:rPr>
        <w:fldChar w:fldCharType="begin"/>
      </w:r>
      <w:r>
        <w:rPr>
          <w:rStyle w:val="943"/>
          <w:rFonts w:ascii="宋体" w:hAnsi="宋体"/>
          <w:sz w:val="28"/>
          <w:szCs w:val="28"/>
          <w:highlight w:val="none"/>
        </w:rPr>
        <w:instrText xml:space="preserve"> </w:instrText>
      </w:r>
      <w:r>
        <w:rPr>
          <w:rFonts w:ascii="宋体" w:hAnsi="宋体"/>
          <w:sz w:val="28"/>
          <w:szCs w:val="28"/>
          <w:highlight w:val="none"/>
        </w:rPr>
        <w:instrText xml:space="preserve">HYPERLINK \l "_Toc148347151"</w:instrText>
      </w:r>
      <w:r>
        <w:rPr>
          <w:rStyle w:val="943"/>
          <w:rFonts w:ascii="宋体" w:hAnsi="宋体"/>
          <w:sz w:val="28"/>
          <w:szCs w:val="28"/>
          <w:highlight w:val="none"/>
        </w:rPr>
        <w:instrText xml:space="preserve"> </w:instrText>
      </w:r>
      <w:r>
        <w:rPr>
          <w:rStyle w:val="943"/>
          <w:rFonts w:ascii="宋体" w:hAnsi="宋体"/>
          <w:sz w:val="28"/>
          <w:szCs w:val="28"/>
          <w:highlight w:val="none"/>
        </w:rPr>
        <w:fldChar w:fldCharType="separate"/>
      </w:r>
      <w:r>
        <w:rPr>
          <w:rStyle w:val="943"/>
          <w:rFonts w:ascii="宋体" w:hAnsi="宋体"/>
          <w:bCs/>
          <w:sz w:val="28"/>
          <w:szCs w:val="28"/>
          <w:highlight w:val="none"/>
        </w:rPr>
        <w:t xml:space="preserve">第三部分  成交</w:t>
      </w:r>
      <w:bookmarkStart w:id="3" w:name="_Hlt149900297"/>
      <w:r>
        <w:rPr>
          <w:rStyle w:val="943"/>
          <w:rFonts w:ascii="宋体" w:hAnsi="宋体"/>
          <w:bCs/>
          <w:sz w:val="28"/>
          <w:szCs w:val="28"/>
          <w:highlight w:val="none"/>
        </w:rPr>
        <w:t xml:space="preserve">标</w:t>
      </w:r>
      <w:bookmarkEnd w:id="3"/>
      <w:r>
        <w:rPr>
          <w:rStyle w:val="943"/>
          <w:rFonts w:ascii="宋体" w:hAnsi="宋体"/>
          <w:bCs/>
          <w:sz w:val="28"/>
          <w:szCs w:val="28"/>
          <w:highlight w:val="none"/>
        </w:rPr>
        <w:t xml:space="preserve">准</w:t>
      </w:r>
      <w:r>
        <w:rPr>
          <w:rFonts w:ascii="宋体" w:hAnsi="宋体"/>
          <w:sz w:val="28"/>
          <w:szCs w:val="28"/>
          <w:highlight w:val="none"/>
        </w:rPr>
        <w:tab/>
      </w:r>
      <w:r>
        <w:rPr>
          <w:rFonts w:ascii="宋体" w:hAnsi="宋体"/>
          <w:sz w:val="28"/>
          <w:szCs w:val="28"/>
          <w:highlight w:val="none"/>
        </w:rPr>
        <w:fldChar w:fldCharType="begin"/>
      </w:r>
      <w:r>
        <w:rPr>
          <w:rFonts w:ascii="宋体" w:hAnsi="宋体"/>
          <w:sz w:val="28"/>
          <w:szCs w:val="28"/>
          <w:highlight w:val="none"/>
        </w:rPr>
        <w:instrText xml:space="preserve"> PAGEREF _Toc148347151 \h </w:instrText>
      </w:r>
      <w:r>
        <w:rPr>
          <w:rFonts w:ascii="宋体" w:hAnsi="宋体"/>
          <w:sz w:val="28"/>
          <w:szCs w:val="28"/>
          <w:highlight w:val="none"/>
        </w:rPr>
        <w:fldChar w:fldCharType="separate"/>
      </w:r>
      <w:r>
        <w:rPr>
          <w:rFonts w:ascii="宋体" w:hAnsi="宋体"/>
          <w:sz w:val="28"/>
          <w:szCs w:val="28"/>
          <w:highlight w:val="none"/>
        </w:rPr>
        <w:t xml:space="preserve">24</w:t>
      </w:r>
      <w:r>
        <w:rPr>
          <w:rFonts w:ascii="宋体" w:hAnsi="宋体"/>
          <w:sz w:val="28"/>
          <w:szCs w:val="28"/>
          <w:highlight w:val="none"/>
        </w:rPr>
        <w:fldChar w:fldCharType="end"/>
      </w:r>
      <w:r>
        <w:rPr>
          <w:rStyle w:val="943"/>
          <w:rFonts w:ascii="宋体" w:hAnsi="宋体"/>
          <w:sz w:val="28"/>
          <w:szCs w:val="28"/>
          <w:highlight w:val="none"/>
        </w:rPr>
        <w:fldChar w:fldCharType="end"/>
      </w:r>
      <w:r/>
    </w:p>
    <w:p>
      <w:pPr>
        <w:pStyle w:val="923"/>
        <w:tabs>
          <w:tab w:val="right" w:pos="9530" w:leader="dot"/>
        </w:tabs>
        <w:rPr>
          <w:rFonts w:ascii="宋体" w:hAnsi="宋体"/>
          <w:sz w:val="28"/>
          <w:szCs w:val="28"/>
          <w:highlight w:val="none"/>
        </w:rPr>
      </w:pPr>
      <w:r>
        <w:rPr>
          <w:rStyle w:val="943"/>
          <w:rFonts w:ascii="宋体" w:hAnsi="宋体"/>
          <w:sz w:val="28"/>
          <w:szCs w:val="28"/>
          <w:highlight w:val="none"/>
        </w:rPr>
        <w:fldChar w:fldCharType="begin"/>
      </w:r>
      <w:r>
        <w:rPr>
          <w:rStyle w:val="943"/>
          <w:rFonts w:ascii="宋体" w:hAnsi="宋体"/>
          <w:sz w:val="28"/>
          <w:szCs w:val="28"/>
          <w:highlight w:val="none"/>
        </w:rPr>
        <w:instrText xml:space="preserve"> </w:instrText>
      </w:r>
      <w:r>
        <w:rPr>
          <w:rFonts w:ascii="宋体" w:hAnsi="宋体"/>
          <w:sz w:val="28"/>
          <w:szCs w:val="28"/>
          <w:highlight w:val="none"/>
        </w:rPr>
        <w:instrText xml:space="preserve">HYPERLINK \l "_Toc148347152"</w:instrText>
      </w:r>
      <w:r>
        <w:rPr>
          <w:rStyle w:val="943"/>
          <w:rFonts w:ascii="宋体" w:hAnsi="宋体"/>
          <w:sz w:val="28"/>
          <w:szCs w:val="28"/>
          <w:highlight w:val="none"/>
        </w:rPr>
        <w:instrText xml:space="preserve"> </w:instrText>
      </w:r>
      <w:r>
        <w:rPr>
          <w:rStyle w:val="943"/>
          <w:rFonts w:ascii="宋体" w:hAnsi="宋体"/>
          <w:sz w:val="28"/>
          <w:szCs w:val="28"/>
          <w:highlight w:val="none"/>
        </w:rPr>
        <w:fldChar w:fldCharType="separate"/>
      </w:r>
      <w:r>
        <w:rPr>
          <w:rStyle w:val="943"/>
          <w:rFonts w:ascii="宋体" w:hAnsi="宋体"/>
          <w:bCs/>
          <w:sz w:val="28"/>
          <w:szCs w:val="28"/>
          <w:highlight w:val="none"/>
        </w:rPr>
        <w:t xml:space="preserve">第四部分  合同主要条</w:t>
      </w:r>
      <w:bookmarkStart w:id="4" w:name="_Hlt149901373"/>
      <w:r>
        <w:rPr>
          <w:rStyle w:val="943"/>
          <w:rFonts w:ascii="宋体" w:hAnsi="宋体"/>
          <w:bCs/>
          <w:sz w:val="28"/>
          <w:szCs w:val="28"/>
          <w:highlight w:val="none"/>
        </w:rPr>
        <w:t xml:space="preserve">款</w:t>
      </w:r>
      <w:bookmarkEnd w:id="4"/>
      <w:r>
        <w:rPr>
          <w:rStyle w:val="943"/>
          <w:rFonts w:ascii="宋体" w:hAnsi="宋体"/>
          <w:bCs/>
          <w:sz w:val="28"/>
          <w:szCs w:val="28"/>
          <w:highlight w:val="none"/>
        </w:rPr>
        <w:t xml:space="preserve">、通用条款及合同格式</w:t>
      </w:r>
      <w:r>
        <w:rPr>
          <w:rFonts w:ascii="宋体" w:hAnsi="宋体"/>
          <w:sz w:val="28"/>
          <w:szCs w:val="28"/>
          <w:highlight w:val="none"/>
        </w:rPr>
        <w:tab/>
      </w:r>
      <w:r>
        <w:rPr>
          <w:rFonts w:ascii="宋体" w:hAnsi="宋体"/>
          <w:sz w:val="28"/>
          <w:szCs w:val="28"/>
          <w:highlight w:val="none"/>
        </w:rPr>
        <w:fldChar w:fldCharType="begin"/>
      </w:r>
      <w:r>
        <w:rPr>
          <w:rFonts w:ascii="宋体" w:hAnsi="宋体"/>
          <w:sz w:val="28"/>
          <w:szCs w:val="28"/>
          <w:highlight w:val="none"/>
        </w:rPr>
        <w:instrText xml:space="preserve"> PAGEREF _Toc148347152 \h </w:instrText>
      </w:r>
      <w:r>
        <w:rPr>
          <w:rFonts w:ascii="宋体" w:hAnsi="宋体"/>
          <w:sz w:val="28"/>
          <w:szCs w:val="28"/>
          <w:highlight w:val="none"/>
        </w:rPr>
        <w:fldChar w:fldCharType="separate"/>
      </w:r>
      <w:r>
        <w:rPr>
          <w:rFonts w:ascii="宋体" w:hAnsi="宋体"/>
          <w:sz w:val="28"/>
          <w:szCs w:val="28"/>
          <w:highlight w:val="none"/>
        </w:rPr>
        <w:t xml:space="preserve">25</w:t>
      </w:r>
      <w:r>
        <w:rPr>
          <w:rFonts w:ascii="宋体" w:hAnsi="宋体"/>
          <w:sz w:val="28"/>
          <w:szCs w:val="28"/>
          <w:highlight w:val="none"/>
        </w:rPr>
        <w:fldChar w:fldCharType="end"/>
      </w:r>
      <w:r>
        <w:rPr>
          <w:rStyle w:val="943"/>
          <w:rFonts w:ascii="宋体" w:hAnsi="宋体"/>
          <w:sz w:val="28"/>
          <w:szCs w:val="28"/>
          <w:highlight w:val="none"/>
        </w:rPr>
        <w:fldChar w:fldCharType="end"/>
      </w:r>
      <w:r/>
    </w:p>
    <w:p>
      <w:pPr>
        <w:pStyle w:val="923"/>
        <w:tabs>
          <w:tab w:val="right" w:pos="9530" w:leader="dot"/>
        </w:tabs>
        <w:rPr>
          <w:rFonts w:ascii="宋体" w:hAnsi="宋体"/>
          <w:sz w:val="28"/>
          <w:szCs w:val="28"/>
          <w:highlight w:val="none"/>
        </w:rPr>
      </w:pPr>
      <w:r>
        <w:rPr>
          <w:rStyle w:val="943"/>
          <w:rFonts w:ascii="宋体" w:hAnsi="宋体"/>
          <w:sz w:val="28"/>
          <w:szCs w:val="28"/>
          <w:highlight w:val="none"/>
        </w:rPr>
        <w:fldChar w:fldCharType="begin"/>
      </w:r>
      <w:r>
        <w:rPr>
          <w:rStyle w:val="943"/>
          <w:rFonts w:ascii="宋体" w:hAnsi="宋体"/>
          <w:sz w:val="28"/>
          <w:szCs w:val="28"/>
          <w:highlight w:val="none"/>
        </w:rPr>
        <w:instrText xml:space="preserve"> </w:instrText>
      </w:r>
      <w:r>
        <w:rPr>
          <w:rFonts w:ascii="宋体" w:hAnsi="宋体"/>
          <w:sz w:val="28"/>
          <w:szCs w:val="28"/>
          <w:highlight w:val="none"/>
        </w:rPr>
        <w:instrText xml:space="preserve">HYPERLINK \l "_Toc148347153"</w:instrText>
      </w:r>
      <w:r>
        <w:rPr>
          <w:rStyle w:val="943"/>
          <w:rFonts w:ascii="宋体" w:hAnsi="宋体"/>
          <w:sz w:val="28"/>
          <w:szCs w:val="28"/>
          <w:highlight w:val="none"/>
        </w:rPr>
        <w:instrText xml:space="preserve"> </w:instrText>
      </w:r>
      <w:r>
        <w:rPr>
          <w:rStyle w:val="943"/>
          <w:rFonts w:ascii="宋体" w:hAnsi="宋体"/>
          <w:sz w:val="28"/>
          <w:szCs w:val="28"/>
          <w:highlight w:val="none"/>
        </w:rPr>
        <w:fldChar w:fldCharType="separate"/>
      </w:r>
      <w:r>
        <w:rPr>
          <w:rStyle w:val="943"/>
          <w:rFonts w:ascii="宋体" w:hAnsi="宋体"/>
          <w:sz w:val="28"/>
          <w:szCs w:val="28"/>
          <w:highlight w:val="none"/>
        </w:rPr>
        <w:t xml:space="preserve">第五部分   项目采</w:t>
      </w:r>
      <w:bookmarkStart w:id="5" w:name="_Hlt149901680"/>
      <w:r/>
      <w:bookmarkStart w:id="6" w:name="_Hlt149900981"/>
      <w:r>
        <w:rPr>
          <w:rStyle w:val="943"/>
          <w:rFonts w:ascii="宋体" w:hAnsi="宋体"/>
          <w:sz w:val="28"/>
          <w:szCs w:val="28"/>
          <w:highlight w:val="none"/>
        </w:rPr>
        <w:t xml:space="preserve">购</w:t>
      </w:r>
      <w:bookmarkEnd w:id="5"/>
      <w:r/>
      <w:bookmarkEnd w:id="6"/>
      <w:r>
        <w:rPr>
          <w:rStyle w:val="943"/>
          <w:rFonts w:ascii="宋体" w:hAnsi="宋体"/>
          <w:sz w:val="28"/>
          <w:szCs w:val="28"/>
          <w:highlight w:val="none"/>
        </w:rPr>
        <w:t xml:space="preserve">需求</w:t>
      </w:r>
      <w:r>
        <w:rPr>
          <w:rFonts w:ascii="宋体" w:hAnsi="宋体"/>
          <w:sz w:val="28"/>
          <w:szCs w:val="28"/>
          <w:highlight w:val="none"/>
        </w:rPr>
        <w:tab/>
      </w:r>
      <w:r>
        <w:rPr>
          <w:rFonts w:ascii="宋体" w:hAnsi="宋体"/>
          <w:sz w:val="28"/>
          <w:szCs w:val="28"/>
          <w:highlight w:val="none"/>
        </w:rPr>
        <w:fldChar w:fldCharType="begin"/>
      </w:r>
      <w:r>
        <w:rPr>
          <w:rFonts w:ascii="宋体" w:hAnsi="宋体"/>
          <w:sz w:val="28"/>
          <w:szCs w:val="28"/>
          <w:highlight w:val="none"/>
        </w:rPr>
        <w:instrText xml:space="preserve"> PAGEREF _Toc148347153 \h </w:instrText>
      </w:r>
      <w:r>
        <w:rPr>
          <w:rFonts w:ascii="宋体" w:hAnsi="宋体"/>
          <w:sz w:val="28"/>
          <w:szCs w:val="28"/>
          <w:highlight w:val="none"/>
        </w:rPr>
        <w:fldChar w:fldCharType="separate"/>
      </w:r>
      <w:r>
        <w:rPr>
          <w:rFonts w:ascii="宋体" w:hAnsi="宋体"/>
          <w:sz w:val="28"/>
          <w:szCs w:val="28"/>
          <w:highlight w:val="none"/>
        </w:rPr>
        <w:t xml:space="preserve">36</w:t>
      </w:r>
      <w:r>
        <w:rPr>
          <w:rFonts w:ascii="宋体" w:hAnsi="宋体"/>
          <w:sz w:val="28"/>
          <w:szCs w:val="28"/>
          <w:highlight w:val="none"/>
        </w:rPr>
        <w:fldChar w:fldCharType="end"/>
      </w:r>
      <w:r>
        <w:rPr>
          <w:rStyle w:val="943"/>
          <w:rFonts w:ascii="宋体" w:hAnsi="宋体"/>
          <w:sz w:val="28"/>
          <w:szCs w:val="28"/>
          <w:highlight w:val="none"/>
        </w:rPr>
        <w:fldChar w:fldCharType="end"/>
      </w:r>
      <w:r/>
    </w:p>
    <w:p>
      <w:pPr>
        <w:pStyle w:val="917"/>
        <w:tabs>
          <w:tab w:val="right" w:pos="9530" w:leader="dot"/>
        </w:tabs>
        <w:rPr>
          <w:rFonts w:ascii="宋体" w:hAnsi="宋体"/>
          <w:sz w:val="28"/>
          <w:szCs w:val="28"/>
          <w:highlight w:val="none"/>
        </w:rPr>
      </w:pPr>
      <w:r>
        <w:rPr>
          <w:rStyle w:val="943"/>
          <w:rFonts w:ascii="宋体" w:hAnsi="宋体"/>
          <w:sz w:val="28"/>
          <w:szCs w:val="28"/>
          <w:highlight w:val="none"/>
        </w:rPr>
        <w:fldChar w:fldCharType="begin"/>
      </w:r>
      <w:r>
        <w:rPr>
          <w:rStyle w:val="943"/>
          <w:rFonts w:ascii="宋体" w:hAnsi="宋体"/>
          <w:sz w:val="28"/>
          <w:szCs w:val="28"/>
          <w:highlight w:val="none"/>
        </w:rPr>
        <w:instrText xml:space="preserve"> </w:instrText>
      </w:r>
      <w:r>
        <w:rPr>
          <w:rFonts w:ascii="宋体" w:hAnsi="宋体"/>
          <w:sz w:val="28"/>
          <w:szCs w:val="28"/>
          <w:highlight w:val="none"/>
        </w:rPr>
        <w:instrText xml:space="preserve">HYPERLINK \l "_Toc148347154"</w:instrText>
      </w:r>
      <w:r>
        <w:rPr>
          <w:rStyle w:val="943"/>
          <w:rFonts w:ascii="宋体" w:hAnsi="宋体"/>
          <w:sz w:val="28"/>
          <w:szCs w:val="28"/>
          <w:highlight w:val="none"/>
        </w:rPr>
        <w:instrText xml:space="preserve"> </w:instrText>
      </w:r>
      <w:r>
        <w:rPr>
          <w:rStyle w:val="943"/>
          <w:rFonts w:ascii="宋体" w:hAnsi="宋体"/>
          <w:sz w:val="28"/>
          <w:szCs w:val="28"/>
          <w:highlight w:val="none"/>
        </w:rPr>
        <w:fldChar w:fldCharType="separate"/>
      </w:r>
      <w:r>
        <w:rPr>
          <w:rStyle w:val="943"/>
          <w:rFonts w:ascii="宋体" w:hAnsi="宋体"/>
          <w:bCs/>
          <w:sz w:val="28"/>
          <w:szCs w:val="28"/>
          <w:highlight w:val="none"/>
        </w:rPr>
        <w:t xml:space="preserve">第二章   响 应 文 件 格 式</w:t>
      </w:r>
      <w:r>
        <w:rPr>
          <w:rFonts w:ascii="宋体" w:hAnsi="宋体"/>
          <w:sz w:val="28"/>
          <w:szCs w:val="28"/>
          <w:highlight w:val="none"/>
        </w:rPr>
        <w:tab/>
      </w:r>
      <w:r>
        <w:rPr>
          <w:rFonts w:ascii="宋体" w:hAnsi="宋体"/>
          <w:sz w:val="28"/>
          <w:szCs w:val="28"/>
          <w:highlight w:val="none"/>
        </w:rPr>
        <w:fldChar w:fldCharType="begin"/>
      </w:r>
      <w:r>
        <w:rPr>
          <w:rFonts w:ascii="宋体" w:hAnsi="宋体"/>
          <w:sz w:val="28"/>
          <w:szCs w:val="28"/>
          <w:highlight w:val="none"/>
        </w:rPr>
        <w:instrText xml:space="preserve"> PAGEREF _Toc148347154 \h </w:instrText>
      </w:r>
      <w:r>
        <w:rPr>
          <w:rFonts w:ascii="宋体" w:hAnsi="宋体"/>
          <w:sz w:val="28"/>
          <w:szCs w:val="28"/>
          <w:highlight w:val="none"/>
        </w:rPr>
        <w:fldChar w:fldCharType="separate"/>
      </w:r>
      <w:r>
        <w:rPr>
          <w:rFonts w:ascii="宋体" w:hAnsi="宋体"/>
          <w:sz w:val="28"/>
          <w:szCs w:val="28"/>
          <w:highlight w:val="none"/>
        </w:rPr>
        <w:t xml:space="preserve">37</w:t>
      </w:r>
      <w:r>
        <w:rPr>
          <w:rFonts w:ascii="宋体" w:hAnsi="宋体"/>
          <w:sz w:val="28"/>
          <w:szCs w:val="28"/>
          <w:highlight w:val="none"/>
        </w:rPr>
        <w:fldChar w:fldCharType="end"/>
      </w:r>
      <w:r>
        <w:rPr>
          <w:rStyle w:val="943"/>
          <w:rFonts w:ascii="宋体" w:hAnsi="宋体"/>
          <w:sz w:val="28"/>
          <w:szCs w:val="28"/>
          <w:highlight w:val="none"/>
        </w:rPr>
        <w:fldChar w:fldCharType="end"/>
      </w:r>
      <w:r/>
    </w:p>
    <w:p>
      <w:pPr>
        <w:pStyle w:val="923"/>
        <w:tabs>
          <w:tab w:val="right" w:pos="9530" w:leader="dot"/>
        </w:tabs>
        <w:rPr>
          <w:rFonts w:ascii="宋体" w:hAnsi="宋体"/>
          <w:sz w:val="28"/>
          <w:szCs w:val="28"/>
          <w:highlight w:val="none"/>
        </w:rPr>
      </w:pPr>
      <w:r>
        <w:rPr>
          <w:rStyle w:val="943"/>
          <w:rFonts w:ascii="宋体" w:hAnsi="宋体"/>
          <w:sz w:val="28"/>
          <w:szCs w:val="28"/>
          <w:highlight w:val="none"/>
        </w:rPr>
        <w:fldChar w:fldCharType="begin"/>
      </w:r>
      <w:r>
        <w:rPr>
          <w:rStyle w:val="943"/>
          <w:rFonts w:ascii="宋体" w:hAnsi="宋体"/>
          <w:sz w:val="28"/>
          <w:szCs w:val="28"/>
          <w:highlight w:val="none"/>
        </w:rPr>
        <w:instrText xml:space="preserve"> </w:instrText>
      </w:r>
      <w:r>
        <w:rPr>
          <w:rFonts w:ascii="宋体" w:hAnsi="宋体"/>
          <w:sz w:val="28"/>
          <w:szCs w:val="28"/>
          <w:highlight w:val="none"/>
        </w:rPr>
        <w:instrText xml:space="preserve">HYPERLINK \l "_Toc148347155"</w:instrText>
      </w:r>
      <w:r>
        <w:rPr>
          <w:rStyle w:val="943"/>
          <w:rFonts w:ascii="宋体" w:hAnsi="宋体"/>
          <w:sz w:val="28"/>
          <w:szCs w:val="28"/>
          <w:highlight w:val="none"/>
        </w:rPr>
        <w:instrText xml:space="preserve"> </w:instrText>
      </w:r>
      <w:r>
        <w:rPr>
          <w:rStyle w:val="943"/>
          <w:rFonts w:ascii="宋体" w:hAnsi="宋体"/>
          <w:sz w:val="28"/>
          <w:szCs w:val="28"/>
          <w:highlight w:val="none"/>
        </w:rPr>
        <w:fldChar w:fldCharType="separate"/>
      </w:r>
      <w:r>
        <w:rPr>
          <w:rStyle w:val="943"/>
          <w:rFonts w:ascii="宋体" w:hAnsi="宋体"/>
          <w:bCs/>
          <w:sz w:val="28"/>
          <w:szCs w:val="28"/>
          <w:highlight w:val="none"/>
        </w:rPr>
        <w:t xml:space="preserve">一、谈判函</w:t>
      </w:r>
      <w:r>
        <w:rPr>
          <w:rFonts w:ascii="宋体" w:hAnsi="宋体"/>
          <w:sz w:val="28"/>
          <w:szCs w:val="28"/>
          <w:highlight w:val="none"/>
        </w:rPr>
        <w:tab/>
      </w:r>
      <w:r>
        <w:rPr>
          <w:rFonts w:ascii="宋体" w:hAnsi="宋体"/>
          <w:sz w:val="28"/>
          <w:szCs w:val="28"/>
          <w:highlight w:val="none"/>
        </w:rPr>
        <w:fldChar w:fldCharType="begin"/>
      </w:r>
      <w:r>
        <w:rPr>
          <w:rFonts w:ascii="宋体" w:hAnsi="宋体"/>
          <w:sz w:val="28"/>
          <w:szCs w:val="28"/>
          <w:highlight w:val="none"/>
        </w:rPr>
        <w:instrText xml:space="preserve"> PAGEREF _Toc148347155 \h </w:instrText>
      </w:r>
      <w:r>
        <w:rPr>
          <w:rFonts w:ascii="宋体" w:hAnsi="宋体"/>
          <w:sz w:val="28"/>
          <w:szCs w:val="28"/>
          <w:highlight w:val="none"/>
        </w:rPr>
        <w:fldChar w:fldCharType="separate"/>
      </w:r>
      <w:r>
        <w:rPr>
          <w:rFonts w:ascii="宋体" w:hAnsi="宋体"/>
          <w:sz w:val="28"/>
          <w:szCs w:val="28"/>
          <w:highlight w:val="none"/>
        </w:rPr>
        <w:t xml:space="preserve">39</w:t>
      </w:r>
      <w:r>
        <w:rPr>
          <w:rFonts w:ascii="宋体" w:hAnsi="宋体"/>
          <w:sz w:val="28"/>
          <w:szCs w:val="28"/>
          <w:highlight w:val="none"/>
        </w:rPr>
        <w:fldChar w:fldCharType="end"/>
      </w:r>
      <w:r>
        <w:rPr>
          <w:rStyle w:val="943"/>
          <w:rFonts w:ascii="宋体" w:hAnsi="宋体"/>
          <w:sz w:val="28"/>
          <w:szCs w:val="28"/>
          <w:highlight w:val="none"/>
        </w:rPr>
        <w:fldChar w:fldCharType="end"/>
      </w:r>
      <w:r/>
    </w:p>
    <w:p>
      <w:pPr>
        <w:pStyle w:val="923"/>
        <w:tabs>
          <w:tab w:val="right" w:pos="9530" w:leader="dot"/>
        </w:tabs>
        <w:rPr>
          <w:rFonts w:ascii="宋体" w:hAnsi="宋体"/>
          <w:sz w:val="28"/>
          <w:szCs w:val="28"/>
          <w:highlight w:val="none"/>
        </w:rPr>
      </w:pPr>
      <w:r>
        <w:rPr>
          <w:rStyle w:val="943"/>
          <w:rFonts w:ascii="宋体" w:hAnsi="宋体"/>
          <w:sz w:val="28"/>
          <w:szCs w:val="28"/>
          <w:highlight w:val="none"/>
        </w:rPr>
        <w:fldChar w:fldCharType="begin"/>
      </w:r>
      <w:r>
        <w:rPr>
          <w:rStyle w:val="943"/>
          <w:rFonts w:ascii="宋体" w:hAnsi="宋体"/>
          <w:sz w:val="28"/>
          <w:szCs w:val="28"/>
          <w:highlight w:val="none"/>
        </w:rPr>
        <w:instrText xml:space="preserve"> </w:instrText>
      </w:r>
      <w:r>
        <w:rPr>
          <w:rFonts w:ascii="宋体" w:hAnsi="宋体"/>
          <w:sz w:val="28"/>
          <w:szCs w:val="28"/>
          <w:highlight w:val="none"/>
        </w:rPr>
        <w:instrText xml:space="preserve">HYPERLINK \l "_Toc148347156"</w:instrText>
      </w:r>
      <w:r>
        <w:rPr>
          <w:rStyle w:val="943"/>
          <w:rFonts w:ascii="宋体" w:hAnsi="宋体"/>
          <w:sz w:val="28"/>
          <w:szCs w:val="28"/>
          <w:highlight w:val="none"/>
        </w:rPr>
        <w:instrText xml:space="preserve"> </w:instrText>
      </w:r>
      <w:r>
        <w:rPr>
          <w:rStyle w:val="943"/>
          <w:rFonts w:ascii="宋体" w:hAnsi="宋体"/>
          <w:sz w:val="28"/>
          <w:szCs w:val="28"/>
          <w:highlight w:val="none"/>
        </w:rPr>
        <w:fldChar w:fldCharType="separate"/>
      </w:r>
      <w:r>
        <w:rPr>
          <w:rStyle w:val="943"/>
          <w:rFonts w:ascii="宋体" w:hAnsi="宋体"/>
          <w:bCs/>
          <w:sz w:val="28"/>
          <w:szCs w:val="28"/>
          <w:highlight w:val="none"/>
        </w:rPr>
        <w:t xml:space="preserve">二、报价一览表</w:t>
      </w:r>
      <w:r>
        <w:rPr>
          <w:rFonts w:ascii="宋体" w:hAnsi="宋体"/>
          <w:sz w:val="28"/>
          <w:szCs w:val="28"/>
          <w:highlight w:val="none"/>
        </w:rPr>
        <w:tab/>
      </w:r>
      <w:r>
        <w:rPr>
          <w:rFonts w:ascii="宋体" w:hAnsi="宋体"/>
          <w:sz w:val="28"/>
          <w:szCs w:val="28"/>
          <w:highlight w:val="none"/>
        </w:rPr>
        <w:fldChar w:fldCharType="begin"/>
      </w:r>
      <w:r>
        <w:rPr>
          <w:rFonts w:ascii="宋体" w:hAnsi="宋体"/>
          <w:sz w:val="28"/>
          <w:szCs w:val="28"/>
          <w:highlight w:val="none"/>
        </w:rPr>
        <w:instrText xml:space="preserve"> PAGEREF _Toc148347156 \h </w:instrText>
      </w:r>
      <w:r>
        <w:rPr>
          <w:rFonts w:ascii="宋体" w:hAnsi="宋体"/>
          <w:sz w:val="28"/>
          <w:szCs w:val="28"/>
          <w:highlight w:val="none"/>
        </w:rPr>
        <w:fldChar w:fldCharType="separate"/>
      </w:r>
      <w:r>
        <w:rPr>
          <w:rFonts w:ascii="宋体" w:hAnsi="宋体"/>
          <w:sz w:val="28"/>
          <w:szCs w:val="28"/>
          <w:highlight w:val="none"/>
        </w:rPr>
        <w:t xml:space="preserve">41</w:t>
      </w:r>
      <w:r>
        <w:rPr>
          <w:rFonts w:ascii="宋体" w:hAnsi="宋体"/>
          <w:sz w:val="28"/>
          <w:szCs w:val="28"/>
          <w:highlight w:val="none"/>
        </w:rPr>
        <w:fldChar w:fldCharType="end"/>
      </w:r>
      <w:r>
        <w:rPr>
          <w:rStyle w:val="943"/>
          <w:rFonts w:ascii="宋体" w:hAnsi="宋体"/>
          <w:sz w:val="28"/>
          <w:szCs w:val="28"/>
          <w:highlight w:val="none"/>
        </w:rPr>
        <w:fldChar w:fldCharType="end"/>
      </w:r>
      <w:r/>
    </w:p>
    <w:p>
      <w:pPr>
        <w:pStyle w:val="923"/>
        <w:tabs>
          <w:tab w:val="right" w:pos="9530" w:leader="dot"/>
        </w:tabs>
        <w:rPr>
          <w:rFonts w:ascii="宋体" w:hAnsi="宋体"/>
          <w:sz w:val="28"/>
          <w:szCs w:val="28"/>
          <w:highlight w:val="none"/>
        </w:rPr>
      </w:pPr>
      <w:r>
        <w:rPr>
          <w:rStyle w:val="943"/>
          <w:rFonts w:ascii="宋体" w:hAnsi="宋体"/>
          <w:sz w:val="28"/>
          <w:szCs w:val="28"/>
          <w:highlight w:val="none"/>
        </w:rPr>
        <w:fldChar w:fldCharType="begin"/>
      </w:r>
      <w:r>
        <w:rPr>
          <w:rStyle w:val="943"/>
          <w:rFonts w:ascii="宋体" w:hAnsi="宋体"/>
          <w:sz w:val="28"/>
          <w:szCs w:val="28"/>
          <w:highlight w:val="none"/>
        </w:rPr>
        <w:instrText xml:space="preserve"> </w:instrText>
      </w:r>
      <w:r>
        <w:rPr>
          <w:rFonts w:ascii="宋体" w:hAnsi="宋体"/>
          <w:sz w:val="28"/>
          <w:szCs w:val="28"/>
          <w:highlight w:val="none"/>
        </w:rPr>
        <w:instrText xml:space="preserve">HYPERLINK \l "_Toc148347157"</w:instrText>
      </w:r>
      <w:r>
        <w:rPr>
          <w:rStyle w:val="943"/>
          <w:rFonts w:ascii="宋体" w:hAnsi="宋体"/>
          <w:sz w:val="28"/>
          <w:szCs w:val="28"/>
          <w:highlight w:val="none"/>
        </w:rPr>
        <w:instrText xml:space="preserve"> </w:instrText>
      </w:r>
      <w:r>
        <w:rPr>
          <w:rStyle w:val="943"/>
          <w:rFonts w:ascii="宋体" w:hAnsi="宋体"/>
          <w:sz w:val="28"/>
          <w:szCs w:val="28"/>
          <w:highlight w:val="none"/>
        </w:rPr>
        <w:fldChar w:fldCharType="separate"/>
      </w:r>
      <w:r>
        <w:rPr>
          <w:rStyle w:val="943"/>
          <w:rFonts w:ascii="宋体" w:hAnsi="宋体"/>
          <w:bCs/>
          <w:sz w:val="28"/>
          <w:szCs w:val="28"/>
          <w:highlight w:val="none"/>
        </w:rPr>
        <w:t xml:space="preserve">三、报</w:t>
      </w:r>
      <w:bookmarkStart w:id="7" w:name="_Hlt175586019"/>
      <w:r>
        <w:rPr>
          <w:rStyle w:val="943"/>
          <w:rFonts w:ascii="宋体" w:hAnsi="宋体"/>
          <w:bCs/>
          <w:sz w:val="28"/>
          <w:szCs w:val="28"/>
          <w:highlight w:val="none"/>
        </w:rPr>
        <w:t xml:space="preserve">价</w:t>
      </w:r>
      <w:bookmarkEnd w:id="7"/>
      <w:r>
        <w:rPr>
          <w:rStyle w:val="943"/>
          <w:rFonts w:ascii="宋体" w:hAnsi="宋体"/>
          <w:bCs/>
          <w:sz w:val="28"/>
          <w:szCs w:val="28"/>
          <w:highlight w:val="none"/>
        </w:rPr>
        <w:t xml:space="preserve">明细表</w:t>
      </w:r>
      <w:r>
        <w:rPr>
          <w:rFonts w:ascii="宋体" w:hAnsi="宋体"/>
          <w:sz w:val="28"/>
          <w:szCs w:val="28"/>
          <w:highlight w:val="none"/>
        </w:rPr>
        <w:tab/>
      </w:r>
      <w:r>
        <w:rPr>
          <w:rFonts w:ascii="宋体" w:hAnsi="宋体"/>
          <w:sz w:val="28"/>
          <w:szCs w:val="28"/>
          <w:highlight w:val="none"/>
        </w:rPr>
        <w:fldChar w:fldCharType="begin"/>
      </w:r>
      <w:r>
        <w:rPr>
          <w:rFonts w:ascii="宋体" w:hAnsi="宋体"/>
          <w:sz w:val="28"/>
          <w:szCs w:val="28"/>
          <w:highlight w:val="none"/>
        </w:rPr>
        <w:instrText xml:space="preserve"> PAGEREF _Toc148347157 \h </w:instrText>
      </w:r>
      <w:r>
        <w:rPr>
          <w:rFonts w:ascii="宋体" w:hAnsi="宋体"/>
          <w:sz w:val="28"/>
          <w:szCs w:val="28"/>
          <w:highlight w:val="none"/>
        </w:rPr>
        <w:fldChar w:fldCharType="separate"/>
      </w:r>
      <w:r>
        <w:rPr>
          <w:rFonts w:ascii="宋体" w:hAnsi="宋体"/>
          <w:sz w:val="28"/>
          <w:szCs w:val="28"/>
          <w:highlight w:val="none"/>
        </w:rPr>
        <w:t xml:space="preserve">42</w:t>
      </w:r>
      <w:r>
        <w:rPr>
          <w:rFonts w:ascii="宋体" w:hAnsi="宋体"/>
          <w:sz w:val="28"/>
          <w:szCs w:val="28"/>
          <w:highlight w:val="none"/>
        </w:rPr>
        <w:fldChar w:fldCharType="end"/>
      </w:r>
      <w:r>
        <w:rPr>
          <w:rStyle w:val="943"/>
          <w:rFonts w:ascii="宋体" w:hAnsi="宋体"/>
          <w:sz w:val="28"/>
          <w:szCs w:val="28"/>
          <w:highlight w:val="none"/>
        </w:rPr>
        <w:fldChar w:fldCharType="end"/>
      </w:r>
      <w:r/>
    </w:p>
    <w:p>
      <w:pPr>
        <w:pStyle w:val="923"/>
        <w:tabs>
          <w:tab w:val="right" w:pos="9530" w:leader="dot"/>
        </w:tabs>
        <w:rPr>
          <w:rFonts w:ascii="宋体" w:hAnsi="宋体"/>
          <w:sz w:val="28"/>
          <w:szCs w:val="28"/>
          <w:highlight w:val="none"/>
        </w:rPr>
      </w:pPr>
      <w:r>
        <w:rPr>
          <w:rStyle w:val="943"/>
          <w:rFonts w:ascii="宋体" w:hAnsi="宋体"/>
          <w:sz w:val="28"/>
          <w:szCs w:val="28"/>
          <w:highlight w:val="none"/>
        </w:rPr>
        <w:fldChar w:fldCharType="begin"/>
      </w:r>
      <w:r>
        <w:rPr>
          <w:rStyle w:val="943"/>
          <w:rFonts w:ascii="宋体" w:hAnsi="宋体"/>
          <w:sz w:val="28"/>
          <w:szCs w:val="28"/>
          <w:highlight w:val="none"/>
        </w:rPr>
        <w:instrText xml:space="preserve"> </w:instrText>
      </w:r>
      <w:r>
        <w:rPr>
          <w:rFonts w:ascii="宋体" w:hAnsi="宋体"/>
          <w:sz w:val="28"/>
          <w:szCs w:val="28"/>
          <w:highlight w:val="none"/>
        </w:rPr>
        <w:instrText xml:space="preserve">HYPERLINK \l "_Toc148347158"</w:instrText>
      </w:r>
      <w:r>
        <w:rPr>
          <w:rStyle w:val="943"/>
          <w:rFonts w:ascii="宋体" w:hAnsi="宋体"/>
          <w:sz w:val="28"/>
          <w:szCs w:val="28"/>
          <w:highlight w:val="none"/>
        </w:rPr>
        <w:instrText xml:space="preserve"> </w:instrText>
      </w:r>
      <w:r>
        <w:rPr>
          <w:rStyle w:val="943"/>
          <w:rFonts w:ascii="宋体" w:hAnsi="宋体"/>
          <w:sz w:val="28"/>
          <w:szCs w:val="28"/>
          <w:highlight w:val="none"/>
        </w:rPr>
        <w:fldChar w:fldCharType="separate"/>
      </w:r>
      <w:r>
        <w:rPr>
          <w:rStyle w:val="943"/>
          <w:rFonts w:ascii="宋体" w:hAnsi="宋体"/>
          <w:bCs/>
          <w:sz w:val="28"/>
          <w:szCs w:val="28"/>
          <w:highlight w:val="none"/>
        </w:rPr>
        <w:t xml:space="preserve">四、技术规格响应偏离表</w:t>
      </w:r>
      <w:r>
        <w:rPr>
          <w:rFonts w:ascii="宋体" w:hAnsi="宋体"/>
          <w:sz w:val="28"/>
          <w:szCs w:val="28"/>
          <w:highlight w:val="none"/>
        </w:rPr>
        <w:tab/>
      </w:r>
      <w:r>
        <w:rPr>
          <w:rFonts w:ascii="宋体" w:hAnsi="宋体"/>
          <w:sz w:val="28"/>
          <w:szCs w:val="28"/>
          <w:highlight w:val="none"/>
        </w:rPr>
        <w:fldChar w:fldCharType="begin"/>
      </w:r>
      <w:r>
        <w:rPr>
          <w:rFonts w:ascii="宋体" w:hAnsi="宋体"/>
          <w:sz w:val="28"/>
          <w:szCs w:val="28"/>
          <w:highlight w:val="none"/>
        </w:rPr>
        <w:instrText xml:space="preserve"> PAGEREF _Toc148347158 \h </w:instrText>
      </w:r>
      <w:r>
        <w:rPr>
          <w:rFonts w:ascii="宋体" w:hAnsi="宋体"/>
          <w:sz w:val="28"/>
          <w:szCs w:val="28"/>
          <w:highlight w:val="none"/>
        </w:rPr>
        <w:fldChar w:fldCharType="separate"/>
      </w:r>
      <w:r>
        <w:rPr>
          <w:rFonts w:ascii="宋体" w:hAnsi="宋体"/>
          <w:sz w:val="28"/>
          <w:szCs w:val="28"/>
          <w:highlight w:val="none"/>
        </w:rPr>
        <w:t xml:space="preserve">43</w:t>
      </w:r>
      <w:r>
        <w:rPr>
          <w:rFonts w:ascii="宋体" w:hAnsi="宋体"/>
          <w:sz w:val="28"/>
          <w:szCs w:val="28"/>
          <w:highlight w:val="none"/>
        </w:rPr>
        <w:fldChar w:fldCharType="end"/>
      </w:r>
      <w:r>
        <w:rPr>
          <w:rStyle w:val="943"/>
          <w:rFonts w:ascii="宋体" w:hAnsi="宋体"/>
          <w:sz w:val="28"/>
          <w:szCs w:val="28"/>
          <w:highlight w:val="none"/>
        </w:rPr>
        <w:fldChar w:fldCharType="end"/>
      </w:r>
      <w:r/>
    </w:p>
    <w:p>
      <w:pPr>
        <w:pStyle w:val="923"/>
        <w:tabs>
          <w:tab w:val="right" w:pos="9530" w:leader="dot"/>
        </w:tabs>
        <w:rPr>
          <w:rFonts w:ascii="宋体" w:hAnsi="宋体"/>
          <w:sz w:val="28"/>
          <w:szCs w:val="28"/>
          <w:highlight w:val="none"/>
        </w:rPr>
      </w:pPr>
      <w:r>
        <w:rPr>
          <w:rStyle w:val="943"/>
          <w:rFonts w:ascii="宋体" w:hAnsi="宋体"/>
          <w:sz w:val="28"/>
          <w:szCs w:val="28"/>
          <w:highlight w:val="none"/>
        </w:rPr>
        <w:fldChar w:fldCharType="begin"/>
      </w:r>
      <w:r>
        <w:rPr>
          <w:rStyle w:val="943"/>
          <w:rFonts w:ascii="宋体" w:hAnsi="宋体"/>
          <w:sz w:val="28"/>
          <w:szCs w:val="28"/>
          <w:highlight w:val="none"/>
        </w:rPr>
        <w:instrText xml:space="preserve"> </w:instrText>
      </w:r>
      <w:r>
        <w:rPr>
          <w:rFonts w:ascii="宋体" w:hAnsi="宋体"/>
          <w:sz w:val="28"/>
          <w:szCs w:val="28"/>
          <w:highlight w:val="none"/>
        </w:rPr>
        <w:instrText xml:space="preserve">HYPERLINK \l "_Toc148347159"</w:instrText>
      </w:r>
      <w:r>
        <w:rPr>
          <w:rStyle w:val="943"/>
          <w:rFonts w:ascii="宋体" w:hAnsi="宋体"/>
          <w:sz w:val="28"/>
          <w:szCs w:val="28"/>
          <w:highlight w:val="none"/>
        </w:rPr>
        <w:instrText xml:space="preserve"> </w:instrText>
      </w:r>
      <w:r>
        <w:rPr>
          <w:rStyle w:val="943"/>
          <w:rFonts w:ascii="宋体" w:hAnsi="宋体"/>
          <w:sz w:val="28"/>
          <w:szCs w:val="28"/>
          <w:highlight w:val="none"/>
        </w:rPr>
        <w:fldChar w:fldCharType="separate"/>
      </w:r>
      <w:r>
        <w:rPr>
          <w:rStyle w:val="943"/>
          <w:rFonts w:ascii="宋体" w:hAnsi="宋体"/>
          <w:bCs/>
          <w:sz w:val="28"/>
          <w:szCs w:val="28"/>
          <w:highlight w:val="none"/>
        </w:rPr>
        <w:t xml:space="preserve">五、服务承诺</w:t>
      </w:r>
      <w:r>
        <w:rPr>
          <w:rFonts w:ascii="宋体" w:hAnsi="宋体"/>
          <w:sz w:val="28"/>
          <w:szCs w:val="28"/>
          <w:highlight w:val="none"/>
        </w:rPr>
        <w:tab/>
      </w:r>
      <w:r>
        <w:rPr>
          <w:rFonts w:ascii="宋体" w:hAnsi="宋体"/>
          <w:sz w:val="28"/>
          <w:szCs w:val="28"/>
          <w:highlight w:val="none"/>
        </w:rPr>
        <w:fldChar w:fldCharType="begin"/>
      </w:r>
      <w:r>
        <w:rPr>
          <w:rFonts w:ascii="宋体" w:hAnsi="宋体"/>
          <w:sz w:val="28"/>
          <w:szCs w:val="28"/>
          <w:highlight w:val="none"/>
        </w:rPr>
        <w:instrText xml:space="preserve"> PAGEREF _Toc148347159 \h </w:instrText>
      </w:r>
      <w:r>
        <w:rPr>
          <w:rFonts w:ascii="宋体" w:hAnsi="宋体"/>
          <w:sz w:val="28"/>
          <w:szCs w:val="28"/>
          <w:highlight w:val="none"/>
        </w:rPr>
        <w:fldChar w:fldCharType="separate"/>
      </w:r>
      <w:r>
        <w:rPr>
          <w:rFonts w:ascii="宋体" w:hAnsi="宋体"/>
          <w:sz w:val="28"/>
          <w:szCs w:val="28"/>
          <w:highlight w:val="none"/>
        </w:rPr>
        <w:t xml:space="preserve">44</w:t>
      </w:r>
      <w:r>
        <w:rPr>
          <w:rFonts w:ascii="宋体" w:hAnsi="宋体"/>
          <w:sz w:val="28"/>
          <w:szCs w:val="28"/>
          <w:highlight w:val="none"/>
        </w:rPr>
        <w:fldChar w:fldCharType="end"/>
      </w:r>
      <w:r>
        <w:rPr>
          <w:rStyle w:val="943"/>
          <w:rFonts w:ascii="宋体" w:hAnsi="宋体"/>
          <w:sz w:val="28"/>
          <w:szCs w:val="28"/>
          <w:highlight w:val="none"/>
        </w:rPr>
        <w:fldChar w:fldCharType="end"/>
      </w:r>
      <w:r/>
    </w:p>
    <w:p>
      <w:pPr>
        <w:pStyle w:val="923"/>
        <w:tabs>
          <w:tab w:val="right" w:pos="9530" w:leader="dot"/>
        </w:tabs>
        <w:rPr>
          <w:rFonts w:ascii="宋体" w:hAnsi="宋体"/>
          <w:sz w:val="28"/>
          <w:szCs w:val="28"/>
          <w:highlight w:val="none"/>
        </w:rPr>
      </w:pPr>
      <w:r>
        <w:rPr>
          <w:rStyle w:val="943"/>
          <w:rFonts w:ascii="宋体" w:hAnsi="宋体"/>
          <w:sz w:val="28"/>
          <w:szCs w:val="28"/>
          <w:highlight w:val="none"/>
        </w:rPr>
        <w:fldChar w:fldCharType="begin"/>
      </w:r>
      <w:r>
        <w:rPr>
          <w:rStyle w:val="943"/>
          <w:rFonts w:ascii="宋体" w:hAnsi="宋体"/>
          <w:sz w:val="28"/>
          <w:szCs w:val="28"/>
          <w:highlight w:val="none"/>
        </w:rPr>
        <w:instrText xml:space="preserve"> </w:instrText>
      </w:r>
      <w:r>
        <w:rPr>
          <w:rFonts w:ascii="宋体" w:hAnsi="宋体"/>
          <w:sz w:val="28"/>
          <w:szCs w:val="28"/>
          <w:highlight w:val="none"/>
        </w:rPr>
        <w:instrText xml:space="preserve">HYPERLINK \l "_Toc148347161"</w:instrText>
      </w:r>
      <w:r>
        <w:rPr>
          <w:rStyle w:val="943"/>
          <w:rFonts w:ascii="宋体" w:hAnsi="宋体"/>
          <w:sz w:val="28"/>
          <w:szCs w:val="28"/>
          <w:highlight w:val="none"/>
        </w:rPr>
        <w:instrText xml:space="preserve"> </w:instrText>
      </w:r>
      <w:r>
        <w:rPr>
          <w:rStyle w:val="943"/>
          <w:rFonts w:ascii="宋体" w:hAnsi="宋体"/>
          <w:sz w:val="28"/>
          <w:szCs w:val="28"/>
          <w:highlight w:val="none"/>
        </w:rPr>
        <w:fldChar w:fldCharType="separate"/>
      </w:r>
      <w:r>
        <w:rPr>
          <w:rStyle w:val="943"/>
          <w:rFonts w:ascii="宋体" w:hAnsi="宋体"/>
          <w:bCs/>
          <w:sz w:val="28"/>
          <w:szCs w:val="28"/>
          <w:highlight w:val="none"/>
        </w:rPr>
        <w:t xml:space="preserve">六、资质审查时谈判供应商必须提交的资格证明文件</w:t>
      </w:r>
      <w:r>
        <w:rPr>
          <w:rFonts w:ascii="宋体" w:hAnsi="宋体"/>
          <w:sz w:val="28"/>
          <w:szCs w:val="28"/>
          <w:highlight w:val="none"/>
        </w:rPr>
        <w:tab/>
      </w:r>
      <w:r>
        <w:rPr>
          <w:rFonts w:ascii="宋体" w:hAnsi="宋体"/>
          <w:sz w:val="28"/>
          <w:szCs w:val="28"/>
          <w:highlight w:val="none"/>
        </w:rPr>
        <w:fldChar w:fldCharType="begin"/>
      </w:r>
      <w:r>
        <w:rPr>
          <w:rFonts w:ascii="宋体" w:hAnsi="宋体"/>
          <w:sz w:val="28"/>
          <w:szCs w:val="28"/>
          <w:highlight w:val="none"/>
        </w:rPr>
        <w:instrText xml:space="preserve"> PAGEREF _Toc148347161 \h </w:instrText>
      </w:r>
      <w:r>
        <w:rPr>
          <w:rFonts w:ascii="宋体" w:hAnsi="宋体"/>
          <w:sz w:val="28"/>
          <w:szCs w:val="28"/>
          <w:highlight w:val="none"/>
        </w:rPr>
        <w:fldChar w:fldCharType="separate"/>
      </w:r>
      <w:r>
        <w:rPr>
          <w:rFonts w:ascii="宋体" w:hAnsi="宋体"/>
          <w:sz w:val="28"/>
          <w:szCs w:val="28"/>
          <w:highlight w:val="none"/>
        </w:rPr>
        <w:t xml:space="preserve">45</w:t>
      </w:r>
      <w:r>
        <w:rPr>
          <w:rFonts w:ascii="宋体" w:hAnsi="宋体"/>
          <w:sz w:val="28"/>
          <w:szCs w:val="28"/>
          <w:highlight w:val="none"/>
        </w:rPr>
        <w:fldChar w:fldCharType="end"/>
      </w:r>
      <w:r>
        <w:rPr>
          <w:rStyle w:val="943"/>
          <w:rFonts w:ascii="宋体" w:hAnsi="宋体"/>
          <w:sz w:val="28"/>
          <w:szCs w:val="28"/>
          <w:highlight w:val="none"/>
        </w:rPr>
        <w:fldChar w:fldCharType="end"/>
      </w:r>
      <w:r/>
    </w:p>
    <w:p>
      <w:pPr>
        <w:pStyle w:val="923"/>
        <w:tabs>
          <w:tab w:val="right" w:pos="9530" w:leader="dot"/>
        </w:tabs>
        <w:rPr>
          <w:rFonts w:ascii="宋体" w:hAnsi="宋体"/>
          <w:sz w:val="28"/>
          <w:szCs w:val="28"/>
          <w:highlight w:val="none"/>
        </w:rPr>
      </w:pPr>
      <w:r>
        <w:rPr>
          <w:rStyle w:val="943"/>
          <w:rFonts w:ascii="宋体" w:hAnsi="宋体"/>
          <w:sz w:val="28"/>
          <w:szCs w:val="28"/>
          <w:highlight w:val="none"/>
        </w:rPr>
        <w:fldChar w:fldCharType="begin"/>
      </w:r>
      <w:r>
        <w:rPr>
          <w:rStyle w:val="943"/>
          <w:rFonts w:ascii="宋体" w:hAnsi="宋体"/>
          <w:sz w:val="28"/>
          <w:szCs w:val="28"/>
          <w:highlight w:val="none"/>
        </w:rPr>
        <w:instrText xml:space="preserve"> </w:instrText>
      </w:r>
      <w:r>
        <w:rPr>
          <w:rFonts w:ascii="宋体" w:hAnsi="宋体"/>
          <w:sz w:val="28"/>
          <w:szCs w:val="28"/>
          <w:highlight w:val="none"/>
        </w:rPr>
        <w:instrText xml:space="preserve">HYPERLINK \l "_Toc148347162"</w:instrText>
      </w:r>
      <w:r>
        <w:rPr>
          <w:rStyle w:val="943"/>
          <w:rFonts w:ascii="宋体" w:hAnsi="宋体"/>
          <w:sz w:val="28"/>
          <w:szCs w:val="28"/>
          <w:highlight w:val="none"/>
        </w:rPr>
        <w:instrText xml:space="preserve"> </w:instrText>
      </w:r>
      <w:r>
        <w:rPr>
          <w:rStyle w:val="943"/>
          <w:rFonts w:ascii="宋体" w:hAnsi="宋体"/>
          <w:sz w:val="28"/>
          <w:szCs w:val="28"/>
          <w:highlight w:val="none"/>
        </w:rPr>
        <w:fldChar w:fldCharType="separate"/>
      </w:r>
      <w:r>
        <w:rPr>
          <w:rStyle w:val="943"/>
          <w:rFonts w:ascii="宋体" w:hAnsi="宋体"/>
          <w:bCs/>
          <w:sz w:val="28"/>
          <w:szCs w:val="28"/>
          <w:highlight w:val="none"/>
        </w:rPr>
        <w:t xml:space="preserve">七、最终价格评审时谈判供应商需提供的证明文件</w:t>
      </w:r>
      <w:r>
        <w:rPr>
          <w:rFonts w:ascii="宋体" w:hAnsi="宋体"/>
          <w:sz w:val="28"/>
          <w:szCs w:val="28"/>
          <w:highlight w:val="none"/>
        </w:rPr>
        <w:tab/>
      </w:r>
      <w:r>
        <w:rPr>
          <w:rFonts w:ascii="宋体" w:hAnsi="宋体"/>
          <w:sz w:val="28"/>
          <w:szCs w:val="28"/>
          <w:highlight w:val="none"/>
        </w:rPr>
        <w:fldChar w:fldCharType="begin"/>
      </w:r>
      <w:r>
        <w:rPr>
          <w:rFonts w:ascii="宋体" w:hAnsi="宋体"/>
          <w:sz w:val="28"/>
          <w:szCs w:val="28"/>
          <w:highlight w:val="none"/>
        </w:rPr>
        <w:instrText xml:space="preserve"> PAGEREF _Toc148347162 \h </w:instrText>
      </w:r>
      <w:r>
        <w:rPr>
          <w:rFonts w:ascii="宋体" w:hAnsi="宋体"/>
          <w:sz w:val="28"/>
          <w:szCs w:val="28"/>
          <w:highlight w:val="none"/>
        </w:rPr>
        <w:fldChar w:fldCharType="separate"/>
      </w:r>
      <w:r>
        <w:rPr>
          <w:rFonts w:ascii="宋体" w:hAnsi="宋体"/>
          <w:sz w:val="28"/>
          <w:szCs w:val="28"/>
          <w:highlight w:val="none"/>
        </w:rPr>
        <w:t xml:space="preserve">46</w:t>
      </w:r>
      <w:r>
        <w:rPr>
          <w:rFonts w:ascii="宋体" w:hAnsi="宋体"/>
          <w:sz w:val="28"/>
          <w:szCs w:val="28"/>
          <w:highlight w:val="none"/>
        </w:rPr>
        <w:fldChar w:fldCharType="end"/>
      </w:r>
      <w:r>
        <w:rPr>
          <w:rStyle w:val="943"/>
          <w:rFonts w:ascii="宋体" w:hAnsi="宋体"/>
          <w:sz w:val="28"/>
          <w:szCs w:val="28"/>
          <w:highlight w:val="none"/>
        </w:rPr>
        <w:fldChar w:fldCharType="end"/>
      </w:r>
      <w:r/>
    </w:p>
    <w:p>
      <w:pPr>
        <w:pStyle w:val="923"/>
        <w:tabs>
          <w:tab w:val="right" w:pos="9530" w:leader="dot"/>
        </w:tabs>
        <w:rPr>
          <w:rFonts w:ascii="宋体" w:hAnsi="宋体"/>
          <w:sz w:val="28"/>
          <w:szCs w:val="28"/>
          <w:highlight w:val="none"/>
        </w:rPr>
      </w:pPr>
      <w:r>
        <w:rPr>
          <w:rStyle w:val="943"/>
          <w:rFonts w:ascii="宋体" w:hAnsi="宋体"/>
          <w:sz w:val="28"/>
          <w:szCs w:val="28"/>
          <w:highlight w:val="none"/>
        </w:rPr>
        <w:fldChar w:fldCharType="begin"/>
      </w:r>
      <w:r>
        <w:rPr>
          <w:rStyle w:val="943"/>
          <w:rFonts w:ascii="宋体" w:hAnsi="宋体"/>
          <w:sz w:val="28"/>
          <w:szCs w:val="28"/>
          <w:highlight w:val="none"/>
        </w:rPr>
        <w:instrText xml:space="preserve"> </w:instrText>
      </w:r>
      <w:r>
        <w:rPr>
          <w:rFonts w:ascii="宋体" w:hAnsi="宋体"/>
          <w:sz w:val="28"/>
          <w:szCs w:val="28"/>
          <w:highlight w:val="none"/>
        </w:rPr>
        <w:instrText xml:space="preserve">HYPERLINK \l "_Toc148347163"</w:instrText>
      </w:r>
      <w:r>
        <w:rPr>
          <w:rStyle w:val="943"/>
          <w:rFonts w:ascii="宋体" w:hAnsi="宋体"/>
          <w:sz w:val="28"/>
          <w:szCs w:val="28"/>
          <w:highlight w:val="none"/>
        </w:rPr>
        <w:instrText xml:space="preserve"> </w:instrText>
      </w:r>
      <w:r>
        <w:rPr>
          <w:rStyle w:val="943"/>
          <w:rFonts w:ascii="宋体" w:hAnsi="宋体"/>
          <w:sz w:val="28"/>
          <w:szCs w:val="28"/>
          <w:highlight w:val="none"/>
        </w:rPr>
        <w:fldChar w:fldCharType="separate"/>
      </w:r>
      <w:r>
        <w:rPr>
          <w:rStyle w:val="943"/>
          <w:rFonts w:ascii="宋体" w:hAnsi="宋体"/>
          <w:bCs/>
          <w:sz w:val="28"/>
          <w:szCs w:val="28"/>
          <w:highlight w:val="none"/>
        </w:rPr>
        <w:t xml:space="preserve">八、谈判供应商认为有必要提供并说明的其它资料</w:t>
      </w:r>
      <w:r>
        <w:rPr>
          <w:rFonts w:ascii="宋体" w:hAnsi="宋体"/>
          <w:sz w:val="28"/>
          <w:szCs w:val="28"/>
          <w:highlight w:val="none"/>
        </w:rPr>
        <w:tab/>
      </w:r>
      <w:r>
        <w:rPr>
          <w:rFonts w:ascii="宋体" w:hAnsi="宋体"/>
          <w:sz w:val="28"/>
          <w:szCs w:val="28"/>
          <w:highlight w:val="none"/>
        </w:rPr>
        <w:fldChar w:fldCharType="begin"/>
      </w:r>
      <w:r>
        <w:rPr>
          <w:rFonts w:ascii="宋体" w:hAnsi="宋体"/>
          <w:sz w:val="28"/>
          <w:szCs w:val="28"/>
          <w:highlight w:val="none"/>
        </w:rPr>
        <w:instrText xml:space="preserve"> PAGEREF _Toc148347163 \h </w:instrText>
      </w:r>
      <w:r>
        <w:rPr>
          <w:rFonts w:ascii="宋体" w:hAnsi="宋体"/>
          <w:sz w:val="28"/>
          <w:szCs w:val="28"/>
          <w:highlight w:val="none"/>
        </w:rPr>
        <w:fldChar w:fldCharType="separate"/>
      </w:r>
      <w:r>
        <w:rPr>
          <w:rFonts w:ascii="宋体" w:hAnsi="宋体"/>
          <w:sz w:val="28"/>
          <w:szCs w:val="28"/>
          <w:highlight w:val="none"/>
        </w:rPr>
        <w:t xml:space="preserve">46</w:t>
      </w:r>
      <w:r>
        <w:rPr>
          <w:rFonts w:ascii="宋体" w:hAnsi="宋体"/>
          <w:sz w:val="28"/>
          <w:szCs w:val="28"/>
          <w:highlight w:val="none"/>
        </w:rPr>
        <w:fldChar w:fldCharType="end"/>
      </w:r>
      <w:r>
        <w:rPr>
          <w:rStyle w:val="943"/>
          <w:rFonts w:ascii="宋体" w:hAnsi="宋体"/>
          <w:sz w:val="28"/>
          <w:szCs w:val="28"/>
          <w:highlight w:val="none"/>
        </w:rPr>
        <w:fldChar w:fldCharType="end"/>
      </w:r>
      <w:r/>
    </w:p>
    <w:p>
      <w:pPr>
        <w:pStyle w:val="923"/>
        <w:tabs>
          <w:tab w:val="right" w:pos="9530" w:leader="dot"/>
        </w:tabs>
        <w:rPr>
          <w:rFonts w:ascii="等线" w:hAnsi="等线" w:eastAsia="等线"/>
          <w:szCs w:val="22"/>
          <w:highlight w:val="none"/>
        </w:rPr>
      </w:pPr>
      <w:r>
        <w:rPr>
          <w:rStyle w:val="943"/>
          <w:rFonts w:ascii="宋体" w:hAnsi="宋体"/>
          <w:sz w:val="28"/>
          <w:szCs w:val="28"/>
          <w:highlight w:val="none"/>
        </w:rPr>
        <w:fldChar w:fldCharType="begin"/>
      </w:r>
      <w:r>
        <w:rPr>
          <w:rStyle w:val="943"/>
          <w:rFonts w:ascii="宋体" w:hAnsi="宋体"/>
          <w:sz w:val="28"/>
          <w:szCs w:val="28"/>
          <w:highlight w:val="none"/>
        </w:rPr>
        <w:instrText xml:space="preserve"> </w:instrText>
      </w:r>
      <w:r>
        <w:rPr>
          <w:rFonts w:ascii="宋体" w:hAnsi="宋体"/>
          <w:sz w:val="28"/>
          <w:szCs w:val="28"/>
          <w:highlight w:val="none"/>
        </w:rPr>
        <w:instrText xml:space="preserve">HYPERLINK \l "_Toc148347164"</w:instrText>
      </w:r>
      <w:r>
        <w:rPr>
          <w:rStyle w:val="943"/>
          <w:rFonts w:ascii="宋体" w:hAnsi="宋体"/>
          <w:sz w:val="28"/>
          <w:szCs w:val="28"/>
          <w:highlight w:val="none"/>
        </w:rPr>
        <w:instrText xml:space="preserve"> </w:instrText>
      </w:r>
      <w:r>
        <w:rPr>
          <w:rStyle w:val="943"/>
          <w:rFonts w:ascii="宋体" w:hAnsi="宋体"/>
          <w:sz w:val="28"/>
          <w:szCs w:val="28"/>
          <w:highlight w:val="none"/>
        </w:rPr>
        <w:fldChar w:fldCharType="separate"/>
      </w:r>
      <w:r>
        <w:rPr>
          <w:rStyle w:val="943"/>
          <w:rFonts w:ascii="宋体" w:hAnsi="宋体"/>
          <w:bCs/>
          <w:sz w:val="28"/>
          <w:szCs w:val="28"/>
          <w:highlight w:val="none"/>
        </w:rPr>
        <w:t xml:space="preserve">九、示范格式</w:t>
      </w:r>
      <w:r>
        <w:rPr>
          <w:rFonts w:ascii="宋体" w:hAnsi="宋体"/>
          <w:sz w:val="28"/>
          <w:szCs w:val="28"/>
          <w:highlight w:val="none"/>
        </w:rPr>
        <w:tab/>
      </w:r>
      <w:r>
        <w:rPr>
          <w:rFonts w:ascii="宋体" w:hAnsi="宋体"/>
          <w:sz w:val="28"/>
          <w:szCs w:val="28"/>
          <w:highlight w:val="none"/>
        </w:rPr>
        <w:fldChar w:fldCharType="begin"/>
      </w:r>
      <w:r>
        <w:rPr>
          <w:rFonts w:ascii="宋体" w:hAnsi="宋体"/>
          <w:sz w:val="28"/>
          <w:szCs w:val="28"/>
          <w:highlight w:val="none"/>
        </w:rPr>
        <w:instrText xml:space="preserve"> PAGEREF _Toc148347164 \h </w:instrText>
      </w:r>
      <w:r>
        <w:rPr>
          <w:rFonts w:ascii="宋体" w:hAnsi="宋体"/>
          <w:sz w:val="28"/>
          <w:szCs w:val="28"/>
          <w:highlight w:val="none"/>
        </w:rPr>
        <w:fldChar w:fldCharType="separate"/>
      </w:r>
      <w:r>
        <w:rPr>
          <w:rFonts w:ascii="宋体" w:hAnsi="宋体"/>
          <w:sz w:val="28"/>
          <w:szCs w:val="28"/>
          <w:highlight w:val="none"/>
        </w:rPr>
        <w:t xml:space="preserve">47</w:t>
      </w:r>
      <w:r>
        <w:rPr>
          <w:rFonts w:ascii="宋体" w:hAnsi="宋体"/>
          <w:sz w:val="28"/>
          <w:szCs w:val="28"/>
          <w:highlight w:val="none"/>
        </w:rPr>
        <w:fldChar w:fldCharType="end"/>
      </w:r>
      <w:r>
        <w:rPr>
          <w:rStyle w:val="943"/>
          <w:rFonts w:ascii="宋体" w:hAnsi="宋体"/>
          <w:sz w:val="28"/>
          <w:szCs w:val="28"/>
          <w:highlight w:val="none"/>
        </w:rPr>
        <w:fldChar w:fldCharType="end"/>
      </w:r>
      <w:r/>
    </w:p>
    <w:p>
      <w:pPr>
        <w:rPr>
          <w:rFonts w:hint="eastAsia" w:ascii="宋体" w:hAnsi="宋体"/>
          <w:bCs/>
          <w:sz w:val="28"/>
          <w:highlight w:val="none"/>
        </w:rPr>
      </w:pPr>
      <w:r>
        <w:rPr>
          <w:rFonts w:ascii="宋体" w:hAnsi="宋体"/>
          <w:bCs/>
          <w:sz w:val="28"/>
          <w:highlight w:val="none"/>
        </w:rPr>
        <w:fldChar w:fldCharType="end"/>
      </w:r>
      <w:r>
        <w:rPr>
          <w:rFonts w:hint="eastAsia" w:ascii="宋体" w:hAnsi="宋体"/>
          <w:bCs/>
          <w:sz w:val="28"/>
          <w:highlight w:val="none"/>
        </w:rPr>
        <w:t xml:space="preserve">尊敬的供应商：</w:t>
      </w:r>
      <w:r/>
    </w:p>
    <w:p>
      <w:pPr>
        <w:pStyle w:val="922"/>
        <w:ind w:firstLine="571"/>
        <w:spacing w:line="640" w:lineRule="exact"/>
        <w:rPr>
          <w:rFonts w:hint="eastAsia" w:ascii="宋体" w:eastAsia="宋体"/>
          <w:sz w:val="24"/>
          <w:szCs w:val="24"/>
          <w:highlight w:val="none"/>
        </w:rPr>
      </w:pPr>
      <w:r>
        <w:rPr>
          <w:rFonts w:hint="eastAsia" w:ascii="宋体" w:eastAsia="宋体"/>
          <w:bCs/>
          <w:highlight w:val="none"/>
        </w:rPr>
        <w:t xml:space="preserve">欢迎参加本次项目的竞争性谈判。为了保证谈判顺利进行，请在制作响应文件之前，仔细阅读谈判文件的各项条款，并严格按要求制作和递交响应文件。谢谢合作！</w:t>
      </w:r>
      <w:r/>
    </w:p>
    <w:p>
      <w:pPr>
        <w:pStyle w:val="922"/>
        <w:ind w:firstLine="571"/>
        <w:spacing w:line="640" w:lineRule="exact"/>
        <w:rPr>
          <w:rFonts w:hint="eastAsia" w:ascii="宋体" w:eastAsia="宋体"/>
          <w:sz w:val="24"/>
          <w:szCs w:val="24"/>
          <w:highlight w:val="none"/>
        </w:rPr>
      </w:pPr>
      <w:r>
        <w:rPr>
          <w:rFonts w:hint="eastAsia" w:ascii="宋体" w:eastAsia="宋体"/>
          <w:sz w:val="24"/>
          <w:szCs w:val="24"/>
          <w:highlight w:val="none"/>
        </w:rPr>
      </w:r>
      <w:r/>
    </w:p>
    <w:p>
      <w:pPr>
        <w:pStyle w:val="922"/>
        <w:ind w:firstLine="571"/>
        <w:spacing w:line="640" w:lineRule="exact"/>
        <w:rPr>
          <w:rFonts w:hint="eastAsia" w:ascii="宋体" w:eastAsia="宋体"/>
          <w:sz w:val="24"/>
          <w:szCs w:val="24"/>
          <w:highlight w:val="none"/>
        </w:rPr>
      </w:pPr>
      <w:r>
        <w:rPr>
          <w:rFonts w:hint="eastAsia" w:ascii="宋体" w:eastAsia="宋体"/>
          <w:sz w:val="24"/>
          <w:szCs w:val="24"/>
          <w:highlight w:val="none"/>
        </w:rPr>
      </w:r>
      <w:r/>
    </w:p>
    <w:p>
      <w:pPr>
        <w:pStyle w:val="922"/>
        <w:ind w:firstLine="571"/>
        <w:spacing w:line="640" w:lineRule="exact"/>
        <w:rPr>
          <w:rFonts w:hint="eastAsia" w:ascii="宋体" w:eastAsia="宋体"/>
          <w:sz w:val="24"/>
          <w:szCs w:val="24"/>
          <w:highlight w:val="none"/>
        </w:rPr>
      </w:pPr>
      <w:r>
        <w:rPr>
          <w:rFonts w:hint="eastAsia" w:ascii="宋体" w:eastAsia="宋体"/>
          <w:sz w:val="24"/>
          <w:szCs w:val="24"/>
          <w:highlight w:val="none"/>
        </w:rPr>
      </w:r>
      <w:r/>
    </w:p>
    <w:p>
      <w:pPr>
        <w:pStyle w:val="922"/>
        <w:ind w:firstLine="571"/>
        <w:spacing w:line="640" w:lineRule="exact"/>
        <w:rPr>
          <w:rFonts w:hint="eastAsia" w:ascii="宋体" w:eastAsia="宋体"/>
          <w:sz w:val="24"/>
          <w:szCs w:val="24"/>
          <w:highlight w:val="none"/>
        </w:rPr>
      </w:pPr>
      <w:r>
        <w:rPr>
          <w:rFonts w:hint="eastAsia" w:ascii="宋体" w:eastAsia="宋体"/>
          <w:sz w:val="24"/>
          <w:szCs w:val="24"/>
          <w:highlight w:val="none"/>
        </w:rPr>
      </w:r>
      <w:r/>
    </w:p>
    <w:p>
      <w:pPr>
        <w:pStyle w:val="922"/>
        <w:ind w:firstLine="571"/>
        <w:spacing w:line="640" w:lineRule="exact"/>
        <w:rPr>
          <w:rFonts w:hint="eastAsia" w:ascii="宋体" w:eastAsia="宋体"/>
          <w:sz w:val="24"/>
          <w:szCs w:val="24"/>
          <w:highlight w:val="none"/>
        </w:rPr>
      </w:pPr>
      <w:r>
        <w:rPr>
          <w:rFonts w:hint="eastAsia" w:ascii="宋体" w:eastAsia="宋体"/>
          <w:sz w:val="24"/>
          <w:szCs w:val="24"/>
          <w:highlight w:val="none"/>
        </w:rPr>
      </w:r>
      <w:r/>
    </w:p>
    <w:p>
      <w:pPr>
        <w:pStyle w:val="922"/>
        <w:ind w:firstLine="571"/>
        <w:spacing w:line="640" w:lineRule="exact"/>
        <w:rPr>
          <w:rFonts w:hint="eastAsia" w:ascii="宋体" w:eastAsia="宋体"/>
          <w:sz w:val="24"/>
          <w:szCs w:val="24"/>
          <w:highlight w:val="none"/>
        </w:rPr>
      </w:pPr>
      <w:r>
        <w:rPr>
          <w:rFonts w:hint="eastAsia" w:ascii="宋体" w:eastAsia="宋体"/>
          <w:sz w:val="24"/>
          <w:szCs w:val="24"/>
          <w:highlight w:val="none"/>
        </w:rPr>
      </w:r>
      <w:r/>
    </w:p>
    <w:p>
      <w:pPr>
        <w:pStyle w:val="922"/>
        <w:ind w:firstLine="571"/>
        <w:spacing w:line="640" w:lineRule="exact"/>
        <w:rPr>
          <w:rFonts w:hint="eastAsia" w:ascii="宋体" w:eastAsia="宋体"/>
          <w:sz w:val="24"/>
          <w:szCs w:val="24"/>
          <w:highlight w:val="none"/>
        </w:rPr>
      </w:pPr>
      <w:r>
        <w:rPr>
          <w:rFonts w:hint="eastAsia" w:ascii="宋体" w:eastAsia="宋体"/>
          <w:sz w:val="24"/>
          <w:szCs w:val="24"/>
          <w:highlight w:val="none"/>
        </w:rPr>
      </w:r>
      <w:r/>
    </w:p>
    <w:p>
      <w:pPr>
        <w:pStyle w:val="922"/>
        <w:ind w:firstLine="0"/>
        <w:spacing w:line="640" w:lineRule="exact"/>
        <w:rPr>
          <w:rFonts w:hint="eastAsia" w:ascii="宋体" w:eastAsia="宋体"/>
          <w:sz w:val="24"/>
          <w:szCs w:val="24"/>
          <w:highlight w:val="none"/>
        </w:rPr>
      </w:pPr>
      <w:r>
        <w:rPr>
          <w:rFonts w:hint="eastAsia" w:ascii="宋体" w:eastAsia="宋体"/>
          <w:sz w:val="24"/>
          <w:szCs w:val="24"/>
          <w:highlight w:val="none"/>
        </w:rPr>
      </w:r>
      <w:r/>
    </w:p>
    <w:p>
      <w:pPr>
        <w:pStyle w:val="879"/>
        <w:jc w:val="center"/>
        <w:spacing w:before="0" w:after="0" w:line="360" w:lineRule="auto"/>
        <w:rPr>
          <w:rFonts w:hint="eastAsia" w:hAnsi="宋体"/>
          <w:bCs/>
          <w:color w:val="000000"/>
          <w:sz w:val="36"/>
          <w:szCs w:val="44"/>
          <w:highlight w:val="none"/>
        </w:rPr>
      </w:pPr>
      <w:r/>
      <w:bookmarkStart w:id="8" w:name="_Toc148347148"/>
      <w:r/>
      <w:bookmarkStart w:id="9" w:name="_Toc455472177"/>
      <w:r>
        <w:rPr>
          <w:rFonts w:hint="eastAsia" w:hAnsi="宋体"/>
          <w:bCs/>
          <w:color w:val="000000"/>
          <w:sz w:val="36"/>
          <w:szCs w:val="44"/>
          <w:highlight w:val="none"/>
        </w:rPr>
        <w:t xml:space="preserve">第一章   谈判文件</w:t>
      </w:r>
      <w:bookmarkEnd w:id="8"/>
      <w:r/>
      <w:bookmarkEnd w:id="9"/>
      <w:r/>
      <w:r/>
    </w:p>
    <w:p>
      <w:pPr>
        <w:pStyle w:val="880"/>
        <w:jc w:val="center"/>
        <w:spacing w:before="0" w:after="0" w:line="300" w:lineRule="auto"/>
        <w:rPr>
          <w:rFonts w:hint="eastAsia" w:ascii="宋体" w:hAnsi="宋体" w:eastAsia="宋体"/>
          <w:bCs/>
          <w:sz w:val="28"/>
          <w:szCs w:val="28"/>
          <w:highlight w:val="none"/>
        </w:rPr>
      </w:pPr>
      <w:r/>
      <w:bookmarkStart w:id="10" w:name="_Toc455472178"/>
      <w:r/>
      <w:bookmarkStart w:id="11" w:name="_Toc148347149"/>
      <w:r>
        <w:rPr>
          <w:rFonts w:hint="eastAsia" w:ascii="宋体" w:hAnsi="宋体" w:eastAsia="宋体"/>
          <w:bCs/>
          <w:sz w:val="28"/>
          <w:szCs w:val="28"/>
          <w:highlight w:val="none"/>
        </w:rPr>
        <w:t xml:space="preserve">第一部分   谈判邀请</w:t>
      </w:r>
      <w:bookmarkEnd w:id="10"/>
      <w:r/>
      <w:bookmarkEnd w:id="11"/>
      <w:r/>
      <w:r/>
    </w:p>
    <w:p>
      <w:pPr>
        <w:ind w:firstLine="600"/>
        <w:keepLines w:val="0"/>
        <w:keepNext w:val="0"/>
        <w:pageBreakBefore w:val="0"/>
        <w:spacing w:line="480" w:lineRule="exact"/>
        <w:widowControl w:val="off"/>
        <w:rPr>
          <w:rFonts w:hint="eastAsia" w:ascii="宋体" w:hAnsi="宋体" w:eastAsia="宋体" w:cs="Times New Roman"/>
          <w:sz w:val="24"/>
          <w:highlight w:val="none"/>
        </w:rPr>
      </w:pPr>
      <w:r>
        <w:rPr>
          <w:rFonts w:hint="eastAsia" w:ascii="宋体" w:hAnsi="宋体"/>
          <w:sz w:val="24"/>
          <w:highlight w:val="none"/>
        </w:rPr>
        <w:t xml:space="preserve">   </w:t>
      </w:r>
      <w:r>
        <w:rPr>
          <w:rFonts w:hint="eastAsia" w:ascii="宋体" w:hAnsi="宋体" w:eastAsia="宋体" w:cs="Times New Roman"/>
          <w:sz w:val="24"/>
          <w:highlight w:val="none"/>
        </w:rPr>
        <w:t xml:space="preserve">项目概况</w:t>
      </w:r>
      <w:r/>
    </w:p>
    <w:p>
      <w:pPr>
        <w:ind w:firstLine="720"/>
        <w:keepLines w:val="0"/>
        <w:keepNext w:val="0"/>
        <w:pageBreakBefore w:val="0"/>
        <w:spacing w:line="480" w:lineRule="exact"/>
        <w:widowControl w:val="off"/>
        <w:rPr>
          <w:rFonts w:hint="eastAsia" w:ascii="宋体" w:hAnsi="宋体" w:eastAsia="宋体" w:cs="Times New Roman"/>
          <w:sz w:val="24"/>
          <w:highlight w:val="none"/>
        </w:rPr>
      </w:pPr>
      <w:r>
        <w:rPr>
          <w:rFonts w:hint="eastAsia" w:ascii="宋体" w:hAnsi="宋体" w:cs="Times New Roman"/>
          <w:sz w:val="24"/>
          <w:highlight w:val="none"/>
          <w:lang w:eastAsia="zh-CN"/>
        </w:rPr>
        <w:t xml:space="preserve">受涟水县农业技术综合服务中心的委托，淮安友旺管理咨询有限公司就涟水县农业技术综合服务中心2026年小麦一喷三防农药采购进行</w:t>
      </w:r>
      <w:r>
        <w:rPr>
          <w:rFonts w:hint="eastAsia" w:ascii="宋体" w:hAnsi="宋体" w:cs="Times New Roman"/>
          <w:sz w:val="24"/>
          <w:highlight w:val="none"/>
          <w:lang w:val="en-US" w:eastAsia="zh-CN"/>
        </w:rPr>
        <w:t xml:space="preserve">竞争性谈判</w:t>
      </w:r>
      <w:r>
        <w:rPr>
          <w:rFonts w:hint="eastAsia" w:ascii="宋体" w:hAnsi="宋体" w:cs="Times New Roman"/>
          <w:sz w:val="24"/>
          <w:highlight w:val="none"/>
          <w:lang w:eastAsia="zh-CN"/>
        </w:rPr>
        <w:t xml:space="preserve">采购，现邀请符合条件的</w:t>
      </w:r>
      <w:r>
        <w:rPr>
          <w:rFonts w:hint="eastAsia" w:ascii="宋体" w:hAnsi="宋体" w:cs="Times New Roman"/>
          <w:sz w:val="24"/>
          <w:highlight w:val="none"/>
          <w:lang w:val="en-US" w:eastAsia="zh-CN"/>
        </w:rPr>
        <w:t xml:space="preserve">供应商</w:t>
      </w:r>
      <w:r>
        <w:rPr>
          <w:rFonts w:hint="eastAsia" w:ascii="宋体" w:hAnsi="宋体" w:cs="Times New Roman"/>
          <w:sz w:val="24"/>
          <w:highlight w:val="none"/>
          <w:lang w:eastAsia="zh-CN"/>
        </w:rPr>
        <w:t xml:space="preserve">参加投标。</w:t>
      </w:r>
      <w:r>
        <w:rPr>
          <w:rFonts w:hint="eastAsia" w:ascii="宋体" w:hAnsi="宋体" w:eastAsia="宋体" w:cs="Times New Roman"/>
          <w:sz w:val="24"/>
          <w:highlight w:val="none"/>
        </w:rPr>
        <w:t xml:space="preserve"> </w:t>
      </w:r>
      <w:r/>
    </w:p>
    <w:p>
      <w:pPr>
        <w:ind w:firstLine="600"/>
        <w:keepLines w:val="0"/>
        <w:keepNext w:val="0"/>
        <w:pageBreakBefore w:val="0"/>
        <w:spacing w:line="480" w:lineRule="exact"/>
        <w:widowControl w:val="off"/>
        <w:rPr>
          <w:rFonts w:hint="eastAsia" w:ascii="宋体" w:hAnsi="宋体" w:eastAsia="宋体" w:cs="Times New Roman"/>
          <w:sz w:val="24"/>
          <w:highlight w:val="none"/>
        </w:rPr>
      </w:pPr>
      <w:r>
        <w:rPr>
          <w:rFonts w:hint="eastAsia" w:ascii="宋体" w:hAnsi="宋体" w:eastAsia="宋体" w:cs="Times New Roman"/>
          <w:sz w:val="24"/>
          <w:highlight w:val="white"/>
        </w:rPr>
        <w:t xml:space="preserve"> 采购项目的潜在供应商应在http://jszfcg.jscz.gov.cn/jszc/login 获取采购文件，并于</w:t>
      </w:r>
      <w:r>
        <w:rPr>
          <w:rFonts w:hint="eastAsia" w:ascii="宋体" w:hAnsi="宋体" w:eastAsia="宋体" w:cs="Times New Roman"/>
          <w:sz w:val="24"/>
          <w:highlight w:val="white"/>
        </w:rPr>
        <w:t xml:space="preserve">202</w:t>
      </w:r>
      <w:r>
        <w:rPr>
          <w:rFonts w:hint="eastAsia" w:ascii="宋体" w:hAnsi="宋体" w:cs="Times New Roman"/>
          <w:sz w:val="24"/>
          <w:highlight w:val="white"/>
          <w:lang w:val="en-US" w:eastAsia="zh-CN"/>
        </w:rPr>
        <w:t xml:space="preserve">6年4月14日09</w:t>
      </w:r>
      <w:r>
        <w:rPr>
          <w:rFonts w:hint="eastAsia" w:ascii="宋体" w:hAnsi="宋体" w:cs="Times New Roman"/>
          <w:sz w:val="24"/>
          <w:highlight w:val="white"/>
          <w:lang w:val="en-US" w:eastAsia="zh-CN"/>
        </w:rPr>
        <w:t xml:space="preserve">时00</w:t>
      </w:r>
      <w:r>
        <w:rPr>
          <w:rFonts w:hint="eastAsia" w:ascii="宋体" w:hAnsi="宋体" w:cs="Times New Roman"/>
          <w:sz w:val="24"/>
          <w:highlight w:val="white"/>
          <w:lang w:val="en-US" w:eastAsia="zh-CN"/>
        </w:rPr>
        <w:t xml:space="preserve">分</w:t>
      </w:r>
      <w:r>
        <w:rPr>
          <w:rFonts w:hint="eastAsia" w:ascii="宋体" w:hAnsi="宋体" w:eastAsia="宋体" w:cs="Times New Roman"/>
          <w:sz w:val="24"/>
          <w:highlight w:val="white"/>
        </w:rPr>
        <w:t xml:space="preserve">（</w:t>
      </w:r>
      <w:r>
        <w:rPr>
          <w:rFonts w:hint="eastAsia" w:ascii="宋体" w:hAnsi="宋体" w:eastAsia="宋体" w:cs="Times New Roman"/>
          <w:sz w:val="24"/>
          <w:highlight w:val="white"/>
        </w:rPr>
        <w:t xml:space="preserve">北京</w:t>
      </w:r>
      <w:r>
        <w:rPr>
          <w:rFonts w:hint="eastAsia" w:ascii="宋体" w:hAnsi="宋体" w:eastAsia="宋体" w:cs="Times New Roman"/>
          <w:sz w:val="24"/>
          <w:highlight w:val="none"/>
        </w:rPr>
        <w:t xml:space="preserve">时间）前提交响应文件。</w:t>
      </w:r>
      <w:r/>
    </w:p>
    <w:p>
      <w:pPr>
        <w:ind w:firstLine="600"/>
        <w:keepLines w:val="0"/>
        <w:keepNext w:val="0"/>
        <w:pageBreakBefore w:val="0"/>
        <w:spacing w:line="480" w:lineRule="exact"/>
        <w:widowControl w:val="off"/>
        <w:rPr>
          <w:rFonts w:ascii="宋体" w:hAnsi="宋体" w:eastAsia="宋体" w:cs="Times New Roman"/>
          <w:sz w:val="24"/>
          <w:highlight w:val="none"/>
        </w:rPr>
      </w:pPr>
      <w:r/>
      <w:bookmarkStart w:id="12" w:name="_Toc28359089"/>
      <w:r/>
      <w:bookmarkStart w:id="13" w:name="_Toc35393798"/>
      <w:r/>
      <w:bookmarkStart w:id="14" w:name="_Toc35393629"/>
      <w:r/>
      <w:bookmarkStart w:id="15" w:name="_Toc28359012"/>
      <w:r>
        <w:rPr>
          <w:rFonts w:hint="eastAsia" w:ascii="宋体" w:hAnsi="宋体" w:eastAsia="宋体" w:cs="Times New Roman"/>
          <w:sz w:val="24"/>
          <w:highlight w:val="none"/>
        </w:rPr>
        <w:t xml:space="preserve">一、项目基本情况</w:t>
      </w:r>
      <w:bookmarkEnd w:id="12"/>
      <w:r/>
      <w:bookmarkEnd w:id="13"/>
      <w:r/>
      <w:bookmarkEnd w:id="14"/>
      <w:r/>
      <w:bookmarkEnd w:id="15"/>
      <w:r/>
      <w:bookmarkStart w:id="76" w:name="_GoBack"/>
      <w:r/>
      <w:bookmarkEnd w:id="76"/>
      <w:r/>
      <w:r/>
    </w:p>
    <w:p>
      <w:pPr>
        <w:ind w:firstLine="600"/>
        <w:keepLines w:val="0"/>
        <w:keepNext w:val="0"/>
        <w:pageBreakBefore w:val="0"/>
        <w:spacing w:line="480" w:lineRule="exact"/>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项目编号：</w:t>
      </w:r>
      <w:r>
        <w:rPr>
          <w:rFonts w:hint="eastAsia" w:ascii="宋体" w:hAnsi="宋体" w:cs="Times New Roman"/>
          <w:sz w:val="24"/>
          <w:highlight w:val="none"/>
          <w:lang w:val="en-US" w:eastAsia="zh-CN"/>
        </w:rPr>
        <w:t xml:space="preserve">JSZC-320826-HWYW-T2026-0005</w:t>
      </w:r>
      <w:r>
        <w:rPr>
          <w:rFonts w:hint="eastAsia" w:ascii="宋体" w:hAnsi="宋体" w:cs="Times New Roman"/>
          <w:sz w:val="24"/>
          <w:highlight w:val="none"/>
          <w:lang w:val="en-US" w:eastAsia="zh-CN"/>
        </w:rPr>
      </w:r>
      <w:r/>
    </w:p>
    <w:p>
      <w:pPr>
        <w:ind w:firstLine="600"/>
        <w:keepLines w:val="0"/>
        <w:keepNext w:val="0"/>
        <w:pageBreakBefore w:val="0"/>
        <w:spacing w:line="480" w:lineRule="exact"/>
        <w:widowControl w:val="off"/>
        <w:rPr>
          <w:rFonts w:ascii="宋体" w:hAnsi="宋体" w:eastAsia="宋体" w:cs="Times New Roman"/>
          <w:sz w:val="24"/>
          <w:highlight w:val="none"/>
        </w:rPr>
      </w:pPr>
      <w:r>
        <w:rPr>
          <w:rFonts w:hint="eastAsia" w:ascii="宋体" w:hAnsi="宋体" w:eastAsia="宋体" w:cs="Times New Roman"/>
          <w:sz w:val="24"/>
          <w:highlight w:val="none"/>
        </w:rPr>
        <w:t xml:space="preserve">项目名称：</w:t>
      </w:r>
      <w:r>
        <w:rPr>
          <w:rFonts w:hint="eastAsia" w:ascii="宋体" w:hAnsi="宋体" w:cs="Times New Roman"/>
          <w:sz w:val="24"/>
          <w:highlight w:val="none"/>
          <w:lang w:eastAsia="zh-CN"/>
        </w:rPr>
        <w:t xml:space="preserve">涟水县农业技术综合服务中心2026年小麦一喷三防农药采购</w:t>
      </w:r>
      <w:r/>
    </w:p>
    <w:p>
      <w:pPr>
        <w:ind w:firstLine="600"/>
        <w:keepLines w:val="0"/>
        <w:keepNext w:val="0"/>
        <w:pageBreakBefore w:val="0"/>
        <w:spacing w:line="480" w:lineRule="exact"/>
        <w:widowControl w:val="off"/>
        <w:rPr>
          <w:rFonts w:hint="eastAsia" w:ascii="宋体" w:hAnsi="宋体" w:eastAsia="宋体" w:cs="Times New Roman"/>
          <w:sz w:val="24"/>
          <w:highlight w:val="none"/>
        </w:rPr>
      </w:pPr>
      <w:r>
        <w:rPr>
          <w:rFonts w:hint="eastAsia" w:ascii="宋体" w:hAnsi="宋体" w:eastAsia="宋体" w:cs="Times New Roman"/>
          <w:sz w:val="24"/>
          <w:highlight w:val="none"/>
        </w:rPr>
        <w:t xml:space="preserve">采购方式：竞争性谈判 </w:t>
      </w:r>
      <w:r/>
    </w:p>
    <w:p>
      <w:pPr>
        <w:ind w:firstLine="600"/>
        <w:keepLines w:val="0"/>
        <w:keepNext w:val="0"/>
        <w:pageBreakBefore w:val="0"/>
        <w:spacing w:line="480" w:lineRule="exact"/>
        <w:widowControl w:val="off"/>
        <w:rPr>
          <w:rFonts w:hint="eastAsia" w:ascii="宋体" w:hAnsi="宋体" w:eastAsia="宋体" w:cs="Times New Roman"/>
          <w:sz w:val="24"/>
          <w:highlight w:val="none"/>
        </w:rPr>
      </w:pPr>
      <w:r>
        <w:rPr>
          <w:rFonts w:hint="eastAsia" w:ascii="宋体" w:hAnsi="宋体" w:eastAsia="宋体" w:cs="Times New Roman"/>
          <w:sz w:val="24"/>
          <w:highlight w:val="none"/>
        </w:rPr>
        <w:t xml:space="preserve">预算金额：</w:t>
      </w:r>
      <w:r>
        <w:rPr>
          <w:rFonts w:hint="eastAsia" w:ascii="宋体" w:hAnsi="宋体" w:cs="Times New Roman"/>
          <w:sz w:val="24"/>
          <w:highlight w:val="none"/>
          <w:lang w:val="en-US" w:eastAsia="zh-CN"/>
        </w:rPr>
        <w:t xml:space="preserve">372</w:t>
      </w:r>
      <w:r>
        <w:rPr>
          <w:rFonts w:hint="eastAsia" w:ascii="宋体" w:hAnsi="宋体" w:eastAsia="宋体" w:cs="Times New Roman"/>
          <w:sz w:val="24"/>
          <w:highlight w:val="none"/>
        </w:rPr>
        <w:t xml:space="preserve">万元</w:t>
      </w:r>
      <w:r/>
    </w:p>
    <w:p>
      <w:pPr>
        <w:ind w:firstLine="600"/>
        <w:keepLines w:val="0"/>
        <w:keepNext w:val="0"/>
        <w:pageBreakBefore w:val="0"/>
        <w:spacing w:line="480" w:lineRule="exact"/>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最高限价：</w:t>
      </w:r>
      <w:r>
        <w:rPr>
          <w:rFonts w:hint="eastAsia" w:ascii="宋体" w:hAnsi="宋体" w:eastAsia="宋体" w:cs="Times New Roman"/>
          <w:sz w:val="24"/>
          <w:highlight w:val="none"/>
          <w:lang w:val="en-US" w:eastAsia="zh-CN"/>
        </w:rPr>
        <w:t xml:space="preserve">372</w:t>
      </w:r>
      <w:r>
        <w:rPr>
          <w:rFonts w:hint="eastAsia" w:ascii="宋体" w:hAnsi="宋体" w:eastAsia="宋体" w:cs="Times New Roman"/>
          <w:sz w:val="24"/>
          <w:highlight w:val="none"/>
        </w:rPr>
        <w:t xml:space="preserve">万元，（分包1：40%丙硫菌唑（20%）戊唑醇（20%）悬浮剂50ml/袋或瓶登记小麦赤霉病总价</w:t>
      </w:r>
      <w:r>
        <w:rPr>
          <w:rFonts w:hint="eastAsia" w:ascii="宋体" w:hAnsi="宋体" w:cs="Times New Roman"/>
          <w:sz w:val="24"/>
          <w:highlight w:val="none"/>
          <w:lang w:val="en-US" w:eastAsia="zh-CN"/>
        </w:rPr>
        <w:t xml:space="preserve">212</w:t>
      </w:r>
      <w:r>
        <w:rPr>
          <w:rFonts w:hint="eastAsia" w:ascii="宋体" w:hAnsi="宋体" w:eastAsia="宋体" w:cs="Times New Roman"/>
          <w:sz w:val="24"/>
          <w:highlight w:val="none"/>
        </w:rPr>
        <w:t xml:space="preserve">万元、单价3元/袋或瓶；分包2：40%丙硫菌唑（20%）戊唑醇（20%）悬浮剂500ml/瓶登记小麦赤霉病总价</w:t>
      </w:r>
      <w:r>
        <w:rPr>
          <w:rFonts w:hint="eastAsia" w:ascii="宋体" w:hAnsi="宋体" w:cs="Times New Roman"/>
          <w:sz w:val="24"/>
          <w:highlight w:val="none"/>
          <w:lang w:val="en-US" w:eastAsia="zh-CN"/>
        </w:rPr>
        <w:t xml:space="preserve">160</w:t>
      </w:r>
      <w:r>
        <w:rPr>
          <w:rFonts w:hint="eastAsia" w:ascii="宋体" w:hAnsi="宋体" w:eastAsia="宋体" w:cs="Times New Roman"/>
          <w:sz w:val="24"/>
          <w:highlight w:val="none"/>
        </w:rPr>
        <w:t xml:space="preserve">万元、单价29元/瓶；</w:t>
      </w:r>
      <w:r>
        <w:rPr>
          <w:rFonts w:hint="eastAsia" w:ascii="宋体" w:hAnsi="宋体" w:eastAsia="宋体" w:cs="Times New Roman"/>
          <w:sz w:val="24"/>
          <w:highlight w:val="none"/>
          <w:lang w:eastAsia="zh-CN"/>
        </w:rPr>
        <w:t xml:space="preserve">）</w:t>
      </w:r>
      <w:r/>
    </w:p>
    <w:p>
      <w:pPr>
        <w:ind w:firstLine="600"/>
        <w:keepLines w:val="0"/>
        <w:keepNext w:val="0"/>
        <w:pageBreakBefore w:val="0"/>
        <w:spacing w:line="480" w:lineRule="exact"/>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采购需求：</w:t>
      </w:r>
      <w:r>
        <w:rPr>
          <w:rFonts w:hint="eastAsia" w:ascii="宋体" w:hAnsi="宋体" w:cs="Times New Roman"/>
          <w:sz w:val="24"/>
          <w:highlight w:val="none"/>
          <w:lang w:eastAsia="zh-CN"/>
        </w:rPr>
        <w:t xml:space="preserve">涟水县农业技术综合服务中心2026年小麦一喷三防农药采购</w:t>
      </w:r>
      <w:r>
        <w:rPr>
          <w:rFonts w:hint="eastAsia" w:ascii="宋体" w:hAnsi="宋体" w:eastAsia="宋体" w:cs="Times New Roman"/>
          <w:sz w:val="24"/>
          <w:highlight w:val="none"/>
        </w:rPr>
        <w:t xml:space="preserve">（分包1：40%丙硫菌唑（20%）戊唑醇（20%）悬浮剂50ml/袋或瓶登记小麦赤霉病单价3元/袋或瓶；分包2：40%丙硫菌唑（20%）戊唑醇（20%）悬浮剂500ml/瓶登记小麦赤霉病单价29元/瓶；</w:t>
      </w:r>
      <w:r>
        <w:rPr>
          <w:rFonts w:hint="eastAsia" w:ascii="宋体" w:hAnsi="宋体" w:eastAsia="宋体" w:cs="Times New Roman"/>
          <w:sz w:val="24"/>
          <w:highlight w:val="none"/>
          <w:lang w:eastAsia="zh-CN"/>
        </w:rPr>
        <w:t xml:space="preserve">）</w:t>
      </w:r>
      <w:r/>
    </w:p>
    <w:p>
      <w:pPr>
        <w:ind w:firstLine="600"/>
        <w:keepLines w:val="0"/>
        <w:keepNext w:val="0"/>
        <w:pageBreakBefore w:val="0"/>
        <w:spacing w:line="480" w:lineRule="exact"/>
        <w:widowControl w:val="off"/>
        <w:rPr>
          <w:rFonts w:hint="eastAsia" w:ascii="宋体" w:hAnsi="宋体" w:eastAsia="宋体" w:cs="Times New Roman"/>
          <w:sz w:val="24"/>
          <w:highlight w:val="none"/>
        </w:rPr>
      </w:pPr>
      <w:r>
        <w:rPr>
          <w:rFonts w:hint="eastAsia" w:ascii="宋体" w:hAnsi="宋体" w:eastAsia="宋体" w:cs="Times New Roman"/>
          <w:sz w:val="24"/>
          <w:highlight w:val="none"/>
        </w:rPr>
        <w:t xml:space="preserve">合同履行期限：中标后3天内签合同，合同签订5天内供货。</w:t>
      </w:r>
      <w:r/>
    </w:p>
    <w:p>
      <w:pPr>
        <w:ind w:firstLine="600"/>
        <w:keepLines w:val="0"/>
        <w:keepNext w:val="0"/>
        <w:pageBreakBefore w:val="0"/>
        <w:spacing w:line="480" w:lineRule="exact"/>
        <w:widowControl w:val="off"/>
        <w:rPr>
          <w:rFonts w:hint="eastAsia" w:ascii="宋体" w:hAnsi="宋体" w:eastAsia="宋体" w:cs="Times New Roman"/>
          <w:sz w:val="24"/>
          <w:highlight w:val="none"/>
        </w:rPr>
      </w:pPr>
      <w:r/>
      <w:bookmarkStart w:id="16" w:name="_Toc28359013"/>
      <w:r/>
      <w:bookmarkStart w:id="17" w:name="_Toc28359090"/>
      <w:r/>
      <w:bookmarkStart w:id="18" w:name="_Toc35393799"/>
      <w:r/>
      <w:bookmarkStart w:id="19" w:name="_Toc35393630"/>
      <w:r>
        <w:rPr>
          <w:rFonts w:hint="eastAsia" w:ascii="宋体" w:hAnsi="宋体" w:eastAsia="宋体" w:cs="Times New Roman"/>
          <w:sz w:val="24"/>
          <w:highlight w:val="none"/>
        </w:rPr>
        <w:t xml:space="preserve">本项目（是/否）接受联合体：否</w:t>
      </w:r>
      <w:r/>
    </w:p>
    <w:p>
      <w:pPr>
        <w:ind w:firstLine="600"/>
        <w:keepLines w:val="0"/>
        <w:keepNext w:val="0"/>
        <w:pageBreakBefore w:val="0"/>
        <w:spacing w:line="480" w:lineRule="exact"/>
        <w:widowControl w:val="off"/>
        <w:rPr>
          <w:rFonts w:hint="eastAsia" w:ascii="宋体" w:hAnsi="宋体" w:eastAsia="宋体" w:cs="Times New Roman"/>
          <w:sz w:val="24"/>
          <w:highlight w:val="none"/>
        </w:rPr>
      </w:pPr>
      <w:r>
        <w:rPr>
          <w:rFonts w:hint="eastAsia" w:ascii="宋体" w:hAnsi="宋体" w:eastAsia="宋体" w:cs="Times New Roman"/>
          <w:sz w:val="24"/>
          <w:highlight w:val="none"/>
        </w:rPr>
        <w:t xml:space="preserve">本项目采购标的对应的中小企业划分标准所属行业为工业。</w:t>
      </w:r>
      <w:r/>
    </w:p>
    <w:p>
      <w:pPr>
        <w:ind w:firstLine="600"/>
        <w:keepLines w:val="0"/>
        <w:keepNext w:val="0"/>
        <w:pageBreakBefore w:val="0"/>
        <w:spacing w:line="480" w:lineRule="exact"/>
        <w:widowControl w:val="off"/>
        <w:rPr>
          <w:rFonts w:ascii="宋体" w:hAnsi="宋体" w:eastAsia="宋体" w:cs="Times New Roman"/>
          <w:sz w:val="24"/>
          <w:highlight w:val="none"/>
        </w:rPr>
      </w:pPr>
      <w:r>
        <w:rPr>
          <w:rFonts w:hint="eastAsia" w:ascii="宋体" w:hAnsi="宋体" w:eastAsia="宋体" w:cs="Times New Roman"/>
          <w:sz w:val="24"/>
          <w:highlight w:val="none"/>
        </w:rPr>
        <w:t xml:space="preserve">二、申请人的资格要求：</w:t>
      </w:r>
      <w:bookmarkEnd w:id="16"/>
      <w:r/>
      <w:bookmarkEnd w:id="17"/>
      <w:r/>
      <w:bookmarkEnd w:id="18"/>
      <w:r/>
      <w:bookmarkEnd w:id="19"/>
      <w:r/>
      <w:r/>
    </w:p>
    <w:p>
      <w:pPr>
        <w:ind w:firstLine="600"/>
        <w:keepLines w:val="0"/>
        <w:keepNext w:val="0"/>
        <w:pageBreakBefore w:val="0"/>
        <w:spacing w:line="480" w:lineRule="exact"/>
        <w:widowControl w:val="off"/>
        <w:rPr>
          <w:rFonts w:hint="eastAsia" w:ascii="宋体" w:hAnsi="宋体" w:eastAsia="宋体" w:cs="Times New Roman"/>
          <w:sz w:val="24"/>
          <w:highlight w:val="none"/>
        </w:rPr>
      </w:pPr>
      <w:r/>
      <w:bookmarkStart w:id="20" w:name="_Toc28359014"/>
      <w:r/>
      <w:bookmarkStart w:id="21" w:name="_Toc28359091"/>
      <w:r>
        <w:rPr>
          <w:rFonts w:hint="eastAsia" w:ascii="宋体" w:hAnsi="宋体" w:eastAsia="宋体" w:cs="Times New Roman"/>
          <w:sz w:val="24"/>
          <w:highlight w:val="none"/>
        </w:rPr>
        <w:t xml:space="preserve">（一）满足《中华人民共和国政府采购法》第二十二条规定：</w:t>
      </w:r>
      <w:r/>
    </w:p>
    <w:p>
      <w:pPr>
        <w:ind w:firstLine="600"/>
        <w:keepLines w:val="0"/>
        <w:keepNext w:val="0"/>
        <w:pageBreakBefore w:val="0"/>
        <w:spacing w:line="480" w:lineRule="exact"/>
        <w:widowControl w:val="off"/>
        <w:rPr>
          <w:rFonts w:hint="eastAsia" w:ascii="宋体" w:hAnsi="宋体" w:eastAsia="宋体" w:cs="Times New Roman"/>
          <w:sz w:val="24"/>
          <w:highlight w:val="none"/>
        </w:rPr>
      </w:pPr>
      <w:r>
        <w:rPr>
          <w:rFonts w:hint="eastAsia" w:ascii="宋体" w:hAnsi="宋体" w:eastAsia="宋体" w:cs="Times New Roman"/>
          <w:sz w:val="24"/>
          <w:highlight w:val="none"/>
        </w:rPr>
        <w:t xml:space="preserve">1.供应商提供下列材料之一: （1）供应商提供法定代表人资格证明（必须提供，格式按照第九部分示范格式一）和法定代表人身份证（扫描件并加盖供应商电子签章）； （2）供应商提供授权委托书（必须提供，格式按照第九部分示范格式二）和受托人身份证（扫描件并加盖供应商电子签章）。</w:t>
      </w:r>
      <w:r/>
    </w:p>
    <w:p>
      <w:pPr>
        <w:ind w:firstLine="600"/>
        <w:keepLines w:val="0"/>
        <w:keepNext w:val="0"/>
        <w:pageBreakBefore w:val="0"/>
        <w:spacing w:line="480" w:lineRule="exact"/>
        <w:widowControl w:val="off"/>
        <w:rPr>
          <w:rFonts w:hint="eastAsia" w:ascii="宋体" w:hAnsi="宋体" w:eastAsia="宋体" w:cs="Times New Roman"/>
          <w:sz w:val="24"/>
          <w:highlight w:val="none"/>
        </w:rPr>
      </w:pPr>
      <w:r>
        <w:rPr>
          <w:rFonts w:hint="eastAsia" w:ascii="宋体" w:hAnsi="宋体" w:eastAsia="宋体" w:cs="Times New Roman"/>
          <w:sz w:val="24"/>
          <w:highlight w:val="none"/>
        </w:rPr>
        <w:t xml:space="preserve">2.供应商提供营业执照或事业单位法人证书。（扫描件加盖供应商电子签章，必须提供）</w:t>
      </w:r>
      <w:r/>
    </w:p>
    <w:p>
      <w:pPr>
        <w:ind w:firstLine="600"/>
        <w:keepLines w:val="0"/>
        <w:keepNext w:val="0"/>
        <w:pageBreakBefore w:val="0"/>
        <w:spacing w:line="480" w:lineRule="exact"/>
        <w:widowControl w:val="off"/>
        <w:rPr>
          <w:rFonts w:hint="eastAsia" w:ascii="宋体" w:hAnsi="宋体" w:eastAsia="宋体" w:cs="Times New Roman"/>
          <w:sz w:val="24"/>
          <w:highlight w:val="none"/>
        </w:rPr>
      </w:pPr>
      <w:r>
        <w:rPr>
          <w:rFonts w:hint="eastAsia" w:ascii="宋体" w:hAnsi="宋体" w:eastAsia="宋体" w:cs="Times New Roman"/>
          <w:sz w:val="24"/>
          <w:highlight w:val="none"/>
        </w:rPr>
        <w:t xml:space="preserve">3.提供《失信行为“双公示”承诺书》（详见示范格式五），扫描件并加盖供应商电子签章，必须提供。</w:t>
      </w:r>
      <w:r/>
    </w:p>
    <w:p>
      <w:pPr>
        <w:ind w:firstLine="600"/>
        <w:keepLines w:val="0"/>
        <w:keepNext w:val="0"/>
        <w:pageBreakBefore w:val="0"/>
        <w:spacing w:line="480" w:lineRule="exact"/>
        <w:widowControl w:val="off"/>
        <w:rPr>
          <w:rFonts w:hint="eastAsia" w:ascii="宋体" w:hAnsi="宋体" w:eastAsia="宋体" w:cs="Times New Roman"/>
          <w:sz w:val="24"/>
          <w:highlight w:val="none"/>
        </w:rPr>
      </w:pPr>
      <w:r>
        <w:rPr>
          <w:rFonts w:hint="eastAsia" w:ascii="宋体" w:hAnsi="宋体" w:eastAsia="宋体" w:cs="Times New Roman"/>
          <w:sz w:val="24"/>
          <w:highlight w:val="none"/>
        </w:rPr>
        <w:t xml:space="preserve">（二）落实政府采购政策需满足的资格要求：</w:t>
      </w:r>
      <w:r/>
    </w:p>
    <w:p>
      <w:pPr>
        <w:ind w:firstLine="600"/>
        <w:keepLines w:val="0"/>
        <w:keepNext w:val="0"/>
        <w:pageBreakBefore w:val="0"/>
        <w:spacing w:line="480" w:lineRule="exact"/>
        <w:widowControl w:val="off"/>
        <w:rPr>
          <w:rFonts w:ascii="宋体" w:hAnsi="宋体" w:eastAsia="宋体" w:cs="Times New Roman"/>
          <w:sz w:val="24"/>
          <w:highlight w:val="none"/>
        </w:rPr>
      </w:pPr>
      <w:r>
        <w:rPr>
          <w:rFonts w:hint="eastAsia" w:ascii="宋体" w:hAnsi="宋体" w:eastAsia="宋体" w:cs="Times New Roman"/>
          <w:sz w:val="24"/>
          <w:highlight w:val="none"/>
        </w:rPr>
        <w:t xml:space="preserve">本项目按照以下第</w:t>
      </w:r>
      <w:r>
        <w:rPr>
          <w:rFonts w:ascii="宋体" w:hAnsi="宋体" w:eastAsia="宋体" w:cs="Times New Roman"/>
          <w:sz w:val="24"/>
          <w:highlight w:val="none"/>
          <w:u w:val="single"/>
        </w:rPr>
        <w:t xml:space="preserve">1</w:t>
      </w:r>
      <w:r>
        <w:rPr>
          <w:rFonts w:hint="eastAsia" w:ascii="宋体" w:hAnsi="宋体" w:eastAsia="宋体" w:cs="Times New Roman"/>
          <w:sz w:val="24"/>
          <w:highlight w:val="none"/>
        </w:rPr>
        <w:t xml:space="preserve">种方式落实政府采购促进中小企业发展的要求：</w:t>
      </w:r>
      <w:r/>
    </w:p>
    <w:p>
      <w:pPr>
        <w:ind w:firstLine="600"/>
        <w:keepLines w:val="0"/>
        <w:keepNext w:val="0"/>
        <w:pageBreakBefore w:val="0"/>
        <w:spacing w:line="480" w:lineRule="exact"/>
        <w:widowControl w:val="off"/>
        <w:rPr>
          <w:rFonts w:ascii="宋体" w:hAnsi="宋体" w:eastAsia="宋体" w:cs="Times New Roman"/>
          <w:sz w:val="24"/>
          <w:highlight w:val="none"/>
        </w:rPr>
      </w:pPr>
      <w:r>
        <w:rPr>
          <w:rFonts w:hint="eastAsia" w:ascii="宋体" w:hAnsi="宋体" w:eastAsia="宋体" w:cs="Times New Roman"/>
          <w:sz w:val="24"/>
          <w:highlight w:val="none"/>
        </w:rPr>
        <w:t xml:space="preserve">1）本项目为专门面向中小企业采购的项目。</w:t>
      </w:r>
      <w:r/>
    </w:p>
    <w:p>
      <w:pPr>
        <w:ind w:firstLine="600"/>
        <w:keepLines w:val="0"/>
        <w:keepNext w:val="0"/>
        <w:pageBreakBefore w:val="0"/>
        <w:spacing w:line="480" w:lineRule="exact"/>
        <w:widowControl w:val="off"/>
        <w:rPr>
          <w:rFonts w:ascii="宋体" w:hAnsi="宋体" w:eastAsia="宋体" w:cs="Times New Roman"/>
          <w:sz w:val="24"/>
          <w:highlight w:val="none"/>
        </w:rPr>
      </w:pPr>
      <w:r>
        <w:rPr>
          <w:rFonts w:hint="eastAsia" w:ascii="宋体" w:hAnsi="宋体" w:eastAsia="宋体" w:cs="Times New Roman"/>
          <w:sz w:val="24"/>
          <w:highlight w:val="none"/>
        </w:rPr>
        <w:t xml:space="preserve">2）本项目通过以下第（）种方式预留部分采购份额采购中小企业服务：</w:t>
      </w:r>
      <w:r/>
    </w:p>
    <w:p>
      <w:pPr>
        <w:ind w:firstLine="600"/>
        <w:keepLines w:val="0"/>
        <w:keepNext w:val="0"/>
        <w:pageBreakBefore w:val="0"/>
        <w:spacing w:line="480" w:lineRule="exact"/>
        <w:widowControl w:val="off"/>
        <w:rPr>
          <w:rFonts w:ascii="宋体" w:hAnsi="宋体" w:eastAsia="宋体" w:cs="Times New Roman"/>
          <w:sz w:val="24"/>
          <w:highlight w:val="none"/>
        </w:rPr>
      </w:pPr>
      <w:r>
        <w:rPr>
          <w:rFonts w:hint="eastAsia" w:ascii="宋体" w:hAnsi="宋体" w:eastAsia="宋体" w:cs="Times New Roman"/>
          <w:sz w:val="24"/>
          <w:highlight w:val="none"/>
        </w:rPr>
        <w:t xml:space="preserve">（1）本项目要求供应商以联合体形式参加，中小企业合同金额应当达到的比例为</w:t>
      </w:r>
      <w:r>
        <w:rPr>
          <w:rFonts w:hint="eastAsia" w:ascii="宋体" w:hAnsi="宋体" w:eastAsia="宋体" w:cs="Times New Roman"/>
          <w:sz w:val="24"/>
          <w:highlight w:val="none"/>
          <w:u w:val="single"/>
        </w:rPr>
        <w:t xml:space="preserve">    </w:t>
      </w:r>
      <w:r>
        <w:rPr>
          <w:rFonts w:hint="eastAsia" w:ascii="宋体" w:hAnsi="宋体" w:eastAsia="宋体" w:cs="Times New Roman"/>
          <w:sz w:val="24"/>
          <w:highlight w:val="none"/>
        </w:rPr>
        <w:t xml:space="preserve">%，其中小微企业所占比例应为</w:t>
      </w:r>
      <w:r>
        <w:rPr>
          <w:rFonts w:hint="eastAsia" w:ascii="宋体" w:hAnsi="宋体" w:eastAsia="宋体" w:cs="Times New Roman"/>
          <w:sz w:val="24"/>
          <w:highlight w:val="none"/>
          <w:u w:val="single"/>
        </w:rPr>
        <w:t xml:space="preserve">    </w:t>
      </w:r>
      <w:r>
        <w:rPr>
          <w:rFonts w:hint="eastAsia" w:ascii="宋体" w:hAnsi="宋体" w:eastAsia="宋体" w:cs="Times New Roman"/>
          <w:sz w:val="24"/>
          <w:highlight w:val="none"/>
        </w:rPr>
        <w:t xml:space="preserve">%（两项比例均应符合《政府采购促进中小企业发展管理办法》第八条规定）。</w:t>
      </w:r>
      <w:r/>
    </w:p>
    <w:p>
      <w:pPr>
        <w:ind w:firstLine="600"/>
        <w:keepLines w:val="0"/>
        <w:keepNext w:val="0"/>
        <w:pageBreakBefore w:val="0"/>
        <w:spacing w:line="480" w:lineRule="exact"/>
        <w:widowControl w:val="off"/>
        <w:rPr>
          <w:rFonts w:ascii="宋体" w:hAnsi="宋体" w:eastAsia="宋体" w:cs="Times New Roman"/>
          <w:sz w:val="24"/>
          <w:highlight w:val="none"/>
        </w:rPr>
      </w:pPr>
      <w:r>
        <w:rPr>
          <w:rFonts w:hint="eastAsia" w:ascii="宋体" w:hAnsi="宋体" w:eastAsia="宋体" w:cs="Times New Roman"/>
          <w:sz w:val="24"/>
          <w:highlight w:val="none"/>
        </w:rPr>
        <w:t xml:space="preserve">（2）本项目要求供应商进行合同分包，中小企业合同金额应当达到的比例为</w:t>
      </w:r>
      <w:r>
        <w:rPr>
          <w:rFonts w:hint="eastAsia" w:ascii="宋体" w:hAnsi="宋体" w:eastAsia="宋体" w:cs="Times New Roman"/>
          <w:sz w:val="24"/>
          <w:highlight w:val="none"/>
          <w:u w:val="single"/>
        </w:rPr>
        <w:t xml:space="preserve">    </w:t>
      </w:r>
      <w:r>
        <w:rPr>
          <w:rFonts w:hint="eastAsia" w:ascii="宋体" w:hAnsi="宋体" w:eastAsia="宋体" w:cs="Times New Roman"/>
          <w:sz w:val="24"/>
          <w:highlight w:val="none"/>
        </w:rPr>
        <w:t xml:space="preserve">%，其中小微企业所占比例应为</w:t>
      </w:r>
      <w:r>
        <w:rPr>
          <w:rFonts w:hint="eastAsia" w:ascii="宋体" w:hAnsi="宋体" w:eastAsia="宋体" w:cs="Times New Roman"/>
          <w:sz w:val="24"/>
          <w:highlight w:val="none"/>
          <w:u w:val="single"/>
        </w:rPr>
        <w:t xml:space="preserve">    </w:t>
      </w:r>
      <w:r>
        <w:rPr>
          <w:rFonts w:hint="eastAsia" w:ascii="宋体" w:hAnsi="宋体" w:eastAsia="宋体" w:cs="Times New Roman"/>
          <w:sz w:val="24"/>
          <w:highlight w:val="none"/>
        </w:rPr>
        <w:t xml:space="preserve">%（两项比例均应符合《政府采购促进中小企业发展管理办法》第八条规定）。</w:t>
      </w:r>
      <w:r/>
    </w:p>
    <w:p>
      <w:pPr>
        <w:ind w:firstLine="600"/>
        <w:keepLines w:val="0"/>
        <w:keepNext w:val="0"/>
        <w:pageBreakBefore w:val="0"/>
        <w:spacing w:line="480" w:lineRule="exact"/>
        <w:widowControl w:val="off"/>
        <w:rPr>
          <w:rFonts w:ascii="宋体" w:hAnsi="宋体" w:eastAsia="宋体" w:cs="Times New Roman"/>
          <w:sz w:val="24"/>
          <w:highlight w:val="none"/>
        </w:rPr>
      </w:pPr>
      <w:r>
        <w:rPr>
          <w:rFonts w:hint="eastAsia" w:ascii="宋体" w:hAnsi="宋体" w:eastAsia="宋体" w:cs="Times New Roman"/>
          <w:sz w:val="24"/>
          <w:highlight w:val="none"/>
        </w:rPr>
        <w:t xml:space="preserve">3）本项目为非预留份额的采购项目，对小微企业报价给予扣除，用扣除后的价格参加评审，具体详见第一章“供应商须知”第</w:t>
      </w:r>
      <w:r>
        <w:rPr>
          <w:rFonts w:ascii="宋体" w:hAnsi="宋体" w:eastAsia="宋体" w:cs="Times New Roman"/>
          <w:sz w:val="24"/>
          <w:highlight w:val="none"/>
        </w:rPr>
        <w:t xml:space="preserve">2</w:t>
      </w:r>
      <w:r>
        <w:rPr>
          <w:rFonts w:hint="eastAsia" w:ascii="宋体" w:hAnsi="宋体" w:eastAsia="宋体" w:cs="Times New Roman"/>
          <w:sz w:val="24"/>
          <w:highlight w:val="none"/>
        </w:rPr>
        <w:t xml:space="preserve">7.1项。</w:t>
      </w:r>
      <w:r/>
    </w:p>
    <w:p>
      <w:pPr>
        <w:ind w:firstLine="600"/>
        <w:keepLines w:val="0"/>
        <w:keepNext w:val="0"/>
        <w:pageBreakBefore w:val="0"/>
        <w:spacing w:line="480" w:lineRule="exact"/>
        <w:widowControl w:val="off"/>
        <w:rPr>
          <w:rFonts w:hint="eastAsia" w:ascii="宋体" w:hAnsi="宋体" w:eastAsia="宋体" w:cs="Times New Roman"/>
          <w:sz w:val="24"/>
          <w:highlight w:val="none"/>
        </w:rPr>
      </w:pPr>
      <w:r>
        <w:rPr>
          <w:rFonts w:hint="eastAsia" w:ascii="宋体" w:hAnsi="宋体" w:eastAsia="宋体" w:cs="Times New Roman"/>
          <w:sz w:val="24"/>
          <w:highlight w:val="none"/>
        </w:rPr>
        <w:t xml:space="preserve">注:监狱企业、残疾人福利性单位视同小微企业。符合中小企业划分标准的个体工商户，在政府采购活动中视同中小企业，享受政府采购支持中小企业发展政策。</w:t>
      </w:r>
      <w:r>
        <w:rPr>
          <w:rFonts w:ascii="宋体" w:hAnsi="宋体" w:eastAsia="宋体" w:cs="Times New Roman"/>
          <w:sz w:val="24"/>
          <w:highlight w:val="none"/>
        </w:rPr>
        <w:t xml:space="preserve"> </w:t>
      </w:r>
      <w:r/>
    </w:p>
    <w:p>
      <w:pPr>
        <w:numPr>
          <w:ilvl w:val="0"/>
          <w:numId w:val="4"/>
        </w:numPr>
        <w:ind w:firstLine="480"/>
        <w:keepLines w:val="0"/>
        <w:keepNext w:val="0"/>
        <w:pageBreakBefore w:val="0"/>
        <w:spacing w:line="480" w:lineRule="exact"/>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本项目的特定资格要求：</w:t>
      </w:r>
      <w:r/>
    </w:p>
    <w:p>
      <w:pPr>
        <w:numPr>
          <w:ilvl w:val="0"/>
          <w:numId w:val="5"/>
        </w:numPr>
        <w:ind w:firstLine="480"/>
        <w:keepLines w:val="0"/>
        <w:keepNext w:val="0"/>
        <w:pageBreakBefore w:val="0"/>
        <w:spacing w:line="480" w:lineRule="exact"/>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谈判供应商须具有农药生产许可证或农药经营许可证（提供证书扫描件加盖供应商电子签章）；</w:t>
      </w:r>
      <w:r/>
    </w:p>
    <w:p>
      <w:pPr>
        <w:numPr>
          <w:ilvl w:val="0"/>
          <w:numId w:val="0"/>
        </w:numPr>
        <w:ind w:firstLine="480"/>
        <w:keepLines w:val="0"/>
        <w:keepNext w:val="0"/>
        <w:pageBreakBefore w:val="0"/>
        <w:spacing w:line="480" w:lineRule="exact"/>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（四）拒绝下述条件的投标人参加本次采购活动:</w:t>
      </w:r>
      <w:r/>
    </w:p>
    <w:p>
      <w:pPr>
        <w:numPr>
          <w:ilvl w:val="0"/>
          <w:numId w:val="0"/>
        </w:numPr>
        <w:ind w:firstLine="720"/>
        <w:keepLines w:val="0"/>
        <w:keepNext w:val="0"/>
        <w:pageBreakBefore w:val="0"/>
        <w:spacing w:line="480" w:lineRule="exact"/>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1、投标人单位负责人为同一人或者存在直接控股、管理关系的不同投标人，不得同时参加同一合同项下的政府采购活动。</w:t>
      </w:r>
      <w:r/>
    </w:p>
    <w:p>
      <w:pPr>
        <w:numPr>
          <w:ilvl w:val="0"/>
          <w:numId w:val="0"/>
        </w:numPr>
        <w:ind w:firstLine="720"/>
        <w:keepLines w:val="0"/>
        <w:keepNext w:val="0"/>
        <w:pageBreakBefore w:val="0"/>
        <w:spacing w:line="480" w:lineRule="exact"/>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2、凡为采购项目提供整体设计、规范编制或者项目管理、监理、检测等服务的投标人，不得再参加本项目的采购活动。</w:t>
      </w:r>
      <w:r/>
    </w:p>
    <w:p>
      <w:pPr>
        <w:numPr>
          <w:ilvl w:val="0"/>
          <w:numId w:val="0"/>
        </w:numPr>
        <w:ind w:firstLine="720"/>
        <w:keepLines w:val="0"/>
        <w:keepNext w:val="0"/>
        <w:pageBreakBefore w:val="0"/>
        <w:spacing w:line="480" w:lineRule="exact"/>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3、投标人被“信用中国”网站、“中国政府采购网”列入失信被执行人、重大税收违法案件当事人名单、政府采购严重违法失信行为记录名单。</w:t>
      </w:r>
      <w:r/>
    </w:p>
    <w:p>
      <w:pPr>
        <w:ind w:firstLine="480"/>
        <w:keepLines w:val="0"/>
        <w:keepNext w:val="0"/>
        <w:pageBreakBefore w:val="0"/>
        <w:spacing w:line="480" w:lineRule="exact"/>
        <w:widowControl w:val="off"/>
        <w:rPr>
          <w:rFonts w:ascii="宋体" w:hAnsi="宋体" w:eastAsia="宋体" w:cs="Times New Roman"/>
          <w:sz w:val="24"/>
          <w:highlight w:val="none"/>
        </w:rPr>
      </w:pPr>
      <w:r/>
      <w:bookmarkStart w:id="22" w:name="_Toc35393800"/>
      <w:r/>
      <w:bookmarkStart w:id="23" w:name="_Toc35393631"/>
      <w:r>
        <w:rPr>
          <w:rFonts w:hint="eastAsia" w:ascii="宋体" w:hAnsi="宋体" w:eastAsia="宋体" w:cs="Times New Roman"/>
          <w:sz w:val="24"/>
          <w:highlight w:val="none"/>
        </w:rPr>
        <w:t xml:space="preserve">三、获取采购文件</w:t>
      </w:r>
      <w:bookmarkEnd w:id="20"/>
      <w:r/>
      <w:bookmarkEnd w:id="21"/>
      <w:r/>
      <w:bookmarkEnd w:id="22"/>
      <w:r/>
      <w:bookmarkEnd w:id="23"/>
      <w:r/>
      <w:r/>
    </w:p>
    <w:p>
      <w:pPr>
        <w:ind w:firstLine="480"/>
        <w:keepLines w:val="0"/>
        <w:keepNext w:val="0"/>
        <w:pageBreakBefore w:val="0"/>
        <w:spacing w:line="480" w:lineRule="exact"/>
        <w:widowControl w:val="off"/>
        <w:rPr>
          <w:rFonts w:hint="eastAsia" w:ascii="宋体" w:hAnsi="宋体" w:eastAsia="宋体" w:cs="Times New Roman"/>
          <w:sz w:val="24"/>
          <w:highlight w:val="none"/>
        </w:rPr>
      </w:pPr>
      <w:r/>
      <w:bookmarkStart w:id="24" w:name="_Toc28359092"/>
      <w:r/>
      <w:bookmarkStart w:id="25" w:name="_Toc28359015"/>
      <w:r/>
      <w:bookmarkStart w:id="26" w:name="_Toc35393801"/>
      <w:r/>
      <w:bookmarkStart w:id="27" w:name="_Toc35393632"/>
      <w:r>
        <w:rPr>
          <w:rFonts w:hint="eastAsia" w:ascii="宋体" w:hAnsi="宋体" w:eastAsia="宋体" w:cs="Times New Roman"/>
          <w:sz w:val="24"/>
          <w:highlight w:val="none"/>
        </w:rPr>
        <w:t xml:space="preserve">时间：自谈判文件公告发布之日起3个工作日 </w:t>
      </w:r>
      <w:r/>
    </w:p>
    <w:p>
      <w:pPr>
        <w:ind w:firstLine="480"/>
        <w:keepLines w:val="0"/>
        <w:keepNext w:val="0"/>
        <w:pageBreakBefore w:val="0"/>
        <w:spacing w:line="480" w:lineRule="exact"/>
        <w:widowControl w:val="off"/>
        <w:rPr>
          <w:rFonts w:hint="eastAsia" w:ascii="宋体" w:hAnsi="宋体" w:eastAsia="宋体" w:cs="Times New Roman"/>
          <w:sz w:val="24"/>
          <w:highlight w:val="none"/>
        </w:rPr>
      </w:pPr>
      <w:r>
        <w:rPr>
          <w:rFonts w:hint="eastAsia" w:ascii="宋体" w:hAnsi="宋体" w:eastAsia="宋体" w:cs="Times New Roman"/>
          <w:sz w:val="24"/>
          <w:highlight w:val="none"/>
        </w:rPr>
        <w:t xml:space="preserve">地点：http://jszfcg.jscz.gov.cn/jszc/login  </w:t>
      </w:r>
      <w:r/>
    </w:p>
    <w:p>
      <w:pPr>
        <w:ind w:firstLine="480"/>
        <w:keepLines w:val="0"/>
        <w:keepNext w:val="0"/>
        <w:pageBreakBefore w:val="0"/>
        <w:spacing w:line="480" w:lineRule="exact"/>
        <w:widowControl w:val="off"/>
        <w:rPr>
          <w:rFonts w:hint="eastAsia" w:ascii="宋体" w:hAnsi="宋体" w:eastAsia="宋体" w:cs="Times New Roman"/>
          <w:sz w:val="24"/>
          <w:highlight w:val="none"/>
        </w:rPr>
      </w:pPr>
      <w:r>
        <w:rPr>
          <w:rFonts w:hint="eastAsia" w:ascii="宋体" w:hAnsi="宋体" w:eastAsia="宋体" w:cs="Times New Roman"/>
          <w:sz w:val="24"/>
          <w:highlight w:val="none"/>
        </w:rPr>
        <w:t xml:space="preserve">方式：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r/>
    </w:p>
    <w:p>
      <w:pPr>
        <w:ind w:firstLine="480"/>
        <w:keepLines w:val="0"/>
        <w:keepNext w:val="0"/>
        <w:pageBreakBefore w:val="0"/>
        <w:spacing w:line="480" w:lineRule="exact"/>
        <w:widowControl w:val="off"/>
        <w:rPr>
          <w:rFonts w:hint="eastAsia" w:ascii="宋体" w:hAnsi="宋体" w:eastAsia="宋体" w:cs="Times New Roman"/>
          <w:sz w:val="24"/>
          <w:highlight w:val="none"/>
        </w:rPr>
      </w:pPr>
      <w:r>
        <w:rPr>
          <w:rFonts w:hint="eastAsia" w:ascii="宋体" w:hAnsi="宋体" w:eastAsia="宋体" w:cs="Times New Roman"/>
          <w:sz w:val="24"/>
          <w:highlight w:val="none"/>
        </w:rPr>
        <w:t xml:space="preserve">售价：0.00元</w:t>
      </w:r>
      <w:r/>
    </w:p>
    <w:p>
      <w:pPr>
        <w:ind w:firstLine="480"/>
        <w:keepLines w:val="0"/>
        <w:keepNext w:val="0"/>
        <w:pageBreakBefore w:val="0"/>
        <w:spacing w:line="480" w:lineRule="exact"/>
        <w:widowControl w:val="off"/>
        <w:rPr>
          <w:rFonts w:ascii="宋体" w:hAnsi="宋体" w:eastAsia="宋体" w:cs="Times New Roman"/>
          <w:sz w:val="24"/>
          <w:highlight w:val="none"/>
        </w:rPr>
      </w:pPr>
      <w:r>
        <w:rPr>
          <w:rFonts w:hint="eastAsia" w:ascii="宋体" w:hAnsi="宋体" w:eastAsia="宋体" w:cs="Times New Roman"/>
          <w:sz w:val="24"/>
          <w:highlight w:val="none"/>
        </w:rPr>
        <w:t xml:space="preserve">四、</w:t>
      </w:r>
      <w:bookmarkEnd w:id="24"/>
      <w:r/>
      <w:bookmarkEnd w:id="25"/>
      <w:r/>
      <w:bookmarkEnd w:id="26"/>
      <w:r/>
      <w:bookmarkEnd w:id="27"/>
      <w:r>
        <w:rPr>
          <w:rFonts w:hint="eastAsia" w:ascii="宋体" w:hAnsi="宋体" w:eastAsia="宋体" w:cs="Times New Roman"/>
          <w:sz w:val="24"/>
          <w:highlight w:val="none"/>
        </w:rPr>
        <w:t xml:space="preserve">响应文件提交</w:t>
      </w:r>
      <w:r/>
    </w:p>
    <w:p>
      <w:pPr>
        <w:ind w:firstLine="480"/>
        <w:keepLines w:val="0"/>
        <w:keepNext w:val="0"/>
        <w:pageBreakBefore w:val="0"/>
        <w:spacing w:line="480" w:lineRule="exact"/>
        <w:shd w:val="clear" w:color="ffffff" w:themeColor="background1" w:fill="ffffff" w:themeFill="background1"/>
        <w:widowControl w:val="off"/>
        <w:rPr>
          <w:rFonts w:hint="eastAsia" w:ascii="宋体" w:hAnsi="宋体" w:eastAsia="宋体" w:cs="Times New Roman"/>
          <w:sz w:val="24"/>
          <w:highlight w:val="white"/>
        </w:rPr>
      </w:pPr>
      <w:r>
        <w:rPr>
          <w:highlight w:val="white"/>
        </w:rPr>
      </w:r>
      <w:bookmarkStart w:id="28" w:name="_Toc35393803"/>
      <w:r>
        <w:rPr>
          <w:highlight w:val="white"/>
        </w:rPr>
      </w:r>
      <w:bookmarkStart w:id="29" w:name="_Toc28359017"/>
      <w:r>
        <w:rPr>
          <w:highlight w:val="white"/>
        </w:rPr>
      </w:r>
      <w:bookmarkStart w:id="30" w:name="_Toc28359094"/>
      <w:r>
        <w:rPr>
          <w:highlight w:val="white"/>
        </w:rPr>
      </w:r>
      <w:bookmarkStart w:id="31" w:name="_Toc35393634"/>
      <w:r>
        <w:rPr>
          <w:rFonts w:hint="eastAsia" w:ascii="宋体" w:hAnsi="宋体" w:eastAsia="宋体" w:cs="Times New Roman"/>
          <w:sz w:val="24"/>
          <w:highlight w:val="white"/>
        </w:rPr>
        <w:t xml:space="preserve">截止时间：</w:t>
      </w:r>
      <w:r>
        <w:rPr>
          <w:rFonts w:hint="eastAsia" w:ascii="宋体" w:hAnsi="宋体" w:eastAsia="宋体" w:cs="Times New Roman"/>
          <w:sz w:val="24"/>
          <w:highlight w:val="white"/>
        </w:rPr>
        <w:t xml:space="preserve">202</w:t>
      </w:r>
      <w:r>
        <w:rPr>
          <w:rFonts w:hint="eastAsia" w:ascii="宋体" w:hAnsi="宋体" w:cs="Times New Roman"/>
          <w:sz w:val="24"/>
          <w:highlight w:val="white"/>
          <w:lang w:val="en-US" w:eastAsia="zh-CN"/>
        </w:rPr>
        <w:t xml:space="preserve">6年4月14日</w:t>
      </w:r>
      <w:r>
        <w:rPr>
          <w:rFonts w:hint="eastAsia" w:ascii="宋体" w:hAnsi="宋体" w:eastAsia="宋体" w:cs="Times New Roman"/>
          <w:sz w:val="24"/>
          <w:highlight w:val="white"/>
        </w:rPr>
        <w:t xml:space="preserve">09</w:t>
      </w:r>
      <w:r>
        <w:rPr>
          <w:rFonts w:hint="eastAsia" w:ascii="宋体" w:hAnsi="宋体" w:cs="Times New Roman"/>
          <w:sz w:val="24"/>
          <w:highlight w:val="white"/>
          <w:lang w:val="en-US" w:eastAsia="zh-CN"/>
        </w:rPr>
        <w:t xml:space="preserve">时00</w:t>
      </w:r>
      <w:r>
        <w:rPr>
          <w:rFonts w:hint="eastAsia" w:ascii="宋体" w:hAnsi="宋体" w:cs="Times New Roman"/>
          <w:sz w:val="24"/>
          <w:highlight w:val="white"/>
          <w:lang w:val="en-US" w:eastAsia="zh-CN"/>
        </w:rPr>
        <w:t xml:space="preserve">分</w:t>
      </w:r>
      <w:r>
        <w:rPr>
          <w:rFonts w:hint="eastAsia" w:ascii="宋体" w:hAnsi="宋体" w:eastAsia="宋体" w:cs="Times New Roman"/>
          <w:sz w:val="24"/>
          <w:highlight w:val="white"/>
        </w:rPr>
        <w:t xml:space="preserve">（北京时间）</w:t>
      </w:r>
      <w:r>
        <w:rPr>
          <w:highlight w:val="white"/>
        </w:rPr>
      </w:r>
    </w:p>
    <w:p>
      <w:pPr>
        <w:ind w:firstLine="480"/>
        <w:keepLines w:val="0"/>
        <w:keepNext w:val="0"/>
        <w:pageBreakBefore w:val="0"/>
        <w:spacing w:line="480" w:lineRule="exact"/>
        <w:shd w:val="clear" w:color="ffffff" w:themeColor="background1" w:fill="ffffff" w:themeFill="background1"/>
        <w:widowControl w:val="off"/>
        <w:rPr>
          <w:rFonts w:hint="eastAsia" w:ascii="宋体" w:hAnsi="宋体" w:eastAsia="宋体" w:cs="Times New Roman"/>
          <w:sz w:val="24"/>
          <w:highlight w:val="white"/>
        </w:rPr>
      </w:pPr>
      <w:r>
        <w:rPr>
          <w:rFonts w:hint="eastAsia" w:ascii="宋体" w:hAnsi="宋体" w:eastAsia="宋体" w:cs="Times New Roman"/>
          <w:sz w:val="24"/>
          <w:highlight w:val="white"/>
        </w:rPr>
        <w:t xml:space="preserve">地点：http://jszfcg.jscz.gov.cn/jszc/login </w:t>
      </w:r>
      <w:r>
        <w:rPr>
          <w:highlight w:val="white"/>
        </w:rPr>
      </w:r>
    </w:p>
    <w:p>
      <w:pPr>
        <w:ind w:firstLine="480"/>
        <w:keepLines w:val="0"/>
        <w:keepNext w:val="0"/>
        <w:pageBreakBefore w:val="0"/>
        <w:spacing w:line="480" w:lineRule="exact"/>
        <w:shd w:val="clear" w:color="ffffff" w:themeColor="background1" w:fill="ffffff" w:themeFill="background1"/>
        <w:widowControl w:val="off"/>
        <w:rPr>
          <w:rFonts w:hint="eastAsia" w:ascii="宋体" w:hAnsi="宋体" w:eastAsia="宋体" w:cs="Times New Roman"/>
          <w:sz w:val="24"/>
          <w:highlight w:val="white"/>
        </w:rPr>
      </w:pPr>
      <w:r>
        <w:rPr>
          <w:rFonts w:hint="eastAsia" w:ascii="宋体" w:hAnsi="宋体" w:eastAsia="宋体" w:cs="Times New Roman"/>
          <w:sz w:val="24"/>
          <w:highlight w:val="white"/>
        </w:rPr>
        <w:t xml:space="preserve">五、开启</w:t>
      </w:r>
      <w:r>
        <w:rPr>
          <w:highlight w:val="white"/>
        </w:rPr>
      </w:r>
    </w:p>
    <w:p>
      <w:pPr>
        <w:ind w:firstLine="480"/>
        <w:keepLines w:val="0"/>
        <w:keepNext w:val="0"/>
        <w:pageBreakBefore w:val="0"/>
        <w:spacing w:line="480" w:lineRule="exact"/>
        <w:shd w:val="clear" w:color="ffffff" w:themeColor="background1" w:fill="ffffff" w:themeFill="background1"/>
        <w:widowControl w:val="off"/>
        <w:rPr>
          <w:rFonts w:hint="eastAsia" w:ascii="宋体" w:hAnsi="宋体" w:eastAsia="宋体" w:cs="Times New Roman"/>
          <w:sz w:val="24"/>
          <w:highlight w:val="white"/>
        </w:rPr>
      </w:pPr>
      <w:r>
        <w:rPr>
          <w:rFonts w:hint="eastAsia" w:ascii="宋体" w:hAnsi="宋体" w:eastAsia="宋体" w:cs="Times New Roman"/>
          <w:sz w:val="24"/>
          <w:highlight w:val="white"/>
        </w:rPr>
        <w:t xml:space="preserve">时间：</w:t>
      </w:r>
      <w:r>
        <w:rPr>
          <w:rFonts w:hint="eastAsia" w:ascii="宋体" w:hAnsi="宋体" w:eastAsia="宋体" w:cs="Times New Roman"/>
          <w:sz w:val="24"/>
          <w:highlight w:val="white"/>
        </w:rPr>
        <w:t xml:space="preserve">202</w:t>
      </w:r>
      <w:r>
        <w:rPr>
          <w:rFonts w:hint="eastAsia" w:ascii="宋体" w:hAnsi="宋体" w:cs="Times New Roman"/>
          <w:sz w:val="24"/>
          <w:highlight w:val="white"/>
          <w:lang w:val="en-US" w:eastAsia="zh-CN"/>
        </w:rPr>
        <w:t xml:space="preserve">6年4月14日09</w:t>
      </w:r>
      <w:r>
        <w:rPr>
          <w:rFonts w:hint="eastAsia" w:ascii="宋体" w:hAnsi="宋体" w:cs="Times New Roman"/>
          <w:sz w:val="24"/>
          <w:highlight w:val="white"/>
          <w:lang w:val="en-US" w:eastAsia="zh-CN"/>
        </w:rPr>
        <w:t xml:space="preserve">时00</w:t>
      </w:r>
      <w:r>
        <w:rPr>
          <w:rFonts w:hint="eastAsia" w:ascii="宋体" w:hAnsi="宋体" w:cs="Times New Roman"/>
          <w:sz w:val="24"/>
          <w:highlight w:val="white"/>
          <w:lang w:val="en-US" w:eastAsia="zh-CN"/>
        </w:rPr>
        <w:t xml:space="preserve">分</w:t>
      </w:r>
      <w:r>
        <w:rPr>
          <w:rFonts w:hint="eastAsia" w:ascii="宋体" w:hAnsi="宋体" w:eastAsia="宋体" w:cs="Times New Roman"/>
          <w:sz w:val="24"/>
          <w:highlight w:val="white"/>
        </w:rPr>
        <w:t xml:space="preserve">（北京时间）</w:t>
      </w:r>
      <w:r>
        <w:rPr>
          <w:highlight w:val="white"/>
        </w:rPr>
      </w:r>
    </w:p>
    <w:p>
      <w:pPr>
        <w:ind w:firstLine="480"/>
        <w:keepLines w:val="0"/>
        <w:keepNext w:val="0"/>
        <w:pageBreakBefore w:val="0"/>
        <w:spacing w:line="480" w:lineRule="exact"/>
        <w:shd w:val="clear" w:color="ffffff" w:themeColor="background1" w:fill="ffffff" w:themeFill="background1"/>
        <w:widowControl w:val="off"/>
        <w:rPr>
          <w:rFonts w:hint="eastAsia" w:ascii="宋体" w:hAnsi="宋体" w:eastAsia="宋体" w:cs="Times New Roman"/>
          <w:sz w:val="24"/>
          <w:highlight w:val="none"/>
        </w:rPr>
      </w:pPr>
      <w:r>
        <w:rPr>
          <w:rFonts w:hint="eastAsia" w:ascii="宋体" w:hAnsi="宋体" w:eastAsia="宋体" w:cs="Times New Roman"/>
          <w:sz w:val="24"/>
          <w:highlight w:val="white"/>
        </w:rPr>
        <w:t xml:space="preserve">地点：涟水县政务中心东三楼全流程不见面开标</w:t>
      </w:r>
      <w:r>
        <w:rPr>
          <w:rFonts w:hint="eastAsia" w:ascii="宋体" w:hAnsi="宋体" w:eastAsia="宋体" w:cs="Times New Roman"/>
          <w:sz w:val="24"/>
          <w:highlight w:val="none"/>
        </w:rPr>
        <w:t xml:space="preserve">一室</w:t>
      </w:r>
      <w:r/>
    </w:p>
    <w:p>
      <w:pPr>
        <w:ind w:firstLine="480"/>
        <w:keepLines w:val="0"/>
        <w:keepNext w:val="0"/>
        <w:pageBreakBefore w:val="0"/>
        <w:spacing w:line="480" w:lineRule="exact"/>
        <w:widowControl w:val="off"/>
        <w:rPr>
          <w:rFonts w:ascii="宋体" w:hAnsi="宋体" w:eastAsia="宋体" w:cs="Times New Roman"/>
          <w:sz w:val="24"/>
          <w:highlight w:val="none"/>
        </w:rPr>
      </w:pPr>
      <w:r>
        <w:rPr>
          <w:rFonts w:hint="eastAsia" w:ascii="宋体" w:hAnsi="宋体" w:eastAsia="宋体" w:cs="Times New Roman"/>
          <w:sz w:val="24"/>
          <w:highlight w:val="none"/>
          <w:lang w:val="en-US" w:eastAsia="zh-CN"/>
        </w:rPr>
        <w:t xml:space="preserve">六</w:t>
      </w:r>
      <w:r>
        <w:rPr>
          <w:rFonts w:hint="eastAsia" w:ascii="宋体" w:hAnsi="宋体" w:eastAsia="宋体" w:cs="Times New Roman"/>
          <w:sz w:val="24"/>
          <w:highlight w:val="none"/>
        </w:rPr>
        <w:t xml:space="preserve">、公告期限</w:t>
      </w:r>
      <w:bookmarkEnd w:id="28"/>
      <w:r/>
      <w:bookmarkEnd w:id="29"/>
      <w:r/>
      <w:bookmarkEnd w:id="30"/>
      <w:r/>
      <w:bookmarkEnd w:id="31"/>
      <w:r/>
      <w:r/>
    </w:p>
    <w:p>
      <w:pPr>
        <w:ind w:firstLine="480"/>
        <w:keepLines w:val="0"/>
        <w:keepNext w:val="0"/>
        <w:pageBreakBefore w:val="0"/>
        <w:spacing w:line="480" w:lineRule="exact"/>
        <w:widowControl w:val="off"/>
        <w:rPr>
          <w:rFonts w:ascii="宋体" w:hAnsi="宋体" w:eastAsia="宋体" w:cs="Times New Roman"/>
          <w:sz w:val="24"/>
          <w:highlight w:val="none"/>
        </w:rPr>
      </w:pPr>
      <w:r>
        <w:rPr>
          <w:rFonts w:hint="eastAsia" w:ascii="宋体" w:hAnsi="宋体" w:eastAsia="宋体" w:cs="Times New Roman"/>
          <w:sz w:val="24"/>
          <w:highlight w:val="none"/>
        </w:rPr>
        <w:t xml:space="preserve">自本公告发布之日起</w:t>
      </w:r>
      <w:r>
        <w:rPr>
          <w:rFonts w:hint="eastAsia" w:ascii="宋体" w:hAnsi="宋体" w:eastAsia="宋体" w:cs="Times New Roman"/>
          <w:sz w:val="24"/>
          <w:highlight w:val="none"/>
          <w:lang w:val="en-US" w:eastAsia="zh-CN"/>
        </w:rPr>
        <w:t xml:space="preserve">3</w:t>
      </w:r>
      <w:r>
        <w:rPr>
          <w:rFonts w:hint="eastAsia" w:ascii="宋体" w:hAnsi="宋体" w:eastAsia="宋体" w:cs="Times New Roman"/>
          <w:sz w:val="24"/>
          <w:highlight w:val="none"/>
        </w:rPr>
        <w:t xml:space="preserve">个工作日。</w:t>
      </w:r>
      <w:r/>
    </w:p>
    <w:p>
      <w:pPr>
        <w:ind w:firstLine="480"/>
        <w:keepLines w:val="0"/>
        <w:keepNext w:val="0"/>
        <w:pageBreakBefore w:val="0"/>
        <w:spacing w:line="480" w:lineRule="exact"/>
        <w:widowControl w:val="off"/>
        <w:rPr>
          <w:rFonts w:ascii="宋体" w:hAnsi="宋体" w:eastAsia="宋体" w:cs="Times New Roman"/>
          <w:sz w:val="24"/>
          <w:highlight w:val="none"/>
        </w:rPr>
      </w:pPr>
      <w:r/>
      <w:bookmarkStart w:id="32" w:name="_Toc35393804"/>
      <w:r/>
      <w:bookmarkStart w:id="33" w:name="_Toc35393635"/>
      <w:r>
        <w:rPr>
          <w:rFonts w:hint="eastAsia" w:ascii="宋体" w:hAnsi="宋体" w:eastAsia="宋体" w:cs="Times New Roman"/>
          <w:sz w:val="24"/>
          <w:highlight w:val="none"/>
          <w:lang w:val="en-US" w:eastAsia="zh-CN"/>
        </w:rPr>
        <w:t xml:space="preserve">七</w:t>
      </w:r>
      <w:r>
        <w:rPr>
          <w:rFonts w:hint="eastAsia" w:ascii="宋体" w:hAnsi="宋体" w:eastAsia="宋体" w:cs="Times New Roman"/>
          <w:sz w:val="24"/>
          <w:highlight w:val="none"/>
        </w:rPr>
        <w:t xml:space="preserve">、其他补充事宜</w:t>
      </w:r>
      <w:bookmarkEnd w:id="32"/>
      <w:r/>
      <w:bookmarkEnd w:id="33"/>
      <w:r/>
      <w:r/>
    </w:p>
    <w:p>
      <w:pPr>
        <w:ind w:firstLine="480"/>
        <w:keepLines w:val="0"/>
        <w:keepNext w:val="0"/>
        <w:pageBreakBefore w:val="0"/>
        <w:spacing w:line="480" w:lineRule="exact"/>
        <w:widowControl w:val="off"/>
        <w:rPr>
          <w:rFonts w:ascii="宋体" w:hAnsi="宋体" w:eastAsia="宋体" w:cs="Times New Roman"/>
          <w:sz w:val="24"/>
          <w:highlight w:val="none"/>
        </w:rPr>
      </w:pPr>
      <w:r>
        <w:rPr>
          <w:rFonts w:hint="eastAsia" w:ascii="宋体" w:hAnsi="宋体" w:eastAsia="宋体" w:cs="Times New Roman"/>
          <w:sz w:val="24"/>
          <w:highlight w:val="none"/>
        </w:rPr>
        <w:t xml:space="preserve">本项目仅采购非进口产品（注:本文件所称进口产品是指通过中国海关报关验放进入中国境内且产自境外的产品）。</w:t>
      </w:r>
      <w:r/>
    </w:p>
    <w:p>
      <w:pPr>
        <w:ind w:firstLine="480"/>
        <w:keepLines w:val="0"/>
        <w:keepNext w:val="0"/>
        <w:pageBreakBefore w:val="0"/>
        <w:spacing w:line="480" w:lineRule="exact"/>
        <w:widowControl w:val="off"/>
        <w:rPr>
          <w:rFonts w:hint="eastAsia" w:ascii="宋体" w:hAnsi="宋体" w:eastAsia="宋体" w:cs="Times New Roman"/>
          <w:sz w:val="24"/>
          <w:highlight w:val="none"/>
          <w:lang w:eastAsia="zh-CN"/>
        </w:rPr>
      </w:pPr>
      <w:r/>
      <w:bookmarkStart w:id="34" w:name="_Toc28359018"/>
      <w:r/>
      <w:bookmarkStart w:id="35" w:name="_Toc35393805"/>
      <w:r/>
      <w:bookmarkStart w:id="36" w:name="_Toc35393636"/>
      <w:r/>
      <w:bookmarkStart w:id="37" w:name="_Toc28359095"/>
      <w:r>
        <w:rPr>
          <w:rFonts w:hint="eastAsia" w:ascii="宋体" w:hAnsi="宋体" w:eastAsia="宋体" w:cs="Times New Roman"/>
          <w:sz w:val="24"/>
          <w:highlight w:val="none"/>
          <w:lang w:val="en-US" w:eastAsia="zh-CN"/>
        </w:rPr>
        <w:t xml:space="preserve">八</w:t>
      </w:r>
      <w:r>
        <w:rPr>
          <w:rFonts w:hint="eastAsia" w:ascii="宋体" w:hAnsi="宋体" w:eastAsia="宋体" w:cs="Times New Roman"/>
          <w:sz w:val="24"/>
          <w:highlight w:val="none"/>
        </w:rPr>
        <w:t xml:space="preserve">、凡对本次采购提出询问，请按</w:t>
      </w:r>
      <w:r>
        <w:rPr>
          <w:rFonts w:ascii="宋体" w:hAnsi="宋体" w:eastAsia="宋体" w:cs="Times New Roman"/>
          <w:sz w:val="24"/>
          <w:highlight w:val="none"/>
        </w:rPr>
        <w:t xml:space="preserve">以下方式</w:t>
      </w:r>
      <w:r>
        <w:rPr>
          <w:rFonts w:hint="eastAsia" w:ascii="宋体" w:hAnsi="宋体" w:eastAsia="宋体" w:cs="Times New Roman"/>
          <w:sz w:val="24"/>
          <w:highlight w:val="none"/>
        </w:rPr>
        <w:t xml:space="preserve">联系</w:t>
      </w:r>
      <w:bookmarkEnd w:id="34"/>
      <w:r/>
      <w:bookmarkEnd w:id="35"/>
      <w:r/>
      <w:bookmarkEnd w:id="36"/>
      <w:r/>
      <w:bookmarkEnd w:id="37"/>
      <w:r/>
      <w:r/>
    </w:p>
    <w:p>
      <w:pPr>
        <w:ind w:firstLine="480"/>
        <w:keepLines w:val="0"/>
        <w:keepNext w:val="0"/>
        <w:pageBreakBefore w:val="0"/>
        <w:spacing w:line="480" w:lineRule="exact"/>
        <w:widowControl w:val="off"/>
        <w:rPr>
          <w:rFonts w:ascii="宋体" w:hAnsi="宋体" w:eastAsia="宋体" w:cs="Times New Roman"/>
          <w:sz w:val="24"/>
          <w:highlight w:val="none"/>
        </w:rPr>
      </w:pPr>
      <w:r>
        <w:rPr>
          <w:rFonts w:hint="eastAsia" w:ascii="宋体" w:hAnsi="宋体" w:eastAsia="宋体" w:cs="Times New Roman"/>
          <w:sz w:val="24"/>
          <w:highlight w:val="none"/>
        </w:rPr>
        <w:t xml:space="preserve">1.采购人信息</w:t>
      </w:r>
      <w:r/>
    </w:p>
    <w:p>
      <w:pPr>
        <w:ind w:firstLine="480"/>
        <w:keepLines w:val="0"/>
        <w:keepNext w:val="0"/>
        <w:pageBreakBefore w:val="0"/>
        <w:spacing w:line="480" w:lineRule="exact"/>
        <w:widowControl w:val="off"/>
        <w:rPr>
          <w:rFonts w:hint="eastAsia" w:ascii="等线" w:hAnsi="等线" w:eastAsia="宋体" w:cs="Times New Roman"/>
          <w:sz w:val="24"/>
          <w:highlight w:val="none"/>
          <w:lang w:eastAsia="zh-CN"/>
        </w:rPr>
      </w:pPr>
      <w:r>
        <w:rPr>
          <w:rFonts w:hint="eastAsia" w:ascii="宋体" w:hAnsi="宋体" w:eastAsia="宋体" w:cs="Times New Roman"/>
          <w:sz w:val="24"/>
          <w:highlight w:val="none"/>
          <w:lang w:val="en-US" w:eastAsia="zh-CN"/>
        </w:rPr>
        <w:t xml:space="preserve">单位</w:t>
      </w:r>
      <w:r>
        <w:rPr>
          <w:rFonts w:hint="eastAsia" w:ascii="宋体" w:hAnsi="宋体" w:eastAsia="宋体" w:cs="Times New Roman"/>
          <w:sz w:val="24"/>
          <w:highlight w:val="none"/>
        </w:rPr>
        <w:t xml:space="preserve">名称：</w:t>
      </w:r>
      <w:r>
        <w:rPr>
          <w:rFonts w:hint="eastAsia" w:ascii="等线" w:hAnsi="等线" w:cs="Times New Roman"/>
          <w:sz w:val="24"/>
          <w:highlight w:val="none"/>
          <w:lang w:eastAsia="zh-CN"/>
        </w:rPr>
        <w:t xml:space="preserve">涟水县农业技术综合服务中心</w:t>
      </w:r>
      <w:r/>
    </w:p>
    <w:p>
      <w:pPr>
        <w:ind w:firstLine="480"/>
        <w:keepLines w:val="0"/>
        <w:keepNext w:val="0"/>
        <w:pageBreakBefore w:val="0"/>
        <w:spacing w:line="480" w:lineRule="exact"/>
        <w:widowControl w:val="off"/>
        <w:rPr>
          <w:rFonts w:hint="eastAsia" w:ascii="宋体" w:hAnsi="宋体" w:eastAsia="宋体" w:cs="Times New Roman"/>
          <w:sz w:val="24"/>
          <w:highlight w:val="none"/>
        </w:rPr>
      </w:pPr>
      <w:r/>
      <w:bookmarkStart w:id="38" w:name="_Toc28359097"/>
      <w:r/>
      <w:bookmarkStart w:id="39" w:name="_Toc35393638"/>
      <w:r/>
      <w:bookmarkStart w:id="40" w:name="_Toc28359020"/>
      <w:r/>
      <w:bookmarkStart w:id="41" w:name="_Toc35393807"/>
      <w:r>
        <w:rPr>
          <w:rFonts w:hint="eastAsia" w:ascii="宋体" w:hAnsi="宋体" w:eastAsia="宋体" w:cs="Times New Roman"/>
          <w:sz w:val="24"/>
          <w:highlight w:val="none"/>
          <w:lang w:val="en-US" w:eastAsia="zh-CN"/>
        </w:rPr>
        <w:t xml:space="preserve">单位</w:t>
      </w:r>
      <w:r>
        <w:rPr>
          <w:rFonts w:hint="eastAsia" w:ascii="宋体" w:hAnsi="宋体" w:eastAsia="宋体" w:cs="Times New Roman"/>
          <w:sz w:val="24"/>
          <w:highlight w:val="none"/>
        </w:rPr>
        <w:t xml:space="preserve">地址：涟水县常青东路2号</w:t>
      </w:r>
      <w:r/>
    </w:p>
    <w:p>
      <w:pPr>
        <w:ind w:firstLine="480"/>
        <w:keepLines w:val="0"/>
        <w:keepNext w:val="0"/>
        <w:pageBreakBefore w:val="0"/>
        <w:spacing w:line="480" w:lineRule="exact"/>
        <w:widowControl w:val="off"/>
        <w:rPr>
          <w:rFonts w:hint="eastAsia" w:ascii="宋体" w:hAnsi="宋体" w:eastAsia="宋体" w:cs="Times New Roman"/>
          <w:sz w:val="24"/>
          <w:highlight w:val="none"/>
        </w:rPr>
      </w:pPr>
      <w:r>
        <w:rPr>
          <w:rFonts w:hint="eastAsia" w:ascii="宋体" w:hAnsi="宋体" w:eastAsia="宋体" w:cs="Times New Roman"/>
          <w:sz w:val="24"/>
          <w:highlight w:val="none"/>
        </w:rPr>
        <w:t xml:space="preserve">联系</w:t>
      </w:r>
      <w:r>
        <w:rPr>
          <w:rFonts w:hint="eastAsia" w:ascii="宋体" w:hAnsi="宋体" w:eastAsia="宋体" w:cs="Times New Roman"/>
          <w:sz w:val="24"/>
          <w:highlight w:val="none"/>
          <w:lang w:val="en-US" w:eastAsia="zh-CN"/>
        </w:rPr>
        <w:t xml:space="preserve">人</w:t>
      </w:r>
      <w:r>
        <w:rPr>
          <w:rFonts w:hint="eastAsia" w:ascii="宋体" w:hAnsi="宋体" w:eastAsia="宋体" w:cs="Times New Roman"/>
          <w:sz w:val="24"/>
          <w:highlight w:val="none"/>
        </w:rPr>
        <w:t xml:space="preserve">：</w:t>
      </w:r>
      <w:r>
        <w:rPr>
          <w:rFonts w:hint="eastAsia" w:ascii="宋体" w:hAnsi="宋体" w:cs="Times New Roman"/>
          <w:sz w:val="24"/>
          <w:highlight w:val="none"/>
          <w:lang w:val="en-US" w:eastAsia="zh-CN"/>
        </w:rPr>
        <w:t xml:space="preserve">李</w:t>
      </w:r>
      <w:r>
        <w:rPr>
          <w:rFonts w:hint="eastAsia" w:ascii="宋体" w:hAnsi="宋体" w:eastAsia="宋体" w:cs="Times New Roman"/>
          <w:sz w:val="24"/>
          <w:highlight w:val="none"/>
        </w:rPr>
        <w:t xml:space="preserve">先生           </w:t>
      </w:r>
      <w:r>
        <w:rPr>
          <w:rFonts w:hint="eastAsia" w:ascii="宋体" w:hAnsi="宋体" w:eastAsia="宋体" w:cs="Times New Roman"/>
          <w:sz w:val="24"/>
          <w:highlight w:val="none"/>
          <w:lang w:val="en-US" w:eastAsia="zh-CN"/>
        </w:rPr>
        <w:t xml:space="preserve">联系</w:t>
      </w:r>
      <w:r>
        <w:rPr>
          <w:rFonts w:hint="eastAsia" w:ascii="宋体" w:hAnsi="宋体" w:eastAsia="宋体" w:cs="Times New Roman"/>
          <w:sz w:val="24"/>
          <w:highlight w:val="none"/>
        </w:rPr>
        <w:t xml:space="preserve">电话：17851586613</w:t>
      </w:r>
      <w:bookmarkEnd w:id="38"/>
      <w:r/>
      <w:bookmarkEnd w:id="39"/>
      <w:r/>
      <w:bookmarkEnd w:id="40"/>
      <w:r/>
      <w:bookmarkEnd w:id="41"/>
      <w:r/>
      <w:r/>
    </w:p>
    <w:p>
      <w:pPr>
        <w:ind w:firstLine="480"/>
        <w:keepLines w:val="0"/>
        <w:keepNext w:val="0"/>
        <w:pageBreakBefore w:val="0"/>
        <w:spacing w:line="480" w:lineRule="exact"/>
        <w:widowControl w:val="off"/>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2、采购代理机构信息</w:t>
      </w:r>
      <w:r/>
    </w:p>
    <w:p>
      <w:pPr>
        <w:ind w:firstLine="480"/>
        <w:keepLines w:val="0"/>
        <w:keepNext w:val="0"/>
        <w:pageBreakBefore w:val="0"/>
        <w:spacing w:line="480" w:lineRule="exact"/>
        <w:widowControl w:val="off"/>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单位名称：</w:t>
      </w:r>
      <w:r>
        <w:rPr>
          <w:rFonts w:hint="eastAsia" w:ascii="宋体" w:hAnsi="宋体" w:cs="Times New Roman"/>
          <w:sz w:val="24"/>
          <w:highlight w:val="none"/>
          <w:lang w:val="en-US" w:eastAsia="zh-CN"/>
        </w:rPr>
        <w:t xml:space="preserve">淮安友旺管理咨询有限公司</w:t>
      </w:r>
      <w:r/>
    </w:p>
    <w:p>
      <w:pPr>
        <w:ind w:firstLine="480"/>
        <w:keepLines w:val="0"/>
        <w:keepNext w:val="0"/>
        <w:pageBreakBefore w:val="0"/>
        <w:spacing w:line="480" w:lineRule="exact"/>
        <w:widowControl w:val="off"/>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单位地址：淮安市经开区海口路留学生创业园（西北门）一号楼21</w:t>
      </w:r>
      <w:r>
        <w:rPr>
          <w:rFonts w:hint="eastAsia" w:ascii="宋体" w:hAnsi="宋体" w:cs="Times New Roman"/>
          <w:sz w:val="24"/>
          <w:highlight w:val="none"/>
          <w:lang w:val="en-US" w:eastAsia="zh-CN"/>
        </w:rPr>
        <w:t xml:space="preserve">0</w:t>
      </w:r>
      <w:r/>
    </w:p>
    <w:p>
      <w:pPr>
        <w:ind w:firstLine="480"/>
        <w:keepLines w:val="0"/>
        <w:keepNext w:val="0"/>
        <w:pageBreakBefore w:val="0"/>
        <w:spacing w:line="480" w:lineRule="exact"/>
        <w:widowControl w:val="off"/>
        <w:rPr>
          <w:rFonts w:ascii="宋体" w:hAnsi="宋体"/>
          <w:sz w:val="24"/>
          <w:highlight w:val="none"/>
        </w:rPr>
      </w:pPr>
      <w:r>
        <w:rPr>
          <w:rFonts w:hint="eastAsia" w:ascii="宋体" w:hAnsi="宋体" w:eastAsia="宋体" w:cs="Times New Roman"/>
          <w:sz w:val="24"/>
          <w:highlight w:val="none"/>
          <w:lang w:val="en-US" w:eastAsia="zh-CN"/>
        </w:rPr>
        <w:t xml:space="preserve">联系人：</w:t>
      </w:r>
      <w:r>
        <w:rPr>
          <w:rFonts w:hint="eastAsia" w:ascii="宋体" w:hAnsi="宋体" w:cs="Times New Roman"/>
          <w:sz w:val="24"/>
          <w:highlight w:val="none"/>
          <w:lang w:val="en-US" w:eastAsia="zh-CN"/>
        </w:rPr>
        <w:t xml:space="preserve">龚</w:t>
      </w:r>
      <w:r>
        <w:rPr>
          <w:rFonts w:hint="eastAsia" w:ascii="宋体" w:hAnsi="宋体" w:eastAsia="宋体" w:cs="Times New Roman"/>
          <w:sz w:val="24"/>
          <w:highlight w:val="none"/>
          <w:lang w:val="en-US" w:eastAsia="zh-CN"/>
        </w:rPr>
        <w:t xml:space="preserve">工             联系电话：</w:t>
      </w:r>
      <w:r>
        <w:rPr>
          <w:rFonts w:hint="eastAsia" w:ascii="宋体" w:hAnsi="宋体" w:cs="Times New Roman"/>
          <w:sz w:val="24"/>
          <w:highlight w:val="none"/>
          <w:lang w:val="en-US" w:eastAsia="zh-CN"/>
        </w:rPr>
        <w:t xml:space="preserve">19552386618</w:t>
      </w:r>
      <w:r>
        <w:rPr>
          <w:rFonts w:hint="eastAsia" w:ascii="宋体" w:hAnsi="宋体"/>
          <w:sz w:val="24"/>
          <w:highlight w:val="none"/>
        </w:rPr>
        <w:t xml:space="preserve">　　 </w:t>
      </w:r>
      <w:r/>
    </w:p>
    <w:p>
      <w:pPr>
        <w:ind w:firstLine="482"/>
        <w:spacing w:line="560" w:lineRule="exact"/>
        <w:rPr>
          <w:rFonts w:ascii="宋体" w:hAnsi="宋体"/>
          <w:b/>
          <w:sz w:val="24"/>
          <w:highlight w:val="none"/>
        </w:rPr>
      </w:pPr>
      <w:r>
        <w:rPr>
          <w:rFonts w:hint="eastAsia" w:ascii="宋体" w:hAnsi="宋体"/>
          <w:b/>
          <w:sz w:val="24"/>
          <w:highlight w:val="none"/>
          <w:lang w:val="en-US" w:eastAsia="zh-CN"/>
        </w:rPr>
        <w:t xml:space="preserve">九</w:t>
      </w:r>
      <w:r>
        <w:rPr>
          <w:rFonts w:hint="eastAsia" w:ascii="宋体" w:hAnsi="宋体"/>
          <w:b/>
          <w:sz w:val="24"/>
          <w:highlight w:val="none"/>
        </w:rPr>
        <w:t xml:space="preserve">、全流程不见面交易采购注意事项</w:t>
      </w:r>
      <w:r/>
    </w:p>
    <w:p>
      <w:pPr>
        <w:ind w:firstLine="720"/>
        <w:spacing w:line="460" w:lineRule="exact"/>
        <w:rPr>
          <w:rFonts w:ascii="宋体" w:hAnsi="宋体"/>
          <w:sz w:val="24"/>
          <w:highlight w:val="none"/>
        </w:rPr>
      </w:pPr>
      <w:r/>
      <w:bookmarkStart w:id="42" w:name="_Toc455472179"/>
      <w:r>
        <w:rPr>
          <w:rFonts w:hint="eastAsia" w:ascii="宋体" w:hAnsi="宋体"/>
          <w:sz w:val="24"/>
          <w:highlight w:val="none"/>
        </w:rPr>
        <w:t xml:space="preserve">1.本项目采用“全流程电子化”模式。通过“苏采云”系统及相应的配套硬件设备（摄像头、话筒、麦克风等）完成远程解密、公布报价、澄清等交互环节。相关要求和说明详见第一章“供应商须知”第18条。</w:t>
      </w:r>
      <w:r/>
    </w:p>
    <w:p>
      <w:pPr>
        <w:ind w:firstLine="720"/>
        <w:spacing w:line="460" w:lineRule="exact"/>
        <w:rPr>
          <w:rFonts w:hint="eastAsia" w:ascii="宋体" w:hAnsi="宋体"/>
          <w:sz w:val="24"/>
          <w:highlight w:val="none"/>
        </w:rPr>
      </w:pPr>
      <w:r>
        <w:rPr>
          <w:rFonts w:hint="eastAsia" w:ascii="宋体" w:hAnsi="宋体"/>
          <w:sz w:val="24"/>
          <w:highlight w:val="none"/>
        </w:rPr>
        <w:t xml:space="preserve">2.根据省财政厅《关于</w:t>
      </w:r>
      <w:r>
        <w:rPr>
          <w:rFonts w:hint="eastAsia" w:ascii="宋体" w:hAnsi="宋体"/>
          <w:sz w:val="24"/>
          <w:highlight w:val="none"/>
        </w:rPr>
        <w:t xml:space="preserve">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720"/>
        <w:spacing w:line="460" w:lineRule="exact"/>
        <w:rPr>
          <w:rFonts w:hint="eastAsia" w:ascii="宋体" w:hAnsi="宋体"/>
          <w:sz w:val="24"/>
          <w:highlight w:val="none"/>
        </w:rPr>
      </w:pPr>
      <w:r>
        <w:rPr>
          <w:rFonts w:hint="eastAsia" w:ascii="宋体" w:hAnsi="宋体"/>
          <w:sz w:val="24"/>
          <w:highlight w:val="none"/>
        </w:rPr>
        <w:t xml:space="preserve">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r/>
    </w:p>
    <w:p>
      <w:pPr>
        <w:pStyle w:val="880"/>
        <w:ind w:firstLine="3373"/>
        <w:spacing w:before="0" w:after="0" w:line="300" w:lineRule="auto"/>
        <w:rPr>
          <w:rFonts w:hint="eastAsia" w:ascii="宋体" w:hAnsi="宋体" w:eastAsia="宋体"/>
          <w:bCs/>
          <w:sz w:val="28"/>
          <w:szCs w:val="28"/>
          <w:highlight w:val="none"/>
        </w:rPr>
      </w:pPr>
      <w:r>
        <w:rPr>
          <w:rFonts w:ascii="宋体" w:hAnsi="宋体" w:eastAsia="宋体"/>
          <w:bCs/>
          <w:sz w:val="28"/>
          <w:szCs w:val="28"/>
          <w:highlight w:val="none"/>
        </w:rPr>
        <w:br w:type="page" w:clear="all"/>
      </w:r>
      <w:bookmarkStart w:id="43" w:name="_Toc148347150"/>
      <w:r>
        <w:rPr>
          <w:rFonts w:hint="eastAsia" w:ascii="宋体" w:hAnsi="宋体" w:eastAsia="宋体"/>
          <w:bCs/>
          <w:sz w:val="28"/>
          <w:szCs w:val="28"/>
          <w:highlight w:val="none"/>
        </w:rPr>
        <w:t xml:space="preserve">第二部分  供应商须知</w:t>
      </w:r>
      <w:bookmarkEnd w:id="42"/>
      <w:r/>
      <w:bookmarkEnd w:id="43"/>
      <w:r/>
      <w:r/>
    </w:p>
    <w:p>
      <w:pPr>
        <w:ind w:firstLine="525"/>
        <w:spacing w:line="520" w:lineRule="exact"/>
        <w:rPr>
          <w:rFonts w:hint="eastAsia" w:ascii="宋体" w:hAnsi="宋体"/>
          <w:sz w:val="24"/>
          <w:highlight w:val="none"/>
        </w:rPr>
      </w:pPr>
      <w:r>
        <w:rPr>
          <w:rFonts w:hint="eastAsia" w:ascii="宋体" w:hAnsi="宋体"/>
          <w:sz w:val="24"/>
          <w:highlight w:val="none"/>
        </w:rPr>
        <w:t xml:space="preserve">友情提醒:谈判供应商应认真阅读谈判文件中全部内容。如果谈判供应商未按照谈判文件第二章响应文件格式规定和要求提交响应文件及要求提供的全部资料，或者谈判供应商未对谈判文件的要求作出实质性响应，将导致响应文件被拒绝接受。</w:t>
      </w:r>
      <w:r/>
    </w:p>
    <w:p>
      <w:pPr>
        <w:jc w:val="left"/>
        <w:spacing w:line="520" w:lineRule="exact"/>
        <w:rPr>
          <w:rFonts w:hint="eastAsia" w:ascii="宋体" w:hAnsi="宋体"/>
          <w:b/>
          <w:bCs/>
          <w:sz w:val="24"/>
          <w:highlight w:val="none"/>
        </w:rPr>
      </w:pPr>
      <w:r>
        <w:rPr>
          <w:rFonts w:hint="eastAsia" w:ascii="宋体" w:hAnsi="宋体"/>
          <w:b/>
          <w:bCs/>
          <w:sz w:val="24"/>
          <w:highlight w:val="none"/>
        </w:rPr>
        <w:t xml:space="preserve">一、总  则</w:t>
      </w:r>
      <w:r/>
    </w:p>
    <w:p>
      <w:pPr>
        <w:ind w:firstLine="480"/>
        <w:spacing w:line="520" w:lineRule="exact"/>
        <w:rPr>
          <w:rFonts w:hint="eastAsia" w:ascii="宋体" w:hAnsi="宋体"/>
          <w:sz w:val="24"/>
          <w:highlight w:val="none"/>
        </w:rPr>
      </w:pPr>
      <w:r>
        <w:rPr>
          <w:rFonts w:hint="eastAsia" w:ascii="宋体" w:hAnsi="宋体"/>
          <w:sz w:val="24"/>
          <w:highlight w:val="none"/>
        </w:rPr>
        <w:t xml:space="preserve">1.适用范围</w:t>
      </w:r>
      <w:r/>
    </w:p>
    <w:p>
      <w:pPr>
        <w:ind w:firstLine="480"/>
        <w:spacing w:line="520" w:lineRule="exact"/>
        <w:rPr>
          <w:rFonts w:hint="eastAsia" w:ascii="宋体" w:hAnsi="宋体"/>
          <w:sz w:val="24"/>
          <w:highlight w:val="none"/>
        </w:rPr>
      </w:pPr>
      <w:r>
        <w:rPr>
          <w:rFonts w:hint="eastAsia" w:ascii="宋体" w:hAnsi="宋体"/>
          <w:sz w:val="24"/>
          <w:highlight w:val="none"/>
        </w:rPr>
        <w:t xml:space="preserve">本谈判文件仅适用于本次谈判邀请中所述项目的采购。</w:t>
      </w:r>
      <w:r/>
    </w:p>
    <w:p>
      <w:pPr>
        <w:ind w:firstLine="480"/>
        <w:spacing w:line="520" w:lineRule="exact"/>
        <w:rPr>
          <w:rFonts w:hint="eastAsia" w:ascii="宋体" w:hAnsi="宋体"/>
          <w:bCs/>
          <w:sz w:val="24"/>
          <w:highlight w:val="none"/>
        </w:rPr>
      </w:pPr>
      <w:r>
        <w:rPr>
          <w:rFonts w:hint="eastAsia" w:ascii="宋体" w:hAnsi="宋体"/>
          <w:bCs/>
          <w:sz w:val="24"/>
          <w:highlight w:val="none"/>
        </w:rPr>
        <w:t xml:space="preserve">2.合格的谈判供应商</w:t>
      </w:r>
      <w:r/>
    </w:p>
    <w:p>
      <w:pPr>
        <w:ind w:left="-359" w:firstLine="784"/>
        <w:spacing w:line="520" w:lineRule="exact"/>
        <w:rPr>
          <w:rFonts w:hint="eastAsia" w:ascii="宋体" w:hAnsi="宋体"/>
          <w:sz w:val="24"/>
          <w:highlight w:val="none"/>
        </w:rPr>
      </w:pPr>
      <w:r>
        <w:rPr>
          <w:rFonts w:hint="eastAsia" w:ascii="宋体" w:hAnsi="宋体"/>
          <w:sz w:val="24"/>
          <w:highlight w:val="none"/>
        </w:rPr>
        <w:t xml:space="preserve">2.1谈判供应商必须符合第一部分谈判邀请中谈判供应商资质要求； </w:t>
      </w:r>
      <w:r/>
    </w:p>
    <w:p>
      <w:pPr>
        <w:ind w:firstLine="488"/>
        <w:spacing w:line="520" w:lineRule="exact"/>
        <w:rPr>
          <w:rFonts w:hint="eastAsia" w:ascii="宋体" w:hAnsi="宋体"/>
          <w:sz w:val="24"/>
          <w:highlight w:val="none"/>
        </w:rPr>
      </w:pPr>
      <w:r>
        <w:rPr>
          <w:rFonts w:hint="eastAsia" w:ascii="宋体" w:hAnsi="宋体" w:cs="Arial"/>
          <w:spacing w:val="6"/>
          <w:sz w:val="24"/>
          <w:highlight w:val="none"/>
        </w:rPr>
        <w:t xml:space="preserve">2.2</w:t>
      </w:r>
      <w:r>
        <w:rPr>
          <w:rFonts w:hint="eastAsia" w:ascii="宋体" w:hAnsi="宋体"/>
          <w:sz w:val="24"/>
          <w:highlight w:val="none"/>
        </w:rPr>
        <w:t xml:space="preserve">凡有能力按照谈判文件规定的要求交付货物、工程和服务的谈判供应商均为合格的谈判供应商。</w:t>
      </w:r>
      <w:r/>
    </w:p>
    <w:p>
      <w:pPr>
        <w:ind w:firstLine="480"/>
        <w:spacing w:line="520" w:lineRule="exact"/>
        <w:rPr>
          <w:rFonts w:hint="eastAsia" w:ascii="宋体" w:hAnsi="宋体"/>
          <w:sz w:val="24"/>
          <w:highlight w:val="none"/>
        </w:rPr>
      </w:pPr>
      <w:r>
        <w:rPr>
          <w:rFonts w:hint="eastAsia" w:ascii="宋体" w:hAnsi="宋体"/>
          <w:sz w:val="24"/>
          <w:highlight w:val="none"/>
        </w:rPr>
        <w:t xml:space="preserve">3.谈判费用</w:t>
      </w:r>
      <w:r/>
    </w:p>
    <w:p>
      <w:pPr>
        <w:ind w:firstLine="480"/>
        <w:spacing w:line="520" w:lineRule="exact"/>
        <w:rPr>
          <w:rFonts w:hint="eastAsia" w:ascii="宋体" w:hAnsi="宋体"/>
          <w:sz w:val="24"/>
          <w:highlight w:val="none"/>
        </w:rPr>
      </w:pPr>
      <w:r>
        <w:rPr>
          <w:rFonts w:hint="eastAsia" w:ascii="宋体" w:hAnsi="宋体"/>
          <w:sz w:val="24"/>
          <w:highlight w:val="none"/>
        </w:rPr>
        <w:t xml:space="preserve">3.1谈判供应商应自行承担所有与参加谈判有关的费用。不论谈判的结果如何，采购人或代理机构在任何情况下均无义务和责任承担这些费用。</w:t>
      </w:r>
      <w:r/>
    </w:p>
    <w:p>
      <w:pPr>
        <w:ind w:firstLine="480"/>
        <w:spacing w:line="520" w:lineRule="exact"/>
        <w:rPr>
          <w:rFonts w:ascii="Calibri" w:hAnsi="Calibri"/>
          <w:sz w:val="24"/>
          <w:highlight w:val="none"/>
        </w:rPr>
      </w:pPr>
      <w:r>
        <w:rPr>
          <w:rFonts w:hint="eastAsia" w:ascii="宋体" w:hAnsi="宋体"/>
          <w:sz w:val="24"/>
          <w:highlight w:val="none"/>
        </w:rPr>
        <w:t xml:space="preserve">3.2</w:t>
      </w:r>
      <w:r>
        <w:rPr>
          <w:rFonts w:ascii="Calibri" w:hAnsi="Calibri"/>
          <w:sz w:val="24"/>
          <w:highlight w:val="none"/>
        </w:rPr>
        <w:t xml:space="preserve">本次采购项目由采购人委托</w:t>
      </w:r>
      <w:r>
        <w:rPr>
          <w:rFonts w:hint="eastAsia" w:ascii="Calibri" w:hAnsi="Calibri"/>
          <w:sz w:val="24"/>
          <w:highlight w:val="none"/>
          <w:lang w:eastAsia="zh-CN"/>
        </w:rPr>
        <w:t xml:space="preserve">淮安友旺管理咨询有限公司</w:t>
      </w:r>
      <w:r>
        <w:rPr>
          <w:rFonts w:ascii="Calibri" w:hAnsi="Calibri"/>
          <w:sz w:val="24"/>
          <w:highlight w:val="none"/>
        </w:rPr>
        <w:t xml:space="preserve">代理，经双方约定由</w:t>
      </w:r>
      <w:r>
        <w:rPr>
          <w:rFonts w:hint="eastAsia" w:ascii="Calibri" w:hAnsi="Calibri"/>
          <w:sz w:val="24"/>
          <w:highlight w:val="none"/>
        </w:rPr>
        <w:t xml:space="preserve">成交人</w:t>
      </w:r>
      <w:r>
        <w:rPr>
          <w:rFonts w:ascii="Calibri" w:hAnsi="Calibri"/>
          <w:sz w:val="24"/>
          <w:highlight w:val="none"/>
        </w:rPr>
        <w:t xml:space="preserve">支付本项目代理费用，</w:t>
      </w:r>
      <w:r>
        <w:rPr>
          <w:rFonts w:hint="eastAsia" w:ascii="Calibri" w:hAnsi="Calibri"/>
          <w:sz w:val="24"/>
          <w:highlight w:val="none"/>
          <w:lang w:val="en-US" w:eastAsia="zh-CN"/>
        </w:rPr>
        <w:t xml:space="preserve">代理费伍万捌仟元整</w:t>
      </w:r>
      <w:r>
        <w:rPr>
          <w:rFonts w:ascii="Calibri" w:hAnsi="Calibri"/>
          <w:sz w:val="24"/>
          <w:highlight w:val="none"/>
        </w:rPr>
        <w:t xml:space="preserve">，</w:t>
      </w:r>
      <w:r>
        <w:rPr>
          <w:rFonts w:hint="eastAsia" w:ascii="Calibri" w:hAnsi="Calibri"/>
          <w:sz w:val="24"/>
          <w:highlight w:val="none"/>
        </w:rPr>
        <w:t xml:space="preserve">由成交供应商在领取成交通知书前一次性付清；此项费用及评审费供应商考虑在投标报价中，但不必单独立项计取</w:t>
      </w:r>
      <w:r>
        <w:rPr>
          <w:rFonts w:hint="eastAsia" w:ascii="Calibri" w:hAnsi="Calibri"/>
          <w:sz w:val="24"/>
          <w:highlight w:val="none"/>
          <w:lang w:eastAsia="zh-CN"/>
        </w:rPr>
        <w:t xml:space="preserve">，</w:t>
      </w:r>
      <w:r>
        <w:rPr>
          <w:rFonts w:hint="eastAsia" w:ascii="Calibri" w:hAnsi="Calibri"/>
          <w:sz w:val="24"/>
          <w:highlight w:val="none"/>
        </w:rPr>
        <w:t xml:space="preserve">供应商</w:t>
      </w:r>
      <w:r>
        <w:rPr>
          <w:rFonts w:ascii="Calibri" w:hAnsi="Calibri"/>
          <w:sz w:val="24"/>
          <w:highlight w:val="none"/>
        </w:rPr>
        <w:t xml:space="preserve">报价时予以考虑。</w:t>
      </w:r>
      <w:r/>
    </w:p>
    <w:p>
      <w:pPr>
        <w:ind w:firstLine="480"/>
        <w:spacing w:line="520" w:lineRule="exact"/>
        <w:rPr>
          <w:rFonts w:hint="eastAsia" w:ascii="宋体" w:hAnsi="宋体"/>
          <w:sz w:val="24"/>
          <w:highlight w:val="none"/>
        </w:rPr>
      </w:pPr>
      <w:r>
        <w:rPr>
          <w:rFonts w:hint="eastAsia" w:ascii="宋体" w:hAnsi="宋体"/>
          <w:sz w:val="24"/>
          <w:highlight w:val="none"/>
        </w:rPr>
        <w:t xml:space="preserve">4.法律适用</w:t>
      </w:r>
      <w:r/>
    </w:p>
    <w:p>
      <w:pPr>
        <w:ind w:firstLine="480"/>
        <w:spacing w:line="520" w:lineRule="exact"/>
        <w:rPr>
          <w:rFonts w:hint="eastAsia" w:ascii="宋体" w:hAnsi="宋体"/>
          <w:sz w:val="24"/>
          <w:highlight w:val="none"/>
        </w:rPr>
      </w:pPr>
      <w:r>
        <w:rPr>
          <w:rFonts w:hint="eastAsia" w:ascii="宋体" w:hAnsi="宋体"/>
          <w:sz w:val="24"/>
          <w:highlight w:val="none"/>
        </w:rPr>
        <w:t xml:space="preserve">4.1《中华人民共和国政府采购法》、《中华人民共和国政府采购法实施条例》、《政府采购非招标采购方式管理办法》等有关法律、规章和规定。</w:t>
      </w:r>
      <w:r/>
    </w:p>
    <w:p>
      <w:pPr>
        <w:spacing w:line="520" w:lineRule="exact"/>
        <w:rPr>
          <w:rFonts w:hint="eastAsia" w:ascii="宋体" w:hAnsi="宋体"/>
          <w:sz w:val="24"/>
          <w:highlight w:val="none"/>
        </w:rPr>
      </w:pPr>
      <w:r>
        <w:rPr>
          <w:rFonts w:hint="eastAsia" w:ascii="宋体" w:hAnsi="宋体"/>
          <w:sz w:val="24"/>
          <w:highlight w:val="none"/>
        </w:rPr>
        <w:t xml:space="preserve">5.谈判文件的约束力</w:t>
      </w:r>
      <w:r/>
    </w:p>
    <w:p>
      <w:pPr>
        <w:ind w:firstLine="480"/>
        <w:spacing w:line="520" w:lineRule="exact"/>
        <w:rPr>
          <w:rFonts w:hint="eastAsia" w:ascii="宋体" w:hAnsi="宋体"/>
          <w:sz w:val="24"/>
          <w:highlight w:val="none"/>
        </w:rPr>
      </w:pPr>
      <w:r>
        <w:rPr>
          <w:rFonts w:hint="eastAsia" w:ascii="宋体" w:hAnsi="宋体"/>
          <w:sz w:val="24"/>
          <w:highlight w:val="none"/>
        </w:rPr>
        <w:t xml:space="preserve">5.1谈判供应商一旦参加谈判，即被认为接受了本谈判文件中的所有要求和规定。</w:t>
      </w:r>
      <w:r/>
    </w:p>
    <w:p>
      <w:pPr>
        <w:jc w:val="left"/>
        <w:spacing w:line="520" w:lineRule="exact"/>
        <w:rPr>
          <w:rFonts w:hint="eastAsia" w:ascii="宋体" w:hAnsi="宋体"/>
          <w:b/>
          <w:bCs/>
          <w:sz w:val="24"/>
          <w:highlight w:val="none"/>
        </w:rPr>
      </w:pPr>
      <w:r>
        <w:rPr>
          <w:rFonts w:hint="eastAsia" w:ascii="宋体" w:hAnsi="宋体"/>
          <w:b/>
          <w:bCs/>
          <w:sz w:val="24"/>
          <w:highlight w:val="none"/>
        </w:rPr>
        <w:t xml:space="preserve">二、谈判文件</w:t>
      </w:r>
      <w:r/>
    </w:p>
    <w:p>
      <w:pPr>
        <w:ind w:firstLine="480"/>
        <w:spacing w:line="520" w:lineRule="exact"/>
        <w:rPr>
          <w:rFonts w:hint="eastAsia" w:ascii="宋体" w:hAnsi="宋体"/>
          <w:bCs/>
          <w:sz w:val="24"/>
          <w:highlight w:val="none"/>
        </w:rPr>
      </w:pPr>
      <w:r>
        <w:rPr>
          <w:rFonts w:hint="eastAsia" w:ascii="宋体" w:hAnsi="宋体"/>
          <w:bCs/>
          <w:sz w:val="24"/>
          <w:highlight w:val="none"/>
        </w:rPr>
        <w:t xml:space="preserve">6.谈判文件构成</w:t>
      </w:r>
      <w:r>
        <w:rPr>
          <w:rFonts w:hint="eastAsia" w:ascii="宋体" w:hAnsi="宋体"/>
          <w:sz w:val="24"/>
          <w:highlight w:val="none"/>
        </w:rPr>
        <w:t xml:space="preserve">包括：</w:t>
      </w:r>
      <w:r/>
    </w:p>
    <w:p>
      <w:pPr>
        <w:spacing w:line="520" w:lineRule="exact"/>
        <w:rPr>
          <w:rFonts w:hint="eastAsia" w:ascii="宋体" w:hAnsi="宋体"/>
          <w:sz w:val="24"/>
          <w:highlight w:val="none"/>
        </w:rPr>
      </w:pPr>
      <w:r>
        <w:rPr>
          <w:rFonts w:hint="eastAsia" w:ascii="宋体" w:hAnsi="宋体"/>
          <w:sz w:val="24"/>
          <w:highlight w:val="none"/>
        </w:rPr>
        <w:t xml:space="preserve">      第一章  谈判文件</w:t>
      </w:r>
      <w:r/>
    </w:p>
    <w:p>
      <w:pPr>
        <w:ind w:firstLine="720"/>
        <w:spacing w:line="520" w:lineRule="exact"/>
        <w:rPr>
          <w:rFonts w:hint="eastAsia" w:ascii="宋体" w:hAnsi="宋体"/>
          <w:sz w:val="24"/>
          <w:highlight w:val="none"/>
        </w:rPr>
      </w:pPr>
      <w:r>
        <w:rPr>
          <w:rFonts w:hint="eastAsia" w:ascii="宋体" w:hAnsi="宋体"/>
          <w:sz w:val="24"/>
          <w:highlight w:val="none"/>
        </w:rPr>
        <w:t xml:space="preserve">第二章  响应文件格式</w:t>
      </w:r>
      <w:r/>
    </w:p>
    <w:p>
      <w:pPr>
        <w:ind w:firstLine="480"/>
        <w:spacing w:line="520" w:lineRule="exact"/>
        <w:rPr>
          <w:rFonts w:hint="eastAsia" w:ascii="宋体" w:hAnsi="宋体"/>
          <w:bCs/>
          <w:sz w:val="24"/>
          <w:highlight w:val="none"/>
        </w:rPr>
      </w:pPr>
      <w:r>
        <w:rPr>
          <w:rFonts w:hint="eastAsia" w:ascii="宋体" w:hAnsi="宋体"/>
          <w:bCs/>
          <w:sz w:val="24"/>
          <w:highlight w:val="none"/>
        </w:rPr>
        <w:t xml:space="preserve">7.谈判文件的澄清</w:t>
      </w:r>
      <w:r/>
    </w:p>
    <w:p>
      <w:pPr>
        <w:ind w:firstLine="460"/>
        <w:spacing w:line="520" w:lineRule="exact"/>
        <w:rPr>
          <w:rFonts w:hint="eastAsia" w:ascii="宋体" w:hAnsi="宋体"/>
          <w:bCs/>
          <w:sz w:val="24"/>
          <w:highlight w:val="none"/>
        </w:rPr>
      </w:pPr>
      <w:r>
        <w:rPr>
          <w:rFonts w:hint="eastAsia" w:ascii="宋体" w:hAnsi="宋体"/>
          <w:sz w:val="24"/>
          <w:highlight w:val="none"/>
        </w:rPr>
        <w:t xml:space="preserve">7.1任何要求对谈判文件进行澄清的谈判供应商，均应在谈判时间三日前以书面形式通知采购人或代理机构（在递送书面文件的同时请谈判供应商将电子文档发送至采购人或代理机构邮箱）。采购人或代理机构对谈判时间前三日收到的任何澄清要求将以书面形式予以答复（邮寄或传真）。</w:t>
      </w:r>
      <w:r>
        <w:rPr>
          <w:rFonts w:hint="eastAsia" w:ascii="宋体" w:hAnsi="宋体"/>
          <w:bCs/>
          <w:sz w:val="24"/>
          <w:highlight w:val="none"/>
        </w:rPr>
        <w:t xml:space="preserve">由于谈判供应商所留联系方式有问题而导致</w:t>
      </w:r>
      <w:r>
        <w:rPr>
          <w:rFonts w:hint="eastAsia" w:ascii="宋体" w:hAnsi="宋体"/>
          <w:sz w:val="24"/>
          <w:highlight w:val="none"/>
        </w:rPr>
        <w:t xml:space="preserve">采购人或代理机构</w:t>
      </w:r>
      <w:r>
        <w:rPr>
          <w:rFonts w:hint="eastAsia" w:ascii="宋体" w:hAnsi="宋体"/>
          <w:bCs/>
          <w:sz w:val="24"/>
          <w:highlight w:val="none"/>
        </w:rPr>
        <w:t xml:space="preserve">无法通知的，其责任由谈判供应商自行承担（逾期递交对谈判文件要求进行澄清的</w:t>
      </w:r>
      <w:r>
        <w:rPr>
          <w:rFonts w:hint="eastAsia" w:ascii="宋体" w:hAnsi="宋体"/>
          <w:sz w:val="24"/>
          <w:highlight w:val="none"/>
        </w:rPr>
        <w:t xml:space="preserve">采购人或代理机构</w:t>
      </w:r>
      <w:r>
        <w:rPr>
          <w:rFonts w:hint="eastAsia" w:ascii="宋体" w:hAnsi="宋体"/>
          <w:bCs/>
          <w:sz w:val="24"/>
          <w:highlight w:val="none"/>
        </w:rPr>
        <w:t xml:space="preserve">将不予受理）。</w:t>
      </w:r>
      <w:r/>
    </w:p>
    <w:p>
      <w:pPr>
        <w:ind w:firstLine="460"/>
        <w:spacing w:line="520" w:lineRule="exact"/>
        <w:rPr>
          <w:rFonts w:hint="eastAsia" w:ascii="宋体" w:hAnsi="宋体" w:cs="楷体_GB2312"/>
          <w:sz w:val="24"/>
          <w:highlight w:val="none"/>
          <w:lang w:val="zh-CN"/>
        </w:rPr>
      </w:pPr>
      <w:r>
        <w:rPr>
          <w:rFonts w:hint="eastAsia" w:ascii="宋体" w:hAnsi="宋体"/>
          <w:bCs/>
          <w:sz w:val="24"/>
          <w:highlight w:val="none"/>
        </w:rPr>
        <w:t xml:space="preserve">8.谈判文件的更正或补充</w:t>
      </w:r>
      <w:r/>
    </w:p>
    <w:p>
      <w:pPr>
        <w:ind w:firstLine="480"/>
        <w:spacing w:line="520" w:lineRule="exact"/>
        <w:rPr>
          <w:rFonts w:hint="eastAsia" w:ascii="宋体" w:hAnsi="宋体"/>
          <w:sz w:val="24"/>
          <w:highlight w:val="none"/>
        </w:rPr>
      </w:pPr>
      <w:r>
        <w:rPr>
          <w:rFonts w:hint="eastAsia" w:ascii="宋体" w:hAnsi="宋体"/>
          <w:sz w:val="24"/>
          <w:highlight w:val="none"/>
        </w:rPr>
        <w:t xml:space="preserve">8.1在谈判截止时间三日前，采购人或代理机构可主动或在解答谈判供应商提出的澄清问题时对谈判文件用更正公告的方式进行修正。</w:t>
      </w:r>
      <w:r/>
    </w:p>
    <w:p>
      <w:pPr>
        <w:ind w:firstLine="480"/>
        <w:spacing w:line="520" w:lineRule="exact"/>
        <w:rPr>
          <w:rFonts w:hint="eastAsia" w:ascii="宋体" w:hAnsi="宋体"/>
          <w:sz w:val="24"/>
          <w:highlight w:val="none"/>
        </w:rPr>
      </w:pPr>
      <w:r>
        <w:rPr>
          <w:rFonts w:hint="eastAsia" w:ascii="宋体" w:hAnsi="宋体"/>
          <w:sz w:val="24"/>
          <w:highlight w:val="none"/>
        </w:rPr>
        <w:t xml:space="preserve">8</w:t>
      </w:r>
      <w:r>
        <w:rPr>
          <w:rFonts w:ascii="宋体" w:hAnsi="宋体"/>
          <w:sz w:val="24"/>
          <w:highlight w:val="none"/>
        </w:rPr>
        <w:t xml:space="preserve">.</w:t>
      </w:r>
      <w:r>
        <w:rPr>
          <w:rFonts w:hint="eastAsia" w:ascii="宋体" w:hAnsi="宋体"/>
          <w:sz w:val="24"/>
          <w:highlight w:val="none"/>
        </w:rPr>
        <w:t xml:space="preserve">2对谈判文件的更正将在江苏省政府采购网、淮安市政府采购网进行公告。更正公告将作为谈判文件的组成部分，对所有参加本次谈判的谈判供应商都具有约束力。</w:t>
      </w:r>
      <w:r/>
    </w:p>
    <w:p>
      <w:pPr>
        <w:ind w:firstLine="480"/>
        <w:spacing w:line="520" w:lineRule="exact"/>
        <w:rPr>
          <w:rFonts w:hint="eastAsia" w:ascii="宋体" w:hAnsi="宋体"/>
          <w:sz w:val="24"/>
          <w:highlight w:val="none"/>
        </w:rPr>
      </w:pPr>
      <w:r>
        <w:rPr>
          <w:rFonts w:hint="eastAsia" w:ascii="宋体" w:hAnsi="宋体"/>
          <w:sz w:val="24"/>
          <w:highlight w:val="none"/>
        </w:rPr>
        <w:t xml:space="preserve">8.3为使谈判供应商有足够的时间按谈判文件的更正要求修正响应文件，采购人或代理机构有权按照相关法定的要求推迟响应文件递交截止时间和谈判日期。</w:t>
      </w:r>
      <w:r/>
    </w:p>
    <w:p>
      <w:pPr>
        <w:spacing w:line="520" w:lineRule="exact"/>
        <w:rPr>
          <w:rFonts w:hint="eastAsia" w:ascii="宋体" w:hAnsi="宋体"/>
          <w:b/>
          <w:bCs/>
          <w:sz w:val="24"/>
          <w:highlight w:val="none"/>
        </w:rPr>
      </w:pPr>
      <w:r>
        <w:rPr>
          <w:rFonts w:hint="eastAsia" w:ascii="宋体" w:hAnsi="宋体"/>
          <w:b/>
          <w:bCs/>
          <w:sz w:val="24"/>
          <w:highlight w:val="none"/>
        </w:rPr>
        <w:t xml:space="preserve">三、响应文件的编制</w:t>
      </w:r>
      <w:r/>
    </w:p>
    <w:p>
      <w:pPr>
        <w:ind w:firstLine="480"/>
        <w:spacing w:line="520" w:lineRule="exact"/>
        <w:rPr>
          <w:rFonts w:hint="eastAsia" w:ascii="宋体" w:hAnsi="宋体"/>
          <w:bCs/>
          <w:sz w:val="24"/>
          <w:highlight w:val="none"/>
        </w:rPr>
      </w:pPr>
      <w:r>
        <w:rPr>
          <w:rFonts w:hint="eastAsia" w:ascii="宋体" w:hAnsi="宋体"/>
          <w:bCs/>
          <w:sz w:val="24"/>
          <w:highlight w:val="none"/>
        </w:rPr>
        <w:t xml:space="preserve">9.响应文件的语言及计量单位</w:t>
      </w:r>
      <w:r/>
    </w:p>
    <w:p>
      <w:pPr>
        <w:ind w:firstLine="460"/>
        <w:spacing w:line="520" w:lineRule="exact"/>
        <w:rPr>
          <w:rFonts w:hint="eastAsia" w:ascii="宋体" w:hAnsi="宋体"/>
          <w:sz w:val="24"/>
          <w:highlight w:val="none"/>
        </w:rPr>
      </w:pPr>
      <w:r>
        <w:rPr>
          <w:rFonts w:hint="eastAsia" w:ascii="宋体" w:hAnsi="宋体"/>
          <w:sz w:val="24"/>
          <w:highlight w:val="none"/>
        </w:rPr>
        <w:t xml:space="preserve">9.1谈判供应商提交的响应文件以及谈判供应商与采购人或代理机构就有关谈判的所有来往函电均应使用简体中文。</w:t>
      </w:r>
      <w:r/>
    </w:p>
    <w:p>
      <w:pPr>
        <w:ind w:firstLine="480"/>
        <w:spacing w:line="520" w:lineRule="exact"/>
        <w:rPr>
          <w:rFonts w:hint="eastAsia" w:ascii="宋体" w:hAnsi="宋体"/>
          <w:sz w:val="24"/>
          <w:highlight w:val="none"/>
        </w:rPr>
      </w:pPr>
      <w:r>
        <w:rPr>
          <w:rFonts w:hint="eastAsia" w:ascii="宋体" w:hAnsi="宋体"/>
          <w:sz w:val="24"/>
          <w:highlight w:val="none"/>
        </w:rPr>
        <w:t xml:space="preserve">9.2</w:t>
      </w:r>
      <w:r>
        <w:rPr>
          <w:rFonts w:hint="eastAsia" w:ascii="宋体" w:hAnsi="宋体" w:cs="仿宋_GB2312"/>
          <w:sz w:val="24"/>
          <w:highlight w:val="none"/>
          <w:lang w:val="zh-CN"/>
        </w:rPr>
        <w:t xml:space="preserve">除谈判文件中另有规定外，</w:t>
      </w:r>
      <w:r>
        <w:rPr>
          <w:rFonts w:hint="eastAsia" w:ascii="宋体" w:hAnsi="宋体"/>
          <w:sz w:val="24"/>
          <w:highlight w:val="none"/>
        </w:rPr>
        <w:t xml:space="preserve">响应文件所使用的计量单位，均须采用国家法定计量单位。</w:t>
      </w:r>
      <w:r/>
    </w:p>
    <w:p>
      <w:pPr>
        <w:ind w:firstLine="480"/>
        <w:spacing w:line="520" w:lineRule="exact"/>
        <w:rPr>
          <w:rFonts w:hint="eastAsia" w:ascii="宋体" w:hAnsi="宋体"/>
          <w:bCs/>
          <w:sz w:val="24"/>
          <w:highlight w:val="none"/>
        </w:rPr>
      </w:pPr>
      <w:r>
        <w:rPr>
          <w:rFonts w:hint="eastAsia" w:ascii="宋体" w:hAnsi="宋体"/>
          <w:bCs/>
          <w:sz w:val="24"/>
          <w:highlight w:val="none"/>
        </w:rPr>
        <w:t xml:space="preserve">10.响应文件构成</w:t>
      </w:r>
      <w:r/>
    </w:p>
    <w:p>
      <w:pPr>
        <w:ind w:firstLine="480"/>
        <w:spacing w:line="520" w:lineRule="exact"/>
        <w:rPr>
          <w:rFonts w:hint="eastAsia" w:ascii="宋体" w:hAnsi="宋体"/>
          <w:sz w:val="24"/>
          <w:highlight w:val="none"/>
        </w:rPr>
      </w:pPr>
      <w:r>
        <w:rPr>
          <w:rFonts w:ascii="宋体" w:hAnsi="宋体"/>
          <w:sz w:val="24"/>
          <w:highlight w:val="none"/>
        </w:rPr>
        <w:t xml:space="preserve">10</w:t>
      </w:r>
      <w:r>
        <w:rPr>
          <w:rFonts w:hint="eastAsia" w:ascii="宋体" w:hAnsi="宋体"/>
          <w:sz w:val="24"/>
          <w:highlight w:val="none"/>
        </w:rPr>
        <w:t xml:space="preserve">.1谈判供应商编写的响应文件应按谈判文件第二章“响应文件格式”中的要求进行编写。</w:t>
      </w:r>
      <w:r/>
    </w:p>
    <w:p>
      <w:pPr>
        <w:ind w:firstLine="480"/>
        <w:spacing w:line="520" w:lineRule="exact"/>
        <w:rPr>
          <w:rFonts w:hint="eastAsia" w:ascii="宋体" w:hAnsi="宋体"/>
          <w:sz w:val="24"/>
          <w:highlight w:val="none"/>
        </w:rPr>
      </w:pPr>
      <w:r>
        <w:rPr>
          <w:rFonts w:ascii="宋体" w:hAnsi="宋体"/>
          <w:sz w:val="24"/>
          <w:highlight w:val="none"/>
        </w:rPr>
        <w:t xml:space="preserve">10</w:t>
      </w:r>
      <w:r>
        <w:rPr>
          <w:rFonts w:hint="eastAsia" w:ascii="宋体" w:hAnsi="宋体"/>
          <w:sz w:val="24"/>
          <w:highlight w:val="none"/>
        </w:rPr>
        <w:t xml:space="preserve">.2电子响应文件编制必须按“苏采云”交易系统要求制作，具体操作详见</w:t>
      </w:r>
      <w:r>
        <w:rPr>
          <w:rFonts w:ascii="宋体" w:hAnsi="宋体"/>
          <w:sz w:val="24"/>
          <w:highlight w:val="none"/>
        </w:rPr>
        <w:t xml:space="preserve">《操作</w:t>
      </w:r>
      <w:r>
        <w:rPr>
          <w:rFonts w:hint="eastAsia" w:ascii="宋体" w:hAnsi="宋体"/>
          <w:sz w:val="24"/>
          <w:highlight w:val="none"/>
        </w:rPr>
        <w:t xml:space="preserve">手册</w:t>
      </w:r>
      <w:r>
        <w:rPr>
          <w:rFonts w:ascii="宋体" w:hAnsi="宋体"/>
          <w:sz w:val="24"/>
          <w:highlight w:val="none"/>
        </w:rPr>
        <w:t xml:space="preserve">》</w:t>
      </w:r>
      <w:r>
        <w:rPr>
          <w:rFonts w:hint="eastAsia" w:ascii="宋体" w:hAnsi="宋体"/>
          <w:sz w:val="24"/>
          <w:highlight w:val="none"/>
        </w:rPr>
        <w:t xml:space="preserve">。</w:t>
      </w:r>
      <w:r/>
    </w:p>
    <w:p>
      <w:pPr>
        <w:ind w:firstLine="480"/>
        <w:spacing w:line="520" w:lineRule="exact"/>
        <w:rPr>
          <w:rFonts w:hint="eastAsia" w:ascii="宋体" w:hAnsi="宋体"/>
          <w:sz w:val="24"/>
          <w:highlight w:val="none"/>
        </w:rPr>
      </w:pPr>
      <w:r>
        <w:rPr>
          <w:rFonts w:hint="eastAsia" w:ascii="宋体" w:hAnsi="宋体"/>
          <w:bCs/>
          <w:sz w:val="24"/>
          <w:highlight w:val="none"/>
        </w:rPr>
        <w:t xml:space="preserve">11.谈判报价</w:t>
      </w:r>
      <w:r/>
    </w:p>
    <w:p>
      <w:pPr>
        <w:ind w:firstLine="482"/>
        <w:spacing w:line="520" w:lineRule="exact"/>
        <w:rPr>
          <w:rFonts w:ascii="宋体" w:hAnsi="宋体"/>
          <w:b/>
          <w:sz w:val="24"/>
          <w:highlight w:val="none"/>
        </w:rPr>
      </w:pPr>
      <w:r>
        <w:rPr>
          <w:rFonts w:hint="eastAsia" w:ascii="宋体" w:hAnsi="宋体"/>
          <w:b/>
          <w:sz w:val="24"/>
          <w:highlight w:val="none"/>
        </w:rPr>
        <w:t xml:space="preserve">11.1本项目采用总承包方式，谈判供应商的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与本项目有关的所有费用。</w:t>
      </w:r>
      <w:r/>
    </w:p>
    <w:p>
      <w:pPr>
        <w:ind w:firstLine="482"/>
        <w:spacing w:line="520" w:lineRule="exact"/>
        <w:rPr>
          <w:rFonts w:hint="eastAsia" w:ascii="宋体" w:hAnsi="宋体"/>
          <w:sz w:val="24"/>
          <w:highlight w:val="none"/>
        </w:rPr>
      </w:pPr>
      <w:r>
        <w:rPr>
          <w:rFonts w:ascii="宋体" w:hAnsi="宋体"/>
          <w:b/>
          <w:sz w:val="24"/>
          <w:highlight w:val="none"/>
        </w:rPr>
        <w:t xml:space="preserve">11</w:t>
      </w:r>
      <w:r>
        <w:rPr>
          <w:rFonts w:hint="eastAsia" w:ascii="宋体" w:hAnsi="宋体"/>
          <w:b/>
          <w:sz w:val="24"/>
          <w:highlight w:val="none"/>
        </w:rPr>
        <w:t xml:space="preserve">.2 供应商的任何错漏、优惠、竞争性报价不得作为减轻责任、减少服务、增加收费、降低质量的理由。</w:t>
      </w:r>
      <w:r/>
    </w:p>
    <w:p>
      <w:pPr>
        <w:ind w:left="-359" w:firstLine="770"/>
        <w:spacing w:line="520" w:lineRule="exact"/>
        <w:rPr>
          <w:rFonts w:hint="eastAsia" w:ascii="宋体" w:hAnsi="宋体"/>
          <w:sz w:val="24"/>
          <w:highlight w:val="none"/>
        </w:rPr>
      </w:pPr>
      <w:r>
        <w:rPr>
          <w:rFonts w:hint="eastAsia" w:ascii="宋体" w:hAnsi="宋体"/>
          <w:sz w:val="24"/>
          <w:highlight w:val="none"/>
        </w:rPr>
        <w:t xml:space="preserve">11.</w:t>
      </w:r>
      <w:r>
        <w:rPr>
          <w:rFonts w:ascii="宋体" w:hAnsi="宋体"/>
          <w:sz w:val="24"/>
          <w:highlight w:val="none"/>
        </w:rPr>
        <w:t xml:space="preserve">3</w:t>
      </w:r>
      <w:r>
        <w:rPr>
          <w:rFonts w:hint="eastAsia" w:ascii="宋体" w:hAnsi="宋体"/>
          <w:sz w:val="24"/>
          <w:highlight w:val="none"/>
        </w:rPr>
        <w:t xml:space="preserve">采购人或代理机构不接受备选的谈判方案或有选择的报价。</w:t>
      </w:r>
      <w:r/>
    </w:p>
    <w:p>
      <w:pPr>
        <w:ind w:firstLine="460"/>
        <w:spacing w:line="520" w:lineRule="exact"/>
        <w:rPr>
          <w:rFonts w:ascii="宋体" w:hAnsi="宋体"/>
          <w:sz w:val="24"/>
          <w:highlight w:val="none"/>
        </w:rPr>
      </w:pPr>
      <w:r>
        <w:rPr>
          <w:rFonts w:hint="eastAsia" w:ascii="宋体" w:hAnsi="宋体"/>
          <w:sz w:val="24"/>
          <w:highlight w:val="none"/>
        </w:rPr>
        <w:t xml:space="preserve">11.</w:t>
      </w:r>
      <w:r>
        <w:rPr>
          <w:rFonts w:ascii="宋体" w:hAnsi="宋体"/>
          <w:sz w:val="24"/>
          <w:highlight w:val="none"/>
        </w:rPr>
        <w:t xml:space="preserve">4</w:t>
      </w:r>
      <w:r>
        <w:rPr>
          <w:rFonts w:hint="eastAsia" w:ascii="宋体" w:hAnsi="宋体"/>
          <w:sz w:val="24"/>
          <w:highlight w:val="none"/>
        </w:rPr>
        <w:t xml:space="preserve">本次谈判项目报价均须以人民币为货币单位。</w:t>
      </w:r>
      <w:r/>
    </w:p>
    <w:p>
      <w:pPr>
        <w:ind w:left="420"/>
        <w:spacing w:line="520" w:lineRule="exact"/>
        <w:rPr>
          <w:rFonts w:ascii="宋体" w:hAnsi="宋体"/>
          <w:bCs/>
          <w:sz w:val="24"/>
          <w:highlight w:val="none"/>
        </w:rPr>
      </w:pPr>
      <w:r>
        <w:rPr>
          <w:rFonts w:ascii="宋体" w:hAnsi="宋体"/>
          <w:bCs/>
          <w:sz w:val="24"/>
          <w:highlight w:val="none"/>
        </w:rPr>
        <w:t xml:space="preserve">12.谈判保证金</w:t>
      </w:r>
      <w:r/>
    </w:p>
    <w:p>
      <w:pPr>
        <w:ind w:left="420"/>
        <w:spacing w:line="520" w:lineRule="exact"/>
        <w:rPr>
          <w:rFonts w:hint="eastAsia" w:ascii="宋体" w:hAnsi="宋体" w:cs="楷体_GB2312"/>
          <w:sz w:val="24"/>
          <w:highlight w:val="none"/>
          <w:lang w:val="zh-CN"/>
        </w:rPr>
      </w:pPr>
      <w:r>
        <w:rPr>
          <w:rFonts w:hint="eastAsia"/>
          <w:sz w:val="24"/>
          <w:highlight w:val="none"/>
        </w:rPr>
        <w:t xml:space="preserve">本项目</w:t>
      </w:r>
      <w:r>
        <w:rPr>
          <w:sz w:val="24"/>
          <w:highlight w:val="none"/>
        </w:rPr>
        <w:t xml:space="preserve">无需缴纳谈判保证金</w:t>
      </w:r>
      <w:r>
        <w:rPr>
          <w:rFonts w:hint="eastAsia"/>
          <w:sz w:val="24"/>
          <w:highlight w:val="none"/>
        </w:rPr>
        <w:t xml:space="preserve">。</w:t>
      </w:r>
      <w:r/>
    </w:p>
    <w:p>
      <w:pPr>
        <w:ind w:firstLine="480"/>
        <w:spacing w:line="520" w:lineRule="exact"/>
        <w:rPr>
          <w:rFonts w:hint="eastAsia" w:ascii="宋体" w:hAnsi="宋体"/>
          <w:bCs/>
          <w:sz w:val="24"/>
          <w:highlight w:val="none"/>
        </w:rPr>
      </w:pPr>
      <w:r>
        <w:rPr>
          <w:rFonts w:hint="eastAsia" w:ascii="宋体" w:hAnsi="宋体"/>
          <w:bCs/>
          <w:sz w:val="24"/>
          <w:highlight w:val="none"/>
        </w:rPr>
        <w:t xml:space="preserve">13.谈判有效期</w:t>
      </w:r>
      <w:r/>
    </w:p>
    <w:p>
      <w:pPr>
        <w:ind w:firstLine="540"/>
        <w:spacing w:line="520" w:lineRule="exact"/>
        <w:rPr>
          <w:rFonts w:hint="eastAsia" w:ascii="宋体" w:hAnsi="宋体"/>
          <w:bCs/>
          <w:sz w:val="24"/>
          <w:highlight w:val="none"/>
        </w:rPr>
      </w:pPr>
      <w:r>
        <w:rPr>
          <w:rFonts w:hint="eastAsia" w:ascii="宋体" w:hAnsi="宋体"/>
          <w:sz w:val="24"/>
          <w:highlight w:val="none"/>
        </w:rPr>
        <w:t xml:space="preserve">13.1谈判有效期为从谈判之日起计算的</w:t>
      </w:r>
      <w:r>
        <w:rPr>
          <w:rFonts w:hint="eastAsia" w:ascii="宋体" w:hAnsi="宋体"/>
          <w:bCs/>
          <w:sz w:val="24"/>
          <w:highlight w:val="none"/>
        </w:rPr>
        <w:t xml:space="preserve">6</w:t>
      </w:r>
      <w:r>
        <w:rPr>
          <w:rFonts w:ascii="宋体" w:hAnsi="宋体"/>
          <w:bCs/>
          <w:sz w:val="24"/>
          <w:highlight w:val="none"/>
        </w:rPr>
        <w:t xml:space="preserve">0</w:t>
      </w:r>
      <w:r>
        <w:rPr>
          <w:rFonts w:hint="eastAsia" w:ascii="宋体" w:hAnsi="宋体"/>
          <w:bCs/>
          <w:sz w:val="24"/>
          <w:highlight w:val="none"/>
        </w:rPr>
        <w:t xml:space="preserve">天</w:t>
      </w:r>
      <w:r>
        <w:rPr>
          <w:rFonts w:hint="eastAsia" w:ascii="宋体" w:hAnsi="宋体"/>
          <w:sz w:val="24"/>
          <w:highlight w:val="none"/>
        </w:rPr>
        <w:t xml:space="preserve">，谈判有效期短于此规定的将被视为</w:t>
      </w:r>
      <w:r>
        <w:rPr>
          <w:rFonts w:hint="eastAsia" w:ascii="宋体" w:hAnsi="宋体" w:cs="仿宋_GB2312"/>
          <w:sz w:val="24"/>
          <w:highlight w:val="none"/>
          <w:lang w:val="zh-CN"/>
        </w:rPr>
        <w:t xml:space="preserve">非响应谈判而予以拒绝。</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13.2</w:t>
      </w:r>
      <w:r>
        <w:rPr>
          <w:rFonts w:hint="eastAsia" w:ascii="宋体" w:hAnsi="宋体"/>
          <w:sz w:val="24"/>
          <w:highlight w:val="none"/>
        </w:rPr>
        <w:t xml:space="preserve">在特殊情况下，采购人或代理机构于原谈判有效期满之前，可向谈判供应商提出延长谈判有效期的要求，这种要求与答复均应采用书面形式如信件、传真等。谈判供应商可以拒绝接受采购人或代理机构的这种要求而放弃谈判。同意延长的谈判供应商既不能要求也不允许修改其响应文件，同时受谈判有效期约束的所有权利与义务均延长至新的有效期。</w:t>
      </w:r>
      <w:r/>
    </w:p>
    <w:p>
      <w:pPr>
        <w:ind w:firstLine="480"/>
        <w:spacing w:line="520" w:lineRule="exact"/>
        <w:rPr>
          <w:rFonts w:hint="eastAsia"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4</w:t>
      </w:r>
      <w:r>
        <w:rPr>
          <w:rFonts w:hint="eastAsia" w:ascii="宋体" w:hAnsi="宋体"/>
          <w:bCs/>
          <w:sz w:val="24"/>
          <w:highlight w:val="none"/>
        </w:rPr>
        <w:t xml:space="preserve">.响应文件的签署</w:t>
      </w:r>
      <w:r/>
    </w:p>
    <w:p>
      <w:pPr>
        <w:ind w:firstLine="480"/>
        <w:spacing w:line="520" w:lineRule="exact"/>
        <w:rPr>
          <w:rFonts w:hint="eastAsia" w:ascii="宋体" w:hAnsi="宋体"/>
          <w:sz w:val="24"/>
          <w:highlight w:val="none"/>
        </w:rPr>
      </w:pPr>
      <w:r>
        <w:rPr>
          <w:rFonts w:hint="eastAsia" w:ascii="宋体" w:hAnsi="宋体"/>
          <w:bCs/>
          <w:sz w:val="24"/>
          <w:highlight w:val="none"/>
        </w:rPr>
        <w:t xml:space="preserve">1</w:t>
      </w:r>
      <w:r>
        <w:rPr>
          <w:rFonts w:ascii="宋体" w:hAnsi="宋体"/>
          <w:bCs/>
          <w:sz w:val="24"/>
          <w:highlight w:val="none"/>
        </w:rPr>
        <w:t xml:space="preserve">4</w:t>
      </w:r>
      <w:r>
        <w:rPr>
          <w:rFonts w:hint="eastAsia" w:ascii="宋体" w:hAnsi="宋体"/>
          <w:bCs/>
          <w:sz w:val="24"/>
          <w:highlight w:val="none"/>
        </w:rPr>
        <w:t xml:space="preserve">.1响应文件仅需要在供应商进行签章的位置应进行电子签章。电子响应文件不得涂改、行间插字或删除，如果出现上述情况应重新编制。</w:t>
      </w:r>
      <w:r/>
    </w:p>
    <w:p>
      <w:pPr>
        <w:spacing w:line="520" w:lineRule="exact"/>
        <w:rPr>
          <w:rFonts w:hint="eastAsia" w:ascii="宋体" w:hAnsi="宋体"/>
          <w:b/>
          <w:bCs/>
          <w:sz w:val="24"/>
          <w:highlight w:val="none"/>
        </w:rPr>
      </w:pPr>
      <w:r>
        <w:rPr>
          <w:rFonts w:hint="eastAsia" w:ascii="宋体" w:hAnsi="宋体"/>
          <w:b/>
          <w:bCs/>
          <w:sz w:val="24"/>
          <w:highlight w:val="none"/>
        </w:rPr>
        <w:t xml:space="preserve">四、响应文件的上传</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5</w:t>
      </w:r>
      <w:r>
        <w:rPr>
          <w:rFonts w:hint="eastAsia" w:ascii="宋体" w:hAnsi="宋体"/>
          <w:bCs/>
          <w:sz w:val="24"/>
          <w:highlight w:val="none"/>
        </w:rPr>
        <w:t xml:space="preserve">. 响应文件的上传</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5</w:t>
      </w:r>
      <w:r>
        <w:rPr>
          <w:rFonts w:hint="eastAsia" w:ascii="宋体" w:hAnsi="宋体"/>
          <w:bCs/>
          <w:sz w:val="24"/>
          <w:highlight w:val="none"/>
        </w:rPr>
        <w:t xml:space="preserve">.1电子响应文件的递交供应商应当按照《操作手册》规定，在谈判响应文件接收截止时间前制作并上传电子响应文件。</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5</w:t>
      </w:r>
      <w:r>
        <w:rPr>
          <w:rFonts w:hint="eastAsia" w:ascii="宋体" w:hAnsi="宋体"/>
          <w:bCs/>
          <w:sz w:val="24"/>
          <w:highlight w:val="none"/>
        </w:rPr>
        <w:t xml:space="preserve">.2供应商上传的电子响应文件内容不清楚或不清晰的（含扫描件），造成无法评审或部分影响评审的，责任由供应商自负。</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5</w:t>
      </w:r>
      <w:r>
        <w:rPr>
          <w:rFonts w:hint="eastAsia" w:ascii="宋体" w:hAnsi="宋体"/>
          <w:bCs/>
          <w:sz w:val="24"/>
          <w:highlight w:val="none"/>
        </w:rPr>
        <w:t xml:space="preserve">.3供应商上传电子响应文件的时间不得迟于谈判邀请中规定的截止时间。</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5</w:t>
      </w:r>
      <w:r>
        <w:rPr>
          <w:rFonts w:hint="eastAsia" w:ascii="宋体" w:hAnsi="宋体"/>
          <w:bCs/>
          <w:sz w:val="24"/>
          <w:highlight w:val="none"/>
        </w:rPr>
        <w:t xml:space="preserve">.4采购人或代理机构可以按第</w:t>
      </w:r>
      <w:r>
        <w:rPr>
          <w:rFonts w:ascii="宋体" w:hAnsi="宋体"/>
          <w:bCs/>
          <w:sz w:val="24"/>
          <w:highlight w:val="none"/>
        </w:rPr>
        <w:t xml:space="preserve">8</w:t>
      </w:r>
      <w:r>
        <w:rPr>
          <w:rFonts w:hint="eastAsia" w:ascii="宋体" w:hAnsi="宋体"/>
          <w:bCs/>
          <w:sz w:val="24"/>
          <w:highlight w:val="none"/>
        </w:rPr>
        <w:t xml:space="preserve">条规定，通过修改谈判文件有权酌情延长响应文件接收截止时间。在此情况下，供应商的所有权利和义务以及供应商受制约的截止日期均应以延长后新的截止日期为准。</w:t>
      </w:r>
      <w:r/>
    </w:p>
    <w:p>
      <w:pPr>
        <w:ind w:firstLine="540"/>
        <w:spacing w:line="520" w:lineRule="exact"/>
        <w:rPr>
          <w:rFonts w:hint="eastAsia" w:ascii="宋体" w:hAnsi="宋体"/>
          <w:b/>
          <w:bCs/>
          <w:sz w:val="24"/>
          <w:highlight w:val="none"/>
        </w:rPr>
      </w:pPr>
      <w:r>
        <w:rPr>
          <w:rFonts w:hint="eastAsia" w:ascii="宋体" w:hAnsi="宋体"/>
          <w:b/>
          <w:bCs/>
          <w:sz w:val="24"/>
          <w:highlight w:val="none"/>
        </w:rPr>
        <w:t xml:space="preserve">1</w:t>
      </w:r>
      <w:r>
        <w:rPr>
          <w:rFonts w:ascii="宋体" w:hAnsi="宋体"/>
          <w:b/>
          <w:bCs/>
          <w:sz w:val="24"/>
          <w:highlight w:val="none"/>
        </w:rPr>
        <w:t xml:space="preserve">5</w:t>
      </w:r>
      <w:r>
        <w:rPr>
          <w:rFonts w:hint="eastAsia" w:ascii="宋体" w:hAnsi="宋体"/>
          <w:b/>
          <w:bCs/>
          <w:sz w:val="24"/>
          <w:highlight w:val="none"/>
        </w:rPr>
        <w:t xml:space="preserve">.5成交供应商在成交通知书发出之前，必须提供</w:t>
      </w:r>
      <w:r>
        <w:rPr>
          <w:rFonts w:hint="eastAsia" w:ascii="宋体" w:hAnsi="宋体"/>
          <w:b/>
          <w:bCs/>
          <w:sz w:val="24"/>
          <w:highlight w:val="none"/>
          <w:lang w:val="en-US" w:eastAsia="zh-CN"/>
        </w:rPr>
        <w:t xml:space="preserve">三</w:t>
      </w:r>
      <w:r>
        <w:rPr>
          <w:rFonts w:hint="eastAsia" w:ascii="宋体" w:hAnsi="宋体"/>
          <w:b/>
          <w:bCs/>
          <w:sz w:val="24"/>
          <w:highlight w:val="none"/>
        </w:rPr>
        <w:t xml:space="preserve">份与电子响应文件一致的纸质打印响应文件。</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6</w:t>
      </w:r>
      <w:r>
        <w:rPr>
          <w:rFonts w:hint="eastAsia" w:ascii="宋体" w:hAnsi="宋体"/>
          <w:bCs/>
          <w:sz w:val="24"/>
          <w:highlight w:val="none"/>
        </w:rPr>
        <w:t xml:space="preserve">.响应文件被拒绝接收的情形</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6</w:t>
      </w:r>
      <w:r>
        <w:rPr>
          <w:rFonts w:hint="eastAsia" w:ascii="宋体" w:hAnsi="宋体"/>
          <w:bCs/>
          <w:sz w:val="24"/>
          <w:highlight w:val="none"/>
        </w:rPr>
        <w:t xml:space="preserve">.1在谈判文件规定的提交响应文件截止时间后上传的电子响应文件。</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7</w:t>
      </w:r>
      <w:r>
        <w:rPr>
          <w:rFonts w:hint="eastAsia" w:ascii="宋体" w:hAnsi="宋体"/>
          <w:bCs/>
          <w:sz w:val="24"/>
          <w:highlight w:val="none"/>
        </w:rPr>
        <w:t xml:space="preserve">. 响应文件的修改和撤回</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7</w:t>
      </w:r>
      <w:r>
        <w:rPr>
          <w:rFonts w:hint="eastAsia" w:ascii="宋体" w:hAnsi="宋体"/>
          <w:bCs/>
          <w:sz w:val="24"/>
          <w:highlight w:val="none"/>
        </w:rPr>
        <w:t xml:space="preserve">.1供应商在上传电子响应文件后可以对其修改或撤回，但这种修改和撤回，必须在规定的谈判时间之前。</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7</w:t>
      </w:r>
      <w:r>
        <w:rPr>
          <w:rFonts w:hint="eastAsia" w:ascii="宋体" w:hAnsi="宋体"/>
          <w:bCs/>
          <w:sz w:val="24"/>
          <w:highlight w:val="none"/>
        </w:rPr>
        <w:t xml:space="preserve">.2对于电子响应文件的修改，供应商可在谈判时间前登录电子交易平台撤回电子响应文件，并上传新的电子响应文件。电子响应文件以最终完成上传的为准。</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7</w:t>
      </w:r>
      <w:r>
        <w:rPr>
          <w:rFonts w:hint="eastAsia" w:ascii="宋体" w:hAnsi="宋体"/>
          <w:bCs/>
          <w:sz w:val="24"/>
          <w:highlight w:val="none"/>
        </w:rPr>
        <w:t xml:space="preserve">.3供应商不得在谈判时间以后修改电子响应文件。</w:t>
      </w:r>
      <w:r/>
    </w:p>
    <w:p>
      <w:pPr>
        <w:ind w:firstLine="540"/>
        <w:spacing w:line="520" w:lineRule="exact"/>
        <w:rPr>
          <w:rFonts w:hint="eastAsia" w:ascii="宋体" w:hAnsi="宋体"/>
          <w:sz w:val="24"/>
          <w:highlight w:val="none"/>
        </w:rPr>
      </w:pPr>
      <w:r>
        <w:rPr>
          <w:rFonts w:hint="eastAsia" w:ascii="宋体" w:hAnsi="宋体"/>
          <w:bCs/>
          <w:sz w:val="24"/>
          <w:highlight w:val="none"/>
        </w:rPr>
        <w:t xml:space="preserve">1</w:t>
      </w:r>
      <w:r>
        <w:rPr>
          <w:rFonts w:ascii="宋体" w:hAnsi="宋体"/>
          <w:bCs/>
          <w:sz w:val="24"/>
          <w:highlight w:val="none"/>
        </w:rPr>
        <w:t xml:space="preserve">7</w:t>
      </w:r>
      <w:r>
        <w:rPr>
          <w:rFonts w:hint="eastAsia" w:ascii="宋体" w:hAnsi="宋体"/>
          <w:bCs/>
          <w:sz w:val="24"/>
          <w:highlight w:val="none"/>
        </w:rPr>
        <w:t xml:space="preserve">.4供应商不得在提交电子响应文件截止时间起至谈判有效期满前撤回电子响应文件。</w:t>
      </w:r>
      <w:r/>
    </w:p>
    <w:p>
      <w:pPr>
        <w:jc w:val="left"/>
        <w:spacing w:line="520" w:lineRule="exact"/>
        <w:rPr>
          <w:rFonts w:hint="eastAsia" w:ascii="宋体" w:hAnsi="宋体"/>
          <w:b/>
          <w:bCs/>
          <w:sz w:val="24"/>
          <w:highlight w:val="none"/>
        </w:rPr>
      </w:pPr>
      <w:r>
        <w:rPr>
          <w:rFonts w:hint="eastAsia" w:ascii="宋体" w:hAnsi="宋体"/>
          <w:b/>
          <w:bCs/>
          <w:sz w:val="24"/>
          <w:highlight w:val="none"/>
        </w:rPr>
        <w:t xml:space="preserve">五、谈判、推荐成交候选人</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18.</w:t>
      </w:r>
      <w:r>
        <w:rPr>
          <w:rFonts w:hint="eastAsia"/>
          <w:highlight w:val="none"/>
        </w:rPr>
        <w:t xml:space="preserve"> </w:t>
      </w:r>
      <w:r>
        <w:rPr>
          <w:rFonts w:hint="eastAsia" w:ascii="宋体" w:hAnsi="宋体"/>
          <w:bCs/>
          <w:sz w:val="24"/>
          <w:highlight w:val="none"/>
        </w:rPr>
        <w:t xml:space="preserve">谈判组织</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18.1本项目采用“全流程电子化交易”模式，通过“苏采云”系统及相应的配套硬件设备（摄像头、话筒、麦克风等）完成远程解密、公布报价、澄清等交互环节。采购人或代理机构将按照第18.5条的要求组织本项目的采购活动。供应商仅需在任意地点登录“苏采云”系统，进入江苏省政府采购一体化不见面开标大厅观看项目的活动组织。</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18.2开标程序</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18.1 代理机构将在采购公告中规定的时间和地点组织谈判开始仪式。供应商应当按照《操作手册》规定，参加谈判活动。</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18.2供应商在谈判过程中涉及到的响应文件解密等工作，应按照《操作手册》规定执行。</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18.3报价一览表内容与投标报价表内容不一致的，一律以报价一览表内容为准。</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18.4响应文件提交截止时间结束后参加征集的供应商不足三家情况的，除采购任务取消情形外，按财政部令第</w:t>
      </w:r>
      <w:r>
        <w:rPr>
          <w:rFonts w:ascii="宋体" w:hAnsi="宋体"/>
          <w:bCs/>
          <w:sz w:val="24"/>
          <w:highlight w:val="none"/>
        </w:rPr>
        <w:t xml:space="preserve">74</w:t>
      </w:r>
      <w:r>
        <w:rPr>
          <w:rFonts w:hint="eastAsia" w:ascii="宋体" w:hAnsi="宋体"/>
          <w:bCs/>
          <w:sz w:val="24"/>
          <w:highlight w:val="none"/>
        </w:rPr>
        <w:t xml:space="preserve">号第二十七条条款进行处理。</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18.5全流程电子化交易采购说明</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18.5.1由于“苏采云”系统自身原因导致项目不能正常进行的，项目作废标处理。</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18.5.2本项目中的时间均以国家授时中心发布的时间为准。</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18.5.3本项目的下载谈判文件、上传响应文件均通过互联网操作，请供应商充分考虑网络拥堵及平台操作所需时间等因素。因供应商自身原因导致操作失败的，其责任自负。</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18.5.4本项目响应文件的编制使用“苏采云”政府采购客户端，供应商响应文件的编制和上传，应按照谈判文件的规定进行。如未按谈判文件要求编制、上传电子响应文件，将可能作无效响应文件处理，其后果由供应商自负。供应商如对正确使用“苏采云”政府采购客户端有疑问的，请与软件公司技术人员联系。</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18.5.5“全流程电子化交易”活动当日，供应商不必抵达现场，仅需在任意地点登录“苏采云”系统，进入江苏省政府采购一体化不见面开标大厅观看项目的活动组织。为保障供应商权益以及避免围标串标的情况，供应商必须插CA锁登录系统。具体操作详见《操作手册》。</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18.5.6电子响应文件开启时间前，各供应商的授权委托人或法人代表提前进入江苏省政府采购一体化不见面开标大厅，根据操作手册验证CA与签章是否正常，以免影响响应文件的解密。 </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18.5.7电子响应文件开启后，代理机构将在系统内</w:t>
      </w:r>
      <w:r>
        <w:rPr>
          <w:rFonts w:hint="eastAsia" w:ascii="宋体" w:hAnsi="宋体"/>
          <w:bCs/>
          <w:sz w:val="24"/>
          <w:highlight w:val="none"/>
        </w:rPr>
        <w:t xml:space="preserve">公布供应商名单，然后通过大厅操作区发出响应文件解密的指令，供应商在各自地点按规定时间自行实施远程解密，供应商解密限定在主持人发布解密指令后20分钟内完成。因供应商网络与电源不稳定、未按《操作手册》要求解密CA锁发生故障或用错、故意不在要求时限内完成解密等自身原因，导致响应文件在规定时间内未能解密、解密失败或解密超时，作无效响应文件处理。因“苏采云”系统发生故障，导致无法按时完成响应文件解密，可根据实际情况相应延迟解密时间。本项目在限定的解密时间内，只要有任一家供应商解密成功，即视为“苏采云”系统运行无故障。</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18.5.8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18.5.9为顺利实现本项目交易活动组织的远程交互，建议供应商配置相关软硬件设施，具体包括:</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18.5.9.1软件设施:谷歌浏览器或3</w:t>
      </w:r>
      <w:r>
        <w:rPr>
          <w:rFonts w:ascii="宋体" w:hAnsi="宋体"/>
          <w:bCs/>
          <w:sz w:val="24"/>
          <w:highlight w:val="none"/>
        </w:rPr>
        <w:t xml:space="preserve">60</w:t>
      </w:r>
      <w:r>
        <w:rPr>
          <w:rFonts w:hint="eastAsia" w:ascii="宋体" w:hAnsi="宋体"/>
          <w:bCs/>
          <w:sz w:val="24"/>
          <w:highlight w:val="none"/>
        </w:rPr>
        <w:t xml:space="preserve">安全浏览器，同时必须安装“苏采云”政府采购客户端所要求的驱动。 </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18.5.9.2硬件设施:高配置电脑（内存4G以上，建议屏幕分辨率用1024*768像素或以上，不要使用上网本）、高速稳定的网络、CA锁、音视频设备（话筒、耳麦、高清摄像头（支持分辨率720P及以上）、音响）等。</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18.5.9.3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ind w:firstLine="540"/>
        <w:spacing w:line="520" w:lineRule="exact"/>
        <w:rPr>
          <w:rFonts w:ascii="宋体" w:hAnsi="宋体"/>
          <w:bCs/>
          <w:sz w:val="24"/>
          <w:highlight w:val="none"/>
        </w:rPr>
      </w:pPr>
      <w:r>
        <w:rPr>
          <w:rFonts w:hint="eastAsia" w:ascii="宋体" w:hAnsi="宋体"/>
          <w:bCs/>
          <w:sz w:val="24"/>
          <w:highlight w:val="none"/>
        </w:rPr>
        <w:t xml:space="preserve">18.5.10供应商在制作上传电子响应文件、观看活动组织、响应文件解密等技术方面遇到问题时，请与软件公司技术人员咨询，联系电话:</w:t>
      </w:r>
      <w:r>
        <w:rPr>
          <w:highlight w:val="none"/>
        </w:rPr>
        <w:t xml:space="preserve"> </w:t>
      </w:r>
      <w:r>
        <w:rPr>
          <w:rFonts w:ascii="宋体" w:hAnsi="宋体"/>
          <w:bCs/>
          <w:sz w:val="24"/>
          <w:highlight w:val="none"/>
        </w:rPr>
        <w:t xml:space="preserve">0517-83638013</w:t>
      </w:r>
      <w:r>
        <w:rPr>
          <w:rFonts w:hint="eastAsia" w:ascii="宋体" w:hAnsi="宋体"/>
          <w:bCs/>
          <w:sz w:val="24"/>
          <w:highlight w:val="none"/>
        </w:rPr>
        <w:t xml:space="preserve">。</w:t>
      </w:r>
      <w:r/>
    </w:p>
    <w:p>
      <w:pPr>
        <w:ind w:firstLine="540"/>
        <w:spacing w:line="520" w:lineRule="exact"/>
        <w:rPr>
          <w:rFonts w:hint="eastAsia" w:ascii="宋体" w:hAnsi="宋体"/>
          <w:bCs/>
          <w:sz w:val="24"/>
          <w:highlight w:val="none"/>
        </w:rPr>
      </w:pPr>
      <w:r>
        <w:rPr>
          <w:rFonts w:ascii="宋体" w:hAnsi="宋体"/>
          <w:bCs/>
          <w:sz w:val="24"/>
          <w:highlight w:val="none"/>
        </w:rPr>
        <w:t xml:space="preserve">19</w:t>
      </w:r>
      <w:r>
        <w:rPr>
          <w:rFonts w:hint="eastAsia" w:ascii="宋体" w:hAnsi="宋体"/>
          <w:bCs/>
          <w:sz w:val="24"/>
          <w:highlight w:val="none"/>
        </w:rPr>
        <w:t xml:space="preserve">.谈判程序</w:t>
      </w:r>
      <w:r/>
    </w:p>
    <w:p>
      <w:pPr>
        <w:ind w:firstLine="540"/>
        <w:spacing w:line="520" w:lineRule="exact"/>
        <w:rPr>
          <w:rFonts w:hint="eastAsia" w:ascii="宋体" w:hAnsi="宋体"/>
          <w:bCs/>
          <w:sz w:val="24"/>
          <w:highlight w:val="none"/>
        </w:rPr>
      </w:pPr>
      <w:r>
        <w:rPr>
          <w:rFonts w:ascii="宋体" w:hAnsi="宋体"/>
          <w:bCs/>
          <w:sz w:val="24"/>
          <w:highlight w:val="none"/>
        </w:rPr>
        <w:t xml:space="preserve">19</w:t>
      </w:r>
      <w:r>
        <w:rPr>
          <w:rFonts w:hint="eastAsia" w:ascii="宋体" w:hAnsi="宋体"/>
          <w:bCs/>
          <w:sz w:val="24"/>
          <w:highlight w:val="none"/>
        </w:rPr>
        <w:t xml:space="preserve">.1响应文件的资格审查</w:t>
      </w:r>
      <w:r/>
    </w:p>
    <w:p>
      <w:pPr>
        <w:ind w:firstLine="540"/>
        <w:spacing w:line="520" w:lineRule="exact"/>
        <w:rPr>
          <w:rFonts w:hint="eastAsia" w:ascii="宋体" w:hAnsi="宋体"/>
          <w:bCs/>
          <w:sz w:val="24"/>
          <w:highlight w:val="none"/>
        </w:rPr>
      </w:pPr>
      <w:r>
        <w:rPr>
          <w:rFonts w:ascii="宋体" w:hAnsi="宋体"/>
          <w:bCs/>
          <w:sz w:val="24"/>
          <w:highlight w:val="none"/>
        </w:rPr>
        <w:t xml:space="preserve">19</w:t>
      </w:r>
      <w:r>
        <w:rPr>
          <w:rFonts w:hint="eastAsia" w:ascii="宋体" w:hAnsi="宋体"/>
          <w:bCs/>
          <w:sz w:val="24"/>
          <w:highlight w:val="none"/>
        </w:rPr>
        <w:t xml:space="preserve">.1.1谈判小组依法对供应商的资格进行审查。</w:t>
      </w:r>
      <w:r/>
    </w:p>
    <w:p>
      <w:pPr>
        <w:ind w:firstLine="540"/>
        <w:spacing w:line="520" w:lineRule="exact"/>
        <w:rPr>
          <w:rFonts w:hint="eastAsia" w:ascii="宋体" w:hAnsi="宋体"/>
          <w:bCs/>
          <w:sz w:val="24"/>
          <w:highlight w:val="none"/>
          <w:lang w:val="zh-CN"/>
        </w:rPr>
      </w:pPr>
      <w:r>
        <w:rPr>
          <w:rFonts w:ascii="宋体" w:hAnsi="宋体"/>
          <w:bCs/>
          <w:sz w:val="24"/>
          <w:highlight w:val="none"/>
        </w:rPr>
        <w:t xml:space="preserve">19</w:t>
      </w:r>
      <w:r>
        <w:rPr>
          <w:rFonts w:hint="eastAsia" w:ascii="宋体" w:hAnsi="宋体"/>
          <w:bCs/>
          <w:sz w:val="24"/>
          <w:highlight w:val="none"/>
          <w:lang w:val="zh-CN"/>
        </w:rPr>
        <w:t xml:space="preserve">.1.1.1资格性审查:依据法律法规和谈判文件的规定，对响应文件中的资格证明文件进行审查，以确定供应商是否具备谈判资格。</w:t>
      </w:r>
      <w:r/>
    </w:p>
    <w:p>
      <w:pPr>
        <w:ind w:firstLine="540"/>
        <w:spacing w:line="520" w:lineRule="exact"/>
        <w:rPr>
          <w:rFonts w:hint="eastAsia" w:ascii="宋体" w:hAnsi="宋体"/>
          <w:bCs/>
          <w:sz w:val="24"/>
          <w:highlight w:val="none"/>
          <w:lang w:val="zh-CN"/>
        </w:rPr>
      </w:pPr>
      <w:r>
        <w:rPr>
          <w:rFonts w:ascii="宋体" w:hAnsi="宋体"/>
          <w:bCs/>
          <w:sz w:val="24"/>
          <w:highlight w:val="none"/>
        </w:rPr>
        <w:t xml:space="preserve">19</w:t>
      </w:r>
      <w:r>
        <w:rPr>
          <w:rFonts w:hint="eastAsia" w:ascii="宋体" w:hAnsi="宋体"/>
          <w:bCs/>
          <w:sz w:val="24"/>
          <w:highlight w:val="none"/>
          <w:lang w:val="zh-CN"/>
        </w:rPr>
        <w:t xml:space="preserve">.1.1.2 在进行资格性审查的同时，将在“信用中国”网站、“中国政府采购网"对供应商是否被列入失信被执行人、重大税收违法失信主体、政府采购严重违法失信行为记录名单的情况进行查询，以确定供应商是否具备谈判资格。查询结果将以网页打印的形式留存并归档。</w:t>
      </w:r>
      <w:r/>
    </w:p>
    <w:p>
      <w:pPr>
        <w:ind w:firstLine="540"/>
        <w:spacing w:line="520" w:lineRule="exact"/>
        <w:rPr>
          <w:rFonts w:hint="eastAsia" w:ascii="宋体" w:hAnsi="宋体"/>
          <w:bCs/>
          <w:sz w:val="24"/>
          <w:highlight w:val="none"/>
        </w:rPr>
      </w:pPr>
      <w:r>
        <w:rPr>
          <w:rFonts w:ascii="宋体" w:hAnsi="宋体"/>
          <w:bCs/>
          <w:sz w:val="24"/>
          <w:highlight w:val="none"/>
        </w:rPr>
        <w:t xml:space="preserve">19</w:t>
      </w:r>
      <w:r>
        <w:rPr>
          <w:rFonts w:hint="eastAsia" w:ascii="宋体" w:hAnsi="宋体"/>
          <w:bCs/>
          <w:sz w:val="24"/>
          <w:highlight w:val="none"/>
          <w:lang w:val="zh-CN"/>
        </w:rPr>
        <w:t xml:space="preserve">.1.1.3 响应文件有下列情况之一的，在资格性审查时按照无效响应文件处理:</w:t>
      </w:r>
      <w:r/>
    </w:p>
    <w:p>
      <w:pPr>
        <w:ind w:firstLine="540"/>
        <w:spacing w:line="520" w:lineRule="exact"/>
        <w:rPr>
          <w:rFonts w:hint="eastAsia" w:ascii="宋体" w:hAnsi="宋体"/>
          <w:bCs/>
          <w:sz w:val="24"/>
          <w:highlight w:val="none"/>
          <w:lang w:val="zh-CN"/>
        </w:rPr>
      </w:pPr>
      <w:r>
        <w:rPr>
          <w:rFonts w:hint="eastAsia" w:ascii="宋体" w:hAnsi="宋体"/>
          <w:bCs/>
          <w:sz w:val="24"/>
          <w:highlight w:val="none"/>
          <w:lang w:val="zh-CN"/>
        </w:rPr>
        <w:t xml:space="preserve">（</w:t>
      </w:r>
      <w:r>
        <w:rPr>
          <w:rFonts w:hint="eastAsia" w:ascii="宋体" w:hAnsi="宋体"/>
          <w:bCs/>
          <w:sz w:val="24"/>
          <w:highlight w:val="none"/>
        </w:rPr>
        <w:t xml:space="preserve">1</w:t>
      </w:r>
      <w:r>
        <w:rPr>
          <w:rFonts w:hint="eastAsia" w:ascii="宋体" w:hAnsi="宋体"/>
          <w:bCs/>
          <w:sz w:val="24"/>
          <w:highlight w:val="none"/>
          <w:lang w:val="zh-CN"/>
        </w:rPr>
        <w:t xml:space="preserve">）不具备谈判文件中规定的资格要求的；</w:t>
      </w:r>
      <w:r/>
    </w:p>
    <w:p>
      <w:pPr>
        <w:ind w:firstLine="540"/>
        <w:spacing w:line="520" w:lineRule="exact"/>
        <w:rPr>
          <w:rFonts w:hint="eastAsia" w:ascii="宋体" w:hAnsi="宋体"/>
          <w:bCs/>
          <w:sz w:val="24"/>
          <w:highlight w:val="none"/>
          <w:lang w:val="zh-CN"/>
        </w:rPr>
      </w:pPr>
      <w:r>
        <w:rPr>
          <w:rFonts w:hint="eastAsia" w:ascii="宋体" w:hAnsi="宋体"/>
          <w:bCs/>
          <w:sz w:val="24"/>
          <w:highlight w:val="none"/>
          <w:lang w:val="zh-CN"/>
        </w:rPr>
        <w:t xml:space="preserve">（</w:t>
      </w:r>
      <w:r>
        <w:rPr>
          <w:rFonts w:hint="eastAsia" w:ascii="宋体" w:hAnsi="宋体"/>
          <w:bCs/>
          <w:sz w:val="24"/>
          <w:highlight w:val="none"/>
        </w:rPr>
        <w:t xml:space="preserve">2</w:t>
      </w:r>
      <w:r>
        <w:rPr>
          <w:rFonts w:hint="eastAsia" w:ascii="宋体" w:hAnsi="宋体"/>
          <w:bCs/>
          <w:sz w:val="24"/>
          <w:highlight w:val="none"/>
          <w:lang w:val="zh-CN"/>
        </w:rPr>
        <w:t xml:space="preserve">）供应商被“信用中国”、网站</w:t>
      </w:r>
      <w:r>
        <w:rPr>
          <w:rFonts w:hint="eastAsia" w:ascii="宋体" w:hAnsi="宋体"/>
          <w:bCs/>
          <w:sz w:val="24"/>
          <w:highlight w:val="none"/>
        </w:rPr>
        <w:t xml:space="preserve">“中国政府采购网”</w:t>
      </w:r>
      <w:r>
        <w:rPr>
          <w:rFonts w:hint="eastAsia" w:ascii="宋体" w:hAnsi="宋体"/>
          <w:bCs/>
          <w:sz w:val="24"/>
          <w:highlight w:val="none"/>
          <w:lang w:val="zh-CN"/>
        </w:rPr>
        <w:t xml:space="preserve">（列入失信被执行人或重大税收违法失信主体或政府采购严重失信行为记录名单。</w:t>
      </w:r>
      <w:r/>
    </w:p>
    <w:p>
      <w:pPr>
        <w:ind w:firstLine="540"/>
        <w:spacing w:line="520" w:lineRule="exact"/>
        <w:rPr>
          <w:rFonts w:hint="eastAsia" w:ascii="宋体" w:hAnsi="宋体"/>
          <w:bCs/>
          <w:sz w:val="24"/>
          <w:highlight w:val="none"/>
          <w:lang w:val="zh-CN"/>
        </w:rPr>
      </w:pPr>
      <w:r>
        <w:rPr>
          <w:rFonts w:ascii="宋体" w:hAnsi="宋体"/>
          <w:bCs/>
          <w:sz w:val="24"/>
          <w:highlight w:val="none"/>
        </w:rPr>
        <w:t xml:space="preserve">19</w:t>
      </w:r>
      <w:r>
        <w:rPr>
          <w:rFonts w:hint="eastAsia" w:ascii="宋体" w:hAnsi="宋体"/>
          <w:bCs/>
          <w:sz w:val="24"/>
          <w:highlight w:val="none"/>
        </w:rPr>
        <w:t xml:space="preserve">.2响应文件符合性审查</w:t>
      </w:r>
      <w:r/>
    </w:p>
    <w:p>
      <w:pPr>
        <w:ind w:firstLine="540"/>
        <w:spacing w:line="520" w:lineRule="exact"/>
        <w:rPr>
          <w:rFonts w:hint="eastAsia" w:ascii="宋体" w:hAnsi="宋体"/>
          <w:bCs/>
          <w:sz w:val="24"/>
          <w:highlight w:val="none"/>
          <w:lang w:val="zh-CN"/>
        </w:rPr>
      </w:pPr>
      <w:r>
        <w:rPr>
          <w:rFonts w:ascii="宋体" w:hAnsi="宋体"/>
          <w:bCs/>
          <w:sz w:val="24"/>
          <w:highlight w:val="none"/>
        </w:rPr>
        <w:t xml:space="preserve">19</w:t>
      </w:r>
      <w:r>
        <w:rPr>
          <w:rFonts w:hint="eastAsia" w:ascii="宋体" w:hAnsi="宋体"/>
          <w:bCs/>
          <w:sz w:val="24"/>
          <w:highlight w:val="none"/>
        </w:rPr>
        <w:t xml:space="preserve">.2.1谈判小组交将依据法律法规和谈判文件的规定，对响应文件的有效性、完整性和对谈判文件的响应程度进行审查，</w:t>
      </w:r>
      <w:r>
        <w:rPr>
          <w:rFonts w:hint="eastAsia" w:ascii="宋体" w:hAnsi="宋体"/>
          <w:bCs/>
          <w:sz w:val="24"/>
          <w:highlight w:val="none"/>
          <w:lang w:val="zh-CN"/>
        </w:rPr>
        <w:t xml:space="preserve">以确定是否对谈判文件的实质性要求作出响应。</w:t>
      </w:r>
      <w:r/>
    </w:p>
    <w:p>
      <w:pPr>
        <w:ind w:firstLine="540"/>
        <w:spacing w:line="520" w:lineRule="exact"/>
        <w:rPr>
          <w:rFonts w:hint="eastAsia" w:ascii="宋体" w:hAnsi="宋体"/>
          <w:bCs/>
          <w:sz w:val="24"/>
          <w:highlight w:val="none"/>
        </w:rPr>
      </w:pPr>
      <w:r>
        <w:rPr>
          <w:rFonts w:ascii="宋体" w:hAnsi="宋体"/>
          <w:bCs/>
          <w:sz w:val="24"/>
          <w:highlight w:val="none"/>
        </w:rPr>
        <w:t xml:space="preserve">19</w:t>
      </w:r>
      <w:r>
        <w:rPr>
          <w:rFonts w:hint="eastAsia" w:ascii="宋体" w:hAnsi="宋体"/>
          <w:bCs/>
          <w:sz w:val="24"/>
          <w:highlight w:val="none"/>
        </w:rPr>
        <w:t xml:space="preserve">.2.2实质性响应是指响应文件与谈判文件要求的全部条款、条件和要求相符，而没有重大偏离或保留。重大偏离或保留系指影响到谈判文件规定的供货期、供货范围、质量和性能；或者在实质上与谈判文件不一致，或限制了采购人的权力和供应商的义务，而纠正这些偏离将会对其他提交了实质性响应文件的供应商的竞争地位产生不公正的影响。重大负偏离的认定必须经谈判小组三分之二以上（含）成员同意。谈判小组判断响应文件的响应性只根据响应文件本身的内容，而不寻求外部的证据。</w:t>
      </w:r>
      <w:r/>
    </w:p>
    <w:p>
      <w:pPr>
        <w:ind w:firstLine="540"/>
        <w:spacing w:line="520" w:lineRule="exact"/>
        <w:rPr>
          <w:rFonts w:hint="eastAsia" w:ascii="宋体" w:hAnsi="宋体"/>
          <w:bCs/>
          <w:sz w:val="24"/>
          <w:highlight w:val="none"/>
        </w:rPr>
      </w:pPr>
      <w:r>
        <w:rPr>
          <w:rFonts w:ascii="宋体" w:hAnsi="宋体"/>
          <w:bCs/>
          <w:sz w:val="24"/>
          <w:highlight w:val="none"/>
        </w:rPr>
        <w:t xml:space="preserve">19</w:t>
      </w:r>
      <w:r>
        <w:rPr>
          <w:rFonts w:hint="eastAsia" w:ascii="宋体" w:hAnsi="宋体"/>
          <w:bCs/>
          <w:sz w:val="24"/>
          <w:highlight w:val="none"/>
        </w:rPr>
        <w:t xml:space="preserve">.2.3如果响应文件没有实质上响应谈判文件的要求，谈判小组将予以拒绝。</w:t>
      </w:r>
      <w:r/>
    </w:p>
    <w:p>
      <w:pPr>
        <w:ind w:firstLine="540"/>
        <w:spacing w:line="520" w:lineRule="exact"/>
        <w:rPr>
          <w:rFonts w:hint="eastAsia" w:ascii="宋体" w:hAnsi="宋体"/>
          <w:bCs/>
          <w:sz w:val="24"/>
          <w:highlight w:val="none"/>
        </w:rPr>
      </w:pPr>
      <w:r>
        <w:rPr>
          <w:rFonts w:ascii="宋体" w:hAnsi="宋体"/>
          <w:bCs/>
          <w:sz w:val="24"/>
          <w:highlight w:val="none"/>
        </w:rPr>
        <w:t xml:space="preserve">19</w:t>
      </w:r>
      <w:r>
        <w:rPr>
          <w:rFonts w:hint="eastAsia" w:ascii="宋体" w:hAnsi="宋体"/>
          <w:bCs/>
          <w:sz w:val="24"/>
          <w:highlight w:val="none"/>
        </w:rPr>
        <w:t xml:space="preserve">.2.4谈判小组将对确定为实质性响应的响应文件进行进一步初审，看其是否有计算上或累加上的算术错误，修正错误的原则如下:</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（1）大写金额和小写金额不一致的，以大写金额为准。</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（2）总价金额与按单价汇总金额不一致的，以单价金额计算结果为准。</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（3）单价金额小数点或者百分比有明显错位的，以总价为准并修改单价。</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同时出现两种以上错误的，按照前款规定的顺序修正。</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谈判小组将按上述修正错误的方法调整响应文件中的谈判报价，调整后的价格应对供应商具有约束力。如果供应商不同意修正的，其响应文件无效。</w:t>
      </w:r>
      <w:r/>
    </w:p>
    <w:p>
      <w:pPr>
        <w:ind w:firstLine="540"/>
        <w:spacing w:line="520" w:lineRule="exact"/>
        <w:rPr>
          <w:rFonts w:hint="eastAsia" w:ascii="宋体" w:hAnsi="宋体"/>
          <w:bCs/>
          <w:sz w:val="24"/>
          <w:highlight w:val="none"/>
        </w:rPr>
      </w:pPr>
      <w:r>
        <w:rPr>
          <w:rFonts w:ascii="宋体" w:hAnsi="宋体"/>
          <w:bCs/>
          <w:sz w:val="24"/>
          <w:highlight w:val="none"/>
        </w:rPr>
        <w:t xml:space="preserve">19</w:t>
      </w:r>
      <w:r>
        <w:rPr>
          <w:rFonts w:hint="eastAsia" w:ascii="宋体" w:hAnsi="宋体"/>
          <w:bCs/>
          <w:sz w:val="24"/>
          <w:highlight w:val="none"/>
        </w:rPr>
        <w:t xml:space="preserve">.3谈判小组通过开标大厅与单一供应商以视频方式分别进行谈判，并给予所有参加谈判的供应商平等的谈判机会。谈判可以是多轮次进行。</w:t>
      </w:r>
      <w:r/>
    </w:p>
    <w:p>
      <w:pPr>
        <w:ind w:firstLine="540"/>
        <w:spacing w:line="520" w:lineRule="exact"/>
        <w:rPr>
          <w:rFonts w:hint="eastAsia" w:ascii="宋体" w:hAnsi="宋体"/>
          <w:bCs/>
          <w:sz w:val="24"/>
          <w:highlight w:val="none"/>
        </w:rPr>
      </w:pPr>
      <w:r>
        <w:rPr>
          <w:rFonts w:ascii="宋体" w:hAnsi="宋体"/>
          <w:bCs/>
          <w:sz w:val="24"/>
          <w:highlight w:val="none"/>
        </w:rPr>
        <w:t xml:space="preserve">19</w:t>
      </w:r>
      <w:r>
        <w:rPr>
          <w:rFonts w:hint="eastAsia" w:ascii="宋体" w:hAnsi="宋体"/>
          <w:bCs/>
          <w:sz w:val="24"/>
          <w:highlight w:val="none"/>
        </w:rPr>
        <w:t xml:space="preserve">.3.1在视频单一谈判时，谈判小组首先会核实授权委托人或法人代表的身份信息，如身份信息不符视同供应商放弃谈判的权利。</w:t>
      </w:r>
      <w:r/>
    </w:p>
    <w:p>
      <w:pPr>
        <w:ind w:firstLine="540"/>
        <w:spacing w:line="520" w:lineRule="exact"/>
        <w:rPr>
          <w:rFonts w:hint="eastAsia" w:ascii="宋体" w:hAnsi="宋体"/>
          <w:b/>
          <w:bCs/>
          <w:sz w:val="24"/>
          <w:highlight w:val="none"/>
        </w:rPr>
      </w:pPr>
      <w:r>
        <w:rPr>
          <w:rFonts w:ascii="宋体" w:hAnsi="宋体"/>
          <w:b/>
          <w:bCs/>
          <w:sz w:val="24"/>
          <w:highlight w:val="none"/>
        </w:rPr>
        <w:t xml:space="preserve">19</w:t>
      </w:r>
      <w:r>
        <w:rPr>
          <w:rFonts w:hint="eastAsia" w:ascii="宋体" w:hAnsi="宋体"/>
          <w:b/>
          <w:bCs/>
          <w:sz w:val="24"/>
          <w:highlight w:val="none"/>
        </w:rPr>
        <w:t xml:space="preserve">.3.2谈判小组发起谈判邀请后供应商未及时响应，谈判小组继续和下一家供应商进行谈判，未及时响应谈判邀请的供应商在谈判小组与其他所有供应商单一谈判结束前可以主动发起谈判申请，谈判小组在收到谈判申请后将和供应商进行单一谈判，未及时响应谈判邀请的供应商未能在谈判小组与其他所有供应商单一谈判结束前发起谈判申请的将视同供应商放弃谈判的权利。</w:t>
      </w:r>
      <w:r/>
    </w:p>
    <w:p>
      <w:pPr>
        <w:ind w:firstLine="540"/>
        <w:spacing w:line="520" w:lineRule="exact"/>
        <w:rPr>
          <w:rFonts w:hint="eastAsia" w:ascii="宋体" w:hAnsi="宋体"/>
          <w:bCs/>
          <w:sz w:val="24"/>
          <w:highlight w:val="none"/>
        </w:rPr>
      </w:pPr>
      <w:r>
        <w:rPr>
          <w:rFonts w:ascii="宋体" w:hAnsi="宋体"/>
          <w:bCs/>
          <w:sz w:val="24"/>
          <w:highlight w:val="none"/>
        </w:rPr>
        <w:t xml:space="preserve">19</w:t>
      </w:r>
      <w:r>
        <w:rPr>
          <w:rFonts w:hint="eastAsia" w:ascii="宋体" w:hAnsi="宋体"/>
          <w:bCs/>
          <w:sz w:val="24"/>
          <w:highlight w:val="none"/>
        </w:rPr>
        <w:t xml:space="preserve">.4谈判过程中，谈判小组根据谈判文件和谈判情况可能实质性变动采购需求中的技术、服务要求以及合同草案条款。实质性变动是谈判文件的有效组成部分，</w:t>
      </w:r>
      <w:r>
        <w:rPr>
          <w:rFonts w:ascii="宋体" w:hAnsi="宋体"/>
          <w:bCs/>
          <w:sz w:val="24"/>
          <w:highlight w:val="none"/>
        </w:rPr>
        <w:t xml:space="preserve">谈判小组将以电子文件形式通知所有参加谈判的供应商，所有参加谈判的供应商必须</w:t>
      </w:r>
      <w:r>
        <w:rPr>
          <w:rFonts w:hint="eastAsia" w:ascii="宋体" w:hAnsi="宋体"/>
          <w:bCs/>
          <w:sz w:val="24"/>
          <w:highlight w:val="none"/>
        </w:rPr>
        <w:t xml:space="preserve">电子</w:t>
      </w:r>
      <w:r>
        <w:rPr>
          <w:rFonts w:ascii="宋体" w:hAnsi="宋体"/>
          <w:bCs/>
          <w:sz w:val="24"/>
          <w:highlight w:val="none"/>
        </w:rPr>
        <w:t xml:space="preserve">签章确认</w:t>
      </w:r>
      <w:r>
        <w:rPr>
          <w:rFonts w:hint="eastAsia" w:ascii="宋体" w:hAnsi="宋体"/>
          <w:bCs/>
          <w:sz w:val="24"/>
          <w:highlight w:val="none"/>
        </w:rPr>
        <w:t xml:space="preserve">（在规定时间内未进行确认的，视同其默认）</w:t>
      </w:r>
      <w:r>
        <w:rPr>
          <w:rFonts w:ascii="宋体" w:hAnsi="宋体"/>
          <w:bCs/>
          <w:sz w:val="24"/>
          <w:highlight w:val="none"/>
        </w:rPr>
        <w:t xml:space="preserve">。</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19.5谈判中，谈判的任何一方不得透露与谈判有关的其他参加供应商的技术资料、价格和其他信息。如果参加供应商试图向采购人、代理机构和谈判小组人员施加任何影响，都将会导致其谈判被拒绝。</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19.6响应文件的澄清</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19.6.1在谈判期间，为有助于对响应文件的审查、评价和比较，谈判小组有权通过开标大厅进行视频交流并要求供应商对其响应文件中含义不明确、同类问题表述不一致或者有明显文字和计算错误的内容进行澄清</w:t>
      </w:r>
      <w:r>
        <w:rPr>
          <w:rFonts w:hint="eastAsia" w:ascii="宋体" w:hAnsi="宋体"/>
          <w:b/>
          <w:bCs/>
          <w:sz w:val="24"/>
          <w:highlight w:val="none"/>
        </w:rPr>
        <w:t xml:space="preserve">（在视频交流时，谈判小组首先会核实授权委托人或法人代表的身份信息，如身份信息不符或者供应商在谈判小组发起澄清邀请后未能及时响应的，则视同供应商放弃澄清、说明或者补正的权利）</w:t>
      </w:r>
      <w:r>
        <w:rPr>
          <w:rFonts w:hint="eastAsia" w:ascii="宋体" w:hAnsi="宋体"/>
          <w:bCs/>
          <w:sz w:val="24"/>
          <w:highlight w:val="none"/>
        </w:rPr>
        <w:t xml:space="preserve">。供应商的澄清要通过开标大厅向谈判小组进行澄清回复，同时必须将澄清内容形成电子文件加盖电子签章通过开标大厅上传。</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19.6.2接到谈判小组澄清要求的供应商如未按第19.6.1的规定作出澄清的，将视为放弃该澄清权利。</w:t>
      </w:r>
      <w:r/>
    </w:p>
    <w:p>
      <w:pPr>
        <w:ind w:firstLine="540"/>
        <w:spacing w:line="520" w:lineRule="exact"/>
        <w:rPr>
          <w:rFonts w:hint="eastAsia" w:ascii="宋体" w:hAnsi="宋体"/>
          <w:b/>
          <w:bCs/>
          <w:sz w:val="24"/>
          <w:highlight w:val="none"/>
        </w:rPr>
      </w:pPr>
      <w:r>
        <w:rPr>
          <w:rFonts w:hint="eastAsia" w:ascii="宋体" w:hAnsi="宋体"/>
          <w:b/>
          <w:bCs/>
          <w:sz w:val="24"/>
          <w:highlight w:val="none"/>
        </w:rPr>
        <w:t xml:space="preserve">19.7谈判结束后，谈判小组将要求所有继续参加谈判的供应商凭CA锁登录政府采购管理交易系统（苏采云）在规定的时间内进行最终报价（最终报价将作为评审的依据）。</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19.7.1如果供应商未在规定时间内进行报价或因其自身网络问题无法及时提交报价的，系统将默认其放弃谈判资格。</w:t>
      </w:r>
      <w:r/>
    </w:p>
    <w:p>
      <w:pPr>
        <w:ind w:firstLine="540"/>
        <w:spacing w:line="520" w:lineRule="exact"/>
        <w:rPr>
          <w:rFonts w:hint="eastAsia" w:ascii="宋体" w:hAnsi="宋体"/>
          <w:b/>
          <w:bCs/>
          <w:sz w:val="24"/>
          <w:highlight w:val="none"/>
        </w:rPr>
      </w:pPr>
      <w:r>
        <w:rPr>
          <w:rFonts w:hint="eastAsia" w:ascii="宋体" w:hAnsi="宋体"/>
          <w:bCs/>
          <w:sz w:val="24"/>
          <w:highlight w:val="none"/>
        </w:rPr>
        <w:t xml:space="preserve">19.8.出现下列情形之一的，在符合性审查时按照无效响应文件处理:</w:t>
      </w:r>
      <w:r/>
    </w:p>
    <w:p>
      <w:pPr>
        <w:ind w:firstLine="540"/>
        <w:spacing w:line="520" w:lineRule="exact"/>
        <w:rPr>
          <w:rFonts w:hint="eastAsia" w:ascii="宋体" w:hAnsi="宋体"/>
          <w:bCs/>
          <w:sz w:val="24"/>
          <w:highlight w:val="none"/>
          <w:lang w:val="zh-CN"/>
        </w:rPr>
      </w:pPr>
      <w:r>
        <w:rPr>
          <w:rFonts w:hint="eastAsia" w:ascii="宋体" w:hAnsi="宋体"/>
          <w:bCs/>
          <w:sz w:val="24"/>
          <w:highlight w:val="none"/>
          <w:lang w:val="zh-CN"/>
        </w:rPr>
        <w:t xml:space="preserve">（1）供应商未按照采购文件要求上传电子响应文件的。</w:t>
      </w:r>
      <w:r/>
    </w:p>
    <w:p>
      <w:pPr>
        <w:ind w:firstLine="540"/>
        <w:spacing w:line="520" w:lineRule="exact"/>
        <w:rPr>
          <w:rFonts w:hint="eastAsia" w:ascii="宋体" w:hAnsi="宋体"/>
          <w:bCs/>
          <w:sz w:val="24"/>
          <w:highlight w:val="none"/>
          <w:lang w:val="zh-CN"/>
        </w:rPr>
      </w:pPr>
      <w:r>
        <w:rPr>
          <w:rFonts w:hint="eastAsia" w:ascii="宋体" w:hAnsi="宋体"/>
          <w:bCs/>
          <w:sz w:val="24"/>
          <w:highlight w:val="none"/>
          <w:lang w:val="zh-CN"/>
        </w:rPr>
        <w:t xml:space="preserve">（</w:t>
      </w:r>
      <w:r>
        <w:rPr>
          <w:rFonts w:ascii="宋体" w:hAnsi="宋体"/>
          <w:bCs/>
          <w:sz w:val="24"/>
          <w:highlight w:val="none"/>
          <w:lang w:val="zh-CN"/>
        </w:rPr>
        <w:t xml:space="preserve">2</w:t>
      </w:r>
      <w:r>
        <w:rPr>
          <w:rFonts w:hint="eastAsia" w:ascii="宋体" w:hAnsi="宋体"/>
          <w:bCs/>
          <w:sz w:val="24"/>
          <w:highlight w:val="none"/>
          <w:lang w:val="zh-CN"/>
        </w:rPr>
        <w:t xml:space="preserve">）供应商未成功解密电子响应文件的。</w:t>
      </w:r>
      <w:r/>
    </w:p>
    <w:p>
      <w:pPr>
        <w:ind w:firstLine="540"/>
        <w:spacing w:line="520" w:lineRule="exact"/>
        <w:rPr>
          <w:rFonts w:hint="eastAsia" w:ascii="宋体" w:hAnsi="宋体"/>
          <w:bCs/>
          <w:sz w:val="24"/>
          <w:highlight w:val="none"/>
          <w:lang w:val="zh-CN"/>
        </w:rPr>
      </w:pPr>
      <w:r>
        <w:rPr>
          <w:rFonts w:hint="eastAsia" w:ascii="宋体" w:hAnsi="宋体"/>
          <w:bCs/>
          <w:sz w:val="24"/>
          <w:highlight w:val="none"/>
          <w:lang w:val="zh-CN"/>
        </w:rPr>
        <w:t xml:space="preserve">（</w:t>
      </w:r>
      <w:r>
        <w:rPr>
          <w:rFonts w:ascii="宋体" w:hAnsi="宋体"/>
          <w:bCs/>
          <w:sz w:val="24"/>
          <w:highlight w:val="none"/>
          <w:lang w:val="zh-CN"/>
        </w:rPr>
        <w:t xml:space="preserve">3</w:t>
      </w:r>
      <w:r>
        <w:rPr>
          <w:rFonts w:hint="eastAsia" w:ascii="宋体" w:hAnsi="宋体"/>
          <w:bCs/>
          <w:sz w:val="24"/>
          <w:highlight w:val="none"/>
          <w:lang w:val="zh-CN"/>
        </w:rPr>
        <w:t xml:space="preserve">）供应商在报价时采用选择性报价的。</w:t>
      </w:r>
      <w:r/>
    </w:p>
    <w:p>
      <w:pPr>
        <w:ind w:firstLine="540"/>
        <w:spacing w:line="520" w:lineRule="exact"/>
        <w:rPr>
          <w:rFonts w:hint="eastAsia" w:ascii="宋体" w:hAnsi="宋体"/>
          <w:bCs/>
          <w:sz w:val="24"/>
          <w:highlight w:val="none"/>
          <w:lang w:val="zh-CN"/>
        </w:rPr>
      </w:pPr>
      <w:r>
        <w:rPr>
          <w:rFonts w:hint="eastAsia" w:ascii="宋体" w:hAnsi="宋体"/>
          <w:bCs/>
          <w:sz w:val="24"/>
          <w:highlight w:val="none"/>
          <w:lang w:val="zh-CN"/>
        </w:rPr>
        <w:t xml:space="preserve">（</w:t>
      </w:r>
      <w:r>
        <w:rPr>
          <w:rFonts w:ascii="宋体" w:hAnsi="宋体"/>
          <w:bCs/>
          <w:sz w:val="24"/>
          <w:highlight w:val="none"/>
          <w:lang w:val="zh-CN"/>
        </w:rPr>
        <w:t xml:space="preserve">4</w:t>
      </w:r>
      <w:r>
        <w:rPr>
          <w:rFonts w:hint="eastAsia" w:ascii="宋体" w:hAnsi="宋体"/>
          <w:bCs/>
          <w:sz w:val="24"/>
          <w:highlight w:val="none"/>
          <w:lang w:val="zh-CN"/>
        </w:rPr>
        <w:t xml:space="preserve">）供应商不具备采购文件中规定资格要求的。</w:t>
      </w:r>
      <w:r/>
    </w:p>
    <w:p>
      <w:pPr>
        <w:ind w:firstLine="540"/>
        <w:spacing w:line="520" w:lineRule="exact"/>
        <w:rPr>
          <w:rFonts w:hint="eastAsia" w:ascii="宋体" w:hAnsi="宋体"/>
          <w:bCs/>
          <w:sz w:val="24"/>
          <w:highlight w:val="none"/>
          <w:lang w:val="zh-CN"/>
        </w:rPr>
      </w:pPr>
      <w:r>
        <w:rPr>
          <w:rFonts w:hint="eastAsia" w:ascii="宋体" w:hAnsi="宋体"/>
          <w:bCs/>
          <w:sz w:val="24"/>
          <w:highlight w:val="none"/>
          <w:lang w:val="zh-CN"/>
        </w:rPr>
        <w:t xml:space="preserve">（</w:t>
      </w:r>
      <w:r>
        <w:rPr>
          <w:rFonts w:ascii="宋体" w:hAnsi="宋体"/>
          <w:bCs/>
          <w:sz w:val="24"/>
          <w:highlight w:val="none"/>
          <w:lang w:val="zh-CN"/>
        </w:rPr>
        <w:t xml:space="preserve">5</w:t>
      </w:r>
      <w:r>
        <w:rPr>
          <w:rFonts w:hint="eastAsia" w:ascii="宋体" w:hAnsi="宋体"/>
          <w:bCs/>
          <w:sz w:val="24"/>
          <w:highlight w:val="none"/>
          <w:lang w:val="zh-CN"/>
        </w:rPr>
        <w:t xml:space="preserve">）供应商的报价超过了采购预算。</w:t>
      </w:r>
      <w:r/>
    </w:p>
    <w:p>
      <w:pPr>
        <w:ind w:firstLine="540"/>
        <w:spacing w:line="520" w:lineRule="exact"/>
        <w:rPr>
          <w:rFonts w:hint="eastAsia" w:ascii="宋体" w:hAnsi="宋体"/>
          <w:bCs/>
          <w:sz w:val="24"/>
          <w:highlight w:val="none"/>
          <w:lang w:val="zh-CN"/>
        </w:rPr>
      </w:pPr>
      <w:r>
        <w:rPr>
          <w:rFonts w:hint="eastAsia" w:ascii="宋体" w:hAnsi="宋体"/>
          <w:bCs/>
          <w:sz w:val="24"/>
          <w:highlight w:val="none"/>
          <w:lang w:val="zh-CN"/>
        </w:rPr>
        <w:t xml:space="preserve">（</w:t>
      </w:r>
      <w:r>
        <w:rPr>
          <w:rFonts w:ascii="宋体" w:hAnsi="宋体"/>
          <w:bCs/>
          <w:sz w:val="24"/>
          <w:highlight w:val="none"/>
          <w:lang w:val="zh-CN"/>
        </w:rPr>
        <w:t xml:space="preserve">6</w:t>
      </w:r>
      <w:r>
        <w:rPr>
          <w:rFonts w:hint="eastAsia" w:ascii="宋体" w:hAnsi="宋体"/>
          <w:bCs/>
          <w:sz w:val="24"/>
          <w:highlight w:val="none"/>
          <w:lang w:val="zh-CN"/>
        </w:rPr>
        <w:t xml:space="preserve">）未通过符合性审查的。</w:t>
      </w:r>
      <w:r/>
    </w:p>
    <w:p>
      <w:pPr>
        <w:ind w:firstLine="540"/>
        <w:spacing w:line="520" w:lineRule="exact"/>
        <w:rPr>
          <w:rFonts w:hint="eastAsia" w:ascii="宋体" w:hAnsi="宋体"/>
          <w:bCs/>
          <w:sz w:val="24"/>
          <w:highlight w:val="none"/>
          <w:lang w:val="zh-CN"/>
        </w:rPr>
      </w:pPr>
      <w:r>
        <w:rPr>
          <w:rFonts w:hint="eastAsia" w:ascii="宋体" w:hAnsi="宋体"/>
          <w:bCs/>
          <w:sz w:val="24"/>
          <w:highlight w:val="none"/>
          <w:lang w:val="zh-CN"/>
        </w:rPr>
        <w:t xml:space="preserve">（</w:t>
      </w:r>
      <w:r>
        <w:rPr>
          <w:rFonts w:ascii="宋体" w:hAnsi="宋体"/>
          <w:bCs/>
          <w:sz w:val="24"/>
          <w:highlight w:val="none"/>
          <w:lang w:val="zh-CN"/>
        </w:rPr>
        <w:t xml:space="preserve">7</w:t>
      </w:r>
      <w:r>
        <w:rPr>
          <w:rFonts w:hint="eastAsia" w:ascii="宋体" w:hAnsi="宋体"/>
          <w:bCs/>
          <w:sz w:val="24"/>
          <w:highlight w:val="none"/>
          <w:lang w:val="zh-CN"/>
        </w:rPr>
        <w:t xml:space="preserve">）不符合采购文件中规定的其他实质性要求和条件的。</w:t>
      </w:r>
      <w:r/>
    </w:p>
    <w:p>
      <w:pPr>
        <w:ind w:firstLine="540"/>
        <w:spacing w:line="520" w:lineRule="exact"/>
        <w:rPr>
          <w:rFonts w:hint="eastAsia" w:ascii="宋体" w:hAnsi="宋体"/>
          <w:bCs/>
          <w:sz w:val="24"/>
          <w:highlight w:val="none"/>
          <w:lang w:val="zh-CN"/>
        </w:rPr>
      </w:pPr>
      <w:r>
        <w:rPr>
          <w:rFonts w:hint="eastAsia" w:ascii="宋体" w:hAnsi="宋体"/>
          <w:bCs/>
          <w:sz w:val="24"/>
          <w:highlight w:val="none"/>
          <w:lang w:val="zh-CN"/>
        </w:rPr>
        <w:t xml:space="preserve">（</w:t>
      </w:r>
      <w:r>
        <w:rPr>
          <w:rFonts w:ascii="宋体" w:hAnsi="宋体"/>
          <w:bCs/>
          <w:sz w:val="24"/>
          <w:highlight w:val="none"/>
          <w:lang w:val="zh-CN"/>
        </w:rPr>
        <w:t xml:space="preserve">8</w:t>
      </w:r>
      <w:r>
        <w:rPr>
          <w:rFonts w:hint="eastAsia" w:ascii="宋体" w:hAnsi="宋体"/>
          <w:bCs/>
          <w:sz w:val="24"/>
          <w:highlight w:val="none"/>
          <w:lang w:val="zh-CN"/>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540"/>
        <w:spacing w:line="520" w:lineRule="exact"/>
        <w:rPr>
          <w:rFonts w:hint="eastAsia" w:ascii="宋体" w:hAnsi="宋体"/>
          <w:bCs/>
          <w:sz w:val="24"/>
          <w:highlight w:val="none"/>
          <w:lang w:val="zh-CN"/>
        </w:rPr>
      </w:pPr>
      <w:r>
        <w:rPr>
          <w:rFonts w:hint="eastAsia" w:ascii="宋体" w:hAnsi="宋体"/>
          <w:bCs/>
          <w:sz w:val="24"/>
          <w:highlight w:val="none"/>
          <w:lang w:val="zh-CN"/>
        </w:rPr>
        <w:t xml:space="preserve">（9） 响应文件含有采购人不能接受的附加条件的。</w:t>
      </w:r>
      <w:r/>
    </w:p>
    <w:p>
      <w:pPr>
        <w:ind w:firstLine="540"/>
        <w:spacing w:line="520" w:lineRule="exact"/>
        <w:rPr>
          <w:rFonts w:hint="eastAsia" w:ascii="宋体" w:hAnsi="宋体"/>
          <w:bCs/>
          <w:sz w:val="24"/>
          <w:highlight w:val="none"/>
          <w:lang w:val="zh-CN"/>
        </w:rPr>
      </w:pPr>
      <w:r>
        <w:rPr>
          <w:rFonts w:hint="eastAsia" w:ascii="宋体" w:hAnsi="宋体"/>
          <w:bCs/>
          <w:sz w:val="24"/>
          <w:highlight w:val="none"/>
          <w:lang w:val="zh-CN"/>
        </w:rPr>
        <w:t xml:space="preserve">（1</w:t>
      </w:r>
      <w:r>
        <w:rPr>
          <w:rFonts w:ascii="宋体" w:hAnsi="宋体"/>
          <w:bCs/>
          <w:sz w:val="24"/>
          <w:highlight w:val="none"/>
          <w:lang w:val="zh-CN"/>
        </w:rPr>
        <w:t xml:space="preserve">0</w:t>
      </w:r>
      <w:r>
        <w:rPr>
          <w:rFonts w:hint="eastAsia" w:ascii="宋体" w:hAnsi="宋体"/>
          <w:bCs/>
          <w:sz w:val="24"/>
          <w:highlight w:val="none"/>
          <w:lang w:val="zh-CN"/>
        </w:rPr>
        <w:t xml:space="preserve">）本项目采购产品被财政部、国家发改委、生态环境部等列入“节能产品品目清单”、“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rPr>
          <w:rFonts w:hint="eastAsia" w:ascii="宋体" w:hAnsi="宋体"/>
          <w:b/>
          <w:sz w:val="24"/>
          <w:highlight w:val="none"/>
          <w:lang w:val="zh-CN"/>
        </w:rPr>
        <w:t xml:space="preserve">（本项目不涉及）</w:t>
      </w:r>
      <w:r/>
    </w:p>
    <w:p>
      <w:pPr>
        <w:ind w:firstLine="540"/>
        <w:spacing w:line="520" w:lineRule="exact"/>
        <w:rPr>
          <w:rFonts w:hint="eastAsia" w:ascii="宋体" w:hAnsi="宋体"/>
          <w:bCs/>
          <w:sz w:val="24"/>
          <w:highlight w:val="none"/>
          <w:lang w:val="zh-CN"/>
        </w:rPr>
      </w:pPr>
      <w:r>
        <w:rPr>
          <w:rFonts w:hint="eastAsia" w:ascii="宋体" w:hAnsi="宋体"/>
          <w:bCs/>
          <w:sz w:val="24"/>
          <w:highlight w:val="none"/>
          <w:lang w:val="zh-CN"/>
        </w:rPr>
        <w:t xml:space="preserve">（1</w:t>
      </w:r>
      <w:r>
        <w:rPr>
          <w:rFonts w:ascii="宋体" w:hAnsi="宋体"/>
          <w:bCs/>
          <w:sz w:val="24"/>
          <w:highlight w:val="none"/>
          <w:lang w:val="zh-CN"/>
        </w:rPr>
        <w:t xml:space="preserve">1</w:t>
      </w:r>
      <w:r>
        <w:rPr>
          <w:rFonts w:hint="eastAsia" w:ascii="宋体" w:hAnsi="宋体"/>
          <w:bCs/>
          <w:sz w:val="24"/>
          <w:highlight w:val="none"/>
          <w:lang w:val="zh-CN"/>
        </w:rPr>
        <w:t xml:space="preserve">） 响应文件未按照采购文件要求加盖电子签章。</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w:t>
      </w:r>
      <w:r>
        <w:rPr>
          <w:rFonts w:ascii="宋体" w:hAnsi="宋体"/>
          <w:bCs/>
          <w:sz w:val="24"/>
          <w:highlight w:val="none"/>
        </w:rPr>
        <w:t xml:space="preserve">12</w:t>
      </w:r>
      <w:r>
        <w:rPr>
          <w:rFonts w:hint="eastAsia" w:ascii="宋体" w:hAnsi="宋体"/>
          <w:bCs/>
          <w:sz w:val="24"/>
          <w:highlight w:val="none"/>
        </w:rPr>
        <w:t xml:space="preserve">）经谈判，供应商仍不承诺满足谈判文件要求的；</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w:t>
      </w:r>
      <w:r>
        <w:rPr>
          <w:rFonts w:ascii="宋体" w:hAnsi="宋体"/>
          <w:bCs/>
          <w:sz w:val="24"/>
          <w:highlight w:val="none"/>
        </w:rPr>
        <w:t xml:space="preserve">13</w:t>
      </w:r>
      <w:r>
        <w:rPr>
          <w:rFonts w:hint="eastAsia" w:ascii="宋体" w:hAnsi="宋体"/>
          <w:bCs/>
          <w:sz w:val="24"/>
          <w:highlight w:val="none"/>
        </w:rPr>
        <w:t xml:space="preserve">）经查实提供虚假材料谋取成交的。</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w:t>
      </w:r>
      <w:r>
        <w:rPr>
          <w:rFonts w:ascii="宋体" w:hAnsi="宋体"/>
          <w:bCs/>
          <w:sz w:val="24"/>
          <w:highlight w:val="none"/>
        </w:rPr>
        <w:t xml:space="preserve">14</w:t>
      </w:r>
      <w:r>
        <w:rPr>
          <w:rFonts w:hint="eastAsia" w:ascii="宋体" w:hAnsi="宋体"/>
          <w:bCs/>
          <w:sz w:val="24"/>
          <w:highlight w:val="none"/>
        </w:rPr>
        <w:t xml:space="preserve">）供应商所报产品未完全满足谈判文件第五部分中所有参数要求的。</w:t>
      </w:r>
      <w:r/>
    </w:p>
    <w:p>
      <w:pPr>
        <w:ind w:firstLine="540"/>
        <w:spacing w:line="520" w:lineRule="exact"/>
        <w:rPr>
          <w:rFonts w:ascii="宋体" w:hAnsi="宋体"/>
          <w:bCs/>
          <w:sz w:val="24"/>
          <w:highlight w:val="none"/>
        </w:rPr>
      </w:pPr>
      <w:r>
        <w:rPr>
          <w:rFonts w:hint="eastAsia" w:ascii="宋体" w:hAnsi="宋体"/>
          <w:bCs/>
          <w:sz w:val="24"/>
          <w:highlight w:val="none"/>
        </w:rPr>
        <w:t xml:space="preserve">（</w:t>
      </w:r>
      <w:r>
        <w:rPr>
          <w:rFonts w:ascii="宋体" w:hAnsi="宋体"/>
          <w:bCs/>
          <w:sz w:val="24"/>
          <w:highlight w:val="none"/>
        </w:rPr>
        <w:t xml:space="preserve">15</w:t>
      </w:r>
      <w:r>
        <w:rPr>
          <w:rFonts w:hint="eastAsia" w:ascii="宋体" w:hAnsi="宋体"/>
          <w:bCs/>
          <w:sz w:val="24"/>
          <w:highlight w:val="none"/>
        </w:rPr>
        <w:t xml:space="preserve">）供应商参加谈判时，未按照谈判文件第五部分中的要求提供相关证明材料的。</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6</w:t>
      </w:r>
      <w:r>
        <w:rPr>
          <w:rFonts w:hint="eastAsia" w:ascii="宋体" w:hAnsi="宋体"/>
          <w:bCs/>
          <w:sz w:val="24"/>
          <w:highlight w:val="none"/>
        </w:rPr>
        <w:t xml:space="preserve">）谈判小组认为</w:t>
      </w:r>
      <w:r>
        <w:rPr>
          <w:rFonts w:hint="eastAsia" w:ascii="宋体" w:hAnsi="宋体"/>
          <w:bCs/>
          <w:sz w:val="24"/>
          <w:highlight w:val="none"/>
          <w:lang w:val="en-US" w:eastAsia="zh-CN"/>
        </w:rPr>
        <w:t xml:space="preserve">供应商</w:t>
      </w:r>
      <w:r>
        <w:rPr>
          <w:rFonts w:hint="eastAsia" w:ascii="宋体" w:hAnsi="宋体"/>
          <w:bCs/>
          <w:sz w:val="24"/>
          <w:highlight w:val="none"/>
        </w:rPr>
        <w:t xml:space="preserve">的报价属于《关于推动解决政府采购异常低价问题相关工作的通知》（苏财购〔2025〕62号）异常低价情形的，将通过苏采云系统，按照苏财购〔2025〕62号文件要求启动异常低价投标审查程序，要求其在合理的时间内提供说明，必要时提交相关证明材料；投标人不能证明其报价合理性的，评标委员会应当将其作为无效投标处理。</w:t>
      </w:r>
      <w:r>
        <w:rPr>
          <w:rFonts w:hint="eastAsia" w:ascii="宋体" w:hAnsi="宋体"/>
          <w:bCs/>
          <w:sz w:val="24"/>
          <w:highlight w:val="none"/>
          <w:lang w:val="zh-CN"/>
        </w:rPr>
        <w:t xml:space="preserve">（1</w:t>
      </w:r>
      <w:r>
        <w:rPr>
          <w:rFonts w:ascii="宋体" w:hAnsi="宋体"/>
          <w:bCs/>
          <w:sz w:val="24"/>
          <w:highlight w:val="none"/>
          <w:lang w:val="zh-CN"/>
        </w:rPr>
        <w:t xml:space="preserve">7</w:t>
      </w:r>
      <w:r>
        <w:rPr>
          <w:rFonts w:hint="eastAsia" w:ascii="宋体" w:hAnsi="宋体"/>
          <w:bCs/>
          <w:sz w:val="24"/>
          <w:highlight w:val="none"/>
          <w:lang w:val="zh-CN"/>
        </w:rPr>
        <w:t xml:space="preserve">）其他法律、法规及本采购文件规定的属无效响应的情形。</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19.9出现下列情形之一的，终止竞争性谈判活动:</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（1）因情况变化，不再符合规定的竞争性谈判采购方式适用情形的；</w:t>
      </w:r>
      <w:r/>
    </w:p>
    <w:p>
      <w:pPr>
        <w:ind w:firstLine="540"/>
        <w:spacing w:line="520" w:lineRule="exact"/>
        <w:rPr>
          <w:rFonts w:ascii="宋体" w:hAnsi="宋体"/>
          <w:bCs/>
          <w:sz w:val="24"/>
          <w:highlight w:val="none"/>
        </w:rPr>
      </w:pPr>
      <w:r>
        <w:rPr>
          <w:rFonts w:hint="eastAsia" w:ascii="宋体" w:hAnsi="宋体"/>
          <w:bCs/>
          <w:sz w:val="24"/>
          <w:highlight w:val="none"/>
        </w:rPr>
        <w:t xml:space="preserve">（2）出现影响采购公正的违法、违规行为的；</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（3）报价超过采购预算的。</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（4）在采购过程中符合竞争要求的供应商或者报价未超过采购预算的供应商不足3家的，但《政府采购非招标采购方式管理办法》财政部第74号令第二十七条第二款规定的情形除外。</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2</w:t>
      </w:r>
      <w:r>
        <w:rPr>
          <w:rFonts w:ascii="宋体" w:hAnsi="宋体"/>
          <w:bCs/>
          <w:sz w:val="24"/>
          <w:highlight w:val="none"/>
        </w:rPr>
        <w:t xml:space="preserve">0</w:t>
      </w:r>
      <w:r>
        <w:rPr>
          <w:rFonts w:hint="eastAsia" w:ascii="宋体" w:hAnsi="宋体"/>
          <w:bCs/>
          <w:sz w:val="24"/>
          <w:highlight w:val="none"/>
        </w:rPr>
        <w:t xml:space="preserve">.推荐成交候选供应商</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2</w:t>
      </w:r>
      <w:r>
        <w:rPr>
          <w:rFonts w:ascii="宋体" w:hAnsi="宋体"/>
          <w:bCs/>
          <w:sz w:val="24"/>
          <w:highlight w:val="none"/>
        </w:rPr>
        <w:t xml:space="preserve">0</w:t>
      </w:r>
      <w:r>
        <w:rPr>
          <w:rFonts w:hint="eastAsia" w:ascii="宋体" w:hAnsi="宋体"/>
          <w:bCs/>
          <w:sz w:val="24"/>
          <w:highlight w:val="none"/>
        </w:rPr>
        <w:t xml:space="preserve">.1谈判小组将对通过资格性审查和符合性审查的响应文件进行评价和比较。</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2</w:t>
      </w:r>
      <w:r>
        <w:rPr>
          <w:rFonts w:ascii="宋体" w:hAnsi="宋体"/>
          <w:bCs/>
          <w:sz w:val="24"/>
          <w:highlight w:val="none"/>
        </w:rPr>
        <w:t xml:space="preserve">0</w:t>
      </w:r>
      <w:r>
        <w:rPr>
          <w:rFonts w:hint="eastAsia" w:ascii="宋体" w:hAnsi="宋体"/>
          <w:bCs/>
          <w:sz w:val="24"/>
          <w:highlight w:val="none"/>
        </w:rPr>
        <w:t xml:space="preserve">.2谈判小组按谈判文件第三章中公布的成交标准对每份合格响应文件进行评审，推荐3名成交候选供应商。</w:t>
      </w:r>
      <w:r>
        <w:rPr>
          <w:rFonts w:ascii="宋体" w:hAnsi="宋体"/>
          <w:bCs/>
          <w:sz w:val="24"/>
          <w:highlight w:val="none"/>
        </w:rPr>
        <w:t xml:space="preserve"> </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2</w:t>
      </w:r>
      <w:r>
        <w:rPr>
          <w:rFonts w:ascii="宋体" w:hAnsi="宋体"/>
          <w:bCs/>
          <w:sz w:val="24"/>
          <w:highlight w:val="none"/>
        </w:rPr>
        <w:t xml:space="preserve">1</w:t>
      </w:r>
      <w:r>
        <w:rPr>
          <w:rFonts w:hint="eastAsia" w:ascii="宋体" w:hAnsi="宋体"/>
          <w:bCs/>
          <w:sz w:val="24"/>
          <w:highlight w:val="none"/>
        </w:rPr>
        <w:t xml:space="preserve">.谈判过程保密</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2</w:t>
      </w:r>
      <w:r>
        <w:rPr>
          <w:rFonts w:ascii="宋体" w:hAnsi="宋体"/>
          <w:bCs/>
          <w:sz w:val="24"/>
          <w:highlight w:val="none"/>
        </w:rPr>
        <w:t xml:space="preserve">1</w:t>
      </w:r>
      <w:r>
        <w:rPr>
          <w:rFonts w:hint="eastAsia" w:ascii="宋体" w:hAnsi="宋体"/>
          <w:bCs/>
          <w:sz w:val="24"/>
          <w:highlight w:val="none"/>
        </w:rPr>
        <w:t xml:space="preserve">.1在宣布成交结果前，凡属于审查、澄清、谈判、评审响应文件和确定成交等相关信息，均不得泄露给任何与谈判工作无关的人员。</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2</w:t>
      </w:r>
      <w:r>
        <w:rPr>
          <w:rFonts w:ascii="宋体" w:hAnsi="宋体"/>
          <w:bCs/>
          <w:sz w:val="24"/>
          <w:highlight w:val="none"/>
        </w:rPr>
        <w:t xml:space="preserve">1</w:t>
      </w:r>
      <w:r>
        <w:rPr>
          <w:rFonts w:hint="eastAsia" w:ascii="宋体" w:hAnsi="宋体"/>
          <w:bCs/>
          <w:sz w:val="24"/>
          <w:highlight w:val="none"/>
        </w:rPr>
        <w:t xml:space="preserve">.2供应商不得探听上述信息，不得以任何行为影响谈判过程，否则将被取消成交资格。</w:t>
      </w:r>
      <w:r/>
    </w:p>
    <w:p>
      <w:pPr>
        <w:ind w:firstLine="540"/>
        <w:spacing w:line="520" w:lineRule="exact"/>
        <w:rPr>
          <w:rFonts w:hint="eastAsia" w:ascii="宋体" w:hAnsi="宋体"/>
          <w:sz w:val="24"/>
          <w:highlight w:val="none"/>
        </w:rPr>
      </w:pPr>
      <w:r>
        <w:rPr>
          <w:rFonts w:hint="eastAsia" w:ascii="宋体" w:hAnsi="宋体"/>
          <w:bCs/>
          <w:sz w:val="24"/>
          <w:highlight w:val="none"/>
        </w:rPr>
        <w:t xml:space="preserve">2</w:t>
      </w:r>
      <w:r>
        <w:rPr>
          <w:rFonts w:ascii="宋体" w:hAnsi="宋体"/>
          <w:bCs/>
          <w:sz w:val="24"/>
          <w:highlight w:val="none"/>
        </w:rPr>
        <w:t xml:space="preserve">1</w:t>
      </w:r>
      <w:r>
        <w:rPr>
          <w:rFonts w:hint="eastAsia" w:ascii="宋体" w:hAnsi="宋体"/>
          <w:bCs/>
          <w:sz w:val="24"/>
          <w:highlight w:val="none"/>
        </w:rPr>
        <w:t xml:space="preserve">.3 谈判小组名单在谈判前确定，并在成交结果确定前保密。</w:t>
      </w:r>
      <w:r/>
    </w:p>
    <w:p>
      <w:pPr>
        <w:ind w:right="-634"/>
        <w:spacing w:line="520" w:lineRule="exact"/>
        <w:rPr>
          <w:rFonts w:hint="eastAsia" w:ascii="宋体" w:hAnsi="宋体"/>
          <w:b/>
          <w:bCs/>
          <w:sz w:val="24"/>
          <w:highlight w:val="none"/>
        </w:rPr>
      </w:pPr>
      <w:r>
        <w:rPr>
          <w:rFonts w:hint="eastAsia" w:ascii="宋体" w:hAnsi="宋体"/>
          <w:b/>
          <w:bCs/>
          <w:sz w:val="24"/>
          <w:highlight w:val="none"/>
        </w:rPr>
        <w:t xml:space="preserve">六、确定成交及签订合同</w:t>
      </w:r>
      <w:r/>
    </w:p>
    <w:p>
      <w:pPr>
        <w:ind w:firstLine="460"/>
        <w:spacing w:line="520" w:lineRule="exact"/>
        <w:rPr>
          <w:rFonts w:hint="eastAsia" w:ascii="宋体" w:hAnsi="宋体"/>
          <w:bCs/>
          <w:sz w:val="24"/>
          <w:highlight w:val="none"/>
        </w:rPr>
      </w:pPr>
      <w:r>
        <w:rPr>
          <w:rFonts w:hint="eastAsia" w:ascii="宋体" w:hAnsi="宋体"/>
          <w:bCs/>
          <w:sz w:val="24"/>
          <w:highlight w:val="none"/>
        </w:rPr>
        <w:t xml:space="preserve">2</w:t>
      </w:r>
      <w:r>
        <w:rPr>
          <w:rFonts w:ascii="宋体" w:hAnsi="宋体"/>
          <w:bCs/>
          <w:sz w:val="24"/>
          <w:highlight w:val="none"/>
        </w:rPr>
        <w:t xml:space="preserve">2</w:t>
      </w:r>
      <w:r>
        <w:rPr>
          <w:rFonts w:hint="eastAsia" w:ascii="宋体" w:hAnsi="宋体"/>
          <w:bCs/>
          <w:sz w:val="24"/>
          <w:highlight w:val="none"/>
        </w:rPr>
        <w:t xml:space="preserve">.确定成交供应商</w:t>
      </w:r>
      <w:r/>
    </w:p>
    <w:p>
      <w:pPr>
        <w:ind w:firstLine="460"/>
        <w:spacing w:line="520" w:lineRule="exact"/>
        <w:rPr>
          <w:rFonts w:hint="eastAsia" w:ascii="宋体" w:hAnsi="宋体"/>
          <w:bCs/>
          <w:sz w:val="24"/>
          <w:highlight w:val="none"/>
        </w:rPr>
      </w:pPr>
      <w:r>
        <w:rPr>
          <w:rFonts w:hint="eastAsia" w:ascii="宋体" w:hAnsi="宋体"/>
          <w:bCs/>
          <w:sz w:val="24"/>
          <w:highlight w:val="none"/>
        </w:rPr>
        <w:t xml:space="preserve">2</w:t>
      </w:r>
      <w:r>
        <w:rPr>
          <w:rFonts w:ascii="宋体" w:hAnsi="宋体"/>
          <w:bCs/>
          <w:sz w:val="24"/>
          <w:highlight w:val="none"/>
        </w:rPr>
        <w:t xml:space="preserve">2</w:t>
      </w:r>
      <w:r>
        <w:rPr>
          <w:rFonts w:hint="eastAsia" w:ascii="宋体" w:hAnsi="宋体"/>
          <w:bCs/>
          <w:sz w:val="24"/>
          <w:highlight w:val="none"/>
        </w:rPr>
        <w:t xml:space="preserve">.1采购人将从谈判小组推荐的符合采购需求的成交候选供应商中按排名先后确定成交供应商。</w:t>
      </w:r>
      <w:r/>
    </w:p>
    <w:p>
      <w:pPr>
        <w:ind w:firstLine="460"/>
        <w:spacing w:line="520" w:lineRule="exact"/>
        <w:rPr>
          <w:rFonts w:hint="eastAsia" w:ascii="宋体" w:hAnsi="宋体"/>
          <w:bCs/>
          <w:sz w:val="24"/>
          <w:highlight w:val="none"/>
        </w:rPr>
      </w:pPr>
      <w:r>
        <w:rPr>
          <w:rFonts w:hint="eastAsia" w:ascii="宋体" w:hAnsi="宋体"/>
          <w:bCs/>
          <w:sz w:val="24"/>
          <w:highlight w:val="none"/>
        </w:rPr>
        <w:t xml:space="preserve">2</w:t>
      </w:r>
      <w:r>
        <w:rPr>
          <w:rFonts w:ascii="宋体" w:hAnsi="宋体"/>
          <w:bCs/>
          <w:sz w:val="24"/>
          <w:highlight w:val="none"/>
        </w:rPr>
        <w:t xml:space="preserve">2</w:t>
      </w:r>
      <w:r>
        <w:rPr>
          <w:rFonts w:hint="eastAsia" w:ascii="宋体" w:hAnsi="宋体"/>
          <w:bCs/>
          <w:sz w:val="24"/>
          <w:highlight w:val="none"/>
        </w:rPr>
        <w:t xml:space="preserve">.2采购人或代理机构将在江苏省政府采购网、淮安市政府采购网发布成交结果公告。</w:t>
      </w:r>
      <w:r/>
    </w:p>
    <w:p>
      <w:pPr>
        <w:ind w:firstLine="460"/>
        <w:spacing w:line="520" w:lineRule="exact"/>
        <w:rPr>
          <w:rFonts w:hint="eastAsia" w:ascii="宋体" w:hAnsi="宋体"/>
          <w:bCs/>
          <w:sz w:val="24"/>
          <w:highlight w:val="none"/>
        </w:rPr>
      </w:pPr>
      <w:r>
        <w:rPr>
          <w:rFonts w:hint="eastAsia" w:ascii="宋体" w:hAnsi="宋体"/>
          <w:bCs/>
          <w:sz w:val="24"/>
          <w:highlight w:val="none"/>
        </w:rPr>
        <w:t xml:space="preserve">2</w:t>
      </w:r>
      <w:r>
        <w:rPr>
          <w:rFonts w:ascii="宋体" w:hAnsi="宋体"/>
          <w:bCs/>
          <w:sz w:val="24"/>
          <w:highlight w:val="none"/>
        </w:rPr>
        <w:t xml:space="preserve">2</w:t>
      </w:r>
      <w:r>
        <w:rPr>
          <w:rFonts w:hint="eastAsia" w:ascii="宋体" w:hAnsi="宋体"/>
          <w:bCs/>
          <w:sz w:val="24"/>
          <w:highlight w:val="none"/>
        </w:rPr>
        <w:t xml:space="preserve">.4成交供应商在合同签订前，如经查实从参加该成交项目之日起计算所参加的政府采购活动前三年内，在经营活动中有行贿犯罪记录的，采购人或代理机构将取消其成交资格。</w:t>
      </w:r>
      <w:r/>
    </w:p>
    <w:p>
      <w:pPr>
        <w:ind w:firstLine="460"/>
        <w:spacing w:line="520" w:lineRule="exact"/>
        <w:rPr>
          <w:rFonts w:hint="eastAsia" w:ascii="宋体" w:hAnsi="宋体"/>
          <w:bCs/>
          <w:sz w:val="24"/>
          <w:highlight w:val="none"/>
        </w:rPr>
      </w:pPr>
      <w:r>
        <w:rPr>
          <w:rFonts w:hint="eastAsia" w:ascii="宋体" w:hAnsi="宋体"/>
          <w:bCs/>
          <w:sz w:val="24"/>
          <w:highlight w:val="none"/>
        </w:rPr>
        <w:t xml:space="preserve">2</w:t>
      </w:r>
      <w:r>
        <w:rPr>
          <w:rFonts w:ascii="宋体" w:hAnsi="宋体"/>
          <w:bCs/>
          <w:sz w:val="24"/>
          <w:highlight w:val="none"/>
        </w:rPr>
        <w:t xml:space="preserve">3</w:t>
      </w:r>
      <w:r>
        <w:rPr>
          <w:rFonts w:hint="eastAsia" w:ascii="宋体" w:hAnsi="宋体"/>
          <w:bCs/>
          <w:sz w:val="24"/>
          <w:highlight w:val="none"/>
        </w:rPr>
        <w:t xml:space="preserve">.成交通知书</w:t>
      </w:r>
      <w:r/>
    </w:p>
    <w:p>
      <w:pPr>
        <w:ind w:firstLine="463"/>
        <w:spacing w:line="520" w:lineRule="exact"/>
        <w:rPr>
          <w:rFonts w:hint="eastAsia" w:ascii="宋体" w:hAnsi="宋体"/>
          <w:b/>
          <w:bCs/>
          <w:sz w:val="24"/>
          <w:highlight w:val="none"/>
        </w:rPr>
      </w:pPr>
      <w:r>
        <w:rPr>
          <w:rFonts w:hint="eastAsia" w:ascii="宋体" w:hAnsi="宋体"/>
          <w:b/>
          <w:bCs/>
          <w:sz w:val="24"/>
          <w:highlight w:val="none"/>
        </w:rPr>
        <w:t xml:space="preserve">2</w:t>
      </w:r>
      <w:r>
        <w:rPr>
          <w:rFonts w:ascii="宋体" w:hAnsi="宋体"/>
          <w:b/>
          <w:bCs/>
          <w:sz w:val="24"/>
          <w:highlight w:val="none"/>
        </w:rPr>
        <w:t xml:space="preserve">3</w:t>
      </w:r>
      <w:r>
        <w:rPr>
          <w:rFonts w:hint="eastAsia" w:ascii="宋体" w:hAnsi="宋体"/>
          <w:b/>
          <w:bCs/>
          <w:sz w:val="24"/>
          <w:highlight w:val="none"/>
        </w:rPr>
        <w:t xml:space="preserve">.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63"/>
        <w:spacing w:line="520" w:lineRule="exact"/>
        <w:rPr>
          <w:rFonts w:hint="eastAsia" w:ascii="宋体" w:hAnsi="宋体"/>
          <w:bCs/>
          <w:sz w:val="24"/>
          <w:highlight w:val="none"/>
        </w:rPr>
      </w:pPr>
      <w:r>
        <w:rPr>
          <w:rFonts w:hint="eastAsia" w:ascii="宋体" w:hAnsi="宋体"/>
          <w:b/>
          <w:bCs/>
          <w:sz w:val="24"/>
          <w:highlight w:val="none"/>
        </w:rPr>
        <w:t xml:space="preserve">23.2成交通知书将是合同的一个组成部分。对采购人和成交供应商均具有法律效力。成交通知书发出后，采购人改变成交结果的，或者成交供应商放弃成交项目的，应当依法承担法律责任。</w:t>
      </w:r>
      <w:r/>
    </w:p>
    <w:p>
      <w:pPr>
        <w:ind w:firstLine="460"/>
        <w:spacing w:line="520" w:lineRule="exact"/>
        <w:rPr>
          <w:rFonts w:hint="eastAsia" w:ascii="宋体" w:hAnsi="宋体"/>
          <w:bCs/>
          <w:sz w:val="24"/>
          <w:highlight w:val="none"/>
        </w:rPr>
      </w:pPr>
      <w:r>
        <w:rPr>
          <w:rFonts w:hint="eastAsia" w:ascii="宋体" w:hAnsi="宋体"/>
          <w:bCs/>
          <w:sz w:val="24"/>
          <w:highlight w:val="none"/>
        </w:rPr>
        <w:t xml:space="preserve">2</w:t>
      </w:r>
      <w:r>
        <w:rPr>
          <w:rFonts w:ascii="宋体" w:hAnsi="宋体"/>
          <w:bCs/>
          <w:sz w:val="24"/>
          <w:highlight w:val="none"/>
        </w:rPr>
        <w:t xml:space="preserve">4</w:t>
      </w:r>
      <w:r>
        <w:rPr>
          <w:rFonts w:hint="eastAsia" w:ascii="宋体" w:hAnsi="宋体"/>
          <w:bCs/>
          <w:sz w:val="24"/>
          <w:highlight w:val="none"/>
        </w:rPr>
        <w:t xml:space="preserve">.签订合同</w:t>
      </w:r>
      <w:r/>
    </w:p>
    <w:p>
      <w:pPr>
        <w:ind w:firstLine="460"/>
        <w:spacing w:line="520" w:lineRule="exact"/>
        <w:rPr>
          <w:rFonts w:hint="eastAsia" w:ascii="宋体" w:hAnsi="宋体"/>
          <w:bCs/>
          <w:sz w:val="24"/>
          <w:highlight w:val="none"/>
        </w:rPr>
      </w:pPr>
      <w:r>
        <w:rPr>
          <w:rFonts w:hint="eastAsia" w:ascii="宋体" w:hAnsi="宋体"/>
          <w:bCs/>
          <w:sz w:val="24"/>
          <w:highlight w:val="none"/>
        </w:rPr>
        <w:t xml:space="preserve">2</w:t>
      </w:r>
      <w:r>
        <w:rPr>
          <w:rFonts w:ascii="宋体" w:hAnsi="宋体"/>
          <w:bCs/>
          <w:sz w:val="24"/>
          <w:highlight w:val="none"/>
        </w:rPr>
        <w:t xml:space="preserve">4</w:t>
      </w:r>
      <w:r>
        <w:rPr>
          <w:rFonts w:hint="eastAsia" w:ascii="宋体" w:hAnsi="宋体"/>
          <w:bCs/>
          <w:sz w:val="24"/>
          <w:highlight w:val="none"/>
        </w:rPr>
        <w:t xml:space="preserve">.1采购人与成交供应商应在成交通知书发出之日起十五日内签订政府采购合同，采购合同经政府采购监管部门见证后方可生效。谈判文件、成交供应商的响应文件及澄清文件等均为签订合同依据。</w:t>
      </w:r>
      <w:r/>
    </w:p>
    <w:p>
      <w:pPr>
        <w:ind w:firstLine="460"/>
        <w:spacing w:line="520" w:lineRule="exact"/>
        <w:rPr>
          <w:rFonts w:hint="eastAsia" w:ascii="宋体" w:hAnsi="宋体"/>
          <w:bCs/>
          <w:sz w:val="24"/>
          <w:highlight w:val="none"/>
        </w:rPr>
      </w:pPr>
      <w:r>
        <w:rPr>
          <w:rFonts w:hint="eastAsia" w:ascii="宋体" w:hAnsi="宋体"/>
          <w:bCs/>
          <w:sz w:val="24"/>
          <w:highlight w:val="none"/>
        </w:rPr>
        <w:t xml:space="preserve">2</w:t>
      </w:r>
      <w:r>
        <w:rPr>
          <w:rFonts w:ascii="宋体" w:hAnsi="宋体"/>
          <w:bCs/>
          <w:sz w:val="24"/>
          <w:highlight w:val="none"/>
        </w:rPr>
        <w:t xml:space="preserve">4</w:t>
      </w:r>
      <w:r>
        <w:rPr>
          <w:rFonts w:hint="eastAsia" w:ascii="宋体" w:hAnsi="宋体"/>
          <w:bCs/>
          <w:sz w:val="24"/>
          <w:highlight w:val="none"/>
        </w:rPr>
        <w:t xml:space="preserve">.2成交供应商自成交通知书发出之日起十五日内无正当理由不与采购人签订合同并经政府采购监管部门见证的，将按相关规定进行处理。</w:t>
      </w:r>
      <w:r/>
    </w:p>
    <w:p>
      <w:pPr>
        <w:ind w:firstLine="460"/>
        <w:spacing w:line="520" w:lineRule="exact"/>
        <w:rPr>
          <w:rFonts w:hint="default" w:ascii="宋体" w:hAnsi="宋体" w:eastAsia="宋体"/>
          <w:bCs/>
          <w:sz w:val="24"/>
          <w:highlight w:val="none"/>
          <w:lang w:val="en-US" w:eastAsia="zh-CN"/>
        </w:rPr>
      </w:pPr>
      <w:r>
        <w:rPr>
          <w:rFonts w:hint="eastAsia" w:ascii="宋体" w:hAnsi="宋体"/>
          <w:bCs/>
          <w:sz w:val="24"/>
          <w:highlight w:val="none"/>
        </w:rPr>
        <w:t xml:space="preserve">2</w:t>
      </w:r>
      <w:r>
        <w:rPr>
          <w:rFonts w:ascii="宋体" w:hAnsi="宋体"/>
          <w:bCs/>
          <w:sz w:val="24"/>
          <w:highlight w:val="none"/>
        </w:rPr>
        <w:t xml:space="preserve">5</w:t>
      </w:r>
      <w:r>
        <w:rPr>
          <w:rFonts w:hint="eastAsia" w:ascii="宋体" w:hAnsi="宋体"/>
          <w:bCs/>
          <w:sz w:val="24"/>
          <w:highlight w:val="none"/>
        </w:rPr>
        <w:t xml:space="preserve">.货物和服务的减少</w:t>
      </w:r>
      <w:r>
        <w:rPr>
          <w:rFonts w:hint="eastAsia" w:ascii="宋体" w:hAnsi="宋体"/>
          <w:bCs/>
          <w:sz w:val="24"/>
          <w:highlight w:val="none"/>
          <w:lang w:val="en-US" w:eastAsia="zh-CN"/>
        </w:rPr>
        <w:t xml:space="preserve">或增加</w:t>
      </w:r>
      <w:r/>
    </w:p>
    <w:p>
      <w:pPr>
        <w:ind w:firstLine="460"/>
        <w:spacing w:line="520" w:lineRule="exact"/>
        <w:rPr>
          <w:rFonts w:hint="eastAsia" w:ascii="宋体" w:hAnsi="宋体"/>
          <w:bCs/>
          <w:sz w:val="24"/>
          <w:highlight w:val="none"/>
        </w:rPr>
      </w:pPr>
      <w:r>
        <w:rPr>
          <w:rFonts w:hint="eastAsia" w:ascii="宋体" w:hAnsi="宋体"/>
          <w:bCs/>
          <w:sz w:val="24"/>
          <w:highlight w:val="none"/>
        </w:rPr>
        <w:t xml:space="preserve">2</w:t>
      </w:r>
      <w:r>
        <w:rPr>
          <w:rFonts w:ascii="宋体" w:hAnsi="宋体"/>
          <w:bCs/>
          <w:sz w:val="24"/>
          <w:highlight w:val="none"/>
        </w:rPr>
        <w:t xml:space="preserve">5</w:t>
      </w:r>
      <w:r>
        <w:rPr>
          <w:rFonts w:hint="eastAsia" w:ascii="宋体" w:hAnsi="宋体"/>
          <w:bCs/>
          <w:sz w:val="24"/>
          <w:highlight w:val="none"/>
        </w:rPr>
        <w:t xml:space="preserve">.1采购结束后，采购人若由于各种客观原因，必须对采购项目所牵涉的货物和服务进行适当的减少时，在双方协商一致的前提下，可以按照谈判采购时的价格水平做相应的调减，并据此签订补充合同。</w:t>
      </w:r>
      <w:r/>
    </w:p>
    <w:p>
      <w:pPr>
        <w:ind w:firstLine="460"/>
        <w:spacing w:line="520" w:lineRule="exact"/>
        <w:rPr>
          <w:rFonts w:hint="eastAsia" w:ascii="宋体" w:hAnsi="宋体"/>
          <w:bCs/>
          <w:sz w:val="24"/>
          <w:highlight w:val="none"/>
        </w:rPr>
      </w:pPr>
      <w:r>
        <w:rPr>
          <w:rFonts w:hint="eastAsia" w:ascii="宋体" w:hAnsi="宋体"/>
          <w:bCs/>
          <w:sz w:val="24"/>
          <w:highlight w:val="none"/>
          <w:lang w:val="en-US" w:eastAsia="zh-CN"/>
        </w:rPr>
        <w:t xml:space="preserve">25.2</w:t>
      </w:r>
      <w:r>
        <w:rPr>
          <w:rFonts w:hint="eastAsia" w:ascii="宋体" w:hAnsi="宋体"/>
          <w:bCs/>
          <w:sz w:val="24"/>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spacing w:line="520" w:lineRule="exact"/>
        <w:rPr>
          <w:rFonts w:ascii="宋体" w:hAnsi="宋体"/>
          <w:bCs/>
          <w:sz w:val="24"/>
          <w:highlight w:val="none"/>
        </w:rPr>
      </w:pPr>
      <w:r>
        <w:rPr>
          <w:rFonts w:hint="eastAsia" w:ascii="宋体" w:hAnsi="宋体"/>
          <w:b/>
          <w:bCs/>
          <w:sz w:val="24"/>
          <w:highlight w:val="none"/>
        </w:rPr>
        <w:t xml:space="preserve">七、质疑处理</w:t>
      </w:r>
      <w:r/>
    </w:p>
    <w:p>
      <w:pPr>
        <w:ind w:firstLine="480"/>
        <w:spacing w:line="520" w:lineRule="exact"/>
        <w:rPr>
          <w:rFonts w:hint="eastAsia"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6</w:t>
      </w:r>
      <w:r>
        <w:rPr>
          <w:rFonts w:ascii="宋体" w:hAnsi="宋体"/>
          <w:sz w:val="24"/>
          <w:highlight w:val="none"/>
        </w:rPr>
        <w:t xml:space="preserve">.</w:t>
      </w:r>
      <w:r>
        <w:rPr>
          <w:rFonts w:hint="eastAsia" w:ascii="宋体" w:hAnsi="宋体"/>
          <w:sz w:val="24"/>
          <w:highlight w:val="none"/>
        </w:rPr>
        <w:t xml:space="preserve">质疑处理</w:t>
      </w:r>
      <w:r/>
    </w:p>
    <w:p>
      <w:pPr>
        <w:ind w:firstLine="480"/>
        <w:spacing w:line="520" w:lineRule="exact"/>
        <w:rPr>
          <w:rFonts w:hint="eastAsia"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6</w:t>
      </w:r>
      <w:r>
        <w:rPr>
          <w:rFonts w:ascii="宋体" w:hAnsi="宋体"/>
          <w:sz w:val="24"/>
          <w:highlight w:val="none"/>
        </w:rPr>
        <w:t xml:space="preserve">.1 </w:t>
      </w:r>
      <w:r>
        <w:rPr>
          <w:rFonts w:hint="eastAsia" w:ascii="宋体" w:hAnsi="宋体"/>
          <w:sz w:val="24"/>
          <w:highlight w:val="none"/>
        </w:rPr>
        <w:t xml:space="preserve">谈判供应商认为采购文件、采购过程和成交结果使自己的权益受到损害的，可以在知道或者应知其权益受到损害之日起七个工作日内，以书面形式向采购人或代理机构一次性提出质疑。非书面形式、分批次质疑、超出质疑期限以及匿名的质疑将不予受理。</w:t>
      </w:r>
      <w:r>
        <w:rPr>
          <w:rFonts w:ascii="宋体" w:hAnsi="宋体"/>
          <w:sz w:val="24"/>
          <w:highlight w:val="none"/>
        </w:rPr>
        <w:t xml:space="preserve"> </w:t>
      </w:r>
      <w:r/>
    </w:p>
    <w:p>
      <w:pPr>
        <w:ind w:firstLine="480"/>
        <w:spacing w:line="520" w:lineRule="exact"/>
        <w:rPr>
          <w:rFonts w:hint="eastAsia"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6</w:t>
      </w:r>
      <w:r>
        <w:rPr>
          <w:rFonts w:ascii="宋体" w:hAnsi="宋体"/>
          <w:sz w:val="24"/>
          <w:highlight w:val="none"/>
        </w:rPr>
        <w:t xml:space="preserve">.2 </w:t>
      </w:r>
      <w:r>
        <w:rPr>
          <w:rFonts w:hint="eastAsia" w:ascii="宋体" w:hAnsi="宋体"/>
          <w:sz w:val="24"/>
          <w:highlight w:val="none"/>
        </w:rPr>
        <w:t xml:space="preserve">谈判供应商提出书面质疑必须有理、有据，不得恶意质疑或提交虚假质疑。否则，一经查实，采购人或代理机构有权依据政府采购的有关规定，报请政府采购监管部门对该谈判供应商列入失信行为或不良行为记录名单，进行相应的行政处罚。</w:t>
      </w:r>
      <w:r>
        <w:rPr>
          <w:rFonts w:ascii="宋体" w:hAnsi="宋体"/>
          <w:sz w:val="24"/>
          <w:highlight w:val="none"/>
        </w:rPr>
        <w:t xml:space="preserve"> </w:t>
      </w:r>
      <w:r/>
    </w:p>
    <w:p>
      <w:pPr>
        <w:ind w:firstLine="480"/>
        <w:spacing w:line="520" w:lineRule="exact"/>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6</w:t>
      </w:r>
      <w:r>
        <w:rPr>
          <w:rFonts w:ascii="宋体" w:hAnsi="宋体"/>
          <w:sz w:val="24"/>
          <w:highlight w:val="none"/>
        </w:rPr>
        <w:t xml:space="preserve">.3 </w:t>
      </w:r>
      <w:r>
        <w:rPr>
          <w:rFonts w:hint="eastAsia" w:ascii="宋体" w:hAnsi="宋体"/>
          <w:sz w:val="24"/>
          <w:highlight w:val="none"/>
        </w:rPr>
        <w:t xml:space="preserve">质疑必须由谈判供应商的法定代表人或授权代表</w:t>
      </w:r>
      <w:r>
        <w:rPr>
          <w:rFonts w:ascii="宋体" w:hAnsi="宋体"/>
          <w:sz w:val="24"/>
          <w:highlight w:val="none"/>
        </w:rPr>
        <w:t xml:space="preserve">[</w:t>
      </w:r>
      <w:r>
        <w:rPr>
          <w:rFonts w:hint="eastAsia" w:ascii="宋体" w:hAnsi="宋体"/>
          <w:sz w:val="24"/>
          <w:highlight w:val="none"/>
        </w:rPr>
        <w:t xml:space="preserve">响应文件中所确定的，如递交质疑者不是响应文件中确定的授权代表，须由谈判供应商另行出具授权（授权中必须载明具体权限和事项）</w:t>
      </w:r>
      <w:r>
        <w:rPr>
          <w:rFonts w:ascii="宋体" w:hAnsi="宋体"/>
          <w:sz w:val="24"/>
          <w:highlight w:val="none"/>
        </w:rPr>
        <w:t xml:space="preserve">]</w:t>
      </w:r>
      <w:r>
        <w:rPr>
          <w:rFonts w:hint="eastAsia" w:ascii="宋体" w:hAnsi="宋体"/>
          <w:sz w:val="24"/>
          <w:highlight w:val="none"/>
        </w:rPr>
        <w:t xml:space="preserve">以送达或邮寄的方式提交，未按上述要求提交的质疑函（含传真、电子邮件等）采购人或代理机构有权不予受理。</w:t>
      </w:r>
      <w:r>
        <w:rPr>
          <w:rFonts w:ascii="宋体" w:hAnsi="宋体"/>
          <w:sz w:val="24"/>
          <w:highlight w:val="none"/>
        </w:rPr>
        <w:t xml:space="preserve"> </w:t>
      </w:r>
      <w:r/>
    </w:p>
    <w:p>
      <w:pPr>
        <w:ind w:firstLine="480"/>
        <w:spacing w:line="520" w:lineRule="exact"/>
        <w:rPr>
          <w:rFonts w:hint="eastAsia"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6</w:t>
      </w:r>
      <w:r>
        <w:rPr>
          <w:rFonts w:ascii="宋体" w:hAnsi="宋体"/>
          <w:sz w:val="24"/>
          <w:highlight w:val="none"/>
        </w:rPr>
        <w:t xml:space="preserve">.4</w:t>
      </w:r>
      <w:r>
        <w:rPr>
          <w:rFonts w:hint="eastAsia" w:ascii="宋体" w:hAnsi="宋体"/>
          <w:sz w:val="24"/>
          <w:highlight w:val="none"/>
        </w:rPr>
        <w:t xml:space="preserve">质疑供应商在法定质疑期内应当一次性提出针对同一采购环节提出质疑。</w:t>
      </w:r>
      <w:r/>
    </w:p>
    <w:p>
      <w:pPr>
        <w:ind w:firstLine="480"/>
        <w:spacing w:line="520" w:lineRule="exact"/>
        <w:rPr>
          <w:rFonts w:hint="eastAsia"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6</w:t>
      </w:r>
      <w:r>
        <w:rPr>
          <w:rFonts w:ascii="宋体" w:hAnsi="宋体"/>
          <w:sz w:val="24"/>
          <w:highlight w:val="none"/>
        </w:rPr>
        <w:t xml:space="preserve">.5 </w:t>
      </w:r>
      <w:r>
        <w:rPr>
          <w:rFonts w:hint="eastAsia" w:ascii="宋体" w:hAnsi="宋体"/>
          <w:sz w:val="24"/>
          <w:highlight w:val="none"/>
        </w:rPr>
        <w:t xml:space="preserve">质疑函应当包括以下主要内容，</w:t>
      </w:r>
      <w:r>
        <w:rPr>
          <w:rFonts w:hint="eastAsia" w:ascii="宋体" w:hAnsi="宋体"/>
          <w:sz w:val="24"/>
          <w:highlight w:val="none"/>
          <w:lang w:val="zh-CN"/>
        </w:rPr>
        <w:t xml:space="preserve">并</w:t>
      </w:r>
      <w:r>
        <w:rPr>
          <w:rFonts w:hint="eastAsia" w:ascii="宋体" w:hAnsi="宋体"/>
          <w:sz w:val="24"/>
          <w:highlight w:val="none"/>
        </w:rPr>
        <w:t xml:space="preserve">附上相关证明材料。否则，采购人或代理机构不予受理。</w:t>
      </w:r>
      <w:r/>
    </w:p>
    <w:p>
      <w:pPr>
        <w:ind w:firstLine="480"/>
        <w:spacing w:line="520" w:lineRule="exact"/>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1</w:t>
      </w:r>
      <w:r>
        <w:rPr>
          <w:rFonts w:hint="eastAsia" w:ascii="宋体" w:hAnsi="宋体"/>
          <w:sz w:val="24"/>
          <w:highlight w:val="none"/>
        </w:rPr>
        <w:t xml:space="preserve">）质疑谈判供应商的名称、地址、邮编、联系人、联系电话；</w:t>
      </w:r>
      <w:r>
        <w:rPr>
          <w:rFonts w:ascii="宋体" w:hAnsi="宋体"/>
          <w:sz w:val="24"/>
          <w:highlight w:val="none"/>
        </w:rPr>
        <w:t xml:space="preserve"> </w:t>
      </w:r>
      <w:r/>
    </w:p>
    <w:p>
      <w:pPr>
        <w:ind w:firstLine="480"/>
        <w:spacing w:line="520" w:lineRule="exact"/>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2</w:t>
      </w:r>
      <w:r>
        <w:rPr>
          <w:rFonts w:hint="eastAsia" w:ascii="宋体" w:hAnsi="宋体"/>
          <w:sz w:val="24"/>
          <w:highlight w:val="none"/>
        </w:rPr>
        <w:t xml:space="preserve">）具体的质疑事项及事实根据（具体条款）；</w:t>
      </w:r>
      <w:r>
        <w:rPr>
          <w:rFonts w:ascii="宋体" w:hAnsi="宋体"/>
          <w:sz w:val="24"/>
          <w:highlight w:val="none"/>
        </w:rPr>
        <w:t xml:space="preserve"> </w:t>
      </w:r>
      <w:r/>
    </w:p>
    <w:p>
      <w:pPr>
        <w:ind w:firstLine="480"/>
        <w:spacing w:line="520" w:lineRule="exact"/>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3</w:t>
      </w:r>
      <w:r>
        <w:rPr>
          <w:rFonts w:hint="eastAsia" w:ascii="宋体" w:hAnsi="宋体"/>
          <w:sz w:val="24"/>
          <w:highlight w:val="none"/>
        </w:rPr>
        <w:t xml:space="preserve">）认为自己合法权益受到损害或可能受到损害的相关证据材料；</w:t>
      </w:r>
      <w:r>
        <w:rPr>
          <w:rFonts w:ascii="宋体" w:hAnsi="宋体"/>
          <w:sz w:val="24"/>
          <w:highlight w:val="none"/>
        </w:rPr>
        <w:t xml:space="preserve"> </w:t>
      </w:r>
      <w:r/>
    </w:p>
    <w:p>
      <w:pPr>
        <w:ind w:firstLine="480"/>
        <w:spacing w:line="520" w:lineRule="exact"/>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4</w:t>
      </w:r>
      <w:r>
        <w:rPr>
          <w:rFonts w:hint="eastAsia" w:ascii="宋体" w:hAnsi="宋体"/>
          <w:sz w:val="24"/>
          <w:highlight w:val="none"/>
        </w:rPr>
        <w:t xml:space="preserve">）提起质疑的日期；</w:t>
      </w:r>
      <w:r>
        <w:rPr>
          <w:rFonts w:ascii="宋体" w:hAnsi="宋体"/>
          <w:sz w:val="24"/>
          <w:highlight w:val="none"/>
        </w:rPr>
        <w:t xml:space="preserve"> </w:t>
      </w:r>
      <w:r/>
    </w:p>
    <w:p>
      <w:pPr>
        <w:ind w:firstLine="480"/>
        <w:spacing w:line="520" w:lineRule="exact"/>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5</w:t>
      </w:r>
      <w:r>
        <w:rPr>
          <w:rFonts w:hint="eastAsia" w:ascii="宋体" w:hAnsi="宋体"/>
          <w:sz w:val="24"/>
          <w:highlight w:val="none"/>
        </w:rPr>
        <w:t xml:space="preserve">）质疑函应当署名：应当由法定代表人签字并加盖单位公章。</w:t>
      </w:r>
      <w:r>
        <w:rPr>
          <w:rFonts w:ascii="宋体" w:hAnsi="宋体"/>
          <w:sz w:val="24"/>
          <w:highlight w:val="none"/>
        </w:rPr>
        <w:t xml:space="preserve"> </w:t>
      </w:r>
      <w:r/>
    </w:p>
    <w:p>
      <w:pPr>
        <w:ind w:firstLine="480"/>
        <w:spacing w:line="520" w:lineRule="exact"/>
        <w:rPr>
          <w:rFonts w:hint="eastAsia"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6</w:t>
      </w:r>
      <w:r>
        <w:rPr>
          <w:rFonts w:ascii="宋体" w:hAnsi="宋体"/>
          <w:sz w:val="24"/>
          <w:highlight w:val="none"/>
        </w:rPr>
        <w:t xml:space="preserve">.6</w:t>
      </w:r>
      <w:r>
        <w:rPr>
          <w:rFonts w:hint="eastAsia" w:ascii="宋体" w:hAnsi="宋体"/>
          <w:sz w:val="24"/>
          <w:highlight w:val="none"/>
        </w:rPr>
        <w:t xml:space="preserve">采购人或代理机构收到质疑函后，将对质疑的形式和内容进行审查，如质疑函内容、格式不符合规定，采购人或代理机构将告知质疑人进行补正。质疑人应当在法定质疑期限内进行补正并重新提交质疑函，拒不补正或者超过法定期限后未重新提交质疑函的，为无效质疑，采购人或代理机构有权不予受理。</w:t>
      </w:r>
      <w:r>
        <w:rPr>
          <w:rFonts w:ascii="宋体" w:hAnsi="宋体"/>
          <w:sz w:val="24"/>
          <w:highlight w:val="none"/>
        </w:rPr>
        <w:t xml:space="preserve"> </w:t>
      </w:r>
      <w:r/>
    </w:p>
    <w:p>
      <w:pPr>
        <w:ind w:firstLine="480"/>
        <w:spacing w:line="520" w:lineRule="exact"/>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6</w:t>
      </w:r>
      <w:r>
        <w:rPr>
          <w:rFonts w:ascii="宋体" w:hAnsi="宋体"/>
          <w:sz w:val="24"/>
          <w:highlight w:val="none"/>
        </w:rPr>
        <w:t xml:space="preserve">.7</w:t>
      </w:r>
      <w:r>
        <w:rPr>
          <w:rFonts w:hint="eastAsia" w:ascii="宋体" w:hAnsi="宋体"/>
          <w:sz w:val="24"/>
          <w:highlight w:val="none"/>
        </w:rPr>
        <w:t xml:space="preserve">对于内容、格式符合规定的质疑函，采购人或代理机构将在七个工作日内以书面形式作出答复。</w:t>
      </w:r>
      <w:r/>
    </w:p>
    <w:p>
      <w:pPr>
        <w:spacing w:line="520" w:lineRule="exact"/>
        <w:rPr>
          <w:rFonts w:hint="eastAsia" w:ascii="宋体" w:hAnsi="宋体"/>
          <w:b/>
          <w:bCs/>
          <w:sz w:val="24"/>
          <w:highlight w:val="none"/>
        </w:rPr>
      </w:pPr>
      <w:r>
        <w:rPr>
          <w:rFonts w:hint="eastAsia" w:ascii="宋体" w:hAnsi="宋体"/>
          <w:b/>
          <w:bCs/>
          <w:sz w:val="24"/>
          <w:highlight w:val="none"/>
        </w:rPr>
        <w:t xml:space="preserve">八、政府采购政策功能落实</w:t>
      </w:r>
      <w:r/>
    </w:p>
    <w:p>
      <w:pPr>
        <w:ind w:firstLine="480"/>
        <w:spacing w:line="520" w:lineRule="exact"/>
        <w:rPr>
          <w:rFonts w:hint="eastAsia" w:ascii="宋体" w:hAnsi="宋体"/>
          <w:sz w:val="24"/>
          <w:highlight w:val="none"/>
        </w:rPr>
      </w:pPr>
      <w:r>
        <w:rPr>
          <w:rFonts w:ascii="宋体" w:hAnsi="宋体"/>
          <w:sz w:val="24"/>
          <w:highlight w:val="none"/>
        </w:rPr>
        <w:t xml:space="preserve">27.</w:t>
      </w:r>
      <w:r>
        <w:rPr>
          <w:rFonts w:hint="eastAsia" w:ascii="宋体" w:hAnsi="宋体"/>
          <w:sz w:val="24"/>
          <w:highlight w:val="none"/>
        </w:rPr>
        <w:t xml:space="preserve">政策功能落实</w:t>
      </w:r>
      <w:r/>
    </w:p>
    <w:p>
      <w:pPr>
        <w:ind w:firstLine="480"/>
        <w:spacing w:line="520" w:lineRule="exact"/>
        <w:rPr>
          <w:rFonts w:hint="eastAsia" w:ascii="宋体" w:hAnsi="宋体"/>
          <w:sz w:val="24"/>
          <w:highlight w:val="none"/>
        </w:rPr>
      </w:pPr>
      <w:r>
        <w:rPr>
          <w:rFonts w:ascii="宋体" w:hAnsi="宋体"/>
          <w:sz w:val="24"/>
          <w:highlight w:val="none"/>
        </w:rPr>
        <w:t xml:space="preserve">27.</w:t>
      </w:r>
      <w:r>
        <w:rPr>
          <w:rFonts w:hint="eastAsia" w:ascii="宋体" w:hAnsi="宋体"/>
          <w:sz w:val="24"/>
          <w:highlight w:val="none"/>
        </w:rPr>
        <w:t xml:space="preserve">1小微型企业价格扣除</w:t>
      </w:r>
      <w:r/>
    </w:p>
    <w:p>
      <w:pPr>
        <w:ind w:firstLine="480"/>
        <w:spacing w:line="520" w:lineRule="exact"/>
        <w:rPr>
          <w:rFonts w:hint="eastAsia" w:ascii="宋体" w:hAnsi="宋体"/>
          <w:sz w:val="24"/>
          <w:highlight w:val="none"/>
        </w:rPr>
      </w:pPr>
      <w:r>
        <w:rPr>
          <w:rFonts w:ascii="宋体" w:hAnsi="宋体"/>
          <w:sz w:val="24"/>
          <w:highlight w:val="none"/>
        </w:rPr>
        <w:t xml:space="preserve">27.</w:t>
      </w:r>
      <w:r>
        <w:rPr>
          <w:rFonts w:hint="eastAsia" w:ascii="宋体" w:hAnsi="宋体"/>
          <w:sz w:val="24"/>
          <w:highlight w:val="none"/>
        </w:rPr>
        <w:t xml:space="preserve">1.1对于未预留份额专门面向中小企业采购的采购项目，供应商提供的货物或者服务符合下列情形的，享受本办法规定的中小企业扶持政策给予小微企业报价20%的扣除，用扣除后的价格参与评审：</w:t>
      </w:r>
      <w:r/>
    </w:p>
    <w:p>
      <w:pPr>
        <w:ind w:firstLine="480"/>
        <w:spacing w:line="520" w:lineRule="exact"/>
        <w:rPr>
          <w:rFonts w:hint="eastAsia" w:ascii="宋体" w:hAnsi="宋体"/>
          <w:sz w:val="24"/>
          <w:highlight w:val="none"/>
        </w:rPr>
      </w:pPr>
      <w:r>
        <w:rPr>
          <w:rFonts w:hint="eastAsia" w:ascii="宋体" w:hAnsi="宋体"/>
          <w:sz w:val="24"/>
          <w:highlight w:val="none"/>
        </w:rPr>
        <w:t xml:space="preserve">（1）在货物采购项目中，货物由中小企业制造，即货物由中小企业生产且使用该中小企业商号或者注册商标；</w:t>
      </w:r>
      <w:r/>
    </w:p>
    <w:p>
      <w:pPr>
        <w:ind w:firstLine="480"/>
        <w:spacing w:line="520" w:lineRule="exact"/>
        <w:rPr>
          <w:rFonts w:hint="eastAsia" w:ascii="宋体" w:hAnsi="宋体"/>
          <w:sz w:val="24"/>
          <w:highlight w:val="none"/>
        </w:rPr>
      </w:pPr>
      <w:r>
        <w:rPr>
          <w:rFonts w:hint="eastAsia" w:ascii="宋体" w:hAnsi="宋体"/>
          <w:sz w:val="24"/>
          <w:highlight w:val="none"/>
        </w:rPr>
        <w:t xml:space="preserve">（2）在服务采购项目中，服务由中小企业承接，即提供服务的人员为中小企业依照《中华人民共和国劳动合同法》订立劳动合同的从业人员。</w:t>
      </w:r>
      <w:r/>
    </w:p>
    <w:p>
      <w:pPr>
        <w:ind w:firstLine="480"/>
        <w:spacing w:line="520" w:lineRule="exact"/>
        <w:rPr>
          <w:rFonts w:hint="eastAsia" w:ascii="宋体" w:hAnsi="宋体"/>
          <w:sz w:val="24"/>
          <w:highlight w:val="none"/>
        </w:rPr>
      </w:pPr>
      <w:r>
        <w:rPr>
          <w:rFonts w:ascii="宋体" w:hAnsi="宋体"/>
          <w:sz w:val="24"/>
          <w:highlight w:val="none"/>
        </w:rPr>
        <w:t xml:space="preserve">27.</w:t>
      </w:r>
      <w:r>
        <w:rPr>
          <w:rFonts w:hint="eastAsia" w:ascii="宋体" w:hAnsi="宋体"/>
          <w:sz w:val="24"/>
          <w:highlight w:val="none"/>
        </w:rPr>
        <w:t xml:space="preserve">1.2在货物采购项目中，供应商提供的货物既有中小企业制造货物，也有大型企业制造货物的，不享受本办法规定的中小企业扶持政策。</w:t>
      </w:r>
      <w:r/>
    </w:p>
    <w:p>
      <w:pPr>
        <w:ind w:firstLine="480"/>
        <w:spacing w:line="520" w:lineRule="exact"/>
        <w:rPr>
          <w:rFonts w:hint="eastAsia" w:ascii="宋体" w:hAnsi="宋体"/>
          <w:sz w:val="24"/>
          <w:highlight w:val="none"/>
        </w:rPr>
      </w:pPr>
      <w:r>
        <w:rPr>
          <w:rFonts w:ascii="宋体" w:hAnsi="宋体"/>
          <w:sz w:val="24"/>
          <w:highlight w:val="none"/>
        </w:rPr>
        <w:t xml:space="preserve">27.</w:t>
      </w:r>
      <w:r>
        <w:rPr>
          <w:rFonts w:hint="eastAsia" w:ascii="宋体" w:hAnsi="宋体"/>
          <w:sz w:val="24"/>
          <w:highlight w:val="none"/>
        </w:rPr>
        <w:t xml:space="preserve">2联合体及分包</w:t>
      </w:r>
      <w:r/>
    </w:p>
    <w:p>
      <w:pPr>
        <w:ind w:firstLine="480"/>
        <w:spacing w:line="520" w:lineRule="exact"/>
        <w:rPr>
          <w:rFonts w:hint="eastAsia" w:ascii="宋体" w:hAnsi="宋体"/>
          <w:sz w:val="24"/>
          <w:highlight w:val="none"/>
        </w:rPr>
      </w:pPr>
      <w:r>
        <w:rPr>
          <w:rFonts w:ascii="宋体" w:hAnsi="宋体"/>
          <w:sz w:val="24"/>
          <w:highlight w:val="none"/>
        </w:rPr>
        <w:t xml:space="preserve">27.</w:t>
      </w:r>
      <w:r>
        <w:rPr>
          <w:rFonts w:hint="eastAsia" w:ascii="宋体" w:hAnsi="宋体"/>
          <w:sz w:val="24"/>
          <w:highlight w:val="none"/>
        </w:rPr>
        <w:t xml:space="preserve">2.1以联合体形式参加政府采购活动，联合体各方均为中小企业的，联合体视同中小企业。其中，联合体各方均为小微企业的，联合体视同小微企业。</w:t>
      </w:r>
      <w:r/>
    </w:p>
    <w:p>
      <w:pPr>
        <w:ind w:firstLine="480"/>
        <w:spacing w:line="520" w:lineRule="exact"/>
        <w:rPr>
          <w:rFonts w:hint="eastAsia" w:ascii="宋体" w:hAnsi="宋体"/>
          <w:sz w:val="24"/>
          <w:highlight w:val="none"/>
        </w:rPr>
      </w:pPr>
      <w:r>
        <w:rPr>
          <w:rFonts w:ascii="宋体" w:hAnsi="宋体"/>
          <w:sz w:val="24"/>
          <w:highlight w:val="none"/>
        </w:rPr>
        <w:t xml:space="preserve">27.</w:t>
      </w:r>
      <w:r>
        <w:rPr>
          <w:rFonts w:hint="eastAsia" w:ascii="宋体" w:hAnsi="宋体"/>
          <w:sz w:val="24"/>
          <w:highlight w:val="none"/>
        </w:rPr>
        <w:t xml:space="preserve">2.2享受扶持政策获得政府采购合同的，小微企业不得将合同分包给大中型企业，中型企业不得将合同分包给大型企业。</w:t>
      </w:r>
      <w:r/>
    </w:p>
    <w:p>
      <w:pPr>
        <w:ind w:firstLine="480"/>
        <w:spacing w:line="520" w:lineRule="exact"/>
        <w:rPr>
          <w:rFonts w:hint="eastAsia" w:ascii="宋体" w:hAnsi="宋体"/>
          <w:sz w:val="24"/>
          <w:highlight w:val="none"/>
        </w:rPr>
      </w:pPr>
      <w:r>
        <w:rPr>
          <w:rFonts w:ascii="宋体" w:hAnsi="宋体"/>
          <w:sz w:val="24"/>
          <w:highlight w:val="none"/>
        </w:rPr>
        <w:t xml:space="preserve">27.</w:t>
      </w:r>
      <w:r>
        <w:rPr>
          <w:rFonts w:hint="eastAsia" w:ascii="宋体" w:hAnsi="宋体"/>
          <w:sz w:val="24"/>
          <w:highlight w:val="none"/>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480"/>
        <w:spacing w:line="520" w:lineRule="exact"/>
        <w:rPr>
          <w:rFonts w:hint="eastAsia" w:ascii="宋体" w:hAnsi="宋体"/>
          <w:sz w:val="24"/>
          <w:highlight w:val="none"/>
        </w:rPr>
      </w:pPr>
      <w:r>
        <w:rPr>
          <w:rFonts w:ascii="宋体" w:hAnsi="宋体"/>
          <w:sz w:val="24"/>
          <w:highlight w:val="none"/>
        </w:rPr>
        <w:t xml:space="preserve">27.</w:t>
      </w:r>
      <w:r>
        <w:rPr>
          <w:rFonts w:hint="eastAsia" w:ascii="宋体" w:hAnsi="宋体"/>
          <w:sz w:val="24"/>
          <w:highlight w:val="none"/>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480"/>
        <w:spacing w:line="520" w:lineRule="exact"/>
        <w:rPr>
          <w:rFonts w:hint="eastAsia" w:ascii="宋体" w:hAnsi="宋体"/>
          <w:sz w:val="24"/>
          <w:highlight w:val="none"/>
        </w:rPr>
      </w:pPr>
      <w:r>
        <w:rPr>
          <w:rFonts w:ascii="宋体" w:hAnsi="宋体"/>
          <w:sz w:val="24"/>
          <w:highlight w:val="none"/>
        </w:rPr>
        <w:t xml:space="preserve">27.</w:t>
      </w:r>
      <w:r>
        <w:rPr>
          <w:rFonts w:hint="eastAsia" w:ascii="宋体" w:hAnsi="宋体"/>
          <w:sz w:val="24"/>
          <w:highlight w:val="none"/>
        </w:rPr>
        <w:t xml:space="preserve">3小微型企业</w:t>
      </w:r>
      <w:r/>
    </w:p>
    <w:p>
      <w:pPr>
        <w:ind w:firstLine="480"/>
        <w:spacing w:line="520" w:lineRule="exact"/>
        <w:rPr>
          <w:rFonts w:hint="eastAsia" w:ascii="宋体" w:hAnsi="宋体"/>
          <w:sz w:val="24"/>
          <w:highlight w:val="none"/>
        </w:rPr>
      </w:pPr>
      <w:r>
        <w:rPr>
          <w:rFonts w:hint="eastAsia" w:ascii="宋体" w:hAnsi="宋体"/>
          <w:sz w:val="24"/>
          <w:highlight w:val="none"/>
        </w:rPr>
        <w:t xml:space="preserve">（1）谈判供应商须按照谈判文件的要求提供相应的《企业声明函》，详见谈判文件第二章 “九、示范格式”。</w:t>
      </w:r>
      <w:r/>
    </w:p>
    <w:p>
      <w:pPr>
        <w:ind w:firstLine="480"/>
        <w:spacing w:line="520" w:lineRule="exact"/>
        <w:rPr>
          <w:rFonts w:hint="eastAsia" w:ascii="宋体" w:hAnsi="宋体"/>
          <w:sz w:val="24"/>
          <w:highlight w:val="none"/>
        </w:rPr>
      </w:pPr>
      <w:r>
        <w:rPr>
          <w:rFonts w:hint="eastAsia" w:ascii="宋体" w:hAnsi="宋体"/>
          <w:sz w:val="24"/>
          <w:highlight w:val="none"/>
        </w:rPr>
        <w:t xml:space="preserve">（2）企业标准请参照《政府采购促进中小企业发展管理办法》（财库【2020】46号）文件规定自行填写。</w:t>
      </w:r>
      <w:r/>
    </w:p>
    <w:p>
      <w:pPr>
        <w:ind w:firstLine="480"/>
        <w:spacing w:line="520" w:lineRule="exact"/>
        <w:rPr>
          <w:rFonts w:hint="eastAsia" w:ascii="宋体" w:hAnsi="宋体"/>
          <w:sz w:val="24"/>
          <w:highlight w:val="none"/>
        </w:rPr>
      </w:pPr>
      <w:r>
        <w:rPr>
          <w:rFonts w:ascii="宋体" w:hAnsi="宋体"/>
          <w:sz w:val="24"/>
          <w:highlight w:val="none"/>
        </w:rPr>
        <w:t xml:space="preserve">27.4</w:t>
      </w:r>
      <w:r>
        <w:rPr>
          <w:rFonts w:hint="eastAsia" w:ascii="宋体" w:hAnsi="宋体"/>
          <w:sz w:val="24"/>
          <w:highlight w:val="none"/>
        </w:rPr>
        <w:t xml:space="preserve">残疾人福利单位价格扣除</w:t>
      </w:r>
      <w:r/>
    </w:p>
    <w:p>
      <w:pPr>
        <w:ind w:firstLine="480"/>
        <w:spacing w:line="520" w:lineRule="exact"/>
        <w:rPr>
          <w:rFonts w:hint="eastAsia" w:ascii="宋体" w:hAnsi="宋体"/>
          <w:sz w:val="24"/>
          <w:highlight w:val="none"/>
        </w:rPr>
      </w:pPr>
      <w:r>
        <w:rPr>
          <w:rFonts w:hint="eastAsia" w:ascii="宋体" w:hAnsi="宋体"/>
          <w:sz w:val="24"/>
          <w:highlight w:val="none"/>
        </w:rPr>
        <w:t xml:space="preserve">（1）本项目对残疾人福利性单位视同小型、微型企业，给予20%的价格扣除，用扣除后的价格参与评审。</w:t>
      </w:r>
      <w:r/>
    </w:p>
    <w:p>
      <w:pPr>
        <w:ind w:firstLine="480"/>
        <w:spacing w:line="520" w:lineRule="exact"/>
        <w:rPr>
          <w:rFonts w:hint="eastAsia" w:ascii="宋体" w:hAnsi="宋体"/>
          <w:sz w:val="24"/>
          <w:highlight w:val="none"/>
        </w:rPr>
      </w:pPr>
      <w:r>
        <w:rPr>
          <w:rFonts w:hint="eastAsia" w:ascii="宋体" w:hAnsi="宋体"/>
          <w:sz w:val="24"/>
          <w:highlight w:val="none"/>
        </w:rPr>
        <w:t xml:space="preserve">（2）残疾人福利单位需按照谈判文件的要求提供《残疾人福利性单位声明函》，详见谈判文件第二章 “九、示范格式”。</w:t>
      </w:r>
      <w:r/>
    </w:p>
    <w:p>
      <w:pPr>
        <w:ind w:firstLine="480"/>
        <w:spacing w:line="520" w:lineRule="exact"/>
        <w:rPr>
          <w:rFonts w:hint="eastAsia" w:ascii="宋体" w:hAnsi="宋体"/>
          <w:sz w:val="24"/>
          <w:highlight w:val="none"/>
        </w:rPr>
      </w:pPr>
      <w:r>
        <w:rPr>
          <w:rFonts w:hint="eastAsia" w:ascii="宋体" w:hAnsi="宋体"/>
          <w:sz w:val="24"/>
          <w:highlight w:val="none"/>
        </w:rPr>
        <w:t xml:space="preserve">（3）残疾人福利单位标准请参照《关于促进残疾人就业政府采购政策的通知》（财库〔2017〕141号）。</w:t>
      </w:r>
      <w:r/>
    </w:p>
    <w:p>
      <w:pPr>
        <w:ind w:firstLine="480"/>
        <w:spacing w:line="520" w:lineRule="exact"/>
        <w:rPr>
          <w:rFonts w:hint="eastAsia" w:ascii="宋体" w:hAnsi="宋体"/>
          <w:sz w:val="24"/>
          <w:highlight w:val="none"/>
        </w:rPr>
      </w:pPr>
      <w:r>
        <w:rPr>
          <w:rFonts w:ascii="宋体" w:hAnsi="宋体"/>
          <w:sz w:val="24"/>
          <w:highlight w:val="none"/>
        </w:rPr>
        <w:t xml:space="preserve">27.5</w:t>
      </w:r>
      <w:r>
        <w:rPr>
          <w:rFonts w:hint="eastAsia" w:ascii="宋体" w:hAnsi="宋体"/>
          <w:sz w:val="24"/>
          <w:highlight w:val="none"/>
        </w:rPr>
        <w:t xml:space="preserve">监狱和戒毒企业价格扣除</w:t>
      </w:r>
      <w:r/>
    </w:p>
    <w:p>
      <w:pPr>
        <w:ind w:firstLine="480"/>
        <w:spacing w:line="520" w:lineRule="exact"/>
        <w:rPr>
          <w:rFonts w:hint="eastAsia" w:ascii="宋体" w:hAnsi="宋体"/>
          <w:sz w:val="24"/>
          <w:highlight w:val="none"/>
        </w:rPr>
      </w:pPr>
      <w:r>
        <w:rPr>
          <w:rFonts w:hint="eastAsia" w:ascii="宋体" w:hAnsi="宋体"/>
          <w:sz w:val="24"/>
          <w:highlight w:val="none"/>
        </w:rPr>
        <w:t xml:space="preserve">（1）本项目对监狱和戒毒企业（简称监狱企业）视同小型、微型企业，给予20%的价格扣除，用扣除后的价格参与评审。</w:t>
      </w:r>
      <w:r/>
    </w:p>
    <w:p>
      <w:pPr>
        <w:ind w:firstLine="480"/>
        <w:spacing w:line="520" w:lineRule="exact"/>
        <w:rPr>
          <w:rFonts w:hint="eastAsia" w:ascii="宋体" w:hAnsi="宋体"/>
          <w:sz w:val="24"/>
          <w:highlight w:val="none"/>
        </w:rPr>
      </w:pPr>
      <w:r>
        <w:rPr>
          <w:rFonts w:hint="eastAsia" w:ascii="宋体" w:hAnsi="宋体"/>
          <w:sz w:val="24"/>
          <w:highlight w:val="none"/>
        </w:rPr>
        <w:t xml:space="preserve">（2）监狱企业参加政府采购活动时，需提供由省级以上监狱管理局、戒毒管理局（含新疆生产建设兵团）出具的属于监狱企业的证明文件）（谈判响应文件中上传加盖出具单位公章的电子件）。如不提供上述证明文件，价格将不做相应扣除。</w:t>
      </w:r>
      <w:r/>
    </w:p>
    <w:p>
      <w:pPr>
        <w:ind w:firstLine="480"/>
        <w:spacing w:line="520" w:lineRule="exact"/>
        <w:rPr>
          <w:rFonts w:hint="eastAsia" w:ascii="宋体" w:hAnsi="宋体"/>
          <w:sz w:val="24"/>
          <w:highlight w:val="none"/>
        </w:rPr>
      </w:pPr>
      <w:r>
        <w:rPr>
          <w:rFonts w:hint="eastAsia" w:ascii="宋体" w:hAnsi="宋体"/>
          <w:sz w:val="24"/>
          <w:highlight w:val="none"/>
        </w:rPr>
        <w:t xml:space="preserve">（3）监狱企业标准请参照《关于政府采购支持监狱企业发展有关问题的通知》（财库[2014]68号）。</w:t>
      </w:r>
      <w:r/>
    </w:p>
    <w:p>
      <w:pPr>
        <w:ind w:firstLine="480"/>
        <w:spacing w:line="520" w:lineRule="exact"/>
        <w:rPr>
          <w:rFonts w:hint="eastAsia" w:ascii="宋体" w:hAnsi="宋体"/>
          <w:sz w:val="24"/>
          <w:highlight w:val="none"/>
        </w:rPr>
      </w:pPr>
      <w:r>
        <w:rPr>
          <w:rFonts w:ascii="宋体" w:hAnsi="宋体"/>
          <w:sz w:val="24"/>
          <w:highlight w:val="none"/>
        </w:rPr>
        <w:t xml:space="preserve">27.6</w:t>
      </w:r>
      <w:r>
        <w:rPr>
          <w:rFonts w:hint="eastAsia" w:ascii="宋体" w:hAnsi="宋体"/>
          <w:sz w:val="24"/>
          <w:highlight w:val="none"/>
        </w:rPr>
        <w:t xml:space="preserve">对于同时属于小型、微型企业、残疾人福利单位、监狱企业的视同小微企业。不重复享受政策。</w:t>
      </w:r>
      <w:r/>
    </w:p>
    <w:p>
      <w:pPr>
        <w:spacing w:line="520" w:lineRule="exact"/>
        <w:rPr>
          <w:rFonts w:ascii="宋体" w:hAnsi="宋体"/>
          <w:b/>
          <w:sz w:val="24"/>
          <w:highlight w:val="none"/>
        </w:rPr>
      </w:pPr>
      <w:r>
        <w:rPr>
          <w:rFonts w:hint="eastAsia" w:ascii="宋体" w:hAnsi="宋体"/>
          <w:b/>
          <w:sz w:val="24"/>
          <w:highlight w:val="none"/>
        </w:rPr>
        <w:t xml:space="preserve">九、</w:t>
      </w:r>
      <w:r>
        <w:rPr>
          <w:rFonts w:ascii="宋体" w:hAnsi="宋体"/>
          <w:b/>
          <w:sz w:val="24"/>
          <w:highlight w:val="none"/>
        </w:rPr>
        <w:t xml:space="preserve">失信情形</w:t>
      </w:r>
      <w:r/>
    </w:p>
    <w:p>
      <w:pPr>
        <w:ind w:firstLine="480"/>
        <w:spacing w:line="520" w:lineRule="exact"/>
        <w:rPr>
          <w:rFonts w:hint="eastAsia" w:ascii="宋体" w:hAnsi="宋体"/>
          <w:sz w:val="24"/>
          <w:highlight w:val="none"/>
        </w:rPr>
      </w:pPr>
      <w:r>
        <w:rPr>
          <w:rFonts w:ascii="宋体" w:hAnsi="宋体"/>
          <w:sz w:val="24"/>
          <w:highlight w:val="none"/>
        </w:rPr>
        <w:t xml:space="preserve">28.</w:t>
      </w:r>
      <w:r>
        <w:rPr>
          <w:rFonts w:ascii="宋体" w:hAnsi="宋体" w:cs="宋体"/>
          <w:sz w:val="24"/>
          <w:highlight w:val="none"/>
        </w:rPr>
        <w:t xml:space="preserve"> </w:t>
      </w:r>
      <w:r>
        <w:rPr>
          <w:rFonts w:ascii="宋体" w:hAnsi="宋体"/>
          <w:sz w:val="24"/>
          <w:highlight w:val="none"/>
        </w:rPr>
        <w:t xml:space="preserve">根据《江苏省政府采购信用管理暂行办法》有关规定。供应商有下列情形之一的，属于失信行为，将其失信情形推送到公共信用信息系统。</w:t>
      </w:r>
      <w:r>
        <w:rPr>
          <w:rFonts w:ascii="宋体" w:hAnsi="宋体"/>
          <w:sz w:val="24"/>
          <w:highlight w:val="none"/>
        </w:rPr>
        <w:br w:type="textWrapping" w:clear="all"/>
      </w:r>
      <w:r>
        <w:rPr>
          <w:rFonts w:hint="eastAsia" w:ascii="宋体" w:hAnsi="宋体"/>
          <w:sz w:val="24"/>
          <w:highlight w:val="none"/>
        </w:rPr>
        <w:t xml:space="preserve">   </w:t>
      </w:r>
      <w:r>
        <w:rPr>
          <w:rFonts w:ascii="宋体" w:hAnsi="宋体"/>
          <w:sz w:val="24"/>
          <w:highlight w:val="none"/>
        </w:rPr>
        <w:t xml:space="preserve">28.</w:t>
      </w:r>
      <w:r>
        <w:rPr>
          <w:rFonts w:hint="eastAsia" w:ascii="宋体" w:hAnsi="宋体"/>
          <w:sz w:val="24"/>
          <w:highlight w:val="none"/>
        </w:rPr>
        <w:t xml:space="preserve">1</w:t>
      </w:r>
      <w:r>
        <w:rPr>
          <w:rFonts w:ascii="宋体" w:hAnsi="宋体"/>
          <w:sz w:val="24"/>
          <w:highlight w:val="none"/>
        </w:rPr>
        <w:t xml:space="preserve">投标、响应、开标、谈判、谈判和评标、评审环节</w:t>
      </w:r>
      <w:r>
        <w:rPr>
          <w:rFonts w:hint="eastAsia" w:ascii="宋体" w:hAnsi="宋体"/>
          <w:sz w:val="24"/>
          <w:highlight w:val="none"/>
        </w:rPr>
        <w:t xml:space="preserve">：</w:t>
      </w:r>
      <w:r/>
    </w:p>
    <w:p>
      <w:pPr>
        <w:spacing w:line="520" w:lineRule="exact"/>
        <w:rPr>
          <w:rFonts w:ascii="宋体" w:hAnsi="宋体"/>
          <w:sz w:val="24"/>
          <w:highlight w:val="none"/>
        </w:rPr>
      </w:pPr>
      <w:r>
        <w:rPr>
          <w:rFonts w:hint="eastAsia" w:ascii="宋体" w:hAnsi="宋体"/>
          <w:sz w:val="24"/>
          <w:highlight w:val="none"/>
        </w:rPr>
        <w:t xml:space="preserve">   </w:t>
      </w:r>
      <w:r>
        <w:rPr>
          <w:rFonts w:ascii="宋体" w:hAnsi="宋体"/>
          <w:sz w:val="24"/>
          <w:highlight w:val="none"/>
        </w:rPr>
        <w:t xml:space="preserve">28.</w:t>
      </w:r>
      <w:r>
        <w:rPr>
          <w:rFonts w:hint="eastAsia" w:ascii="宋体" w:hAnsi="宋体"/>
          <w:sz w:val="24"/>
          <w:highlight w:val="none"/>
        </w:rPr>
        <w:t xml:space="preserve">1.1</w:t>
      </w:r>
      <w:r>
        <w:rPr>
          <w:rFonts w:ascii="宋体" w:hAnsi="宋体"/>
          <w:sz w:val="24"/>
          <w:highlight w:val="none"/>
        </w:rPr>
        <w:t xml:space="preserve">提供虚假证明材料谋取中标、成交；</w:t>
      </w:r>
      <w:r>
        <w:rPr>
          <w:rFonts w:ascii="宋体" w:hAnsi="宋体"/>
          <w:sz w:val="24"/>
          <w:highlight w:val="none"/>
        </w:rPr>
        <w:br w:type="textWrapping" w:clear="all"/>
      </w:r>
      <w:r>
        <w:rPr>
          <w:rFonts w:hint="eastAsia" w:ascii="宋体" w:hAnsi="宋体"/>
          <w:sz w:val="24"/>
          <w:highlight w:val="none"/>
        </w:rPr>
        <w:t xml:space="preserve">   </w:t>
      </w:r>
      <w:r>
        <w:rPr>
          <w:rFonts w:ascii="宋体" w:hAnsi="宋体"/>
          <w:sz w:val="24"/>
          <w:highlight w:val="none"/>
        </w:rPr>
        <w:t xml:space="preserve">28.</w:t>
      </w:r>
      <w:r>
        <w:rPr>
          <w:rFonts w:hint="eastAsia" w:ascii="宋体" w:hAnsi="宋体"/>
          <w:sz w:val="24"/>
          <w:highlight w:val="none"/>
        </w:rPr>
        <w:t xml:space="preserve">1.2</w:t>
      </w:r>
      <w:r>
        <w:rPr>
          <w:rFonts w:ascii="宋体" w:hAnsi="宋体"/>
          <w:sz w:val="24"/>
          <w:highlight w:val="none"/>
        </w:rPr>
        <w:t xml:space="preserve">采取不正当手段诋毁、排挤其他供应商；</w:t>
      </w:r>
      <w:r>
        <w:rPr>
          <w:rFonts w:ascii="宋体" w:hAnsi="宋体"/>
          <w:sz w:val="24"/>
          <w:highlight w:val="none"/>
        </w:rPr>
        <w:br w:type="textWrapping" w:clear="all"/>
      </w:r>
      <w:r>
        <w:rPr>
          <w:rFonts w:hint="eastAsia" w:ascii="宋体" w:hAnsi="宋体"/>
          <w:sz w:val="24"/>
          <w:highlight w:val="none"/>
        </w:rPr>
        <w:t xml:space="preserve">   </w:t>
      </w:r>
      <w:r>
        <w:rPr>
          <w:rFonts w:ascii="宋体" w:hAnsi="宋体"/>
          <w:sz w:val="24"/>
          <w:highlight w:val="none"/>
        </w:rPr>
        <w:t xml:space="preserve">28.</w:t>
      </w:r>
      <w:r>
        <w:rPr>
          <w:rFonts w:hint="eastAsia" w:ascii="宋体" w:hAnsi="宋体"/>
          <w:sz w:val="24"/>
          <w:highlight w:val="none"/>
        </w:rPr>
        <w:t xml:space="preserve"> 1.3</w:t>
      </w:r>
      <w:r>
        <w:rPr>
          <w:rFonts w:ascii="宋体" w:hAnsi="宋体"/>
          <w:sz w:val="24"/>
          <w:highlight w:val="none"/>
        </w:rPr>
        <w:t xml:space="preserve">与采购人、采购代理机构或者其他供应商恶意串通；</w:t>
      </w:r>
      <w:r>
        <w:rPr>
          <w:rFonts w:ascii="宋体" w:hAnsi="宋体"/>
          <w:sz w:val="24"/>
          <w:highlight w:val="none"/>
        </w:rPr>
        <w:br w:type="textWrapping" w:clear="all"/>
      </w:r>
      <w:r>
        <w:rPr>
          <w:rFonts w:hint="eastAsia" w:ascii="宋体" w:hAnsi="宋体"/>
          <w:sz w:val="24"/>
          <w:highlight w:val="none"/>
        </w:rPr>
        <w:t xml:space="preserve">   </w:t>
      </w:r>
      <w:r>
        <w:rPr>
          <w:rFonts w:ascii="宋体" w:hAnsi="宋体"/>
          <w:sz w:val="24"/>
          <w:highlight w:val="none"/>
        </w:rPr>
        <w:t xml:space="preserve">28.</w:t>
      </w:r>
      <w:r>
        <w:rPr>
          <w:rFonts w:hint="eastAsia" w:ascii="宋体" w:hAnsi="宋体"/>
          <w:sz w:val="24"/>
          <w:highlight w:val="none"/>
        </w:rPr>
        <w:t xml:space="preserve"> 1.4</w:t>
      </w:r>
      <w:r>
        <w:rPr>
          <w:rFonts w:ascii="宋体" w:hAnsi="宋体"/>
          <w:sz w:val="24"/>
          <w:highlight w:val="none"/>
        </w:rPr>
        <w:t xml:space="preserve">向采购人或者采购代理机构行贿或者提供其他不正当利益；</w:t>
      </w:r>
      <w:r>
        <w:rPr>
          <w:rFonts w:ascii="宋体" w:hAnsi="宋体"/>
          <w:sz w:val="24"/>
          <w:highlight w:val="none"/>
        </w:rPr>
        <w:br w:type="textWrapping" w:clear="all"/>
      </w:r>
      <w:r>
        <w:rPr>
          <w:rFonts w:hint="eastAsia" w:ascii="宋体" w:hAnsi="宋体"/>
          <w:sz w:val="24"/>
          <w:highlight w:val="none"/>
        </w:rPr>
        <w:t xml:space="preserve">   </w:t>
      </w:r>
      <w:r>
        <w:rPr>
          <w:rFonts w:ascii="宋体" w:hAnsi="宋体"/>
          <w:sz w:val="24"/>
          <w:highlight w:val="none"/>
        </w:rPr>
        <w:t xml:space="preserve">28.</w:t>
      </w:r>
      <w:r>
        <w:rPr>
          <w:rFonts w:hint="eastAsia" w:ascii="宋体" w:hAnsi="宋体"/>
          <w:sz w:val="24"/>
          <w:highlight w:val="none"/>
        </w:rPr>
        <w:t xml:space="preserve"> 1.5</w:t>
      </w:r>
      <w:r>
        <w:rPr>
          <w:rFonts w:ascii="宋体" w:hAnsi="宋体"/>
          <w:sz w:val="24"/>
          <w:highlight w:val="none"/>
        </w:rPr>
        <w:t xml:space="preserve">在采购过程中与采购人进行协商谈判；</w:t>
      </w:r>
      <w:r>
        <w:rPr>
          <w:rFonts w:ascii="宋体" w:hAnsi="宋体"/>
          <w:sz w:val="24"/>
          <w:highlight w:val="none"/>
        </w:rPr>
        <w:br w:type="textWrapping" w:clear="all"/>
      </w:r>
      <w:r>
        <w:rPr>
          <w:rFonts w:hint="eastAsia" w:ascii="宋体" w:hAnsi="宋体"/>
          <w:sz w:val="24"/>
          <w:highlight w:val="none"/>
        </w:rPr>
        <w:t xml:space="preserve">   </w:t>
      </w:r>
      <w:r>
        <w:rPr>
          <w:rFonts w:ascii="宋体" w:hAnsi="宋体"/>
          <w:sz w:val="24"/>
          <w:highlight w:val="none"/>
        </w:rPr>
        <w:t xml:space="preserve">28.</w:t>
      </w:r>
      <w:r>
        <w:rPr>
          <w:rFonts w:hint="eastAsia" w:ascii="宋体" w:hAnsi="宋体"/>
          <w:sz w:val="24"/>
          <w:highlight w:val="none"/>
        </w:rPr>
        <w:t xml:space="preserve"> 1.6</w:t>
      </w:r>
      <w:r>
        <w:rPr>
          <w:rFonts w:ascii="宋体" w:hAnsi="宋体"/>
          <w:sz w:val="24"/>
          <w:highlight w:val="none"/>
        </w:rPr>
        <w:t xml:space="preserve">向评标委员会、竞争性谈判小组、谈判小组或者询价小组成员行贿或者提供其他不正当利益；</w:t>
      </w:r>
      <w:r>
        <w:rPr>
          <w:rFonts w:ascii="宋体" w:hAnsi="宋体"/>
          <w:sz w:val="24"/>
          <w:highlight w:val="none"/>
        </w:rPr>
        <w:br w:type="textWrapping" w:clear="all"/>
      </w:r>
      <w:r>
        <w:rPr>
          <w:rFonts w:hint="eastAsia" w:ascii="宋体" w:hAnsi="宋体"/>
          <w:sz w:val="24"/>
          <w:highlight w:val="none"/>
        </w:rPr>
        <w:t xml:space="preserve">   </w:t>
      </w:r>
      <w:r>
        <w:rPr>
          <w:rFonts w:ascii="宋体" w:hAnsi="宋体"/>
          <w:sz w:val="24"/>
          <w:highlight w:val="none"/>
        </w:rPr>
        <w:t xml:space="preserve">28.</w:t>
      </w:r>
      <w:r>
        <w:rPr>
          <w:rFonts w:hint="eastAsia" w:ascii="宋体" w:hAnsi="宋体"/>
          <w:sz w:val="24"/>
          <w:highlight w:val="none"/>
        </w:rPr>
        <w:t xml:space="preserve">1.7</w:t>
      </w:r>
      <w:r>
        <w:rPr>
          <w:rFonts w:ascii="宋体" w:hAnsi="宋体"/>
          <w:sz w:val="24"/>
          <w:highlight w:val="none"/>
        </w:rPr>
        <w:t xml:space="preserve">资格预审合格的供应商在评审阶段资格发生变化时未通知采购人和采购代理机构；</w:t>
      </w:r>
      <w:r>
        <w:rPr>
          <w:rFonts w:ascii="宋体" w:hAnsi="宋体"/>
          <w:sz w:val="24"/>
          <w:highlight w:val="none"/>
        </w:rPr>
        <w:br w:type="textWrapping" w:clear="all"/>
      </w:r>
      <w:r>
        <w:rPr>
          <w:rFonts w:hint="eastAsia" w:ascii="宋体" w:hAnsi="宋体"/>
          <w:sz w:val="24"/>
          <w:highlight w:val="none"/>
        </w:rPr>
        <w:t xml:space="preserve">   </w:t>
      </w:r>
      <w:r>
        <w:rPr>
          <w:rFonts w:ascii="宋体" w:hAnsi="宋体"/>
          <w:sz w:val="24"/>
          <w:highlight w:val="none"/>
        </w:rPr>
        <w:t xml:space="preserve">28.</w:t>
      </w:r>
      <w:r>
        <w:rPr>
          <w:rFonts w:hint="eastAsia" w:ascii="宋体" w:hAnsi="宋体"/>
          <w:sz w:val="24"/>
          <w:highlight w:val="none"/>
        </w:rPr>
        <w:t xml:space="preserve">1.8</w:t>
      </w:r>
      <w:r>
        <w:rPr>
          <w:rFonts w:ascii="宋体" w:hAnsi="宋体"/>
          <w:sz w:val="24"/>
          <w:highlight w:val="none"/>
        </w:rPr>
        <w:t xml:space="preserve">存在视为串通投标的情形。</w:t>
      </w:r>
      <w:r>
        <w:rPr>
          <w:rFonts w:ascii="宋体" w:hAnsi="宋体"/>
          <w:sz w:val="24"/>
          <w:highlight w:val="none"/>
        </w:rPr>
        <w:br w:type="textWrapping" w:clear="all"/>
      </w:r>
      <w:r>
        <w:rPr>
          <w:rFonts w:hint="eastAsia" w:ascii="宋体" w:hAnsi="宋体"/>
          <w:sz w:val="24"/>
          <w:highlight w:val="none"/>
        </w:rPr>
        <w:t xml:space="preserve">   </w:t>
      </w:r>
      <w:r>
        <w:rPr>
          <w:rFonts w:ascii="宋体" w:hAnsi="宋体"/>
          <w:sz w:val="24"/>
          <w:highlight w:val="none"/>
        </w:rPr>
        <w:t xml:space="preserve">28.</w:t>
      </w:r>
      <w:r>
        <w:rPr>
          <w:rFonts w:hint="eastAsia" w:ascii="宋体" w:hAnsi="宋体"/>
          <w:sz w:val="24"/>
          <w:highlight w:val="none"/>
        </w:rPr>
        <w:t xml:space="preserve">2</w:t>
      </w:r>
      <w:r>
        <w:rPr>
          <w:rFonts w:ascii="宋体" w:hAnsi="宋体"/>
          <w:sz w:val="24"/>
          <w:highlight w:val="none"/>
        </w:rPr>
        <w:t xml:space="preserve">中标、成交和合同签订、履约环节</w:t>
      </w:r>
      <w:r>
        <w:rPr>
          <w:rFonts w:ascii="宋体" w:hAnsi="宋体"/>
          <w:sz w:val="24"/>
          <w:highlight w:val="none"/>
        </w:rPr>
        <w:br w:type="textWrapping" w:clear="all"/>
      </w:r>
      <w:r>
        <w:rPr>
          <w:rFonts w:hint="eastAsia" w:ascii="宋体" w:hAnsi="宋体"/>
          <w:sz w:val="24"/>
          <w:highlight w:val="none"/>
        </w:rPr>
        <w:t xml:space="preserve">   </w:t>
      </w:r>
      <w:r>
        <w:rPr>
          <w:rFonts w:ascii="宋体" w:hAnsi="宋体"/>
          <w:sz w:val="24"/>
          <w:highlight w:val="none"/>
        </w:rPr>
        <w:t xml:space="preserve">28.</w:t>
      </w:r>
      <w:r>
        <w:rPr>
          <w:rFonts w:hint="eastAsia" w:ascii="宋体" w:hAnsi="宋体"/>
          <w:sz w:val="24"/>
          <w:highlight w:val="none"/>
        </w:rPr>
        <w:t xml:space="preserve">2.1</w:t>
      </w:r>
      <w:r>
        <w:rPr>
          <w:rFonts w:ascii="宋体" w:hAnsi="宋体"/>
          <w:sz w:val="24"/>
          <w:highlight w:val="none"/>
        </w:rPr>
        <w:t xml:space="preserve">中标或者成交后无正当理由拒不与采购人签订政府采购合同；</w:t>
      </w:r>
      <w:r>
        <w:rPr>
          <w:rFonts w:ascii="宋体" w:hAnsi="宋体"/>
          <w:sz w:val="24"/>
          <w:highlight w:val="none"/>
        </w:rPr>
        <w:br w:type="textWrapping" w:clear="all"/>
      </w:r>
      <w:r>
        <w:rPr>
          <w:rFonts w:hint="eastAsia" w:ascii="宋体" w:hAnsi="宋体"/>
          <w:sz w:val="24"/>
          <w:highlight w:val="none"/>
        </w:rPr>
        <w:t xml:space="preserve">   </w:t>
      </w:r>
      <w:r>
        <w:rPr>
          <w:rFonts w:ascii="宋体" w:hAnsi="宋体"/>
          <w:sz w:val="24"/>
          <w:highlight w:val="none"/>
        </w:rPr>
        <w:t xml:space="preserve">28.</w:t>
      </w:r>
      <w:r>
        <w:rPr>
          <w:rFonts w:hint="eastAsia" w:ascii="宋体" w:hAnsi="宋体"/>
          <w:sz w:val="24"/>
          <w:highlight w:val="none"/>
        </w:rPr>
        <w:t xml:space="preserve">2.2</w:t>
      </w:r>
      <w:r>
        <w:rPr>
          <w:rFonts w:ascii="宋体" w:hAnsi="宋体"/>
          <w:sz w:val="24"/>
          <w:highlight w:val="none"/>
        </w:rPr>
        <w:t xml:space="preserve">未按照采购文件确定的事项签订政府采购合同，或者与采购人另行订立背离合同实质性内容的协议；</w:t>
      </w:r>
      <w:r>
        <w:rPr>
          <w:rFonts w:ascii="宋体" w:hAnsi="宋体"/>
          <w:sz w:val="24"/>
          <w:highlight w:val="none"/>
        </w:rPr>
        <w:br w:type="textWrapping" w:clear="all"/>
      </w:r>
      <w:r>
        <w:rPr>
          <w:rFonts w:hint="eastAsia" w:ascii="宋体" w:hAnsi="宋体"/>
          <w:sz w:val="24"/>
          <w:highlight w:val="none"/>
        </w:rPr>
        <w:t xml:space="preserve">   </w:t>
      </w:r>
      <w:r>
        <w:rPr>
          <w:rFonts w:ascii="宋体" w:hAnsi="宋体"/>
          <w:sz w:val="24"/>
          <w:highlight w:val="none"/>
        </w:rPr>
        <w:t xml:space="preserve">28.</w:t>
      </w:r>
      <w:r>
        <w:rPr>
          <w:rFonts w:hint="eastAsia" w:ascii="宋体" w:hAnsi="宋体"/>
          <w:sz w:val="24"/>
          <w:highlight w:val="none"/>
        </w:rPr>
        <w:t xml:space="preserve">2.3</w:t>
      </w:r>
      <w:r>
        <w:rPr>
          <w:rFonts w:ascii="宋体" w:hAnsi="宋体"/>
          <w:sz w:val="24"/>
          <w:highlight w:val="none"/>
        </w:rPr>
        <w:t xml:space="preserve">将政府采购合同转包，或者采用分包方式履行合同，将合同的主体和关键部分分包给其他供应商；</w:t>
      </w:r>
      <w:r>
        <w:rPr>
          <w:rFonts w:ascii="宋体" w:hAnsi="宋体"/>
          <w:sz w:val="24"/>
          <w:highlight w:val="none"/>
        </w:rPr>
        <w:br w:type="textWrapping" w:clear="all"/>
      </w:r>
      <w:r>
        <w:rPr>
          <w:rFonts w:hint="eastAsia" w:ascii="宋体" w:hAnsi="宋体"/>
          <w:sz w:val="24"/>
          <w:highlight w:val="none"/>
        </w:rPr>
        <w:t xml:space="preserve">   </w:t>
      </w:r>
      <w:r>
        <w:rPr>
          <w:rFonts w:ascii="宋体" w:hAnsi="宋体"/>
          <w:sz w:val="24"/>
          <w:highlight w:val="none"/>
        </w:rPr>
        <w:t xml:space="preserve">28.</w:t>
      </w:r>
      <w:r>
        <w:rPr>
          <w:rFonts w:hint="eastAsia" w:ascii="宋体" w:hAnsi="宋体"/>
          <w:sz w:val="24"/>
          <w:highlight w:val="none"/>
        </w:rPr>
        <w:t xml:space="preserve">2.4</w:t>
      </w:r>
      <w:r>
        <w:rPr>
          <w:rFonts w:ascii="宋体" w:hAnsi="宋体"/>
          <w:sz w:val="24"/>
          <w:highlight w:val="none"/>
        </w:rPr>
        <w:t xml:space="preserve">擅自变更、中止或者终止政府采购合同；</w:t>
      </w:r>
      <w:r>
        <w:rPr>
          <w:rFonts w:ascii="宋体" w:hAnsi="宋体"/>
          <w:sz w:val="24"/>
          <w:highlight w:val="none"/>
        </w:rPr>
        <w:br w:type="textWrapping" w:clear="all"/>
      </w:r>
      <w:r>
        <w:rPr>
          <w:rFonts w:hint="eastAsia" w:ascii="宋体" w:hAnsi="宋体"/>
          <w:sz w:val="24"/>
          <w:highlight w:val="none"/>
        </w:rPr>
        <w:t xml:space="preserve">   </w:t>
      </w:r>
      <w:r>
        <w:rPr>
          <w:rFonts w:ascii="宋体" w:hAnsi="宋体"/>
          <w:sz w:val="24"/>
          <w:highlight w:val="none"/>
        </w:rPr>
        <w:t xml:space="preserve">28.</w:t>
      </w:r>
      <w:r>
        <w:rPr>
          <w:rFonts w:hint="eastAsia" w:ascii="宋体" w:hAnsi="宋体"/>
          <w:sz w:val="24"/>
          <w:highlight w:val="none"/>
        </w:rPr>
        <w:t xml:space="preserve">2.5</w:t>
      </w:r>
      <w:r>
        <w:rPr>
          <w:rFonts w:ascii="宋体" w:hAnsi="宋体"/>
          <w:sz w:val="24"/>
          <w:highlight w:val="none"/>
        </w:rPr>
        <w:t xml:space="preserve">提供假冒伪劣产品；</w:t>
      </w:r>
      <w:r>
        <w:rPr>
          <w:rFonts w:ascii="宋体" w:hAnsi="宋体"/>
          <w:sz w:val="24"/>
          <w:highlight w:val="none"/>
        </w:rPr>
        <w:br w:type="textWrapping" w:clear="all"/>
      </w:r>
      <w:r>
        <w:rPr>
          <w:rFonts w:hint="eastAsia" w:ascii="宋体" w:hAnsi="宋体"/>
          <w:sz w:val="24"/>
          <w:highlight w:val="none"/>
        </w:rPr>
        <w:t xml:space="preserve">   </w:t>
      </w:r>
      <w:r>
        <w:rPr>
          <w:rFonts w:ascii="宋体" w:hAnsi="宋体"/>
          <w:sz w:val="24"/>
          <w:highlight w:val="none"/>
        </w:rPr>
        <w:t xml:space="preserve">28.</w:t>
      </w:r>
      <w:r>
        <w:rPr>
          <w:rFonts w:hint="eastAsia" w:ascii="宋体" w:hAnsi="宋体"/>
          <w:sz w:val="24"/>
          <w:highlight w:val="none"/>
        </w:rPr>
        <w:t xml:space="preserve">2.6</w:t>
      </w:r>
      <w:r>
        <w:rPr>
          <w:rFonts w:ascii="宋体" w:hAnsi="宋体"/>
          <w:sz w:val="24"/>
          <w:highlight w:val="none"/>
        </w:rPr>
        <w:t xml:space="preserve">拒绝履行合同义务。</w:t>
      </w:r>
      <w:r>
        <w:rPr>
          <w:rFonts w:ascii="宋体" w:hAnsi="宋体"/>
          <w:sz w:val="24"/>
          <w:highlight w:val="none"/>
        </w:rPr>
        <w:br w:type="textWrapping" w:clear="all"/>
      </w:r>
      <w:r>
        <w:rPr>
          <w:rFonts w:hint="eastAsia" w:ascii="宋体" w:hAnsi="宋体"/>
          <w:sz w:val="24"/>
          <w:highlight w:val="none"/>
        </w:rPr>
        <w:t xml:space="preserve">   </w:t>
      </w:r>
      <w:r>
        <w:rPr>
          <w:rFonts w:ascii="宋体" w:hAnsi="宋体"/>
          <w:sz w:val="24"/>
          <w:highlight w:val="none"/>
        </w:rPr>
        <w:t xml:space="preserve">28.</w:t>
      </w:r>
      <w:r>
        <w:rPr>
          <w:rFonts w:hint="eastAsia" w:ascii="宋体" w:hAnsi="宋体"/>
          <w:sz w:val="24"/>
          <w:highlight w:val="none"/>
        </w:rPr>
        <w:t xml:space="preserve">3</w:t>
      </w:r>
      <w:r>
        <w:rPr>
          <w:rFonts w:ascii="宋体" w:hAnsi="宋体"/>
          <w:sz w:val="24"/>
          <w:highlight w:val="none"/>
        </w:rPr>
        <w:t xml:space="preserve">质疑投诉环节</w:t>
      </w:r>
      <w:r>
        <w:rPr>
          <w:rFonts w:ascii="宋体" w:hAnsi="宋体"/>
          <w:sz w:val="24"/>
          <w:highlight w:val="none"/>
        </w:rPr>
        <w:br w:type="textWrapping" w:clear="all"/>
      </w:r>
      <w:r>
        <w:rPr>
          <w:rFonts w:hint="eastAsia" w:ascii="宋体" w:hAnsi="宋体"/>
          <w:sz w:val="24"/>
          <w:highlight w:val="none"/>
        </w:rPr>
        <w:t xml:space="preserve">   </w:t>
      </w:r>
      <w:r>
        <w:rPr>
          <w:rFonts w:ascii="宋体" w:hAnsi="宋体"/>
          <w:sz w:val="24"/>
          <w:highlight w:val="none"/>
        </w:rPr>
        <w:t xml:space="preserve">28.</w:t>
      </w:r>
      <w:r>
        <w:rPr>
          <w:rFonts w:hint="eastAsia" w:ascii="宋体" w:hAnsi="宋体"/>
          <w:sz w:val="24"/>
          <w:highlight w:val="none"/>
        </w:rPr>
        <w:t xml:space="preserve">3.1</w:t>
      </w:r>
      <w:r>
        <w:rPr>
          <w:rFonts w:ascii="宋体" w:hAnsi="宋体"/>
          <w:sz w:val="24"/>
          <w:highlight w:val="none"/>
        </w:rPr>
        <w:t xml:space="preserve">在全国范围12个月内三次以上投诉查无实据；</w:t>
      </w:r>
      <w:r>
        <w:rPr>
          <w:rFonts w:ascii="宋体" w:hAnsi="宋体"/>
          <w:sz w:val="24"/>
          <w:highlight w:val="none"/>
        </w:rPr>
        <w:br w:type="textWrapping" w:clear="all"/>
      </w:r>
      <w:r>
        <w:rPr>
          <w:rFonts w:hint="eastAsia" w:ascii="宋体" w:hAnsi="宋体"/>
          <w:sz w:val="24"/>
          <w:highlight w:val="none"/>
        </w:rPr>
        <w:t xml:space="preserve">   </w:t>
      </w:r>
      <w:r>
        <w:rPr>
          <w:rFonts w:ascii="宋体" w:hAnsi="宋体"/>
          <w:sz w:val="24"/>
          <w:highlight w:val="none"/>
        </w:rPr>
        <w:t xml:space="preserve">28.</w:t>
      </w:r>
      <w:r>
        <w:rPr>
          <w:rFonts w:hint="eastAsia" w:ascii="宋体" w:hAnsi="宋体"/>
          <w:sz w:val="24"/>
          <w:highlight w:val="none"/>
        </w:rPr>
        <w:t xml:space="preserve">3.2</w:t>
      </w:r>
      <w:r>
        <w:rPr>
          <w:rFonts w:ascii="宋体" w:hAnsi="宋体"/>
          <w:sz w:val="24"/>
          <w:highlight w:val="none"/>
        </w:rPr>
        <w:t xml:space="preserve">采用捏造事实、提供虚假材料或者以非法手段取得证明材料等方式进行虚假、恶意投诉。</w:t>
      </w:r>
      <w:r>
        <w:rPr>
          <w:rFonts w:ascii="宋体" w:hAnsi="宋体"/>
          <w:sz w:val="24"/>
          <w:highlight w:val="none"/>
        </w:rPr>
        <w:br w:type="textWrapping" w:clear="all"/>
      </w:r>
      <w:r>
        <w:rPr>
          <w:rFonts w:hint="eastAsia" w:ascii="宋体" w:hAnsi="宋体"/>
          <w:sz w:val="24"/>
          <w:highlight w:val="none"/>
        </w:rPr>
        <w:t xml:space="preserve">   </w:t>
      </w:r>
      <w:r>
        <w:rPr>
          <w:rFonts w:ascii="宋体" w:hAnsi="宋体"/>
          <w:sz w:val="24"/>
          <w:highlight w:val="none"/>
        </w:rPr>
        <w:t xml:space="preserve">28.</w:t>
      </w:r>
      <w:r>
        <w:rPr>
          <w:rFonts w:hint="eastAsia" w:ascii="宋体" w:hAnsi="宋体"/>
          <w:sz w:val="24"/>
          <w:highlight w:val="none"/>
        </w:rPr>
        <w:t xml:space="preserve">3.3</w:t>
      </w:r>
      <w:r>
        <w:rPr>
          <w:rFonts w:ascii="宋体" w:hAnsi="宋体"/>
          <w:sz w:val="24"/>
          <w:highlight w:val="none"/>
        </w:rPr>
        <w:t xml:space="preserve">证据来源的合法性存在明显疑问，投诉人无法证明其取得方式合法的，视为以非法手段取得证明材料。</w:t>
      </w:r>
      <w:r>
        <w:rPr>
          <w:rFonts w:ascii="宋体" w:hAnsi="宋体"/>
          <w:sz w:val="24"/>
          <w:highlight w:val="none"/>
        </w:rPr>
        <w:br w:type="textWrapping" w:clear="all"/>
      </w:r>
      <w:r>
        <w:rPr>
          <w:rFonts w:hint="eastAsia" w:ascii="宋体" w:hAnsi="宋体"/>
          <w:sz w:val="24"/>
          <w:highlight w:val="none"/>
        </w:rPr>
        <w:t xml:space="preserve">  </w:t>
      </w:r>
      <w:r>
        <w:rPr>
          <w:rFonts w:ascii="宋体" w:hAnsi="宋体"/>
          <w:sz w:val="24"/>
          <w:highlight w:val="none"/>
        </w:rPr>
        <w:t xml:space="preserve"> 28.</w:t>
      </w:r>
      <w:r>
        <w:rPr>
          <w:rFonts w:hint="eastAsia" w:ascii="宋体" w:hAnsi="宋体"/>
          <w:sz w:val="24"/>
          <w:highlight w:val="none"/>
        </w:rPr>
        <w:t xml:space="preserve">4</w:t>
      </w:r>
      <w:r>
        <w:rPr>
          <w:rFonts w:ascii="宋体" w:hAnsi="宋体"/>
          <w:sz w:val="24"/>
          <w:highlight w:val="none"/>
        </w:rPr>
        <w:t xml:space="preserve">监督检查环节</w:t>
      </w:r>
      <w:r>
        <w:rPr>
          <w:rFonts w:ascii="宋体" w:hAnsi="宋体"/>
          <w:sz w:val="24"/>
          <w:highlight w:val="none"/>
        </w:rPr>
        <w:br w:type="textWrapping" w:clear="all"/>
      </w:r>
      <w:r>
        <w:rPr>
          <w:rFonts w:hint="eastAsia" w:ascii="宋体" w:hAnsi="宋体"/>
          <w:sz w:val="24"/>
          <w:highlight w:val="none"/>
        </w:rPr>
        <w:t xml:space="preserve">   </w:t>
      </w:r>
      <w:r>
        <w:rPr>
          <w:rFonts w:ascii="宋体" w:hAnsi="宋体"/>
          <w:sz w:val="24"/>
          <w:highlight w:val="none"/>
        </w:rPr>
        <w:t xml:space="preserve">28.</w:t>
      </w:r>
      <w:r>
        <w:rPr>
          <w:rFonts w:hint="eastAsia" w:ascii="宋体" w:hAnsi="宋体"/>
          <w:sz w:val="24"/>
          <w:highlight w:val="none"/>
        </w:rPr>
        <w:t xml:space="preserve">4.1</w:t>
      </w:r>
      <w:r>
        <w:rPr>
          <w:rFonts w:ascii="宋体" w:hAnsi="宋体"/>
          <w:sz w:val="24"/>
          <w:highlight w:val="none"/>
        </w:rPr>
        <w:t xml:space="preserve">拒绝有关部门监督检查或者提供虚假情况。</w:t>
      </w:r>
      <w:r/>
    </w:p>
    <w:p>
      <w:pPr>
        <w:ind w:firstLine="480"/>
        <w:spacing w:line="520" w:lineRule="exact"/>
        <w:rPr>
          <w:rFonts w:ascii="宋体" w:hAnsi="宋体"/>
          <w:sz w:val="24"/>
          <w:highlight w:val="none"/>
        </w:rPr>
      </w:pPr>
      <w:r>
        <w:rPr>
          <w:rFonts w:ascii="宋体" w:hAnsi="宋体"/>
          <w:sz w:val="24"/>
          <w:highlight w:val="none"/>
        </w:rPr>
        <w:t xml:space="preserve">28.5供应商由下列情形之一的</w:t>
      </w:r>
      <w:r>
        <w:rPr>
          <w:rFonts w:hint="eastAsia" w:ascii="宋体" w:hAnsi="宋体"/>
          <w:sz w:val="24"/>
          <w:highlight w:val="none"/>
        </w:rPr>
        <w:t xml:space="preserve">，</w:t>
      </w:r>
      <w:r>
        <w:rPr>
          <w:rFonts w:ascii="宋体" w:hAnsi="宋体"/>
          <w:sz w:val="24"/>
          <w:highlight w:val="none"/>
        </w:rPr>
        <w:t xml:space="preserve">按失信行为记入该注册供应商诚信档案中</w:t>
      </w:r>
      <w:r>
        <w:rPr>
          <w:rFonts w:hint="eastAsia" w:ascii="宋体" w:hAnsi="宋体"/>
          <w:sz w:val="24"/>
          <w:highlight w:val="none"/>
        </w:rPr>
        <w:t xml:space="preserve">：</w:t>
      </w:r>
      <w:r/>
    </w:p>
    <w:p>
      <w:pPr>
        <w:spacing w:line="520" w:lineRule="exact"/>
        <w:rPr>
          <w:rFonts w:ascii="宋体" w:hAnsi="宋体"/>
          <w:sz w:val="24"/>
          <w:highlight w:val="none"/>
        </w:rPr>
      </w:pPr>
      <w:r>
        <w:rPr>
          <w:rFonts w:ascii="宋体" w:hAnsi="宋体"/>
          <w:sz w:val="24"/>
          <w:highlight w:val="none"/>
        </w:rPr>
        <w:t xml:space="preserve">    28.5.1开标后擅自撤回采购响应文件</w:t>
      </w:r>
      <w:r>
        <w:rPr>
          <w:rFonts w:hint="eastAsia" w:ascii="宋体" w:hAnsi="宋体"/>
          <w:sz w:val="24"/>
          <w:highlight w:val="none"/>
        </w:rPr>
        <w:t xml:space="preserve">，</w:t>
      </w:r>
      <w:r>
        <w:rPr>
          <w:rFonts w:ascii="宋体" w:hAnsi="宋体"/>
          <w:sz w:val="24"/>
          <w:highlight w:val="none"/>
        </w:rPr>
        <w:t xml:space="preserve">影响采购活动继续进行的</w:t>
      </w:r>
      <w:r>
        <w:rPr>
          <w:rFonts w:hint="eastAsia" w:ascii="宋体" w:hAnsi="宋体"/>
          <w:sz w:val="24"/>
          <w:highlight w:val="none"/>
        </w:rPr>
        <w:t xml:space="preserve">；</w:t>
      </w:r>
      <w:r/>
    </w:p>
    <w:p>
      <w:pPr>
        <w:ind w:firstLine="480"/>
        <w:spacing w:line="520" w:lineRule="exact"/>
        <w:rPr>
          <w:rFonts w:ascii="宋体" w:hAnsi="宋体"/>
          <w:sz w:val="24"/>
          <w:highlight w:val="none"/>
        </w:rPr>
      </w:pPr>
      <w:r>
        <w:rPr>
          <w:rFonts w:ascii="宋体" w:hAnsi="宋体"/>
          <w:sz w:val="24"/>
          <w:highlight w:val="none"/>
        </w:rPr>
        <w:t xml:space="preserve">28.5.2不遵守开标现场纪律</w:t>
      </w:r>
      <w:r>
        <w:rPr>
          <w:rFonts w:hint="eastAsia" w:ascii="宋体" w:hAnsi="宋体"/>
          <w:sz w:val="24"/>
          <w:highlight w:val="none"/>
        </w:rPr>
        <w:t xml:space="preserve">，</w:t>
      </w:r>
      <w:r>
        <w:rPr>
          <w:rFonts w:ascii="宋体" w:hAnsi="宋体"/>
          <w:sz w:val="24"/>
          <w:highlight w:val="none"/>
        </w:rPr>
        <w:t xml:space="preserve">故意扰乱开标评标现场秩序的</w:t>
      </w:r>
      <w:r>
        <w:rPr>
          <w:rFonts w:hint="eastAsia" w:ascii="宋体" w:hAnsi="宋体"/>
          <w:sz w:val="24"/>
          <w:highlight w:val="none"/>
        </w:rPr>
        <w:t xml:space="preserve">；</w:t>
      </w:r>
      <w:r/>
    </w:p>
    <w:p>
      <w:pPr>
        <w:ind w:firstLine="480"/>
        <w:spacing w:line="520" w:lineRule="exact"/>
        <w:rPr>
          <w:rFonts w:ascii="宋体" w:hAnsi="宋体"/>
          <w:sz w:val="24"/>
          <w:highlight w:val="none"/>
        </w:rPr>
      </w:pPr>
      <w:r>
        <w:rPr>
          <w:rFonts w:ascii="宋体" w:hAnsi="宋体"/>
          <w:sz w:val="24"/>
          <w:highlight w:val="none"/>
        </w:rPr>
        <w:t xml:space="preserve">28.5.3已响应参加政府采购活动而无故不参加的</w:t>
      </w:r>
      <w:r>
        <w:rPr>
          <w:rFonts w:hint="eastAsia" w:ascii="宋体" w:hAnsi="宋体"/>
          <w:sz w:val="24"/>
          <w:highlight w:val="none"/>
        </w:rPr>
        <w:t xml:space="preserve">；</w:t>
      </w:r>
      <w:r/>
    </w:p>
    <w:p>
      <w:pPr>
        <w:ind w:firstLine="480"/>
        <w:spacing w:line="520" w:lineRule="exact"/>
        <w:rPr>
          <w:rFonts w:ascii="宋体" w:hAnsi="宋体"/>
          <w:sz w:val="24"/>
          <w:highlight w:val="none"/>
        </w:rPr>
      </w:pPr>
      <w:r>
        <w:rPr>
          <w:rFonts w:ascii="宋体" w:hAnsi="宋体"/>
          <w:sz w:val="24"/>
          <w:highlight w:val="none"/>
        </w:rPr>
        <w:t xml:space="preserve">28.5.4未按合同规定履行合同义务的</w:t>
      </w:r>
      <w:r>
        <w:rPr>
          <w:rFonts w:hint="eastAsia" w:ascii="宋体" w:hAnsi="宋体"/>
          <w:sz w:val="24"/>
          <w:highlight w:val="none"/>
        </w:rPr>
        <w:t xml:space="preserve">；</w:t>
      </w:r>
      <w:r/>
    </w:p>
    <w:p>
      <w:pPr>
        <w:ind w:firstLine="480"/>
        <w:spacing w:line="520" w:lineRule="exact"/>
        <w:rPr>
          <w:rFonts w:ascii="宋体" w:hAnsi="宋体"/>
          <w:sz w:val="24"/>
          <w:highlight w:val="none"/>
        </w:rPr>
      </w:pPr>
      <w:r>
        <w:rPr>
          <w:rFonts w:ascii="宋体" w:hAnsi="宋体"/>
          <w:sz w:val="24"/>
          <w:highlight w:val="none"/>
        </w:rPr>
        <w:t xml:space="preserve">28.5.5不按规定或不及时变更供应商库中的有关信息的</w:t>
      </w:r>
      <w:r>
        <w:rPr>
          <w:rFonts w:hint="eastAsia" w:ascii="宋体" w:hAnsi="宋体"/>
          <w:sz w:val="24"/>
          <w:highlight w:val="none"/>
        </w:rPr>
        <w:t xml:space="preserve">；</w:t>
      </w:r>
      <w:r/>
    </w:p>
    <w:p>
      <w:pPr>
        <w:ind w:firstLine="480"/>
        <w:spacing w:line="520" w:lineRule="exact"/>
        <w:rPr>
          <w:rFonts w:ascii="宋体" w:hAnsi="宋体"/>
          <w:sz w:val="24"/>
          <w:highlight w:val="none"/>
        </w:rPr>
      </w:pPr>
      <w:r>
        <w:rPr>
          <w:rFonts w:ascii="宋体" w:hAnsi="宋体"/>
          <w:sz w:val="24"/>
          <w:highlight w:val="none"/>
        </w:rPr>
        <w:t xml:space="preserve">28.5.6在江苏省范围内一年内累计三次以上质疑</w:t>
      </w:r>
      <w:r>
        <w:rPr>
          <w:rFonts w:hint="eastAsia" w:ascii="宋体" w:hAnsi="宋体"/>
          <w:sz w:val="24"/>
          <w:highlight w:val="none"/>
        </w:rPr>
        <w:t xml:space="preserve">，</w:t>
      </w:r>
      <w:r>
        <w:rPr>
          <w:rFonts w:ascii="宋体" w:hAnsi="宋体"/>
          <w:sz w:val="24"/>
          <w:highlight w:val="none"/>
        </w:rPr>
        <w:t xml:space="preserve">均查无实据的</w:t>
      </w:r>
      <w:r>
        <w:rPr>
          <w:rFonts w:hint="eastAsia" w:ascii="宋体" w:hAnsi="宋体"/>
          <w:sz w:val="24"/>
          <w:highlight w:val="none"/>
        </w:rPr>
        <w:t xml:space="preserve">；</w:t>
      </w:r>
      <w:r/>
    </w:p>
    <w:p>
      <w:pPr>
        <w:ind w:firstLine="480"/>
        <w:spacing w:line="520" w:lineRule="exact"/>
        <w:rPr>
          <w:rFonts w:ascii="宋体" w:hAnsi="宋体"/>
          <w:sz w:val="24"/>
          <w:highlight w:val="none"/>
        </w:rPr>
      </w:pPr>
      <w:r>
        <w:rPr>
          <w:rFonts w:ascii="宋体" w:hAnsi="宋体"/>
          <w:sz w:val="24"/>
          <w:highlight w:val="none"/>
        </w:rPr>
        <w:t xml:space="preserve">28.5.7捏造事实</w:t>
      </w:r>
      <w:r>
        <w:rPr>
          <w:rFonts w:hint="eastAsia" w:ascii="宋体" w:hAnsi="宋体"/>
          <w:sz w:val="24"/>
          <w:highlight w:val="none"/>
        </w:rPr>
        <w:t xml:space="preserve">，</w:t>
      </w:r>
      <w:r>
        <w:rPr>
          <w:rFonts w:ascii="宋体" w:hAnsi="宋体"/>
          <w:sz w:val="24"/>
          <w:highlight w:val="none"/>
        </w:rPr>
        <w:t xml:space="preserve">提供虚假材料进行恶意举报的</w:t>
      </w:r>
      <w:r>
        <w:rPr>
          <w:rFonts w:hint="eastAsia" w:ascii="宋体" w:hAnsi="宋体"/>
          <w:sz w:val="24"/>
          <w:highlight w:val="none"/>
        </w:rPr>
        <w:t xml:space="preserve">；</w:t>
      </w:r>
      <w:r/>
    </w:p>
    <w:p>
      <w:pPr>
        <w:ind w:firstLine="480"/>
        <w:spacing w:line="520" w:lineRule="exact"/>
        <w:rPr>
          <w:rFonts w:ascii="宋体" w:hAnsi="宋体"/>
          <w:sz w:val="24"/>
          <w:highlight w:val="none"/>
        </w:rPr>
      </w:pPr>
      <w:r>
        <w:rPr>
          <w:rFonts w:ascii="宋体" w:hAnsi="宋体"/>
          <w:sz w:val="24"/>
          <w:highlight w:val="none"/>
        </w:rPr>
        <w:t xml:space="preserve">28.5.8不配合或采用不正当手段干扰政府采购质疑</w:t>
      </w:r>
      <w:r>
        <w:rPr>
          <w:rFonts w:hint="eastAsia" w:ascii="宋体" w:hAnsi="宋体"/>
          <w:sz w:val="24"/>
          <w:highlight w:val="none"/>
        </w:rPr>
        <w:t xml:space="preserve">、</w:t>
      </w:r>
      <w:r>
        <w:rPr>
          <w:rFonts w:ascii="宋体" w:hAnsi="宋体"/>
          <w:sz w:val="24"/>
          <w:highlight w:val="none"/>
        </w:rPr>
        <w:t xml:space="preserve">投诉处理工作的</w:t>
      </w:r>
      <w:r>
        <w:rPr>
          <w:rFonts w:hint="eastAsia" w:ascii="宋体" w:hAnsi="宋体"/>
          <w:sz w:val="24"/>
          <w:highlight w:val="none"/>
        </w:rPr>
        <w:t xml:space="preserve">；</w:t>
      </w:r>
      <w:r/>
    </w:p>
    <w:p>
      <w:pPr>
        <w:ind w:firstLine="480"/>
        <w:spacing w:line="520" w:lineRule="exact"/>
        <w:rPr>
          <w:rFonts w:hint="eastAsia" w:ascii="宋体" w:hAnsi="宋体"/>
          <w:sz w:val="24"/>
          <w:highlight w:val="none"/>
        </w:rPr>
      </w:pPr>
      <w:r>
        <w:rPr>
          <w:rFonts w:ascii="宋体" w:hAnsi="宋体"/>
          <w:sz w:val="24"/>
          <w:highlight w:val="none"/>
        </w:rPr>
        <w:t xml:space="preserve">28.5.9各级政府采购监管部门认定的其他失信行为</w:t>
      </w:r>
      <w:r>
        <w:rPr>
          <w:rFonts w:hint="eastAsia" w:ascii="宋体" w:hAnsi="宋体"/>
          <w:sz w:val="24"/>
          <w:highlight w:val="none"/>
        </w:rPr>
        <w:t xml:space="preserve">。</w:t>
      </w:r>
      <w:r/>
    </w:p>
    <w:p>
      <w:pPr>
        <w:ind w:firstLine="482"/>
        <w:spacing w:line="520" w:lineRule="exact"/>
        <w:rPr>
          <w:rFonts w:hint="eastAsia" w:ascii="宋体" w:hAnsi="宋体"/>
          <w:b/>
          <w:sz w:val="24"/>
          <w:highlight w:val="none"/>
        </w:rPr>
      </w:pPr>
      <w:r>
        <w:rPr>
          <w:rFonts w:ascii="宋体" w:hAnsi="宋体"/>
          <w:b/>
          <w:sz w:val="24"/>
          <w:highlight w:val="none"/>
        </w:rPr>
        <w:t xml:space="preserve">29.有下列情形之一的，视为供应商串通投标，其谈判文件无效：</w:t>
      </w:r>
      <w:r>
        <w:rPr>
          <w:rFonts w:ascii="宋体" w:hAnsi="宋体"/>
          <w:b/>
          <w:sz w:val="24"/>
          <w:highlight w:val="none"/>
        </w:rPr>
        <w:br w:type="textWrapping" w:clear="all"/>
      </w:r>
      <w:r>
        <w:rPr>
          <w:rFonts w:ascii="宋体" w:hAnsi="宋体"/>
          <w:b/>
          <w:sz w:val="24"/>
          <w:highlight w:val="none"/>
        </w:rPr>
        <w:t xml:space="preserve">（一）不同供应商的谈判响应文件由同一单位或者个人编制（注：同一台电脑生成谈判响应文件或同一台电脑上传谈判响应文件等情况均视为谈判响应文件由同一单位或者个人编制）；</w:t>
      </w:r>
      <w:r>
        <w:rPr>
          <w:rFonts w:ascii="宋体" w:hAnsi="宋体"/>
          <w:b/>
          <w:sz w:val="24"/>
          <w:highlight w:val="none"/>
        </w:rPr>
        <w:br w:type="textWrapping" w:clear="all"/>
      </w:r>
      <w:r>
        <w:rPr>
          <w:rFonts w:ascii="宋体" w:hAnsi="宋体"/>
          <w:b/>
          <w:sz w:val="24"/>
          <w:highlight w:val="none"/>
        </w:rPr>
        <w:t xml:space="preserve">（二）不同供应商委托同一单位或者个人办理谈判事宜；</w:t>
      </w:r>
      <w:r>
        <w:rPr>
          <w:rFonts w:ascii="宋体" w:hAnsi="宋体"/>
          <w:b/>
          <w:sz w:val="24"/>
          <w:highlight w:val="none"/>
        </w:rPr>
        <w:br w:type="textWrapping" w:clear="all"/>
      </w:r>
      <w:r>
        <w:rPr>
          <w:rFonts w:ascii="宋体" w:hAnsi="宋体"/>
          <w:b/>
          <w:sz w:val="24"/>
          <w:highlight w:val="none"/>
        </w:rPr>
        <w:t xml:space="preserve">（三）不同供应商的谈判响应文件载明的项目管理成员或者联系人员为同一人；</w:t>
      </w:r>
      <w:r>
        <w:rPr>
          <w:rFonts w:ascii="宋体" w:hAnsi="宋体"/>
          <w:b/>
          <w:sz w:val="24"/>
          <w:highlight w:val="none"/>
        </w:rPr>
        <w:br w:type="textWrapping" w:clear="all"/>
      </w:r>
      <w:r>
        <w:rPr>
          <w:rFonts w:ascii="宋体" w:hAnsi="宋体"/>
          <w:b/>
          <w:sz w:val="24"/>
          <w:highlight w:val="none"/>
        </w:rPr>
        <w:t xml:space="preserve">（四）不同供应商的谈判响应文件异常一致或者投标报价呈规律性差异；</w:t>
      </w:r>
      <w:r>
        <w:rPr>
          <w:rFonts w:ascii="宋体" w:hAnsi="宋体"/>
          <w:b/>
          <w:sz w:val="24"/>
          <w:highlight w:val="none"/>
        </w:rPr>
        <w:br w:type="textWrapping" w:clear="all"/>
      </w:r>
      <w:r>
        <w:rPr>
          <w:rFonts w:ascii="宋体" w:hAnsi="宋体"/>
          <w:b/>
          <w:sz w:val="24"/>
          <w:highlight w:val="none"/>
        </w:rPr>
        <w:t xml:space="preserve">（五）不同供应商的谈判响应文件相互混装；</w:t>
      </w:r>
      <w:r>
        <w:rPr>
          <w:rFonts w:ascii="宋体" w:hAnsi="宋体"/>
          <w:b/>
          <w:sz w:val="24"/>
          <w:highlight w:val="none"/>
        </w:rPr>
        <w:br w:type="textWrapping" w:clear="all"/>
      </w:r>
      <w:bookmarkStart w:id="44" w:name="_Toc455472180"/>
      <w:r>
        <w:rPr>
          <w:rFonts w:ascii="宋体" w:hAnsi="宋体"/>
          <w:b/>
          <w:sz w:val="24"/>
          <w:highlight w:val="none"/>
        </w:rPr>
        <w:t xml:space="preserve">    </w:t>
      </w:r>
      <w:r>
        <w:rPr>
          <w:rFonts w:hint="eastAsia" w:ascii="宋体" w:hAnsi="宋体"/>
          <w:b/>
          <w:sz w:val="24"/>
          <w:highlight w:val="none"/>
        </w:rPr>
        <w:t xml:space="preserve">30.采购单位及中标供应商必须落实国家、省出台的助力企业的有关政策要求：</w:t>
      </w:r>
      <w:r/>
    </w:p>
    <w:p>
      <w:pPr>
        <w:ind w:firstLine="480"/>
        <w:spacing w:line="520" w:lineRule="exact"/>
        <w:rPr>
          <w:rFonts w:hint="eastAsia" w:ascii="宋体" w:hAnsi="宋体"/>
          <w:sz w:val="24"/>
          <w:highlight w:val="none"/>
        </w:rPr>
      </w:pPr>
      <w:r>
        <w:rPr>
          <w:rFonts w:hint="eastAsia" w:ascii="宋体" w:hAnsi="宋体"/>
          <w:sz w:val="24"/>
          <w:highlight w:val="none"/>
        </w:rPr>
        <w:t xml:space="preserve">30.1采购单位及中标供应商须在中标、成交通知书发出之日起15日内与供应商签订采购合同问题；</w:t>
      </w:r>
      <w:r/>
    </w:p>
    <w:p>
      <w:pPr>
        <w:ind w:firstLine="480"/>
        <w:spacing w:line="520" w:lineRule="exact"/>
        <w:rPr>
          <w:rFonts w:hint="eastAsia" w:ascii="宋体" w:hAnsi="宋体"/>
          <w:sz w:val="24"/>
          <w:highlight w:val="none"/>
        </w:rPr>
      </w:pPr>
      <w:r>
        <w:rPr>
          <w:rFonts w:hint="eastAsia" w:ascii="宋体" w:hAnsi="宋体"/>
          <w:sz w:val="24"/>
          <w:highlight w:val="none"/>
        </w:rPr>
        <w:t xml:space="preserve">30.2采购单位须自采购合同签订之日起1.5个工作日内，将采购合同在指定媒体上公告；</w:t>
      </w:r>
      <w:r/>
    </w:p>
    <w:p>
      <w:pPr>
        <w:ind w:firstLine="480"/>
        <w:spacing w:line="520" w:lineRule="exact"/>
        <w:rPr>
          <w:rFonts w:hint="eastAsia" w:ascii="宋体" w:hAnsi="宋体"/>
          <w:sz w:val="24"/>
          <w:highlight w:val="none"/>
        </w:rPr>
      </w:pPr>
      <w:r>
        <w:rPr>
          <w:rFonts w:hint="eastAsia" w:ascii="宋体" w:hAnsi="宋体"/>
          <w:sz w:val="24"/>
          <w:highlight w:val="none"/>
        </w:rPr>
        <w:t xml:space="preserve">30.3采购单位须在采购合同约定的时间内组织对供应商履约情况进行验收，并出具验收书；</w:t>
      </w:r>
      <w:r/>
    </w:p>
    <w:p>
      <w:pPr>
        <w:ind w:firstLine="480"/>
        <w:spacing w:line="520" w:lineRule="exact"/>
        <w:rPr>
          <w:rFonts w:hint="eastAsia" w:ascii="宋体" w:hAnsi="宋体"/>
          <w:sz w:val="24"/>
          <w:highlight w:val="none"/>
        </w:rPr>
      </w:pPr>
      <w:r>
        <w:rPr>
          <w:rFonts w:hint="eastAsia" w:ascii="宋体" w:hAnsi="宋体"/>
          <w:sz w:val="24"/>
          <w:highlight w:val="none"/>
        </w:rPr>
        <w:t xml:space="preserve">30.4采购单位须在货物和服务项目采购合同中设定预付款，并及时支付预付款；</w:t>
      </w:r>
      <w:r/>
    </w:p>
    <w:p>
      <w:pPr>
        <w:ind w:firstLine="480"/>
        <w:spacing w:line="520" w:lineRule="exact"/>
        <w:rPr>
          <w:rFonts w:ascii="宋体" w:hAnsi="宋体"/>
          <w:sz w:val="24"/>
          <w:highlight w:val="none"/>
        </w:rPr>
      </w:pPr>
      <w:r>
        <w:rPr>
          <w:rFonts w:hint="eastAsia" w:ascii="宋体" w:hAnsi="宋体"/>
          <w:sz w:val="24"/>
          <w:highlight w:val="none"/>
        </w:rPr>
        <w:t xml:space="preserve">30.5采购单位须对满足合同约定支付条件的项目，自收到发票后15日内将资金支付到合同约定的供应商账户。</w:t>
      </w:r>
      <w:r/>
    </w:p>
    <w:p>
      <w:pPr>
        <w:ind w:firstLine="482"/>
        <w:spacing w:line="520" w:lineRule="exact"/>
        <w:rPr>
          <w:rFonts w:hint="eastAsia" w:ascii="宋体" w:hAnsi="宋体"/>
          <w:b/>
          <w:bCs/>
          <w:sz w:val="24"/>
          <w:highlight w:val="none"/>
        </w:rPr>
      </w:pPr>
      <w:r>
        <w:rPr>
          <w:rFonts w:hint="eastAsia" w:ascii="宋体" w:hAnsi="宋体"/>
          <w:b/>
          <w:bCs/>
          <w:sz w:val="24"/>
          <w:highlight w:val="none"/>
        </w:rPr>
        <w:t xml:space="preserve">31. 节能、环保政策</w:t>
      </w:r>
      <w:r/>
    </w:p>
    <w:p>
      <w:pPr>
        <w:ind w:firstLine="480"/>
        <w:spacing w:line="520" w:lineRule="exact"/>
        <w:rPr>
          <w:rFonts w:hint="eastAsia" w:ascii="宋体" w:hAnsi="宋体"/>
          <w:sz w:val="24"/>
          <w:highlight w:val="none"/>
        </w:rPr>
      </w:pPr>
      <w:r>
        <w:rPr>
          <w:rFonts w:hint="eastAsia" w:ascii="宋体" w:hAnsi="宋体"/>
          <w:sz w:val="24"/>
          <w:highlight w:val="none"/>
        </w:rPr>
        <w:t xml:space="preserve">31.1根据《财政部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480"/>
        <w:spacing w:line="520" w:lineRule="exact"/>
        <w:rPr>
          <w:rFonts w:hint="eastAsia" w:ascii="宋体" w:hAnsi="宋体"/>
          <w:sz w:val="24"/>
          <w:highlight w:val="none"/>
        </w:rPr>
      </w:pPr>
      <w:r>
        <w:rPr>
          <w:rFonts w:hint="eastAsia" w:ascii="宋体" w:hAnsi="宋体"/>
          <w:sz w:val="24"/>
          <w:highlight w:val="none"/>
        </w:rPr>
        <w:t xml:space="preserve">31.2节能产品（本项目不涉及）</w:t>
      </w:r>
      <w:r/>
    </w:p>
    <w:p>
      <w:pPr>
        <w:ind w:firstLine="480"/>
        <w:spacing w:line="520" w:lineRule="exact"/>
        <w:rPr>
          <w:rFonts w:hint="eastAsia" w:ascii="宋体" w:hAnsi="宋体"/>
          <w:sz w:val="24"/>
          <w:highlight w:val="none"/>
        </w:rPr>
      </w:pPr>
      <w:r>
        <w:rPr>
          <w:rFonts w:hint="eastAsia" w:ascii="宋体" w:hAnsi="宋体"/>
          <w:sz w:val="24"/>
          <w:highlight w:val="none"/>
        </w:rPr>
        <w:t xml:space="preserve">本项目 (采购产品)被列入“节能产品品目清单”的，实行（优先采购制采购）。</w:t>
      </w:r>
      <w:r/>
    </w:p>
    <w:p>
      <w:pPr>
        <w:ind w:firstLine="480"/>
        <w:spacing w:line="520" w:lineRule="exact"/>
        <w:rPr>
          <w:rFonts w:hint="eastAsia" w:ascii="宋体" w:hAnsi="宋体"/>
          <w:sz w:val="24"/>
          <w:highlight w:val="none"/>
        </w:rPr>
      </w:pPr>
      <w:r>
        <w:rPr>
          <w:rFonts w:hint="eastAsia" w:ascii="宋体" w:hAnsi="宋体"/>
          <w:sz w:val="24"/>
          <w:highlight w:val="none"/>
        </w:rPr>
        <w:t xml:space="preserve">31.3环保产品（本项目不涉及）</w:t>
      </w:r>
      <w:r/>
    </w:p>
    <w:p>
      <w:pPr>
        <w:ind w:firstLine="480"/>
        <w:spacing w:line="520" w:lineRule="exact"/>
        <w:rPr>
          <w:rFonts w:hint="eastAsia" w:ascii="宋体" w:hAnsi="宋体"/>
          <w:sz w:val="24"/>
          <w:highlight w:val="none"/>
        </w:rPr>
      </w:pPr>
      <w:r>
        <w:rPr>
          <w:rFonts w:hint="eastAsia" w:ascii="宋体" w:hAnsi="宋体"/>
          <w:sz w:val="24"/>
          <w:highlight w:val="none"/>
        </w:rPr>
        <w:t xml:space="preserve">本项目中 (采购产品)被列入“环境标志产品品目清单”的，实行优先采购。</w:t>
      </w:r>
      <w:r/>
    </w:p>
    <w:p>
      <w:pPr>
        <w:ind w:firstLine="480"/>
        <w:spacing w:line="520" w:lineRule="exact"/>
        <w:rPr>
          <w:rFonts w:hint="eastAsia" w:ascii="宋体" w:hAnsi="宋体"/>
          <w:sz w:val="24"/>
          <w:highlight w:val="none"/>
        </w:rPr>
      </w:pPr>
      <w:r>
        <w:rPr>
          <w:rFonts w:hint="eastAsia" w:ascii="宋体" w:hAnsi="宋体"/>
          <w:sz w:val="24"/>
          <w:highlight w:val="none"/>
        </w:rPr>
        <w:t xml:space="preserve">31.4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部分 评标标准）。</w:t>
      </w:r>
      <w:r/>
    </w:p>
    <w:p>
      <w:pPr>
        <w:ind w:firstLine="480"/>
        <w:spacing w:line="520" w:lineRule="exact"/>
        <w:rPr>
          <w:rFonts w:hint="eastAsia" w:ascii="宋体" w:hAnsi="宋体"/>
          <w:sz w:val="24"/>
          <w:highlight w:val="none"/>
        </w:rPr>
      </w:pPr>
      <w:r>
        <w:rPr>
          <w:rFonts w:hint="eastAsia" w:ascii="宋体" w:hAnsi="宋体"/>
          <w:sz w:val="24"/>
          <w:highlight w:val="none"/>
        </w:rPr>
        <w:t xml:space="preserve">31.5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520" w:lineRule="exact"/>
        <w:rPr>
          <w:rFonts w:hint="eastAsia" w:ascii="宋体" w:hAnsi="宋体"/>
          <w:b/>
          <w:bCs/>
          <w:sz w:val="24"/>
          <w:highlight w:val="none"/>
        </w:rPr>
      </w:pPr>
      <w:r>
        <w:rPr>
          <w:rFonts w:hint="eastAsia" w:ascii="宋体" w:hAnsi="宋体"/>
          <w:b/>
          <w:bCs/>
          <w:sz w:val="24"/>
          <w:highlight w:val="none"/>
        </w:rPr>
        <w:t xml:space="preserve">32．政府绿色采购</w:t>
      </w:r>
      <w:r/>
    </w:p>
    <w:p>
      <w:pPr>
        <w:ind w:firstLine="480"/>
        <w:spacing w:line="520" w:lineRule="exact"/>
        <w:rPr>
          <w:rFonts w:hint="eastAsia" w:ascii="宋体" w:hAnsi="宋体"/>
          <w:sz w:val="24"/>
          <w:highlight w:val="none"/>
        </w:rPr>
      </w:pPr>
      <w:r>
        <w:rPr>
          <w:rFonts w:hint="eastAsia" w:ascii="宋体" w:hAnsi="宋体"/>
          <w:sz w:val="24"/>
          <w:highlight w:val="none"/>
        </w:rPr>
        <w:t xml:space="preserve">根据《江苏省财政厅关于加强政府绿色采购有关事项的通知》（苏财购〔2023〕65号）的要求，落实政府绿色采购相关政策，具体如下：</w:t>
      </w:r>
      <w:r/>
    </w:p>
    <w:p>
      <w:pPr>
        <w:ind w:firstLine="480"/>
        <w:spacing w:line="520" w:lineRule="exact"/>
        <w:rPr>
          <w:rFonts w:hint="eastAsia" w:ascii="宋体" w:hAnsi="宋体"/>
          <w:sz w:val="24"/>
          <w:highlight w:val="none"/>
        </w:rPr>
      </w:pPr>
      <w:r>
        <w:rPr>
          <w:rFonts w:hint="eastAsia" w:ascii="宋体" w:hAnsi="宋体"/>
          <w:sz w:val="24"/>
          <w:highlight w:val="none"/>
        </w:rPr>
        <w:t xml:space="preserve">32.1本项目为货物类采购项目的，所提供的产品需综合考虑节能环保、节水、循环再生、低碳、有机等因素；本项目为物业、合同能源管理等服务类采购项目的，应在服务中加强绿色低碳管理。</w:t>
      </w:r>
      <w:r/>
    </w:p>
    <w:p>
      <w:pPr>
        <w:ind w:firstLine="480"/>
        <w:spacing w:line="520" w:lineRule="exact"/>
        <w:rPr>
          <w:rFonts w:hint="eastAsia" w:ascii="宋体" w:hAnsi="宋体"/>
          <w:sz w:val="24"/>
          <w:highlight w:val="none"/>
        </w:rPr>
      </w:pPr>
      <w:r>
        <w:rPr>
          <w:rFonts w:hint="eastAsia" w:ascii="宋体" w:hAnsi="宋体"/>
          <w:sz w:val="24"/>
          <w:highlight w:val="none"/>
        </w:rPr>
        <w:t xml:space="preserve">32.2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p>
    <w:p>
      <w:pPr>
        <w:ind w:firstLine="480"/>
        <w:spacing w:line="520" w:lineRule="exact"/>
        <w:rPr>
          <w:rFonts w:hint="eastAsia" w:ascii="宋体" w:hAnsi="宋体"/>
          <w:sz w:val="24"/>
          <w:highlight w:val="none"/>
        </w:rPr>
      </w:pPr>
      <w:r>
        <w:rPr>
          <w:rFonts w:hint="eastAsia" w:ascii="宋体" w:hAnsi="宋体"/>
          <w:sz w:val="24"/>
          <w:highlight w:val="none"/>
        </w:rPr>
        <w:t xml:space="preserve">32.3本项目中涉及涂料、胶黏剂、油墨、清洗剂等挥发性有机物产品的，要执行国家和江苏省VOCs含量限制标准，优先使用低挥发性原辅材料，使用低VOCs含量的涂料、胶黏剂等。</w:t>
      </w:r>
      <w:r/>
    </w:p>
    <w:p>
      <w:pPr>
        <w:ind w:firstLine="482"/>
        <w:spacing w:line="520" w:lineRule="exact"/>
        <w:rPr>
          <w:rFonts w:hint="eastAsia" w:ascii="宋体" w:hAnsi="宋体"/>
          <w:b/>
          <w:bCs/>
          <w:sz w:val="24"/>
          <w:highlight w:val="none"/>
        </w:rPr>
      </w:pPr>
      <w:r>
        <w:rPr>
          <w:rFonts w:hint="eastAsia" w:ascii="宋体" w:hAnsi="宋体"/>
          <w:b/>
          <w:bCs/>
          <w:sz w:val="24"/>
          <w:highlight w:val="none"/>
        </w:rPr>
        <w:t xml:space="preserve">33. 履约资金扶持政策</w:t>
      </w:r>
      <w:r/>
    </w:p>
    <w:p>
      <w:pPr>
        <w:ind w:firstLine="480"/>
        <w:spacing w:line="520" w:lineRule="exact"/>
        <w:rPr>
          <w:rFonts w:hint="eastAsia" w:ascii="宋体" w:hAnsi="宋体"/>
          <w:sz w:val="24"/>
          <w:highlight w:val="none"/>
        </w:rPr>
      </w:pPr>
      <w:r>
        <w:rPr>
          <w:rFonts w:hint="eastAsia" w:ascii="宋体" w:hAnsi="宋体"/>
          <w:sz w:val="24"/>
          <w:highlight w:val="none"/>
        </w:rPr>
        <w:t xml:space="preserve">33.1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ind w:firstLine="480"/>
        <w:spacing w:line="520" w:lineRule="exact"/>
        <w:rPr>
          <w:rFonts w:ascii="宋体" w:hAnsi="宋体"/>
          <w:sz w:val="24"/>
          <w:highlight w:val="none"/>
        </w:rPr>
      </w:pPr>
      <w:r>
        <w:rPr>
          <w:rFonts w:hint="eastAsia" w:ascii="宋体" w:hAnsi="宋体"/>
          <w:sz w:val="24"/>
          <w:highlight w:val="none"/>
        </w:rPr>
        <w:t xml:space="preserve">33.2有融资贷款需求的中标人，与采购人在苏采云【合同在线签订】模块中进行合同在线签订时，【账户信息完善】的“是否融资”一栏中需选择“是”，同时完善收款账号信息和合同补充协议（融资账号）。</w:t>
      </w:r>
      <w:r/>
    </w:p>
    <w:p>
      <w:pPr>
        <w:ind w:firstLine="480"/>
        <w:spacing w:line="520" w:lineRule="exact"/>
        <w:rPr>
          <w:rFonts w:hint="eastAsia" w:ascii="宋体" w:hAnsi="宋体"/>
          <w:b/>
          <w:bCs/>
          <w:sz w:val="24"/>
          <w:highlight w:val="none"/>
        </w:rPr>
      </w:pPr>
      <w:r>
        <w:rPr>
          <w:rFonts w:hint="eastAsia" w:ascii="宋体" w:hAnsi="宋体"/>
          <w:b/>
          <w:bCs/>
          <w:sz w:val="24"/>
          <w:highlight w:val="none"/>
        </w:rPr>
        <w:t xml:space="preserve">3</w:t>
      </w:r>
      <w:r>
        <w:rPr>
          <w:rFonts w:hint="eastAsia" w:ascii="宋体" w:hAnsi="宋体"/>
          <w:b/>
          <w:bCs/>
          <w:sz w:val="24"/>
          <w:highlight w:val="none"/>
          <w:lang w:val="en-US" w:eastAsia="zh-CN"/>
        </w:rPr>
        <w:t xml:space="preserve">4</w:t>
      </w:r>
      <w:r>
        <w:rPr>
          <w:rFonts w:hint="eastAsia" w:ascii="宋体" w:hAnsi="宋体"/>
          <w:b/>
          <w:bCs/>
          <w:sz w:val="24"/>
          <w:highlight w:val="none"/>
        </w:rPr>
        <w:t xml:space="preserve">.采购本国产品的支持政策</w:t>
      </w:r>
      <w:r/>
    </w:p>
    <w:p>
      <w:pPr>
        <w:ind w:firstLine="480"/>
        <w:spacing w:line="520" w:lineRule="exact"/>
        <w:rPr>
          <w:rFonts w:hint="eastAsia" w:ascii="宋体" w:hAnsi="宋体"/>
          <w:sz w:val="24"/>
          <w:highlight w:val="none"/>
        </w:rPr>
      </w:pPr>
      <w:r>
        <w:rPr>
          <w:rFonts w:hint="eastAsia" w:ascii="宋体" w:hAnsi="宋体"/>
          <w:sz w:val="24"/>
          <w:highlight w:val="none"/>
        </w:rPr>
        <w:t xml:space="preserve">3</w:t>
      </w:r>
      <w:r>
        <w:rPr>
          <w:rFonts w:hint="eastAsia" w:ascii="宋体" w:hAnsi="宋体"/>
          <w:sz w:val="24"/>
          <w:highlight w:val="none"/>
          <w:lang w:val="en-US" w:eastAsia="zh-CN"/>
        </w:rPr>
        <w:t xml:space="preserve">4</w:t>
      </w:r>
      <w:r>
        <w:rPr>
          <w:rFonts w:hint="eastAsia" w:ascii="宋体" w:hAnsi="宋体"/>
          <w:sz w:val="24"/>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firstLine="480"/>
        <w:spacing w:line="520" w:lineRule="exact"/>
        <w:rPr>
          <w:rFonts w:hint="eastAsia" w:ascii="宋体" w:hAnsi="宋体"/>
          <w:sz w:val="24"/>
          <w:highlight w:val="none"/>
        </w:rPr>
      </w:pPr>
      <w:r>
        <w:rPr>
          <w:rFonts w:hint="eastAsia" w:ascii="宋体" w:hAnsi="宋体"/>
          <w:sz w:val="24"/>
          <w:highlight w:val="none"/>
        </w:rPr>
        <w:t xml:space="preserve">3</w:t>
      </w:r>
      <w:r>
        <w:rPr>
          <w:rFonts w:hint="eastAsia" w:ascii="宋体" w:hAnsi="宋体"/>
          <w:sz w:val="24"/>
          <w:highlight w:val="none"/>
          <w:lang w:val="en-US" w:eastAsia="zh-CN"/>
        </w:rPr>
        <w:t xml:space="preserve">4</w:t>
      </w:r>
      <w:r>
        <w:rPr>
          <w:rFonts w:hint="eastAsia" w:ascii="宋体" w:hAnsi="宋体"/>
          <w:sz w:val="24"/>
          <w:highlight w:val="none"/>
        </w:rPr>
        <w:t xml:space="preserve">.2 当采购项目或者采购包中含有多种产品，投标人为该采购项目或者采购包提供的符合本国产品标准的产品成本之和占该投标人提供的全部产品成本之和的比例达到80%以上时（投标人需在“第六章 投标文件格式”的“三、投标报价明细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520" w:lineRule="exact"/>
        <w:rPr>
          <w:rFonts w:hint="eastAsia" w:ascii="宋体" w:hAnsi="宋体"/>
          <w:sz w:val="24"/>
          <w:highlight w:val="none"/>
        </w:rPr>
      </w:pPr>
      <w:r>
        <w:rPr>
          <w:rFonts w:hint="eastAsia" w:ascii="宋体" w:hAnsi="宋体"/>
          <w:sz w:val="24"/>
          <w:highlight w:val="none"/>
        </w:rPr>
        <w:t xml:space="preserve">3</w:t>
      </w:r>
      <w:r>
        <w:rPr>
          <w:rFonts w:hint="eastAsia" w:ascii="宋体" w:hAnsi="宋体"/>
          <w:sz w:val="24"/>
          <w:highlight w:val="none"/>
          <w:lang w:val="en-US" w:eastAsia="zh-CN"/>
        </w:rPr>
        <w:t xml:space="preserve">4</w:t>
      </w:r>
      <w:r>
        <w:rPr>
          <w:rFonts w:hint="eastAsia" w:ascii="宋体" w:hAnsi="宋体"/>
          <w:sz w:val="24"/>
          <w:highlight w:val="none"/>
        </w:rPr>
        <w:t xml:space="preserve">.3 投标人需按照招标文件的要求提供《关于符合本国产品标准的声明函》（以下简称《声明函》，详见第六章“示范格式六”），如不提供将不享受本国产品价格评审优惠。</w:t>
      </w:r>
      <w:r/>
    </w:p>
    <w:p>
      <w:pPr>
        <w:ind w:firstLine="480"/>
        <w:spacing w:line="520" w:lineRule="exact"/>
        <w:rPr>
          <w:rFonts w:hint="eastAsia" w:ascii="宋体" w:hAnsi="宋体"/>
          <w:sz w:val="24"/>
          <w:highlight w:val="none"/>
        </w:rPr>
      </w:pPr>
      <w:r>
        <w:rPr>
          <w:rFonts w:hint="eastAsia" w:ascii="宋体" w:hAnsi="宋体"/>
          <w:sz w:val="24"/>
          <w:highlight w:val="none"/>
        </w:rPr>
        <w:t xml:space="preserve">3</w:t>
      </w:r>
      <w:r>
        <w:rPr>
          <w:rFonts w:hint="eastAsia" w:ascii="宋体" w:hAnsi="宋体"/>
          <w:sz w:val="24"/>
          <w:highlight w:val="none"/>
          <w:lang w:val="en-US" w:eastAsia="zh-CN"/>
        </w:rPr>
        <w:t xml:space="preserve">4</w:t>
      </w:r>
      <w:r>
        <w:rPr>
          <w:rFonts w:hint="eastAsia" w:ascii="宋体" w:hAnsi="宋体"/>
          <w:sz w:val="24"/>
          <w:highlight w:val="none"/>
        </w:rPr>
        <w:t xml:space="preserve">.4 投标人需在《声明函》中逐一、准确填写产品名称、厂名、生产厂址三项信息，三项信息中任意一项未填写的视为该项产品不符合本国产品标准，不享受本国产品价格评审优惠。</w:t>
      </w:r>
      <w:r/>
    </w:p>
    <w:p>
      <w:pPr>
        <w:ind w:firstLine="480"/>
        <w:spacing w:line="520" w:lineRule="exact"/>
        <w:rPr>
          <w:rFonts w:hint="eastAsia" w:ascii="宋体" w:hAnsi="宋体"/>
          <w:sz w:val="24"/>
          <w:highlight w:val="none"/>
        </w:rPr>
      </w:pPr>
      <w:r>
        <w:rPr>
          <w:rFonts w:hint="eastAsia" w:ascii="宋体" w:hAnsi="宋体"/>
          <w:sz w:val="24"/>
          <w:highlight w:val="none"/>
        </w:rPr>
        <w:t xml:space="preserve">3</w:t>
      </w:r>
      <w:r>
        <w:rPr>
          <w:rFonts w:hint="eastAsia" w:ascii="宋体" w:hAnsi="宋体"/>
          <w:sz w:val="24"/>
          <w:highlight w:val="none"/>
          <w:lang w:val="en-US" w:eastAsia="zh-CN"/>
        </w:rPr>
        <w:t xml:space="preserve">4</w:t>
      </w:r>
      <w:r>
        <w:rPr>
          <w:rFonts w:hint="eastAsia" w:ascii="宋体" w:hAnsi="宋体"/>
          <w:sz w:val="24"/>
          <w:highlight w:val="none"/>
        </w:rPr>
        <w:t xml:space="preserve">.5 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spacing w:line="520" w:lineRule="exact"/>
        <w:rPr>
          <w:rFonts w:ascii="宋体" w:hAnsi="宋体"/>
          <w:sz w:val="24"/>
          <w:highlight w:val="none"/>
        </w:rPr>
      </w:pPr>
      <w:r>
        <w:rPr>
          <w:rFonts w:hint="eastAsia" w:ascii="宋体" w:hAnsi="宋体"/>
          <w:sz w:val="24"/>
          <w:highlight w:val="none"/>
        </w:rPr>
        <w:t xml:space="preserve">注：本项目对采购本国产品给予政策支持；适用本国产品标准的货物具体是指《政</w:t>
      </w:r>
      <w:r>
        <w:rPr>
          <w:rFonts w:hint="eastAsia" w:ascii="宋体" w:hAnsi="宋体"/>
          <w:sz w:val="24"/>
          <w:highlight w:val="none"/>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80"/>
        <w:jc w:val="center"/>
        <w:spacing w:before="0" w:after="0" w:line="300" w:lineRule="auto"/>
        <w:rPr>
          <w:rFonts w:hint="eastAsia" w:ascii="宋体" w:hAnsi="宋体" w:eastAsia="宋体"/>
          <w:bCs/>
          <w:sz w:val="28"/>
          <w:szCs w:val="28"/>
          <w:highlight w:val="none"/>
        </w:rPr>
      </w:pPr>
      <w:r/>
      <w:bookmarkStart w:id="45" w:name="_Toc148347151"/>
      <w:r>
        <w:rPr>
          <w:rFonts w:hint="eastAsia" w:ascii="宋体" w:hAnsi="宋体" w:eastAsia="宋体"/>
          <w:bCs/>
          <w:sz w:val="28"/>
          <w:szCs w:val="28"/>
          <w:highlight w:val="none"/>
        </w:rPr>
        <w:br w:type="page" w:clear="all"/>
      </w:r>
      <w:r>
        <w:rPr>
          <w:rFonts w:hint="eastAsia" w:ascii="宋体" w:hAnsi="宋体" w:eastAsia="宋体"/>
          <w:bCs/>
          <w:sz w:val="28"/>
          <w:szCs w:val="28"/>
          <w:highlight w:val="none"/>
        </w:rPr>
        <w:t xml:space="preserve">第三部分  成交标准</w:t>
      </w:r>
      <w:bookmarkEnd w:id="45"/>
      <w:r/>
      <w:r/>
    </w:p>
    <w:p>
      <w:pPr>
        <w:ind w:firstLine="470"/>
        <w:spacing w:line="520" w:lineRule="exact"/>
        <w:rPr>
          <w:rFonts w:hint="eastAsia" w:ascii="宋体" w:hAnsi="宋体"/>
          <w:b/>
          <w:sz w:val="24"/>
          <w:highlight w:val="none"/>
        </w:rPr>
      </w:pPr>
      <w:r>
        <w:rPr>
          <w:rFonts w:hint="eastAsia" w:ascii="宋体" w:hAnsi="宋体"/>
          <w:sz w:val="24"/>
          <w:highlight w:val="none"/>
        </w:rPr>
        <w:t xml:space="preserve">一、谈判小组在推荐成交候选供应商时将考虑以下因素:</w:t>
      </w:r>
      <w:r/>
    </w:p>
    <w:p>
      <w:pPr>
        <w:ind w:firstLine="470"/>
        <w:spacing w:line="520" w:lineRule="exact"/>
        <w:rPr>
          <w:rFonts w:hint="eastAsia" w:ascii="宋体" w:hAnsi="宋体"/>
          <w:sz w:val="24"/>
          <w:highlight w:val="none"/>
        </w:rPr>
      </w:pPr>
      <w:r>
        <w:rPr>
          <w:rFonts w:hint="eastAsia" w:ascii="宋体" w:hAnsi="宋体"/>
          <w:sz w:val="24"/>
          <w:highlight w:val="none"/>
        </w:rPr>
        <w:t xml:space="preserve">（1）谈判报价；</w:t>
      </w:r>
      <w:r/>
    </w:p>
    <w:p>
      <w:pPr>
        <w:ind w:firstLine="470"/>
        <w:spacing w:line="520" w:lineRule="exact"/>
        <w:rPr>
          <w:rFonts w:hint="eastAsia" w:ascii="宋体" w:hAnsi="宋体"/>
          <w:sz w:val="24"/>
          <w:highlight w:val="none"/>
        </w:rPr>
      </w:pPr>
      <w:r>
        <w:rPr>
          <w:rFonts w:hint="eastAsia" w:ascii="宋体" w:hAnsi="宋体"/>
          <w:sz w:val="24"/>
          <w:highlight w:val="none"/>
        </w:rPr>
        <w:t xml:space="preserve">（2）货物的质量、性能、技术参数响应；</w:t>
      </w:r>
      <w:r/>
    </w:p>
    <w:p>
      <w:pPr>
        <w:ind w:firstLine="470"/>
        <w:spacing w:line="520" w:lineRule="exact"/>
        <w:rPr>
          <w:rFonts w:hint="eastAsia" w:ascii="宋体" w:hAnsi="宋体"/>
          <w:b/>
          <w:sz w:val="24"/>
          <w:highlight w:val="none"/>
        </w:rPr>
      </w:pPr>
      <w:r>
        <w:rPr>
          <w:rFonts w:hint="eastAsia" w:ascii="宋体" w:hAnsi="宋体"/>
          <w:sz w:val="24"/>
          <w:highlight w:val="none"/>
        </w:rPr>
        <w:t xml:space="preserve">（3）供应商承诺的售后服务等。</w:t>
      </w:r>
      <w:r/>
    </w:p>
    <w:p>
      <w:pPr>
        <w:ind w:firstLine="460"/>
        <w:spacing w:line="520" w:lineRule="exact"/>
        <w:rPr>
          <w:rFonts w:hint="eastAsia" w:ascii="宋体" w:hAnsi="宋体"/>
          <w:sz w:val="24"/>
          <w:highlight w:val="none"/>
        </w:rPr>
      </w:pPr>
      <w:r>
        <w:rPr>
          <w:rFonts w:hint="eastAsia" w:ascii="宋体" w:hAnsi="宋体"/>
          <w:sz w:val="24"/>
          <w:highlight w:val="none"/>
        </w:rPr>
        <w:t xml:space="preserve">二、成交标准</w:t>
      </w:r>
      <w:r/>
    </w:p>
    <w:p>
      <w:pPr>
        <w:ind w:firstLine="480"/>
        <w:spacing w:line="520" w:lineRule="exact"/>
        <w:rPr>
          <w:rFonts w:hint="eastAsia" w:ascii="宋体" w:hAnsi="宋体"/>
          <w:sz w:val="24"/>
          <w:highlight w:val="none"/>
        </w:rPr>
      </w:pPr>
      <w:r>
        <w:rPr>
          <w:rFonts w:hint="eastAsia" w:ascii="宋体" w:hAnsi="宋体"/>
          <w:sz w:val="24"/>
          <w:highlight w:val="none"/>
        </w:rPr>
        <w:t xml:space="preserve">在满足谈判文件要求的条件下，谈判小组将按上述第一条所列各项因素对供应商及其所报货物进行评审，最后是通过对采购需求、质量和服务相等且报价最低的原则来确定,并推荐出3名成交候选人。</w:t>
      </w:r>
      <w:r/>
    </w:p>
    <w:p>
      <w:pPr>
        <w:ind w:firstLine="480"/>
        <w:spacing w:line="520" w:lineRule="exact"/>
        <w:rPr>
          <w:rFonts w:ascii="宋体" w:hAnsi="宋体"/>
          <w:sz w:val="24"/>
          <w:highlight w:val="none"/>
        </w:rPr>
      </w:pPr>
      <w:r>
        <w:rPr>
          <w:rFonts w:ascii="宋体" w:hAnsi="宋体"/>
          <w:sz w:val="24"/>
          <w:highlight w:val="none"/>
        </w:rPr>
      </w:r>
      <w:r/>
    </w:p>
    <w:p>
      <w:pPr>
        <w:ind w:firstLine="480"/>
        <w:spacing w:line="520" w:lineRule="exact"/>
        <w:rPr>
          <w:rFonts w:ascii="宋体" w:hAnsi="宋体"/>
          <w:sz w:val="24"/>
          <w:highlight w:val="none"/>
        </w:rPr>
      </w:pPr>
      <w:r>
        <w:rPr>
          <w:rFonts w:ascii="宋体" w:hAnsi="宋体"/>
          <w:sz w:val="24"/>
          <w:highlight w:val="none"/>
        </w:rPr>
      </w:r>
      <w:r/>
    </w:p>
    <w:p>
      <w:pPr>
        <w:ind w:firstLine="480"/>
        <w:spacing w:line="520" w:lineRule="exact"/>
        <w:rPr>
          <w:rFonts w:ascii="宋体" w:hAnsi="宋体"/>
          <w:sz w:val="24"/>
          <w:highlight w:val="none"/>
        </w:rPr>
      </w:pPr>
      <w:r>
        <w:rPr>
          <w:rFonts w:ascii="宋体" w:hAnsi="宋体"/>
          <w:sz w:val="24"/>
          <w:highlight w:val="none"/>
        </w:rPr>
      </w:r>
      <w:r/>
    </w:p>
    <w:p>
      <w:pPr>
        <w:spacing w:line="520" w:lineRule="exact"/>
        <w:rPr>
          <w:rFonts w:ascii="宋体" w:hAnsi="宋体"/>
          <w:sz w:val="24"/>
          <w:highlight w:val="none"/>
        </w:rPr>
      </w:pPr>
      <w:r>
        <w:rPr>
          <w:rFonts w:ascii="宋体" w:hAnsi="宋体"/>
          <w:sz w:val="24"/>
          <w:highlight w:val="none"/>
        </w:rPr>
      </w:r>
      <w:r/>
    </w:p>
    <w:p>
      <w:pPr>
        <w:spacing w:line="520" w:lineRule="exact"/>
        <w:rPr>
          <w:rFonts w:ascii="宋体" w:hAnsi="宋体"/>
          <w:sz w:val="24"/>
          <w:highlight w:val="none"/>
        </w:rPr>
      </w:pPr>
      <w:r>
        <w:rPr>
          <w:rFonts w:ascii="宋体" w:hAnsi="宋体"/>
          <w:sz w:val="24"/>
          <w:highlight w:val="none"/>
        </w:rPr>
      </w:r>
      <w:r/>
    </w:p>
    <w:p>
      <w:pPr>
        <w:spacing w:line="520" w:lineRule="exact"/>
        <w:rPr>
          <w:rFonts w:ascii="宋体" w:hAnsi="宋体"/>
          <w:sz w:val="24"/>
          <w:highlight w:val="none"/>
        </w:rPr>
      </w:pPr>
      <w:r>
        <w:rPr>
          <w:rFonts w:ascii="宋体" w:hAnsi="宋体"/>
          <w:sz w:val="24"/>
          <w:highlight w:val="none"/>
        </w:rPr>
      </w:r>
      <w:r/>
    </w:p>
    <w:p>
      <w:pPr>
        <w:spacing w:line="520" w:lineRule="exact"/>
        <w:rPr>
          <w:rFonts w:ascii="宋体" w:hAnsi="宋体"/>
          <w:sz w:val="24"/>
          <w:highlight w:val="none"/>
        </w:rPr>
      </w:pPr>
      <w:r>
        <w:rPr>
          <w:rFonts w:ascii="宋体" w:hAnsi="宋体"/>
          <w:sz w:val="24"/>
          <w:highlight w:val="none"/>
        </w:rPr>
      </w:r>
      <w:r/>
    </w:p>
    <w:p>
      <w:pPr>
        <w:spacing w:line="520" w:lineRule="exact"/>
        <w:rPr>
          <w:rFonts w:ascii="宋体" w:hAnsi="宋体"/>
          <w:sz w:val="24"/>
          <w:highlight w:val="none"/>
        </w:rPr>
      </w:pPr>
      <w:r>
        <w:rPr>
          <w:rFonts w:ascii="宋体" w:hAnsi="宋体"/>
          <w:sz w:val="24"/>
          <w:highlight w:val="none"/>
        </w:rPr>
      </w:r>
      <w:r/>
    </w:p>
    <w:p>
      <w:pPr>
        <w:spacing w:line="520" w:lineRule="exact"/>
        <w:rPr>
          <w:rFonts w:ascii="宋体" w:hAnsi="宋体"/>
          <w:sz w:val="24"/>
          <w:highlight w:val="none"/>
        </w:rPr>
      </w:pPr>
      <w:r>
        <w:rPr>
          <w:rFonts w:ascii="宋体" w:hAnsi="宋体"/>
          <w:sz w:val="24"/>
          <w:highlight w:val="none"/>
        </w:rPr>
      </w:r>
      <w:r/>
    </w:p>
    <w:p>
      <w:pPr>
        <w:spacing w:line="520" w:lineRule="exact"/>
        <w:rPr>
          <w:rFonts w:ascii="宋体" w:hAnsi="宋体"/>
          <w:sz w:val="24"/>
          <w:highlight w:val="none"/>
        </w:rPr>
      </w:pPr>
      <w:r>
        <w:rPr>
          <w:rFonts w:ascii="宋体" w:hAnsi="宋体"/>
          <w:sz w:val="24"/>
          <w:highlight w:val="none"/>
        </w:rPr>
      </w:r>
      <w:r/>
    </w:p>
    <w:p>
      <w:pPr>
        <w:spacing w:line="520" w:lineRule="exact"/>
        <w:rPr>
          <w:rFonts w:ascii="宋体" w:hAnsi="宋体"/>
          <w:sz w:val="24"/>
          <w:highlight w:val="none"/>
        </w:rPr>
      </w:pPr>
      <w:r>
        <w:rPr>
          <w:rFonts w:ascii="宋体" w:hAnsi="宋体"/>
          <w:sz w:val="24"/>
          <w:highlight w:val="none"/>
        </w:rPr>
      </w:r>
      <w:r/>
    </w:p>
    <w:p>
      <w:pPr>
        <w:spacing w:line="520" w:lineRule="exact"/>
        <w:rPr>
          <w:rFonts w:hint="eastAsia" w:ascii="宋体" w:hAnsi="宋体"/>
          <w:sz w:val="24"/>
          <w:highlight w:val="none"/>
        </w:rPr>
      </w:pPr>
      <w:r>
        <w:rPr>
          <w:rFonts w:hint="eastAsia" w:ascii="宋体" w:hAnsi="宋体"/>
          <w:sz w:val="24"/>
          <w:highlight w:val="none"/>
        </w:rPr>
      </w:r>
      <w:r/>
    </w:p>
    <w:p>
      <w:pPr>
        <w:pStyle w:val="880"/>
        <w:jc w:val="center"/>
        <w:spacing w:before="0" w:after="0" w:line="300" w:lineRule="auto"/>
        <w:rPr>
          <w:rFonts w:hint="eastAsia" w:ascii="宋体" w:hAnsi="宋体" w:eastAsia="宋体"/>
          <w:bCs/>
          <w:sz w:val="28"/>
          <w:szCs w:val="28"/>
          <w:highlight w:val="none"/>
        </w:rPr>
      </w:pPr>
      <w:r>
        <w:rPr>
          <w:rFonts w:ascii="宋体" w:hAnsi="宋体" w:eastAsia="宋体"/>
          <w:bCs/>
          <w:sz w:val="28"/>
          <w:szCs w:val="28"/>
          <w:highlight w:val="none"/>
        </w:rPr>
        <w:br w:type="page" w:clear="all"/>
      </w:r>
      <w:bookmarkStart w:id="46" w:name="_Toc148347152"/>
      <w:r>
        <w:rPr>
          <w:rFonts w:hint="eastAsia" w:ascii="宋体" w:hAnsi="宋体" w:eastAsia="宋体"/>
          <w:bCs/>
          <w:sz w:val="28"/>
          <w:szCs w:val="28"/>
          <w:highlight w:val="none"/>
        </w:rPr>
        <w:t xml:space="preserve">第四部分  合同主要条款、通用条款</w:t>
      </w:r>
      <w:bookmarkEnd w:id="44"/>
      <w:r>
        <w:rPr>
          <w:rFonts w:hint="eastAsia" w:ascii="宋体" w:hAnsi="宋体" w:eastAsia="宋体"/>
          <w:bCs/>
          <w:sz w:val="28"/>
          <w:szCs w:val="28"/>
          <w:highlight w:val="none"/>
        </w:rPr>
        <w:t xml:space="preserve">及合同格式</w:t>
      </w:r>
      <w:bookmarkEnd w:id="46"/>
      <w:r/>
      <w:r/>
    </w:p>
    <w:p>
      <w:pPr>
        <w:ind w:firstLine="472"/>
        <w:spacing w:line="640" w:lineRule="exact"/>
        <w:rPr>
          <w:rFonts w:hint="eastAsia" w:ascii="宋体" w:hAnsi="宋体"/>
          <w:bCs/>
          <w:sz w:val="24"/>
          <w:highlight w:val="none"/>
        </w:rPr>
      </w:pPr>
      <w:r>
        <w:rPr>
          <w:rFonts w:hint="eastAsia" w:ascii="宋体" w:hAnsi="宋体"/>
          <w:bCs/>
          <w:sz w:val="24"/>
          <w:highlight w:val="none"/>
        </w:rPr>
        <w:t xml:space="preserve">注:以下为采购人提出成交后签订本项目合同的主要条款及通用条款，谈判供应商必须实质性响应，成交供应商不得提出实质性的修改，关于专用条款将由采购人与成交供应商结合本项目具体情况协商后签订。</w:t>
      </w:r>
      <w:r/>
    </w:p>
    <w:p>
      <w:pPr>
        <w:ind w:firstLine="3871"/>
        <w:jc w:val="both"/>
        <w:spacing w:line="640" w:lineRule="exact"/>
        <w:rPr>
          <w:rFonts w:hint="eastAsia" w:ascii="宋体" w:hAnsi="宋体"/>
          <w:sz w:val="24"/>
          <w:highlight w:val="none"/>
        </w:rPr>
      </w:pPr>
      <w:r>
        <w:rPr>
          <w:rFonts w:hint="eastAsia" w:ascii="宋体" w:hAnsi="宋体"/>
          <w:sz w:val="24"/>
          <w:highlight w:val="none"/>
        </w:rPr>
        <w:t xml:space="preserve">一、合同主要条款</w:t>
      </w:r>
      <w:r/>
    </w:p>
    <w:p>
      <w:pPr>
        <w:ind w:firstLine="482"/>
        <w:spacing w:line="640" w:lineRule="exact"/>
        <w:rPr>
          <w:rFonts w:hint="eastAsia" w:ascii="宋体" w:hAnsi="宋体"/>
          <w:b/>
          <w:sz w:val="24"/>
          <w:highlight w:val="none"/>
        </w:rPr>
      </w:pPr>
      <w:r>
        <w:rPr>
          <w:rFonts w:hint="eastAsia" w:ascii="宋体" w:hAnsi="宋体"/>
          <w:b/>
          <w:sz w:val="24"/>
          <w:highlight w:val="none"/>
        </w:rPr>
        <w:t xml:space="preserve">1、本次项目付款按下列条件进行：</w:t>
      </w:r>
      <w:r/>
    </w:p>
    <w:p>
      <w:pPr>
        <w:ind w:firstLine="482"/>
        <w:spacing w:line="640" w:lineRule="exact"/>
        <w:rPr>
          <w:rFonts w:ascii="宋体" w:hAnsi="宋体"/>
          <w:b/>
          <w:bCs/>
          <w:color w:val="000000"/>
          <w:sz w:val="24"/>
          <w:highlight w:val="none"/>
        </w:rPr>
      </w:pPr>
      <w:r>
        <w:rPr>
          <w:rFonts w:hint="eastAsia" w:ascii="宋体" w:hAnsi="宋体"/>
          <w:b/>
          <w:bCs/>
          <w:color w:val="000000"/>
          <w:sz w:val="24"/>
          <w:highlight w:val="none"/>
        </w:rPr>
        <w:t xml:space="preserve">合同签订后支付合同金额40%作为预付款，供货商按采购方指定送货地点送货，全部供货结束凭送货到达点接收单（须签字盖章），验收合格、票据齐全一次性付清余款（不计利息）。</w:t>
      </w:r>
      <w:r/>
    </w:p>
    <w:p>
      <w:pPr>
        <w:ind w:firstLine="600"/>
        <w:spacing w:line="460" w:lineRule="exact"/>
        <w:rPr>
          <w:rFonts w:hint="eastAsia" w:ascii="宋体" w:hAnsi="宋体" w:eastAsia="宋体"/>
          <w:sz w:val="24"/>
          <w:highlight w:val="none"/>
          <w:lang w:eastAsia="zh-CN"/>
        </w:rPr>
      </w:pPr>
      <w:r>
        <w:rPr>
          <w:rFonts w:hint="eastAsia" w:ascii="宋体" w:hAnsi="宋体"/>
          <w:sz w:val="24"/>
          <w:highlight w:val="none"/>
        </w:rPr>
        <w:t xml:space="preserve">2、供货时间:</w:t>
      </w:r>
      <w:r>
        <w:rPr>
          <w:rFonts w:hint="eastAsia"/>
          <w:highlight w:val="none"/>
        </w:rPr>
        <w:t xml:space="preserve"> </w:t>
      </w:r>
      <w:r>
        <w:rPr>
          <w:rFonts w:hint="eastAsia" w:ascii="宋体" w:hAnsi="宋体"/>
          <w:sz w:val="24"/>
          <w:highlight w:val="none"/>
          <w:lang w:eastAsia="zh-CN"/>
        </w:rPr>
        <w:t xml:space="preserve">中标后3天内签合同，合同签订5天内供货。</w:t>
      </w:r>
      <w:r/>
    </w:p>
    <w:p>
      <w:pPr>
        <w:ind w:firstLine="720"/>
        <w:spacing w:line="640" w:lineRule="exact"/>
        <w:rPr>
          <w:rFonts w:hint="eastAsia" w:ascii="宋体" w:hAnsi="宋体" w:cs="Estrangelo Edessa"/>
          <w:b/>
          <w:bCs/>
          <w:sz w:val="24"/>
          <w:highlight w:val="none"/>
        </w:rPr>
      </w:pPr>
      <w:r>
        <w:rPr>
          <w:rFonts w:hint="eastAsia" w:ascii="宋体" w:hAnsi="宋体"/>
          <w:sz w:val="24"/>
          <w:highlight w:val="none"/>
        </w:rPr>
        <w:t xml:space="preserve">3、供货地点:</w:t>
      </w:r>
      <w:r>
        <w:rPr>
          <w:rFonts w:hint="eastAsia"/>
          <w:highlight w:val="none"/>
        </w:rPr>
        <w:t xml:space="preserve"> </w:t>
      </w:r>
      <w:r>
        <w:rPr>
          <w:rFonts w:hint="eastAsia" w:ascii="宋体" w:hAnsi="宋体"/>
          <w:sz w:val="24"/>
          <w:highlight w:val="none"/>
        </w:rPr>
        <w:t xml:space="preserve">由采购人指定</w:t>
      </w:r>
      <w:r>
        <w:rPr>
          <w:rFonts w:hint="eastAsia" w:ascii="宋体" w:hAnsi="宋体" w:cs="Estrangelo Edessa"/>
          <w:b/>
          <w:bCs/>
          <w:sz w:val="24"/>
          <w:highlight w:val="none"/>
        </w:rPr>
        <w:t xml:space="preserve">。</w:t>
      </w:r>
      <w:r/>
    </w:p>
    <w:p>
      <w:pPr>
        <w:ind w:firstLine="480"/>
        <w:jc w:val="center"/>
        <w:spacing w:line="640" w:lineRule="exact"/>
        <w:rPr>
          <w:rFonts w:hint="eastAsia" w:ascii="宋体" w:hAnsi="宋体"/>
          <w:sz w:val="24"/>
          <w:highlight w:val="none"/>
        </w:rPr>
      </w:pPr>
      <w:r>
        <w:rPr>
          <w:rFonts w:hint="eastAsia" w:ascii="宋体" w:hAnsi="宋体"/>
          <w:sz w:val="24"/>
          <w:highlight w:val="none"/>
        </w:rPr>
        <w:t xml:space="preserve">二、合同通用条款</w:t>
      </w:r>
      <w:r/>
    </w:p>
    <w:p>
      <w:pPr>
        <w:spacing w:line="520" w:lineRule="exact"/>
        <w:rPr>
          <w:rFonts w:hint="eastAsia" w:ascii="宋体" w:hAnsi="宋体"/>
          <w:sz w:val="24"/>
          <w:highlight w:val="none"/>
        </w:rPr>
      </w:pPr>
      <w:r>
        <w:rPr>
          <w:rFonts w:hint="eastAsia" w:ascii="宋体" w:hAnsi="宋体"/>
          <w:sz w:val="24"/>
          <w:highlight w:val="none"/>
        </w:rPr>
        <w:t xml:space="preserve">1.定义</w:t>
      </w:r>
      <w:r/>
    </w:p>
    <w:p>
      <w:pPr>
        <w:ind w:firstLine="660"/>
        <w:spacing w:line="520" w:lineRule="exact"/>
        <w:rPr>
          <w:rFonts w:hint="eastAsia" w:ascii="宋体" w:hAnsi="宋体"/>
          <w:sz w:val="24"/>
          <w:highlight w:val="none"/>
        </w:rPr>
      </w:pPr>
      <w:r>
        <w:rPr>
          <w:rFonts w:hint="eastAsia" w:ascii="宋体" w:hAnsi="宋体"/>
          <w:sz w:val="24"/>
          <w:highlight w:val="none"/>
        </w:rPr>
        <w:t xml:space="preserve">本合同中下列术语应解释为：</w:t>
      </w:r>
      <w:r/>
    </w:p>
    <w:p>
      <w:pPr>
        <w:ind w:firstLine="660"/>
        <w:spacing w:line="520" w:lineRule="exact"/>
        <w:rPr>
          <w:rFonts w:hint="eastAsia" w:ascii="宋体" w:hAnsi="宋体"/>
          <w:sz w:val="24"/>
          <w:highlight w:val="none"/>
        </w:rPr>
      </w:pPr>
      <w:r>
        <w:rPr>
          <w:rFonts w:hint="eastAsia" w:ascii="宋体" w:hAnsi="宋体"/>
          <w:sz w:val="24"/>
          <w:highlight w:val="none"/>
        </w:rPr>
        <w:t xml:space="preserve">（1）“合同”系指甲方和乙方（以下简称合同双方）签署的、合同格式中列明的合同双方所达成的协议，包括所有的附件、附录和构成合同的所有文件。</w:t>
      </w:r>
      <w:r/>
    </w:p>
    <w:p>
      <w:pPr>
        <w:ind w:firstLine="660"/>
        <w:spacing w:line="520" w:lineRule="exact"/>
        <w:rPr>
          <w:rFonts w:hint="eastAsia" w:ascii="宋体" w:hAnsi="宋体"/>
          <w:sz w:val="24"/>
          <w:highlight w:val="none"/>
        </w:rPr>
      </w:pPr>
      <w:r>
        <w:rPr>
          <w:rFonts w:hint="eastAsia" w:ascii="宋体" w:hAnsi="宋体"/>
          <w:sz w:val="24"/>
          <w:highlight w:val="none"/>
        </w:rPr>
        <w:t xml:space="preserve">（2）“合同价”系指根据合同规定，乙方在完全履行合同义务后甲方应支付给乙方的价格。</w:t>
      </w:r>
      <w:r/>
    </w:p>
    <w:p>
      <w:pPr>
        <w:ind w:firstLine="660"/>
        <w:spacing w:line="520" w:lineRule="exact"/>
        <w:rPr>
          <w:rFonts w:hint="eastAsia" w:ascii="宋体" w:hAnsi="宋体"/>
          <w:sz w:val="24"/>
          <w:highlight w:val="none"/>
        </w:rPr>
      </w:pPr>
      <w:r>
        <w:rPr>
          <w:rFonts w:hint="eastAsia" w:ascii="宋体" w:hAnsi="宋体"/>
          <w:sz w:val="24"/>
          <w:highlight w:val="none"/>
        </w:rPr>
        <w:t xml:space="preserve">（3）“货物（含软件及相关服务）”系指乙方按合同要求，须向甲方提供的一切设备、机械、仪表、备件、工具、技术及手册等有关材料。</w:t>
      </w:r>
      <w:r/>
    </w:p>
    <w:p>
      <w:pPr>
        <w:ind w:firstLine="660"/>
        <w:spacing w:line="520" w:lineRule="exact"/>
        <w:rPr>
          <w:rFonts w:hint="eastAsia" w:ascii="宋体" w:hAnsi="宋体"/>
          <w:sz w:val="24"/>
          <w:highlight w:val="none"/>
        </w:rPr>
      </w:pPr>
      <w:r>
        <w:rPr>
          <w:rFonts w:hint="eastAsia" w:ascii="宋体" w:hAnsi="宋体"/>
          <w:sz w:val="24"/>
          <w:highlight w:val="none"/>
        </w:rPr>
        <w:t xml:space="preserve">（4）“服务”系指根据合同规定乙方承担与供货有关的所有辅助服务，如运输、保险以及其它的服务，如安装、调试、提供技术援助、培训和其他类似的义务。</w:t>
      </w:r>
      <w:r/>
    </w:p>
    <w:p>
      <w:pPr>
        <w:ind w:firstLine="660"/>
        <w:spacing w:line="520" w:lineRule="exact"/>
        <w:rPr>
          <w:rFonts w:hint="eastAsia" w:ascii="宋体" w:hAnsi="宋体"/>
          <w:sz w:val="24"/>
          <w:highlight w:val="none"/>
        </w:rPr>
      </w:pPr>
      <w:r>
        <w:rPr>
          <w:rFonts w:hint="eastAsia" w:ascii="宋体" w:hAnsi="宋体"/>
          <w:sz w:val="24"/>
          <w:highlight w:val="none"/>
        </w:rPr>
        <w:t xml:space="preserve">（5）“甲方”系指购买货物（含软件及相关服务）的单位。</w:t>
      </w:r>
      <w:r/>
    </w:p>
    <w:p>
      <w:pPr>
        <w:ind w:firstLine="660"/>
        <w:spacing w:line="520" w:lineRule="exact"/>
        <w:rPr>
          <w:rFonts w:hint="eastAsia" w:ascii="宋体" w:hAnsi="宋体"/>
          <w:sz w:val="24"/>
          <w:highlight w:val="none"/>
        </w:rPr>
      </w:pPr>
      <w:r>
        <w:rPr>
          <w:rFonts w:hint="eastAsia" w:ascii="宋体" w:hAnsi="宋体"/>
          <w:sz w:val="24"/>
          <w:highlight w:val="none"/>
        </w:rPr>
        <w:t xml:space="preserve">（6）“乙方”系指根据合同规定提供货物（含软件及相关服务）和服务的供应商。</w:t>
      </w:r>
      <w:r/>
    </w:p>
    <w:p>
      <w:pPr>
        <w:ind w:firstLine="660"/>
        <w:spacing w:line="520" w:lineRule="exact"/>
        <w:rPr>
          <w:rFonts w:hint="eastAsia" w:ascii="宋体" w:hAnsi="宋体"/>
          <w:sz w:val="24"/>
          <w:highlight w:val="none"/>
        </w:rPr>
      </w:pPr>
      <w:r>
        <w:rPr>
          <w:rFonts w:hint="eastAsia" w:ascii="宋体" w:hAnsi="宋体"/>
          <w:sz w:val="24"/>
          <w:highlight w:val="none"/>
        </w:rPr>
        <w:t xml:space="preserve">（7）“监管部门”系指涟水县数据局。</w:t>
      </w:r>
      <w:r/>
    </w:p>
    <w:p>
      <w:pPr>
        <w:spacing w:line="520" w:lineRule="exact"/>
        <w:rPr>
          <w:rFonts w:hint="eastAsia" w:ascii="宋体" w:hAnsi="宋体"/>
          <w:bCs/>
          <w:sz w:val="24"/>
          <w:highlight w:val="none"/>
        </w:rPr>
      </w:pPr>
      <w:r>
        <w:rPr>
          <w:rFonts w:hint="eastAsia" w:ascii="宋体" w:hAnsi="宋体"/>
          <w:bCs/>
          <w:sz w:val="24"/>
          <w:highlight w:val="none"/>
        </w:rPr>
        <w:t xml:space="preserve">2.技术规范</w:t>
      </w:r>
      <w:r/>
    </w:p>
    <w:p>
      <w:pPr>
        <w:ind w:firstLine="660"/>
        <w:spacing w:line="520" w:lineRule="exact"/>
        <w:rPr>
          <w:rFonts w:hint="eastAsia" w:ascii="宋体" w:hAnsi="宋体"/>
          <w:sz w:val="24"/>
          <w:highlight w:val="none"/>
        </w:rPr>
      </w:pPr>
      <w:r>
        <w:rPr>
          <w:rFonts w:hint="eastAsia" w:ascii="宋体" w:hAnsi="宋体"/>
          <w:sz w:val="24"/>
          <w:highlight w:val="none"/>
        </w:rPr>
        <w:t xml:space="preserve">2.1提交货物（含软件及相关服务）的技术规范应与谈判文件的技术规范和技术规范附件（如果有的话）及其响应文件的规格响应表（如果被甲方接受的话）相一致。若技术规范中无相应说明，则以国家有关部门最新颁布的相应标准及规范为准。</w:t>
      </w:r>
      <w:r>
        <w:rPr>
          <w:rFonts w:ascii="宋体" w:hAnsi="宋体"/>
          <w:sz w:val="24"/>
          <w:highlight w:val="none"/>
        </w:rPr>
        <w:t xml:space="preserve"> </w:t>
      </w:r>
      <w:r/>
    </w:p>
    <w:p>
      <w:pPr>
        <w:spacing w:line="520" w:lineRule="exact"/>
        <w:rPr>
          <w:rFonts w:hint="eastAsia" w:ascii="宋体" w:hAnsi="宋体"/>
          <w:sz w:val="24"/>
          <w:highlight w:val="none"/>
        </w:rPr>
      </w:pPr>
      <w:r>
        <w:rPr>
          <w:rFonts w:hint="eastAsia" w:ascii="宋体" w:hAnsi="宋体"/>
          <w:sz w:val="24"/>
          <w:highlight w:val="none"/>
        </w:rPr>
        <w:t xml:space="preserve">3.专利权</w:t>
      </w:r>
      <w:r/>
    </w:p>
    <w:p>
      <w:pPr>
        <w:ind w:firstLine="660"/>
        <w:spacing w:line="520" w:lineRule="exact"/>
        <w:rPr>
          <w:rFonts w:hint="eastAsia" w:ascii="宋体" w:hAnsi="宋体"/>
          <w:sz w:val="24"/>
          <w:highlight w:val="none"/>
        </w:rPr>
      </w:pPr>
      <w:r>
        <w:rPr>
          <w:rFonts w:hint="eastAsia" w:ascii="宋体" w:hAnsi="宋体"/>
          <w:sz w:val="24"/>
          <w:highlight w:val="none"/>
        </w:rPr>
        <w:t xml:space="preserve">3.1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r/>
    </w:p>
    <w:p>
      <w:pPr>
        <w:spacing w:line="520" w:lineRule="exact"/>
        <w:rPr>
          <w:rFonts w:hint="eastAsia" w:ascii="宋体" w:hAnsi="宋体"/>
          <w:sz w:val="24"/>
          <w:highlight w:val="none"/>
        </w:rPr>
      </w:pPr>
      <w:r>
        <w:rPr>
          <w:rFonts w:hint="eastAsia" w:ascii="宋体" w:hAnsi="宋体"/>
          <w:sz w:val="24"/>
          <w:highlight w:val="none"/>
        </w:rPr>
        <w:t xml:space="preserve">4.包装要求</w:t>
      </w:r>
      <w:r/>
    </w:p>
    <w:p>
      <w:pPr>
        <w:ind w:firstLine="660"/>
        <w:spacing w:line="520" w:lineRule="exact"/>
        <w:rPr>
          <w:rFonts w:hint="eastAsia" w:ascii="宋体" w:hAnsi="宋体"/>
          <w:sz w:val="24"/>
          <w:highlight w:val="none"/>
        </w:rPr>
      </w:pPr>
      <w:r>
        <w:rPr>
          <w:rFonts w:hint="eastAsia" w:ascii="宋体" w:hAnsi="宋体"/>
          <w:sz w:val="24"/>
          <w:highlight w:val="none"/>
        </w:rPr>
        <w:t xml:space="preserve">4.1除合同另有规定外，乙方提供的全部货物（含软件及相关服务），均应按相应的标准保护措施进行包装，使包装适应于远距离运输、防潮、防震、防锈和防粗暴装卸，确保货物（含软件及相关服务）安全无损运抵制现场。由于包装不善所引起的货物（含软件及相关服务）锈蚀、损坏和损失均由乙方承担。</w:t>
      </w:r>
      <w:r/>
    </w:p>
    <w:p>
      <w:pPr>
        <w:ind w:firstLine="660"/>
        <w:spacing w:line="520" w:lineRule="exact"/>
        <w:rPr>
          <w:rFonts w:hint="eastAsia" w:ascii="宋体" w:hAnsi="宋体"/>
          <w:sz w:val="24"/>
          <w:highlight w:val="none"/>
        </w:rPr>
      </w:pPr>
      <w:r>
        <w:rPr>
          <w:rFonts w:hint="eastAsia" w:ascii="宋体" w:hAnsi="宋体"/>
          <w:sz w:val="24"/>
          <w:highlight w:val="none"/>
        </w:rPr>
        <w:t xml:space="preserve">4.2每件包装箱内应附一份详细装箱单和质量合格证。</w:t>
      </w:r>
      <w:r/>
    </w:p>
    <w:p>
      <w:pPr>
        <w:spacing w:line="520" w:lineRule="exact"/>
        <w:rPr>
          <w:rFonts w:hint="eastAsia" w:ascii="宋体" w:hAnsi="宋体"/>
          <w:sz w:val="24"/>
          <w:highlight w:val="none"/>
        </w:rPr>
      </w:pPr>
      <w:r>
        <w:rPr>
          <w:rFonts w:hint="eastAsia" w:ascii="宋体" w:hAnsi="宋体"/>
          <w:sz w:val="24"/>
          <w:highlight w:val="none"/>
        </w:rPr>
        <w:t xml:space="preserve">5.装运标志</w:t>
      </w:r>
      <w:r/>
    </w:p>
    <w:p>
      <w:pPr>
        <w:ind w:firstLine="660"/>
        <w:spacing w:line="520" w:lineRule="exact"/>
        <w:rPr>
          <w:rFonts w:ascii="宋体" w:hAnsi="宋体"/>
          <w:sz w:val="24"/>
          <w:highlight w:val="none"/>
        </w:rPr>
      </w:pPr>
      <w:r>
        <w:rPr>
          <w:rFonts w:ascii="宋体" w:hAnsi="宋体"/>
          <w:sz w:val="24"/>
          <w:highlight w:val="none"/>
        </w:rPr>
        <w:t xml:space="preserve">5.1 </w:t>
      </w:r>
      <w:r>
        <w:rPr>
          <w:rFonts w:hint="eastAsia" w:ascii="宋体" w:hAnsi="宋体"/>
          <w:sz w:val="24"/>
          <w:highlight w:val="none"/>
        </w:rPr>
        <w:t xml:space="preserve">乙方应在每一包装箱邻接的四侧用不褪色的油漆以醒目的中文字样做出下列标记：</w:t>
      </w:r>
      <w:r>
        <w:rPr>
          <w:rFonts w:ascii="宋体" w:hAnsi="宋体"/>
          <w:sz w:val="24"/>
          <w:highlight w:val="none"/>
        </w:rPr>
        <w:t xml:space="preserve"> </w:t>
      </w:r>
      <w:r>
        <w:rPr>
          <w:rFonts w:hint="eastAsia" w:ascii="宋体" w:hAnsi="宋体"/>
          <w:sz w:val="24"/>
          <w:highlight w:val="none"/>
        </w:rPr>
        <w:t xml:space="preserve">（</w:t>
      </w:r>
      <w:r>
        <w:rPr>
          <w:rFonts w:ascii="宋体" w:hAnsi="宋体"/>
          <w:sz w:val="24"/>
          <w:highlight w:val="none"/>
        </w:rPr>
        <w:t xml:space="preserve">l</w:t>
      </w:r>
      <w:r>
        <w:rPr>
          <w:rFonts w:hint="eastAsia" w:ascii="宋体" w:hAnsi="宋体"/>
          <w:sz w:val="24"/>
          <w:highlight w:val="none"/>
        </w:rPr>
        <w:t xml:space="preserve">）收货人</w:t>
      </w:r>
      <w:r>
        <w:rPr>
          <w:rFonts w:ascii="宋体" w:hAnsi="宋体"/>
          <w:sz w:val="24"/>
          <w:highlight w:val="none"/>
        </w:rPr>
        <w:t xml:space="preserve"> </w:t>
      </w:r>
      <w:r>
        <w:rPr>
          <w:rFonts w:hint="eastAsia" w:ascii="宋体" w:hAnsi="宋体"/>
          <w:sz w:val="24"/>
          <w:highlight w:val="none"/>
        </w:rPr>
        <w:t xml:space="preserve">（</w:t>
      </w:r>
      <w:r>
        <w:rPr>
          <w:rFonts w:ascii="宋体" w:hAnsi="宋体"/>
          <w:sz w:val="24"/>
          <w:highlight w:val="none"/>
        </w:rPr>
        <w:t xml:space="preserve">2</w:t>
      </w:r>
      <w:r>
        <w:rPr>
          <w:rFonts w:hint="eastAsia" w:ascii="宋体" w:hAnsi="宋体"/>
          <w:sz w:val="24"/>
          <w:highlight w:val="none"/>
        </w:rPr>
        <w:t xml:space="preserve">）合同号</w:t>
      </w:r>
      <w:r>
        <w:rPr>
          <w:rFonts w:ascii="宋体" w:hAnsi="宋体"/>
          <w:sz w:val="24"/>
          <w:highlight w:val="none"/>
        </w:rPr>
        <w:t xml:space="preserve"> </w:t>
      </w:r>
      <w:r>
        <w:rPr>
          <w:rFonts w:hint="eastAsia" w:ascii="宋体" w:hAnsi="宋体"/>
          <w:sz w:val="24"/>
          <w:highlight w:val="none"/>
        </w:rPr>
        <w:t xml:space="preserve">（</w:t>
      </w:r>
      <w:r>
        <w:rPr>
          <w:rFonts w:ascii="宋体" w:hAnsi="宋体"/>
          <w:sz w:val="24"/>
          <w:highlight w:val="none"/>
        </w:rPr>
        <w:t xml:space="preserve">3</w:t>
      </w:r>
      <w:r>
        <w:rPr>
          <w:rFonts w:hint="eastAsia" w:ascii="宋体" w:hAnsi="宋体"/>
          <w:sz w:val="24"/>
          <w:highlight w:val="none"/>
        </w:rPr>
        <w:t xml:space="preserve">）装运标志</w:t>
      </w:r>
      <w:r>
        <w:rPr>
          <w:rFonts w:ascii="宋体" w:hAnsi="宋体"/>
          <w:sz w:val="24"/>
          <w:highlight w:val="none"/>
        </w:rPr>
        <w:t xml:space="preserve"> </w:t>
      </w:r>
      <w:r>
        <w:rPr>
          <w:rFonts w:hint="eastAsia" w:ascii="宋体" w:hAnsi="宋体"/>
          <w:sz w:val="24"/>
          <w:highlight w:val="none"/>
        </w:rPr>
        <w:t xml:space="preserve">（</w:t>
      </w:r>
      <w:r>
        <w:rPr>
          <w:rFonts w:ascii="宋体" w:hAnsi="宋体"/>
          <w:sz w:val="24"/>
          <w:highlight w:val="none"/>
        </w:rPr>
        <w:t xml:space="preserve">4</w:t>
      </w:r>
      <w:r>
        <w:rPr>
          <w:rFonts w:hint="eastAsia" w:ascii="宋体" w:hAnsi="宋体"/>
          <w:sz w:val="24"/>
          <w:highlight w:val="none"/>
        </w:rPr>
        <w:t xml:space="preserve">）收货人代号</w:t>
      </w:r>
      <w:r>
        <w:rPr>
          <w:rFonts w:ascii="宋体" w:hAnsi="宋体"/>
          <w:sz w:val="24"/>
          <w:highlight w:val="none"/>
        </w:rPr>
        <w:t xml:space="preserve"> </w:t>
      </w:r>
      <w:r>
        <w:rPr>
          <w:rFonts w:hint="eastAsia" w:ascii="宋体" w:hAnsi="宋体"/>
          <w:sz w:val="24"/>
          <w:highlight w:val="none"/>
        </w:rPr>
        <w:t xml:space="preserve">（</w:t>
      </w:r>
      <w:r>
        <w:rPr>
          <w:rFonts w:ascii="宋体" w:hAnsi="宋体"/>
          <w:sz w:val="24"/>
          <w:highlight w:val="none"/>
        </w:rPr>
        <w:t xml:space="preserve">5</w:t>
      </w:r>
      <w:r>
        <w:rPr>
          <w:rFonts w:hint="eastAsia" w:ascii="宋体" w:hAnsi="宋体"/>
          <w:sz w:val="24"/>
          <w:highlight w:val="none"/>
        </w:rPr>
        <w:t xml:space="preserve">）目的地</w:t>
      </w:r>
      <w:r>
        <w:rPr>
          <w:rFonts w:ascii="宋体" w:hAnsi="宋体"/>
          <w:sz w:val="24"/>
          <w:highlight w:val="none"/>
        </w:rPr>
        <w:t xml:space="preserve"> </w:t>
      </w:r>
      <w:r>
        <w:rPr>
          <w:rFonts w:hint="eastAsia" w:ascii="宋体" w:hAnsi="宋体"/>
          <w:sz w:val="24"/>
          <w:highlight w:val="none"/>
        </w:rPr>
        <w:t xml:space="preserve">（</w:t>
      </w:r>
      <w:r>
        <w:rPr>
          <w:rFonts w:ascii="宋体" w:hAnsi="宋体"/>
          <w:sz w:val="24"/>
          <w:highlight w:val="none"/>
        </w:rPr>
        <w:t xml:space="preserve">6</w:t>
      </w:r>
      <w:r>
        <w:rPr>
          <w:rFonts w:hint="eastAsia" w:ascii="宋体" w:hAnsi="宋体"/>
          <w:sz w:val="24"/>
          <w:highlight w:val="none"/>
        </w:rPr>
        <w:t xml:space="preserve">）货物（含软件及相关服务）名称、品目号和箱号</w:t>
      </w:r>
      <w:r>
        <w:rPr>
          <w:rFonts w:ascii="宋体" w:hAnsi="宋体"/>
          <w:sz w:val="24"/>
          <w:highlight w:val="none"/>
        </w:rPr>
        <w:t xml:space="preserve"> </w:t>
      </w:r>
      <w:r>
        <w:rPr>
          <w:rFonts w:hint="eastAsia" w:ascii="宋体" w:hAnsi="宋体"/>
          <w:sz w:val="24"/>
          <w:highlight w:val="none"/>
        </w:rPr>
        <w:t xml:space="preserve">（</w:t>
      </w:r>
      <w:r>
        <w:rPr>
          <w:rFonts w:ascii="宋体" w:hAnsi="宋体"/>
          <w:sz w:val="24"/>
          <w:highlight w:val="none"/>
        </w:rPr>
        <w:t xml:space="preserve">7</w:t>
      </w:r>
      <w:r>
        <w:rPr>
          <w:rFonts w:hint="eastAsia" w:ascii="宋体" w:hAnsi="宋体"/>
          <w:sz w:val="24"/>
          <w:highlight w:val="none"/>
        </w:rPr>
        <w:t xml:space="preserve">）毛重／净重</w:t>
      </w:r>
      <w:r>
        <w:rPr>
          <w:rFonts w:ascii="宋体" w:hAnsi="宋体"/>
          <w:sz w:val="24"/>
          <w:highlight w:val="none"/>
        </w:rPr>
        <w:t xml:space="preserve"> </w:t>
      </w:r>
      <w:r>
        <w:rPr>
          <w:rFonts w:hint="eastAsia" w:ascii="宋体" w:hAnsi="宋体"/>
          <w:sz w:val="24"/>
          <w:highlight w:val="none"/>
        </w:rPr>
        <w:t xml:space="preserve">（</w:t>
      </w:r>
      <w:r>
        <w:rPr>
          <w:rFonts w:ascii="宋体" w:hAnsi="宋体"/>
          <w:sz w:val="24"/>
          <w:highlight w:val="none"/>
        </w:rPr>
        <w:t xml:space="preserve">8</w:t>
      </w:r>
      <w:r>
        <w:rPr>
          <w:rFonts w:hint="eastAsia" w:ascii="宋体" w:hAnsi="宋体"/>
          <w:sz w:val="24"/>
          <w:highlight w:val="none"/>
        </w:rPr>
        <w:t xml:space="preserve">）尺寸（长</w:t>
      </w:r>
      <w:r>
        <w:rPr>
          <w:rFonts w:ascii="宋体" w:hAnsi="宋体"/>
          <w:sz w:val="24"/>
          <w:highlight w:val="none"/>
        </w:rPr>
        <w:t xml:space="preserve">X</w:t>
      </w:r>
      <w:r>
        <w:rPr>
          <w:rFonts w:hint="eastAsia" w:ascii="宋体" w:hAnsi="宋体"/>
          <w:sz w:val="24"/>
          <w:highlight w:val="none"/>
        </w:rPr>
        <w:t xml:space="preserve">宽</w:t>
      </w:r>
      <w:r>
        <w:rPr>
          <w:rFonts w:ascii="宋体" w:hAnsi="宋体"/>
          <w:sz w:val="24"/>
          <w:highlight w:val="none"/>
        </w:rPr>
        <w:t xml:space="preserve">X</w:t>
      </w:r>
      <w:r>
        <w:rPr>
          <w:rFonts w:hint="eastAsia" w:ascii="宋体" w:hAnsi="宋体"/>
          <w:sz w:val="24"/>
          <w:highlight w:val="none"/>
        </w:rPr>
        <w:t xml:space="preserve">高，以厘米计）</w:t>
      </w:r>
      <w:r>
        <w:rPr>
          <w:rFonts w:ascii="宋体" w:hAnsi="宋体"/>
          <w:sz w:val="24"/>
          <w:highlight w:val="none"/>
        </w:rPr>
        <w:t xml:space="preserve"> </w:t>
      </w:r>
      <w:r/>
    </w:p>
    <w:p>
      <w:pPr>
        <w:ind w:firstLine="660"/>
        <w:spacing w:line="520" w:lineRule="exact"/>
        <w:rPr>
          <w:rFonts w:hint="eastAsia" w:ascii="宋体" w:hAnsi="宋体"/>
          <w:sz w:val="24"/>
          <w:highlight w:val="none"/>
        </w:rPr>
      </w:pPr>
      <w:r>
        <w:rPr>
          <w:rFonts w:ascii="宋体" w:hAnsi="宋体"/>
          <w:sz w:val="24"/>
          <w:highlight w:val="none"/>
        </w:rPr>
        <w:t xml:space="preserve">5.2 </w:t>
      </w:r>
      <w:r>
        <w:rPr>
          <w:rFonts w:hint="eastAsia" w:ascii="宋体" w:hAnsi="宋体"/>
          <w:sz w:val="24"/>
          <w:highlight w:val="none"/>
        </w:rPr>
        <w:t xml:space="preserve">如果货物（含软件及相关服务）单件重量在两吨或两吨以上，乙方应在每件包装箱的两侧用中文和适当的运输标志标明</w:t>
      </w:r>
      <w:r>
        <w:rPr>
          <w:rFonts w:ascii="宋体" w:hAnsi="宋体"/>
          <w:sz w:val="24"/>
          <w:highlight w:val="none"/>
        </w:rPr>
        <w:t xml:space="preserve">“</w:t>
      </w:r>
      <w:r>
        <w:rPr>
          <w:rFonts w:hint="eastAsia" w:ascii="宋体" w:hAnsi="宋体"/>
          <w:sz w:val="24"/>
          <w:highlight w:val="none"/>
        </w:rPr>
        <w:t xml:space="preserve">重心</w:t>
      </w:r>
      <w:r>
        <w:rPr>
          <w:rFonts w:ascii="宋体" w:hAnsi="宋体"/>
          <w:sz w:val="24"/>
          <w:highlight w:val="none"/>
        </w:rPr>
        <w:t xml:space="preserve">”</w:t>
      </w:r>
      <w:r>
        <w:rPr>
          <w:rFonts w:hint="eastAsia" w:ascii="宋体" w:hAnsi="宋体"/>
          <w:sz w:val="24"/>
          <w:highlight w:val="none"/>
        </w:rPr>
        <w:t xml:space="preserve">和</w:t>
      </w:r>
      <w:r>
        <w:rPr>
          <w:rFonts w:ascii="宋体" w:hAnsi="宋体"/>
          <w:sz w:val="24"/>
          <w:highlight w:val="none"/>
        </w:rPr>
        <w:t xml:space="preserve">“</w:t>
      </w:r>
      <w:r>
        <w:rPr>
          <w:rFonts w:hint="eastAsia" w:ascii="宋体" w:hAnsi="宋体"/>
          <w:sz w:val="24"/>
          <w:highlight w:val="none"/>
        </w:rPr>
        <w:t xml:space="preserve">吊装点</w:t>
      </w:r>
      <w:r>
        <w:rPr>
          <w:rFonts w:ascii="宋体" w:hAnsi="宋体"/>
          <w:sz w:val="24"/>
          <w:highlight w:val="none"/>
        </w:rPr>
        <w:t xml:space="preserve">”</w:t>
      </w:r>
      <w:r>
        <w:rPr>
          <w:rFonts w:hint="eastAsia" w:ascii="宋体" w:hAnsi="宋体"/>
          <w:sz w:val="24"/>
          <w:highlight w:val="none"/>
        </w:rPr>
        <w:t xml:space="preserve">，以便装卸和搬运。根据货物（含软件及相关服务）的特点和运输的不同要求，乙方应在包装箱上清楚地标有</w:t>
      </w:r>
      <w:r>
        <w:rPr>
          <w:rFonts w:ascii="宋体" w:hAnsi="宋体"/>
          <w:sz w:val="24"/>
          <w:highlight w:val="none"/>
        </w:rPr>
        <w:t xml:space="preserve">‘</w:t>
      </w:r>
      <w:r>
        <w:rPr>
          <w:rFonts w:hint="eastAsia" w:ascii="宋体" w:hAnsi="宋体"/>
          <w:sz w:val="24"/>
          <w:highlight w:val="none"/>
        </w:rPr>
        <w:t xml:space="preserve">小心轻放</w:t>
      </w:r>
      <w:r>
        <w:rPr>
          <w:rFonts w:ascii="宋体" w:hAnsi="宋体"/>
          <w:sz w:val="24"/>
          <w:highlight w:val="none"/>
        </w:rPr>
        <w:t xml:space="preserve">”</w:t>
      </w:r>
      <w:r>
        <w:rPr>
          <w:rFonts w:hint="eastAsia" w:ascii="宋体" w:hAnsi="宋体"/>
          <w:sz w:val="24"/>
          <w:highlight w:val="none"/>
        </w:rPr>
        <w:t xml:space="preserve">、</w:t>
      </w:r>
      <w:r>
        <w:rPr>
          <w:rFonts w:ascii="宋体" w:hAnsi="宋体"/>
          <w:sz w:val="24"/>
          <w:highlight w:val="none"/>
        </w:rPr>
        <w:t xml:space="preserve">“</w:t>
      </w:r>
      <w:r>
        <w:rPr>
          <w:rFonts w:hint="eastAsia" w:ascii="宋体" w:hAnsi="宋体"/>
          <w:sz w:val="24"/>
          <w:highlight w:val="none"/>
        </w:rPr>
        <w:t xml:space="preserve">勿倒置</w:t>
      </w:r>
      <w:r>
        <w:rPr>
          <w:rFonts w:ascii="宋体" w:hAnsi="宋体"/>
          <w:sz w:val="24"/>
          <w:highlight w:val="none"/>
        </w:rPr>
        <w:t xml:space="preserve">”</w:t>
      </w:r>
      <w:r>
        <w:rPr>
          <w:rFonts w:hint="eastAsia" w:ascii="宋体" w:hAnsi="宋体"/>
          <w:sz w:val="24"/>
          <w:highlight w:val="none"/>
        </w:rPr>
        <w:t xml:space="preserve">、</w:t>
      </w:r>
      <w:r>
        <w:rPr>
          <w:rFonts w:ascii="宋体" w:hAnsi="宋体"/>
          <w:sz w:val="24"/>
          <w:highlight w:val="none"/>
        </w:rPr>
        <w:t xml:space="preserve">“</w:t>
      </w:r>
      <w:r>
        <w:rPr>
          <w:rFonts w:hint="eastAsia" w:ascii="宋体" w:hAnsi="宋体"/>
          <w:sz w:val="24"/>
          <w:highlight w:val="none"/>
        </w:rPr>
        <w:t xml:space="preserve">防潮</w:t>
      </w:r>
      <w:r>
        <w:rPr>
          <w:rFonts w:ascii="宋体" w:hAnsi="宋体"/>
          <w:sz w:val="24"/>
          <w:highlight w:val="none"/>
        </w:rPr>
        <w:t xml:space="preserve">”</w:t>
      </w:r>
      <w:r>
        <w:rPr>
          <w:rFonts w:hint="eastAsia" w:ascii="宋体" w:hAnsi="宋体"/>
          <w:sz w:val="24"/>
          <w:highlight w:val="none"/>
        </w:rPr>
        <w:t xml:space="preserve">等字样和其他适当的标记。</w:t>
      </w:r>
      <w:r>
        <w:rPr>
          <w:rFonts w:ascii="宋体" w:hAnsi="宋体"/>
          <w:sz w:val="24"/>
          <w:highlight w:val="none"/>
        </w:rPr>
        <w:t xml:space="preserve"> </w:t>
      </w:r>
      <w:r/>
    </w:p>
    <w:p>
      <w:pPr>
        <w:ind w:firstLine="660"/>
        <w:spacing w:line="520" w:lineRule="exact"/>
        <w:rPr>
          <w:rFonts w:hint="eastAsia" w:ascii="宋体" w:hAnsi="宋体"/>
          <w:sz w:val="24"/>
          <w:highlight w:val="none"/>
        </w:rPr>
      </w:pPr>
      <w:r>
        <w:rPr>
          <w:rFonts w:ascii="宋体" w:hAnsi="宋体"/>
          <w:sz w:val="24"/>
          <w:highlight w:val="none"/>
        </w:rPr>
        <w:t xml:space="preserve">5</w:t>
      </w:r>
      <w:r>
        <w:rPr>
          <w:rFonts w:hint="eastAsia" w:ascii="宋体" w:hAnsi="宋体"/>
          <w:sz w:val="24"/>
          <w:highlight w:val="none"/>
        </w:rPr>
        <w:t xml:space="preserve">.</w:t>
      </w:r>
      <w:r>
        <w:rPr>
          <w:rFonts w:ascii="宋体" w:hAnsi="宋体"/>
          <w:sz w:val="24"/>
          <w:highlight w:val="none"/>
        </w:rPr>
        <w:t xml:space="preserve">3</w:t>
      </w:r>
      <w:r>
        <w:rPr>
          <w:rFonts w:hint="eastAsia" w:ascii="宋体" w:hAnsi="宋体"/>
          <w:sz w:val="24"/>
          <w:highlight w:val="none"/>
        </w:rPr>
        <w:t xml:space="preserve">因缺少装运标志或者装运标志不明确导致货物在运输、装卸过程中产生的损失，乙方应承担相应的过错责任。</w:t>
      </w:r>
      <w:r/>
    </w:p>
    <w:p>
      <w:pPr>
        <w:spacing w:line="520" w:lineRule="exact"/>
        <w:rPr>
          <w:rFonts w:hint="eastAsia" w:ascii="宋体" w:hAnsi="宋体"/>
          <w:sz w:val="24"/>
          <w:highlight w:val="none"/>
        </w:rPr>
      </w:pPr>
      <w:r>
        <w:rPr>
          <w:rFonts w:hint="eastAsia" w:ascii="宋体" w:hAnsi="宋体"/>
          <w:sz w:val="24"/>
          <w:highlight w:val="none"/>
        </w:rPr>
        <w:t xml:space="preserve">6.付款方式</w:t>
      </w:r>
      <w:r/>
    </w:p>
    <w:p>
      <w:pPr>
        <w:ind w:firstLine="660"/>
        <w:spacing w:line="520" w:lineRule="exact"/>
        <w:rPr>
          <w:rFonts w:hint="eastAsia" w:ascii="宋体" w:hAnsi="宋体"/>
          <w:sz w:val="24"/>
          <w:highlight w:val="none"/>
        </w:rPr>
      </w:pPr>
      <w:r>
        <w:rPr>
          <w:rFonts w:hint="eastAsia" w:ascii="宋体" w:hAnsi="宋体"/>
          <w:sz w:val="24"/>
          <w:highlight w:val="none"/>
        </w:rPr>
        <w:t xml:space="preserve">6.1本合同以人民币付款。</w:t>
      </w:r>
      <w:r/>
    </w:p>
    <w:p>
      <w:pPr>
        <w:ind w:firstLine="660"/>
        <w:spacing w:line="520" w:lineRule="exact"/>
        <w:rPr>
          <w:rFonts w:hint="eastAsia" w:ascii="宋体" w:hAnsi="宋体"/>
          <w:sz w:val="24"/>
          <w:highlight w:val="none"/>
        </w:rPr>
      </w:pPr>
      <w:r>
        <w:rPr>
          <w:rFonts w:hint="eastAsia" w:ascii="宋体" w:hAnsi="宋体"/>
          <w:sz w:val="24"/>
          <w:highlight w:val="none"/>
        </w:rPr>
        <w:t xml:space="preserve">6.2乙方应按照与甲方签订的合同规定交货。交货后乙方向甲方提供下列单据，甲方按合同规定审核后付款：</w:t>
      </w:r>
      <w:r/>
    </w:p>
    <w:p>
      <w:pPr>
        <w:ind w:firstLine="660"/>
        <w:spacing w:line="520" w:lineRule="exact"/>
        <w:rPr>
          <w:rFonts w:hint="eastAsia" w:ascii="宋体" w:hAnsi="宋体"/>
          <w:sz w:val="24"/>
          <w:highlight w:val="none"/>
        </w:rPr>
      </w:pPr>
      <w:r>
        <w:rPr>
          <w:rFonts w:hint="eastAsia" w:ascii="宋体" w:hAnsi="宋体"/>
          <w:sz w:val="24"/>
          <w:highlight w:val="none"/>
        </w:rPr>
        <w:t xml:space="preserve">（1）发票；</w:t>
      </w:r>
      <w:r/>
    </w:p>
    <w:p>
      <w:pPr>
        <w:ind w:firstLine="660"/>
        <w:spacing w:line="520" w:lineRule="exact"/>
        <w:rPr>
          <w:rFonts w:hint="eastAsia" w:ascii="宋体" w:hAnsi="宋体"/>
          <w:sz w:val="24"/>
          <w:highlight w:val="none"/>
        </w:rPr>
      </w:pPr>
      <w:r>
        <w:rPr>
          <w:rFonts w:hint="eastAsia" w:ascii="宋体" w:hAnsi="宋体"/>
          <w:sz w:val="24"/>
          <w:highlight w:val="none"/>
        </w:rPr>
        <w:t xml:space="preserve">（2）制造厂家出具的质量检验证书等；</w:t>
      </w:r>
      <w:r/>
    </w:p>
    <w:p>
      <w:pPr>
        <w:ind w:firstLine="660"/>
        <w:spacing w:line="520" w:lineRule="exact"/>
        <w:rPr>
          <w:rFonts w:hint="eastAsia" w:ascii="宋体" w:hAnsi="宋体"/>
          <w:sz w:val="24"/>
          <w:highlight w:val="none"/>
        </w:rPr>
      </w:pPr>
      <w:r>
        <w:rPr>
          <w:rFonts w:hint="eastAsia" w:ascii="宋体" w:hAnsi="宋体"/>
          <w:sz w:val="24"/>
          <w:highlight w:val="none"/>
        </w:rPr>
        <w:t xml:space="preserve">（3）装箱单；</w:t>
      </w:r>
      <w:r/>
    </w:p>
    <w:p>
      <w:pPr>
        <w:ind w:firstLine="660"/>
        <w:spacing w:line="520" w:lineRule="exact"/>
        <w:rPr>
          <w:rFonts w:hint="eastAsia" w:ascii="宋体" w:hAnsi="宋体"/>
          <w:sz w:val="24"/>
          <w:highlight w:val="none"/>
        </w:rPr>
      </w:pPr>
      <w:r>
        <w:rPr>
          <w:rFonts w:hint="eastAsia" w:ascii="宋体" w:hAnsi="宋体"/>
          <w:sz w:val="24"/>
          <w:highlight w:val="none"/>
        </w:rPr>
        <w:t xml:space="preserve">（4）验收合格证；</w:t>
      </w:r>
      <w:r/>
    </w:p>
    <w:p>
      <w:pPr>
        <w:ind w:firstLine="660"/>
        <w:spacing w:line="520" w:lineRule="exact"/>
        <w:rPr>
          <w:rFonts w:hint="eastAsia" w:ascii="宋体" w:hAnsi="宋体"/>
          <w:sz w:val="24"/>
          <w:highlight w:val="none"/>
        </w:rPr>
      </w:pPr>
      <w:r>
        <w:rPr>
          <w:rFonts w:hint="eastAsia" w:ascii="宋体" w:hAnsi="宋体"/>
          <w:sz w:val="24"/>
          <w:highlight w:val="none"/>
        </w:rPr>
        <w:t xml:space="preserve">（5）使用方加盖公章证明货物交付使用合格的验收表。</w:t>
      </w:r>
      <w:r/>
    </w:p>
    <w:p>
      <w:pPr>
        <w:ind w:firstLine="660"/>
        <w:spacing w:line="520" w:lineRule="exact"/>
        <w:rPr>
          <w:rFonts w:hint="eastAsia" w:ascii="宋体" w:hAnsi="宋体"/>
          <w:sz w:val="24"/>
          <w:highlight w:val="none"/>
        </w:rPr>
      </w:pPr>
      <w:r>
        <w:rPr>
          <w:rFonts w:hint="eastAsia" w:ascii="宋体" w:hAnsi="宋体"/>
          <w:sz w:val="24"/>
          <w:highlight w:val="none"/>
        </w:rPr>
        <w:t xml:space="preserve">6.3甲方将按“合同主要条款及通用条款”规定的付款计划安排付款。</w:t>
      </w:r>
      <w:r/>
    </w:p>
    <w:p>
      <w:pPr>
        <w:spacing w:line="520" w:lineRule="exact"/>
        <w:rPr>
          <w:rFonts w:hint="eastAsia" w:ascii="宋体" w:hAnsi="宋体"/>
          <w:sz w:val="24"/>
          <w:highlight w:val="none"/>
        </w:rPr>
      </w:pPr>
      <w:r>
        <w:rPr>
          <w:rFonts w:hint="eastAsia" w:ascii="宋体" w:hAnsi="宋体"/>
          <w:sz w:val="24"/>
          <w:highlight w:val="none"/>
        </w:rPr>
        <w:t xml:space="preserve">7.伴随服务</w:t>
      </w:r>
      <w:r/>
    </w:p>
    <w:p>
      <w:pPr>
        <w:ind w:firstLine="660"/>
        <w:spacing w:line="520" w:lineRule="exact"/>
        <w:rPr>
          <w:rFonts w:hint="eastAsia" w:ascii="宋体" w:hAnsi="宋体"/>
          <w:sz w:val="24"/>
          <w:highlight w:val="none"/>
        </w:rPr>
      </w:pPr>
      <w:r>
        <w:rPr>
          <w:rFonts w:hint="eastAsia" w:ascii="宋体" w:hAnsi="宋体"/>
          <w:sz w:val="24"/>
          <w:highlight w:val="none"/>
        </w:rPr>
        <w:t xml:space="preserve">7.1乙方应按照国家有关规定和合同中所附的服务承诺提供服务。</w:t>
      </w:r>
      <w:r/>
    </w:p>
    <w:p>
      <w:pPr>
        <w:ind w:firstLine="660"/>
        <w:spacing w:line="520" w:lineRule="exact"/>
        <w:rPr>
          <w:rFonts w:hint="eastAsia" w:ascii="宋体" w:hAnsi="宋体"/>
          <w:sz w:val="24"/>
          <w:highlight w:val="none"/>
        </w:rPr>
      </w:pPr>
      <w:r>
        <w:rPr>
          <w:rFonts w:hint="eastAsia" w:ascii="宋体" w:hAnsi="宋体"/>
          <w:sz w:val="24"/>
          <w:highlight w:val="none"/>
        </w:rPr>
        <w:t xml:space="preserve">7.2除第7.1条规定外，乙方还应提供下列服务：</w:t>
      </w:r>
      <w:r/>
    </w:p>
    <w:p>
      <w:pPr>
        <w:ind w:firstLine="660"/>
        <w:spacing w:line="520" w:lineRule="exact"/>
        <w:rPr>
          <w:rFonts w:hint="eastAsia" w:ascii="宋体" w:hAnsi="宋体"/>
          <w:sz w:val="24"/>
          <w:highlight w:val="none"/>
        </w:rPr>
      </w:pPr>
      <w:r>
        <w:rPr>
          <w:rFonts w:hint="eastAsia" w:ascii="宋体" w:hAnsi="宋体"/>
          <w:sz w:val="24"/>
          <w:highlight w:val="none"/>
        </w:rPr>
        <w:t xml:space="preserve">（1）货物的现场安装和启动监督；</w:t>
      </w:r>
      <w:r/>
    </w:p>
    <w:p>
      <w:pPr>
        <w:ind w:firstLine="660"/>
        <w:spacing w:line="520" w:lineRule="exact"/>
        <w:rPr>
          <w:rFonts w:hint="eastAsia" w:ascii="宋体" w:hAnsi="宋体"/>
          <w:sz w:val="24"/>
          <w:highlight w:val="none"/>
        </w:rPr>
      </w:pPr>
      <w:r>
        <w:rPr>
          <w:rFonts w:hint="eastAsia" w:ascii="宋体" w:hAnsi="宋体"/>
          <w:sz w:val="24"/>
          <w:highlight w:val="none"/>
        </w:rPr>
        <w:t xml:space="preserve">（2）提供货物组装和维修所需的工具；</w:t>
      </w:r>
      <w:r/>
    </w:p>
    <w:p>
      <w:pPr>
        <w:ind w:firstLine="660"/>
        <w:spacing w:line="520" w:lineRule="exact"/>
        <w:rPr>
          <w:rFonts w:hint="eastAsia" w:ascii="宋体" w:hAnsi="宋体"/>
          <w:sz w:val="24"/>
          <w:highlight w:val="none"/>
        </w:rPr>
      </w:pPr>
      <w:r>
        <w:rPr>
          <w:rFonts w:hint="eastAsia" w:ascii="宋体" w:hAnsi="宋体"/>
          <w:sz w:val="24"/>
          <w:highlight w:val="none"/>
        </w:rPr>
        <w:t xml:space="preserve">（3）在合同中乙方承诺的期限内对所提供货物实施运行监督、维修，但前提条件是该服务并不能免除乙方在质量保证期内应承担的义务；</w:t>
      </w:r>
      <w:r/>
    </w:p>
    <w:p>
      <w:pPr>
        <w:ind w:firstLine="660"/>
        <w:spacing w:line="520" w:lineRule="exact"/>
        <w:rPr>
          <w:rFonts w:hint="eastAsia" w:ascii="宋体" w:hAnsi="宋体"/>
          <w:sz w:val="24"/>
          <w:highlight w:val="none"/>
        </w:rPr>
      </w:pPr>
      <w:r>
        <w:rPr>
          <w:rFonts w:hint="eastAsia" w:ascii="宋体" w:hAnsi="宋体"/>
          <w:sz w:val="24"/>
          <w:highlight w:val="none"/>
        </w:rPr>
        <w:t xml:space="preserve">（4）在项目交货现场就货物的安装、启动、运行、维护对甲方人员进行培训。</w:t>
      </w:r>
      <w:r/>
    </w:p>
    <w:p>
      <w:pPr>
        <w:ind w:firstLine="660"/>
        <w:spacing w:line="520" w:lineRule="exact"/>
        <w:rPr>
          <w:rFonts w:hint="eastAsia" w:ascii="宋体" w:hAnsi="宋体"/>
          <w:sz w:val="24"/>
          <w:highlight w:val="none"/>
        </w:rPr>
      </w:pPr>
      <w:r>
        <w:rPr>
          <w:rFonts w:hint="eastAsia" w:ascii="宋体" w:hAnsi="宋体"/>
          <w:sz w:val="24"/>
          <w:highlight w:val="none"/>
        </w:rPr>
        <w:t xml:space="preserve">7.3伴随服务的费用应含在合同价中，不单独进行支付。</w:t>
      </w:r>
      <w:r/>
    </w:p>
    <w:p>
      <w:pPr>
        <w:spacing w:line="520" w:lineRule="exact"/>
        <w:rPr>
          <w:rFonts w:hint="eastAsia" w:ascii="宋体" w:hAnsi="宋体"/>
          <w:sz w:val="24"/>
          <w:highlight w:val="none"/>
        </w:rPr>
      </w:pPr>
      <w:r>
        <w:rPr>
          <w:rFonts w:hint="eastAsia" w:ascii="宋体" w:hAnsi="宋体"/>
          <w:sz w:val="24"/>
          <w:highlight w:val="none"/>
        </w:rPr>
        <w:t xml:space="preserve">8.质量保证</w:t>
      </w:r>
      <w:r/>
    </w:p>
    <w:p>
      <w:pPr>
        <w:ind w:firstLine="658"/>
        <w:spacing w:line="520" w:lineRule="exact"/>
        <w:rPr>
          <w:rFonts w:hint="eastAsia" w:ascii="宋体" w:hAnsi="宋体"/>
          <w:sz w:val="24"/>
          <w:highlight w:val="none"/>
        </w:rPr>
      </w:pPr>
      <w:r>
        <w:rPr>
          <w:rFonts w:hint="eastAsia" w:ascii="宋体" w:hAnsi="宋体"/>
          <w:sz w:val="24"/>
          <w:highlight w:val="none"/>
        </w:rPr>
        <w:t xml:space="preserve">8</w:t>
      </w:r>
      <w:r>
        <w:rPr>
          <w:rFonts w:ascii="宋体" w:hAnsi="宋体"/>
          <w:sz w:val="24"/>
          <w:highlight w:val="none"/>
        </w:rPr>
        <w:t xml:space="preserve">.l </w:t>
      </w:r>
      <w:r>
        <w:rPr>
          <w:rFonts w:hint="eastAsia" w:ascii="宋体" w:hAnsi="宋体"/>
          <w:sz w:val="24"/>
          <w:highlight w:val="none"/>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宋体" w:hAnsi="宋体"/>
          <w:sz w:val="24"/>
          <w:highlight w:val="none"/>
        </w:rPr>
        <w:t xml:space="preserve"> </w:t>
      </w:r>
      <w:r/>
    </w:p>
    <w:p>
      <w:pPr>
        <w:ind w:firstLine="658"/>
        <w:spacing w:line="520" w:lineRule="exact"/>
        <w:rPr>
          <w:rFonts w:hint="eastAsia" w:ascii="宋体" w:hAnsi="宋体"/>
          <w:sz w:val="24"/>
          <w:highlight w:val="none"/>
        </w:rPr>
      </w:pPr>
      <w:r>
        <w:rPr>
          <w:rFonts w:hint="eastAsia" w:ascii="宋体" w:hAnsi="宋体"/>
          <w:sz w:val="24"/>
          <w:highlight w:val="none"/>
        </w:rPr>
        <w:t xml:space="preserve">8</w:t>
      </w:r>
      <w:r>
        <w:rPr>
          <w:rFonts w:ascii="宋体" w:hAnsi="宋体"/>
          <w:sz w:val="24"/>
          <w:highlight w:val="none"/>
        </w:rPr>
        <w:t xml:space="preserve">.2 </w:t>
      </w:r>
      <w:r>
        <w:rPr>
          <w:rFonts w:hint="eastAsia" w:ascii="宋体" w:hAnsi="宋体"/>
          <w:sz w:val="24"/>
          <w:highlight w:val="none"/>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宋体" w:hAnsi="宋体"/>
          <w:sz w:val="24"/>
          <w:highlight w:val="none"/>
        </w:rPr>
        <w:t xml:space="preserve"> </w:t>
      </w:r>
      <w:r/>
    </w:p>
    <w:p>
      <w:pPr>
        <w:ind w:firstLine="658"/>
        <w:spacing w:line="520" w:lineRule="exact"/>
        <w:rPr>
          <w:rFonts w:hint="eastAsia" w:ascii="宋体" w:hAnsi="宋体"/>
          <w:sz w:val="24"/>
          <w:highlight w:val="none"/>
        </w:rPr>
      </w:pPr>
      <w:r>
        <w:rPr>
          <w:rFonts w:hint="eastAsia" w:ascii="宋体" w:hAnsi="宋体"/>
          <w:sz w:val="24"/>
          <w:highlight w:val="none"/>
        </w:rPr>
        <w:t xml:space="preserve">8</w:t>
      </w:r>
      <w:r>
        <w:rPr>
          <w:rFonts w:ascii="宋体" w:hAnsi="宋体"/>
          <w:sz w:val="24"/>
          <w:highlight w:val="none"/>
        </w:rPr>
        <w:t xml:space="preserve">.3 </w:t>
      </w:r>
      <w:r>
        <w:rPr>
          <w:rFonts w:hint="eastAsia" w:ascii="宋体" w:hAnsi="宋体"/>
          <w:sz w:val="24"/>
          <w:highlight w:val="none"/>
        </w:rPr>
        <w:t xml:space="preserve">乙方在收到通知后三十天内应免费维修或更换有缺陷的货物（含软件及相关服务）或部件。</w:t>
      </w:r>
      <w:r>
        <w:rPr>
          <w:rFonts w:ascii="宋体" w:hAnsi="宋体"/>
          <w:sz w:val="24"/>
          <w:highlight w:val="none"/>
        </w:rPr>
        <w:t xml:space="preserve"> </w:t>
      </w:r>
      <w:r/>
    </w:p>
    <w:p>
      <w:pPr>
        <w:ind w:firstLine="658"/>
        <w:spacing w:line="520" w:lineRule="exact"/>
        <w:rPr>
          <w:rFonts w:hint="eastAsia" w:ascii="宋体" w:hAnsi="宋体"/>
          <w:sz w:val="24"/>
          <w:highlight w:val="none"/>
        </w:rPr>
      </w:pPr>
      <w:r>
        <w:rPr>
          <w:rFonts w:hint="eastAsia" w:ascii="宋体" w:hAnsi="宋体"/>
          <w:sz w:val="24"/>
          <w:highlight w:val="none"/>
        </w:rPr>
        <w:t xml:space="preserve">8</w:t>
      </w:r>
      <w:r>
        <w:rPr>
          <w:rFonts w:ascii="宋体" w:hAnsi="宋体"/>
          <w:sz w:val="24"/>
          <w:highlight w:val="none"/>
        </w:rPr>
        <w:t xml:space="preserve">.4 </w:t>
      </w:r>
      <w:r>
        <w:rPr>
          <w:rFonts w:hint="eastAsia" w:ascii="宋体" w:hAnsi="宋体"/>
          <w:sz w:val="24"/>
          <w:highlight w:val="none"/>
        </w:rPr>
        <w:t xml:space="preserve">如果乙方在收到通知后三十天内没有弥补缺陷，甲方可采取必要的补救措施，但风险和费用将由乙方承担。</w:t>
      </w:r>
      <w:r/>
    </w:p>
    <w:p>
      <w:pPr>
        <w:ind w:firstLine="658"/>
        <w:spacing w:line="520" w:lineRule="exact"/>
        <w:rPr>
          <w:rFonts w:hint="eastAsia" w:ascii="宋体" w:hAnsi="宋体"/>
          <w:sz w:val="24"/>
          <w:highlight w:val="none"/>
        </w:rPr>
      </w:pPr>
      <w:r>
        <w:rPr>
          <w:rFonts w:hint="eastAsia" w:ascii="宋体" w:hAnsi="宋体"/>
          <w:sz w:val="24"/>
          <w:highlight w:val="none"/>
        </w:rPr>
        <w:t xml:space="preserve">8</w:t>
      </w:r>
      <w:r>
        <w:rPr>
          <w:rFonts w:ascii="宋体" w:hAnsi="宋体"/>
          <w:sz w:val="24"/>
          <w:highlight w:val="none"/>
        </w:rPr>
        <w:t xml:space="preserve">.5 </w:t>
      </w:r>
      <w:r>
        <w:rPr>
          <w:rFonts w:hint="eastAsia" w:ascii="宋体" w:hAnsi="宋体"/>
          <w:sz w:val="24"/>
          <w:highlight w:val="none"/>
        </w:rPr>
        <w:t xml:space="preserve">除合同专用条款规定外，合同项下货物（含软件及相关服务）的质量保证期为自货物（含软件及相关服务）通过最终验收起</w:t>
      </w:r>
      <w:r>
        <w:rPr>
          <w:rFonts w:ascii="宋体" w:hAnsi="宋体"/>
          <w:sz w:val="24"/>
          <w:highlight w:val="none"/>
        </w:rPr>
        <w:t xml:space="preserve">12</w:t>
      </w:r>
      <w:r>
        <w:rPr>
          <w:rFonts w:hint="eastAsia" w:ascii="宋体" w:hAnsi="宋体"/>
          <w:sz w:val="24"/>
          <w:highlight w:val="none"/>
        </w:rPr>
        <w:t xml:space="preserve">个月。</w:t>
      </w:r>
      <w:r/>
    </w:p>
    <w:p>
      <w:pPr>
        <w:spacing w:line="520" w:lineRule="exact"/>
        <w:rPr>
          <w:rFonts w:hint="eastAsia" w:ascii="宋体" w:hAnsi="宋体"/>
          <w:sz w:val="24"/>
          <w:highlight w:val="none"/>
        </w:rPr>
      </w:pPr>
      <w:r>
        <w:rPr>
          <w:rFonts w:hint="eastAsia" w:ascii="宋体" w:hAnsi="宋体"/>
          <w:sz w:val="24"/>
          <w:highlight w:val="none"/>
        </w:rPr>
        <w:t xml:space="preserve">9.检验及安装</w:t>
      </w:r>
      <w:r/>
    </w:p>
    <w:p>
      <w:pPr>
        <w:ind w:firstLine="660"/>
        <w:spacing w:line="520" w:lineRule="exact"/>
        <w:rPr>
          <w:rFonts w:hint="eastAsia" w:ascii="宋体" w:hAnsi="宋体"/>
          <w:sz w:val="24"/>
          <w:highlight w:val="none"/>
        </w:rPr>
      </w:pPr>
      <w:r>
        <w:rPr>
          <w:rFonts w:hint="eastAsia" w:ascii="宋体" w:hAnsi="宋体"/>
          <w:sz w:val="24"/>
          <w:highlight w:val="none"/>
        </w:rPr>
        <w:t xml:space="preserve">9</w:t>
      </w:r>
      <w:r>
        <w:rPr>
          <w:rFonts w:ascii="宋体" w:hAnsi="宋体"/>
          <w:sz w:val="24"/>
          <w:highlight w:val="none"/>
        </w:rPr>
        <w:t xml:space="preserve">.l </w:t>
      </w:r>
      <w:r>
        <w:rPr>
          <w:rFonts w:hint="eastAsia" w:ascii="宋体" w:hAnsi="宋体"/>
          <w:sz w:val="24"/>
          <w:highlight w:val="none"/>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宋体" w:hAnsi="宋体"/>
          <w:sz w:val="24"/>
          <w:highlight w:val="none"/>
        </w:rPr>
        <w:t xml:space="preserve"> </w:t>
      </w:r>
      <w:r/>
    </w:p>
    <w:p>
      <w:pPr>
        <w:ind w:firstLine="660"/>
        <w:spacing w:line="520" w:lineRule="exact"/>
        <w:rPr>
          <w:rFonts w:hint="eastAsia" w:ascii="宋体" w:hAnsi="宋体"/>
          <w:sz w:val="24"/>
          <w:highlight w:val="none"/>
        </w:rPr>
      </w:pPr>
      <w:r>
        <w:rPr>
          <w:rFonts w:hint="eastAsia" w:ascii="宋体" w:hAnsi="宋体"/>
          <w:sz w:val="24"/>
          <w:highlight w:val="none"/>
        </w:rPr>
        <w:t xml:space="preserve">9</w:t>
      </w:r>
      <w:r>
        <w:rPr>
          <w:rFonts w:ascii="宋体" w:hAnsi="宋体"/>
          <w:sz w:val="24"/>
          <w:highlight w:val="none"/>
        </w:rPr>
        <w:t xml:space="preserve">.2 </w:t>
      </w:r>
      <w:r>
        <w:rPr>
          <w:rFonts w:hint="eastAsia" w:ascii="宋体" w:hAnsi="宋体"/>
          <w:sz w:val="24"/>
          <w:highlight w:val="none"/>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宋体" w:hAnsi="宋体"/>
          <w:sz w:val="24"/>
          <w:highlight w:val="none"/>
        </w:rPr>
        <w:t xml:space="preserve">90</w:t>
      </w:r>
      <w:r>
        <w:rPr>
          <w:rFonts w:hint="eastAsia" w:ascii="宋体" w:hAnsi="宋体"/>
          <w:sz w:val="24"/>
          <w:highlight w:val="none"/>
        </w:rPr>
        <w:t xml:space="preserve">天内，根据甲方按检验标准自己检验的结果或当地商检部门出具的检验证书向乙方提出索赔，除责任由保险公司或运输部门承担的之外。</w:t>
      </w:r>
      <w:r>
        <w:rPr>
          <w:rFonts w:ascii="宋体" w:hAnsi="宋体"/>
          <w:sz w:val="24"/>
          <w:highlight w:val="none"/>
        </w:rPr>
        <w:t xml:space="preserve"> </w:t>
      </w:r>
      <w:r/>
    </w:p>
    <w:p>
      <w:pPr>
        <w:ind w:firstLine="660"/>
        <w:spacing w:line="520" w:lineRule="exact"/>
        <w:rPr>
          <w:rFonts w:hint="eastAsia" w:ascii="宋体" w:hAnsi="宋体"/>
          <w:sz w:val="24"/>
          <w:highlight w:val="none"/>
        </w:rPr>
      </w:pPr>
      <w:r>
        <w:rPr>
          <w:rFonts w:hint="eastAsia" w:ascii="宋体" w:hAnsi="宋体"/>
          <w:sz w:val="24"/>
          <w:highlight w:val="none"/>
        </w:rPr>
        <w:t xml:space="preserve">9</w:t>
      </w:r>
      <w:r>
        <w:rPr>
          <w:rFonts w:ascii="宋体" w:hAnsi="宋体"/>
          <w:sz w:val="24"/>
          <w:highlight w:val="none"/>
        </w:rPr>
        <w:t xml:space="preserve">.3 </w:t>
      </w:r>
      <w:r>
        <w:rPr>
          <w:rFonts w:hint="eastAsia" w:ascii="宋体" w:hAnsi="宋体"/>
          <w:sz w:val="24"/>
          <w:highlight w:val="none"/>
        </w:rPr>
        <w:t xml:space="preserve">如果货物（含软件及相关服务）的质量和规格与合同不符，或在第</w:t>
      </w:r>
      <w:r>
        <w:rPr>
          <w:rFonts w:ascii="宋体" w:hAnsi="宋体"/>
          <w:sz w:val="24"/>
          <w:highlight w:val="none"/>
        </w:rPr>
        <w:t xml:space="preserve">11</w:t>
      </w:r>
      <w:r>
        <w:rPr>
          <w:rFonts w:hint="eastAsia" w:ascii="宋体" w:hAnsi="宋体"/>
          <w:sz w:val="24"/>
          <w:highlight w:val="none"/>
        </w:rPr>
        <w:t xml:space="preserve">条规定的质量保证期内证实货物（含软件及相关服务）是有缺陷的，包括潜在的缺陷或使用不符合要求的材料，甲方将有权向乙方提出索赔。</w:t>
      </w:r>
      <w:r>
        <w:rPr>
          <w:rFonts w:ascii="宋体" w:hAnsi="宋体"/>
          <w:sz w:val="24"/>
          <w:highlight w:val="none"/>
        </w:rPr>
        <w:t xml:space="preserve"> </w:t>
      </w:r>
      <w:r/>
    </w:p>
    <w:p>
      <w:pPr>
        <w:ind w:firstLine="660"/>
        <w:spacing w:line="520" w:lineRule="exact"/>
        <w:rPr>
          <w:rFonts w:hint="eastAsia" w:ascii="宋体" w:hAnsi="宋体"/>
          <w:sz w:val="24"/>
          <w:highlight w:val="none"/>
        </w:rPr>
      </w:pPr>
      <w:r>
        <w:rPr>
          <w:rFonts w:hint="eastAsia" w:ascii="宋体" w:hAnsi="宋体"/>
          <w:sz w:val="24"/>
          <w:highlight w:val="none"/>
        </w:rPr>
        <w:t xml:space="preserve">9</w:t>
      </w:r>
      <w:r>
        <w:rPr>
          <w:rFonts w:ascii="宋体" w:hAnsi="宋体"/>
          <w:sz w:val="24"/>
          <w:highlight w:val="none"/>
        </w:rPr>
        <w:t xml:space="preserve">.4 </w:t>
      </w:r>
      <w:r>
        <w:rPr>
          <w:rFonts w:hint="eastAsia" w:ascii="宋体" w:hAnsi="宋体"/>
          <w:sz w:val="24"/>
          <w:highlight w:val="none"/>
        </w:rPr>
        <w:t xml:space="preserve">甲方有权提出在货物（含软件及相关服务）制造过程中派人到制造厂进行监造，乙方有义务为甲方监造人员提供方便。</w:t>
      </w:r>
      <w:r/>
    </w:p>
    <w:p>
      <w:pPr>
        <w:ind w:firstLine="660"/>
        <w:spacing w:line="520" w:lineRule="exact"/>
        <w:rPr>
          <w:rFonts w:hint="eastAsia" w:ascii="宋体" w:hAnsi="宋体"/>
          <w:sz w:val="24"/>
          <w:highlight w:val="none"/>
        </w:rPr>
      </w:pPr>
      <w:r>
        <w:rPr>
          <w:rFonts w:hint="eastAsia" w:ascii="宋体" w:hAnsi="宋体"/>
          <w:sz w:val="24"/>
          <w:highlight w:val="none"/>
        </w:rPr>
        <w:t xml:space="preserve">9</w:t>
      </w:r>
      <w:r>
        <w:rPr>
          <w:rFonts w:ascii="宋体" w:hAnsi="宋体"/>
          <w:sz w:val="24"/>
          <w:highlight w:val="none"/>
        </w:rPr>
        <w:t xml:space="preserve">.5 </w:t>
      </w:r>
      <w:r>
        <w:rPr>
          <w:rFonts w:hint="eastAsia" w:ascii="宋体" w:hAnsi="宋体"/>
          <w:sz w:val="24"/>
          <w:highlight w:val="none"/>
        </w:rPr>
        <w:t xml:space="preserve">制造厂对所供货物（含软件及相关服务）进行机械运转试验和性能试验时，必须提前通知甲方。</w:t>
      </w:r>
      <w:r>
        <w:rPr>
          <w:rFonts w:ascii="宋体" w:hAnsi="宋体"/>
          <w:sz w:val="24"/>
          <w:highlight w:val="none"/>
        </w:rPr>
        <w:t xml:space="preserve"> </w:t>
      </w:r>
      <w:r/>
    </w:p>
    <w:p>
      <w:pPr>
        <w:ind w:firstLine="660"/>
        <w:spacing w:line="520" w:lineRule="exact"/>
        <w:rPr>
          <w:rFonts w:hint="eastAsia" w:ascii="宋体" w:hAnsi="宋体"/>
          <w:sz w:val="24"/>
          <w:highlight w:val="none"/>
        </w:rPr>
      </w:pPr>
      <w:r>
        <w:rPr>
          <w:rFonts w:hint="eastAsia" w:ascii="宋体" w:hAnsi="宋体"/>
          <w:sz w:val="24"/>
          <w:highlight w:val="none"/>
        </w:rPr>
        <w:t xml:space="preserve">9</w:t>
      </w:r>
      <w:r>
        <w:rPr>
          <w:rFonts w:ascii="宋体" w:hAnsi="宋体"/>
          <w:sz w:val="24"/>
          <w:highlight w:val="none"/>
        </w:rPr>
        <w:t xml:space="preserve">.6 </w:t>
      </w:r>
      <w:r>
        <w:rPr>
          <w:rFonts w:hint="eastAsia" w:ascii="宋体" w:hAnsi="宋体"/>
          <w:sz w:val="24"/>
          <w:highlight w:val="none"/>
        </w:rPr>
        <w:t xml:space="preserve">货物（含软件及相关服务）的安装按谈判文件要求进行。</w:t>
      </w:r>
      <w:r/>
    </w:p>
    <w:p>
      <w:pPr>
        <w:spacing w:line="520" w:lineRule="exact"/>
        <w:rPr>
          <w:rFonts w:hint="eastAsia" w:ascii="宋体" w:hAnsi="宋体"/>
          <w:sz w:val="24"/>
          <w:highlight w:val="none"/>
        </w:rPr>
      </w:pPr>
      <w:r>
        <w:rPr>
          <w:rFonts w:hint="eastAsia" w:ascii="宋体" w:hAnsi="宋体"/>
          <w:sz w:val="24"/>
          <w:highlight w:val="none"/>
        </w:rPr>
        <w:t xml:space="preserve">10.索赔</w:t>
      </w:r>
      <w:r/>
    </w:p>
    <w:p>
      <w:pPr>
        <w:ind w:firstLine="658"/>
        <w:spacing w:line="520" w:lineRule="exact"/>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0</w:t>
      </w:r>
      <w:r>
        <w:rPr>
          <w:rFonts w:ascii="宋体" w:hAnsi="宋体"/>
          <w:sz w:val="24"/>
          <w:highlight w:val="none"/>
        </w:rPr>
        <w:t xml:space="preserve">.1 </w:t>
      </w:r>
      <w:r>
        <w:rPr>
          <w:rFonts w:hint="eastAsia" w:ascii="宋体" w:hAnsi="宋体"/>
          <w:sz w:val="24"/>
          <w:highlight w:val="none"/>
        </w:rPr>
        <w:t xml:space="preserve">除责任应由保险公司或运输部门承担的之外，甲方有权根据甲方按检验标准自己检验的结果或当地商检部门出具的商检证书向乙方提出索赔。</w:t>
      </w:r>
      <w:r>
        <w:rPr>
          <w:rFonts w:ascii="宋体" w:hAnsi="宋体"/>
          <w:sz w:val="24"/>
          <w:highlight w:val="none"/>
        </w:rPr>
        <w:t xml:space="preserve"> </w:t>
      </w:r>
      <w:r/>
    </w:p>
    <w:p>
      <w:pPr>
        <w:ind w:firstLine="658"/>
        <w:spacing w:line="520" w:lineRule="exact"/>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0</w:t>
      </w:r>
      <w:r>
        <w:rPr>
          <w:rFonts w:ascii="宋体" w:hAnsi="宋体"/>
          <w:sz w:val="24"/>
          <w:highlight w:val="none"/>
        </w:rPr>
        <w:t xml:space="preserve">.2 </w:t>
      </w:r>
      <w:r>
        <w:rPr>
          <w:rFonts w:hint="eastAsia" w:ascii="宋体" w:hAnsi="宋体"/>
          <w:sz w:val="24"/>
          <w:highlight w:val="none"/>
        </w:rPr>
        <w:t xml:space="preserve">在第</w:t>
      </w:r>
      <w:r>
        <w:rPr>
          <w:rFonts w:ascii="宋体" w:hAnsi="宋体"/>
          <w:sz w:val="24"/>
          <w:highlight w:val="none"/>
        </w:rPr>
        <w:t xml:space="preserve"> </w:t>
      </w:r>
      <w:r>
        <w:rPr>
          <w:rFonts w:hint="eastAsia" w:ascii="宋体" w:hAnsi="宋体"/>
          <w:sz w:val="24"/>
          <w:highlight w:val="none"/>
        </w:rPr>
        <w:t xml:space="preserve">8条和第9条规定的检验期和质量保证期内，如果乙方对甲方提出的索赔和差异负有责任，乙方应按照甲方同意的下列一种或多种方式解决索赔事宜：</w:t>
      </w:r>
      <w:r/>
    </w:p>
    <w:p>
      <w:pPr>
        <w:ind w:firstLine="360"/>
        <w:spacing w:line="520" w:lineRule="exact"/>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1</w:t>
      </w:r>
      <w:r>
        <w:rPr>
          <w:rFonts w:hint="eastAsia" w:ascii="宋体" w:hAnsi="宋体"/>
          <w:sz w:val="24"/>
          <w:highlight w:val="none"/>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firstLine="360"/>
        <w:spacing w:line="520" w:lineRule="exact"/>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2</w:t>
      </w:r>
      <w:r>
        <w:rPr>
          <w:rFonts w:hint="eastAsia" w:ascii="宋体" w:hAnsi="宋体"/>
          <w:sz w:val="24"/>
          <w:highlight w:val="none"/>
        </w:rPr>
        <w:t xml:space="preserve">）根据货物（含软件及相关服务）的低劣程度、损坏程度以及甲方遭受损失的数额，经买卖双方商定降低货物（含软件及相关服务）的价格。</w:t>
      </w:r>
      <w:r/>
    </w:p>
    <w:p>
      <w:pPr>
        <w:ind w:firstLine="360"/>
        <w:spacing w:line="520" w:lineRule="exact"/>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3</w:t>
      </w:r>
      <w:r>
        <w:rPr>
          <w:rFonts w:hint="eastAsia" w:ascii="宋体" w:hAnsi="宋体"/>
          <w:sz w:val="24"/>
          <w:highlight w:val="none"/>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宋体" w:hAnsi="宋体"/>
          <w:sz w:val="24"/>
          <w:highlight w:val="none"/>
        </w:rPr>
        <w:t xml:space="preserve"> </w:t>
      </w:r>
      <w:r/>
    </w:p>
    <w:p>
      <w:pPr>
        <w:ind w:firstLine="480"/>
        <w:spacing w:line="520" w:lineRule="exact"/>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0</w:t>
      </w:r>
      <w:r>
        <w:rPr>
          <w:rFonts w:ascii="宋体" w:hAnsi="宋体"/>
          <w:sz w:val="24"/>
          <w:highlight w:val="none"/>
        </w:rPr>
        <w:t xml:space="preserve">.3 </w:t>
      </w:r>
      <w:r>
        <w:rPr>
          <w:rFonts w:hint="eastAsia" w:ascii="宋体" w:hAnsi="宋体"/>
          <w:sz w:val="24"/>
          <w:highlight w:val="none"/>
        </w:rPr>
        <w:t xml:space="preserve">如果在甲方发出索赔通知后</w:t>
      </w:r>
      <w:r>
        <w:rPr>
          <w:rFonts w:ascii="宋体" w:hAnsi="宋体"/>
          <w:sz w:val="24"/>
          <w:highlight w:val="none"/>
        </w:rPr>
        <w:t xml:space="preserve"> 30</w:t>
      </w:r>
      <w:r>
        <w:rPr>
          <w:rFonts w:hint="eastAsia" w:ascii="宋体" w:hAnsi="宋体"/>
          <w:sz w:val="24"/>
          <w:highlight w:val="none"/>
        </w:rPr>
        <w:t xml:space="preserve">天内，乙方未能答复，上达索赔应视为已被乙方接受。若乙方未能在甲方提出索赔通知后</w:t>
      </w:r>
      <w:r>
        <w:rPr>
          <w:rFonts w:ascii="宋体" w:hAnsi="宋体"/>
          <w:sz w:val="24"/>
          <w:highlight w:val="none"/>
        </w:rPr>
        <w:t xml:space="preserve">30</w:t>
      </w:r>
      <w:r>
        <w:rPr>
          <w:rFonts w:hint="eastAsia" w:ascii="宋体" w:hAnsi="宋体"/>
          <w:sz w:val="24"/>
          <w:highlight w:val="none"/>
        </w:rPr>
        <w:t xml:space="preserve">天内或甲方同意的更长时间内，按照第</w:t>
      </w:r>
      <w:r>
        <w:rPr>
          <w:rFonts w:ascii="宋体" w:hAnsi="宋体"/>
          <w:sz w:val="24"/>
          <w:highlight w:val="none"/>
        </w:rPr>
        <w:t xml:space="preserve">1</w:t>
      </w:r>
      <w:r>
        <w:rPr>
          <w:rFonts w:hint="eastAsia" w:ascii="宋体" w:hAnsi="宋体"/>
          <w:sz w:val="24"/>
          <w:highlight w:val="none"/>
        </w:rPr>
        <w:t xml:space="preserve">0.</w:t>
      </w:r>
      <w:r>
        <w:rPr>
          <w:rFonts w:ascii="宋体" w:hAnsi="宋体"/>
          <w:sz w:val="24"/>
          <w:highlight w:val="none"/>
        </w:rPr>
        <w:t xml:space="preserve">2</w:t>
      </w:r>
      <w:r>
        <w:rPr>
          <w:rFonts w:hint="eastAsia" w:ascii="宋体" w:hAnsi="宋体"/>
          <w:sz w:val="24"/>
          <w:highlight w:val="none"/>
        </w:rPr>
        <w:t xml:space="preserve">条规定的任何一种方法解决索赔事宜，甲方将从已付款或从乙方开具的履约保证金中扣回索赔金额。如果这些金额不足以补偿索赔金额，甲方有权向乙方提出不足部分的补偿。</w:t>
      </w:r>
      <w:r/>
    </w:p>
    <w:p>
      <w:pPr>
        <w:spacing w:line="520" w:lineRule="exact"/>
        <w:rPr>
          <w:rFonts w:hint="eastAsia" w:ascii="宋体" w:hAnsi="宋体"/>
          <w:sz w:val="24"/>
          <w:highlight w:val="none"/>
        </w:rPr>
      </w:pPr>
      <w:r>
        <w:rPr>
          <w:rFonts w:hint="eastAsia" w:ascii="宋体" w:hAnsi="宋体"/>
          <w:sz w:val="24"/>
          <w:highlight w:val="none"/>
        </w:rPr>
        <w:t xml:space="preserve">11.拖延交货</w:t>
      </w:r>
      <w:r/>
    </w:p>
    <w:p>
      <w:pPr>
        <w:ind w:firstLine="567"/>
        <w:spacing w:line="520" w:lineRule="exact"/>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1</w:t>
      </w:r>
      <w:r>
        <w:rPr>
          <w:rFonts w:ascii="宋体" w:hAnsi="宋体"/>
          <w:sz w:val="24"/>
          <w:highlight w:val="none"/>
        </w:rPr>
        <w:t xml:space="preserve">.</w:t>
      </w:r>
      <w:r>
        <w:rPr>
          <w:rFonts w:hint="eastAsia" w:ascii="宋体" w:hAnsi="宋体"/>
          <w:sz w:val="24"/>
          <w:highlight w:val="none"/>
        </w:rPr>
        <w:t xml:space="preserve">1</w:t>
      </w:r>
      <w:r>
        <w:rPr>
          <w:rFonts w:ascii="宋体" w:hAnsi="宋体"/>
          <w:sz w:val="24"/>
          <w:highlight w:val="none"/>
        </w:rPr>
        <w:t xml:space="preserve"> </w:t>
      </w:r>
      <w:r>
        <w:rPr>
          <w:rFonts w:hint="eastAsia" w:ascii="宋体" w:hAnsi="宋体"/>
          <w:sz w:val="24"/>
          <w:highlight w:val="none"/>
        </w:rPr>
        <w:t xml:space="preserve">乙方应按照合同专用条款中规定的交货期交货和提供服务。</w:t>
      </w:r>
      <w:r>
        <w:rPr>
          <w:rFonts w:ascii="宋体" w:hAnsi="宋体"/>
          <w:sz w:val="24"/>
          <w:highlight w:val="none"/>
        </w:rPr>
        <w:t xml:space="preserve"> </w:t>
      </w:r>
      <w:r/>
    </w:p>
    <w:p>
      <w:pPr>
        <w:ind w:firstLine="567"/>
        <w:spacing w:line="520" w:lineRule="exact"/>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1</w:t>
      </w:r>
      <w:r>
        <w:rPr>
          <w:rFonts w:ascii="宋体" w:hAnsi="宋体"/>
          <w:sz w:val="24"/>
          <w:highlight w:val="none"/>
        </w:rPr>
        <w:t xml:space="preserve">.2 </w:t>
      </w:r>
      <w:r>
        <w:rPr>
          <w:rFonts w:hint="eastAsia" w:ascii="宋体" w:hAnsi="宋体"/>
          <w:sz w:val="24"/>
          <w:highlight w:val="none"/>
        </w:rPr>
        <w:t xml:space="preserve">如果乙方毫无理由地拖延交货，将受到以下制裁：没收履约保证金，加收违约损失赔偿和／或终止合同。</w:t>
      </w:r>
      <w:r>
        <w:rPr>
          <w:rFonts w:ascii="宋体" w:hAnsi="宋体"/>
          <w:sz w:val="24"/>
          <w:highlight w:val="none"/>
        </w:rPr>
        <w:t xml:space="preserve"> </w:t>
      </w:r>
      <w:r/>
    </w:p>
    <w:p>
      <w:pPr>
        <w:ind w:firstLine="567"/>
        <w:spacing w:line="520" w:lineRule="exact"/>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1</w:t>
      </w:r>
      <w:r>
        <w:rPr>
          <w:rFonts w:ascii="宋体" w:hAnsi="宋体"/>
          <w:sz w:val="24"/>
          <w:highlight w:val="none"/>
        </w:rPr>
        <w:t xml:space="preserve">.3 </w:t>
      </w:r>
      <w:r>
        <w:rPr>
          <w:rFonts w:hint="eastAsia" w:ascii="宋体" w:hAnsi="宋体"/>
          <w:sz w:val="24"/>
          <w:highlight w:val="none"/>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宋体" w:hAnsi="宋体"/>
          <w:sz w:val="24"/>
          <w:highlight w:val="none"/>
        </w:rPr>
        <w:t xml:space="preserve"> </w:t>
      </w:r>
      <w:r/>
    </w:p>
    <w:p>
      <w:pPr>
        <w:spacing w:line="520" w:lineRule="exact"/>
        <w:rPr>
          <w:rFonts w:hint="eastAsia" w:ascii="宋体" w:hAnsi="宋体"/>
          <w:sz w:val="24"/>
          <w:highlight w:val="none"/>
        </w:rPr>
      </w:pPr>
      <w:r>
        <w:rPr>
          <w:rFonts w:hint="eastAsia" w:ascii="宋体" w:hAnsi="宋体"/>
          <w:sz w:val="24"/>
          <w:highlight w:val="none"/>
        </w:rPr>
        <w:t xml:space="preserve">12.误期赔偿</w:t>
      </w:r>
      <w:r/>
    </w:p>
    <w:p>
      <w:pPr>
        <w:ind w:firstLine="567"/>
        <w:spacing w:line="520" w:lineRule="exact"/>
        <w:rPr>
          <w:rFonts w:hint="eastAsia" w:ascii="宋体" w:hAnsi="宋体"/>
          <w:sz w:val="24"/>
          <w:highlight w:val="none"/>
        </w:rPr>
      </w:pPr>
      <w:r>
        <w:rPr>
          <w:rFonts w:hint="eastAsia" w:ascii="宋体" w:hAnsi="宋体"/>
          <w:sz w:val="24"/>
          <w:highlight w:val="none"/>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监管部门可考虑终止合同。</w:t>
      </w:r>
      <w:r/>
    </w:p>
    <w:p>
      <w:pPr>
        <w:spacing w:line="520" w:lineRule="exact"/>
        <w:rPr>
          <w:rFonts w:hint="eastAsia" w:ascii="宋体" w:hAnsi="宋体"/>
          <w:sz w:val="24"/>
          <w:highlight w:val="none"/>
        </w:rPr>
      </w:pPr>
      <w:r>
        <w:rPr>
          <w:rFonts w:hint="eastAsia" w:ascii="宋体" w:hAnsi="宋体"/>
          <w:sz w:val="24"/>
          <w:highlight w:val="none"/>
        </w:rPr>
        <w:t xml:space="preserve">13.不可抗力</w:t>
      </w:r>
      <w:r/>
    </w:p>
    <w:p>
      <w:pPr>
        <w:ind w:firstLine="567"/>
        <w:spacing w:line="520" w:lineRule="exact"/>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3</w:t>
      </w:r>
      <w:r>
        <w:rPr>
          <w:rFonts w:ascii="宋体" w:hAnsi="宋体"/>
          <w:sz w:val="24"/>
          <w:highlight w:val="none"/>
        </w:rPr>
        <w:t xml:space="preserve">.</w:t>
      </w:r>
      <w:r>
        <w:rPr>
          <w:rFonts w:hint="eastAsia" w:ascii="宋体" w:hAnsi="宋体"/>
          <w:sz w:val="24"/>
          <w:highlight w:val="none"/>
        </w:rPr>
        <w:t xml:space="preserve">1</w:t>
      </w:r>
      <w:r>
        <w:rPr>
          <w:rFonts w:ascii="宋体" w:hAnsi="宋体"/>
          <w:sz w:val="24"/>
          <w:highlight w:val="none"/>
        </w:rPr>
        <w:t xml:space="preserve"> </w:t>
      </w:r>
      <w:r>
        <w:rPr>
          <w:rFonts w:hint="eastAsia" w:ascii="宋体" w:hAnsi="宋体"/>
          <w:sz w:val="24"/>
          <w:highlight w:val="none"/>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宋体" w:hAnsi="宋体"/>
          <w:sz w:val="24"/>
          <w:highlight w:val="none"/>
        </w:rPr>
        <w:t xml:space="preserve"> </w:t>
      </w:r>
      <w:r/>
    </w:p>
    <w:p>
      <w:pPr>
        <w:ind w:firstLine="567"/>
        <w:spacing w:line="520" w:lineRule="exact"/>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3</w:t>
      </w:r>
      <w:r>
        <w:rPr>
          <w:rFonts w:ascii="宋体" w:hAnsi="宋体"/>
          <w:sz w:val="24"/>
          <w:highlight w:val="none"/>
        </w:rPr>
        <w:t xml:space="preserve">.2 </w:t>
      </w:r>
      <w:r>
        <w:rPr>
          <w:rFonts w:hint="eastAsia" w:ascii="宋体" w:hAnsi="宋体"/>
          <w:sz w:val="24"/>
          <w:highlight w:val="none"/>
        </w:rPr>
        <w:t xml:space="preserve">受事故影响的一方应在不可抗力事故发生后尽快以传真或电传通知另一方，并在事故发生后</w:t>
      </w:r>
      <w:r>
        <w:rPr>
          <w:rFonts w:ascii="宋体" w:hAnsi="宋体"/>
          <w:sz w:val="24"/>
          <w:highlight w:val="none"/>
        </w:rPr>
        <w:t xml:space="preserve">14</w:t>
      </w:r>
      <w:r>
        <w:rPr>
          <w:rFonts w:hint="eastAsia" w:ascii="宋体" w:hAnsi="宋体"/>
          <w:sz w:val="24"/>
          <w:highlight w:val="none"/>
        </w:rPr>
        <w:t xml:space="preserve">天内，将有关部门出具的证明文件用特快专递寄给或送给另一方。如果不可抗力影响时间延续</w:t>
      </w:r>
      <w:r>
        <w:rPr>
          <w:rFonts w:ascii="宋体" w:hAnsi="宋体"/>
          <w:sz w:val="24"/>
          <w:highlight w:val="none"/>
        </w:rPr>
        <w:t xml:space="preserve">120</w:t>
      </w:r>
      <w:r>
        <w:rPr>
          <w:rFonts w:hint="eastAsia" w:ascii="宋体" w:hAnsi="宋体"/>
          <w:sz w:val="24"/>
          <w:highlight w:val="none"/>
        </w:rPr>
        <w:t xml:space="preserve">天以上，双方应通过友好协商在合理的时间内达成进一步履行合同的协议。</w:t>
      </w:r>
      <w:r>
        <w:rPr>
          <w:rFonts w:ascii="宋体" w:hAnsi="宋体"/>
          <w:sz w:val="24"/>
          <w:highlight w:val="none"/>
        </w:rPr>
        <w:t xml:space="preserve"> </w:t>
      </w:r>
      <w:r/>
    </w:p>
    <w:p>
      <w:pPr>
        <w:spacing w:line="520" w:lineRule="exact"/>
        <w:rPr>
          <w:rFonts w:hint="eastAsia" w:ascii="宋体" w:hAnsi="宋体"/>
          <w:sz w:val="24"/>
          <w:highlight w:val="none"/>
        </w:rPr>
      </w:pPr>
      <w:r>
        <w:rPr>
          <w:rFonts w:hint="eastAsia" w:ascii="宋体" w:hAnsi="宋体"/>
          <w:sz w:val="24"/>
          <w:highlight w:val="none"/>
        </w:rPr>
        <w:t xml:space="preserve">14.税费</w:t>
      </w:r>
      <w:r/>
    </w:p>
    <w:p>
      <w:pPr>
        <w:ind w:firstLine="567"/>
        <w:spacing w:line="520" w:lineRule="exact"/>
        <w:rPr>
          <w:rFonts w:hint="eastAsia" w:ascii="宋体" w:hAnsi="宋体"/>
          <w:sz w:val="24"/>
          <w:highlight w:val="none"/>
        </w:rPr>
      </w:pPr>
      <w:r>
        <w:rPr>
          <w:rFonts w:hint="eastAsia" w:ascii="宋体" w:hAnsi="宋体"/>
          <w:sz w:val="24"/>
          <w:highlight w:val="none"/>
        </w:rPr>
        <w:t xml:space="preserve">14.1中国政府根据现行税法规定对甲方征收的与本合同有关的一切税费，均由甲方负担。</w:t>
      </w:r>
      <w:r/>
    </w:p>
    <w:p>
      <w:pPr>
        <w:ind w:firstLine="567"/>
        <w:spacing w:line="520" w:lineRule="exact"/>
        <w:rPr>
          <w:rFonts w:hint="eastAsia" w:ascii="宋体" w:hAnsi="宋体"/>
          <w:sz w:val="24"/>
          <w:highlight w:val="none"/>
        </w:rPr>
      </w:pPr>
      <w:r>
        <w:rPr>
          <w:rFonts w:hint="eastAsia" w:ascii="宋体" w:hAnsi="宋体"/>
          <w:sz w:val="24"/>
          <w:highlight w:val="none"/>
        </w:rPr>
        <w:t xml:space="preserve">14.2中国政府根据现行税法规定对乙方征收的与本合同有关的一切税费均由乙方负担。</w:t>
      </w:r>
      <w:r/>
    </w:p>
    <w:p>
      <w:pPr>
        <w:spacing w:line="520" w:lineRule="exact"/>
        <w:rPr>
          <w:rFonts w:hint="eastAsia" w:ascii="宋体" w:hAnsi="宋体"/>
          <w:sz w:val="24"/>
          <w:highlight w:val="none"/>
        </w:rPr>
      </w:pPr>
      <w:r>
        <w:rPr>
          <w:rFonts w:hint="eastAsia" w:ascii="宋体" w:hAnsi="宋体"/>
          <w:sz w:val="24"/>
          <w:highlight w:val="none"/>
        </w:rPr>
        <w:t xml:space="preserve">15.履约保证金（</w:t>
      </w:r>
      <w:r>
        <w:rPr>
          <w:rFonts w:hint="eastAsia" w:ascii="宋体" w:hAnsi="宋体"/>
          <w:bCs/>
          <w:sz w:val="24"/>
          <w:highlight w:val="none"/>
        </w:rPr>
        <w:t xml:space="preserve">本项目按下列第 15</w:t>
      </w:r>
      <w:r>
        <w:rPr>
          <w:rFonts w:ascii="宋体" w:hAnsi="宋体"/>
          <w:bCs/>
          <w:sz w:val="24"/>
          <w:highlight w:val="none"/>
        </w:rPr>
        <w:t xml:space="preserve">.</w:t>
      </w:r>
      <w:r>
        <w:rPr>
          <w:rFonts w:hint="eastAsia" w:ascii="宋体" w:hAnsi="宋体"/>
          <w:bCs/>
          <w:sz w:val="24"/>
          <w:highlight w:val="none"/>
        </w:rPr>
        <w:t xml:space="preserve">1条执行</w:t>
      </w:r>
      <w:r>
        <w:rPr>
          <w:rFonts w:hint="eastAsia" w:ascii="宋体" w:hAnsi="宋体"/>
          <w:sz w:val="24"/>
          <w:highlight w:val="none"/>
        </w:rPr>
        <w:t xml:space="preserve">）</w:t>
      </w:r>
      <w:r/>
    </w:p>
    <w:p>
      <w:pPr>
        <w:ind w:firstLine="480"/>
        <w:spacing w:line="520" w:lineRule="exact"/>
        <w:rPr>
          <w:rFonts w:hint="eastAsia" w:ascii="宋体" w:hAnsi="宋体"/>
          <w:sz w:val="24"/>
          <w:highlight w:val="none"/>
        </w:rPr>
      </w:pPr>
      <w:r>
        <w:rPr>
          <w:rFonts w:hint="eastAsia" w:ascii="宋体" w:hAnsi="宋体"/>
          <w:bCs/>
          <w:sz w:val="24"/>
          <w:highlight w:val="none"/>
        </w:rPr>
        <w:t xml:space="preserve">15</w:t>
      </w:r>
      <w:r>
        <w:rPr>
          <w:rFonts w:hint="eastAsia" w:ascii="宋体" w:hAnsi="宋体"/>
          <w:sz w:val="24"/>
          <w:highlight w:val="none"/>
        </w:rPr>
        <w:t xml:space="preserve">.1本项目无需缴纳履约保证金。</w:t>
      </w:r>
      <w:r/>
    </w:p>
    <w:p>
      <w:pPr>
        <w:ind w:firstLine="480"/>
        <w:spacing w:line="520" w:lineRule="exact"/>
        <w:rPr>
          <w:rFonts w:hint="eastAsia" w:ascii="宋体" w:hAnsi="宋体"/>
          <w:sz w:val="24"/>
          <w:highlight w:val="none"/>
        </w:rPr>
      </w:pPr>
      <w:r>
        <w:rPr>
          <w:rFonts w:hint="eastAsia" w:ascii="宋体" w:hAnsi="宋体"/>
          <w:bCs/>
          <w:sz w:val="24"/>
          <w:highlight w:val="none"/>
        </w:rPr>
        <w:t xml:space="preserve">15</w:t>
      </w:r>
      <w:r>
        <w:rPr>
          <w:rFonts w:hint="eastAsia" w:ascii="宋体" w:hAnsi="宋体"/>
          <w:sz w:val="24"/>
          <w:highlight w:val="none"/>
        </w:rPr>
        <w:t xml:space="preserve">.2为保证合同的顺利执行，成交供应商在领取成交通知书后，签订合同之前，向采购单位缴纳成交价1%的履约保证金。</w:t>
      </w:r>
      <w:r/>
    </w:p>
    <w:p>
      <w:pPr>
        <w:ind w:firstLine="480"/>
        <w:spacing w:line="520" w:lineRule="exact"/>
        <w:rPr>
          <w:rFonts w:hint="eastAsia" w:ascii="宋体" w:hAnsi="宋体"/>
          <w:sz w:val="24"/>
          <w:highlight w:val="none"/>
        </w:rPr>
      </w:pPr>
      <w:r>
        <w:rPr>
          <w:rFonts w:hint="eastAsia" w:ascii="宋体" w:hAnsi="宋体"/>
          <w:bCs/>
          <w:sz w:val="24"/>
          <w:highlight w:val="none"/>
        </w:rPr>
        <w:t xml:space="preserve">15</w:t>
      </w:r>
      <w:r>
        <w:rPr>
          <w:rFonts w:hint="eastAsia" w:ascii="宋体" w:hAnsi="宋体"/>
          <w:sz w:val="24"/>
          <w:highlight w:val="none"/>
        </w:rPr>
        <w:t xml:space="preserve">.3成交供应商提供的履约保证金可以是人民币形式（银行本票、汇票、支票、电汇），或银行保函、担保公司的保证担保或保险公司的保证保险等多种形式。</w:t>
      </w:r>
      <w:r/>
    </w:p>
    <w:p>
      <w:pPr>
        <w:ind w:firstLine="480"/>
        <w:spacing w:line="520" w:lineRule="exact"/>
        <w:rPr>
          <w:rFonts w:hint="eastAsia" w:ascii="宋体" w:hAnsi="宋体"/>
          <w:sz w:val="24"/>
          <w:highlight w:val="none"/>
        </w:rPr>
      </w:pPr>
      <w:r>
        <w:rPr>
          <w:rFonts w:hint="eastAsia" w:ascii="宋体" w:hAnsi="宋体"/>
          <w:bCs/>
          <w:sz w:val="24"/>
          <w:highlight w:val="none"/>
        </w:rPr>
        <w:t xml:space="preserve">15</w:t>
      </w:r>
      <w:r>
        <w:rPr>
          <w:rFonts w:hint="eastAsia" w:ascii="宋体" w:hAnsi="宋体"/>
          <w:sz w:val="24"/>
          <w:highlight w:val="none"/>
        </w:rPr>
        <w:t xml:space="preserve">.4成交供应商选取银行保函、担保公司的保证担保或保险公司的保证保险等形式的向采购人缴纳的，如保函（担保、保险等）的约定期到期但成交供应商履约仍未结束的，成交供应商须进行续保。</w:t>
      </w:r>
      <w:r/>
    </w:p>
    <w:p>
      <w:pPr>
        <w:ind w:firstLine="480"/>
        <w:spacing w:line="520" w:lineRule="exact"/>
        <w:rPr>
          <w:rFonts w:hint="eastAsia" w:ascii="宋体" w:hAnsi="宋体"/>
          <w:sz w:val="24"/>
          <w:highlight w:val="none"/>
        </w:rPr>
      </w:pPr>
      <w:r>
        <w:rPr>
          <w:rFonts w:hint="eastAsia" w:ascii="宋体" w:hAnsi="宋体"/>
          <w:bCs/>
          <w:sz w:val="24"/>
          <w:highlight w:val="none"/>
        </w:rPr>
        <w:t xml:space="preserve">15</w:t>
      </w:r>
      <w:r>
        <w:rPr>
          <w:rFonts w:hint="eastAsia" w:ascii="宋体" w:hAnsi="宋体"/>
          <w:sz w:val="24"/>
          <w:highlight w:val="none"/>
        </w:rPr>
        <w:t xml:space="preserve">.5成交供应商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480"/>
        <w:spacing w:line="520" w:lineRule="exact"/>
        <w:rPr>
          <w:rFonts w:hint="eastAsia" w:ascii="宋体" w:hAnsi="宋体"/>
          <w:sz w:val="24"/>
          <w:highlight w:val="none"/>
        </w:rPr>
      </w:pPr>
      <w:r>
        <w:rPr>
          <w:rFonts w:hint="eastAsia" w:ascii="宋体" w:hAnsi="宋体"/>
          <w:bCs/>
          <w:sz w:val="24"/>
          <w:highlight w:val="none"/>
        </w:rPr>
        <w:t xml:space="preserve">15</w:t>
      </w:r>
      <w:r>
        <w:rPr>
          <w:rFonts w:hint="eastAsia" w:ascii="宋体" w:hAnsi="宋体"/>
          <w:sz w:val="24"/>
          <w:highlight w:val="none"/>
        </w:rPr>
        <w:t xml:space="preserve">.6如成交供应商未能履行合同规定的义务，采购人有权从履约保证金中取得补偿。</w:t>
      </w:r>
      <w:r/>
    </w:p>
    <w:p>
      <w:pPr>
        <w:ind w:firstLine="480"/>
        <w:spacing w:line="520" w:lineRule="exact"/>
        <w:rPr>
          <w:rFonts w:hint="eastAsia" w:ascii="宋体" w:hAnsi="宋体"/>
          <w:sz w:val="24"/>
          <w:highlight w:val="none"/>
        </w:rPr>
      </w:pPr>
      <w:r>
        <w:rPr>
          <w:rFonts w:hint="eastAsia" w:ascii="宋体" w:hAnsi="宋体"/>
          <w:bCs/>
          <w:sz w:val="24"/>
          <w:highlight w:val="none"/>
        </w:rPr>
        <w:t xml:space="preserve">15</w:t>
      </w:r>
      <w:r>
        <w:rPr>
          <w:rFonts w:hint="eastAsia" w:ascii="宋体" w:hAnsi="宋体"/>
          <w:sz w:val="24"/>
          <w:highlight w:val="none"/>
        </w:rPr>
        <w:t xml:space="preserve">.7履约保证金在合同约定期间内不予退还或者应完全有效，约定期间届满之日起 5个工作日内，采购人应将履约保证金退还成交供应商；逾期退还的，按中国人民银行同期贷款基利率上浮20%后的利率支付超期资金占用费，但因成交供应商自身原因导致无法及时退还的除外。</w:t>
      </w:r>
      <w:r/>
    </w:p>
    <w:p>
      <w:pPr>
        <w:ind w:firstLine="480"/>
        <w:spacing w:line="520" w:lineRule="exact"/>
        <w:rPr>
          <w:rFonts w:hint="eastAsia" w:ascii="宋体" w:hAnsi="宋体"/>
          <w:sz w:val="24"/>
          <w:highlight w:val="none"/>
        </w:rPr>
      </w:pPr>
      <w:r>
        <w:rPr>
          <w:rFonts w:hint="eastAsia" w:ascii="宋体" w:hAnsi="宋体"/>
          <w:bCs/>
          <w:sz w:val="24"/>
          <w:highlight w:val="none"/>
        </w:rPr>
        <w:t xml:space="preserve">15</w:t>
      </w:r>
      <w:r>
        <w:rPr>
          <w:rFonts w:hint="eastAsia" w:ascii="宋体" w:hAnsi="宋体"/>
          <w:sz w:val="24"/>
          <w:highlight w:val="none"/>
        </w:rPr>
        <w:t xml:space="preserve">.8履约保证金在合同约定期间内不予退还或者应完全有效，履约保证金在项目验收合格后无息退还给成交供应商。</w:t>
      </w:r>
      <w:r/>
    </w:p>
    <w:p>
      <w:pPr>
        <w:spacing w:line="520" w:lineRule="exact"/>
        <w:rPr>
          <w:rFonts w:hint="eastAsia" w:ascii="宋体" w:hAnsi="宋体"/>
          <w:sz w:val="24"/>
          <w:highlight w:val="none"/>
        </w:rPr>
      </w:pPr>
      <w:r>
        <w:rPr>
          <w:rFonts w:hint="eastAsia" w:ascii="宋体" w:hAnsi="宋体"/>
          <w:sz w:val="24"/>
          <w:highlight w:val="none"/>
        </w:rPr>
        <w:t xml:space="preserve">16.仲裁</w:t>
      </w:r>
      <w:r/>
    </w:p>
    <w:p>
      <w:pPr>
        <w:ind w:firstLine="570"/>
        <w:spacing w:line="520" w:lineRule="exact"/>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6</w:t>
      </w:r>
      <w:r>
        <w:rPr>
          <w:rFonts w:ascii="宋体" w:hAnsi="宋体"/>
          <w:sz w:val="24"/>
          <w:highlight w:val="none"/>
        </w:rPr>
        <w:t xml:space="preserve">.</w:t>
      </w:r>
      <w:r>
        <w:rPr>
          <w:rFonts w:hint="eastAsia" w:ascii="宋体" w:hAnsi="宋体"/>
          <w:sz w:val="24"/>
          <w:highlight w:val="none"/>
        </w:rPr>
        <w:t xml:space="preserve">1</w:t>
      </w:r>
      <w:r>
        <w:rPr>
          <w:rFonts w:ascii="宋体" w:hAnsi="宋体"/>
          <w:sz w:val="24"/>
          <w:highlight w:val="none"/>
        </w:rPr>
        <w:t xml:space="preserve"> </w:t>
      </w:r>
      <w:r>
        <w:rPr>
          <w:rFonts w:hint="eastAsia" w:ascii="宋体" w:hAnsi="宋体"/>
          <w:sz w:val="24"/>
          <w:highlight w:val="none"/>
        </w:rPr>
        <w:t xml:space="preserve">买卖双方应通过友好协商，解决在执行本合同中所发生的或与本合同有关的一切争端，如果协商仍得不到解决，任何一方均可按</w:t>
      </w:r>
      <w:r>
        <w:rPr>
          <w:rFonts w:ascii="宋体" w:hAnsi="宋体"/>
          <w:sz w:val="24"/>
          <w:highlight w:val="none"/>
        </w:rPr>
        <w:t xml:space="preserve">“</w:t>
      </w:r>
      <w:r>
        <w:rPr>
          <w:rFonts w:hint="eastAsia" w:ascii="宋体" w:hAnsi="宋体"/>
          <w:sz w:val="24"/>
          <w:highlight w:val="none"/>
        </w:rPr>
        <w:t xml:space="preserve">中华人民共和国合同法</w:t>
      </w:r>
      <w:r>
        <w:rPr>
          <w:rFonts w:ascii="宋体" w:hAnsi="宋体"/>
          <w:sz w:val="24"/>
          <w:highlight w:val="none"/>
        </w:rPr>
        <w:t xml:space="preserve">”</w:t>
      </w:r>
      <w:r>
        <w:rPr>
          <w:rFonts w:hint="eastAsia" w:ascii="宋体" w:hAnsi="宋体"/>
          <w:sz w:val="24"/>
          <w:highlight w:val="none"/>
        </w:rPr>
        <w:t xml:space="preserve">规定提交调解和仲裁。</w:t>
      </w:r>
      <w:r>
        <w:rPr>
          <w:rFonts w:ascii="宋体" w:hAnsi="宋体"/>
          <w:sz w:val="24"/>
          <w:highlight w:val="none"/>
        </w:rPr>
        <w:t xml:space="preserve"> </w:t>
      </w:r>
      <w:r/>
    </w:p>
    <w:p>
      <w:pPr>
        <w:ind w:firstLine="570"/>
        <w:spacing w:line="520" w:lineRule="exact"/>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6</w:t>
      </w:r>
      <w:r>
        <w:rPr>
          <w:rFonts w:ascii="宋体" w:hAnsi="宋体"/>
          <w:sz w:val="24"/>
          <w:highlight w:val="none"/>
        </w:rPr>
        <w:t xml:space="preserve">.2 </w:t>
      </w:r>
      <w:r>
        <w:rPr>
          <w:rFonts w:hint="eastAsia" w:ascii="宋体" w:hAnsi="宋体"/>
          <w:sz w:val="24"/>
          <w:highlight w:val="none"/>
        </w:rPr>
        <w:t xml:space="preserve">仲裁裁决应为终局裁决，对双方均具有约束力。</w:t>
      </w:r>
      <w:r>
        <w:rPr>
          <w:rFonts w:ascii="宋体" w:hAnsi="宋体"/>
          <w:sz w:val="24"/>
          <w:highlight w:val="none"/>
        </w:rPr>
        <w:t xml:space="preserve"> </w:t>
      </w:r>
      <w:r/>
    </w:p>
    <w:p>
      <w:pPr>
        <w:ind w:firstLine="570"/>
        <w:spacing w:line="520" w:lineRule="exact"/>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6</w:t>
      </w:r>
      <w:r>
        <w:rPr>
          <w:rFonts w:ascii="宋体" w:hAnsi="宋体"/>
          <w:sz w:val="24"/>
          <w:highlight w:val="none"/>
        </w:rPr>
        <w:t xml:space="preserve">.3 </w:t>
      </w:r>
      <w:r>
        <w:rPr>
          <w:rFonts w:hint="eastAsia" w:ascii="宋体" w:hAnsi="宋体"/>
          <w:sz w:val="24"/>
          <w:highlight w:val="none"/>
        </w:rPr>
        <w:t xml:space="preserve">仲裁费除仲裁机构另有裁决外应由败诉方负担。</w:t>
      </w:r>
      <w:r/>
    </w:p>
    <w:p>
      <w:pPr>
        <w:ind w:firstLine="570"/>
        <w:spacing w:line="520" w:lineRule="exact"/>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6</w:t>
      </w:r>
      <w:r>
        <w:rPr>
          <w:rFonts w:ascii="宋体" w:hAnsi="宋体"/>
          <w:sz w:val="24"/>
          <w:highlight w:val="none"/>
        </w:rPr>
        <w:t xml:space="preserve">.4 </w:t>
      </w:r>
      <w:r>
        <w:rPr>
          <w:rFonts w:hint="eastAsia" w:ascii="宋体" w:hAnsi="宋体"/>
          <w:sz w:val="24"/>
          <w:highlight w:val="none"/>
        </w:rPr>
        <w:t xml:space="preserve">在仲裁期间，除正在进行仲裁的部分外，合同其它部分继续执行。 </w:t>
      </w:r>
      <w:r/>
    </w:p>
    <w:p>
      <w:pPr>
        <w:spacing w:line="520" w:lineRule="exact"/>
        <w:rPr>
          <w:rFonts w:hint="eastAsia" w:ascii="宋体" w:hAnsi="宋体"/>
          <w:sz w:val="24"/>
          <w:highlight w:val="none"/>
        </w:rPr>
      </w:pPr>
      <w:r>
        <w:rPr>
          <w:rFonts w:hint="eastAsia" w:ascii="宋体" w:hAnsi="宋体"/>
          <w:sz w:val="24"/>
          <w:highlight w:val="none"/>
        </w:rPr>
        <w:t xml:space="preserve">17.违约终止合同</w:t>
      </w:r>
      <w:r/>
    </w:p>
    <w:p>
      <w:pPr>
        <w:pStyle w:val="1018"/>
        <w:ind w:firstLine="560"/>
        <w:spacing w:line="520" w:lineRule="exact"/>
        <w:rPr>
          <w:rFonts w:hint="eastAsia" w:ascii="宋体" w:hAnsi="宋体" w:eastAsia="宋体"/>
          <w:color w:val="000000"/>
          <w:highlight w:val="none"/>
        </w:rPr>
      </w:pPr>
      <w:r>
        <w:rPr>
          <w:rFonts w:hint="eastAsia" w:ascii="宋体" w:hAnsi="宋体" w:eastAsia="宋体"/>
          <w:color w:val="000000"/>
          <w:highlight w:val="none"/>
        </w:rPr>
        <w:t xml:space="preserve">17</w:t>
      </w:r>
      <w:r>
        <w:rPr>
          <w:rFonts w:ascii="宋体" w:hAnsi="宋体" w:eastAsia="宋体"/>
          <w:color w:val="000000"/>
          <w:highlight w:val="none"/>
        </w:rPr>
        <w:t xml:space="preserve">.</w:t>
      </w:r>
      <w:r>
        <w:rPr>
          <w:rFonts w:hint="eastAsia" w:ascii="宋体" w:hAnsi="宋体" w:eastAsia="宋体"/>
          <w:color w:val="000000"/>
          <w:highlight w:val="none"/>
        </w:rPr>
        <w:t xml:space="preserve">1</w:t>
      </w:r>
      <w:r>
        <w:rPr>
          <w:rFonts w:ascii="宋体" w:hAnsi="宋体" w:eastAsia="宋体"/>
          <w:color w:val="000000"/>
          <w:highlight w:val="none"/>
        </w:rPr>
        <w:t xml:space="preserve"> </w:t>
      </w:r>
      <w:r>
        <w:rPr>
          <w:rFonts w:hint="eastAsia" w:ascii="宋体" w:hAnsi="宋体" w:eastAsia="宋体"/>
          <w:color w:val="000000"/>
          <w:highlight w:val="none"/>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ascii="宋体" w:hAnsi="宋体" w:eastAsia="宋体"/>
          <w:color w:val="000000"/>
          <w:highlight w:val="none"/>
        </w:rPr>
        <w:t xml:space="preserve"> </w:t>
      </w:r>
      <w:r/>
    </w:p>
    <w:p>
      <w:pPr>
        <w:pStyle w:val="1018"/>
        <w:ind w:firstLine="560"/>
        <w:spacing w:line="520" w:lineRule="exact"/>
        <w:rPr>
          <w:rFonts w:hint="eastAsia" w:ascii="宋体" w:hAnsi="宋体" w:eastAsia="宋体"/>
          <w:color w:val="000000"/>
          <w:highlight w:val="none"/>
        </w:rPr>
      </w:pPr>
      <w:r>
        <w:rPr>
          <w:rFonts w:hint="eastAsia" w:ascii="宋体" w:hAnsi="宋体" w:eastAsia="宋体"/>
          <w:color w:val="000000"/>
          <w:highlight w:val="none"/>
        </w:rPr>
        <w:t xml:space="preserve">（1）如果乙方未能在合同规定的期限或甲方同意延期的限期内提供全部或部分货物（含软件及相关服务）；</w:t>
      </w:r>
      <w:r>
        <w:rPr>
          <w:rFonts w:ascii="宋体" w:hAnsi="宋体" w:eastAsia="宋体"/>
          <w:color w:val="000000"/>
          <w:highlight w:val="none"/>
        </w:rPr>
        <w:t xml:space="preserve"> </w:t>
      </w:r>
      <w:r/>
    </w:p>
    <w:p>
      <w:pPr>
        <w:pStyle w:val="1018"/>
        <w:ind w:firstLine="560"/>
        <w:spacing w:line="520" w:lineRule="exact"/>
        <w:rPr>
          <w:rFonts w:hint="eastAsia" w:ascii="宋体" w:hAnsi="宋体" w:eastAsia="宋体"/>
          <w:color w:val="000000"/>
          <w:highlight w:val="none"/>
        </w:rPr>
      </w:pPr>
      <w:r>
        <w:rPr>
          <w:rFonts w:hint="eastAsia" w:ascii="宋体" w:hAnsi="宋体" w:eastAsia="宋体"/>
          <w:color w:val="000000"/>
          <w:highlight w:val="none"/>
        </w:rPr>
        <w:t xml:space="preserve">（</w:t>
      </w:r>
      <w:r>
        <w:rPr>
          <w:rFonts w:ascii="宋体" w:hAnsi="宋体" w:eastAsia="宋体"/>
          <w:color w:val="000000"/>
          <w:highlight w:val="none"/>
        </w:rPr>
        <w:t xml:space="preserve">2</w:t>
      </w:r>
      <w:r>
        <w:rPr>
          <w:rFonts w:hint="eastAsia" w:ascii="宋体" w:hAnsi="宋体" w:eastAsia="宋体"/>
          <w:color w:val="000000"/>
          <w:highlight w:val="none"/>
        </w:rPr>
        <w:t xml:space="preserve">）如果乙方未能履行合同规定的其它义务。</w:t>
      </w:r>
      <w:r>
        <w:rPr>
          <w:rFonts w:ascii="宋体" w:hAnsi="宋体" w:eastAsia="宋体"/>
          <w:color w:val="000000"/>
          <w:highlight w:val="none"/>
        </w:rPr>
        <w:t xml:space="preserve"> </w:t>
      </w:r>
      <w:r/>
    </w:p>
    <w:p>
      <w:pPr>
        <w:pStyle w:val="1018"/>
        <w:ind w:firstLine="560"/>
        <w:spacing w:line="520" w:lineRule="exact"/>
        <w:rPr>
          <w:rFonts w:hint="eastAsia" w:ascii="宋体" w:hAnsi="宋体" w:eastAsia="宋体"/>
          <w:color w:val="000000"/>
          <w:highlight w:val="none"/>
        </w:rPr>
      </w:pPr>
      <w:r>
        <w:rPr>
          <w:rFonts w:hint="eastAsia" w:ascii="宋体" w:hAnsi="宋体" w:eastAsia="宋体"/>
          <w:color w:val="000000"/>
          <w:highlight w:val="none"/>
        </w:rPr>
        <w:t xml:space="preserve">17</w:t>
      </w:r>
      <w:r>
        <w:rPr>
          <w:rFonts w:ascii="宋体" w:hAnsi="宋体" w:eastAsia="宋体"/>
          <w:color w:val="000000"/>
          <w:highlight w:val="none"/>
        </w:rPr>
        <w:t xml:space="preserve">.2 </w:t>
      </w:r>
      <w:r>
        <w:rPr>
          <w:rFonts w:hint="eastAsia" w:ascii="宋体" w:hAnsi="宋体" w:eastAsia="宋体"/>
          <w:color w:val="000000"/>
          <w:highlight w:val="none"/>
        </w:rPr>
        <w:t xml:space="preserve">在甲方根据第17</w:t>
      </w:r>
      <w:r>
        <w:rPr>
          <w:rFonts w:ascii="宋体" w:hAnsi="宋体" w:eastAsia="宋体"/>
          <w:color w:val="000000"/>
          <w:highlight w:val="none"/>
        </w:rPr>
        <w:t xml:space="preserve">.</w:t>
      </w:r>
      <w:r>
        <w:rPr>
          <w:rFonts w:hint="eastAsia" w:ascii="宋体" w:hAnsi="宋体" w:eastAsia="宋体"/>
          <w:color w:val="000000"/>
          <w:highlight w:val="none"/>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907"/>
        <w:spacing w:line="520" w:lineRule="exact"/>
        <w:rPr>
          <w:rFonts w:hint="eastAsia" w:hAnsi="宋体"/>
          <w:sz w:val="24"/>
          <w:szCs w:val="24"/>
          <w:highlight w:val="none"/>
        </w:rPr>
      </w:pPr>
      <w:r>
        <w:rPr>
          <w:rFonts w:hint="eastAsia" w:hAnsi="宋体"/>
          <w:sz w:val="24"/>
          <w:szCs w:val="24"/>
          <w:highlight w:val="none"/>
        </w:rPr>
        <w:t xml:space="preserve">18.破产中止合同</w:t>
      </w:r>
      <w:r/>
    </w:p>
    <w:p>
      <w:pPr>
        <w:pStyle w:val="907"/>
        <w:spacing w:line="520" w:lineRule="exact"/>
        <w:rPr>
          <w:rFonts w:hint="eastAsia" w:hAnsi="宋体"/>
          <w:sz w:val="24"/>
          <w:szCs w:val="24"/>
          <w:highlight w:val="none"/>
        </w:rPr>
      </w:pPr>
      <w:r>
        <w:rPr>
          <w:rFonts w:hint="eastAsia" w:hAnsi="宋体"/>
          <w:sz w:val="24"/>
          <w:szCs w:val="24"/>
          <w:highlight w:val="none"/>
        </w:rPr>
        <w:t xml:space="preserve">    18.1如果乙方破产或无清偿能力，甲方和监管部门可在任何时候以书面形式通知乙方中止合同而不给乙方补偿。该中止合同将不损害或影响甲方和使用方已经采取或将要采取的任何行动或补救措施的权力。</w:t>
      </w:r>
      <w:r/>
    </w:p>
    <w:p>
      <w:pPr>
        <w:pStyle w:val="907"/>
        <w:spacing w:line="520" w:lineRule="exact"/>
        <w:rPr>
          <w:rFonts w:hint="eastAsia" w:hAnsi="宋体"/>
          <w:sz w:val="24"/>
          <w:szCs w:val="24"/>
          <w:highlight w:val="none"/>
        </w:rPr>
      </w:pPr>
      <w:r>
        <w:rPr>
          <w:rFonts w:hint="eastAsia" w:hAnsi="宋体"/>
          <w:sz w:val="24"/>
          <w:szCs w:val="24"/>
          <w:highlight w:val="none"/>
        </w:rPr>
        <w:t xml:space="preserve">19.转让</w:t>
      </w:r>
      <w:r/>
    </w:p>
    <w:p>
      <w:pPr>
        <w:pStyle w:val="907"/>
        <w:spacing w:line="520" w:lineRule="exact"/>
        <w:rPr>
          <w:rFonts w:hint="eastAsia" w:hAnsi="宋体"/>
          <w:sz w:val="24"/>
          <w:szCs w:val="24"/>
          <w:highlight w:val="none"/>
        </w:rPr>
      </w:pPr>
      <w:r>
        <w:rPr>
          <w:rFonts w:hint="eastAsia" w:hAnsi="宋体"/>
          <w:sz w:val="24"/>
          <w:szCs w:val="24"/>
          <w:highlight w:val="none"/>
        </w:rPr>
        <w:t xml:space="preserve">    19.1 除甲方事先书面同意外，乙方不得部分转让或全部转让其应履行的合同义务。</w:t>
      </w:r>
      <w:r/>
    </w:p>
    <w:p>
      <w:pPr>
        <w:pStyle w:val="907"/>
        <w:spacing w:line="520" w:lineRule="exact"/>
        <w:rPr>
          <w:rFonts w:hint="eastAsia" w:hAnsi="宋体"/>
          <w:sz w:val="24"/>
          <w:szCs w:val="24"/>
          <w:highlight w:val="none"/>
        </w:rPr>
      </w:pPr>
      <w:r>
        <w:rPr>
          <w:rFonts w:hint="eastAsia" w:hAnsi="宋体"/>
          <w:sz w:val="24"/>
          <w:szCs w:val="24"/>
          <w:highlight w:val="none"/>
        </w:rPr>
        <w:t xml:space="preserve"> 20.合同生效及其它</w:t>
      </w:r>
      <w:r/>
    </w:p>
    <w:p>
      <w:pPr>
        <w:spacing w:line="520" w:lineRule="exact"/>
        <w:rPr>
          <w:rFonts w:hint="eastAsia" w:ascii="宋体" w:hAnsi="宋体"/>
          <w:sz w:val="24"/>
          <w:highlight w:val="none"/>
        </w:rPr>
      </w:pPr>
      <w:r>
        <w:rPr>
          <w:rFonts w:hint="eastAsia" w:ascii="宋体" w:hAnsi="宋体"/>
          <w:sz w:val="24"/>
          <w:highlight w:val="none"/>
        </w:rPr>
        <w:t xml:space="preserve">     20.1甲方的谈判文件、乙方提交的响应文件、本次谈判的成交通知书和谈判过程中乙方的澄清等内容将作为本次采购合同文件的主要内容。乙方在合同履行过程中若发生服务内容缩减、服务不及时的现象，甲方有权对乙方处以适当的经济处罚。</w:t>
      </w:r>
      <w:r/>
    </w:p>
    <w:p>
      <w:pPr>
        <w:pStyle w:val="907"/>
        <w:ind w:firstLine="480"/>
        <w:spacing w:line="520" w:lineRule="exact"/>
        <w:rPr>
          <w:rFonts w:hint="eastAsia" w:hAnsi="宋体"/>
          <w:sz w:val="24"/>
          <w:szCs w:val="24"/>
          <w:highlight w:val="none"/>
        </w:rPr>
      </w:pPr>
      <w:r>
        <w:rPr>
          <w:rFonts w:hint="eastAsia" w:hAnsi="宋体"/>
          <w:sz w:val="24"/>
          <w:szCs w:val="24"/>
          <w:highlight w:val="none"/>
        </w:rPr>
        <w:t xml:space="preserve">20.2本合同应在甲乙方双方签字盖章，经监管部门见证后生效。</w:t>
      </w:r>
      <w:r/>
    </w:p>
    <w:p>
      <w:pPr>
        <w:pStyle w:val="907"/>
        <w:spacing w:line="520" w:lineRule="exact"/>
        <w:rPr>
          <w:rFonts w:hint="eastAsia" w:hAnsi="宋体"/>
          <w:sz w:val="24"/>
          <w:szCs w:val="24"/>
          <w:highlight w:val="none"/>
        </w:rPr>
      </w:pPr>
      <w:r>
        <w:rPr>
          <w:rFonts w:hint="eastAsia" w:hAnsi="宋体"/>
          <w:sz w:val="24"/>
          <w:szCs w:val="24"/>
          <w:highlight w:val="none"/>
        </w:rPr>
        <w:t xml:space="preserve">    20.3本合同一式叁份，以中文书就，监管部门、甲方各执壹份，乙方执壹份。</w:t>
      </w:r>
      <w:r/>
    </w:p>
    <w:p>
      <w:pPr>
        <w:pStyle w:val="907"/>
        <w:spacing w:line="520" w:lineRule="exact"/>
        <w:rPr>
          <w:rFonts w:hint="eastAsia" w:hAnsi="宋体"/>
          <w:sz w:val="24"/>
          <w:szCs w:val="24"/>
          <w:highlight w:val="none"/>
        </w:rPr>
      </w:pPr>
      <w:r>
        <w:rPr>
          <w:rFonts w:hint="eastAsia" w:hAnsi="宋体"/>
          <w:sz w:val="24"/>
          <w:szCs w:val="24"/>
          <w:highlight w:val="none"/>
        </w:rPr>
        <w:t xml:space="preserve">    20.4合同货物交付使用后所发生的合同纠纷，甲方与乙方进行处理。</w:t>
      </w:r>
      <w:r/>
    </w:p>
    <w:p>
      <w:pPr>
        <w:pStyle w:val="907"/>
        <w:spacing w:line="520" w:lineRule="exact"/>
        <w:rPr>
          <w:rFonts w:hint="eastAsia" w:hAnsi="宋体"/>
          <w:sz w:val="24"/>
          <w:szCs w:val="24"/>
          <w:highlight w:val="none"/>
        </w:rPr>
      </w:pPr>
      <w:r>
        <w:rPr>
          <w:rFonts w:hint="eastAsia" w:hAnsi="宋体"/>
          <w:sz w:val="24"/>
          <w:szCs w:val="24"/>
          <w:highlight w:val="none"/>
        </w:rPr>
        <w:t xml:space="preserve">    20.5如需修改或补充合同内容，应经见监管部门同意，甲乙双方协商，签署书面修改或补充协议。该协议将作为本合同不可分割的一部分。</w:t>
      </w:r>
      <w:r/>
    </w:p>
    <w:p>
      <w:pPr>
        <w:ind w:firstLine="480"/>
        <w:spacing w:line="520" w:lineRule="exact"/>
        <w:rPr>
          <w:rFonts w:hint="eastAsia" w:ascii="宋体" w:hAnsi="宋体"/>
          <w:sz w:val="24"/>
          <w:highlight w:val="none"/>
        </w:rPr>
      </w:pPr>
      <w:r>
        <w:rPr>
          <w:rFonts w:hint="eastAsia" w:ascii="宋体" w:hAnsi="宋体"/>
          <w:sz w:val="24"/>
          <w:highlight w:val="none"/>
        </w:rPr>
        <w:t xml:space="preserve">20.6本合同应按照中华人民共和国的现行法律进行解释。</w:t>
      </w:r>
      <w:r/>
    </w:p>
    <w:p>
      <w:pPr>
        <w:ind w:firstLine="480"/>
        <w:spacing w:line="520" w:lineRule="exact"/>
        <w:rPr>
          <w:rFonts w:hint="eastAsia" w:ascii="宋体" w:hAnsi="宋体"/>
          <w:sz w:val="24"/>
          <w:highlight w:val="none"/>
        </w:rPr>
      </w:pPr>
      <w:r>
        <w:rPr>
          <w:rFonts w:hint="eastAsia" w:ascii="宋体" w:hAnsi="宋体"/>
          <w:sz w:val="24"/>
          <w:highlight w:val="none"/>
        </w:rPr>
      </w:r>
      <w:r/>
    </w:p>
    <w:p>
      <w:pPr>
        <w:ind w:firstLine="480"/>
        <w:spacing w:line="520" w:lineRule="exact"/>
        <w:rPr>
          <w:rFonts w:hint="eastAsia" w:ascii="宋体" w:hAnsi="宋体"/>
          <w:sz w:val="24"/>
          <w:highlight w:val="none"/>
        </w:rPr>
      </w:pPr>
      <w:r>
        <w:rPr>
          <w:rFonts w:hint="eastAsia" w:ascii="宋体" w:hAnsi="宋体"/>
          <w:sz w:val="24"/>
          <w:highlight w:val="none"/>
        </w:rPr>
      </w:r>
      <w:r/>
    </w:p>
    <w:p>
      <w:pPr>
        <w:ind w:firstLine="480"/>
        <w:spacing w:line="520" w:lineRule="exact"/>
        <w:rPr>
          <w:rFonts w:hint="eastAsia" w:ascii="宋体" w:hAnsi="宋体"/>
          <w:sz w:val="24"/>
          <w:highlight w:val="none"/>
        </w:rPr>
      </w:pPr>
      <w:r>
        <w:rPr>
          <w:rFonts w:hint="eastAsia" w:ascii="宋体" w:hAnsi="宋体"/>
          <w:sz w:val="24"/>
          <w:highlight w:val="none"/>
        </w:rPr>
      </w:r>
      <w:r/>
    </w:p>
    <w:p>
      <w:pPr>
        <w:spacing w:line="520" w:lineRule="exact"/>
        <w:rPr>
          <w:rFonts w:ascii="宋体" w:hAnsi="宋体"/>
          <w:sz w:val="24"/>
          <w:highlight w:val="none"/>
        </w:rPr>
      </w:pPr>
      <w:r>
        <w:rPr>
          <w:rFonts w:ascii="宋体" w:hAnsi="宋体"/>
          <w:sz w:val="24"/>
          <w:highlight w:val="none"/>
        </w:rPr>
      </w:r>
      <w:r/>
    </w:p>
    <w:p>
      <w:pPr>
        <w:spacing w:line="520" w:lineRule="exact"/>
        <w:rPr>
          <w:rFonts w:ascii="宋体" w:hAnsi="宋体"/>
          <w:sz w:val="24"/>
          <w:highlight w:val="none"/>
        </w:rPr>
      </w:pPr>
      <w:r>
        <w:rPr>
          <w:rFonts w:ascii="宋体" w:hAnsi="宋体"/>
          <w:sz w:val="24"/>
          <w:highlight w:val="none"/>
        </w:rPr>
      </w:r>
      <w:r/>
    </w:p>
    <w:p>
      <w:pPr>
        <w:ind w:left="720"/>
        <w:spacing w:line="520" w:lineRule="exact"/>
        <w:rPr>
          <w:rFonts w:ascii="宋体" w:hAnsi="宋体" w:cs="Arial Unicode MS"/>
          <w:b/>
          <w:sz w:val="24"/>
          <w:highlight w:val="none"/>
        </w:rPr>
      </w:pPr>
      <w:r/>
      <w:bookmarkStart w:id="47" w:name="_Toc455472181"/>
      <w:r>
        <w:rPr>
          <w:rFonts w:ascii="宋体" w:hAnsi="宋体" w:cs="Arial Unicode MS"/>
          <w:b/>
          <w:sz w:val="24"/>
          <w:highlight w:val="none"/>
        </w:rPr>
        <w:t xml:space="preserve">甲</w:t>
      </w:r>
      <w:r>
        <w:rPr>
          <w:rFonts w:hint="eastAsia" w:ascii="宋体" w:hAnsi="宋体" w:cs="Arial Unicode MS"/>
          <w:b/>
          <w:sz w:val="24"/>
          <w:highlight w:val="none"/>
        </w:rPr>
        <w:t xml:space="preserve">、乙双方通过采购人平台和供应商平台签订电子合同（加盖电子签章），在双方签订完成后系统将自动推送至江苏省政府采购网、淮安市政府采购网。</w:t>
      </w:r>
      <w:r/>
    </w:p>
    <w:p>
      <w:pPr>
        <w:jc w:val="center"/>
        <w:spacing w:line="520" w:lineRule="exact"/>
        <w:rPr>
          <w:rFonts w:hint="eastAsia" w:ascii="宋体" w:hAnsi="宋体" w:cs="Arial Unicode MS"/>
          <w:b/>
          <w:sz w:val="24"/>
          <w:highlight w:val="none"/>
        </w:rPr>
      </w:pPr>
      <w:r>
        <w:rPr>
          <w:rFonts w:hint="eastAsia" w:ascii="宋体" w:hAnsi="宋体" w:cs="Arial Unicode MS"/>
          <w:b/>
          <w:sz w:val="24"/>
          <w:highlight w:val="none"/>
        </w:rPr>
        <w:t xml:space="preserve">合同格式</w:t>
      </w:r>
      <w:bookmarkEnd w:id="47"/>
      <w:r/>
      <w:r/>
    </w:p>
    <w:p>
      <w:pPr>
        <w:jc w:val="left"/>
        <w:spacing w:line="520" w:lineRule="exact"/>
        <w:rPr>
          <w:rFonts w:ascii="宋体" w:hAnsi="宋体" w:cs="Arial Unicode MS"/>
          <w:sz w:val="24"/>
          <w:highlight w:val="none"/>
        </w:rPr>
      </w:pPr>
      <w:r>
        <w:rPr>
          <w:rFonts w:hint="eastAsia" w:ascii="宋体" w:hAnsi="宋体" w:cs="Arial Unicode MS"/>
          <w:sz w:val="24"/>
          <w:highlight w:val="none"/>
        </w:rPr>
        <w:t xml:space="preserve">甲方</w:t>
      </w:r>
      <w:r>
        <w:rPr>
          <w:rFonts w:ascii="宋体" w:hAnsi="宋体" w:cs="Arial Unicode MS"/>
          <w:sz w:val="24"/>
          <w:highlight w:val="none"/>
        </w:rPr>
        <w:t xml:space="preserve">: </w:t>
      </w:r>
      <w:r/>
    </w:p>
    <w:p>
      <w:pPr>
        <w:pStyle w:val="907"/>
        <w:spacing w:line="520" w:lineRule="exact"/>
        <w:rPr>
          <w:rFonts w:hint="eastAsia" w:hAnsi="宋体"/>
          <w:sz w:val="24"/>
          <w:szCs w:val="24"/>
          <w:highlight w:val="none"/>
        </w:rPr>
      </w:pPr>
      <w:r>
        <w:rPr>
          <w:rFonts w:hint="eastAsia" w:hAnsi="宋体" w:cs="Arial Unicode MS"/>
          <w:sz w:val="24"/>
          <w:szCs w:val="24"/>
          <w:highlight w:val="none"/>
        </w:rPr>
        <w:t xml:space="preserve">乙方</w:t>
      </w:r>
      <w:r>
        <w:rPr>
          <w:rFonts w:hAnsi="宋体" w:cs="Arial Unicode MS"/>
          <w:sz w:val="24"/>
          <w:szCs w:val="24"/>
          <w:highlight w:val="none"/>
        </w:rPr>
        <w:t xml:space="preserve">:</w:t>
      </w:r>
      <w:r/>
    </w:p>
    <w:p>
      <w:pPr>
        <w:pStyle w:val="907"/>
        <w:ind w:firstLine="544"/>
        <w:spacing w:line="520" w:lineRule="exact"/>
        <w:rPr>
          <w:rFonts w:hint="eastAsia" w:hAnsi="宋体"/>
          <w:sz w:val="24"/>
          <w:szCs w:val="24"/>
          <w:highlight w:val="none"/>
        </w:rPr>
      </w:pPr>
      <w:r>
        <w:rPr>
          <w:rFonts w:hint="eastAsia" w:hAnsi="宋体"/>
          <w:sz w:val="24"/>
          <w:szCs w:val="24"/>
          <w:highlight w:val="none"/>
        </w:rPr>
        <w:t xml:space="preserve">甲、乙双方根据项目编号</w:t>
      </w:r>
      <w:r>
        <w:rPr>
          <w:rFonts w:hint="eastAsia" w:hAnsi="宋体"/>
          <w:sz w:val="24"/>
          <w:szCs w:val="24"/>
          <w:highlight w:val="none"/>
          <w:u w:val="single"/>
        </w:rPr>
        <w:t xml:space="preserve">      </w:t>
      </w:r>
      <w:r>
        <w:rPr>
          <w:rFonts w:hint="eastAsia" w:hAnsi="宋体"/>
          <w:sz w:val="24"/>
          <w:szCs w:val="24"/>
          <w:highlight w:val="none"/>
        </w:rPr>
        <w:t xml:space="preserve">的</w:t>
      </w:r>
      <w:r>
        <w:rPr>
          <w:rFonts w:hint="eastAsia" w:hAnsi="宋体"/>
          <w:sz w:val="24"/>
          <w:szCs w:val="24"/>
          <w:highlight w:val="none"/>
          <w:u w:val="single"/>
        </w:rPr>
        <w:t xml:space="preserve">            </w:t>
      </w:r>
      <w:r>
        <w:rPr>
          <w:rFonts w:hint="eastAsia" w:hAnsi="宋体"/>
          <w:sz w:val="24"/>
          <w:szCs w:val="24"/>
          <w:highlight w:val="none"/>
        </w:rPr>
        <w:t xml:space="preserve">采购项目竞争性谈判采购结果及谈判文件的要求</w:t>
      </w:r>
      <w:r>
        <w:rPr>
          <w:rFonts w:hAnsi="宋体"/>
          <w:sz w:val="24"/>
          <w:szCs w:val="24"/>
          <w:highlight w:val="none"/>
        </w:rPr>
        <w:t xml:space="preserve">,</w:t>
      </w:r>
      <w:r>
        <w:rPr>
          <w:rFonts w:hint="eastAsia" w:hAnsi="宋体"/>
          <w:sz w:val="24"/>
          <w:szCs w:val="24"/>
          <w:highlight w:val="none"/>
        </w:rPr>
        <w:t xml:space="preserve">经协商一致</w:t>
      </w:r>
      <w:r>
        <w:rPr>
          <w:rFonts w:hAnsi="宋体"/>
          <w:sz w:val="24"/>
          <w:szCs w:val="24"/>
          <w:highlight w:val="none"/>
        </w:rPr>
        <w:t xml:space="preserve">,</w:t>
      </w:r>
      <w:r>
        <w:rPr>
          <w:rFonts w:hint="eastAsia" w:hAnsi="宋体"/>
          <w:sz w:val="24"/>
          <w:szCs w:val="24"/>
          <w:highlight w:val="none"/>
        </w:rPr>
        <w:t xml:space="preserve">达成如下购销合同</w:t>
      </w:r>
      <w:r>
        <w:rPr>
          <w:rFonts w:hAnsi="宋体"/>
          <w:sz w:val="24"/>
          <w:szCs w:val="24"/>
          <w:highlight w:val="none"/>
        </w:rPr>
        <w:t xml:space="preserve">:</w:t>
      </w:r>
      <w:r/>
    </w:p>
    <w:p>
      <w:pPr>
        <w:pStyle w:val="907"/>
        <w:ind w:left="-359" w:firstLine="825"/>
        <w:spacing w:line="520" w:lineRule="exact"/>
        <w:rPr>
          <w:rFonts w:hAnsi="宋体"/>
          <w:sz w:val="24"/>
          <w:szCs w:val="24"/>
          <w:highlight w:val="none"/>
        </w:rPr>
      </w:pPr>
      <w:r>
        <w:rPr>
          <w:rFonts w:hint="eastAsia" w:hAnsi="宋体"/>
          <w:sz w:val="24"/>
          <w:szCs w:val="24"/>
          <w:highlight w:val="none"/>
        </w:rPr>
        <w:t xml:space="preserve">一、货物及数量</w:t>
      </w:r>
      <w:r/>
    </w:p>
    <w:tbl>
      <w:tblPr>
        <w:tblStyle w:val="705"/>
        <w:tblW w:w="10490"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1242"/>
        <w:gridCol w:w="1310"/>
        <w:gridCol w:w="709"/>
        <w:gridCol w:w="708"/>
        <w:gridCol w:w="851"/>
        <w:gridCol w:w="992"/>
        <w:gridCol w:w="851"/>
        <w:gridCol w:w="850"/>
        <w:gridCol w:w="851"/>
        <w:gridCol w:w="1559"/>
      </w:tblGrid>
      <w:tr>
        <w:trPr>
          <w:trHeight w:val="680"/>
        </w:trPr>
        <w:tc>
          <w:tcPr>
            <w:tcW w:w="567" w:type="dxa"/>
            <w:vAlign w:val="center"/>
            <w:textDirection w:val="lrTb"/>
            <w:noWrap w:val="false"/>
          </w:tcPr>
          <w:p>
            <w:pPr>
              <w:spacing w:line="340" w:lineRule="exact"/>
              <w:rPr>
                <w:rFonts w:hint="eastAsia" w:ascii="宋体" w:hAnsi="宋体"/>
                <w:sz w:val="24"/>
                <w:highlight w:val="none"/>
              </w:rPr>
            </w:pPr>
            <w:r>
              <w:rPr>
                <w:rFonts w:hint="eastAsia" w:ascii="宋体" w:hAnsi="宋体"/>
                <w:sz w:val="24"/>
                <w:highlight w:val="none"/>
              </w:rPr>
              <w:t xml:space="preserve">序号</w:t>
            </w:r>
            <w:r/>
          </w:p>
        </w:tc>
        <w:tc>
          <w:tcPr>
            <w:tcW w:w="1242" w:type="dxa"/>
            <w:vAlign w:val="center"/>
            <w:textDirection w:val="lrTb"/>
            <w:noWrap w:val="false"/>
          </w:tcPr>
          <w:p>
            <w:pPr>
              <w:jc w:val="center"/>
              <w:spacing w:line="340" w:lineRule="exact"/>
              <w:rPr>
                <w:rFonts w:hint="eastAsia" w:ascii="宋体" w:hAnsi="宋体"/>
                <w:sz w:val="24"/>
                <w:highlight w:val="none"/>
              </w:rPr>
            </w:pPr>
            <w:r>
              <w:rPr>
                <w:rFonts w:hint="eastAsia" w:ascii="宋体" w:hAnsi="宋体"/>
                <w:sz w:val="24"/>
                <w:highlight w:val="none"/>
              </w:rPr>
              <w:t xml:space="preserve">货物名称</w:t>
            </w:r>
            <w:r/>
          </w:p>
        </w:tc>
        <w:tc>
          <w:tcPr>
            <w:tcW w:w="1310" w:type="dxa"/>
            <w:vAlign w:val="center"/>
            <w:textDirection w:val="lrTb"/>
            <w:noWrap w:val="false"/>
          </w:tcPr>
          <w:p>
            <w:pPr>
              <w:jc w:val="center"/>
              <w:spacing w:line="340" w:lineRule="exact"/>
              <w:rPr>
                <w:rFonts w:hint="eastAsia" w:ascii="宋体" w:hAnsi="宋体"/>
                <w:sz w:val="24"/>
                <w:highlight w:val="none"/>
              </w:rPr>
            </w:pPr>
            <w:r>
              <w:rPr>
                <w:rFonts w:hint="eastAsia" w:ascii="宋体" w:hAnsi="宋体"/>
                <w:sz w:val="24"/>
                <w:highlight w:val="none"/>
              </w:rPr>
              <w:t xml:space="preserve">品牌型号</w:t>
            </w:r>
            <w:r/>
          </w:p>
        </w:tc>
        <w:tc>
          <w:tcPr>
            <w:tcW w:w="709" w:type="dxa"/>
            <w:vAlign w:val="center"/>
            <w:textDirection w:val="lrTb"/>
            <w:noWrap w:val="false"/>
          </w:tcPr>
          <w:p>
            <w:pPr>
              <w:ind w:left="120" w:hanging="120"/>
              <w:spacing w:line="340" w:lineRule="exact"/>
              <w:rPr>
                <w:rFonts w:hint="eastAsia" w:ascii="宋体" w:hAnsi="宋体"/>
                <w:sz w:val="24"/>
                <w:highlight w:val="none"/>
              </w:rPr>
            </w:pPr>
            <w:r>
              <w:rPr>
                <w:rFonts w:hint="eastAsia" w:ascii="宋体" w:hAnsi="宋体"/>
                <w:sz w:val="24"/>
                <w:highlight w:val="none"/>
              </w:rPr>
              <w:t xml:space="preserve">数量</w:t>
            </w:r>
            <w:r/>
          </w:p>
        </w:tc>
        <w:tc>
          <w:tcPr>
            <w:tcW w:w="708" w:type="dxa"/>
            <w:vAlign w:val="center"/>
            <w:textDirection w:val="lrTb"/>
            <w:noWrap w:val="false"/>
          </w:tcPr>
          <w:p>
            <w:pPr>
              <w:spacing w:line="340" w:lineRule="exact"/>
              <w:rPr>
                <w:rFonts w:hint="eastAsia" w:ascii="宋体" w:hAnsi="宋体"/>
                <w:sz w:val="24"/>
                <w:highlight w:val="none"/>
              </w:rPr>
            </w:pPr>
            <w:r>
              <w:rPr>
                <w:rFonts w:hint="eastAsia" w:ascii="宋体" w:hAnsi="宋体"/>
                <w:sz w:val="24"/>
                <w:highlight w:val="none"/>
              </w:rPr>
              <w:t xml:space="preserve">单位</w:t>
            </w:r>
            <w:r/>
          </w:p>
        </w:tc>
        <w:tc>
          <w:tcPr>
            <w:tcW w:w="851" w:type="dxa"/>
            <w:vAlign w:val="center"/>
            <w:textDirection w:val="lrTb"/>
            <w:noWrap w:val="false"/>
          </w:tcPr>
          <w:p>
            <w:pPr>
              <w:jc w:val="center"/>
              <w:spacing w:line="340" w:lineRule="exact"/>
              <w:rPr>
                <w:rFonts w:hint="eastAsia" w:ascii="宋体" w:hAnsi="宋体"/>
                <w:sz w:val="24"/>
                <w:highlight w:val="none"/>
              </w:rPr>
            </w:pPr>
            <w:r>
              <w:rPr>
                <w:rFonts w:hint="eastAsia" w:ascii="宋体" w:hAnsi="宋体"/>
                <w:sz w:val="24"/>
                <w:highlight w:val="none"/>
              </w:rPr>
              <w:t xml:space="preserve">单价</w:t>
            </w:r>
            <w:r/>
          </w:p>
        </w:tc>
        <w:tc>
          <w:tcPr>
            <w:tcW w:w="992" w:type="dxa"/>
            <w:vAlign w:val="center"/>
            <w:textDirection w:val="lrTb"/>
            <w:noWrap w:val="false"/>
          </w:tcPr>
          <w:p>
            <w:pPr>
              <w:jc w:val="center"/>
              <w:spacing w:line="340" w:lineRule="exact"/>
              <w:rPr>
                <w:rFonts w:hint="eastAsia" w:ascii="宋体" w:hAnsi="宋体"/>
                <w:sz w:val="24"/>
                <w:highlight w:val="none"/>
              </w:rPr>
            </w:pPr>
            <w:r>
              <w:rPr>
                <w:rFonts w:hint="eastAsia" w:ascii="宋体" w:hAnsi="宋体"/>
                <w:sz w:val="24"/>
                <w:highlight w:val="none"/>
              </w:rPr>
              <w:t xml:space="preserve">总价</w:t>
            </w:r>
            <w:r/>
          </w:p>
        </w:tc>
        <w:tc>
          <w:tcPr>
            <w:tcW w:w="851" w:type="dxa"/>
            <w:vAlign w:val="center"/>
            <w:textDirection w:val="lrTb"/>
            <w:noWrap w:val="false"/>
          </w:tcPr>
          <w:p>
            <w:pPr>
              <w:jc w:val="center"/>
              <w:spacing w:line="340" w:lineRule="exact"/>
              <w:rPr>
                <w:rFonts w:hint="eastAsia" w:ascii="宋体" w:hAnsi="宋体"/>
                <w:sz w:val="24"/>
                <w:highlight w:val="none"/>
              </w:rPr>
            </w:pPr>
            <w:r>
              <w:rPr>
                <w:rFonts w:hint="eastAsia" w:ascii="宋体" w:hAnsi="宋体"/>
                <w:sz w:val="24"/>
                <w:highlight w:val="none"/>
              </w:rPr>
              <w:t xml:space="preserve">生产</w:t>
            </w:r>
            <w:r/>
          </w:p>
          <w:p>
            <w:pPr>
              <w:jc w:val="center"/>
              <w:spacing w:line="340" w:lineRule="exact"/>
              <w:rPr>
                <w:rFonts w:hint="eastAsia" w:ascii="宋体" w:hAnsi="宋体"/>
                <w:sz w:val="24"/>
                <w:highlight w:val="none"/>
              </w:rPr>
            </w:pPr>
            <w:r>
              <w:rPr>
                <w:rFonts w:hint="eastAsia" w:ascii="宋体" w:hAnsi="宋体"/>
                <w:sz w:val="24"/>
                <w:highlight w:val="none"/>
              </w:rPr>
              <w:t xml:space="preserve">厂商</w:t>
            </w:r>
            <w:r/>
          </w:p>
        </w:tc>
        <w:tc>
          <w:tcPr>
            <w:tcW w:w="850" w:type="dxa"/>
            <w:vAlign w:val="center"/>
            <w:textDirection w:val="lrTb"/>
            <w:noWrap w:val="false"/>
          </w:tcPr>
          <w:p>
            <w:pPr>
              <w:jc w:val="center"/>
              <w:spacing w:line="340" w:lineRule="exact"/>
              <w:rPr>
                <w:rFonts w:hint="eastAsia" w:ascii="宋体" w:hAnsi="宋体"/>
                <w:sz w:val="24"/>
                <w:highlight w:val="none"/>
              </w:rPr>
            </w:pPr>
            <w:r>
              <w:rPr>
                <w:rFonts w:hint="eastAsia" w:ascii="宋体" w:hAnsi="宋体"/>
                <w:sz w:val="24"/>
                <w:highlight w:val="none"/>
              </w:rPr>
              <w:t xml:space="preserve">产地</w:t>
            </w:r>
            <w:r/>
          </w:p>
        </w:tc>
        <w:tc>
          <w:tcPr>
            <w:tcW w:w="851" w:type="dxa"/>
            <w:vAlign w:val="center"/>
            <w:textDirection w:val="lrTb"/>
            <w:noWrap w:val="false"/>
          </w:tcPr>
          <w:p>
            <w:pPr>
              <w:jc w:val="center"/>
              <w:spacing w:line="340" w:lineRule="exact"/>
              <w:rPr>
                <w:rFonts w:hint="eastAsia" w:ascii="宋体" w:hAnsi="宋体"/>
                <w:sz w:val="24"/>
                <w:highlight w:val="none"/>
              </w:rPr>
            </w:pPr>
            <w:r>
              <w:rPr>
                <w:rFonts w:hint="eastAsia" w:ascii="宋体" w:hAnsi="宋体"/>
                <w:sz w:val="24"/>
                <w:highlight w:val="none"/>
              </w:rPr>
              <w:t xml:space="preserve">质保期</w:t>
            </w:r>
            <w:r/>
          </w:p>
        </w:tc>
        <w:tc>
          <w:tcPr>
            <w:tcW w:w="1559" w:type="dxa"/>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备注</w:t>
            </w:r>
            <w:r/>
          </w:p>
        </w:tc>
      </w:tr>
      <w:tr>
        <w:trPr>
          <w:trHeight w:val="680"/>
        </w:trPr>
        <w:tc>
          <w:tcPr>
            <w:tcW w:w="567" w:type="dxa"/>
            <w:vAlign w:val="center"/>
            <w:textDirection w:val="lrTb"/>
            <w:noWrap w:val="false"/>
          </w:tcPr>
          <w:p>
            <w:pPr>
              <w:spacing w:line="340" w:lineRule="exact"/>
              <w:rPr>
                <w:rFonts w:hint="eastAsia" w:ascii="宋体" w:hAnsi="宋体"/>
                <w:sz w:val="24"/>
                <w:highlight w:val="none"/>
              </w:rPr>
            </w:pPr>
            <w:r>
              <w:rPr>
                <w:rFonts w:hint="eastAsia" w:ascii="宋体" w:hAnsi="宋体"/>
                <w:sz w:val="24"/>
                <w:highlight w:val="none"/>
              </w:rPr>
            </w:r>
            <w:r/>
          </w:p>
        </w:tc>
        <w:tc>
          <w:tcPr>
            <w:tcW w:w="1242" w:type="dxa"/>
            <w:vAlign w:val="center"/>
            <w:textDirection w:val="lrTb"/>
            <w:noWrap w:val="false"/>
          </w:tcPr>
          <w:p>
            <w:pPr>
              <w:jc w:val="center"/>
              <w:spacing w:line="340" w:lineRule="exact"/>
              <w:rPr>
                <w:rFonts w:hint="eastAsia" w:ascii="宋体" w:hAnsi="宋体"/>
                <w:sz w:val="24"/>
                <w:highlight w:val="none"/>
              </w:rPr>
            </w:pPr>
            <w:r>
              <w:rPr>
                <w:rFonts w:hint="eastAsia" w:ascii="宋体" w:hAnsi="宋体"/>
                <w:sz w:val="24"/>
                <w:highlight w:val="none"/>
              </w:rPr>
            </w:r>
            <w:r/>
          </w:p>
        </w:tc>
        <w:tc>
          <w:tcPr>
            <w:tcW w:w="1310" w:type="dxa"/>
            <w:vAlign w:val="center"/>
            <w:textDirection w:val="lrTb"/>
            <w:noWrap w:val="false"/>
          </w:tcPr>
          <w:p>
            <w:pPr>
              <w:jc w:val="center"/>
              <w:spacing w:line="340" w:lineRule="exact"/>
              <w:rPr>
                <w:rFonts w:hint="eastAsia" w:ascii="宋体" w:hAnsi="宋体"/>
                <w:sz w:val="24"/>
                <w:highlight w:val="none"/>
              </w:rPr>
            </w:pPr>
            <w:r>
              <w:rPr>
                <w:rFonts w:hint="eastAsia" w:ascii="宋体" w:hAnsi="宋体"/>
                <w:sz w:val="24"/>
                <w:highlight w:val="none"/>
              </w:rPr>
            </w:r>
            <w:r/>
          </w:p>
        </w:tc>
        <w:tc>
          <w:tcPr>
            <w:tcW w:w="709" w:type="dxa"/>
            <w:vAlign w:val="center"/>
            <w:textDirection w:val="lrTb"/>
            <w:noWrap w:val="false"/>
          </w:tcPr>
          <w:p>
            <w:pPr>
              <w:ind w:left="120" w:hanging="120"/>
              <w:spacing w:line="340" w:lineRule="exact"/>
              <w:rPr>
                <w:rFonts w:hint="eastAsia" w:ascii="宋体" w:hAnsi="宋体"/>
                <w:sz w:val="24"/>
                <w:highlight w:val="none"/>
              </w:rPr>
            </w:pPr>
            <w:r>
              <w:rPr>
                <w:rFonts w:hint="eastAsia" w:ascii="宋体" w:hAnsi="宋体"/>
                <w:sz w:val="24"/>
                <w:highlight w:val="none"/>
              </w:rPr>
            </w:r>
            <w:r/>
          </w:p>
        </w:tc>
        <w:tc>
          <w:tcPr>
            <w:tcW w:w="708" w:type="dxa"/>
            <w:vAlign w:val="center"/>
            <w:textDirection w:val="lrTb"/>
            <w:noWrap w:val="false"/>
          </w:tcPr>
          <w:p>
            <w:pPr>
              <w:spacing w:line="340" w:lineRule="exact"/>
              <w:rPr>
                <w:rFonts w:hint="eastAsia" w:ascii="宋体" w:hAnsi="宋体"/>
                <w:sz w:val="24"/>
                <w:highlight w:val="none"/>
              </w:rPr>
            </w:pPr>
            <w:r>
              <w:rPr>
                <w:rFonts w:hint="eastAsia" w:ascii="宋体" w:hAnsi="宋体"/>
                <w:sz w:val="24"/>
                <w:highlight w:val="none"/>
              </w:rPr>
            </w:r>
            <w:r/>
          </w:p>
        </w:tc>
        <w:tc>
          <w:tcPr>
            <w:tcW w:w="851" w:type="dxa"/>
            <w:vAlign w:val="center"/>
            <w:textDirection w:val="lrTb"/>
            <w:noWrap w:val="false"/>
          </w:tcPr>
          <w:p>
            <w:pPr>
              <w:jc w:val="center"/>
              <w:spacing w:line="340" w:lineRule="exact"/>
              <w:rPr>
                <w:rFonts w:hint="eastAsia" w:ascii="宋体" w:hAnsi="宋体"/>
                <w:sz w:val="24"/>
                <w:highlight w:val="none"/>
              </w:rPr>
            </w:pPr>
            <w:r>
              <w:rPr>
                <w:rFonts w:hint="eastAsia" w:ascii="宋体" w:hAnsi="宋体"/>
                <w:sz w:val="24"/>
                <w:highlight w:val="none"/>
              </w:rPr>
            </w:r>
            <w:r/>
          </w:p>
        </w:tc>
        <w:tc>
          <w:tcPr>
            <w:tcW w:w="992" w:type="dxa"/>
            <w:vAlign w:val="center"/>
            <w:textDirection w:val="lrTb"/>
            <w:noWrap w:val="false"/>
          </w:tcPr>
          <w:p>
            <w:pPr>
              <w:jc w:val="center"/>
              <w:spacing w:line="340" w:lineRule="exact"/>
              <w:rPr>
                <w:rFonts w:hint="eastAsia" w:ascii="宋体" w:hAnsi="宋体"/>
                <w:sz w:val="24"/>
                <w:highlight w:val="none"/>
              </w:rPr>
            </w:pPr>
            <w:r>
              <w:rPr>
                <w:rFonts w:hint="eastAsia" w:ascii="宋体" w:hAnsi="宋体"/>
                <w:sz w:val="24"/>
                <w:highlight w:val="none"/>
              </w:rPr>
            </w:r>
            <w:r/>
          </w:p>
        </w:tc>
        <w:tc>
          <w:tcPr>
            <w:tcW w:w="851" w:type="dxa"/>
            <w:vAlign w:val="center"/>
            <w:textDirection w:val="lrTb"/>
            <w:noWrap w:val="false"/>
          </w:tcPr>
          <w:p>
            <w:pPr>
              <w:jc w:val="center"/>
              <w:spacing w:line="340" w:lineRule="exact"/>
              <w:rPr>
                <w:rFonts w:hint="eastAsia" w:ascii="宋体" w:hAnsi="宋体"/>
                <w:sz w:val="24"/>
                <w:highlight w:val="none"/>
              </w:rPr>
            </w:pPr>
            <w:r>
              <w:rPr>
                <w:rFonts w:hint="eastAsia" w:ascii="宋体" w:hAnsi="宋体"/>
                <w:sz w:val="24"/>
                <w:highlight w:val="none"/>
              </w:rPr>
            </w:r>
            <w:r/>
          </w:p>
        </w:tc>
        <w:tc>
          <w:tcPr>
            <w:tcW w:w="850" w:type="dxa"/>
            <w:vAlign w:val="center"/>
            <w:textDirection w:val="lrTb"/>
            <w:noWrap w:val="false"/>
          </w:tcPr>
          <w:p>
            <w:pPr>
              <w:jc w:val="center"/>
              <w:spacing w:line="340" w:lineRule="exact"/>
              <w:rPr>
                <w:rFonts w:hint="eastAsia" w:ascii="宋体" w:hAnsi="宋体"/>
                <w:sz w:val="24"/>
                <w:highlight w:val="none"/>
              </w:rPr>
            </w:pPr>
            <w:r>
              <w:rPr>
                <w:rFonts w:hint="eastAsia" w:ascii="宋体" w:hAnsi="宋体"/>
                <w:sz w:val="24"/>
                <w:highlight w:val="none"/>
              </w:rPr>
            </w:r>
            <w:r/>
          </w:p>
        </w:tc>
        <w:tc>
          <w:tcPr>
            <w:tcW w:w="851" w:type="dxa"/>
            <w:vAlign w:val="center"/>
            <w:textDirection w:val="lrTb"/>
            <w:noWrap w:val="false"/>
          </w:tcPr>
          <w:p>
            <w:pPr>
              <w:jc w:val="center"/>
              <w:spacing w:line="340" w:lineRule="exact"/>
              <w:rPr>
                <w:rFonts w:hint="eastAsia" w:ascii="宋体" w:hAnsi="宋体"/>
                <w:sz w:val="24"/>
                <w:highlight w:val="none"/>
              </w:rPr>
            </w:pPr>
            <w:r>
              <w:rPr>
                <w:rFonts w:hint="eastAsia" w:ascii="宋体" w:hAnsi="宋体"/>
                <w:sz w:val="24"/>
                <w:highlight w:val="none"/>
              </w:rPr>
            </w:r>
            <w:r/>
          </w:p>
        </w:tc>
        <w:tc>
          <w:tcPr>
            <w:tcW w:w="1559" w:type="dxa"/>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r>
      <w:tr>
        <w:trPr>
          <w:trHeight w:val="680"/>
        </w:trPr>
        <w:tc>
          <w:tcPr>
            <w:tcW w:w="567" w:type="dxa"/>
            <w:vAlign w:val="center"/>
            <w:textDirection w:val="lrTb"/>
            <w:noWrap w:val="false"/>
          </w:tcPr>
          <w:p>
            <w:pPr>
              <w:spacing w:line="340" w:lineRule="exact"/>
              <w:rPr>
                <w:rFonts w:hint="eastAsia" w:ascii="宋体" w:hAnsi="宋体"/>
                <w:sz w:val="24"/>
                <w:highlight w:val="none"/>
              </w:rPr>
            </w:pPr>
            <w:r>
              <w:rPr>
                <w:rFonts w:hint="eastAsia" w:ascii="宋体" w:hAnsi="宋体"/>
                <w:sz w:val="24"/>
                <w:highlight w:val="none"/>
              </w:rPr>
            </w:r>
            <w:r/>
          </w:p>
        </w:tc>
        <w:tc>
          <w:tcPr>
            <w:tcW w:w="1242" w:type="dxa"/>
            <w:vAlign w:val="center"/>
            <w:textDirection w:val="lrTb"/>
            <w:noWrap w:val="false"/>
          </w:tcPr>
          <w:p>
            <w:pPr>
              <w:jc w:val="center"/>
              <w:spacing w:line="340" w:lineRule="exact"/>
              <w:rPr>
                <w:rFonts w:hint="eastAsia" w:ascii="宋体" w:hAnsi="宋体"/>
                <w:sz w:val="24"/>
                <w:highlight w:val="none"/>
              </w:rPr>
            </w:pPr>
            <w:r>
              <w:rPr>
                <w:rFonts w:hint="eastAsia" w:ascii="宋体" w:hAnsi="宋体"/>
                <w:sz w:val="24"/>
                <w:highlight w:val="none"/>
              </w:rPr>
            </w:r>
            <w:r/>
          </w:p>
        </w:tc>
        <w:tc>
          <w:tcPr>
            <w:tcW w:w="1310" w:type="dxa"/>
            <w:vAlign w:val="center"/>
            <w:textDirection w:val="lrTb"/>
            <w:noWrap w:val="false"/>
          </w:tcPr>
          <w:p>
            <w:pPr>
              <w:jc w:val="center"/>
              <w:spacing w:line="340" w:lineRule="exact"/>
              <w:rPr>
                <w:rFonts w:hint="eastAsia" w:ascii="宋体" w:hAnsi="宋体"/>
                <w:sz w:val="24"/>
                <w:highlight w:val="none"/>
              </w:rPr>
            </w:pPr>
            <w:r>
              <w:rPr>
                <w:rFonts w:hint="eastAsia" w:ascii="宋体" w:hAnsi="宋体"/>
                <w:sz w:val="24"/>
                <w:highlight w:val="none"/>
              </w:rPr>
            </w:r>
            <w:r/>
          </w:p>
        </w:tc>
        <w:tc>
          <w:tcPr>
            <w:tcW w:w="709" w:type="dxa"/>
            <w:vAlign w:val="center"/>
            <w:textDirection w:val="lrTb"/>
            <w:noWrap w:val="false"/>
          </w:tcPr>
          <w:p>
            <w:pPr>
              <w:ind w:left="120" w:hanging="120"/>
              <w:spacing w:line="340" w:lineRule="exact"/>
              <w:rPr>
                <w:rFonts w:hint="eastAsia" w:ascii="宋体" w:hAnsi="宋体"/>
                <w:sz w:val="24"/>
                <w:highlight w:val="none"/>
              </w:rPr>
            </w:pPr>
            <w:r>
              <w:rPr>
                <w:rFonts w:hint="eastAsia" w:ascii="宋体" w:hAnsi="宋体"/>
                <w:sz w:val="24"/>
                <w:highlight w:val="none"/>
              </w:rPr>
            </w:r>
            <w:r/>
          </w:p>
        </w:tc>
        <w:tc>
          <w:tcPr>
            <w:tcW w:w="708" w:type="dxa"/>
            <w:vAlign w:val="center"/>
            <w:textDirection w:val="lrTb"/>
            <w:noWrap w:val="false"/>
          </w:tcPr>
          <w:p>
            <w:pPr>
              <w:spacing w:line="340" w:lineRule="exact"/>
              <w:rPr>
                <w:rFonts w:hint="eastAsia" w:ascii="宋体" w:hAnsi="宋体"/>
                <w:sz w:val="24"/>
                <w:highlight w:val="none"/>
              </w:rPr>
            </w:pPr>
            <w:r>
              <w:rPr>
                <w:rFonts w:hint="eastAsia" w:ascii="宋体" w:hAnsi="宋体"/>
                <w:sz w:val="24"/>
                <w:highlight w:val="none"/>
              </w:rPr>
            </w:r>
            <w:r/>
          </w:p>
        </w:tc>
        <w:tc>
          <w:tcPr>
            <w:tcW w:w="851" w:type="dxa"/>
            <w:vAlign w:val="center"/>
            <w:textDirection w:val="lrTb"/>
            <w:noWrap w:val="false"/>
          </w:tcPr>
          <w:p>
            <w:pPr>
              <w:jc w:val="center"/>
              <w:spacing w:line="340" w:lineRule="exact"/>
              <w:rPr>
                <w:rFonts w:hint="eastAsia" w:ascii="宋体" w:hAnsi="宋体"/>
                <w:sz w:val="24"/>
                <w:highlight w:val="none"/>
              </w:rPr>
            </w:pPr>
            <w:r>
              <w:rPr>
                <w:rFonts w:hint="eastAsia" w:ascii="宋体" w:hAnsi="宋体"/>
                <w:sz w:val="24"/>
                <w:highlight w:val="none"/>
              </w:rPr>
            </w:r>
            <w:r/>
          </w:p>
        </w:tc>
        <w:tc>
          <w:tcPr>
            <w:tcW w:w="992" w:type="dxa"/>
            <w:vAlign w:val="center"/>
            <w:textDirection w:val="lrTb"/>
            <w:noWrap w:val="false"/>
          </w:tcPr>
          <w:p>
            <w:pPr>
              <w:jc w:val="center"/>
              <w:spacing w:line="340" w:lineRule="exact"/>
              <w:rPr>
                <w:rFonts w:hint="eastAsia" w:ascii="宋体" w:hAnsi="宋体"/>
                <w:sz w:val="24"/>
                <w:highlight w:val="none"/>
              </w:rPr>
            </w:pPr>
            <w:r>
              <w:rPr>
                <w:rFonts w:hint="eastAsia" w:ascii="宋体" w:hAnsi="宋体"/>
                <w:sz w:val="24"/>
                <w:highlight w:val="none"/>
              </w:rPr>
            </w:r>
            <w:r/>
          </w:p>
        </w:tc>
        <w:tc>
          <w:tcPr>
            <w:tcW w:w="851" w:type="dxa"/>
            <w:vAlign w:val="center"/>
            <w:textDirection w:val="lrTb"/>
            <w:noWrap w:val="false"/>
          </w:tcPr>
          <w:p>
            <w:pPr>
              <w:jc w:val="center"/>
              <w:spacing w:line="340" w:lineRule="exact"/>
              <w:rPr>
                <w:rFonts w:hint="eastAsia" w:ascii="宋体" w:hAnsi="宋体"/>
                <w:sz w:val="24"/>
                <w:highlight w:val="none"/>
              </w:rPr>
            </w:pPr>
            <w:r>
              <w:rPr>
                <w:rFonts w:hint="eastAsia" w:ascii="宋体" w:hAnsi="宋体"/>
                <w:sz w:val="24"/>
                <w:highlight w:val="none"/>
              </w:rPr>
            </w:r>
            <w:r/>
          </w:p>
        </w:tc>
        <w:tc>
          <w:tcPr>
            <w:tcW w:w="850" w:type="dxa"/>
            <w:vAlign w:val="center"/>
            <w:textDirection w:val="lrTb"/>
            <w:noWrap w:val="false"/>
          </w:tcPr>
          <w:p>
            <w:pPr>
              <w:jc w:val="center"/>
              <w:spacing w:line="340" w:lineRule="exact"/>
              <w:rPr>
                <w:rFonts w:hint="eastAsia" w:ascii="宋体" w:hAnsi="宋体"/>
                <w:sz w:val="24"/>
                <w:highlight w:val="none"/>
              </w:rPr>
            </w:pPr>
            <w:r>
              <w:rPr>
                <w:rFonts w:hint="eastAsia" w:ascii="宋体" w:hAnsi="宋体"/>
                <w:sz w:val="24"/>
                <w:highlight w:val="none"/>
              </w:rPr>
            </w:r>
            <w:r/>
          </w:p>
        </w:tc>
        <w:tc>
          <w:tcPr>
            <w:tcW w:w="851" w:type="dxa"/>
            <w:vAlign w:val="center"/>
            <w:textDirection w:val="lrTb"/>
            <w:noWrap w:val="false"/>
          </w:tcPr>
          <w:p>
            <w:pPr>
              <w:jc w:val="center"/>
              <w:spacing w:line="340" w:lineRule="exact"/>
              <w:rPr>
                <w:rFonts w:hint="eastAsia" w:ascii="宋体" w:hAnsi="宋体"/>
                <w:sz w:val="24"/>
                <w:highlight w:val="none"/>
              </w:rPr>
            </w:pPr>
            <w:r>
              <w:rPr>
                <w:rFonts w:hint="eastAsia" w:ascii="宋体" w:hAnsi="宋体"/>
                <w:sz w:val="24"/>
                <w:highlight w:val="none"/>
              </w:rPr>
            </w:r>
            <w:r/>
          </w:p>
        </w:tc>
        <w:tc>
          <w:tcPr>
            <w:tcW w:w="1559" w:type="dxa"/>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r>
      <w:tr>
        <w:trPr>
          <w:trHeight w:val="680"/>
        </w:trPr>
        <w:tc>
          <w:tcPr>
            <w:gridSpan w:val="2"/>
            <w:tcW w:w="1809" w:type="dxa"/>
            <w:vAlign w:val="center"/>
            <w:textDirection w:val="lrTb"/>
            <w:noWrap w:val="false"/>
          </w:tcPr>
          <w:p>
            <w:pPr>
              <w:spacing w:line="360" w:lineRule="auto"/>
              <w:rPr>
                <w:rFonts w:hint="eastAsia" w:ascii="宋体" w:hAnsi="宋体"/>
                <w:sz w:val="24"/>
                <w:highlight w:val="none"/>
              </w:rPr>
            </w:pPr>
            <w:r>
              <w:rPr>
                <w:rFonts w:hint="eastAsia" w:ascii="宋体" w:hAnsi="宋体"/>
                <w:sz w:val="24"/>
                <w:highlight w:val="none"/>
              </w:rPr>
              <w:t xml:space="preserve">甲方</w:t>
            </w:r>
            <w:r/>
          </w:p>
        </w:tc>
        <w:tc>
          <w:tcPr>
            <w:gridSpan w:val="9"/>
            <w:tcW w:w="8681" w:type="dxa"/>
            <w:vAlign w:val="center"/>
            <w:textDirection w:val="lrTb"/>
            <w:noWrap w:val="false"/>
          </w:tcPr>
          <w:p>
            <w:pPr>
              <w:spacing w:line="360" w:lineRule="auto"/>
              <w:rPr>
                <w:rFonts w:hint="eastAsia" w:ascii="宋体" w:hAnsi="宋体"/>
                <w:sz w:val="24"/>
                <w:highlight w:val="none"/>
              </w:rPr>
            </w:pPr>
            <w:r>
              <w:rPr>
                <w:rFonts w:hint="eastAsia" w:ascii="宋体" w:hAnsi="宋体"/>
                <w:sz w:val="24"/>
                <w:highlight w:val="none"/>
              </w:rPr>
              <w:t xml:space="preserve">联系人： </w:t>
            </w:r>
            <w:r>
              <w:rPr>
                <w:rFonts w:ascii="宋体" w:hAnsi="宋体"/>
                <w:sz w:val="24"/>
                <w:highlight w:val="none"/>
              </w:rPr>
              <w:t xml:space="preserve">           </w:t>
            </w:r>
            <w:r>
              <w:rPr>
                <w:rFonts w:hint="eastAsia" w:ascii="宋体" w:hAnsi="宋体"/>
                <w:sz w:val="24"/>
                <w:highlight w:val="none"/>
              </w:rPr>
              <w:t xml:space="preserve">固定电话：     移动电话：</w:t>
            </w:r>
            <w:r/>
          </w:p>
        </w:tc>
      </w:tr>
      <w:tr>
        <w:trPr>
          <w:trHeight w:val="680"/>
        </w:trPr>
        <w:tc>
          <w:tcPr>
            <w:gridSpan w:val="2"/>
            <w:tcW w:w="1809" w:type="dxa"/>
            <w:vAlign w:val="center"/>
            <w:textDirection w:val="lrTb"/>
            <w:noWrap w:val="false"/>
          </w:tcPr>
          <w:p>
            <w:pPr>
              <w:spacing w:line="360" w:lineRule="auto"/>
              <w:rPr>
                <w:rFonts w:hint="eastAsia" w:ascii="宋体" w:hAnsi="宋体"/>
                <w:sz w:val="24"/>
                <w:highlight w:val="none"/>
              </w:rPr>
            </w:pPr>
            <w:r>
              <w:rPr>
                <w:rFonts w:hint="eastAsia" w:ascii="宋体" w:hAnsi="宋体"/>
                <w:sz w:val="24"/>
                <w:highlight w:val="none"/>
              </w:rPr>
              <w:t xml:space="preserve">乙方</w:t>
            </w:r>
            <w:r/>
          </w:p>
        </w:tc>
        <w:tc>
          <w:tcPr>
            <w:gridSpan w:val="9"/>
            <w:tcW w:w="8681" w:type="dxa"/>
            <w:vAlign w:val="center"/>
            <w:textDirection w:val="lrTb"/>
            <w:noWrap w:val="false"/>
          </w:tcPr>
          <w:p>
            <w:pPr>
              <w:spacing w:line="360" w:lineRule="auto"/>
              <w:rPr>
                <w:rFonts w:hint="eastAsia" w:ascii="宋体" w:hAnsi="宋体"/>
                <w:sz w:val="24"/>
                <w:highlight w:val="none"/>
              </w:rPr>
            </w:pPr>
            <w:r>
              <w:rPr>
                <w:rFonts w:hint="eastAsia" w:ascii="宋体" w:hAnsi="宋体"/>
                <w:sz w:val="24"/>
                <w:highlight w:val="none"/>
              </w:rPr>
              <w:t xml:space="preserve">联系人：  </w:t>
            </w:r>
            <w:r>
              <w:rPr>
                <w:rFonts w:ascii="宋体" w:hAnsi="宋体"/>
                <w:sz w:val="24"/>
                <w:highlight w:val="none"/>
              </w:rPr>
              <w:t xml:space="preserve">          </w:t>
            </w:r>
            <w:r>
              <w:rPr>
                <w:rFonts w:hint="eastAsia" w:ascii="宋体" w:hAnsi="宋体"/>
                <w:sz w:val="24"/>
                <w:highlight w:val="none"/>
              </w:rPr>
              <w:t xml:space="preserve">固定电话：     移动电话：</w:t>
            </w:r>
            <w:r/>
          </w:p>
        </w:tc>
      </w:tr>
    </w:tbl>
    <w:p>
      <w:pPr>
        <w:pStyle w:val="907"/>
        <w:ind w:left="-359" w:firstLine="825"/>
        <w:spacing w:line="520" w:lineRule="exact"/>
        <w:rPr>
          <w:rFonts w:hint="eastAsia" w:hAnsi="宋体"/>
          <w:sz w:val="24"/>
          <w:szCs w:val="24"/>
          <w:highlight w:val="none"/>
        </w:rPr>
      </w:pPr>
      <w:r>
        <w:rPr>
          <w:rFonts w:hint="eastAsia" w:hAnsi="宋体"/>
          <w:sz w:val="24"/>
          <w:szCs w:val="24"/>
          <w:highlight w:val="none"/>
        </w:rPr>
        <w:t xml:space="preserve">二、合同金额</w:t>
      </w:r>
      <w:r/>
    </w:p>
    <w:p>
      <w:pPr>
        <w:pStyle w:val="907"/>
        <w:ind w:firstLine="424"/>
        <w:spacing w:line="520" w:lineRule="exact"/>
        <w:rPr>
          <w:rFonts w:hint="eastAsia" w:hAnsi="宋体"/>
          <w:sz w:val="24"/>
          <w:szCs w:val="24"/>
          <w:highlight w:val="none"/>
        </w:rPr>
      </w:pPr>
      <w:r>
        <w:rPr>
          <w:rFonts w:hint="eastAsia" w:hAnsi="宋体"/>
          <w:sz w:val="24"/>
          <w:szCs w:val="24"/>
          <w:highlight w:val="none"/>
        </w:rPr>
        <w:t xml:space="preserve">本合同的总金额(大写)为___________元人民币。</w:t>
      </w:r>
      <w:r/>
    </w:p>
    <w:p>
      <w:pPr>
        <w:pStyle w:val="907"/>
        <w:ind w:left="-359" w:firstLine="825"/>
        <w:spacing w:line="520" w:lineRule="exact"/>
        <w:rPr>
          <w:rFonts w:hint="eastAsia" w:hAnsi="宋体"/>
          <w:bCs/>
          <w:sz w:val="24"/>
          <w:szCs w:val="24"/>
          <w:highlight w:val="none"/>
        </w:rPr>
      </w:pPr>
      <w:r>
        <w:rPr>
          <w:rFonts w:hint="eastAsia" w:hAnsi="宋体"/>
          <w:bCs/>
          <w:sz w:val="24"/>
          <w:szCs w:val="24"/>
          <w:highlight w:val="none"/>
        </w:rPr>
        <w:t xml:space="preserve">三、</w:t>
      </w:r>
      <w:r>
        <w:rPr>
          <w:rFonts w:hint="eastAsia" w:hAnsi="宋体"/>
          <w:sz w:val="24"/>
          <w:szCs w:val="24"/>
          <w:highlight w:val="none"/>
        </w:rPr>
        <w:t xml:space="preserve">供货时间和地点</w:t>
      </w:r>
      <w:r/>
    </w:p>
    <w:p>
      <w:pPr>
        <w:ind w:firstLine="600"/>
        <w:spacing w:line="460" w:lineRule="exact"/>
        <w:rPr>
          <w:rFonts w:hint="eastAsia" w:ascii="宋体" w:hAnsi="宋体" w:eastAsia="宋体"/>
          <w:sz w:val="24"/>
          <w:highlight w:val="none"/>
          <w:lang w:eastAsia="zh-CN"/>
        </w:rPr>
      </w:pPr>
      <w:r>
        <w:rPr>
          <w:rFonts w:ascii="宋体" w:hAnsi="宋体"/>
          <w:sz w:val="24"/>
          <w:highlight w:val="none"/>
        </w:rPr>
        <w:t xml:space="preserve">1</w:t>
      </w:r>
      <w:r>
        <w:rPr>
          <w:rFonts w:hint="eastAsia" w:ascii="宋体" w:hAnsi="宋体"/>
          <w:sz w:val="24"/>
          <w:highlight w:val="none"/>
        </w:rPr>
        <w:t xml:space="preserve">、供货时间:</w:t>
      </w:r>
      <w:r>
        <w:rPr>
          <w:rFonts w:hint="eastAsia"/>
          <w:b/>
          <w:bCs/>
          <w:highlight w:val="none"/>
        </w:rPr>
        <w:t xml:space="preserve"> </w:t>
      </w:r>
      <w:r>
        <w:rPr>
          <w:rFonts w:hint="eastAsia" w:ascii="宋体" w:hAnsi="宋体"/>
          <w:sz w:val="24"/>
          <w:highlight w:val="none"/>
          <w:lang w:eastAsia="zh-CN"/>
        </w:rPr>
        <w:t xml:space="preserve">中标后3天内签合同，合同签订5天内供货。</w:t>
      </w:r>
      <w:r/>
    </w:p>
    <w:p>
      <w:pPr>
        <w:ind w:firstLine="480"/>
        <w:spacing w:line="640" w:lineRule="exact"/>
        <w:rPr>
          <w:rFonts w:hint="eastAsia" w:ascii="宋体" w:hAnsi="宋体" w:cs="Estrangelo Edessa"/>
          <w:b/>
          <w:bCs/>
          <w:sz w:val="24"/>
          <w:highlight w:val="none"/>
        </w:rPr>
      </w:pPr>
      <w:r>
        <w:rPr>
          <w:rFonts w:ascii="宋体" w:hAnsi="宋体"/>
          <w:sz w:val="24"/>
          <w:highlight w:val="none"/>
        </w:rPr>
        <w:t xml:space="preserve">2</w:t>
      </w:r>
      <w:r>
        <w:rPr>
          <w:rFonts w:hint="eastAsia" w:ascii="宋体" w:hAnsi="宋体"/>
          <w:sz w:val="24"/>
          <w:highlight w:val="none"/>
        </w:rPr>
        <w:t xml:space="preserve">、供货地点:</w:t>
      </w:r>
      <w:r>
        <w:rPr>
          <w:rFonts w:hint="eastAsia"/>
          <w:highlight w:val="none"/>
        </w:rPr>
        <w:t xml:space="preserve"> </w:t>
      </w:r>
      <w:r>
        <w:rPr>
          <w:rFonts w:hint="eastAsia" w:ascii="宋体" w:hAnsi="宋体"/>
          <w:b/>
          <w:bCs/>
          <w:color w:val="000000"/>
          <w:sz w:val="24"/>
          <w:highlight w:val="none"/>
        </w:rPr>
        <w:t xml:space="preserve">由采购人指定</w:t>
      </w:r>
      <w:r>
        <w:rPr>
          <w:rFonts w:hint="eastAsia" w:ascii="宋体" w:hAnsi="宋体" w:cs="Estrangelo Edessa"/>
          <w:b/>
          <w:bCs/>
          <w:sz w:val="24"/>
          <w:highlight w:val="none"/>
        </w:rPr>
        <w:t xml:space="preserve">。</w:t>
      </w:r>
      <w:r/>
    </w:p>
    <w:p>
      <w:pPr>
        <w:pStyle w:val="907"/>
        <w:ind w:left="-357" w:firstLine="825"/>
        <w:spacing w:line="520" w:lineRule="exact"/>
        <w:rPr>
          <w:rFonts w:hint="eastAsia" w:hAnsi="宋体"/>
          <w:sz w:val="24"/>
          <w:szCs w:val="24"/>
          <w:highlight w:val="none"/>
        </w:rPr>
      </w:pPr>
      <w:r>
        <w:rPr>
          <w:rFonts w:hint="eastAsia" w:hAnsi="宋体"/>
          <w:sz w:val="24"/>
          <w:szCs w:val="24"/>
          <w:highlight w:val="none"/>
        </w:rPr>
        <w:t xml:space="preserve">四、付款</w:t>
      </w:r>
      <w:r/>
    </w:p>
    <w:p>
      <w:pPr>
        <w:ind w:firstLine="482"/>
        <w:spacing w:line="640" w:lineRule="exact"/>
        <w:rPr>
          <w:rFonts w:ascii="宋体" w:hAnsi="宋体"/>
          <w:b/>
          <w:bCs/>
          <w:color w:val="000000"/>
          <w:sz w:val="24"/>
          <w:highlight w:val="none"/>
        </w:rPr>
      </w:pPr>
      <w:r>
        <w:rPr>
          <w:rFonts w:hint="eastAsia" w:ascii="宋体" w:hAnsi="宋体"/>
          <w:b/>
          <w:bCs/>
          <w:color w:val="000000"/>
          <w:sz w:val="24"/>
          <w:highlight w:val="none"/>
        </w:rPr>
        <w:t xml:space="preserve">合同签订后支付合同金额40%作为预付款，供货商按采购方指定送货地点送货，全部供货结束凭送货到达点接收单（须签字盖章），验收合格、票据齐全一次性付清余款（不计利息）。</w:t>
      </w:r>
      <w:r/>
    </w:p>
    <w:p>
      <w:pPr>
        <w:pStyle w:val="907"/>
        <w:ind w:firstLine="480"/>
        <w:spacing w:line="520" w:lineRule="exact"/>
        <w:rPr>
          <w:rFonts w:hint="eastAsia" w:hAnsi="宋体"/>
          <w:sz w:val="24"/>
          <w:szCs w:val="24"/>
          <w:highlight w:val="none"/>
        </w:rPr>
      </w:pPr>
      <w:r>
        <w:rPr>
          <w:rFonts w:hint="eastAsia" w:hAnsi="宋体"/>
          <w:sz w:val="24"/>
          <w:szCs w:val="24"/>
          <w:highlight w:val="none"/>
        </w:rPr>
        <w:t xml:space="preserve">五、验收</w:t>
      </w:r>
      <w:r/>
    </w:p>
    <w:p>
      <w:pPr>
        <w:pStyle w:val="907"/>
        <w:ind w:firstLine="480"/>
        <w:spacing w:line="520" w:lineRule="exact"/>
        <w:rPr>
          <w:rFonts w:hint="eastAsia" w:hAnsi="宋体"/>
          <w:sz w:val="24"/>
          <w:szCs w:val="24"/>
          <w:highlight w:val="none"/>
        </w:rPr>
      </w:pPr>
      <w:r>
        <w:rPr>
          <w:rFonts w:hint="eastAsia" w:hAnsi="宋体"/>
          <w:sz w:val="24"/>
          <w:szCs w:val="24"/>
          <w:highlight w:val="none"/>
        </w:rPr>
        <w:t xml:space="preserve">1、甲方依法组成验收小组对供应商履约进行验收。如需委托第三方验收，第三方是指：</w:t>
      </w:r>
      <w:r>
        <w:rPr>
          <w:rFonts w:hint="eastAsia" w:hAnsi="宋体"/>
          <w:sz w:val="24"/>
          <w:szCs w:val="24"/>
          <w:highlight w:val="none"/>
          <w:u w:val="single"/>
        </w:rPr>
        <w:t xml:space="preserve">       </w:t>
      </w:r>
      <w:r>
        <w:rPr>
          <w:rFonts w:hint="eastAsia" w:hAnsi="宋体"/>
          <w:sz w:val="24"/>
          <w:szCs w:val="24"/>
          <w:highlight w:val="none"/>
        </w:rPr>
        <w:t xml:space="preserve">，验收费用由甲方承担。因乙方交付的货物不符合标准导致甲方重复支出的验收费用，由乙方承担。</w:t>
      </w:r>
      <w:r/>
    </w:p>
    <w:p>
      <w:pPr>
        <w:pStyle w:val="907"/>
        <w:ind w:firstLine="480"/>
        <w:spacing w:line="520" w:lineRule="exact"/>
        <w:rPr>
          <w:rFonts w:hint="eastAsia" w:hAnsi="宋体"/>
          <w:sz w:val="24"/>
          <w:szCs w:val="24"/>
          <w:highlight w:val="none"/>
        </w:rPr>
      </w:pPr>
      <w:r>
        <w:rPr>
          <w:rFonts w:hint="eastAsia" w:hAnsi="宋体"/>
          <w:sz w:val="24"/>
          <w:szCs w:val="24"/>
          <w:highlight w:val="none"/>
        </w:rPr>
        <w:t xml:space="preserve">六、履约保证金（本项目按下列第1条执行）</w:t>
      </w:r>
      <w:r/>
    </w:p>
    <w:p>
      <w:pPr>
        <w:pStyle w:val="907"/>
        <w:ind w:firstLine="482"/>
        <w:spacing w:line="520" w:lineRule="exact"/>
        <w:rPr>
          <w:rFonts w:hint="eastAsia" w:hAnsi="宋体"/>
          <w:sz w:val="24"/>
          <w:szCs w:val="24"/>
          <w:highlight w:val="none"/>
        </w:rPr>
      </w:pPr>
      <w:r>
        <w:rPr>
          <w:rFonts w:hint="eastAsia" w:hAnsi="宋体"/>
          <w:sz w:val="24"/>
          <w:szCs w:val="24"/>
          <w:highlight w:val="none"/>
        </w:rPr>
        <w:t xml:space="preserve">1、本项目无需缴纳履约保证金。</w:t>
      </w:r>
      <w:r/>
    </w:p>
    <w:p>
      <w:pPr>
        <w:pStyle w:val="907"/>
        <w:ind w:firstLine="482"/>
        <w:spacing w:line="520" w:lineRule="exact"/>
        <w:rPr>
          <w:rFonts w:hint="eastAsia" w:hAnsi="宋体"/>
          <w:sz w:val="24"/>
          <w:szCs w:val="24"/>
          <w:highlight w:val="none"/>
        </w:rPr>
      </w:pPr>
      <w:r>
        <w:rPr>
          <w:rFonts w:hint="eastAsia" w:hAnsi="宋体"/>
          <w:sz w:val="24"/>
          <w:szCs w:val="24"/>
          <w:highlight w:val="none"/>
        </w:rPr>
        <w:t xml:space="preserve">2、为保证合同的顺利执行，成交供应商在领取成交通知书后，签订合同之前，向采购单位缴纳成交价1%的履约保证金。</w:t>
      </w:r>
      <w:r/>
    </w:p>
    <w:p>
      <w:pPr>
        <w:pStyle w:val="907"/>
        <w:ind w:firstLine="482"/>
        <w:spacing w:line="520" w:lineRule="exact"/>
        <w:rPr>
          <w:rFonts w:hint="eastAsia" w:hAnsi="宋体"/>
          <w:sz w:val="24"/>
          <w:szCs w:val="24"/>
          <w:highlight w:val="none"/>
        </w:rPr>
      </w:pPr>
      <w:r>
        <w:rPr>
          <w:rFonts w:hint="eastAsia" w:hAnsi="宋体"/>
          <w:sz w:val="24"/>
          <w:szCs w:val="24"/>
          <w:highlight w:val="none"/>
        </w:rPr>
        <w:t xml:space="preserve">3、成交供应商提供的履约保证金可以是人民币形式（银行本票、汇票、支票、电汇），或银行保函、担保公司的保证担保或保险公司的保证保险等多种形式。</w:t>
      </w:r>
      <w:r/>
    </w:p>
    <w:p>
      <w:pPr>
        <w:pStyle w:val="907"/>
        <w:ind w:firstLine="482"/>
        <w:spacing w:line="520" w:lineRule="exact"/>
        <w:rPr>
          <w:rFonts w:hint="eastAsia" w:hAnsi="宋体"/>
          <w:sz w:val="24"/>
          <w:szCs w:val="24"/>
          <w:highlight w:val="none"/>
        </w:rPr>
      </w:pPr>
      <w:r>
        <w:rPr>
          <w:rFonts w:hint="eastAsia" w:hAnsi="宋体"/>
          <w:sz w:val="24"/>
          <w:szCs w:val="24"/>
          <w:highlight w:val="none"/>
        </w:rPr>
        <w:t xml:space="preserve">4、成交供应商选取银行保函、担保公司的保证担保或保险公司的保证保险等形式的向采购人缴纳的，如保函（担保、保险等）的约定期到期但成交供应商履约仍未结束的，成交供应商须进行续保。</w:t>
      </w:r>
      <w:r/>
    </w:p>
    <w:p>
      <w:pPr>
        <w:pStyle w:val="907"/>
        <w:ind w:firstLine="482"/>
        <w:spacing w:line="520" w:lineRule="exact"/>
        <w:rPr>
          <w:rFonts w:hint="eastAsia" w:hAnsi="宋体"/>
          <w:sz w:val="24"/>
          <w:szCs w:val="24"/>
          <w:highlight w:val="none"/>
        </w:rPr>
      </w:pPr>
      <w:r>
        <w:rPr>
          <w:rFonts w:hint="eastAsia" w:hAnsi="宋体"/>
          <w:sz w:val="24"/>
          <w:szCs w:val="24"/>
          <w:highlight w:val="none"/>
        </w:rPr>
        <w:t xml:space="preserve">5、成交供应商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pStyle w:val="907"/>
        <w:ind w:firstLine="482"/>
        <w:spacing w:line="520" w:lineRule="exact"/>
        <w:rPr>
          <w:rFonts w:hint="eastAsia" w:hAnsi="宋体"/>
          <w:sz w:val="24"/>
          <w:szCs w:val="24"/>
          <w:highlight w:val="none"/>
        </w:rPr>
      </w:pPr>
      <w:r>
        <w:rPr>
          <w:rFonts w:hint="eastAsia" w:hAnsi="宋体"/>
          <w:sz w:val="24"/>
          <w:szCs w:val="24"/>
          <w:highlight w:val="none"/>
        </w:rPr>
        <w:t xml:space="preserve">6、如成交供应商未能履行合同规定的义务，采购人有权从履约保证金中取得补偿。</w:t>
      </w:r>
      <w:r/>
    </w:p>
    <w:p>
      <w:pPr>
        <w:pStyle w:val="907"/>
        <w:ind w:firstLine="482"/>
        <w:spacing w:line="520" w:lineRule="exact"/>
        <w:rPr>
          <w:rFonts w:hint="eastAsia" w:hAnsi="宋体"/>
          <w:sz w:val="24"/>
          <w:szCs w:val="24"/>
          <w:highlight w:val="none"/>
        </w:rPr>
      </w:pPr>
      <w:r>
        <w:rPr>
          <w:rFonts w:hint="eastAsia" w:hAnsi="宋体"/>
          <w:sz w:val="24"/>
          <w:szCs w:val="24"/>
          <w:highlight w:val="none"/>
        </w:rPr>
        <w:t xml:space="preserve">7、履约保证金在合同约定期间内不予退还或者应完全有效，约定期间届满之日起 5个工作日内，采购人应将履约保证金退还成交供应商；逾期退还的，按中国人民银行同期贷款基利率上浮20%后的利率支付超期资金占用费，但因成交供应商自身原因导致无法及时退还的除外。</w:t>
      </w:r>
      <w:r/>
    </w:p>
    <w:p>
      <w:pPr>
        <w:pStyle w:val="907"/>
        <w:ind w:firstLine="482"/>
        <w:spacing w:line="520" w:lineRule="exact"/>
        <w:rPr>
          <w:rFonts w:hAnsi="宋体"/>
          <w:sz w:val="24"/>
          <w:szCs w:val="24"/>
          <w:highlight w:val="none"/>
        </w:rPr>
      </w:pPr>
      <w:r>
        <w:rPr>
          <w:rFonts w:hint="eastAsia" w:hAnsi="宋体"/>
          <w:sz w:val="24"/>
          <w:szCs w:val="24"/>
          <w:highlight w:val="none"/>
        </w:rPr>
        <w:t xml:space="preserve">8、履约保证金在合同约定期间内不予退还或者应完全有效，履约保证金在项目验收合格后无息退还给成交供应商。</w:t>
      </w:r>
      <w:r/>
    </w:p>
    <w:p>
      <w:pPr>
        <w:pStyle w:val="907"/>
        <w:ind w:firstLine="482"/>
        <w:spacing w:line="520" w:lineRule="exact"/>
        <w:rPr>
          <w:rFonts w:hint="eastAsia" w:hAnsi="宋体"/>
          <w:sz w:val="24"/>
          <w:szCs w:val="24"/>
          <w:highlight w:val="none"/>
        </w:rPr>
      </w:pPr>
      <w:r>
        <w:rPr>
          <w:rFonts w:hint="eastAsia" w:hAnsi="宋体"/>
          <w:sz w:val="24"/>
          <w:szCs w:val="24"/>
          <w:highlight w:val="none"/>
        </w:rPr>
        <w:t xml:space="preserve">七、合同纠纷处理</w:t>
      </w:r>
      <w:r/>
    </w:p>
    <w:p>
      <w:pPr>
        <w:ind w:firstLine="480"/>
        <w:spacing w:line="520" w:lineRule="exact"/>
        <w:rPr>
          <w:rFonts w:hint="eastAsia" w:ascii="宋体" w:hAnsi="宋体"/>
          <w:sz w:val="24"/>
          <w:highlight w:val="none"/>
        </w:rPr>
      </w:pPr>
      <w:r>
        <w:rPr>
          <w:rFonts w:hint="eastAsia" w:ascii="宋体" w:hAnsi="宋体"/>
          <w:sz w:val="24"/>
          <w:highlight w:val="none"/>
        </w:rPr>
        <w:t xml:space="preserve">本合同执行过程中发生纠纷，由甲乙双方协商解决，若协商不成，作如下</w:t>
      </w:r>
      <w:r>
        <w:rPr>
          <w:rFonts w:ascii="宋体" w:hAnsi="宋体"/>
          <w:sz w:val="24"/>
          <w:highlight w:val="none"/>
          <w:u w:val="single"/>
        </w:rPr>
        <w:t xml:space="preserve"> </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rPr>
        <w:t xml:space="preserve">处理：</w:t>
      </w:r>
      <w:r>
        <w:rPr>
          <w:rFonts w:ascii="宋体" w:hAnsi="宋体"/>
          <w:sz w:val="24"/>
          <w:highlight w:val="none"/>
        </w:rPr>
        <w:t xml:space="preserve"> </w:t>
      </w:r>
      <w:r/>
    </w:p>
    <w:p>
      <w:pPr>
        <w:ind w:firstLine="480"/>
        <w:spacing w:line="520" w:lineRule="exact"/>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、申请仲裁。</w:t>
      </w:r>
      <w:r/>
    </w:p>
    <w:p>
      <w:pPr>
        <w:ind w:firstLine="480"/>
        <w:spacing w:line="520" w:lineRule="exact"/>
        <w:rPr>
          <w:rFonts w:hint="eastAsia"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、提起诉讼。约定由采购人所在地法院管辖。</w:t>
      </w:r>
      <w:r>
        <w:rPr>
          <w:rFonts w:ascii="宋体" w:hAnsi="宋体"/>
          <w:sz w:val="24"/>
          <w:highlight w:val="none"/>
        </w:rPr>
        <w:t xml:space="preserve"> </w:t>
      </w:r>
      <w:r/>
    </w:p>
    <w:p>
      <w:pPr>
        <w:ind w:firstLine="470"/>
        <w:spacing w:line="520" w:lineRule="exact"/>
        <w:rPr>
          <w:rFonts w:hint="eastAsia" w:ascii="宋体" w:hAnsi="宋体"/>
          <w:sz w:val="24"/>
          <w:highlight w:val="none"/>
        </w:rPr>
      </w:pPr>
      <w:r>
        <w:rPr>
          <w:rFonts w:hint="eastAsia" w:ascii="宋体" w:hAnsi="宋体"/>
          <w:sz w:val="24"/>
          <w:highlight w:val="none"/>
        </w:rPr>
        <w:t xml:space="preserve">八、合同生效及其它</w:t>
      </w:r>
      <w:r/>
    </w:p>
    <w:p>
      <w:pPr>
        <w:ind w:firstLine="470"/>
        <w:spacing w:line="460" w:lineRule="exact"/>
        <w:rPr>
          <w:rFonts w:ascii="宋体" w:hAnsi="宋体"/>
          <w:sz w:val="24"/>
          <w:highlight w:val="none"/>
        </w:rPr>
      </w:pPr>
      <w:r>
        <w:rPr>
          <w:rFonts w:hint="eastAsia" w:ascii="宋体" w:hAnsi="宋体"/>
          <w:sz w:val="24"/>
          <w:highlight w:val="none"/>
        </w:rPr>
        <w:t xml:space="preserve">本合同经甲方、乙方双方授权代表签字盖章。如有变动，必须经甲方、乙方协商一致，方可更改。</w:t>
      </w:r>
      <w:r/>
    </w:p>
    <w:p>
      <w:pPr>
        <w:ind w:firstLine="470"/>
        <w:spacing w:line="460" w:lineRule="exact"/>
        <w:rPr>
          <w:rFonts w:hint="eastAsia" w:ascii="宋体" w:hAnsi="宋体"/>
          <w:sz w:val="24"/>
          <w:highlight w:val="none"/>
        </w:rPr>
      </w:pPr>
      <w:r>
        <w:rPr>
          <w:rFonts w:hint="eastAsia" w:ascii="宋体" w:hAnsi="宋体"/>
          <w:sz w:val="24"/>
          <w:highlight w:val="none"/>
        </w:rPr>
        <w:t xml:space="preserve">九、组成本合同的文件包括</w:t>
      </w:r>
      <w:r/>
    </w:p>
    <w:p>
      <w:pPr>
        <w:ind w:firstLine="484"/>
        <w:spacing w:line="460" w:lineRule="exact"/>
        <w:rPr>
          <w:rFonts w:hint="eastAsia" w:ascii="宋体" w:hAnsi="宋体"/>
          <w:sz w:val="24"/>
          <w:highlight w:val="none"/>
        </w:rPr>
      </w:pPr>
      <w:r>
        <w:rPr>
          <w:rFonts w:hint="eastAsia" w:ascii="宋体" w:hAnsi="宋体"/>
          <w:sz w:val="24"/>
          <w:highlight w:val="none"/>
        </w:rPr>
        <w:t xml:space="preserve">1、合同主要条款和通用条款；</w:t>
      </w:r>
      <w:r/>
    </w:p>
    <w:p>
      <w:pPr>
        <w:ind w:firstLine="480"/>
        <w:spacing w:line="460" w:lineRule="exact"/>
        <w:rPr>
          <w:rFonts w:hint="eastAsia" w:ascii="宋体" w:hAnsi="宋体"/>
          <w:sz w:val="24"/>
          <w:highlight w:val="none"/>
        </w:rPr>
      </w:pPr>
      <w:r>
        <w:rPr>
          <w:rFonts w:hint="eastAsia" w:ascii="宋体" w:hAnsi="宋体"/>
          <w:sz w:val="24"/>
          <w:highlight w:val="none"/>
        </w:rPr>
        <w:t xml:space="preserve">2、谈判文件和乙方的响应文件；</w:t>
      </w:r>
      <w:r>
        <w:rPr>
          <w:rFonts w:ascii="宋体" w:hAnsi="宋体"/>
          <w:sz w:val="24"/>
          <w:highlight w:val="none"/>
        </w:rPr>
        <w:t xml:space="preserve"> </w:t>
      </w:r>
      <w:r/>
    </w:p>
    <w:p>
      <w:pPr>
        <w:ind w:firstLine="480"/>
        <w:spacing w:line="460" w:lineRule="exact"/>
        <w:rPr>
          <w:rFonts w:hint="eastAsia" w:ascii="宋体" w:hAnsi="宋体"/>
          <w:sz w:val="24"/>
          <w:highlight w:val="none"/>
        </w:rPr>
      </w:pPr>
      <w:r>
        <w:rPr>
          <w:rFonts w:hint="eastAsia" w:ascii="宋体" w:hAnsi="宋体"/>
          <w:sz w:val="24"/>
          <w:highlight w:val="none"/>
        </w:rPr>
        <w:t xml:space="preserve">3、成交通知书；</w:t>
      </w:r>
      <w:r>
        <w:rPr>
          <w:rFonts w:ascii="宋体" w:hAnsi="宋体"/>
          <w:sz w:val="24"/>
          <w:highlight w:val="none"/>
        </w:rPr>
        <w:t xml:space="preserve"> </w:t>
      </w:r>
      <w:r/>
    </w:p>
    <w:p>
      <w:pPr>
        <w:ind w:firstLine="480"/>
        <w:spacing w:line="460" w:lineRule="exact"/>
        <w:rPr>
          <w:rFonts w:hint="eastAsia" w:ascii="宋体" w:hAnsi="宋体"/>
          <w:sz w:val="24"/>
          <w:highlight w:val="none"/>
        </w:rPr>
      </w:pPr>
      <w:r>
        <w:rPr>
          <w:rFonts w:hint="eastAsia" w:ascii="宋体" w:hAnsi="宋体"/>
          <w:sz w:val="24"/>
          <w:highlight w:val="none"/>
        </w:rPr>
        <w:t xml:space="preserve">4、上述合同文件内容互为补充，如有不明确，由甲方负责解释。</w:t>
      </w:r>
      <w:r/>
    </w:p>
    <w:p>
      <w:pPr>
        <w:pStyle w:val="907"/>
        <w:spacing w:line="460" w:lineRule="exact"/>
        <w:rPr>
          <w:rFonts w:hint="eastAsia" w:hAnsi="宋体"/>
          <w:sz w:val="24"/>
          <w:szCs w:val="24"/>
          <w:highlight w:val="none"/>
        </w:rPr>
      </w:pPr>
      <w:r>
        <w:rPr>
          <w:rFonts w:hint="eastAsia" w:hAnsi="宋体"/>
          <w:sz w:val="24"/>
          <w:szCs w:val="24"/>
          <w:highlight w:val="none"/>
        </w:rPr>
        <w:t xml:space="preserve">甲    方：                          乙    方：</w:t>
      </w:r>
      <w:r/>
    </w:p>
    <w:p>
      <w:pPr>
        <w:pStyle w:val="907"/>
        <w:spacing w:line="460" w:lineRule="exact"/>
        <w:rPr>
          <w:rFonts w:hint="eastAsia" w:hAnsi="宋体"/>
          <w:sz w:val="24"/>
          <w:szCs w:val="24"/>
          <w:highlight w:val="none"/>
        </w:rPr>
      </w:pPr>
      <w:r>
        <w:rPr>
          <w:rFonts w:hint="eastAsia" w:hAnsi="宋体"/>
          <w:sz w:val="24"/>
          <w:szCs w:val="24"/>
          <w:highlight w:val="none"/>
        </w:rPr>
        <w:t xml:space="preserve">单位盖章：                          单位盖章：</w:t>
      </w:r>
      <w:r/>
    </w:p>
    <w:p>
      <w:pPr>
        <w:pStyle w:val="907"/>
        <w:spacing w:line="460" w:lineRule="exact"/>
        <w:rPr>
          <w:rFonts w:hint="eastAsia" w:hAnsi="宋体"/>
          <w:sz w:val="24"/>
          <w:szCs w:val="24"/>
          <w:highlight w:val="none"/>
        </w:rPr>
      </w:pPr>
      <w:r>
        <w:rPr>
          <w:rFonts w:hint="eastAsia" w:hAnsi="宋体"/>
          <w:sz w:val="24"/>
          <w:szCs w:val="24"/>
          <w:highlight w:val="none"/>
        </w:rPr>
        <w:t xml:space="preserve">代表签字：                          代表签字：</w:t>
      </w:r>
      <w:r/>
    </w:p>
    <w:p>
      <w:pPr>
        <w:pStyle w:val="907"/>
        <w:spacing w:line="460" w:lineRule="exact"/>
        <w:rPr>
          <w:rFonts w:hAnsi="宋体"/>
          <w:sz w:val="24"/>
          <w:szCs w:val="24"/>
          <w:highlight w:val="none"/>
        </w:rPr>
      </w:pPr>
      <w:r>
        <w:rPr>
          <w:rFonts w:hint="eastAsia" w:hAnsi="宋体"/>
          <w:sz w:val="24"/>
          <w:szCs w:val="24"/>
          <w:highlight w:val="none"/>
        </w:rPr>
        <w:t xml:space="preserve">签定日期：                          签定日期：</w:t>
      </w:r>
      <w:r/>
    </w:p>
    <w:p>
      <w:pPr>
        <w:pStyle w:val="706"/>
        <w:ind w:firstLine="0"/>
        <w:rPr>
          <w:rFonts w:hint="eastAsia"/>
          <w:highlight w:val="none"/>
          <w:lang w:val="en-US" w:eastAsia="zh-CN"/>
        </w:rPr>
      </w:pPr>
      <w:r>
        <w:rPr>
          <w:rFonts w:hint="eastAsia"/>
          <w:highlight w:val="none"/>
          <w:lang w:val="en-US" w:eastAsia="zh-CN"/>
        </w:rPr>
      </w:r>
      <w:r/>
    </w:p>
    <w:p>
      <w:pPr>
        <w:pStyle w:val="706"/>
        <w:ind w:firstLine="0"/>
        <w:rPr>
          <w:rFonts w:hint="eastAsia"/>
          <w:highlight w:val="none"/>
          <w:lang w:val="en-US" w:eastAsia="zh-CN"/>
        </w:rPr>
      </w:pPr>
      <w:r>
        <w:rPr>
          <w:rFonts w:hint="eastAsia"/>
          <w:highlight w:val="none"/>
          <w:lang w:val="en-US" w:eastAsia="zh-CN"/>
        </w:rPr>
      </w:r>
      <w:r/>
    </w:p>
    <w:p>
      <w:pPr>
        <w:pStyle w:val="706"/>
        <w:ind w:firstLine="0"/>
        <w:rPr>
          <w:rFonts w:hint="eastAsia"/>
          <w:highlight w:val="none"/>
          <w:lang w:val="en-US" w:eastAsia="zh-CN"/>
        </w:rPr>
      </w:pPr>
      <w:r>
        <w:rPr>
          <w:rFonts w:hint="eastAsia"/>
          <w:highlight w:val="none"/>
          <w:lang w:val="en-US" w:eastAsia="zh-CN"/>
        </w:rPr>
      </w:r>
      <w:r/>
    </w:p>
    <w:p>
      <w:pPr>
        <w:pStyle w:val="706"/>
        <w:ind w:firstLine="0"/>
        <w:rPr>
          <w:rFonts w:hint="eastAsia"/>
          <w:highlight w:val="none"/>
          <w:lang w:val="en-US" w:eastAsia="zh-CN"/>
        </w:rPr>
      </w:pPr>
      <w:r>
        <w:rPr>
          <w:rFonts w:hint="eastAsia"/>
          <w:highlight w:val="none"/>
          <w:lang w:val="en-US" w:eastAsia="zh-CN"/>
        </w:rPr>
      </w:r>
      <w:r/>
    </w:p>
    <w:p>
      <w:pPr>
        <w:pStyle w:val="706"/>
        <w:ind w:firstLine="0"/>
        <w:rPr>
          <w:rFonts w:hint="eastAsia"/>
          <w:highlight w:val="none"/>
          <w:lang w:val="en-US" w:eastAsia="zh-CN"/>
        </w:rPr>
      </w:pPr>
      <w:r>
        <w:rPr>
          <w:rFonts w:hint="eastAsia"/>
          <w:highlight w:val="none"/>
          <w:lang w:val="en-US" w:eastAsia="zh-CN"/>
        </w:rPr>
      </w:r>
      <w:r/>
    </w:p>
    <w:p>
      <w:pPr>
        <w:pStyle w:val="696"/>
        <w:ind w:firstLine="2570"/>
        <w:spacing w:before="0" w:after="0" w:line="300" w:lineRule="auto"/>
        <w:rPr>
          <w:rFonts w:ascii="宋体" w:hAnsi="宋体"/>
          <w:sz w:val="24"/>
          <w:highlight w:val="none"/>
        </w:rPr>
      </w:pPr>
      <w:r>
        <w:rPr>
          <w:highlight w:val="none"/>
        </w:rPr>
        <w:br w:type="page" w:clear="all"/>
      </w:r>
      <w:bookmarkStart w:id="48" w:name="_Toc148347153"/>
      <w:r/>
      <w:bookmarkStart w:id="49" w:name="_Toc455472183"/>
      <w:r>
        <w:rPr>
          <w:rFonts w:hint="eastAsia" w:ascii="宋体" w:hAnsi="宋体" w:eastAsia="宋体" w:cs="Times New Roman"/>
          <w:b/>
          <w:bCs/>
          <w:sz w:val="28"/>
          <w:szCs w:val="28"/>
          <w:highlight w:val="none"/>
          <w:lang w:val="en-US" w:eastAsia="zh-CN" w:bidi="ar-SA"/>
        </w:rPr>
        <w:t xml:space="preserve">第五部分   项目采购需求</w:t>
      </w:r>
      <w:bookmarkEnd w:id="48"/>
      <w:r/>
      <w:r/>
    </w:p>
    <w:p>
      <w:pPr>
        <w:spacing w:line="520" w:lineRule="exact"/>
        <w:rPr>
          <w:rFonts w:ascii="宋体" w:hAnsi="宋体" w:cs="仿宋"/>
          <w:sz w:val="24"/>
          <w:highlight w:val="none"/>
        </w:rPr>
      </w:pPr>
      <w:r>
        <w:rPr>
          <w:rFonts w:hint="eastAsia" w:ascii="宋体" w:hAnsi="宋体" w:cs="仿宋"/>
          <w:b/>
          <w:bCs/>
          <w:sz w:val="24"/>
          <w:highlight w:val="none"/>
        </w:rPr>
        <w:t xml:space="preserve">一、采购需求</w:t>
      </w:r>
      <w:r/>
    </w:p>
    <w:tbl>
      <w:tblPr>
        <w:tblStyle w:val="705"/>
        <w:tblW w:w="8642" w:type="dxa"/>
        <w:jc w:val="center"/>
        <w:tblLayout w:type="autofit"/>
        <w:tblCellMar>
          <w:left w:w="108" w:type="dxa"/>
          <w:top w:w="0" w:type="dxa"/>
          <w:right w:w="108" w:type="dxa"/>
          <w:bottom w:w="0" w:type="dxa"/>
        </w:tblCellMar>
        <w:tblLook w:val="04A0" w:firstRow="1" w:lastRow="0" w:firstColumn="1" w:lastColumn="0" w:noHBand="0" w:noVBand="1"/>
      </w:tblPr>
      <w:tblGrid>
        <w:gridCol w:w="1423"/>
        <w:gridCol w:w="3866"/>
        <w:gridCol w:w="1391"/>
        <w:gridCol w:w="1962"/>
      </w:tblGrid>
      <w:tr>
        <w:trPr>
          <w:jc w:val="center"/>
          <w:trHeight w:val="540"/>
        </w:trPr>
        <w:tc>
          <w:tcPr>
            <w:tcBorders>
              <w:top w:val="single" w:color="000000" w:sz="4" w:space="0"/>
              <w:left w:val="single" w:color="000000" w:sz="4" w:space="0"/>
              <w:bottom w:val="single" w:color="000000" w:sz="4" w:space="0"/>
              <w:right w:val="single" w:color="000000" w:sz="4" w:space="0"/>
            </w:tcBorders>
            <w:tcW w:w="1423" w:type="dxa"/>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分包</w:t>
            </w:r>
            <w:r/>
          </w:p>
        </w:tc>
        <w:tc>
          <w:tcPr>
            <w:tcBorders>
              <w:top w:val="single" w:color="000000" w:sz="4" w:space="0"/>
              <w:left w:val="single" w:color="000000" w:sz="4" w:space="0"/>
              <w:bottom w:val="single" w:color="000000" w:sz="4" w:space="0"/>
              <w:right w:val="single" w:color="000000" w:sz="4" w:space="0"/>
            </w:tcBorders>
            <w:tcW w:w="386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主要规格及技术要求</w:t>
            </w:r>
            <w:r/>
          </w:p>
        </w:tc>
        <w:tc>
          <w:tcPr>
            <w:shd w:val="clear" w:color="auto" w:fill="auto"/>
            <w:tcBorders>
              <w:top w:val="single" w:color="000000" w:sz="4" w:space="0"/>
              <w:left w:val="none" w:color="000000" w:sz="4" w:space="0"/>
              <w:bottom w:val="single" w:color="000000" w:sz="4" w:space="0"/>
              <w:right w:val="single" w:color="000000" w:sz="4" w:space="0"/>
            </w:tcBorders>
            <w:tcW w:w="1391" w:type="dxa"/>
            <w:vAlign w:val="center"/>
            <w:textDirection w:val="lrTb"/>
            <w:noWrap w:val="false"/>
          </w:tcPr>
          <w:p>
            <w:pPr>
              <w:jc w:val="center"/>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采购预算(万元)</w:t>
            </w:r>
            <w:r/>
          </w:p>
        </w:tc>
        <w:tc>
          <w:tcPr>
            <w:tcBorders>
              <w:top w:val="single" w:color="000000" w:sz="4" w:space="0"/>
              <w:left w:val="none" w:color="000000" w:sz="4" w:space="0"/>
              <w:bottom w:val="single" w:color="000000" w:sz="4" w:space="0"/>
              <w:right w:val="single" w:color="000000" w:sz="4" w:space="0"/>
            </w:tcBorders>
            <w:tcW w:w="1962"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最高限价（单价）</w:t>
            </w:r>
            <w:r/>
          </w:p>
        </w:tc>
      </w:tr>
      <w:tr>
        <w:trPr>
          <w:jc w:val="center"/>
          <w:trHeight w:val="1056"/>
        </w:trPr>
        <w:tc>
          <w:tcPr>
            <w:shd w:val="clear" w:color="000000" w:fill="ffffff"/>
            <w:tcBorders>
              <w:top w:val="none" w:color="000000" w:sz="4" w:space="0"/>
              <w:left w:val="single" w:color="000000" w:sz="4" w:space="0"/>
              <w:bottom w:val="single" w:color="auto" w:sz="4" w:space="0"/>
              <w:right w:val="single" w:color="000000" w:sz="4" w:space="0"/>
            </w:tcBorders>
            <w:tcW w:w="1423" w:type="dxa"/>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分包一</w:t>
            </w:r>
            <w:r/>
          </w:p>
        </w:tc>
        <w:tc>
          <w:tcPr>
            <w:shd w:val="clear" w:color="000000" w:fill="ffffff"/>
            <w:tcBorders>
              <w:top w:val="none" w:color="000000" w:sz="4" w:space="0"/>
              <w:left w:val="single" w:color="000000" w:sz="4" w:space="0"/>
              <w:bottom w:val="single" w:color="auto" w:sz="4" w:space="0"/>
              <w:right w:val="single" w:color="000000" w:sz="4" w:space="0"/>
            </w:tcBorders>
            <w:tcW w:w="3866" w:type="dxa"/>
            <w:vAlign w:val="center"/>
            <w:textDirection w:val="lrTb"/>
            <w:noWrap w:val="false"/>
          </w:tcPr>
          <w:p>
            <w:pPr>
              <w:jc w:val="left"/>
              <w:widowControl/>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40</w:t>
            </w:r>
            <w:r>
              <w:rPr>
                <w:rFonts w:hint="eastAsia" w:ascii="宋体" w:hAnsi="宋体" w:eastAsia="宋体" w:cs="宋体"/>
                <w:color w:val="333333"/>
                <w:sz w:val="24"/>
                <w:szCs w:val="24"/>
                <w:highlight w:val="none"/>
              </w:rPr>
              <w:t xml:space="preserve">%</w:t>
            </w:r>
            <w:r>
              <w:rPr>
                <w:rFonts w:hint="eastAsia" w:ascii="宋体" w:hAnsi="宋体" w:eastAsia="宋体" w:cs="宋体"/>
                <w:color w:val="333333"/>
                <w:sz w:val="24"/>
                <w:szCs w:val="24"/>
                <w:highlight w:val="none"/>
                <w:lang w:val="en-US" w:eastAsia="zh-CN"/>
              </w:rPr>
              <w:t xml:space="preserve">丙硫菌唑（20%）戊唑醇（20%）悬浮剂50ml</w:t>
            </w:r>
            <w:r>
              <w:rPr>
                <w:rFonts w:hint="eastAsia" w:ascii="宋体" w:hAnsi="宋体" w:eastAsia="宋体" w:cs="宋体"/>
                <w:color w:val="333333"/>
                <w:sz w:val="24"/>
                <w:szCs w:val="24"/>
                <w:highlight w:val="none"/>
              </w:rPr>
              <w:t xml:space="preserve">/袋或瓶登记</w:t>
            </w:r>
            <w:r>
              <w:rPr>
                <w:rFonts w:hint="eastAsia" w:ascii="宋体" w:hAnsi="宋体" w:eastAsia="宋体" w:cs="宋体"/>
                <w:color w:val="333333"/>
                <w:sz w:val="24"/>
                <w:szCs w:val="24"/>
                <w:highlight w:val="none"/>
                <w:lang w:val="en-US" w:eastAsia="zh-CN"/>
              </w:rPr>
              <w:t xml:space="preserve">小麦赤霉病</w:t>
            </w:r>
            <w:r/>
          </w:p>
        </w:tc>
        <w:tc>
          <w:tcPr>
            <w:shd w:val="clear" w:color="auto" w:fill="auto"/>
            <w:tcBorders>
              <w:top w:val="none" w:color="000000" w:sz="4" w:space="0"/>
              <w:left w:val="none" w:color="000000" w:sz="4" w:space="0"/>
              <w:bottom w:val="single" w:color="auto" w:sz="4" w:space="0"/>
              <w:right w:val="single" w:color="000000" w:sz="4" w:space="0"/>
            </w:tcBorders>
            <w:tcW w:w="1391" w:type="dxa"/>
            <w:vAlign w:val="center"/>
            <w:textDirection w:val="lrTb"/>
            <w:noWrap w:val="false"/>
          </w:tcPr>
          <w:p>
            <w:pPr>
              <w:jc w:val="center"/>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212</w:t>
            </w:r>
            <w:r/>
          </w:p>
        </w:tc>
        <w:tc>
          <w:tcPr>
            <w:tcBorders>
              <w:top w:val="none" w:color="000000" w:sz="4" w:space="0"/>
              <w:left w:val="none" w:color="000000" w:sz="4" w:space="0"/>
              <w:bottom w:val="single" w:color="auto" w:sz="4" w:space="0"/>
              <w:right w:val="single" w:color="000000" w:sz="4" w:space="0"/>
            </w:tcBorders>
            <w:tcW w:w="1962"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元/袋或瓶</w:t>
            </w:r>
            <w:r/>
          </w:p>
        </w:tc>
      </w:tr>
      <w:tr>
        <w:trPr>
          <w:jc w:val="center"/>
          <w:trHeight w:val="720"/>
        </w:trPr>
        <w:tc>
          <w:tcPr>
            <w:shd w:val="clear" w:color="000000" w:fill="ffffff"/>
            <w:tcBorders>
              <w:top w:val="single" w:color="auto" w:sz="4" w:space="0"/>
              <w:left w:val="single" w:color="auto" w:sz="4" w:space="0"/>
              <w:bottom w:val="single" w:color="auto" w:sz="4" w:space="0"/>
              <w:right w:val="single" w:color="auto" w:sz="4" w:space="0"/>
            </w:tcBorders>
            <w:tcW w:w="1423" w:type="dxa"/>
            <w:textDirection w:val="lrTb"/>
            <w:noWrap w:val="false"/>
          </w:tcPr>
          <w:p>
            <w:pPr>
              <w:jc w:val="center"/>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分包二</w:t>
            </w:r>
            <w:r/>
          </w:p>
        </w:tc>
        <w:tc>
          <w:tcPr>
            <w:shd w:val="clear" w:color="000000" w:fill="ffffff"/>
            <w:tcBorders>
              <w:top w:val="single" w:color="auto" w:sz="4" w:space="0"/>
              <w:left w:val="single" w:color="auto" w:sz="4" w:space="0"/>
              <w:bottom w:val="single" w:color="auto" w:sz="4" w:space="0"/>
              <w:right w:val="single" w:color="auto" w:sz="4" w:space="0"/>
            </w:tcBorders>
            <w:tcW w:w="386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333333"/>
                <w:sz w:val="24"/>
                <w:szCs w:val="24"/>
                <w:highlight w:val="none"/>
                <w:lang w:val="en-US" w:eastAsia="zh-CN"/>
              </w:rPr>
              <w:t xml:space="preserve">40</w:t>
            </w:r>
            <w:r>
              <w:rPr>
                <w:rFonts w:hint="eastAsia" w:ascii="宋体" w:hAnsi="宋体" w:eastAsia="宋体" w:cs="宋体"/>
                <w:color w:val="333333"/>
                <w:sz w:val="24"/>
                <w:szCs w:val="24"/>
                <w:highlight w:val="none"/>
              </w:rPr>
              <w:t xml:space="preserve">%</w:t>
            </w:r>
            <w:r>
              <w:rPr>
                <w:rFonts w:hint="eastAsia" w:ascii="宋体" w:hAnsi="宋体" w:eastAsia="宋体" w:cs="宋体"/>
                <w:color w:val="333333"/>
                <w:sz w:val="24"/>
                <w:szCs w:val="24"/>
                <w:highlight w:val="none"/>
                <w:lang w:val="en-US" w:eastAsia="zh-CN"/>
              </w:rPr>
              <w:t xml:space="preserve">丙硫菌唑（20%）戊唑醇（20%）悬浮剂500ml</w:t>
            </w:r>
            <w:r>
              <w:rPr>
                <w:rFonts w:hint="eastAsia" w:ascii="宋体" w:hAnsi="宋体" w:eastAsia="宋体" w:cs="宋体"/>
                <w:color w:val="333333"/>
                <w:sz w:val="24"/>
                <w:szCs w:val="24"/>
                <w:highlight w:val="none"/>
              </w:rPr>
              <w:t xml:space="preserve">/瓶登记</w:t>
            </w:r>
            <w:r>
              <w:rPr>
                <w:rFonts w:hint="eastAsia" w:ascii="宋体" w:hAnsi="宋体" w:eastAsia="宋体" w:cs="宋体"/>
                <w:color w:val="333333"/>
                <w:sz w:val="24"/>
                <w:szCs w:val="24"/>
                <w:highlight w:val="none"/>
                <w:lang w:val="en-US" w:eastAsia="zh-CN"/>
              </w:rPr>
              <w:t xml:space="preserve">小麦赤霉病</w:t>
            </w:r>
            <w:r/>
          </w:p>
        </w:tc>
        <w:tc>
          <w:tcPr>
            <w:shd w:val="clear" w:color="auto" w:fill="auto"/>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jc w:val="center"/>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160</w:t>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29</w:t>
            </w:r>
            <w:r>
              <w:rPr>
                <w:rFonts w:hint="eastAsia" w:ascii="宋体" w:hAnsi="宋体" w:eastAsia="宋体" w:cs="宋体"/>
                <w:sz w:val="24"/>
                <w:szCs w:val="24"/>
                <w:highlight w:val="none"/>
              </w:rPr>
              <w:t xml:space="preserve">元/瓶</w:t>
            </w:r>
            <w:r/>
          </w:p>
        </w:tc>
      </w:tr>
    </w:tbl>
    <w:p>
      <w:pPr>
        <w:ind w:firstLine="600"/>
        <w:spacing w:line="520" w:lineRule="exact"/>
        <w:rPr>
          <w:rFonts w:ascii="宋体" w:hAnsi="宋体"/>
          <w:sz w:val="24"/>
          <w:highlight w:val="none"/>
        </w:rPr>
      </w:pPr>
      <w:r>
        <w:rPr>
          <w:rFonts w:ascii="宋体" w:hAnsi="宋体"/>
          <w:sz w:val="24"/>
          <w:highlight w:val="none"/>
        </w:rPr>
      </w:r>
      <w:r/>
    </w:p>
    <w:p>
      <w:pPr>
        <w:ind w:firstLine="482"/>
        <w:jc w:val="left"/>
        <w:spacing w:line="400" w:lineRule="exact"/>
        <w:rPr>
          <w:rFonts w:ascii="宋体" w:hAnsi="宋体"/>
          <w:b/>
          <w:sz w:val="24"/>
          <w:highlight w:val="none"/>
        </w:rPr>
      </w:pPr>
      <w:r>
        <w:rPr>
          <w:rFonts w:hint="eastAsia" w:ascii="宋体" w:hAnsi="宋体"/>
          <w:b/>
          <w:sz w:val="24"/>
          <w:highlight w:val="none"/>
        </w:rPr>
        <w:t xml:space="preserve">说明：在各分包采购预算总价不变的情况下，按单价的方式进行报价，最终以成交单价来确定采购总数量</w:t>
      </w:r>
      <w:r>
        <w:rPr>
          <w:rFonts w:hint="eastAsia" w:ascii="宋体" w:hAnsi="宋体"/>
          <w:b/>
          <w:sz w:val="24"/>
          <w:highlight w:val="none"/>
          <w:lang w:eastAsia="zh-CN"/>
        </w:rPr>
        <w:t xml:space="preserve">（若出现数量不足一整袋</w:t>
      </w:r>
      <w:r>
        <w:rPr>
          <w:rFonts w:hint="eastAsia" w:ascii="宋体" w:hAnsi="宋体"/>
          <w:b/>
          <w:sz w:val="24"/>
          <w:highlight w:val="none"/>
          <w:lang w:val="en-US" w:eastAsia="zh-CN"/>
        </w:rPr>
        <w:t xml:space="preserve">/瓶，按整袋/瓶计算）</w:t>
      </w:r>
      <w:r>
        <w:rPr>
          <w:rFonts w:hint="eastAsia" w:ascii="宋体" w:hAnsi="宋体"/>
          <w:b/>
          <w:sz w:val="24"/>
          <w:highlight w:val="none"/>
        </w:rPr>
        <w:t xml:space="preserve">。报价超过采购控制单价的作无效文件处理。</w:t>
      </w:r>
      <w:r/>
    </w:p>
    <w:p>
      <w:pPr>
        <w:numPr>
          <w:ilvl w:val="0"/>
          <w:numId w:val="6"/>
        </w:numPr>
        <w:spacing w:line="360" w:lineRule="auto"/>
        <w:rPr>
          <w:rFonts w:hint="eastAsia" w:ascii="宋体" w:hAnsi="宋体"/>
          <w:b/>
          <w:sz w:val="24"/>
          <w:highlight w:val="none"/>
        </w:rPr>
      </w:pPr>
      <w:r>
        <w:rPr>
          <w:rFonts w:hint="eastAsia" w:ascii="宋体" w:hAnsi="宋体"/>
          <w:b/>
          <w:sz w:val="24"/>
          <w:highlight w:val="none"/>
        </w:rPr>
        <w:t xml:space="preserve">技术参数需求</w:t>
      </w:r>
      <w:r/>
    </w:p>
    <w:p>
      <w:pPr>
        <w:numPr>
          <w:ilvl w:val="0"/>
          <w:numId w:val="0"/>
        </w:numPr>
        <w:spacing w:line="360" w:lineRule="auto"/>
        <w:rPr>
          <w:rFonts w:hint="default" w:ascii="宋体" w:hAnsi="宋体" w:eastAsia="宋体"/>
          <w:b/>
          <w:sz w:val="24"/>
          <w:highlight w:val="none"/>
          <w:lang w:val="en-US" w:eastAsia="zh-CN"/>
        </w:rPr>
      </w:pPr>
      <w:r>
        <w:rPr>
          <w:rFonts w:hint="eastAsia" w:ascii="宋体" w:hAnsi="宋体"/>
          <w:b/>
          <w:sz w:val="24"/>
          <w:highlight w:val="none"/>
          <w:lang w:val="en-US" w:eastAsia="zh-CN"/>
        </w:rPr>
        <w:t xml:space="preserve">分包一、</w:t>
      </w:r>
      <w:r/>
    </w:p>
    <w:p>
      <w:pPr>
        <w:numPr>
          <w:ilvl w:val="0"/>
          <w:numId w:val="7"/>
        </w:numPr>
        <w:ind w:firstLine="360"/>
        <w:spacing w:line="440" w:lineRule="exact"/>
        <w:rPr>
          <w:rFonts w:hint="eastAsia" w:ascii="宋体" w:hAnsi="宋体" w:eastAsia="宋体" w:cs="宋体"/>
          <w:color w:val="333333"/>
          <w:sz w:val="24"/>
          <w:highlight w:val="none"/>
          <w:lang w:val="en-US" w:eastAsia="zh-CN"/>
        </w:rPr>
      </w:pPr>
      <w:r>
        <w:rPr>
          <w:rFonts w:hint="eastAsia" w:ascii="宋体" w:hAnsi="宋体" w:eastAsia="宋体" w:cs="宋体"/>
          <w:sz w:val="24"/>
          <w:highlight w:val="none"/>
        </w:rPr>
        <w:t xml:space="preserve">采购品种：</w:t>
      </w:r>
      <w:r>
        <w:rPr>
          <w:rFonts w:hint="eastAsia" w:ascii="宋体" w:hAnsi="宋体" w:eastAsia="宋体" w:cs="宋体"/>
          <w:color w:val="333333"/>
          <w:sz w:val="24"/>
          <w:highlight w:val="none"/>
          <w:lang w:val="en-US" w:eastAsia="zh-CN"/>
        </w:rPr>
        <w:t xml:space="preserve">40</w:t>
      </w:r>
      <w:r>
        <w:rPr>
          <w:rFonts w:hint="eastAsia" w:ascii="宋体" w:hAnsi="宋体" w:eastAsia="宋体" w:cs="宋体"/>
          <w:color w:val="333333"/>
          <w:sz w:val="24"/>
          <w:highlight w:val="none"/>
        </w:rPr>
        <w:t xml:space="preserve">%</w:t>
      </w:r>
      <w:r>
        <w:rPr>
          <w:rFonts w:hint="eastAsia" w:ascii="宋体" w:hAnsi="宋体" w:eastAsia="宋体" w:cs="宋体"/>
          <w:color w:val="333333"/>
          <w:sz w:val="24"/>
          <w:highlight w:val="none"/>
          <w:lang w:val="en-US" w:eastAsia="zh-CN"/>
        </w:rPr>
        <w:t xml:space="preserve">丙硫菌唑（20%）戊唑醇（20%）悬浮剂50ml</w:t>
      </w:r>
      <w:r>
        <w:rPr>
          <w:rFonts w:hint="eastAsia" w:ascii="宋体" w:hAnsi="宋体" w:eastAsia="宋体" w:cs="宋体"/>
          <w:color w:val="333333"/>
          <w:sz w:val="24"/>
          <w:highlight w:val="none"/>
        </w:rPr>
        <w:t xml:space="preserve">/袋或瓶登记</w:t>
      </w:r>
      <w:r>
        <w:rPr>
          <w:rFonts w:hint="eastAsia" w:ascii="宋体" w:hAnsi="宋体" w:eastAsia="宋体" w:cs="宋体"/>
          <w:color w:val="333333"/>
          <w:sz w:val="24"/>
          <w:highlight w:val="none"/>
          <w:lang w:val="en-US" w:eastAsia="zh-CN"/>
        </w:rPr>
        <w:t xml:space="preserve">小麦赤霉病</w:t>
      </w:r>
      <w:r/>
    </w:p>
    <w:p>
      <w:pPr>
        <w:numPr>
          <w:ilvl w:val="0"/>
          <w:numId w:val="7"/>
        </w:numPr>
        <w:ind w:firstLine="36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提供登记证厂家授权委托书</w:t>
      </w:r>
      <w:r/>
    </w:p>
    <w:p>
      <w:pPr>
        <w:ind w:firstLine="360"/>
        <w:spacing w:line="440" w:lineRule="exact"/>
        <w:rPr>
          <w:rFonts w:hint="eastAsia" w:ascii="宋体" w:hAnsi="宋体" w:eastAsia="宋体" w:cs="宋体"/>
          <w:sz w:val="24"/>
          <w:highlight w:val="none"/>
          <w:lang w:eastAsia="zh-CN"/>
        </w:rPr>
      </w:pPr>
      <w:r>
        <w:rPr>
          <w:rFonts w:hint="eastAsia" w:ascii="宋体" w:hAnsi="宋体" w:eastAsia="宋体" w:cs="宋体"/>
          <w:sz w:val="24"/>
          <w:highlight w:val="none"/>
        </w:rPr>
        <w:t xml:space="preserve">3、三证齐全</w:t>
      </w:r>
      <w:r>
        <w:rPr>
          <w:rFonts w:hint="eastAsia" w:ascii="宋体" w:hAnsi="宋体" w:eastAsia="宋体" w:cs="宋体"/>
          <w:sz w:val="24"/>
          <w:highlight w:val="none"/>
          <w:lang w:eastAsia="zh-CN"/>
        </w:rPr>
        <w:t xml:space="preserve">（农药登记证、农药生产许可证或农药生产批准文件、农药标准）</w:t>
      </w:r>
      <w:r/>
    </w:p>
    <w:p>
      <w:pPr>
        <w:ind w:firstLine="360"/>
        <w:spacing w:line="440" w:lineRule="exact"/>
        <w:rPr>
          <w:rFonts w:hint="eastAsia" w:ascii="宋体" w:hAnsi="宋体" w:eastAsia="宋体" w:cs="宋体"/>
          <w:sz w:val="24"/>
          <w:highlight w:val="none"/>
          <w:lang w:eastAsia="zh-CN"/>
        </w:rPr>
      </w:pPr>
      <w:r>
        <w:rPr>
          <w:rFonts w:hint="eastAsia" w:ascii="宋体" w:hAnsi="宋体" w:eastAsia="宋体" w:cs="宋体"/>
          <w:sz w:val="24"/>
          <w:highlight w:val="none"/>
        </w:rPr>
        <w:t xml:space="preserve">4、中标</w:t>
      </w:r>
      <w:r>
        <w:rPr>
          <w:rFonts w:hint="eastAsia" w:ascii="宋体" w:hAnsi="宋体" w:eastAsia="宋体" w:cs="宋体"/>
          <w:sz w:val="24"/>
          <w:highlight w:val="none"/>
          <w:lang w:val="en-US" w:eastAsia="zh-CN"/>
        </w:rPr>
        <w:t xml:space="preserve">后3</w:t>
      </w:r>
      <w:r>
        <w:rPr>
          <w:rFonts w:hint="eastAsia" w:ascii="宋体" w:hAnsi="宋体" w:eastAsia="宋体" w:cs="宋体"/>
          <w:sz w:val="24"/>
          <w:highlight w:val="none"/>
        </w:rPr>
        <w:t xml:space="preserve">天内签合同，合同签订5天内供货</w:t>
      </w:r>
      <w:r>
        <w:rPr>
          <w:rFonts w:hint="eastAsia" w:ascii="宋体" w:hAnsi="宋体" w:eastAsia="宋体" w:cs="宋体"/>
          <w:sz w:val="24"/>
          <w:highlight w:val="none"/>
          <w:lang w:eastAsia="zh-CN"/>
        </w:rPr>
        <w:t xml:space="preserve">。</w:t>
      </w:r>
      <w:r/>
    </w:p>
    <w:p>
      <w:pPr>
        <w:numPr>
          <w:ilvl w:val="0"/>
          <w:numId w:val="0"/>
        </w:numPr>
        <w:spacing w:line="360" w:lineRule="auto"/>
        <w:rPr>
          <w:rFonts w:hint="eastAsia" w:ascii="宋体" w:hAnsi="宋体" w:eastAsia="宋体" w:cs="宋体"/>
          <w:b/>
          <w:sz w:val="24"/>
          <w:highlight w:val="none"/>
          <w:lang w:val="en-US" w:eastAsia="zh-CN"/>
        </w:rPr>
      </w:pPr>
      <w:r>
        <w:rPr>
          <w:rFonts w:hint="eastAsia" w:ascii="宋体" w:hAnsi="宋体" w:eastAsia="宋体" w:cs="宋体"/>
          <w:b/>
          <w:sz w:val="24"/>
          <w:highlight w:val="none"/>
          <w:lang w:val="en-US" w:eastAsia="zh-CN"/>
        </w:rPr>
        <w:t xml:space="preserve">分包二、</w:t>
      </w:r>
      <w:r/>
    </w:p>
    <w:p>
      <w:pPr>
        <w:numPr>
          <w:ilvl w:val="0"/>
          <w:numId w:val="8"/>
        </w:numPr>
        <w:ind w:left="425" w:hanging="5"/>
        <w:spacing w:line="440" w:lineRule="exact"/>
        <w:rPr>
          <w:rFonts w:hint="eastAsia" w:ascii="宋体" w:hAnsi="宋体" w:eastAsia="宋体" w:cs="宋体"/>
          <w:color w:val="333333"/>
          <w:sz w:val="24"/>
          <w:highlight w:val="none"/>
          <w:lang w:val="en-US" w:eastAsia="zh-CN"/>
        </w:rPr>
      </w:pPr>
      <w:r>
        <w:rPr>
          <w:rFonts w:hint="eastAsia" w:ascii="宋体" w:hAnsi="宋体" w:eastAsia="宋体" w:cs="宋体"/>
          <w:sz w:val="24"/>
          <w:highlight w:val="none"/>
        </w:rPr>
        <w:t xml:space="preserve">采购品种：</w:t>
      </w:r>
      <w:r>
        <w:rPr>
          <w:rFonts w:hint="eastAsia" w:ascii="宋体" w:hAnsi="宋体" w:eastAsia="宋体" w:cs="宋体"/>
          <w:color w:val="333333"/>
          <w:sz w:val="24"/>
          <w:highlight w:val="none"/>
          <w:lang w:val="en-US" w:eastAsia="zh-CN"/>
        </w:rPr>
        <w:t xml:space="preserve">40</w:t>
      </w:r>
      <w:r>
        <w:rPr>
          <w:rFonts w:hint="eastAsia" w:ascii="宋体" w:hAnsi="宋体" w:eastAsia="宋体" w:cs="宋体"/>
          <w:color w:val="333333"/>
          <w:sz w:val="24"/>
          <w:highlight w:val="none"/>
        </w:rPr>
        <w:t xml:space="preserve">%</w:t>
      </w:r>
      <w:r>
        <w:rPr>
          <w:rFonts w:hint="eastAsia" w:ascii="宋体" w:hAnsi="宋体" w:eastAsia="宋体" w:cs="宋体"/>
          <w:color w:val="333333"/>
          <w:sz w:val="24"/>
          <w:highlight w:val="none"/>
          <w:lang w:val="en-US" w:eastAsia="zh-CN"/>
        </w:rPr>
        <w:t xml:space="preserve">丙硫菌唑（20%）戊唑醇（20%）悬浮剂500ml</w:t>
      </w:r>
      <w:r>
        <w:rPr>
          <w:rFonts w:hint="eastAsia" w:ascii="宋体" w:hAnsi="宋体" w:eastAsia="宋体" w:cs="宋体"/>
          <w:color w:val="333333"/>
          <w:sz w:val="24"/>
          <w:highlight w:val="none"/>
        </w:rPr>
        <w:t xml:space="preserve">/瓶登记</w:t>
      </w:r>
      <w:r>
        <w:rPr>
          <w:rFonts w:hint="eastAsia" w:ascii="宋体" w:hAnsi="宋体" w:eastAsia="宋体" w:cs="宋体"/>
          <w:color w:val="333333"/>
          <w:sz w:val="24"/>
          <w:highlight w:val="none"/>
          <w:lang w:val="en-US" w:eastAsia="zh-CN"/>
        </w:rPr>
        <w:t xml:space="preserve">小麦赤霉病</w:t>
      </w:r>
      <w:r/>
    </w:p>
    <w:p>
      <w:pPr>
        <w:numPr>
          <w:ilvl w:val="0"/>
          <w:numId w:val="8"/>
        </w:numPr>
        <w:ind w:left="425" w:hanging="5"/>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提供登记证厂家授权委托书</w:t>
      </w:r>
      <w:r/>
    </w:p>
    <w:p>
      <w:pPr>
        <w:numPr>
          <w:ilvl w:val="0"/>
          <w:numId w:val="8"/>
        </w:numPr>
        <w:ind w:left="425" w:hanging="5"/>
        <w:spacing w:line="440" w:lineRule="exact"/>
        <w:rPr>
          <w:rFonts w:hint="eastAsia" w:ascii="宋体" w:hAnsi="宋体" w:eastAsia="宋体" w:cs="宋体"/>
          <w:sz w:val="24"/>
          <w:highlight w:val="none"/>
          <w:lang w:eastAsia="zh-CN"/>
        </w:rPr>
      </w:pPr>
      <w:r>
        <w:rPr>
          <w:rFonts w:hint="eastAsia" w:ascii="宋体" w:hAnsi="宋体" w:eastAsia="宋体" w:cs="宋体"/>
          <w:sz w:val="24"/>
          <w:highlight w:val="none"/>
        </w:rPr>
        <w:t xml:space="preserve">三证齐全</w:t>
      </w:r>
      <w:r>
        <w:rPr>
          <w:rFonts w:hint="eastAsia" w:ascii="宋体" w:hAnsi="宋体" w:eastAsia="宋体" w:cs="宋体"/>
          <w:sz w:val="24"/>
          <w:highlight w:val="none"/>
          <w:lang w:eastAsia="zh-CN"/>
        </w:rPr>
        <w:t xml:space="preserve">（农药登记证、农药生产许可证或农药生产批准文件、农药标准）</w:t>
      </w:r>
      <w:r/>
    </w:p>
    <w:p>
      <w:pPr>
        <w:numPr>
          <w:ilvl w:val="0"/>
          <w:numId w:val="8"/>
        </w:numPr>
        <w:ind w:left="425" w:hanging="5"/>
        <w:spacing w:line="44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中标</w:t>
      </w:r>
      <w:r>
        <w:rPr>
          <w:rFonts w:hint="eastAsia" w:ascii="宋体" w:hAnsi="宋体" w:eastAsia="宋体" w:cs="宋体"/>
          <w:sz w:val="24"/>
          <w:highlight w:val="none"/>
          <w:lang w:val="en-US" w:eastAsia="zh-CN"/>
        </w:rPr>
        <w:t xml:space="preserve">后3</w:t>
      </w:r>
      <w:r>
        <w:rPr>
          <w:rFonts w:hint="eastAsia" w:ascii="宋体" w:hAnsi="宋体" w:eastAsia="宋体" w:cs="宋体"/>
          <w:sz w:val="24"/>
          <w:highlight w:val="none"/>
        </w:rPr>
        <w:t xml:space="preserve">天内签合同，合同签订5天内供货</w:t>
      </w:r>
      <w:r>
        <w:rPr>
          <w:rFonts w:hint="eastAsia" w:ascii="宋体" w:hAnsi="宋体" w:eastAsia="宋体" w:cs="宋体"/>
          <w:sz w:val="24"/>
          <w:highlight w:val="none"/>
          <w:lang w:eastAsia="zh-CN"/>
        </w:rPr>
        <w:t xml:space="preserve">。</w:t>
      </w:r>
      <w:r/>
    </w:p>
    <w:p>
      <w:pP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三、其他要求</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1、根据采购方要求将采购成交产品送到指定位置；</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2、成交单位应做好供应产品满足采购方技术参数需求；</w:t>
      </w:r>
      <w:r/>
    </w:p>
    <w:p>
      <w:pPr>
        <w:ind w:firstLine="480"/>
        <w:jc w:val="left"/>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3、根据采购方的时间要求高效、合理安排供应产品；</w:t>
      </w:r>
      <w:r/>
    </w:p>
    <w:p>
      <w:pPr>
        <w:ind w:firstLine="480"/>
        <w:jc w:val="left"/>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4、送货时提供产品检验报告</w:t>
      </w:r>
      <w:r/>
    </w:p>
    <w:p>
      <w:pPr>
        <w:jc w:val="left"/>
        <w:spacing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四、</w:t>
      </w:r>
      <w:r>
        <w:rPr>
          <w:rFonts w:hint="eastAsia" w:ascii="宋体" w:hAnsi="宋体" w:eastAsia="宋体" w:cs="宋体"/>
          <w:b w:val="0"/>
          <w:bCs/>
          <w:color w:val="000000"/>
          <w:sz w:val="24"/>
          <w:highlight w:val="none"/>
          <w:lang w:val="en-US" w:eastAsia="zh-CN"/>
        </w:rPr>
        <w:t xml:space="preserve">生产时间为2026年1月1日以后</w:t>
      </w:r>
      <w:r>
        <w:rPr>
          <w:rFonts w:hint="eastAsia" w:ascii="宋体" w:hAnsi="宋体" w:eastAsia="宋体" w:cs="宋体"/>
          <w:b w:val="0"/>
          <w:bCs/>
          <w:color w:val="000000"/>
          <w:sz w:val="24"/>
          <w:highlight w:val="none"/>
        </w:rPr>
        <w:t xml:space="preserve">。</w:t>
      </w:r>
      <w:r/>
    </w:p>
    <w:p>
      <w:pPr>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五、本项目采购标的对应的中小企业划分标准所属行业为</w:t>
      </w:r>
      <w:r>
        <w:rPr>
          <w:rFonts w:hint="eastAsia" w:ascii="宋体" w:hAnsi="宋体"/>
          <w:b/>
          <w:color w:val="000000"/>
          <w:sz w:val="24"/>
          <w:highlight w:val="none"/>
          <w:u w:val="single"/>
        </w:rPr>
        <w:t xml:space="preserve">工业</w:t>
      </w:r>
      <w:r>
        <w:rPr>
          <w:rFonts w:hint="eastAsia" w:ascii="宋体" w:hAnsi="宋体"/>
          <w:b/>
          <w:color w:val="000000"/>
          <w:sz w:val="24"/>
          <w:highlight w:val="none"/>
          <w:u w:val="single"/>
          <w:lang w:val="en-US" w:eastAsia="zh-CN"/>
        </w:rPr>
        <w:t xml:space="preserve"> </w:t>
      </w:r>
      <w:r>
        <w:rPr>
          <w:rFonts w:hint="eastAsia" w:ascii="宋体" w:hAnsi="宋体"/>
          <w:b/>
          <w:color w:val="000000"/>
          <w:sz w:val="24"/>
          <w:highlight w:val="none"/>
        </w:rPr>
        <w:t xml:space="preserve">。</w:t>
      </w:r>
      <w:r/>
    </w:p>
    <w:p>
      <w:pPr>
        <w:jc w:val="center"/>
        <w:spacing w:before="312" w:line="360" w:lineRule="auto"/>
        <w:rPr>
          <w:rFonts w:hint="eastAsia" w:hAnsi="宋体"/>
          <w:bCs/>
          <w:color w:val="000000"/>
          <w:sz w:val="36"/>
          <w:szCs w:val="44"/>
          <w:highlight w:val="none"/>
        </w:rPr>
      </w:pPr>
      <w:r>
        <w:rPr>
          <w:rFonts w:hint="eastAsia" w:ascii="宋体" w:hAnsi="宋体"/>
          <w:b/>
          <w:color w:val="000000"/>
          <w:sz w:val="24"/>
          <w:highlight w:val="none"/>
        </w:rPr>
        <w:t xml:space="preserve">六、执行标准: 通过国家相关产品质量认证。本项目其他未提及的技术要求应当符合</w:t>
      </w:r>
      <w:r>
        <w:rPr>
          <w:rFonts w:hint="eastAsia" w:ascii="宋体" w:hAnsi="宋体"/>
          <w:b/>
          <w:color w:val="000000"/>
          <w:sz w:val="24"/>
          <w:highlight w:val="none"/>
          <w:u w:val="single"/>
        </w:rPr>
        <w:t xml:space="preserve">  国家强制性（如没有国家强制性标准的则按行业标准执行）</w:t>
      </w:r>
      <w:r>
        <w:rPr>
          <w:rFonts w:hint="eastAsia" w:ascii="宋体" w:hAnsi="宋体"/>
          <w:b/>
          <w:color w:val="000000"/>
          <w:sz w:val="24"/>
          <w:highlight w:val="none"/>
        </w:rPr>
        <w:t xml:space="preserve">标准的要求。</w:t>
      </w:r>
      <w:r>
        <w:rPr>
          <w:rFonts w:hAnsi="宋体"/>
          <w:bCs/>
          <w:color w:val="000000"/>
          <w:sz w:val="36"/>
          <w:szCs w:val="44"/>
          <w:highlight w:val="none"/>
        </w:rPr>
        <w:br w:type="page" w:clear="all"/>
      </w:r>
      <w:bookmarkStart w:id="50" w:name="_Toc148347154"/>
      <w:r>
        <w:rPr>
          <w:rFonts w:hint="eastAsia" w:hAnsi="宋体"/>
          <w:bCs/>
          <w:color w:val="000000"/>
          <w:sz w:val="36"/>
          <w:szCs w:val="44"/>
          <w:highlight w:val="none"/>
        </w:rPr>
        <w:t xml:space="preserve">第二章   响 应 文 件 格 式</w:t>
      </w:r>
      <w:bookmarkEnd w:id="49"/>
      <w:r/>
      <w:bookmarkEnd w:id="50"/>
      <w:r/>
      <w:r/>
    </w:p>
    <w:p>
      <w:pPr>
        <w:rPr>
          <w:rFonts w:hint="eastAsia" w:ascii="宋体" w:hAnsi="宋体"/>
          <w:sz w:val="28"/>
          <w:highlight w:val="none"/>
        </w:rPr>
      </w:pPr>
      <w:r>
        <w:rPr>
          <w:rFonts w:hint="eastAsia" w:ascii="宋体" w:hAnsi="宋体"/>
          <w:sz w:val="28"/>
          <w:highlight w:val="none"/>
        </w:rPr>
      </w:r>
      <w:r/>
    </w:p>
    <w:p>
      <w:pPr>
        <w:pStyle w:val="907"/>
        <w:ind w:firstLine="2240"/>
        <w:rPr>
          <w:rFonts w:hint="eastAsia" w:hAnsi="宋体"/>
          <w:sz w:val="32"/>
          <w:highlight w:val="none"/>
        </w:rPr>
      </w:pPr>
      <w:r>
        <w:rPr>
          <w:rFonts w:hint="eastAsia" w:hAnsi="宋体"/>
          <w:sz w:val="32"/>
          <w:highlight w:val="none"/>
        </w:rPr>
      </w:r>
      <w:r/>
    </w:p>
    <w:p>
      <w:pPr>
        <w:rPr>
          <w:rFonts w:ascii="宋体" w:hAnsi="宋体"/>
          <w:sz w:val="28"/>
          <w:highlight w:val="none"/>
        </w:rPr>
      </w:pPr>
      <w:r>
        <w:rPr>
          <w:rFonts w:ascii="宋体" w:hAnsi="宋体"/>
          <w:sz w:val="28"/>
          <w:highlight w:val="none"/>
        </w:rPr>
      </w:r>
      <w:r/>
    </w:p>
    <w:p>
      <w:pPr>
        <w:rPr>
          <w:rFonts w:hint="eastAsia" w:ascii="宋体" w:hAnsi="宋体"/>
          <w:sz w:val="28"/>
          <w:highlight w:val="none"/>
        </w:rPr>
      </w:pPr>
      <w:r>
        <w:rPr>
          <w:rFonts w:hint="eastAsia" w:ascii="宋体" w:hAnsi="宋体"/>
          <w:sz w:val="28"/>
          <w:highlight w:val="none"/>
        </w:rPr>
      </w:r>
      <w:r/>
    </w:p>
    <w:p>
      <w:pPr>
        <w:rPr>
          <w:rFonts w:hint="eastAsia" w:ascii="宋体" w:hAnsi="宋体"/>
          <w:bCs/>
          <w:sz w:val="32"/>
          <w:highlight w:val="none"/>
        </w:rPr>
      </w:pPr>
      <w:r>
        <w:rPr>
          <w:rFonts w:hint="eastAsia" w:ascii="宋体" w:hAnsi="宋体"/>
          <w:bCs/>
          <w:sz w:val="32"/>
          <w:highlight w:val="none"/>
        </w:rPr>
      </w:r>
      <w:r/>
    </w:p>
    <w:p>
      <w:pPr>
        <w:ind w:firstLine="1807"/>
        <w:spacing w:line="400" w:lineRule="exact"/>
        <w:rPr>
          <w:rFonts w:hint="eastAsia" w:ascii="宋体" w:hAnsi="宋体"/>
          <w:b/>
          <w:bCs/>
          <w:sz w:val="36"/>
          <w:highlight w:val="none"/>
        </w:rPr>
      </w:pPr>
      <w:r>
        <w:rPr>
          <w:rFonts w:hint="eastAsia" w:ascii="宋体" w:hAnsi="宋体"/>
          <w:b/>
          <w:bCs/>
          <w:sz w:val="36"/>
          <w:highlight w:val="none"/>
        </w:rPr>
        <w:t xml:space="preserve">项目名称:</w:t>
      </w:r>
      <w:r/>
    </w:p>
    <w:p>
      <w:pPr>
        <w:pStyle w:val="907"/>
        <w:rPr>
          <w:rFonts w:hint="eastAsia" w:hAnsi="宋体"/>
          <w:b/>
          <w:sz w:val="32"/>
          <w:highlight w:val="none"/>
        </w:rPr>
      </w:pPr>
      <w:r>
        <w:rPr>
          <w:rFonts w:hint="eastAsia" w:hAnsi="宋体"/>
          <w:b/>
          <w:sz w:val="32"/>
          <w:highlight w:val="none"/>
        </w:rPr>
      </w:r>
      <w:r/>
    </w:p>
    <w:p>
      <w:pPr>
        <w:pStyle w:val="907"/>
        <w:ind w:firstLine="1066"/>
        <w:rPr>
          <w:rFonts w:hint="eastAsia" w:hAnsi="宋体"/>
          <w:b/>
          <w:sz w:val="36"/>
          <w:szCs w:val="24"/>
          <w:highlight w:val="none"/>
        </w:rPr>
      </w:pPr>
      <w:r>
        <w:rPr>
          <w:rFonts w:hint="eastAsia" w:hAnsi="宋体"/>
          <w:b/>
          <w:sz w:val="36"/>
          <w:szCs w:val="24"/>
          <w:highlight w:val="none"/>
        </w:rPr>
      </w:r>
      <w:r/>
    </w:p>
    <w:p>
      <w:pPr>
        <w:pStyle w:val="907"/>
        <w:ind w:firstLine="1066"/>
        <w:rPr>
          <w:rFonts w:hint="eastAsia" w:hAnsi="宋体"/>
          <w:b/>
          <w:sz w:val="36"/>
          <w:szCs w:val="24"/>
          <w:highlight w:val="none"/>
        </w:rPr>
      </w:pPr>
      <w:r>
        <w:rPr>
          <w:rFonts w:hint="eastAsia" w:hAnsi="宋体"/>
          <w:b/>
          <w:sz w:val="36"/>
          <w:szCs w:val="24"/>
          <w:highlight w:val="none"/>
        </w:rPr>
      </w:r>
      <w:r/>
    </w:p>
    <w:p>
      <w:pPr>
        <w:pStyle w:val="907"/>
        <w:ind w:firstLine="1789"/>
        <w:rPr>
          <w:rFonts w:hAnsi="宋体"/>
          <w:b/>
          <w:sz w:val="36"/>
          <w:szCs w:val="24"/>
          <w:highlight w:val="none"/>
        </w:rPr>
      </w:pPr>
      <w:r>
        <w:rPr>
          <w:rFonts w:hint="eastAsia" w:hAnsi="宋体"/>
          <w:b/>
          <w:sz w:val="36"/>
          <w:szCs w:val="24"/>
          <w:highlight w:val="none"/>
        </w:rPr>
        <w:t xml:space="preserve">项目编号:</w:t>
      </w:r>
      <w:r/>
    </w:p>
    <w:p>
      <w:pPr>
        <w:spacing w:line="400" w:lineRule="exact"/>
        <w:rPr>
          <w:rFonts w:hint="eastAsia" w:ascii="宋体" w:hAnsi="宋体"/>
          <w:b/>
          <w:sz w:val="32"/>
          <w:szCs w:val="20"/>
          <w:highlight w:val="none"/>
        </w:rPr>
      </w:pPr>
      <w:r>
        <w:rPr>
          <w:rFonts w:hint="eastAsia" w:ascii="宋体" w:hAnsi="宋体"/>
          <w:b/>
          <w:sz w:val="32"/>
          <w:szCs w:val="20"/>
          <w:highlight w:val="none"/>
        </w:rPr>
      </w:r>
      <w:r/>
    </w:p>
    <w:p>
      <w:pPr>
        <w:spacing w:line="400" w:lineRule="exact"/>
        <w:rPr>
          <w:rFonts w:hint="eastAsia" w:ascii="宋体" w:hAnsi="宋体"/>
          <w:b/>
          <w:sz w:val="32"/>
          <w:szCs w:val="20"/>
          <w:highlight w:val="none"/>
        </w:rPr>
      </w:pPr>
      <w:r>
        <w:rPr>
          <w:rFonts w:hint="eastAsia" w:ascii="宋体" w:hAnsi="宋体"/>
          <w:b/>
          <w:sz w:val="32"/>
          <w:szCs w:val="20"/>
          <w:highlight w:val="none"/>
        </w:rPr>
      </w:r>
      <w:r/>
    </w:p>
    <w:p>
      <w:pPr>
        <w:spacing w:line="400" w:lineRule="exact"/>
        <w:rPr>
          <w:rFonts w:hint="eastAsia" w:ascii="宋体" w:hAnsi="宋体"/>
          <w:b/>
          <w:sz w:val="32"/>
          <w:szCs w:val="20"/>
          <w:highlight w:val="none"/>
        </w:rPr>
      </w:pPr>
      <w:r>
        <w:rPr>
          <w:rFonts w:hint="eastAsia" w:ascii="宋体" w:hAnsi="宋体"/>
          <w:b/>
          <w:sz w:val="32"/>
          <w:szCs w:val="20"/>
          <w:highlight w:val="none"/>
        </w:rPr>
      </w:r>
      <w:r/>
    </w:p>
    <w:p>
      <w:pPr>
        <w:spacing w:line="400" w:lineRule="exact"/>
        <w:rPr>
          <w:rFonts w:hint="eastAsia" w:ascii="宋体" w:hAnsi="宋体"/>
          <w:b/>
          <w:sz w:val="32"/>
          <w:szCs w:val="20"/>
          <w:highlight w:val="none"/>
        </w:rPr>
      </w:pPr>
      <w:r>
        <w:rPr>
          <w:rFonts w:hint="eastAsia" w:ascii="宋体" w:hAnsi="宋体"/>
          <w:b/>
          <w:sz w:val="32"/>
          <w:szCs w:val="20"/>
          <w:highlight w:val="none"/>
        </w:rPr>
      </w:r>
      <w:r/>
    </w:p>
    <w:p>
      <w:pPr>
        <w:spacing w:line="400" w:lineRule="exact"/>
        <w:rPr>
          <w:rFonts w:hint="eastAsia" w:ascii="宋体" w:hAnsi="宋体"/>
          <w:b/>
          <w:sz w:val="32"/>
          <w:szCs w:val="20"/>
          <w:highlight w:val="none"/>
        </w:rPr>
      </w:pPr>
      <w:r>
        <w:rPr>
          <w:rFonts w:hint="eastAsia" w:ascii="宋体" w:hAnsi="宋体"/>
          <w:b/>
          <w:sz w:val="32"/>
          <w:szCs w:val="20"/>
          <w:highlight w:val="none"/>
        </w:rPr>
      </w:r>
      <w:r/>
    </w:p>
    <w:p>
      <w:pPr>
        <w:ind w:firstLine="1789"/>
        <w:spacing w:line="400" w:lineRule="exact"/>
        <w:rPr>
          <w:rFonts w:hint="eastAsia" w:ascii="宋体" w:hAnsi="宋体"/>
          <w:b/>
          <w:bCs/>
          <w:sz w:val="32"/>
          <w:highlight w:val="none"/>
        </w:rPr>
      </w:pPr>
      <w:r>
        <w:rPr>
          <w:rFonts w:hint="eastAsia" w:ascii="宋体" w:hAnsi="宋体"/>
          <w:b/>
          <w:bCs/>
          <w:sz w:val="36"/>
          <w:highlight w:val="none"/>
        </w:rPr>
        <w:t xml:space="preserve">谈判供应商：</w:t>
      </w:r>
      <w:r/>
    </w:p>
    <w:p>
      <w:pPr>
        <w:pStyle w:val="907"/>
        <w:ind w:firstLine="843"/>
        <w:rPr>
          <w:rFonts w:hint="eastAsia" w:hAnsi="宋体"/>
          <w:b/>
          <w:bCs/>
          <w:sz w:val="28"/>
          <w:highlight w:val="none"/>
        </w:rPr>
      </w:pPr>
      <w:r>
        <w:rPr>
          <w:rFonts w:hint="eastAsia" w:hAnsi="宋体"/>
          <w:b/>
          <w:bCs/>
          <w:sz w:val="28"/>
          <w:highlight w:val="none"/>
        </w:rPr>
        <w:t xml:space="preserve">  </w:t>
      </w:r>
      <w:r/>
    </w:p>
    <w:p>
      <w:pPr>
        <w:pStyle w:val="907"/>
        <w:jc w:val="center"/>
        <w:rPr>
          <w:rFonts w:hint="eastAsia" w:hAnsi="宋体"/>
          <w:b/>
          <w:bCs/>
          <w:sz w:val="36"/>
          <w:szCs w:val="36"/>
          <w:highlight w:val="none"/>
        </w:rPr>
      </w:pPr>
      <w:r>
        <w:rPr>
          <w:rFonts w:hint="eastAsia" w:hAnsi="宋体"/>
          <w:b/>
          <w:bCs/>
          <w:sz w:val="36"/>
          <w:szCs w:val="36"/>
          <w:highlight w:val="none"/>
        </w:rPr>
      </w:r>
      <w:r/>
    </w:p>
    <w:p>
      <w:pPr>
        <w:pStyle w:val="907"/>
        <w:jc w:val="center"/>
        <w:rPr>
          <w:rFonts w:hAnsi="宋体"/>
          <w:b/>
          <w:bCs/>
          <w:sz w:val="36"/>
          <w:szCs w:val="36"/>
          <w:highlight w:val="none"/>
        </w:rPr>
      </w:pPr>
      <w:r>
        <w:rPr>
          <w:rFonts w:hAnsi="宋体"/>
          <w:b/>
          <w:bCs/>
          <w:sz w:val="36"/>
          <w:szCs w:val="36"/>
          <w:highlight w:val="none"/>
        </w:rPr>
      </w:r>
      <w:r/>
    </w:p>
    <w:p>
      <w:pPr>
        <w:pStyle w:val="907"/>
        <w:jc w:val="center"/>
        <w:rPr>
          <w:rFonts w:hint="eastAsia" w:hAnsi="宋体"/>
          <w:b/>
          <w:bCs/>
          <w:sz w:val="36"/>
          <w:szCs w:val="36"/>
          <w:highlight w:val="none"/>
        </w:rPr>
      </w:pPr>
      <w:r>
        <w:rPr>
          <w:rFonts w:hint="eastAsia" w:hAnsi="宋体"/>
          <w:b/>
          <w:bCs/>
          <w:sz w:val="36"/>
          <w:szCs w:val="36"/>
          <w:highlight w:val="none"/>
        </w:rPr>
      </w:r>
      <w:r/>
    </w:p>
    <w:p>
      <w:pPr>
        <w:pStyle w:val="907"/>
        <w:ind w:firstLine="2465"/>
        <w:rPr>
          <w:rFonts w:hAnsi="宋体"/>
          <w:b/>
          <w:sz w:val="36"/>
          <w:szCs w:val="24"/>
          <w:highlight w:val="none"/>
        </w:rPr>
      </w:pPr>
      <w:r>
        <w:rPr>
          <w:rFonts w:hint="eastAsia" w:hAnsi="宋体"/>
          <w:b/>
          <w:sz w:val="36"/>
          <w:szCs w:val="24"/>
          <w:highlight w:val="none"/>
        </w:rPr>
        <w:t xml:space="preserve">二0二</w:t>
      </w:r>
      <w:r>
        <w:rPr>
          <w:rFonts w:hint="eastAsia" w:hAnsi="宋体"/>
          <w:b/>
          <w:sz w:val="36"/>
          <w:szCs w:val="24"/>
          <w:highlight w:val="none"/>
          <w:lang w:val="en-US" w:eastAsia="zh-CN"/>
        </w:rPr>
        <w:t xml:space="preserve">六</w:t>
      </w:r>
      <w:r>
        <w:rPr>
          <w:rFonts w:hint="eastAsia" w:hAnsi="宋体"/>
          <w:b/>
          <w:sz w:val="36"/>
          <w:szCs w:val="24"/>
          <w:highlight w:val="none"/>
        </w:rPr>
        <w:t xml:space="preserve">年    月    日</w:t>
      </w:r>
      <w:r/>
    </w:p>
    <w:p>
      <w:pPr>
        <w:rPr>
          <w:rFonts w:ascii="宋体" w:hAnsi="宋体"/>
          <w:sz w:val="28"/>
          <w:szCs w:val="28"/>
          <w:highlight w:val="none"/>
        </w:rPr>
      </w:pPr>
      <w:r>
        <w:rPr>
          <w:rFonts w:ascii="宋体" w:hAnsi="宋体"/>
          <w:sz w:val="28"/>
          <w:szCs w:val="28"/>
          <w:highlight w:val="none"/>
        </w:rPr>
      </w:r>
      <w:r/>
    </w:p>
    <w:p>
      <w:pPr>
        <w:rPr>
          <w:rFonts w:ascii="宋体" w:hAnsi="宋体"/>
          <w:sz w:val="28"/>
          <w:szCs w:val="28"/>
          <w:highlight w:val="none"/>
        </w:rPr>
      </w:pPr>
      <w:r>
        <w:rPr>
          <w:rFonts w:ascii="宋体" w:hAnsi="宋体"/>
          <w:sz w:val="28"/>
          <w:szCs w:val="28"/>
          <w:highlight w:val="none"/>
        </w:rPr>
      </w:r>
      <w:r/>
    </w:p>
    <w:p>
      <w:pPr>
        <w:rPr>
          <w:rFonts w:hint="eastAsia" w:ascii="宋体" w:hAnsi="宋体"/>
          <w:sz w:val="28"/>
          <w:szCs w:val="28"/>
          <w:highlight w:val="none"/>
        </w:rPr>
      </w:pPr>
      <w:r>
        <w:rPr>
          <w:rFonts w:hint="eastAsia" w:ascii="宋体" w:hAnsi="宋体"/>
          <w:sz w:val="28"/>
          <w:szCs w:val="28"/>
          <w:highlight w:val="none"/>
        </w:rPr>
      </w:r>
      <w:r/>
    </w:p>
    <w:p>
      <w:pPr>
        <w:rPr>
          <w:rFonts w:hint="eastAsia" w:ascii="宋体" w:hAnsi="宋体"/>
          <w:sz w:val="28"/>
          <w:szCs w:val="28"/>
          <w:highlight w:val="none"/>
        </w:rPr>
      </w:pPr>
      <w:r>
        <w:rPr>
          <w:rFonts w:hint="eastAsia" w:ascii="宋体" w:hAnsi="宋体"/>
          <w:sz w:val="28"/>
          <w:szCs w:val="28"/>
          <w:highlight w:val="none"/>
        </w:rPr>
        <w:t xml:space="preserve">尊敬的供应商:</w:t>
      </w:r>
      <w:r/>
    </w:p>
    <w:p>
      <w:pPr>
        <w:ind w:firstLine="560"/>
        <w:rPr>
          <w:rFonts w:hint="eastAsia" w:ascii="宋体" w:hAnsi="宋体"/>
          <w:sz w:val="28"/>
          <w:szCs w:val="28"/>
          <w:highlight w:val="none"/>
        </w:rPr>
      </w:pPr>
      <w:r>
        <w:rPr>
          <w:rFonts w:hint="eastAsia" w:ascii="宋体" w:hAnsi="宋体"/>
          <w:sz w:val="28"/>
          <w:szCs w:val="28"/>
          <w:highlight w:val="none"/>
        </w:rPr>
        <w:t xml:space="preserve">请按照以下文件的要求格式、内容制作响应文件，并请编制目录及页码，否则可能将影响对响应文件的评价。</w:t>
      </w:r>
      <w:r/>
    </w:p>
    <w:p>
      <w:pPr>
        <w:rPr>
          <w:rFonts w:hint="eastAsia" w:ascii="宋体" w:hAnsi="宋体"/>
          <w:bCs/>
          <w:sz w:val="28"/>
          <w:highlight w:val="none"/>
        </w:rPr>
      </w:pPr>
      <w:r>
        <w:rPr>
          <w:rFonts w:hint="eastAsia" w:ascii="宋体" w:hAnsi="宋体"/>
          <w:bCs/>
          <w:sz w:val="28"/>
          <w:highlight w:val="none"/>
        </w:rPr>
      </w:r>
      <w:r/>
    </w:p>
    <w:p>
      <w:pPr>
        <w:rPr>
          <w:rFonts w:hint="eastAsia" w:ascii="宋体" w:hAnsi="宋体"/>
          <w:bCs/>
          <w:sz w:val="28"/>
          <w:highlight w:val="none"/>
        </w:rPr>
      </w:pPr>
      <w:r>
        <w:rPr>
          <w:rFonts w:hint="eastAsia" w:ascii="宋体" w:hAnsi="宋体"/>
          <w:bCs/>
          <w:sz w:val="28"/>
          <w:highlight w:val="none"/>
        </w:rPr>
      </w:r>
      <w:r/>
    </w:p>
    <w:p>
      <w:pPr>
        <w:rPr>
          <w:rFonts w:hint="eastAsia" w:ascii="宋体" w:hAnsi="宋体"/>
          <w:bCs/>
          <w:sz w:val="28"/>
          <w:highlight w:val="none"/>
        </w:rPr>
      </w:pPr>
      <w:r>
        <w:rPr>
          <w:rFonts w:hint="eastAsia" w:ascii="宋体" w:hAnsi="宋体"/>
          <w:bCs/>
          <w:sz w:val="28"/>
          <w:highlight w:val="none"/>
        </w:rPr>
      </w:r>
      <w:r/>
    </w:p>
    <w:p>
      <w:pPr>
        <w:pStyle w:val="706"/>
        <w:ind w:firstLine="0"/>
        <w:rPr>
          <w:highlight w:val="none"/>
          <w:lang w:val="en-US" w:eastAsia="zh-CN"/>
        </w:rPr>
      </w:pPr>
      <w:r>
        <w:rPr>
          <w:highlight w:val="none"/>
          <w:lang w:val="en-US" w:eastAsia="zh-CN"/>
        </w:rPr>
      </w:r>
      <w:r/>
    </w:p>
    <w:p>
      <w:pPr>
        <w:pStyle w:val="706"/>
        <w:rPr>
          <w:rFonts w:hint="eastAsia"/>
          <w:highlight w:val="none"/>
          <w:lang w:val="en-US" w:eastAsia="zh-CN"/>
        </w:rPr>
      </w:pPr>
      <w:r>
        <w:rPr>
          <w:rFonts w:hint="eastAsia"/>
          <w:highlight w:val="none"/>
          <w:lang w:val="en-US" w:eastAsia="zh-CN"/>
        </w:rPr>
      </w:r>
      <w:r/>
    </w:p>
    <w:p>
      <w:pPr>
        <w:pStyle w:val="880"/>
        <w:jc w:val="center"/>
        <w:spacing w:before="0" w:after="0" w:line="300" w:lineRule="auto"/>
        <w:rPr>
          <w:rFonts w:hint="eastAsia" w:ascii="宋体" w:hAnsi="宋体" w:eastAsia="宋体"/>
          <w:bCs/>
          <w:sz w:val="28"/>
          <w:szCs w:val="28"/>
          <w:highlight w:val="none"/>
        </w:rPr>
      </w:pPr>
      <w:r/>
      <w:bookmarkStart w:id="51" w:name="_Toc148347155"/>
      <w:r>
        <w:rPr>
          <w:rFonts w:hint="eastAsia" w:ascii="宋体" w:hAnsi="宋体" w:eastAsia="宋体"/>
          <w:bCs/>
          <w:sz w:val="28"/>
          <w:szCs w:val="28"/>
          <w:highlight w:val="none"/>
        </w:rPr>
        <w:t xml:space="preserve">一、谈判函</w:t>
      </w:r>
      <w:bookmarkEnd w:id="51"/>
      <w:r/>
      <w:r/>
    </w:p>
    <w:p>
      <w:pPr>
        <w:spacing w:line="640" w:lineRule="exact"/>
        <w:rPr>
          <w:rFonts w:hint="eastAsia" w:ascii="宋体" w:hAnsi="宋体"/>
          <w:sz w:val="24"/>
          <w:highlight w:val="none"/>
        </w:rPr>
      </w:pPr>
      <w:r/>
      <w:bookmarkStart w:id="52" w:name="_Toc455472185"/>
      <w:r>
        <w:rPr>
          <w:rFonts w:hint="eastAsia" w:ascii="宋体" w:hAnsi="宋体"/>
          <w:sz w:val="24"/>
          <w:highlight w:val="none"/>
        </w:rPr>
        <w:t xml:space="preserve">致</w:t>
      </w:r>
      <w:r>
        <w:rPr>
          <w:rFonts w:hint="eastAsia" w:ascii="宋体" w:hAnsi="宋体"/>
          <w:sz w:val="24"/>
          <w:highlight w:val="none"/>
          <w:u w:val="single"/>
        </w:rPr>
        <w:t xml:space="preserve">                  （</w:t>
      </w:r>
      <w:r>
        <w:rPr>
          <w:rFonts w:hint="eastAsia" w:ascii="宋体" w:hAnsi="宋体"/>
          <w:sz w:val="24"/>
          <w:highlight w:val="none"/>
        </w:rPr>
        <w:t xml:space="preserve">政府采购人）：</w:t>
      </w:r>
      <w:r/>
    </w:p>
    <w:p>
      <w:pPr>
        <w:pStyle w:val="1034"/>
        <w:spacing w:before="0" w:after="0" w:line="640" w:lineRule="exact"/>
        <w:rPr>
          <w:rFonts w:ascii="宋体" w:hAnsi="宋体"/>
          <w:highlight w:val="none"/>
        </w:rPr>
      </w:pPr>
      <w:r>
        <w:rPr>
          <w:rFonts w:hint="eastAsia" w:ascii="宋体" w:hAnsi="宋体"/>
          <w:highlight w:val="none"/>
        </w:rPr>
        <w:t xml:space="preserve">关于</w:t>
      </w:r>
      <w:r>
        <w:rPr>
          <w:rFonts w:hint="eastAsia" w:ascii="宋体" w:hAnsi="宋体"/>
          <w:highlight w:val="none"/>
          <w:u w:val="single"/>
        </w:rPr>
        <w:t xml:space="preserve">          </w:t>
      </w:r>
      <w:r>
        <w:rPr>
          <w:rFonts w:hint="eastAsia" w:ascii="宋体" w:hAnsi="宋体"/>
          <w:highlight w:val="none"/>
        </w:rPr>
        <w:t xml:space="preserve">采购项目（项目编号：      ）谈判文件（包括更正公告，如果有的话）收悉，我们经详细审阅和研究，现决定参加本项目谈判。同时，正式授权</w:t>
      </w:r>
      <w:r>
        <w:rPr>
          <w:rFonts w:ascii="宋体" w:hAnsi="宋体"/>
          <w:highlight w:val="none"/>
          <w:u w:val="single"/>
        </w:rPr>
        <w:t xml:space="preserve">  </w:t>
      </w:r>
      <w:r>
        <w:rPr>
          <w:rFonts w:hint="eastAsia" w:ascii="宋体" w:hAnsi="宋体"/>
          <w:highlight w:val="none"/>
          <w:u w:val="single"/>
        </w:rPr>
        <w:t xml:space="preserve">         </w:t>
      </w:r>
      <w:r>
        <w:rPr>
          <w:rFonts w:hint="eastAsia" w:ascii="宋体" w:hAnsi="宋体"/>
          <w:highlight w:val="none"/>
        </w:rPr>
        <w:t xml:space="preserve">（姓名和职务）代表</w:t>
      </w:r>
      <w:r>
        <w:rPr>
          <w:rFonts w:hint="eastAsia" w:ascii="宋体" w:hAnsi="宋体"/>
          <w:highlight w:val="none"/>
          <w:u w:val="single"/>
        </w:rPr>
        <w:t xml:space="preserve">           </w:t>
      </w:r>
      <w:r>
        <w:rPr>
          <w:rFonts w:hint="eastAsia" w:ascii="宋体" w:hAnsi="宋体"/>
          <w:highlight w:val="none"/>
        </w:rPr>
        <w:t xml:space="preserve">（供应商单位名称），全权处理本次项目谈判的有关事宜。</w:t>
      </w:r>
      <w:r/>
    </w:p>
    <w:p>
      <w:pPr>
        <w:ind w:firstLine="480"/>
        <w:jc w:val="left"/>
        <w:spacing w:line="640" w:lineRule="exact"/>
        <w:rPr>
          <w:rFonts w:hint="eastAsia" w:ascii="宋体" w:hAnsi="宋体" w:cs="仿宋"/>
          <w:sz w:val="24"/>
          <w:highlight w:val="none"/>
        </w:rPr>
      </w:pPr>
      <w:r>
        <w:rPr>
          <w:rFonts w:hint="eastAsia" w:ascii="宋体" w:hAnsi="宋体" w:cs="仿宋"/>
          <w:sz w:val="24"/>
          <w:highlight w:val="none"/>
        </w:rPr>
        <w:t xml:space="preserve">1、参加本次政府采购活动前三年内，我公司在经营活动中没有因违法经营受到刑事处罚或者责令停产停业、吊销许可证或者执照、较大数额罚款等行政处罚。 </w:t>
      </w:r>
      <w:r/>
    </w:p>
    <w:p>
      <w:pPr>
        <w:ind w:firstLine="480"/>
        <w:spacing w:line="640" w:lineRule="exact"/>
        <w:rPr>
          <w:rFonts w:hint="eastAsia" w:ascii="宋体" w:hAnsi="宋体"/>
          <w:sz w:val="24"/>
          <w:highlight w:val="none"/>
        </w:rPr>
      </w:pPr>
      <w:r>
        <w:rPr>
          <w:rFonts w:hint="eastAsia" w:ascii="宋体" w:hAnsi="宋体"/>
          <w:sz w:val="24"/>
          <w:highlight w:val="none"/>
        </w:rPr>
        <w:t xml:space="preserve">2、我公司负责人为同一人或者存在直接控股、管理关系的不同供应商，没有同时参加同一合同项下的政府采购活动； 我公司没有为本项目提供整体设计、规范编制或者项目管理、监理、检测等服务。</w:t>
      </w:r>
      <w:r/>
    </w:p>
    <w:p>
      <w:pPr>
        <w:ind w:firstLine="480"/>
        <w:spacing w:line="640" w:lineRule="exact"/>
        <w:rPr>
          <w:rFonts w:hint="eastAsia" w:ascii="宋体" w:hAnsi="宋体"/>
          <w:sz w:val="24"/>
          <w:highlight w:val="none"/>
        </w:rPr>
      </w:pPr>
      <w:r>
        <w:rPr>
          <w:rFonts w:hint="eastAsia" w:ascii="宋体" w:hAnsi="宋体"/>
          <w:sz w:val="24"/>
          <w:highlight w:val="none"/>
        </w:rPr>
        <w:t xml:space="preserve">3、参加本次采购活动前，我方没有被“信用中国”网站、“中国政府采购网”列入失信被执行人名单、重大税收违法案件当事人名单、政府采购严重违法失信行为记录名单。</w:t>
      </w:r>
      <w:r/>
    </w:p>
    <w:p>
      <w:pPr>
        <w:ind w:firstLine="480"/>
        <w:spacing w:line="640" w:lineRule="exact"/>
        <w:rPr>
          <w:rFonts w:ascii="宋体" w:hAnsi="宋体"/>
          <w:sz w:val="24"/>
          <w:highlight w:val="none"/>
        </w:rPr>
      </w:pPr>
      <w:r>
        <w:rPr>
          <w:rFonts w:hint="eastAsia" w:ascii="宋体" w:hAnsi="宋体"/>
          <w:sz w:val="24"/>
          <w:highlight w:val="none"/>
        </w:rPr>
        <w:t xml:space="preserve">4、我公司郑重承诺:我公司具备履行合同所必需的设备和专业技术能力。</w:t>
      </w:r>
      <w:r/>
    </w:p>
    <w:p>
      <w:pPr>
        <w:ind w:firstLine="480"/>
        <w:spacing w:line="640" w:lineRule="exact"/>
        <w:rPr>
          <w:rFonts w:hint="eastAsia" w:ascii="宋体" w:hAnsi="宋体"/>
          <w:sz w:val="24"/>
          <w:highlight w:val="none"/>
        </w:rPr>
      </w:pPr>
      <w:r>
        <w:rPr>
          <w:rFonts w:hint="eastAsia" w:ascii="宋体" w:hAnsi="宋体"/>
          <w:sz w:val="24"/>
          <w:highlight w:val="none"/>
        </w:rPr>
        <w:t xml:space="preserve">5、我公司郑重承诺:我公司具备《中华人民共和国政府采购法》第二十二条第一款规定的六项条件。</w:t>
      </w:r>
      <w:r/>
    </w:p>
    <w:p>
      <w:pPr>
        <w:pStyle w:val="1034"/>
        <w:spacing w:before="0" w:after="0" w:line="640" w:lineRule="exact"/>
        <w:rPr>
          <w:rFonts w:hint="eastAsia" w:ascii="宋体" w:hAnsi="宋体"/>
          <w:highlight w:val="none"/>
        </w:rPr>
      </w:pPr>
      <w:r>
        <w:rPr>
          <w:rFonts w:hint="eastAsia" w:ascii="宋体" w:hAnsi="宋体"/>
          <w:highlight w:val="none"/>
        </w:rPr>
        <w:t xml:space="preserve">6、按照谈判文件中规定各项要求，我方愿以</w:t>
      </w:r>
      <w:r>
        <w:rPr>
          <w:rFonts w:hint="eastAsia" w:ascii="宋体" w:hAnsi="宋体" w:cs="Arial"/>
          <w:highlight w:val="none"/>
        </w:rPr>
        <w:t xml:space="preserve">（大写、人民币）</w:t>
      </w:r>
      <w:r>
        <w:rPr>
          <w:rFonts w:hint="eastAsia" w:ascii="宋体" w:hAnsi="宋体" w:cs="Arial"/>
          <w:highlight w:val="none"/>
          <w:u w:val="single"/>
        </w:rPr>
        <w:t xml:space="preserve">         </w:t>
      </w:r>
      <w:r>
        <w:rPr>
          <w:rFonts w:hint="eastAsia" w:ascii="宋体" w:hAnsi="宋体" w:cs="Arial"/>
          <w:highlight w:val="none"/>
        </w:rPr>
        <w:t xml:space="preserve">元（RMB</w:t>
      </w:r>
      <w:r>
        <w:rPr>
          <w:rFonts w:hint="eastAsia" w:ascii="宋体" w:hAnsi="宋体" w:cs="Arial"/>
          <w:highlight w:val="none"/>
          <w:u w:val="single"/>
        </w:rPr>
        <w:t xml:space="preserve">¥      </w:t>
      </w:r>
      <w:r>
        <w:rPr>
          <w:rFonts w:hint="eastAsia" w:ascii="宋体" w:hAnsi="宋体" w:cs="Arial"/>
          <w:highlight w:val="none"/>
        </w:rPr>
        <w:t xml:space="preserve">元）的谈判报价并按谈判文件的规定要求提供</w:t>
      </w:r>
      <w:r>
        <w:rPr>
          <w:rFonts w:hint="eastAsia" w:ascii="宋体" w:hAnsi="宋体"/>
          <w:highlight w:val="none"/>
        </w:rPr>
        <w:t xml:space="preserve">货物和</w:t>
      </w:r>
      <w:r>
        <w:rPr>
          <w:rFonts w:hint="eastAsia" w:ascii="宋体" w:hAnsi="宋体" w:cs="Arial"/>
          <w:highlight w:val="none"/>
        </w:rPr>
        <w:t xml:space="preserve">服务。</w:t>
      </w:r>
      <w:r/>
    </w:p>
    <w:p>
      <w:pPr>
        <w:ind w:firstLine="480"/>
        <w:spacing w:line="640" w:lineRule="exact"/>
        <w:rPr>
          <w:rFonts w:hint="eastAsia" w:ascii="宋体" w:hAnsi="宋体"/>
          <w:sz w:val="24"/>
          <w:highlight w:val="none"/>
        </w:rPr>
      </w:pPr>
      <w:r>
        <w:rPr>
          <w:rFonts w:ascii="宋体" w:hAnsi="宋体"/>
          <w:sz w:val="24"/>
          <w:highlight w:val="none"/>
        </w:rPr>
        <w:t xml:space="preserve">7</w:t>
      </w:r>
      <w:r>
        <w:rPr>
          <w:rFonts w:hint="eastAsia" w:ascii="宋体" w:hAnsi="宋体"/>
          <w:sz w:val="24"/>
          <w:highlight w:val="none"/>
        </w:rPr>
        <w:t xml:space="preserve">、如果我们成交，我们将按谈判文件规定的时间提供货物和服务。</w:t>
      </w:r>
      <w:r/>
    </w:p>
    <w:p>
      <w:pPr>
        <w:ind w:firstLine="480"/>
        <w:spacing w:line="640" w:lineRule="exact"/>
        <w:rPr>
          <w:rFonts w:hint="eastAsia" w:ascii="宋体" w:hAnsi="宋体"/>
          <w:sz w:val="24"/>
          <w:highlight w:val="none"/>
        </w:rPr>
      </w:pPr>
      <w:r>
        <w:rPr>
          <w:rFonts w:ascii="宋体" w:hAnsi="宋体"/>
          <w:sz w:val="24"/>
          <w:highlight w:val="none"/>
        </w:rPr>
        <w:t xml:space="preserve">8</w:t>
      </w:r>
      <w:r>
        <w:rPr>
          <w:rFonts w:hint="eastAsia" w:ascii="宋体" w:hAnsi="宋体"/>
          <w:sz w:val="24"/>
          <w:highlight w:val="none"/>
        </w:rPr>
        <w:t xml:space="preserve">、我方同意按照谈判文件中第13条规定，本响应文件的有效期为从谈判之日起计算60天，在此期间，本响应文件将始终对我们具有约束力，并可随时被接受。如果我们成交，本响应文件在此期间之后将继续保持有效，直到合同生效。</w:t>
      </w:r>
      <w:r/>
    </w:p>
    <w:p>
      <w:pPr>
        <w:ind w:firstLine="480"/>
        <w:spacing w:line="640" w:lineRule="exact"/>
        <w:rPr>
          <w:rFonts w:hint="eastAsia" w:ascii="宋体" w:hAnsi="宋体"/>
          <w:sz w:val="24"/>
          <w:highlight w:val="none"/>
        </w:rPr>
      </w:pPr>
      <w:r>
        <w:rPr>
          <w:rFonts w:ascii="宋体" w:hAnsi="宋体"/>
          <w:sz w:val="24"/>
          <w:highlight w:val="none"/>
        </w:rPr>
        <w:t xml:space="preserve">9</w:t>
      </w:r>
      <w:r>
        <w:rPr>
          <w:rFonts w:hint="eastAsia" w:ascii="宋体" w:hAnsi="宋体"/>
          <w:sz w:val="24"/>
          <w:highlight w:val="none"/>
        </w:rPr>
        <w:t xml:space="preserve">、我们同意向贵方提供贵方可能要求的与谈判有关的任何证据或资料，并保证所提供的都是真实的、准确的。</w:t>
      </w:r>
      <w:r/>
    </w:p>
    <w:p>
      <w:pPr>
        <w:ind w:firstLine="480"/>
        <w:spacing w:line="640" w:lineRule="exact"/>
        <w:rPr>
          <w:rFonts w:hint="eastAsia" w:ascii="宋体" w:hAnsi="宋体"/>
          <w:sz w:val="24"/>
          <w:highlight w:val="none"/>
        </w:rPr>
      </w:pPr>
      <w:r>
        <w:rPr>
          <w:rFonts w:ascii="宋体" w:hAnsi="宋体"/>
          <w:sz w:val="24"/>
          <w:highlight w:val="none"/>
        </w:rPr>
        <w:t xml:space="preserve">10</w:t>
      </w:r>
      <w:r>
        <w:rPr>
          <w:rFonts w:hint="eastAsia" w:ascii="宋体" w:hAnsi="宋体"/>
          <w:sz w:val="24"/>
          <w:highlight w:val="none"/>
        </w:rPr>
        <w:t xml:space="preserve">、一旦我方成交，我方将按照谈判文件的规定，严格履行合同的责任和义务，并保证按谈判文件中规定的时间内提供货物和服务。</w:t>
      </w:r>
      <w:r/>
    </w:p>
    <w:p>
      <w:pPr>
        <w:pStyle w:val="1034"/>
        <w:ind w:firstLine="2880"/>
        <w:spacing w:before="0" w:after="0" w:line="640" w:lineRule="exact"/>
        <w:rPr>
          <w:rFonts w:hint="eastAsia" w:ascii="宋体" w:hAnsi="宋体"/>
          <w:highlight w:val="none"/>
          <w:u w:val="single"/>
        </w:rPr>
      </w:pPr>
      <w:r>
        <w:rPr>
          <w:rFonts w:hint="eastAsia" w:ascii="宋体" w:hAnsi="宋体"/>
          <w:highlight w:val="none"/>
        </w:rPr>
        <w:t xml:space="preserve">供应商名称:</w:t>
      </w:r>
      <w:r>
        <w:rPr>
          <w:rFonts w:hint="eastAsia" w:ascii="宋体" w:hAnsi="宋体"/>
          <w:highlight w:val="none"/>
          <w:u w:val="single"/>
        </w:rPr>
        <w:t xml:space="preserve">  （电子签章）           </w:t>
      </w:r>
      <w:r/>
    </w:p>
    <w:p>
      <w:pPr>
        <w:pStyle w:val="1034"/>
        <w:ind w:firstLine="2880"/>
        <w:spacing w:before="0" w:after="0" w:line="640" w:lineRule="exact"/>
        <w:rPr>
          <w:rFonts w:hint="eastAsia" w:ascii="宋体" w:hAnsi="宋体"/>
          <w:highlight w:val="none"/>
        </w:rPr>
      </w:pPr>
      <w:r>
        <w:rPr>
          <w:rFonts w:hint="eastAsia" w:ascii="宋体" w:hAnsi="宋体"/>
          <w:highlight w:val="none"/>
        </w:rPr>
        <w:t xml:space="preserve">地址:</w:t>
      </w:r>
      <w:r>
        <w:rPr>
          <w:rFonts w:hint="eastAsia" w:ascii="宋体" w:hAnsi="宋体"/>
          <w:highlight w:val="none"/>
          <w:u w:val="single"/>
        </w:rPr>
        <w:t xml:space="preserve">             </w:t>
      </w:r>
      <w:r>
        <w:rPr>
          <w:rFonts w:hint="eastAsia" w:ascii="宋体" w:hAnsi="宋体"/>
          <w:highlight w:val="none"/>
        </w:rPr>
        <w:t xml:space="preserve">邮编:</w:t>
      </w:r>
      <w:r>
        <w:rPr>
          <w:rFonts w:hint="eastAsia" w:ascii="宋体" w:hAnsi="宋体"/>
          <w:highlight w:val="none"/>
          <w:u w:val="single"/>
        </w:rPr>
        <w:t xml:space="preserve">             </w:t>
      </w:r>
      <w:r/>
    </w:p>
    <w:p>
      <w:pPr>
        <w:ind w:firstLine="2880"/>
        <w:spacing w:line="640" w:lineRule="exact"/>
        <w:rPr>
          <w:rFonts w:hint="eastAsia" w:ascii="宋体" w:hAnsi="宋体"/>
          <w:sz w:val="24"/>
          <w:highlight w:val="none"/>
          <w:u w:val="single"/>
        </w:rPr>
      </w:pPr>
      <w:r>
        <w:rPr>
          <w:rFonts w:hint="eastAsia" w:ascii="宋体" w:hAnsi="宋体"/>
          <w:sz w:val="24"/>
          <w:highlight w:val="none"/>
        </w:rPr>
        <w:t xml:space="preserve">电话:</w:t>
      </w:r>
      <w:r>
        <w:rPr>
          <w:rFonts w:hint="eastAsia" w:ascii="宋体" w:hAnsi="宋体"/>
          <w:sz w:val="24"/>
          <w:highlight w:val="none"/>
          <w:u w:val="single"/>
        </w:rPr>
        <w:t xml:space="preserve">             </w:t>
      </w:r>
      <w:r>
        <w:rPr>
          <w:rFonts w:hint="eastAsia" w:ascii="宋体" w:hAnsi="宋体"/>
          <w:sz w:val="24"/>
          <w:highlight w:val="none"/>
        </w:rPr>
        <w:t xml:space="preserve">传真:</w:t>
      </w:r>
      <w:r>
        <w:rPr>
          <w:rFonts w:hint="eastAsia" w:ascii="宋体" w:hAnsi="宋体"/>
          <w:sz w:val="24"/>
          <w:highlight w:val="none"/>
          <w:u w:val="single"/>
        </w:rPr>
        <w:t xml:space="preserve">             </w:t>
      </w:r>
      <w:r/>
    </w:p>
    <w:p>
      <w:pPr>
        <w:pStyle w:val="907"/>
        <w:ind w:firstLine="2880"/>
        <w:spacing w:line="640" w:lineRule="exact"/>
        <w:rPr>
          <w:rFonts w:hint="eastAsia" w:hAnsi="宋体"/>
          <w:sz w:val="24"/>
          <w:szCs w:val="24"/>
          <w:highlight w:val="none"/>
          <w:u w:val="single"/>
        </w:rPr>
      </w:pPr>
      <w:r>
        <w:rPr>
          <w:rFonts w:hint="eastAsia" w:hAnsi="宋体"/>
          <w:sz w:val="24"/>
          <w:szCs w:val="24"/>
          <w:highlight w:val="none"/>
        </w:rPr>
        <w:t xml:space="preserve">法定代表人:</w:t>
      </w:r>
      <w:r>
        <w:rPr>
          <w:rFonts w:hint="eastAsia" w:hAnsi="宋体"/>
          <w:sz w:val="24"/>
          <w:szCs w:val="24"/>
          <w:highlight w:val="none"/>
          <w:u w:val="single"/>
        </w:rPr>
        <w:t xml:space="preserve">（电子签章或电子签字）   </w:t>
      </w:r>
      <w:r/>
    </w:p>
    <w:p>
      <w:pPr>
        <w:pStyle w:val="907"/>
        <w:ind w:firstLine="2880"/>
        <w:spacing w:line="640" w:lineRule="exact"/>
        <w:rPr>
          <w:rFonts w:hint="eastAsia" w:hAnsi="宋体"/>
          <w:sz w:val="24"/>
          <w:szCs w:val="24"/>
          <w:highlight w:val="none"/>
        </w:rPr>
      </w:pPr>
      <w:r>
        <w:rPr>
          <w:rFonts w:hint="eastAsia" w:hAnsi="宋体"/>
          <w:sz w:val="24"/>
          <w:szCs w:val="24"/>
          <w:highlight w:val="none"/>
        </w:rPr>
        <w:t xml:space="preserve">职务:</w:t>
      </w:r>
      <w:r>
        <w:rPr>
          <w:rFonts w:hint="eastAsia" w:hAnsi="宋体"/>
          <w:sz w:val="24"/>
          <w:szCs w:val="24"/>
          <w:highlight w:val="none"/>
          <w:u w:val="single"/>
        </w:rPr>
        <w:t xml:space="preserve">                               </w:t>
      </w:r>
      <w:r/>
    </w:p>
    <w:p>
      <w:pPr>
        <w:pStyle w:val="907"/>
        <w:ind w:firstLine="2880"/>
        <w:spacing w:line="640" w:lineRule="exact"/>
        <w:rPr>
          <w:rFonts w:hint="eastAsia" w:hAnsi="宋体"/>
          <w:sz w:val="24"/>
          <w:szCs w:val="24"/>
          <w:highlight w:val="none"/>
        </w:rPr>
      </w:pPr>
      <w:r>
        <w:rPr>
          <w:rFonts w:hint="eastAsia" w:hAnsi="宋体"/>
          <w:sz w:val="24"/>
          <w:szCs w:val="24"/>
          <w:highlight w:val="none"/>
        </w:rPr>
        <w:t xml:space="preserve">日期: </w:t>
      </w:r>
      <w:r>
        <w:rPr>
          <w:rFonts w:hint="eastAsia" w:hAnsi="宋体"/>
          <w:sz w:val="24"/>
          <w:szCs w:val="24"/>
          <w:highlight w:val="none"/>
          <w:u w:val="single"/>
        </w:rPr>
        <w:t xml:space="preserve">      </w:t>
      </w:r>
      <w:r>
        <w:rPr>
          <w:rFonts w:hint="eastAsia" w:hAnsi="宋体"/>
          <w:sz w:val="24"/>
          <w:szCs w:val="24"/>
          <w:highlight w:val="none"/>
        </w:rPr>
        <w:t xml:space="preserve">年</w:t>
      </w:r>
      <w:r>
        <w:rPr>
          <w:rFonts w:hint="eastAsia" w:hAnsi="宋体"/>
          <w:sz w:val="24"/>
          <w:szCs w:val="24"/>
          <w:highlight w:val="none"/>
          <w:u w:val="single"/>
        </w:rPr>
        <w:t xml:space="preserve">     </w:t>
      </w:r>
      <w:r>
        <w:rPr>
          <w:rFonts w:hint="eastAsia" w:hAnsi="宋体"/>
          <w:sz w:val="24"/>
          <w:szCs w:val="24"/>
          <w:highlight w:val="none"/>
        </w:rPr>
        <w:t xml:space="preserve">月</w:t>
      </w:r>
      <w:r>
        <w:rPr>
          <w:rFonts w:hint="eastAsia" w:hAnsi="宋体"/>
          <w:sz w:val="24"/>
          <w:szCs w:val="24"/>
          <w:highlight w:val="none"/>
          <w:u w:val="single"/>
        </w:rPr>
        <w:t xml:space="preserve">     </w:t>
      </w:r>
      <w:r>
        <w:rPr>
          <w:rFonts w:hint="eastAsia" w:hAnsi="宋体"/>
          <w:sz w:val="24"/>
          <w:szCs w:val="24"/>
          <w:highlight w:val="none"/>
        </w:rPr>
        <w:t xml:space="preserve">日</w:t>
      </w:r>
      <w:r/>
    </w:p>
    <w:p>
      <w:pPr>
        <w:pStyle w:val="907"/>
        <w:ind w:right="561" w:firstLine="360"/>
        <w:jc w:val="center"/>
        <w:spacing w:line="480" w:lineRule="exact"/>
        <w:rPr>
          <w:rFonts w:hint="eastAsia" w:hAnsi="宋体"/>
          <w:sz w:val="24"/>
          <w:szCs w:val="24"/>
          <w:highlight w:val="none"/>
        </w:rPr>
      </w:pPr>
      <w:r>
        <w:rPr>
          <w:rFonts w:hint="eastAsia" w:hAnsi="宋体"/>
          <w:sz w:val="24"/>
          <w:szCs w:val="24"/>
          <w:highlight w:val="none"/>
        </w:rPr>
      </w:r>
      <w:r/>
    </w:p>
    <w:p>
      <w:pPr>
        <w:pStyle w:val="907"/>
        <w:ind w:right="561" w:firstLine="360"/>
        <w:jc w:val="center"/>
        <w:spacing w:line="480" w:lineRule="exact"/>
        <w:rPr>
          <w:rFonts w:hint="eastAsia" w:hAnsi="宋体"/>
          <w:sz w:val="24"/>
          <w:szCs w:val="24"/>
          <w:highlight w:val="none"/>
        </w:rPr>
      </w:pPr>
      <w:r>
        <w:rPr>
          <w:rFonts w:hint="eastAsia" w:hAnsi="宋体"/>
          <w:sz w:val="24"/>
          <w:szCs w:val="24"/>
          <w:highlight w:val="none"/>
        </w:rPr>
      </w:r>
      <w:r/>
    </w:p>
    <w:p>
      <w:pPr>
        <w:pStyle w:val="907"/>
        <w:ind w:right="561" w:firstLine="360"/>
        <w:jc w:val="center"/>
        <w:spacing w:line="480" w:lineRule="exact"/>
        <w:rPr>
          <w:rFonts w:hint="eastAsia" w:hAnsi="宋体"/>
          <w:sz w:val="24"/>
          <w:szCs w:val="24"/>
          <w:highlight w:val="none"/>
        </w:rPr>
      </w:pPr>
      <w:r>
        <w:rPr>
          <w:rFonts w:hint="eastAsia" w:hAnsi="宋体"/>
          <w:sz w:val="24"/>
          <w:szCs w:val="24"/>
          <w:highlight w:val="none"/>
        </w:rPr>
      </w:r>
      <w:r/>
    </w:p>
    <w:p>
      <w:pPr>
        <w:pStyle w:val="907"/>
        <w:ind w:right="561" w:firstLine="360"/>
        <w:jc w:val="center"/>
        <w:spacing w:line="480" w:lineRule="exact"/>
        <w:rPr>
          <w:rFonts w:hint="eastAsia" w:hAnsi="宋体"/>
          <w:sz w:val="24"/>
          <w:szCs w:val="24"/>
          <w:highlight w:val="none"/>
        </w:rPr>
      </w:pPr>
      <w:r>
        <w:rPr>
          <w:rFonts w:hint="eastAsia" w:hAnsi="宋体"/>
          <w:sz w:val="24"/>
          <w:szCs w:val="24"/>
          <w:highlight w:val="none"/>
        </w:rPr>
      </w:r>
      <w:r/>
    </w:p>
    <w:p>
      <w:pPr>
        <w:pStyle w:val="907"/>
        <w:ind w:right="561" w:firstLine="360"/>
        <w:jc w:val="center"/>
        <w:spacing w:line="480" w:lineRule="exact"/>
        <w:rPr>
          <w:rFonts w:hint="eastAsia" w:hAnsi="宋体"/>
          <w:sz w:val="24"/>
          <w:szCs w:val="24"/>
          <w:highlight w:val="none"/>
        </w:rPr>
      </w:pPr>
      <w:r>
        <w:rPr>
          <w:rFonts w:hint="eastAsia" w:hAnsi="宋体"/>
          <w:sz w:val="24"/>
          <w:szCs w:val="24"/>
          <w:highlight w:val="none"/>
        </w:rPr>
      </w:r>
      <w:r/>
    </w:p>
    <w:p>
      <w:pPr>
        <w:pStyle w:val="907"/>
        <w:ind w:right="561" w:firstLine="360"/>
        <w:jc w:val="center"/>
        <w:spacing w:line="480" w:lineRule="exact"/>
        <w:rPr>
          <w:rFonts w:hint="eastAsia" w:hAnsi="宋体"/>
          <w:sz w:val="24"/>
          <w:szCs w:val="24"/>
          <w:highlight w:val="none"/>
        </w:rPr>
      </w:pPr>
      <w:r>
        <w:rPr>
          <w:rFonts w:hint="eastAsia" w:hAnsi="宋体"/>
          <w:sz w:val="24"/>
          <w:szCs w:val="24"/>
          <w:highlight w:val="none"/>
        </w:rPr>
      </w:r>
      <w:r/>
    </w:p>
    <w:p>
      <w:pPr>
        <w:pStyle w:val="907"/>
        <w:ind w:right="561" w:firstLine="360"/>
        <w:jc w:val="center"/>
        <w:spacing w:line="480" w:lineRule="exact"/>
        <w:rPr>
          <w:rFonts w:hint="eastAsia" w:hAnsi="宋体"/>
          <w:sz w:val="24"/>
          <w:szCs w:val="24"/>
          <w:highlight w:val="none"/>
        </w:rPr>
      </w:pPr>
      <w:r>
        <w:rPr>
          <w:rFonts w:hint="eastAsia" w:hAnsi="宋体"/>
          <w:sz w:val="24"/>
          <w:szCs w:val="24"/>
          <w:highlight w:val="none"/>
        </w:rPr>
      </w:r>
      <w:r/>
    </w:p>
    <w:p>
      <w:pPr>
        <w:pStyle w:val="907"/>
        <w:ind w:right="561" w:firstLine="360"/>
        <w:jc w:val="center"/>
        <w:spacing w:line="480" w:lineRule="exact"/>
        <w:rPr>
          <w:rFonts w:hint="eastAsia" w:hAnsi="宋体"/>
          <w:sz w:val="24"/>
          <w:szCs w:val="24"/>
          <w:highlight w:val="none"/>
        </w:rPr>
      </w:pPr>
      <w:r>
        <w:rPr>
          <w:rFonts w:hint="eastAsia" w:hAnsi="宋体"/>
          <w:sz w:val="24"/>
          <w:szCs w:val="24"/>
          <w:highlight w:val="none"/>
        </w:rPr>
      </w:r>
      <w:r/>
    </w:p>
    <w:p>
      <w:pPr>
        <w:pStyle w:val="907"/>
        <w:ind w:right="561" w:firstLine="360"/>
        <w:jc w:val="center"/>
        <w:spacing w:line="480" w:lineRule="exact"/>
        <w:rPr>
          <w:rFonts w:hint="eastAsia" w:hAnsi="宋体"/>
          <w:sz w:val="24"/>
          <w:szCs w:val="24"/>
          <w:highlight w:val="none"/>
        </w:rPr>
      </w:pPr>
      <w:r>
        <w:rPr>
          <w:rFonts w:hint="eastAsia" w:hAnsi="宋体"/>
          <w:sz w:val="24"/>
          <w:szCs w:val="24"/>
          <w:highlight w:val="none"/>
        </w:rPr>
      </w:r>
      <w:r/>
    </w:p>
    <w:p>
      <w:pPr>
        <w:pStyle w:val="907"/>
        <w:ind w:right="561" w:firstLine="360"/>
        <w:jc w:val="center"/>
        <w:spacing w:line="480" w:lineRule="exact"/>
        <w:rPr>
          <w:rFonts w:hint="eastAsia" w:hAnsi="宋体"/>
          <w:sz w:val="24"/>
          <w:szCs w:val="24"/>
          <w:highlight w:val="none"/>
        </w:rPr>
      </w:pPr>
      <w:r>
        <w:rPr>
          <w:rFonts w:hint="eastAsia" w:hAnsi="宋体"/>
          <w:sz w:val="24"/>
          <w:szCs w:val="24"/>
          <w:highlight w:val="none"/>
        </w:rPr>
      </w:r>
      <w:r/>
    </w:p>
    <w:p>
      <w:pPr>
        <w:pStyle w:val="907"/>
        <w:ind w:right="561" w:firstLine="360"/>
        <w:jc w:val="center"/>
        <w:spacing w:line="480" w:lineRule="exact"/>
        <w:rPr>
          <w:rFonts w:hint="eastAsia" w:hAnsi="宋体"/>
          <w:sz w:val="24"/>
          <w:szCs w:val="24"/>
          <w:highlight w:val="none"/>
        </w:rPr>
      </w:pPr>
      <w:r>
        <w:rPr>
          <w:rFonts w:hint="eastAsia" w:hAnsi="宋体"/>
          <w:sz w:val="24"/>
          <w:szCs w:val="24"/>
          <w:highlight w:val="none"/>
        </w:rPr>
      </w:r>
      <w:r/>
    </w:p>
    <w:p>
      <w:pPr>
        <w:pStyle w:val="907"/>
        <w:ind w:right="561" w:firstLine="360"/>
        <w:jc w:val="center"/>
        <w:spacing w:line="480" w:lineRule="exact"/>
        <w:rPr>
          <w:rFonts w:hint="eastAsia" w:hAnsi="宋体"/>
          <w:sz w:val="24"/>
          <w:szCs w:val="24"/>
          <w:highlight w:val="none"/>
        </w:rPr>
      </w:pPr>
      <w:r>
        <w:rPr>
          <w:rFonts w:hint="eastAsia" w:hAnsi="宋体"/>
          <w:sz w:val="24"/>
          <w:szCs w:val="24"/>
          <w:highlight w:val="none"/>
        </w:rPr>
      </w:r>
      <w:r/>
    </w:p>
    <w:p>
      <w:pPr>
        <w:pStyle w:val="907"/>
        <w:ind w:right="561" w:firstLine="360"/>
        <w:jc w:val="center"/>
        <w:spacing w:line="480" w:lineRule="exact"/>
        <w:rPr>
          <w:rFonts w:hint="eastAsia" w:hAnsi="宋体"/>
          <w:sz w:val="24"/>
          <w:szCs w:val="24"/>
          <w:highlight w:val="none"/>
        </w:rPr>
      </w:pPr>
      <w:r>
        <w:rPr>
          <w:rFonts w:hint="eastAsia" w:hAnsi="宋体"/>
          <w:sz w:val="24"/>
          <w:szCs w:val="24"/>
          <w:highlight w:val="none"/>
        </w:rPr>
      </w:r>
      <w:r/>
    </w:p>
    <w:p>
      <w:pPr>
        <w:pStyle w:val="907"/>
        <w:ind w:right="561" w:firstLine="360"/>
        <w:jc w:val="center"/>
        <w:spacing w:line="480" w:lineRule="exact"/>
        <w:rPr>
          <w:rFonts w:hint="eastAsia" w:hAnsi="宋体"/>
          <w:sz w:val="24"/>
          <w:szCs w:val="24"/>
          <w:highlight w:val="none"/>
        </w:rPr>
      </w:pPr>
      <w:r>
        <w:rPr>
          <w:rFonts w:hint="eastAsia" w:hAnsi="宋体"/>
          <w:sz w:val="24"/>
          <w:szCs w:val="24"/>
          <w:highlight w:val="none"/>
        </w:rPr>
      </w:r>
      <w:r/>
    </w:p>
    <w:p>
      <w:pPr>
        <w:pStyle w:val="907"/>
        <w:ind w:right="561" w:firstLine="360"/>
        <w:jc w:val="center"/>
        <w:spacing w:line="480" w:lineRule="exact"/>
        <w:rPr>
          <w:rFonts w:hAnsi="宋体"/>
          <w:sz w:val="24"/>
          <w:szCs w:val="24"/>
          <w:highlight w:val="none"/>
        </w:rPr>
      </w:pPr>
      <w:r>
        <w:rPr>
          <w:rFonts w:hAnsi="宋体"/>
          <w:sz w:val="24"/>
          <w:szCs w:val="24"/>
          <w:highlight w:val="none"/>
        </w:rPr>
      </w:r>
      <w:r/>
    </w:p>
    <w:p>
      <w:pPr>
        <w:pStyle w:val="880"/>
        <w:jc w:val="center"/>
        <w:spacing w:before="0" w:after="0" w:line="300" w:lineRule="auto"/>
        <w:rPr>
          <w:rFonts w:hint="eastAsia" w:ascii="宋体" w:hAnsi="宋体" w:eastAsia="宋体"/>
          <w:bCs/>
          <w:sz w:val="28"/>
          <w:szCs w:val="28"/>
          <w:highlight w:val="none"/>
        </w:rPr>
      </w:pPr>
      <w:r/>
      <w:bookmarkStart w:id="53" w:name="_Toc148347156"/>
      <w:r>
        <w:rPr>
          <w:rFonts w:hint="eastAsia" w:ascii="宋体" w:hAnsi="宋体" w:eastAsia="宋体"/>
          <w:bCs/>
          <w:sz w:val="28"/>
          <w:szCs w:val="28"/>
          <w:highlight w:val="none"/>
        </w:rPr>
        <w:t xml:space="preserve">二、报价一览表</w:t>
      </w:r>
      <w:bookmarkEnd w:id="52"/>
      <w:r/>
      <w:bookmarkEnd w:id="53"/>
      <w:r/>
      <w:r/>
    </w:p>
    <w:tbl>
      <w:tblPr>
        <w:tblStyle w:val="70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40"/>
        <w:gridCol w:w="7020"/>
      </w:tblGrid>
      <w:tr>
        <w:trPr>
          <w:cantSplit/>
          <w:trHeight w:val="583" w:hRule="exact"/>
        </w:trPr>
        <w:tc>
          <w:tcPr>
            <w:tcW w:w="1440"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项目名称</w:t>
            </w:r>
            <w:r/>
          </w:p>
        </w:tc>
        <w:tc>
          <w:tcPr>
            <w:tcW w:w="7020" w:type="dxa"/>
            <w:vAlign w:val="center"/>
            <w:textDirection w:val="lrTb"/>
            <w:noWrap w:val="false"/>
          </w:tcPr>
          <w:p>
            <w:pPr>
              <w:jc w:val="center"/>
              <w:spacing w:line="440" w:lineRule="exact"/>
              <w:tabs>
                <w:tab w:val="left" w:pos="900" w:leader="none"/>
              </w:tabs>
              <w:rPr>
                <w:rFonts w:hint="eastAsia" w:ascii="宋体" w:hAnsi="宋体"/>
                <w:b/>
                <w:sz w:val="24"/>
                <w:highlight w:val="none"/>
              </w:rPr>
            </w:pPr>
            <w:r>
              <w:rPr>
                <w:rFonts w:hint="eastAsia" w:ascii="宋体" w:hAnsi="宋体"/>
                <w:b/>
                <w:sz w:val="24"/>
                <w:highlight w:val="none"/>
              </w:rPr>
            </w:r>
            <w:r/>
          </w:p>
        </w:tc>
      </w:tr>
      <w:tr>
        <w:trPr>
          <w:cantSplit/>
          <w:trHeight w:val="1824"/>
        </w:trPr>
        <w:tc>
          <w:tcPr>
            <w:tcW w:w="1440"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谈判报价</w:t>
            </w:r>
            <w:r/>
          </w:p>
          <w:p>
            <w:pPr>
              <w:jc w:val="center"/>
              <w:spacing w:line="360" w:lineRule="auto"/>
              <w:rPr>
                <w:rFonts w:hint="eastAsia" w:ascii="宋体" w:hAnsi="宋体"/>
                <w:sz w:val="24"/>
                <w:highlight w:val="none"/>
              </w:rPr>
            </w:pPr>
            <w:r>
              <w:rPr>
                <w:rFonts w:hint="eastAsia" w:ascii="宋体" w:hAnsi="宋体"/>
                <w:sz w:val="24"/>
                <w:highlight w:val="none"/>
              </w:rPr>
              <w:t xml:space="preserve">单价</w:t>
            </w:r>
            <w:r/>
          </w:p>
        </w:tc>
        <w:tc>
          <w:tcPr>
            <w:tcW w:w="7020" w:type="dxa"/>
            <w:vAlign w:val="center"/>
            <w:textDirection w:val="lrTb"/>
            <w:noWrap w:val="false"/>
          </w:tcPr>
          <w:p>
            <w:pPr>
              <w:spacing w:line="360" w:lineRule="auto"/>
              <w:rPr>
                <w:rFonts w:hint="eastAsia" w:ascii="宋体" w:hAnsi="宋体"/>
                <w:sz w:val="24"/>
                <w:highlight w:val="none"/>
                <w:u w:val="single"/>
              </w:rPr>
            </w:pPr>
            <w:r>
              <w:rPr>
                <w:rFonts w:hint="eastAsia" w:ascii="宋体" w:hAnsi="宋体"/>
                <w:sz w:val="24"/>
                <w:highlight w:val="none"/>
              </w:rPr>
              <w:t xml:space="preserve">（小写）¥ </w:t>
            </w:r>
            <w:r>
              <w:rPr>
                <w:rFonts w:hint="eastAsia" w:ascii="宋体" w:hAnsi="宋体"/>
                <w:sz w:val="24"/>
                <w:highlight w:val="none"/>
                <w:u w:val="single"/>
              </w:rPr>
              <w:t xml:space="preserve">                                元</w:t>
            </w:r>
            <w:r/>
          </w:p>
          <w:p>
            <w:pPr>
              <w:spacing w:line="360" w:lineRule="auto"/>
              <w:rPr>
                <w:rFonts w:hint="eastAsia" w:ascii="宋体" w:hAnsi="宋体"/>
                <w:sz w:val="24"/>
                <w:highlight w:val="none"/>
              </w:rPr>
            </w:pPr>
            <w:r>
              <w:rPr>
                <w:rFonts w:hint="eastAsia" w:ascii="宋体" w:hAnsi="宋体"/>
                <w:sz w:val="24"/>
                <w:highlight w:val="none"/>
              </w:rPr>
              <w:t xml:space="preserve">（大写）人民币</w:t>
            </w:r>
            <w:r>
              <w:rPr>
                <w:rFonts w:hint="eastAsia" w:ascii="宋体" w:hAnsi="宋体"/>
                <w:sz w:val="24"/>
                <w:highlight w:val="none"/>
                <w:u w:val="single"/>
              </w:rPr>
              <w:t xml:space="preserve">  </w:t>
            </w:r>
            <w:r>
              <w:rPr>
                <w:rFonts w:hint="eastAsia" w:ascii="宋体" w:hAnsi="宋体"/>
                <w:sz w:val="24"/>
                <w:highlight w:val="none"/>
              </w:rPr>
              <w:t xml:space="preserve">佰</w:t>
            </w:r>
            <w:r>
              <w:rPr>
                <w:rFonts w:hint="eastAsia" w:ascii="宋体" w:hAnsi="宋体"/>
                <w:sz w:val="24"/>
                <w:highlight w:val="none"/>
                <w:u w:val="single"/>
              </w:rPr>
              <w:t xml:space="preserve">  </w:t>
            </w:r>
            <w:r>
              <w:rPr>
                <w:rFonts w:hint="eastAsia" w:ascii="宋体" w:hAnsi="宋体"/>
                <w:sz w:val="24"/>
                <w:highlight w:val="none"/>
              </w:rPr>
              <w:t xml:space="preserve">拾</w:t>
            </w:r>
            <w:r>
              <w:rPr>
                <w:rFonts w:hint="eastAsia" w:ascii="宋体" w:hAnsi="宋体"/>
                <w:sz w:val="24"/>
                <w:highlight w:val="none"/>
                <w:u w:val="single"/>
              </w:rPr>
              <w:t xml:space="preserve">  </w:t>
            </w:r>
            <w:r>
              <w:rPr>
                <w:rFonts w:hint="eastAsia" w:ascii="宋体" w:hAnsi="宋体"/>
                <w:sz w:val="24"/>
                <w:highlight w:val="none"/>
              </w:rPr>
              <w:t xml:space="preserve">万</w:t>
            </w:r>
            <w:r>
              <w:rPr>
                <w:rFonts w:hint="eastAsia" w:ascii="宋体" w:hAnsi="宋体"/>
                <w:sz w:val="24"/>
                <w:highlight w:val="none"/>
                <w:u w:val="single"/>
              </w:rPr>
              <w:t xml:space="preserve">  </w:t>
            </w:r>
            <w:r>
              <w:rPr>
                <w:rFonts w:hint="eastAsia" w:ascii="宋体" w:hAnsi="宋体"/>
                <w:sz w:val="24"/>
                <w:highlight w:val="none"/>
              </w:rPr>
              <w:t xml:space="preserve">仟</w:t>
            </w:r>
            <w:r>
              <w:rPr>
                <w:rFonts w:hint="eastAsia" w:ascii="宋体" w:hAnsi="宋体"/>
                <w:sz w:val="24"/>
                <w:highlight w:val="none"/>
                <w:u w:val="single"/>
              </w:rPr>
              <w:t xml:space="preserve">  </w:t>
            </w:r>
            <w:r>
              <w:rPr>
                <w:rFonts w:hint="eastAsia" w:ascii="宋体" w:hAnsi="宋体"/>
                <w:sz w:val="24"/>
                <w:highlight w:val="none"/>
              </w:rPr>
              <w:t xml:space="preserve">佰</w:t>
            </w:r>
            <w:r>
              <w:rPr>
                <w:rFonts w:hint="eastAsia" w:ascii="宋体" w:hAnsi="宋体"/>
                <w:sz w:val="24"/>
                <w:highlight w:val="none"/>
                <w:u w:val="single"/>
              </w:rPr>
              <w:t xml:space="preserve">  </w:t>
            </w:r>
            <w:r>
              <w:rPr>
                <w:rFonts w:hint="eastAsia" w:ascii="宋体" w:hAnsi="宋体"/>
                <w:sz w:val="24"/>
                <w:highlight w:val="none"/>
              </w:rPr>
              <w:t xml:space="preserve">拾</w:t>
            </w:r>
            <w:r>
              <w:rPr>
                <w:rFonts w:hint="eastAsia" w:ascii="宋体" w:hAnsi="宋体"/>
                <w:sz w:val="24"/>
                <w:highlight w:val="none"/>
                <w:u w:val="single"/>
              </w:rPr>
              <w:t xml:space="preserve">  </w:t>
            </w:r>
            <w:r>
              <w:rPr>
                <w:rFonts w:hint="eastAsia" w:ascii="宋体" w:hAnsi="宋体"/>
                <w:sz w:val="24"/>
                <w:highlight w:val="none"/>
              </w:rPr>
              <w:t xml:space="preserve">元整</w:t>
            </w:r>
            <w:r/>
          </w:p>
        </w:tc>
      </w:tr>
    </w:tbl>
    <w:p>
      <w:pPr>
        <w:spacing w:line="520" w:lineRule="exact"/>
        <w:rPr>
          <w:rFonts w:hint="eastAsia" w:ascii="宋体" w:hAnsi="宋体"/>
          <w:sz w:val="24"/>
          <w:highlight w:val="none"/>
          <w:u w:val="single"/>
        </w:rPr>
      </w:pPr>
      <w:r>
        <w:rPr>
          <w:rFonts w:hint="eastAsia" w:ascii="宋体" w:hAnsi="宋体"/>
          <w:sz w:val="24"/>
          <w:highlight w:val="none"/>
        </w:rPr>
        <w:t xml:space="preserve">谈判供应商：</w:t>
      </w:r>
      <w:r>
        <w:rPr>
          <w:rFonts w:hint="eastAsia" w:ascii="宋体" w:hAnsi="宋体"/>
          <w:sz w:val="24"/>
          <w:highlight w:val="none"/>
          <w:u w:val="single"/>
        </w:rPr>
        <w:t xml:space="preserve">     （加盖电子签章）    </w:t>
      </w:r>
      <w:r/>
    </w:p>
    <w:p>
      <w:pPr>
        <w:spacing w:line="520" w:lineRule="exact"/>
        <w:rPr>
          <w:rFonts w:hint="eastAsia" w:ascii="宋体" w:hAnsi="宋体"/>
          <w:sz w:val="24"/>
          <w:highlight w:val="none"/>
          <w:u w:val="single"/>
        </w:rPr>
      </w:pPr>
      <w:r>
        <w:rPr>
          <w:rFonts w:hint="eastAsia" w:ascii="宋体" w:hAnsi="宋体"/>
          <w:sz w:val="24"/>
          <w:highlight w:val="none"/>
        </w:rPr>
        <w:t xml:space="preserve">法定代表人签字：</w:t>
      </w:r>
      <w:r>
        <w:rPr>
          <w:rFonts w:hint="eastAsia" w:ascii="宋体" w:hAnsi="宋体"/>
          <w:sz w:val="24"/>
          <w:highlight w:val="none"/>
          <w:u w:val="single"/>
        </w:rPr>
        <w:t xml:space="preserve">   </w:t>
      </w:r>
      <w:r>
        <w:rPr>
          <w:rFonts w:hint="eastAsia" w:hAnsi="宋体"/>
          <w:sz w:val="24"/>
          <w:highlight w:val="none"/>
          <w:u w:val="single"/>
        </w:rPr>
        <w:t xml:space="preserve">（电子签章或电子签字）</w:t>
      </w:r>
      <w:r>
        <w:rPr>
          <w:rFonts w:hint="eastAsia" w:ascii="宋体" w:hAnsi="宋体"/>
          <w:sz w:val="24"/>
          <w:highlight w:val="none"/>
          <w:u w:val="single"/>
        </w:rPr>
        <w:t xml:space="preserve">  </w:t>
      </w:r>
      <w:r/>
    </w:p>
    <w:p>
      <w:pPr>
        <w:spacing w:line="440" w:lineRule="exact"/>
        <w:rPr>
          <w:rFonts w:hint="eastAsia" w:ascii="宋体" w:hAnsi="宋体"/>
          <w:sz w:val="24"/>
          <w:highlight w:val="none"/>
        </w:rPr>
      </w:pPr>
      <w:r>
        <w:rPr>
          <w:rFonts w:hint="eastAsia" w:ascii="宋体" w:hAnsi="宋体"/>
          <w:sz w:val="24"/>
          <w:highlight w:val="none"/>
        </w:rPr>
        <w:t xml:space="preserve">注:</w:t>
      </w:r>
      <w:r/>
    </w:p>
    <w:p>
      <w:pPr>
        <w:ind w:firstLine="235"/>
        <w:spacing w:line="440" w:lineRule="exact"/>
        <w:rPr>
          <w:rFonts w:hint="eastAsia" w:ascii="宋体" w:hAnsi="宋体"/>
          <w:sz w:val="24"/>
          <w:highlight w:val="none"/>
        </w:rPr>
      </w:pPr>
      <w:r>
        <w:rPr>
          <w:rFonts w:hint="eastAsia" w:ascii="宋体" w:hAnsi="宋体"/>
          <w:sz w:val="24"/>
          <w:highlight w:val="none"/>
        </w:rPr>
        <w:t xml:space="preserve">（1）谈判报价为谈判文件中供应商须知第11条所述内容。</w:t>
      </w:r>
      <w:r/>
    </w:p>
    <w:p>
      <w:pPr>
        <w:ind w:firstLine="235"/>
        <w:spacing w:line="440" w:lineRule="exact"/>
        <w:rPr>
          <w:rFonts w:hint="eastAsia" w:ascii="宋体" w:hAnsi="宋体"/>
          <w:sz w:val="24"/>
          <w:highlight w:val="none"/>
        </w:rPr>
      </w:pPr>
      <w:r>
        <w:rPr>
          <w:rFonts w:hint="eastAsia" w:ascii="宋体" w:hAnsi="宋体"/>
          <w:sz w:val="24"/>
          <w:highlight w:val="none"/>
        </w:rPr>
        <w:t xml:space="preserve">（2）报价一览表格式不得自行改动。</w:t>
      </w:r>
      <w:r/>
    </w:p>
    <w:p>
      <w:pPr>
        <w:pStyle w:val="907"/>
        <w:ind w:right="561" w:firstLine="307"/>
        <w:spacing w:line="480" w:lineRule="exact"/>
        <w:rPr>
          <w:rFonts w:hint="eastAsia" w:hAnsi="宋体"/>
          <w:b/>
          <w:bCs/>
          <w:sz w:val="24"/>
          <w:highlight w:val="none"/>
        </w:rPr>
      </w:pPr>
      <w:r>
        <w:rPr>
          <w:rFonts w:hint="eastAsia" w:hAnsi="宋体"/>
          <w:sz w:val="24"/>
          <w:szCs w:val="24"/>
          <w:highlight w:val="none"/>
        </w:rPr>
        <w:t xml:space="preserve">（3）报价一览表在谈判文件中必须具备。</w:t>
      </w:r>
      <w:r/>
    </w:p>
    <w:p>
      <w:pPr>
        <w:pStyle w:val="907"/>
        <w:ind w:right="561" w:firstLine="278"/>
        <w:spacing w:line="480" w:lineRule="exact"/>
        <w:rPr>
          <w:rFonts w:hAnsi="宋体"/>
          <w:b/>
          <w:sz w:val="24"/>
          <w:szCs w:val="24"/>
          <w:highlight w:val="none"/>
        </w:rPr>
      </w:pPr>
      <w:r>
        <w:rPr>
          <w:rFonts w:hint="eastAsia" w:hAnsi="宋体"/>
          <w:b/>
          <w:bCs/>
          <w:sz w:val="24"/>
          <w:highlight w:val="none"/>
        </w:rPr>
        <w:t xml:space="preserve">（4）</w:t>
      </w:r>
      <w:r>
        <w:rPr>
          <w:rFonts w:hint="eastAsia" w:hAnsi="宋体"/>
          <w:b/>
          <w:sz w:val="24"/>
          <w:szCs w:val="24"/>
          <w:highlight w:val="none"/>
        </w:rPr>
        <w:t xml:space="preserve">报价一览表不得手写填报，一律机打填报，涂改无效。</w:t>
      </w:r>
      <w:r/>
    </w:p>
    <w:p>
      <w:pPr>
        <w:pStyle w:val="907"/>
        <w:ind w:right="561" w:firstLine="278"/>
        <w:spacing w:line="480" w:lineRule="exact"/>
        <w:rPr>
          <w:rFonts w:hint="eastAsia" w:hAnsi="宋体"/>
          <w:b/>
          <w:bCs/>
          <w:sz w:val="24"/>
          <w:highlight w:val="none"/>
        </w:rPr>
      </w:pPr>
      <w:r>
        <w:rPr>
          <w:rFonts w:hint="eastAsia" w:hAnsi="宋体"/>
          <w:b/>
          <w:bCs/>
          <w:sz w:val="24"/>
          <w:highlight w:val="none"/>
        </w:rPr>
        <w:t xml:space="preserve">注：谈判供应商准备的所有报价一览表必须一致，否则作无效标处理。</w:t>
      </w:r>
      <w:r/>
    </w:p>
    <w:p>
      <w:pPr>
        <w:ind w:firstLine="2649"/>
        <w:spacing w:line="440" w:lineRule="exact"/>
        <w:rPr>
          <w:rFonts w:hint="eastAsia" w:ascii="宋体" w:hAnsi="宋体"/>
          <w:bCs/>
          <w:spacing w:val="20"/>
          <w:sz w:val="24"/>
          <w:highlight w:val="none"/>
        </w:rPr>
      </w:pPr>
      <w:r>
        <w:rPr>
          <w:rFonts w:hint="eastAsia" w:ascii="宋体" w:hAnsi="宋体"/>
          <w:bCs/>
          <w:spacing w:val="20"/>
          <w:sz w:val="24"/>
          <w:highlight w:val="none"/>
        </w:rPr>
      </w:r>
      <w:r/>
    </w:p>
    <w:p>
      <w:pPr>
        <w:ind w:firstLine="3394"/>
        <w:spacing w:line="440" w:lineRule="exact"/>
        <w:rPr>
          <w:rFonts w:hint="eastAsia" w:ascii="宋体" w:hAnsi="宋体"/>
          <w:bCs/>
          <w:spacing w:val="20"/>
          <w:sz w:val="32"/>
          <w:szCs w:val="32"/>
          <w:highlight w:val="none"/>
        </w:rPr>
      </w:pPr>
      <w:r>
        <w:rPr>
          <w:rFonts w:hint="eastAsia" w:ascii="宋体" w:hAnsi="宋体"/>
          <w:bCs/>
          <w:spacing w:val="20"/>
          <w:sz w:val="32"/>
          <w:szCs w:val="32"/>
          <w:highlight w:val="none"/>
        </w:rPr>
      </w:r>
      <w:r/>
    </w:p>
    <w:p>
      <w:pPr>
        <w:ind w:firstLine="3394"/>
        <w:spacing w:line="440" w:lineRule="exact"/>
        <w:rPr>
          <w:rFonts w:hint="eastAsia" w:ascii="宋体" w:hAnsi="宋体"/>
          <w:bCs/>
          <w:spacing w:val="20"/>
          <w:sz w:val="32"/>
          <w:szCs w:val="32"/>
          <w:highlight w:val="none"/>
        </w:rPr>
      </w:pPr>
      <w:r>
        <w:rPr>
          <w:rFonts w:hint="eastAsia" w:ascii="宋体" w:hAnsi="宋体"/>
          <w:bCs/>
          <w:spacing w:val="20"/>
          <w:sz w:val="32"/>
          <w:szCs w:val="32"/>
          <w:highlight w:val="none"/>
        </w:rPr>
      </w:r>
      <w:r/>
    </w:p>
    <w:p>
      <w:pPr>
        <w:ind w:firstLine="3394"/>
        <w:spacing w:line="440" w:lineRule="exact"/>
        <w:rPr>
          <w:rFonts w:hint="eastAsia" w:ascii="宋体" w:hAnsi="宋体"/>
          <w:bCs/>
          <w:spacing w:val="20"/>
          <w:sz w:val="32"/>
          <w:szCs w:val="32"/>
          <w:highlight w:val="none"/>
        </w:rPr>
      </w:pPr>
      <w:r>
        <w:rPr>
          <w:rFonts w:hint="eastAsia" w:ascii="宋体" w:hAnsi="宋体"/>
          <w:bCs/>
          <w:spacing w:val="20"/>
          <w:sz w:val="32"/>
          <w:szCs w:val="32"/>
          <w:highlight w:val="none"/>
        </w:rPr>
      </w:r>
      <w:r/>
    </w:p>
    <w:p>
      <w:pPr>
        <w:ind w:firstLine="3394"/>
        <w:spacing w:line="440" w:lineRule="exact"/>
        <w:rPr>
          <w:rFonts w:hint="eastAsia" w:ascii="宋体" w:hAnsi="宋体"/>
          <w:bCs/>
          <w:spacing w:val="20"/>
          <w:sz w:val="32"/>
          <w:szCs w:val="32"/>
          <w:highlight w:val="none"/>
        </w:rPr>
      </w:pPr>
      <w:r>
        <w:rPr>
          <w:rFonts w:hint="eastAsia" w:ascii="宋体" w:hAnsi="宋体"/>
          <w:bCs/>
          <w:spacing w:val="20"/>
          <w:sz w:val="32"/>
          <w:szCs w:val="32"/>
          <w:highlight w:val="none"/>
        </w:rPr>
      </w:r>
      <w:r/>
    </w:p>
    <w:p>
      <w:pPr>
        <w:ind w:firstLine="3394"/>
        <w:spacing w:line="440" w:lineRule="exact"/>
        <w:rPr>
          <w:rFonts w:hint="eastAsia" w:ascii="宋体" w:hAnsi="宋体"/>
          <w:bCs/>
          <w:spacing w:val="20"/>
          <w:sz w:val="32"/>
          <w:szCs w:val="32"/>
          <w:highlight w:val="none"/>
        </w:rPr>
      </w:pPr>
      <w:r>
        <w:rPr>
          <w:rFonts w:hint="eastAsia" w:ascii="宋体" w:hAnsi="宋体"/>
          <w:bCs/>
          <w:spacing w:val="20"/>
          <w:sz w:val="32"/>
          <w:szCs w:val="32"/>
          <w:highlight w:val="none"/>
        </w:rPr>
      </w:r>
      <w:r/>
    </w:p>
    <w:p>
      <w:pPr>
        <w:ind w:firstLine="3394"/>
        <w:spacing w:line="440" w:lineRule="exact"/>
        <w:rPr>
          <w:rFonts w:hint="eastAsia" w:ascii="宋体" w:hAnsi="宋体"/>
          <w:bCs/>
          <w:spacing w:val="20"/>
          <w:sz w:val="32"/>
          <w:szCs w:val="32"/>
          <w:highlight w:val="none"/>
        </w:rPr>
      </w:pPr>
      <w:r>
        <w:rPr>
          <w:rFonts w:hint="eastAsia" w:ascii="宋体" w:hAnsi="宋体"/>
          <w:bCs/>
          <w:spacing w:val="20"/>
          <w:sz w:val="32"/>
          <w:szCs w:val="32"/>
          <w:highlight w:val="none"/>
        </w:rPr>
      </w:r>
      <w:r/>
    </w:p>
    <w:p>
      <w:pPr>
        <w:ind w:firstLine="3394"/>
        <w:spacing w:line="440" w:lineRule="exact"/>
        <w:rPr>
          <w:rFonts w:hint="eastAsia" w:ascii="宋体" w:hAnsi="宋体"/>
          <w:bCs/>
          <w:spacing w:val="20"/>
          <w:sz w:val="32"/>
          <w:szCs w:val="32"/>
          <w:highlight w:val="none"/>
        </w:rPr>
      </w:pPr>
      <w:r>
        <w:rPr>
          <w:rFonts w:hint="eastAsia" w:ascii="宋体" w:hAnsi="宋体"/>
          <w:bCs/>
          <w:spacing w:val="20"/>
          <w:sz w:val="32"/>
          <w:szCs w:val="32"/>
          <w:highlight w:val="none"/>
        </w:rPr>
      </w:r>
      <w:r/>
    </w:p>
    <w:p>
      <w:pPr>
        <w:ind w:firstLine="3394"/>
        <w:spacing w:line="440" w:lineRule="exact"/>
        <w:rPr>
          <w:rFonts w:hint="eastAsia" w:ascii="宋体" w:hAnsi="宋体"/>
          <w:bCs/>
          <w:spacing w:val="20"/>
          <w:sz w:val="32"/>
          <w:szCs w:val="32"/>
          <w:highlight w:val="none"/>
        </w:rPr>
      </w:pPr>
      <w:r>
        <w:rPr>
          <w:rFonts w:hint="eastAsia" w:ascii="宋体" w:hAnsi="宋体"/>
          <w:bCs/>
          <w:spacing w:val="20"/>
          <w:sz w:val="32"/>
          <w:szCs w:val="32"/>
          <w:highlight w:val="none"/>
        </w:rPr>
      </w:r>
      <w:r/>
    </w:p>
    <w:p>
      <w:pPr>
        <w:ind w:firstLine="3394"/>
        <w:spacing w:line="440" w:lineRule="exact"/>
        <w:rPr>
          <w:rFonts w:hint="eastAsia" w:ascii="宋体" w:hAnsi="宋体"/>
          <w:bCs/>
          <w:spacing w:val="20"/>
          <w:sz w:val="32"/>
          <w:szCs w:val="32"/>
          <w:highlight w:val="none"/>
        </w:rPr>
      </w:pPr>
      <w:r>
        <w:rPr>
          <w:rFonts w:hint="eastAsia" w:ascii="宋体" w:hAnsi="宋体"/>
          <w:bCs/>
          <w:spacing w:val="20"/>
          <w:sz w:val="32"/>
          <w:szCs w:val="32"/>
          <w:highlight w:val="none"/>
        </w:rPr>
      </w:r>
      <w:r/>
    </w:p>
    <w:p>
      <w:pPr>
        <w:ind w:firstLine="3394"/>
        <w:spacing w:line="440" w:lineRule="exact"/>
        <w:rPr>
          <w:rFonts w:hint="eastAsia" w:ascii="宋体" w:hAnsi="宋体"/>
          <w:bCs/>
          <w:spacing w:val="20"/>
          <w:sz w:val="32"/>
          <w:szCs w:val="32"/>
          <w:highlight w:val="none"/>
        </w:rPr>
      </w:pPr>
      <w:r>
        <w:rPr>
          <w:rFonts w:hint="eastAsia" w:ascii="宋体" w:hAnsi="宋体"/>
          <w:bCs/>
          <w:spacing w:val="20"/>
          <w:sz w:val="32"/>
          <w:szCs w:val="32"/>
          <w:highlight w:val="none"/>
        </w:rPr>
      </w:r>
      <w:r/>
    </w:p>
    <w:p>
      <w:pPr>
        <w:ind w:firstLine="3394"/>
        <w:spacing w:line="440" w:lineRule="exact"/>
        <w:rPr>
          <w:rFonts w:ascii="宋体" w:hAnsi="宋体"/>
          <w:bCs/>
          <w:spacing w:val="20"/>
          <w:sz w:val="32"/>
          <w:szCs w:val="32"/>
          <w:highlight w:val="none"/>
        </w:rPr>
      </w:pPr>
      <w:r>
        <w:rPr>
          <w:rFonts w:ascii="宋体" w:hAnsi="宋体"/>
          <w:bCs/>
          <w:spacing w:val="20"/>
          <w:sz w:val="32"/>
          <w:szCs w:val="32"/>
          <w:highlight w:val="none"/>
        </w:rPr>
      </w:r>
      <w:r/>
    </w:p>
    <w:p>
      <w:pPr>
        <w:ind w:firstLine="3394"/>
        <w:spacing w:line="440" w:lineRule="exact"/>
        <w:rPr>
          <w:rFonts w:ascii="宋体" w:hAnsi="宋体"/>
          <w:spacing w:val="20"/>
          <w:sz w:val="32"/>
          <w:szCs w:val="32"/>
          <w:highlight w:val="none"/>
        </w:rPr>
      </w:pPr>
      <w:r>
        <w:rPr>
          <w:rFonts w:ascii="宋体" w:hAnsi="宋体"/>
          <w:spacing w:val="20"/>
          <w:sz w:val="32"/>
          <w:szCs w:val="32"/>
          <w:highlight w:val="none"/>
        </w:rPr>
      </w:r>
      <w:r/>
    </w:p>
    <w:p>
      <w:pPr>
        <w:ind w:firstLine="3394"/>
        <w:spacing w:line="440" w:lineRule="exact"/>
        <w:rPr>
          <w:rFonts w:ascii="宋体" w:hAnsi="宋体"/>
          <w:spacing w:val="20"/>
          <w:sz w:val="32"/>
          <w:szCs w:val="32"/>
          <w:highlight w:val="none"/>
        </w:rPr>
      </w:pPr>
      <w:r>
        <w:rPr>
          <w:rFonts w:ascii="宋体" w:hAnsi="宋体"/>
          <w:spacing w:val="20"/>
          <w:sz w:val="32"/>
          <w:szCs w:val="32"/>
          <w:highlight w:val="none"/>
        </w:rPr>
      </w:r>
      <w:r/>
    </w:p>
    <w:p>
      <w:pPr>
        <w:ind w:firstLine="3394"/>
        <w:spacing w:line="440" w:lineRule="exact"/>
        <w:rPr>
          <w:rFonts w:hint="eastAsia" w:ascii="宋体" w:hAnsi="宋体"/>
          <w:bCs/>
          <w:spacing w:val="20"/>
          <w:sz w:val="32"/>
          <w:szCs w:val="32"/>
          <w:highlight w:val="none"/>
        </w:rPr>
      </w:pPr>
      <w:r>
        <w:rPr>
          <w:rFonts w:hint="eastAsia" w:ascii="宋体" w:hAnsi="宋体"/>
          <w:bCs/>
          <w:spacing w:val="20"/>
          <w:sz w:val="32"/>
          <w:szCs w:val="32"/>
          <w:highlight w:val="none"/>
        </w:rPr>
      </w:r>
      <w:r/>
    </w:p>
    <w:p>
      <w:pPr>
        <w:pStyle w:val="880"/>
        <w:jc w:val="center"/>
        <w:spacing w:before="0" w:after="0" w:line="300" w:lineRule="auto"/>
        <w:rPr>
          <w:rFonts w:hint="eastAsia" w:ascii="宋体" w:hAnsi="宋体" w:eastAsia="宋体"/>
          <w:bCs/>
          <w:sz w:val="28"/>
          <w:szCs w:val="28"/>
          <w:highlight w:val="none"/>
        </w:rPr>
      </w:pPr>
      <w:r/>
      <w:bookmarkStart w:id="54" w:name="_Toc148347157"/>
      <w:r>
        <w:rPr>
          <w:rFonts w:hint="eastAsia" w:ascii="宋体" w:hAnsi="宋体" w:eastAsia="宋体"/>
          <w:bCs/>
          <w:sz w:val="28"/>
          <w:szCs w:val="28"/>
          <w:highlight w:val="none"/>
        </w:rPr>
        <w:t xml:space="preserve">三、报价明细表</w:t>
      </w:r>
      <w:bookmarkEnd w:id="54"/>
      <w:r/>
      <w:r/>
    </w:p>
    <w:p>
      <w:pPr>
        <w:jc w:val="center"/>
        <w:spacing w:line="440" w:lineRule="exact"/>
        <w:rPr>
          <w:rFonts w:hint="eastAsia" w:ascii="宋体" w:hAnsi="宋体"/>
          <w:sz w:val="24"/>
          <w:highlight w:val="none"/>
        </w:rPr>
      </w:pPr>
      <w:r/>
      <w:bookmarkStart w:id="55" w:name="_Toc62225067"/>
      <w:r/>
      <w:bookmarkStart w:id="56" w:name="_Toc455472187"/>
      <w:r>
        <w:rPr>
          <w:rFonts w:hint="eastAsia" w:ascii="宋体" w:hAnsi="宋体"/>
          <w:sz w:val="24"/>
          <w:highlight w:val="none"/>
        </w:rPr>
        <w:t xml:space="preserve">（根据谈判文件第一章第五部分要求的内容逐条填写）</w:t>
      </w:r>
      <w:bookmarkEnd w:id="55"/>
      <w:r/>
      <w:bookmarkEnd w:id="56"/>
      <w:r/>
      <w:r/>
    </w:p>
    <w:tbl>
      <w:tblPr>
        <w:tblStyle w:val="705"/>
        <w:tblW w:w="10065"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1242"/>
        <w:gridCol w:w="1310"/>
        <w:gridCol w:w="709"/>
        <w:gridCol w:w="708"/>
        <w:gridCol w:w="851"/>
        <w:gridCol w:w="992"/>
        <w:gridCol w:w="851"/>
        <w:gridCol w:w="850"/>
        <w:gridCol w:w="1134"/>
        <w:gridCol w:w="851"/>
      </w:tblGrid>
      <w:tr>
        <w:trPr>
          <w:trHeight w:val="680"/>
        </w:trPr>
        <w:tc>
          <w:tcPr>
            <w:tcW w:w="567" w:type="dxa"/>
            <w:vAlign w:val="center"/>
            <w:textDirection w:val="lrTb"/>
            <w:noWrap w:val="false"/>
          </w:tcPr>
          <w:p>
            <w:pPr>
              <w:pStyle w:val="907"/>
              <w:spacing w:line="340" w:lineRule="exact"/>
              <w:rPr>
                <w:rFonts w:hint="eastAsia" w:hAnsi="宋体"/>
                <w:sz w:val="24"/>
                <w:szCs w:val="24"/>
                <w:highlight w:val="none"/>
              </w:rPr>
            </w:pPr>
            <w:r>
              <w:rPr>
                <w:rFonts w:hint="eastAsia" w:hAnsi="宋体"/>
                <w:sz w:val="24"/>
                <w:szCs w:val="24"/>
                <w:highlight w:val="none"/>
              </w:rPr>
              <w:t xml:space="preserve">序号</w:t>
            </w:r>
            <w:r/>
          </w:p>
        </w:tc>
        <w:tc>
          <w:tcPr>
            <w:tcW w:w="1242"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t xml:space="preserve">货物名称</w:t>
            </w:r>
            <w:r/>
          </w:p>
        </w:tc>
        <w:tc>
          <w:tcPr>
            <w:tcW w:w="1310"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t xml:space="preserve">品牌型号</w:t>
            </w:r>
            <w:r/>
          </w:p>
        </w:tc>
        <w:tc>
          <w:tcPr>
            <w:tcW w:w="709" w:type="dxa"/>
            <w:vAlign w:val="center"/>
            <w:textDirection w:val="lrTb"/>
            <w:noWrap w:val="false"/>
          </w:tcPr>
          <w:p>
            <w:pPr>
              <w:pStyle w:val="907"/>
              <w:ind w:left="120" w:hanging="120"/>
              <w:spacing w:line="340" w:lineRule="exact"/>
              <w:rPr>
                <w:rFonts w:hint="eastAsia" w:hAnsi="宋体"/>
                <w:sz w:val="24"/>
                <w:szCs w:val="24"/>
                <w:highlight w:val="none"/>
              </w:rPr>
            </w:pPr>
            <w:r>
              <w:rPr>
                <w:rFonts w:hint="eastAsia" w:hAnsi="宋体"/>
                <w:sz w:val="24"/>
                <w:szCs w:val="24"/>
                <w:highlight w:val="none"/>
              </w:rPr>
              <w:t xml:space="preserve">数量</w:t>
            </w:r>
            <w:r/>
          </w:p>
        </w:tc>
        <w:tc>
          <w:tcPr>
            <w:tcW w:w="708" w:type="dxa"/>
            <w:vAlign w:val="center"/>
            <w:textDirection w:val="lrTb"/>
            <w:noWrap w:val="false"/>
          </w:tcPr>
          <w:p>
            <w:pPr>
              <w:pStyle w:val="907"/>
              <w:spacing w:line="340" w:lineRule="exact"/>
              <w:rPr>
                <w:rFonts w:hint="eastAsia" w:hAnsi="宋体"/>
                <w:sz w:val="24"/>
                <w:szCs w:val="24"/>
                <w:highlight w:val="none"/>
              </w:rPr>
            </w:pPr>
            <w:r>
              <w:rPr>
                <w:rFonts w:hint="eastAsia" w:hAnsi="宋体"/>
                <w:sz w:val="24"/>
                <w:szCs w:val="24"/>
                <w:highlight w:val="none"/>
              </w:rPr>
              <w:t xml:space="preserve">单位</w:t>
            </w:r>
            <w:r/>
          </w:p>
        </w:tc>
        <w:tc>
          <w:tcPr>
            <w:tcW w:w="851"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t xml:space="preserve">单价</w:t>
            </w:r>
            <w:r/>
          </w:p>
        </w:tc>
        <w:tc>
          <w:tcPr>
            <w:tcW w:w="992"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t xml:space="preserve">总价</w:t>
            </w:r>
            <w:r/>
          </w:p>
        </w:tc>
        <w:tc>
          <w:tcPr>
            <w:tcW w:w="851"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t xml:space="preserve">生产</w:t>
            </w:r>
            <w:r/>
          </w:p>
          <w:p>
            <w:pPr>
              <w:pStyle w:val="907"/>
              <w:jc w:val="center"/>
              <w:spacing w:line="340" w:lineRule="exact"/>
              <w:rPr>
                <w:rFonts w:hint="eastAsia" w:hAnsi="宋体"/>
                <w:sz w:val="24"/>
                <w:szCs w:val="24"/>
                <w:highlight w:val="none"/>
              </w:rPr>
            </w:pPr>
            <w:r>
              <w:rPr>
                <w:rFonts w:hint="eastAsia" w:hAnsi="宋体"/>
                <w:sz w:val="24"/>
                <w:szCs w:val="24"/>
                <w:highlight w:val="none"/>
              </w:rPr>
              <w:t xml:space="preserve">厂商</w:t>
            </w:r>
            <w:r/>
          </w:p>
        </w:tc>
        <w:tc>
          <w:tcPr>
            <w:tcW w:w="850"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t xml:space="preserve">产地</w:t>
            </w:r>
            <w:r/>
          </w:p>
        </w:tc>
        <w:tc>
          <w:tcPr>
            <w:tcW w:w="1134"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t xml:space="preserve">质保期</w:t>
            </w:r>
            <w:r/>
          </w:p>
        </w:tc>
        <w:tc>
          <w:tcPr>
            <w:tcW w:w="851" w:type="dxa"/>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备注</w:t>
            </w:r>
            <w:r/>
          </w:p>
        </w:tc>
      </w:tr>
      <w:tr>
        <w:trPr>
          <w:trHeight w:val="680"/>
        </w:trPr>
        <w:tc>
          <w:tcPr>
            <w:tcW w:w="567"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t xml:space="preserve">1</w:t>
            </w:r>
            <w:r/>
          </w:p>
        </w:tc>
        <w:tc>
          <w:tcPr>
            <w:tcW w:w="1242"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t xml:space="preserve">必填</w:t>
            </w:r>
            <w:r/>
          </w:p>
        </w:tc>
        <w:tc>
          <w:tcPr>
            <w:tcW w:w="1310"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t xml:space="preserve">必填</w:t>
            </w:r>
            <w:r/>
          </w:p>
        </w:tc>
        <w:tc>
          <w:tcPr>
            <w:tcW w:w="709"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t xml:space="preserve">必填</w:t>
            </w:r>
            <w:r/>
          </w:p>
        </w:tc>
        <w:tc>
          <w:tcPr>
            <w:tcW w:w="708"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t xml:space="preserve">必填</w:t>
            </w:r>
            <w:r/>
          </w:p>
        </w:tc>
        <w:tc>
          <w:tcPr>
            <w:tcW w:w="851" w:type="dxa"/>
            <w:vAlign w:val="center"/>
            <w:textDirection w:val="lrTb"/>
            <w:noWrap w:val="false"/>
          </w:tcPr>
          <w:p>
            <w:pPr>
              <w:jc w:val="center"/>
              <w:rPr>
                <w:highlight w:val="none"/>
              </w:rPr>
            </w:pPr>
            <w:r>
              <w:rPr>
                <w:rFonts w:hint="eastAsia" w:hAnsi="宋体"/>
                <w:sz w:val="24"/>
                <w:highlight w:val="none"/>
              </w:rPr>
              <w:t xml:space="preserve">必填</w:t>
            </w:r>
            <w:r/>
          </w:p>
        </w:tc>
        <w:tc>
          <w:tcPr>
            <w:tcW w:w="992" w:type="dxa"/>
            <w:vAlign w:val="center"/>
            <w:textDirection w:val="lrTb"/>
            <w:noWrap w:val="false"/>
          </w:tcPr>
          <w:p>
            <w:pPr>
              <w:jc w:val="center"/>
              <w:rPr>
                <w:highlight w:val="none"/>
              </w:rPr>
            </w:pPr>
            <w:r>
              <w:rPr>
                <w:rFonts w:hint="eastAsia" w:hAnsi="宋体"/>
                <w:sz w:val="24"/>
                <w:highlight w:val="none"/>
              </w:rPr>
              <w:t xml:space="preserve">必填</w:t>
            </w:r>
            <w:r/>
          </w:p>
        </w:tc>
        <w:tc>
          <w:tcPr>
            <w:tcW w:w="851" w:type="dxa"/>
            <w:vAlign w:val="center"/>
            <w:textDirection w:val="lrTb"/>
            <w:noWrap w:val="false"/>
          </w:tcPr>
          <w:p>
            <w:pPr>
              <w:jc w:val="center"/>
              <w:rPr>
                <w:highlight w:val="none"/>
              </w:rPr>
            </w:pPr>
            <w:r>
              <w:rPr>
                <w:rFonts w:hint="eastAsia" w:hAnsi="宋体"/>
                <w:sz w:val="24"/>
                <w:highlight w:val="none"/>
              </w:rPr>
              <w:t xml:space="preserve">必填</w:t>
            </w:r>
            <w:r/>
          </w:p>
        </w:tc>
        <w:tc>
          <w:tcPr>
            <w:tcW w:w="850" w:type="dxa"/>
            <w:vAlign w:val="center"/>
            <w:textDirection w:val="lrTb"/>
            <w:noWrap w:val="false"/>
          </w:tcPr>
          <w:p>
            <w:pPr>
              <w:jc w:val="center"/>
              <w:rPr>
                <w:highlight w:val="none"/>
              </w:rPr>
            </w:pPr>
            <w:r>
              <w:rPr>
                <w:rFonts w:hint="eastAsia" w:hAnsi="宋体"/>
                <w:sz w:val="24"/>
                <w:highlight w:val="none"/>
              </w:rPr>
              <w:t xml:space="preserve">必填</w:t>
            </w:r>
            <w:r/>
          </w:p>
        </w:tc>
        <w:tc>
          <w:tcPr>
            <w:tcW w:w="1134" w:type="dxa"/>
            <w:vAlign w:val="center"/>
            <w:textDirection w:val="lrTb"/>
            <w:noWrap w:val="false"/>
          </w:tcPr>
          <w:p>
            <w:pPr>
              <w:jc w:val="center"/>
              <w:rPr>
                <w:highlight w:val="none"/>
              </w:rPr>
            </w:pPr>
            <w:r>
              <w:rPr>
                <w:rFonts w:hint="eastAsia" w:hAnsi="宋体"/>
                <w:sz w:val="24"/>
                <w:highlight w:val="none"/>
              </w:rPr>
              <w:t xml:space="preserve">必填</w:t>
            </w:r>
            <w:r/>
          </w:p>
        </w:tc>
        <w:tc>
          <w:tcPr>
            <w:tcW w:w="851" w:type="dxa"/>
            <w:vAlign w:val="top"/>
            <w:textDirection w:val="lrTb"/>
            <w:noWrap w:val="false"/>
          </w:tcPr>
          <w:p>
            <w:pPr>
              <w:jc w:val="left"/>
              <w:widowControl/>
              <w:rPr>
                <w:rFonts w:hint="eastAsia" w:ascii="宋体" w:hAnsi="宋体"/>
                <w:sz w:val="24"/>
                <w:highlight w:val="none"/>
              </w:rPr>
            </w:pPr>
            <w:r>
              <w:rPr>
                <w:rFonts w:hint="eastAsia" w:ascii="宋体" w:hAnsi="宋体"/>
                <w:sz w:val="24"/>
                <w:highlight w:val="none"/>
              </w:rPr>
            </w:r>
            <w:r/>
          </w:p>
        </w:tc>
      </w:tr>
      <w:tr>
        <w:trPr>
          <w:trHeight w:val="680"/>
        </w:trPr>
        <w:tc>
          <w:tcPr>
            <w:tcW w:w="567"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t xml:space="preserve">2</w:t>
            </w:r>
            <w:r/>
          </w:p>
        </w:tc>
        <w:tc>
          <w:tcPr>
            <w:tcW w:w="1242"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r>
            <w:r/>
          </w:p>
        </w:tc>
        <w:tc>
          <w:tcPr>
            <w:tcW w:w="1310"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r>
            <w:r/>
          </w:p>
        </w:tc>
        <w:tc>
          <w:tcPr>
            <w:tcW w:w="709"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r>
            <w:r/>
          </w:p>
        </w:tc>
        <w:tc>
          <w:tcPr>
            <w:tcW w:w="708"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r>
            <w:r/>
          </w:p>
        </w:tc>
        <w:tc>
          <w:tcPr>
            <w:tcW w:w="992"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r>
            <w:r/>
          </w:p>
        </w:tc>
        <w:tc>
          <w:tcPr>
            <w:tcW w:w="850"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r>
            <w:r/>
          </w:p>
        </w:tc>
        <w:tc>
          <w:tcPr>
            <w:tcW w:w="1134"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top"/>
            <w:textDirection w:val="lrTb"/>
            <w:noWrap w:val="false"/>
          </w:tcPr>
          <w:p>
            <w:pPr>
              <w:jc w:val="left"/>
              <w:widowControl/>
              <w:rPr>
                <w:rFonts w:hint="eastAsia" w:ascii="宋体" w:hAnsi="宋体"/>
                <w:sz w:val="24"/>
                <w:highlight w:val="none"/>
              </w:rPr>
            </w:pPr>
            <w:r>
              <w:rPr>
                <w:rFonts w:hint="eastAsia" w:ascii="宋体" w:hAnsi="宋体"/>
                <w:sz w:val="24"/>
                <w:highlight w:val="none"/>
              </w:rPr>
            </w:r>
            <w:r/>
          </w:p>
        </w:tc>
      </w:tr>
      <w:tr>
        <w:trPr>
          <w:trHeight w:val="680"/>
        </w:trPr>
        <w:tc>
          <w:tcPr>
            <w:tcW w:w="567"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t xml:space="preserve">3</w:t>
            </w:r>
            <w:r/>
          </w:p>
        </w:tc>
        <w:tc>
          <w:tcPr>
            <w:tcW w:w="1242"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r>
            <w:r/>
          </w:p>
        </w:tc>
        <w:tc>
          <w:tcPr>
            <w:tcW w:w="1310"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r>
            <w:r/>
          </w:p>
        </w:tc>
        <w:tc>
          <w:tcPr>
            <w:tcW w:w="709"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r>
            <w:r/>
          </w:p>
        </w:tc>
        <w:tc>
          <w:tcPr>
            <w:tcW w:w="708"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r>
            <w:r/>
          </w:p>
        </w:tc>
        <w:tc>
          <w:tcPr>
            <w:tcW w:w="992"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r>
            <w:r/>
          </w:p>
        </w:tc>
        <w:tc>
          <w:tcPr>
            <w:tcW w:w="850"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r>
            <w:r/>
          </w:p>
        </w:tc>
        <w:tc>
          <w:tcPr>
            <w:tcW w:w="1134"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top"/>
            <w:textDirection w:val="lrTb"/>
            <w:noWrap w:val="false"/>
          </w:tcPr>
          <w:p>
            <w:pPr>
              <w:jc w:val="left"/>
              <w:widowControl/>
              <w:rPr>
                <w:rFonts w:hint="eastAsia" w:ascii="宋体" w:hAnsi="宋体"/>
                <w:sz w:val="24"/>
                <w:highlight w:val="none"/>
              </w:rPr>
            </w:pPr>
            <w:r>
              <w:rPr>
                <w:rFonts w:hint="eastAsia" w:ascii="宋体" w:hAnsi="宋体"/>
                <w:sz w:val="24"/>
                <w:highlight w:val="none"/>
              </w:rPr>
            </w:r>
            <w:r/>
          </w:p>
        </w:tc>
      </w:tr>
      <w:tr>
        <w:trPr>
          <w:trHeight w:val="680"/>
        </w:trPr>
        <w:tc>
          <w:tcPr>
            <w:tcW w:w="567"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t xml:space="preserve">…</w:t>
            </w:r>
            <w:r/>
          </w:p>
        </w:tc>
        <w:tc>
          <w:tcPr>
            <w:tcW w:w="1242"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r>
            <w:r/>
          </w:p>
        </w:tc>
        <w:tc>
          <w:tcPr>
            <w:tcW w:w="1310"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r>
            <w:r/>
          </w:p>
        </w:tc>
        <w:tc>
          <w:tcPr>
            <w:tcW w:w="709"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r>
            <w:r/>
          </w:p>
        </w:tc>
        <w:tc>
          <w:tcPr>
            <w:tcW w:w="708"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r>
            <w:r/>
          </w:p>
        </w:tc>
        <w:tc>
          <w:tcPr>
            <w:tcW w:w="992"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r>
            <w:r/>
          </w:p>
        </w:tc>
        <w:tc>
          <w:tcPr>
            <w:tcW w:w="850"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r>
            <w:r/>
          </w:p>
        </w:tc>
        <w:tc>
          <w:tcPr>
            <w:tcW w:w="1134"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top"/>
            <w:textDirection w:val="lrTb"/>
            <w:noWrap w:val="false"/>
          </w:tcPr>
          <w:p>
            <w:pPr>
              <w:jc w:val="left"/>
              <w:widowControl/>
              <w:rPr>
                <w:rFonts w:hint="eastAsia" w:ascii="宋体" w:hAnsi="宋体"/>
                <w:sz w:val="24"/>
                <w:highlight w:val="none"/>
              </w:rPr>
            </w:pPr>
            <w:r>
              <w:rPr>
                <w:rFonts w:hint="eastAsia" w:ascii="宋体" w:hAnsi="宋体"/>
                <w:sz w:val="24"/>
                <w:highlight w:val="none"/>
              </w:rPr>
            </w:r>
            <w:r/>
          </w:p>
        </w:tc>
      </w:tr>
      <w:tr>
        <w:trPr>
          <w:trHeight w:val="680"/>
        </w:trPr>
        <w:tc>
          <w:tcPr>
            <w:tcW w:w="567"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t xml:space="preserve">…</w:t>
            </w:r>
            <w:r/>
          </w:p>
        </w:tc>
        <w:tc>
          <w:tcPr>
            <w:tcW w:w="1242"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r>
            <w:r/>
          </w:p>
        </w:tc>
        <w:tc>
          <w:tcPr>
            <w:tcW w:w="1310"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r>
            <w:r/>
          </w:p>
        </w:tc>
        <w:tc>
          <w:tcPr>
            <w:tcW w:w="709"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r>
            <w:r/>
          </w:p>
        </w:tc>
        <w:tc>
          <w:tcPr>
            <w:tcW w:w="708"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r>
            <w:r/>
          </w:p>
        </w:tc>
        <w:tc>
          <w:tcPr>
            <w:tcW w:w="992"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r>
            <w:r/>
          </w:p>
        </w:tc>
        <w:tc>
          <w:tcPr>
            <w:tcW w:w="850"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r>
            <w:r/>
          </w:p>
        </w:tc>
        <w:tc>
          <w:tcPr>
            <w:tcW w:w="1134"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top"/>
            <w:textDirection w:val="lrTb"/>
            <w:noWrap w:val="false"/>
          </w:tcPr>
          <w:p>
            <w:pPr>
              <w:jc w:val="left"/>
              <w:widowControl/>
              <w:rPr>
                <w:rFonts w:hint="eastAsia" w:ascii="宋体" w:hAnsi="宋体"/>
                <w:sz w:val="24"/>
                <w:highlight w:val="none"/>
              </w:rPr>
            </w:pPr>
            <w:r>
              <w:rPr>
                <w:rFonts w:hint="eastAsia" w:ascii="宋体" w:hAnsi="宋体"/>
                <w:sz w:val="24"/>
                <w:highlight w:val="none"/>
              </w:rPr>
            </w:r>
            <w:r/>
          </w:p>
        </w:tc>
      </w:tr>
      <w:tr>
        <w:trPr>
          <w:trHeight w:val="680"/>
        </w:trPr>
        <w:tc>
          <w:tcPr>
            <w:tcW w:w="567"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t xml:space="preserve">…</w:t>
            </w:r>
            <w:r/>
          </w:p>
        </w:tc>
        <w:tc>
          <w:tcPr>
            <w:tcW w:w="1242"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r>
            <w:r/>
          </w:p>
        </w:tc>
        <w:tc>
          <w:tcPr>
            <w:tcW w:w="1310"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r>
            <w:r/>
          </w:p>
        </w:tc>
        <w:tc>
          <w:tcPr>
            <w:tcW w:w="709"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r>
            <w:r/>
          </w:p>
        </w:tc>
        <w:tc>
          <w:tcPr>
            <w:tcW w:w="708"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r>
            <w:r/>
          </w:p>
        </w:tc>
        <w:tc>
          <w:tcPr>
            <w:tcW w:w="992"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r>
            <w:r/>
          </w:p>
        </w:tc>
        <w:tc>
          <w:tcPr>
            <w:tcW w:w="850"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r>
            <w:r/>
          </w:p>
        </w:tc>
        <w:tc>
          <w:tcPr>
            <w:tcW w:w="1134"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top"/>
            <w:textDirection w:val="lrTb"/>
            <w:noWrap w:val="false"/>
          </w:tcPr>
          <w:p>
            <w:pPr>
              <w:jc w:val="left"/>
              <w:widowControl/>
              <w:rPr>
                <w:rFonts w:hint="eastAsia" w:ascii="宋体" w:hAnsi="宋体"/>
                <w:sz w:val="24"/>
                <w:highlight w:val="none"/>
              </w:rPr>
            </w:pPr>
            <w:r>
              <w:rPr>
                <w:rFonts w:hint="eastAsia" w:ascii="宋体" w:hAnsi="宋体"/>
                <w:sz w:val="24"/>
                <w:highlight w:val="none"/>
              </w:rPr>
            </w:r>
            <w:r/>
          </w:p>
        </w:tc>
      </w:tr>
      <w:tr>
        <w:trPr>
          <w:trHeight w:val="680"/>
        </w:trPr>
        <w:tc>
          <w:tcPr>
            <w:tcW w:w="567"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r>
            <w:r/>
          </w:p>
        </w:tc>
        <w:tc>
          <w:tcPr>
            <w:tcW w:w="1242"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r>
            <w:r/>
          </w:p>
        </w:tc>
        <w:tc>
          <w:tcPr>
            <w:tcW w:w="1310"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r>
            <w:r/>
          </w:p>
        </w:tc>
        <w:tc>
          <w:tcPr>
            <w:tcW w:w="709"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r>
            <w:r/>
          </w:p>
        </w:tc>
        <w:tc>
          <w:tcPr>
            <w:tcW w:w="708"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r>
            <w:r/>
          </w:p>
        </w:tc>
        <w:tc>
          <w:tcPr>
            <w:tcW w:w="992"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r>
            <w:r/>
          </w:p>
        </w:tc>
        <w:tc>
          <w:tcPr>
            <w:tcW w:w="850"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r>
            <w:r/>
          </w:p>
        </w:tc>
        <w:tc>
          <w:tcPr>
            <w:tcW w:w="1134"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top"/>
            <w:textDirection w:val="lrTb"/>
            <w:noWrap w:val="false"/>
          </w:tcPr>
          <w:p>
            <w:pPr>
              <w:jc w:val="left"/>
              <w:widowControl/>
              <w:rPr>
                <w:rFonts w:hint="eastAsia" w:ascii="宋体" w:hAnsi="宋体"/>
                <w:sz w:val="24"/>
                <w:highlight w:val="none"/>
              </w:rPr>
            </w:pPr>
            <w:r>
              <w:rPr>
                <w:rFonts w:hint="eastAsia" w:ascii="宋体" w:hAnsi="宋体"/>
                <w:sz w:val="24"/>
                <w:highlight w:val="none"/>
              </w:rPr>
            </w:r>
            <w:r/>
          </w:p>
        </w:tc>
      </w:tr>
      <w:tr>
        <w:trPr>
          <w:trHeight w:val="680"/>
        </w:trPr>
        <w:tc>
          <w:tcPr>
            <w:tcW w:w="567"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r>
            <w:r/>
          </w:p>
        </w:tc>
        <w:tc>
          <w:tcPr>
            <w:tcW w:w="1242"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r>
            <w:r/>
          </w:p>
        </w:tc>
        <w:tc>
          <w:tcPr>
            <w:tcW w:w="1310"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r>
            <w:r/>
          </w:p>
        </w:tc>
        <w:tc>
          <w:tcPr>
            <w:tcW w:w="709"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r>
            <w:r/>
          </w:p>
        </w:tc>
        <w:tc>
          <w:tcPr>
            <w:tcW w:w="708"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r>
            <w:r/>
          </w:p>
        </w:tc>
        <w:tc>
          <w:tcPr>
            <w:tcW w:w="992"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r>
            <w:r/>
          </w:p>
        </w:tc>
        <w:tc>
          <w:tcPr>
            <w:tcW w:w="850"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r>
            <w:r/>
          </w:p>
        </w:tc>
        <w:tc>
          <w:tcPr>
            <w:tcW w:w="1134"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top"/>
            <w:textDirection w:val="lrTb"/>
            <w:noWrap w:val="false"/>
          </w:tcPr>
          <w:p>
            <w:pPr>
              <w:jc w:val="left"/>
              <w:widowControl/>
              <w:rPr>
                <w:rFonts w:hint="eastAsia" w:ascii="宋体" w:hAnsi="宋体"/>
                <w:sz w:val="24"/>
                <w:highlight w:val="none"/>
              </w:rPr>
            </w:pPr>
            <w:r>
              <w:rPr>
                <w:rFonts w:hint="eastAsia" w:ascii="宋体" w:hAnsi="宋体"/>
                <w:sz w:val="24"/>
                <w:highlight w:val="none"/>
              </w:rPr>
            </w:r>
            <w:r/>
          </w:p>
        </w:tc>
      </w:tr>
      <w:tr>
        <w:trPr>
          <w:trHeight w:val="680"/>
        </w:trPr>
        <w:tc>
          <w:tcPr>
            <w:tcW w:w="567"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r>
            <w:r/>
          </w:p>
        </w:tc>
        <w:tc>
          <w:tcPr>
            <w:tcW w:w="1242"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r>
            <w:r/>
          </w:p>
        </w:tc>
        <w:tc>
          <w:tcPr>
            <w:tcW w:w="1310"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r>
            <w:r/>
          </w:p>
        </w:tc>
        <w:tc>
          <w:tcPr>
            <w:tcW w:w="709"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r>
            <w:r/>
          </w:p>
        </w:tc>
        <w:tc>
          <w:tcPr>
            <w:tcW w:w="708"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r>
            <w:r/>
          </w:p>
        </w:tc>
        <w:tc>
          <w:tcPr>
            <w:tcW w:w="992"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r>
            <w:r/>
          </w:p>
        </w:tc>
        <w:tc>
          <w:tcPr>
            <w:tcW w:w="850"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r>
            <w:r/>
          </w:p>
        </w:tc>
        <w:tc>
          <w:tcPr>
            <w:tcW w:w="1134" w:type="dxa"/>
            <w:vAlign w:val="center"/>
            <w:textDirection w:val="lrTb"/>
            <w:noWrap w:val="false"/>
          </w:tcPr>
          <w:p>
            <w:pPr>
              <w:pStyle w:val="907"/>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top"/>
            <w:textDirection w:val="lrTb"/>
            <w:noWrap w:val="false"/>
          </w:tcPr>
          <w:p>
            <w:pPr>
              <w:jc w:val="left"/>
              <w:widowControl/>
              <w:rPr>
                <w:rFonts w:hint="eastAsia" w:ascii="宋体" w:hAnsi="宋体"/>
                <w:sz w:val="24"/>
                <w:highlight w:val="none"/>
              </w:rPr>
            </w:pPr>
            <w:r>
              <w:rPr>
                <w:rFonts w:hint="eastAsia" w:ascii="宋体" w:hAnsi="宋体"/>
                <w:sz w:val="24"/>
                <w:highlight w:val="none"/>
              </w:rPr>
            </w:r>
            <w:r/>
          </w:p>
        </w:tc>
      </w:tr>
      <w:tr>
        <w:trPr>
          <w:trHeight w:val="680"/>
        </w:trPr>
        <w:tc>
          <w:tcPr>
            <w:gridSpan w:val="11"/>
            <w:tcW w:w="10065" w:type="dxa"/>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t xml:space="preserve">谈判总报价（人民币大写）：</w:t>
            </w:r>
            <w:r>
              <w:rPr>
                <w:rFonts w:hint="eastAsia" w:ascii="宋体" w:hAnsi="宋体"/>
                <w:sz w:val="24"/>
                <w:highlight w:val="none"/>
                <w:u w:val="single"/>
              </w:rPr>
              <w:t xml:space="preserve">                    </w:t>
            </w:r>
            <w:r>
              <w:rPr>
                <w:rFonts w:hint="eastAsia" w:ascii="宋体" w:hAnsi="宋体"/>
                <w:sz w:val="24"/>
                <w:highlight w:val="none"/>
              </w:rPr>
              <w:t xml:space="preserve">元</w:t>
            </w:r>
            <w:r/>
          </w:p>
        </w:tc>
      </w:tr>
      <w:tr>
        <w:trPr>
          <w:trHeight w:val="680"/>
        </w:trPr>
        <w:tc>
          <w:tcPr>
            <w:gridSpan w:val="11"/>
            <w:tcW w:w="10065" w:type="dxa"/>
            <w:vAlign w:val="center"/>
            <w:textDirection w:val="lrTb"/>
            <w:noWrap w:val="false"/>
          </w:tcPr>
          <w:p>
            <w:pPr>
              <w:jc w:val="left"/>
              <w:widowControl/>
              <w:rPr>
                <w:rFonts w:hint="eastAsia" w:ascii="宋体" w:hAnsi="宋体"/>
                <w:sz w:val="24"/>
                <w:highlight w:val="none"/>
              </w:rPr>
            </w:pPr>
            <w:r>
              <w:rPr>
                <w:rFonts w:hint="eastAsia" w:ascii="方正魏碑_GBK" w:hAnsi="方正魏碑_GBK" w:eastAsia="方正魏碑_GBK" w:cs="方正魏碑_GBK"/>
                <w:b/>
                <w:bCs/>
                <w:sz w:val="28"/>
                <w:szCs w:val="28"/>
                <w:highlight w:val="none"/>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b/>
                <w:bCs/>
                <w:sz w:val="28"/>
                <w:szCs w:val="28"/>
                <w:highlight w:val="none"/>
                <w:u w:val="single"/>
              </w:rPr>
              <w:t xml:space="preserve">      </w:t>
            </w:r>
            <w:r>
              <w:rPr>
                <w:rFonts w:hint="eastAsia" w:ascii="方正魏碑_GBK" w:hAnsi="方正魏碑_GBK" w:eastAsia="方正魏碑_GBK" w:cs="方正魏碑_GBK"/>
                <w:b/>
                <w:bCs/>
                <w:sz w:val="28"/>
                <w:szCs w:val="28"/>
                <w:highlight w:val="none"/>
              </w:rPr>
              <w:t xml:space="preserve">%。</w:t>
            </w:r>
            <w:r/>
          </w:p>
        </w:tc>
      </w:tr>
    </w:tbl>
    <w:p>
      <w:pPr>
        <w:spacing w:line="440" w:lineRule="exact"/>
        <w:rPr>
          <w:rFonts w:hint="eastAsia" w:ascii="宋体" w:hAnsi="宋体"/>
          <w:sz w:val="24"/>
          <w:highlight w:val="none"/>
          <w:u w:val="single"/>
        </w:rPr>
      </w:pPr>
      <w:r>
        <w:rPr>
          <w:rFonts w:hint="eastAsia" w:ascii="宋体" w:hAnsi="宋体"/>
          <w:sz w:val="24"/>
          <w:highlight w:val="none"/>
        </w:rPr>
        <w:t xml:space="preserve">谈判供应商：</w:t>
      </w:r>
      <w:r>
        <w:rPr>
          <w:rFonts w:hint="eastAsia" w:ascii="宋体" w:hAnsi="宋体"/>
          <w:sz w:val="24"/>
          <w:highlight w:val="none"/>
          <w:u w:val="single"/>
        </w:rPr>
        <w:t xml:space="preserve">   （加盖电子签章）    </w:t>
      </w:r>
      <w:r/>
    </w:p>
    <w:p>
      <w:pPr>
        <w:spacing w:line="440" w:lineRule="exact"/>
        <w:rPr>
          <w:rFonts w:hint="eastAsia" w:ascii="宋体" w:hAnsi="宋体"/>
          <w:sz w:val="24"/>
          <w:highlight w:val="none"/>
        </w:rPr>
      </w:pPr>
      <w:r>
        <w:rPr>
          <w:rFonts w:hint="eastAsia" w:ascii="宋体" w:hAnsi="宋体"/>
          <w:sz w:val="24"/>
          <w:highlight w:val="none"/>
        </w:rPr>
        <w:t xml:space="preserve">法定代表人签字：</w:t>
      </w:r>
      <w:r>
        <w:rPr>
          <w:rFonts w:hint="eastAsia" w:ascii="宋体" w:hAnsi="宋体"/>
          <w:sz w:val="24"/>
          <w:highlight w:val="none"/>
          <w:u w:val="single"/>
        </w:rPr>
        <w:t xml:space="preserve">   </w:t>
      </w:r>
      <w:r>
        <w:rPr>
          <w:rFonts w:hint="eastAsia" w:hAnsi="宋体"/>
          <w:sz w:val="24"/>
          <w:highlight w:val="none"/>
          <w:u w:val="single"/>
        </w:rPr>
        <w:t xml:space="preserve">（电子签章或电子签字）</w:t>
      </w:r>
      <w:r>
        <w:rPr>
          <w:rFonts w:hint="eastAsia" w:ascii="宋体" w:hAnsi="宋体"/>
          <w:sz w:val="24"/>
          <w:highlight w:val="none"/>
          <w:u w:val="single"/>
        </w:rPr>
        <w:t xml:space="preserve">              </w:t>
      </w:r>
      <w:r/>
    </w:p>
    <w:p>
      <w:pPr>
        <w:pStyle w:val="907"/>
        <w:spacing w:line="440" w:lineRule="exact"/>
        <w:rPr>
          <w:rFonts w:hint="eastAsia" w:hAnsi="宋体"/>
          <w:bCs/>
          <w:sz w:val="24"/>
          <w:szCs w:val="24"/>
          <w:highlight w:val="none"/>
        </w:rPr>
      </w:pPr>
      <w:r>
        <w:rPr>
          <w:rFonts w:hint="eastAsia" w:hAnsi="宋体"/>
          <w:bCs/>
          <w:sz w:val="24"/>
          <w:szCs w:val="24"/>
          <w:highlight w:val="none"/>
        </w:rPr>
        <w:t xml:space="preserve">注：</w:t>
      </w:r>
      <w:r/>
    </w:p>
    <w:p>
      <w:pPr>
        <w:pStyle w:val="907"/>
        <w:ind w:left="-178" w:firstLine="352"/>
        <w:spacing w:line="440" w:lineRule="exact"/>
        <w:rPr>
          <w:rFonts w:hint="eastAsia" w:hAnsi="宋体"/>
          <w:sz w:val="24"/>
          <w:szCs w:val="24"/>
          <w:highlight w:val="none"/>
        </w:rPr>
      </w:pPr>
      <w:r>
        <w:rPr>
          <w:rFonts w:hint="eastAsia" w:hAnsi="宋体"/>
          <w:sz w:val="24"/>
          <w:szCs w:val="24"/>
          <w:highlight w:val="none"/>
        </w:rPr>
        <w:t xml:space="preserve">（1）此表为表样，行数可自行添加，但表式不变。</w:t>
      </w:r>
      <w:r/>
    </w:p>
    <w:p>
      <w:pPr>
        <w:pStyle w:val="907"/>
        <w:ind w:left="-178" w:firstLine="352"/>
        <w:spacing w:line="440" w:lineRule="exact"/>
        <w:rPr>
          <w:rFonts w:hint="eastAsia" w:hAnsi="宋体"/>
          <w:sz w:val="24"/>
          <w:szCs w:val="24"/>
          <w:highlight w:val="none"/>
        </w:rPr>
      </w:pPr>
      <w:r>
        <w:rPr>
          <w:rFonts w:hint="eastAsia" w:hAnsi="宋体"/>
          <w:sz w:val="24"/>
          <w:szCs w:val="24"/>
          <w:highlight w:val="none"/>
        </w:rPr>
        <w:t xml:space="preserve">（2）上述表中的单价应包括全部安装、调试、培训、技术服务、必不可少的部件、标准备件、专用工具等费用。</w:t>
      </w:r>
      <w:r/>
    </w:p>
    <w:p>
      <w:pPr>
        <w:pStyle w:val="907"/>
        <w:ind w:left="-178" w:firstLine="352"/>
        <w:spacing w:line="440" w:lineRule="exact"/>
        <w:rPr>
          <w:rFonts w:hint="eastAsia" w:hAnsi="宋体"/>
          <w:sz w:val="24"/>
          <w:szCs w:val="24"/>
          <w:highlight w:val="none"/>
        </w:rPr>
      </w:pPr>
      <w:r>
        <w:rPr>
          <w:rFonts w:hint="eastAsia" w:hAnsi="宋体"/>
          <w:sz w:val="24"/>
          <w:szCs w:val="24"/>
          <w:highlight w:val="none"/>
        </w:rPr>
        <w:t xml:space="preserve">（3）如果单价和总价不符时，以单价为准。</w:t>
      </w:r>
      <w:r/>
    </w:p>
    <w:p>
      <w:pPr>
        <w:pStyle w:val="907"/>
        <w:ind w:left="-178" w:firstLine="352"/>
        <w:spacing w:line="440" w:lineRule="exact"/>
        <w:rPr>
          <w:rFonts w:hint="eastAsia" w:hAnsi="宋体"/>
          <w:sz w:val="24"/>
          <w:szCs w:val="24"/>
          <w:highlight w:val="none"/>
        </w:rPr>
      </w:pPr>
      <w:r>
        <w:rPr>
          <w:rFonts w:hint="eastAsia" w:hAnsi="宋体"/>
          <w:sz w:val="24"/>
          <w:szCs w:val="24"/>
          <w:highlight w:val="none"/>
        </w:rPr>
        <w:t xml:space="preserve">（4）价格应按照供应商须知第11条的要求报价。</w:t>
      </w:r>
      <w:r/>
    </w:p>
    <w:p>
      <w:pPr>
        <w:pStyle w:val="907"/>
        <w:ind w:left="-178" w:firstLine="352"/>
        <w:spacing w:line="440" w:lineRule="exact"/>
        <w:rPr>
          <w:rFonts w:hint="eastAsia" w:ascii="宋体" w:hAnsi="宋体" w:eastAsia="宋体" w:cs="Times New Roman"/>
          <w:sz w:val="24"/>
          <w:szCs w:val="24"/>
          <w:highlight w:val="none"/>
        </w:rPr>
      </w:pPr>
      <w:r>
        <w:rPr>
          <w:rFonts w:hint="eastAsia" w:hAnsi="宋体"/>
          <w:sz w:val="24"/>
          <w:szCs w:val="24"/>
          <w:highlight w:val="none"/>
        </w:rPr>
        <w:t xml:space="preserve">（</w:t>
      </w:r>
      <w:r>
        <w:rPr>
          <w:rFonts w:hint="eastAsia" w:hAnsi="宋体"/>
          <w:sz w:val="24"/>
          <w:szCs w:val="24"/>
          <w:highlight w:val="none"/>
          <w:lang w:val="en-US" w:eastAsia="zh-CN"/>
        </w:rPr>
        <w:t xml:space="preserve">5</w:t>
      </w:r>
      <w:r>
        <w:rPr>
          <w:rFonts w:hint="eastAsia" w:hAnsi="宋体"/>
          <w:sz w:val="24"/>
          <w:szCs w:val="24"/>
          <w:highlight w:val="none"/>
        </w:rPr>
        <w:t xml:space="preserve">）</w:t>
      </w:r>
      <w:r>
        <w:rPr>
          <w:rFonts w:hint="eastAsia" w:ascii="宋体" w:hAnsi="宋体" w:eastAsia="宋体" w:cs="Times New Roman"/>
          <w:sz w:val="24"/>
          <w:szCs w:val="24"/>
          <w:highlight w:val="none"/>
        </w:rPr>
        <w:t xml:space="preserve">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pStyle w:val="907"/>
        <w:ind w:left="-178" w:firstLine="352"/>
        <w:spacing w:line="440" w:lineRule="exact"/>
        <w:rPr>
          <w:rFonts w:hint="eastAsia" w:ascii="宋体" w:hAnsi="宋体" w:eastAsia="宋体" w:cs="Times New Roman"/>
          <w:sz w:val="24"/>
          <w:szCs w:val="24"/>
          <w:highlight w:val="none"/>
        </w:rPr>
      </w:pPr>
      <w:r>
        <w:rPr>
          <w:rFonts w:hint="eastAsia" w:hAnsi="宋体"/>
          <w:sz w:val="24"/>
          <w:szCs w:val="24"/>
          <w:highlight w:val="none"/>
        </w:rPr>
        <w:t xml:space="preserve">（</w:t>
      </w:r>
      <w:r>
        <w:rPr>
          <w:rFonts w:hint="eastAsia" w:hAnsi="宋体"/>
          <w:sz w:val="24"/>
          <w:szCs w:val="24"/>
          <w:highlight w:val="none"/>
          <w:lang w:val="en-US" w:eastAsia="zh-CN"/>
        </w:rPr>
        <w:t xml:space="preserve">6</w:t>
      </w:r>
      <w:r>
        <w:rPr>
          <w:rFonts w:hint="eastAsia" w:hAnsi="宋体"/>
          <w:sz w:val="24"/>
          <w:szCs w:val="24"/>
          <w:highlight w:val="none"/>
        </w:rPr>
        <w:t xml:space="preserve">）</w:t>
      </w:r>
      <w:r>
        <w:rPr>
          <w:rFonts w:hint="eastAsia" w:ascii="宋体" w:hAnsi="宋体" w:eastAsia="宋体" w:cs="Times New Roman"/>
          <w:sz w:val="24"/>
          <w:szCs w:val="24"/>
          <w:highlight w:val="none"/>
        </w:rPr>
        <w:t xml:space="preserve">投标人需认真填写本报价表，尤其注意规格型号的准确填写。</w:t>
      </w:r>
      <w:r/>
    </w:p>
    <w:p>
      <w:pPr>
        <w:pStyle w:val="880"/>
        <w:jc w:val="center"/>
        <w:spacing w:before="0" w:after="0" w:line="300" w:lineRule="auto"/>
        <w:rPr>
          <w:rFonts w:hint="eastAsia" w:ascii="宋体" w:hAnsi="宋体" w:eastAsia="宋体"/>
          <w:bCs/>
          <w:sz w:val="28"/>
          <w:szCs w:val="28"/>
          <w:highlight w:val="none"/>
        </w:rPr>
      </w:pPr>
      <w:r/>
      <w:bookmarkStart w:id="57" w:name="_Toc124413305"/>
      <w:r>
        <w:rPr>
          <w:rFonts w:ascii="宋体" w:hAnsi="宋体" w:eastAsia="宋体"/>
          <w:bCs/>
          <w:sz w:val="28"/>
          <w:szCs w:val="28"/>
          <w:highlight w:val="none"/>
        </w:rPr>
        <w:br w:type="page" w:clear="all"/>
      </w:r>
      <w:bookmarkEnd w:id="57"/>
      <w:r/>
      <w:bookmarkStart w:id="58" w:name="_Toc148347158"/>
      <w:r/>
      <w:bookmarkStart w:id="59" w:name="_Toc62225068"/>
      <w:r/>
      <w:bookmarkStart w:id="60" w:name="_Toc455472188"/>
      <w:r>
        <w:rPr>
          <w:rFonts w:hint="eastAsia" w:ascii="宋体" w:hAnsi="宋体" w:eastAsia="宋体"/>
          <w:bCs/>
          <w:sz w:val="28"/>
          <w:szCs w:val="28"/>
          <w:highlight w:val="none"/>
        </w:rPr>
        <w:t xml:space="preserve">四、技术规格响应偏离表</w:t>
      </w:r>
      <w:bookmarkEnd w:id="58"/>
      <w:r/>
      <w:bookmarkEnd w:id="59"/>
      <w:r/>
      <w:bookmarkEnd w:id="60"/>
      <w:r/>
      <w:r/>
    </w:p>
    <w:p>
      <w:pPr>
        <w:pStyle w:val="907"/>
        <w:ind w:left="-178" w:firstLine="352"/>
        <w:jc w:val="center"/>
        <w:spacing w:line="440" w:lineRule="exact"/>
        <w:rPr>
          <w:rFonts w:hint="eastAsia" w:hAnsi="宋体"/>
          <w:sz w:val="24"/>
          <w:szCs w:val="24"/>
          <w:highlight w:val="none"/>
        </w:rPr>
      </w:pPr>
      <w:r/>
      <w:bookmarkStart w:id="61" w:name="_Toc62225069"/>
      <w:r/>
      <w:bookmarkStart w:id="62" w:name="_Toc455472189"/>
      <w:r>
        <w:rPr>
          <w:rFonts w:hint="eastAsia" w:hAnsi="宋体"/>
          <w:sz w:val="24"/>
          <w:szCs w:val="24"/>
          <w:highlight w:val="none"/>
        </w:rPr>
        <w:t xml:space="preserve">（根据谈判文件第一章第五部分要求的内容逐条填写）</w:t>
      </w:r>
      <w:bookmarkEnd w:id="61"/>
      <w:r/>
      <w:bookmarkEnd w:id="62"/>
      <w:r/>
      <w:r/>
    </w:p>
    <w:tbl>
      <w:tblPr>
        <w:tblStyle w:val="705"/>
        <w:tblW w:w="0" w:type="auto"/>
        <w:tblInd w:w="18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900"/>
        <w:gridCol w:w="3420"/>
        <w:gridCol w:w="2880"/>
        <w:gridCol w:w="1080"/>
        <w:gridCol w:w="1080"/>
      </w:tblGrid>
      <w:tr>
        <w:trPr>
          <w:trHeight w:val="704"/>
        </w:trPr>
        <w:tc>
          <w:tcPr>
            <w:tcW w:w="90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t xml:space="preserve">序号</w:t>
            </w:r>
            <w:r/>
          </w:p>
        </w:tc>
        <w:tc>
          <w:tcPr>
            <w:tcW w:w="3420" w:type="dxa"/>
            <w:vAlign w:val="center"/>
            <w:textDirection w:val="lrTb"/>
            <w:noWrap w:val="false"/>
          </w:tcPr>
          <w:p>
            <w:pPr>
              <w:jc w:val="center"/>
              <w:rPr>
                <w:rFonts w:hint="eastAsia" w:ascii="宋体" w:hAnsi="宋体" w:cs="Arial"/>
                <w:sz w:val="24"/>
                <w:highlight w:val="none"/>
              </w:rPr>
            </w:pPr>
            <w:r>
              <w:rPr>
                <w:rFonts w:hint="eastAsia" w:ascii="宋体" w:hAnsi="宋体" w:cs="Arial"/>
                <w:sz w:val="24"/>
                <w:highlight w:val="none"/>
              </w:rPr>
              <w:t xml:space="preserve">项目采购需求中主要技术</w:t>
            </w:r>
            <w:r/>
          </w:p>
          <w:p>
            <w:pPr>
              <w:jc w:val="center"/>
              <w:rPr>
                <w:rFonts w:hint="eastAsia" w:ascii="宋体" w:hAnsi="宋体" w:cs="Arial"/>
                <w:sz w:val="24"/>
                <w:highlight w:val="none"/>
              </w:rPr>
            </w:pPr>
            <w:r>
              <w:rPr>
                <w:rFonts w:hint="eastAsia" w:ascii="宋体" w:hAnsi="宋体" w:cs="Arial"/>
                <w:sz w:val="24"/>
                <w:highlight w:val="none"/>
              </w:rPr>
              <w:t xml:space="preserve">条款描述</w:t>
            </w:r>
            <w:r/>
          </w:p>
        </w:tc>
        <w:tc>
          <w:tcPr>
            <w:tcW w:w="2880" w:type="dxa"/>
            <w:vAlign w:val="center"/>
            <w:textDirection w:val="lrTb"/>
            <w:noWrap w:val="false"/>
          </w:tcPr>
          <w:p>
            <w:pPr>
              <w:jc w:val="center"/>
              <w:rPr>
                <w:rFonts w:hint="eastAsia" w:ascii="宋体" w:hAnsi="宋体" w:cs="Arial"/>
                <w:sz w:val="24"/>
                <w:highlight w:val="none"/>
              </w:rPr>
            </w:pPr>
            <w:r>
              <w:rPr>
                <w:rFonts w:hint="eastAsia" w:ascii="宋体" w:hAnsi="宋体" w:cs="Arial"/>
                <w:sz w:val="24"/>
                <w:highlight w:val="none"/>
              </w:rPr>
              <w:t xml:space="preserve">所报产品规格、型号及相应技术参数描述</w:t>
            </w:r>
            <w:r/>
          </w:p>
        </w:tc>
        <w:tc>
          <w:tcPr>
            <w:tcW w:w="1080" w:type="dxa"/>
            <w:vAlign w:val="center"/>
            <w:textDirection w:val="lrTb"/>
            <w:noWrap w:val="false"/>
          </w:tcPr>
          <w:p>
            <w:pPr>
              <w:ind w:firstLine="240"/>
              <w:rPr>
                <w:rFonts w:hint="eastAsia" w:ascii="宋体" w:hAnsi="宋体" w:cs="Arial"/>
                <w:sz w:val="24"/>
                <w:highlight w:val="none"/>
              </w:rPr>
            </w:pPr>
            <w:r>
              <w:rPr>
                <w:rFonts w:hint="eastAsia" w:ascii="宋体" w:hAnsi="宋体" w:cs="Arial"/>
                <w:sz w:val="24"/>
                <w:highlight w:val="none"/>
              </w:rPr>
              <w:t xml:space="preserve">偏离</w:t>
            </w:r>
            <w:r/>
          </w:p>
          <w:p>
            <w:pPr>
              <w:ind w:firstLine="240"/>
              <w:rPr>
                <w:rFonts w:hint="eastAsia" w:ascii="宋体" w:hAnsi="宋体" w:cs="Arial"/>
                <w:sz w:val="24"/>
                <w:highlight w:val="none"/>
              </w:rPr>
            </w:pPr>
            <w:r>
              <w:rPr>
                <w:rFonts w:hint="eastAsia" w:ascii="宋体" w:hAnsi="宋体" w:cs="Arial"/>
                <w:sz w:val="24"/>
                <w:highlight w:val="none"/>
              </w:rPr>
              <w:t xml:space="preserve">情况</w:t>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t xml:space="preserve">备注</w:t>
            </w:r>
            <w:r/>
          </w:p>
        </w:tc>
      </w:tr>
      <w:tr>
        <w:trPr>
          <w:cantSplit/>
          <w:trHeight w:val="704"/>
        </w:trPr>
        <w:tc>
          <w:tcPr>
            <w:tcW w:w="90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c>
          <w:tcPr>
            <w:tcW w:w="3420" w:type="dxa"/>
            <w:vAlign w:val="center"/>
            <w:textDirection w:val="lrTb"/>
            <w:noWrap w:val="false"/>
          </w:tcPr>
          <w:p>
            <w:pPr>
              <w:jc w:val="center"/>
              <w:rPr>
                <w:rFonts w:hint="eastAsia" w:ascii="宋体" w:hAnsi="宋体" w:cs="Arial"/>
                <w:sz w:val="24"/>
                <w:highlight w:val="none"/>
              </w:rPr>
            </w:pPr>
            <w:r>
              <w:rPr>
                <w:rFonts w:hint="eastAsia" w:ascii="宋体" w:hAnsi="宋体" w:cs="Arial"/>
                <w:sz w:val="24"/>
                <w:highlight w:val="none"/>
              </w:rPr>
            </w:r>
            <w:r/>
          </w:p>
        </w:tc>
        <w:tc>
          <w:tcPr>
            <w:tcW w:w="2880" w:type="dxa"/>
            <w:vAlign w:val="center"/>
            <w:textDirection w:val="lrTb"/>
            <w:noWrap w:val="false"/>
          </w:tcPr>
          <w:p>
            <w:pPr>
              <w:jc w:val="center"/>
              <w:rPr>
                <w:rFonts w:hint="eastAsia" w:ascii="宋体" w:hAnsi="宋体" w:cs="Arial"/>
                <w:sz w:val="24"/>
                <w:highlight w:val="none"/>
              </w:rPr>
            </w:pPr>
            <w:r>
              <w:rPr>
                <w:rFonts w:hint="eastAsia" w:ascii="宋体" w:hAnsi="宋体" w:cs="Arial"/>
                <w:sz w:val="24"/>
                <w:highlight w:val="none"/>
              </w:rPr>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r>
      <w:tr>
        <w:trPr>
          <w:cantSplit/>
          <w:trHeight w:val="704"/>
        </w:trPr>
        <w:tc>
          <w:tcPr>
            <w:tcW w:w="90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c>
          <w:tcPr>
            <w:tcW w:w="3420" w:type="dxa"/>
            <w:vAlign w:val="center"/>
            <w:textDirection w:val="lrTb"/>
            <w:noWrap w:val="false"/>
          </w:tcPr>
          <w:p>
            <w:pPr>
              <w:jc w:val="center"/>
              <w:rPr>
                <w:rFonts w:hint="eastAsia" w:ascii="宋体" w:hAnsi="宋体" w:cs="Arial"/>
                <w:spacing w:val="-6"/>
                <w:sz w:val="24"/>
                <w:highlight w:val="none"/>
              </w:rPr>
            </w:pPr>
            <w:r>
              <w:rPr>
                <w:rFonts w:hint="eastAsia" w:ascii="宋体" w:hAnsi="宋体" w:cs="Arial"/>
                <w:spacing w:val="-6"/>
                <w:sz w:val="24"/>
                <w:highlight w:val="none"/>
              </w:rPr>
            </w:r>
            <w:r/>
          </w:p>
        </w:tc>
        <w:tc>
          <w:tcPr>
            <w:tcW w:w="2880" w:type="dxa"/>
            <w:vAlign w:val="center"/>
            <w:textDirection w:val="lrTb"/>
            <w:noWrap w:val="false"/>
          </w:tcPr>
          <w:p>
            <w:pPr>
              <w:jc w:val="center"/>
              <w:rPr>
                <w:rFonts w:hint="eastAsia" w:ascii="宋体" w:hAnsi="宋体" w:cs="Arial"/>
                <w:sz w:val="24"/>
                <w:highlight w:val="none"/>
              </w:rPr>
            </w:pPr>
            <w:r>
              <w:rPr>
                <w:rFonts w:hint="eastAsia" w:ascii="宋体" w:hAnsi="宋体" w:cs="Arial"/>
                <w:sz w:val="24"/>
                <w:highlight w:val="none"/>
              </w:rPr>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r>
      <w:tr>
        <w:trPr>
          <w:trHeight w:val="704"/>
        </w:trPr>
        <w:tc>
          <w:tcPr>
            <w:tcW w:w="90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c>
          <w:tcPr>
            <w:tcW w:w="3420" w:type="dxa"/>
            <w:vAlign w:val="center"/>
            <w:textDirection w:val="lrTb"/>
            <w:noWrap w:val="false"/>
          </w:tcPr>
          <w:p>
            <w:pPr>
              <w:jc w:val="center"/>
              <w:rPr>
                <w:rFonts w:hint="eastAsia" w:ascii="宋体" w:hAnsi="宋体" w:cs="Arial"/>
                <w:sz w:val="24"/>
                <w:highlight w:val="none"/>
              </w:rPr>
            </w:pPr>
            <w:r>
              <w:rPr>
                <w:rFonts w:hint="eastAsia" w:ascii="宋体" w:hAnsi="宋体" w:cs="Arial"/>
                <w:sz w:val="24"/>
                <w:highlight w:val="none"/>
              </w:rPr>
            </w:r>
            <w:r/>
          </w:p>
        </w:tc>
        <w:tc>
          <w:tcPr>
            <w:tcW w:w="2880" w:type="dxa"/>
            <w:vAlign w:val="center"/>
            <w:textDirection w:val="lrTb"/>
            <w:noWrap w:val="false"/>
          </w:tcPr>
          <w:p>
            <w:pPr>
              <w:jc w:val="center"/>
              <w:rPr>
                <w:rFonts w:hint="eastAsia" w:ascii="宋体" w:hAnsi="宋体" w:cs="Arial"/>
                <w:sz w:val="24"/>
                <w:highlight w:val="none"/>
              </w:rPr>
            </w:pPr>
            <w:r>
              <w:rPr>
                <w:rFonts w:hint="eastAsia" w:ascii="宋体" w:hAnsi="宋体" w:cs="Arial"/>
                <w:sz w:val="24"/>
                <w:highlight w:val="none"/>
              </w:rPr>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r>
      <w:tr>
        <w:trPr>
          <w:trHeight w:val="704"/>
        </w:trPr>
        <w:tc>
          <w:tcPr>
            <w:tcW w:w="90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c>
          <w:tcPr>
            <w:tcW w:w="3420" w:type="dxa"/>
            <w:vAlign w:val="center"/>
            <w:textDirection w:val="lrTb"/>
            <w:noWrap w:val="false"/>
          </w:tcPr>
          <w:p>
            <w:pPr>
              <w:jc w:val="center"/>
              <w:rPr>
                <w:rFonts w:hint="eastAsia" w:ascii="宋体" w:hAnsi="宋体" w:cs="Arial"/>
                <w:sz w:val="24"/>
                <w:highlight w:val="none"/>
              </w:rPr>
            </w:pPr>
            <w:r>
              <w:rPr>
                <w:rFonts w:hint="eastAsia" w:ascii="宋体" w:hAnsi="宋体" w:cs="Arial"/>
                <w:sz w:val="24"/>
                <w:highlight w:val="none"/>
              </w:rPr>
            </w:r>
            <w:r/>
          </w:p>
        </w:tc>
        <w:tc>
          <w:tcPr>
            <w:tcW w:w="2880" w:type="dxa"/>
            <w:vAlign w:val="center"/>
            <w:textDirection w:val="lrTb"/>
            <w:noWrap w:val="false"/>
          </w:tcPr>
          <w:p>
            <w:pPr>
              <w:jc w:val="center"/>
              <w:rPr>
                <w:rFonts w:hint="eastAsia" w:ascii="宋体" w:hAnsi="宋体" w:cs="Arial"/>
                <w:sz w:val="24"/>
                <w:highlight w:val="none"/>
              </w:rPr>
            </w:pPr>
            <w:r>
              <w:rPr>
                <w:rFonts w:hint="eastAsia" w:ascii="宋体" w:hAnsi="宋体" w:cs="Arial"/>
                <w:sz w:val="24"/>
                <w:highlight w:val="none"/>
              </w:rPr>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r>
      <w:tr>
        <w:trPr>
          <w:cantSplit/>
          <w:trHeight w:val="704"/>
        </w:trPr>
        <w:tc>
          <w:tcPr>
            <w:tcW w:w="90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c>
          <w:tcPr>
            <w:tcW w:w="3420" w:type="dxa"/>
            <w:vAlign w:val="center"/>
            <w:textDirection w:val="lrTb"/>
            <w:noWrap w:val="false"/>
          </w:tcPr>
          <w:p>
            <w:pPr>
              <w:jc w:val="center"/>
              <w:rPr>
                <w:rFonts w:hint="eastAsia" w:ascii="宋体" w:hAnsi="宋体" w:cs="Arial"/>
                <w:sz w:val="24"/>
                <w:highlight w:val="none"/>
              </w:rPr>
            </w:pPr>
            <w:r>
              <w:rPr>
                <w:rFonts w:hint="eastAsia" w:ascii="宋体" w:hAnsi="宋体" w:cs="Arial"/>
                <w:sz w:val="24"/>
                <w:highlight w:val="none"/>
              </w:rPr>
            </w:r>
            <w:r/>
          </w:p>
        </w:tc>
        <w:tc>
          <w:tcPr>
            <w:tcW w:w="2880" w:type="dxa"/>
            <w:vAlign w:val="center"/>
            <w:textDirection w:val="lrTb"/>
            <w:noWrap w:val="false"/>
          </w:tcPr>
          <w:p>
            <w:pPr>
              <w:jc w:val="center"/>
              <w:rPr>
                <w:rFonts w:hint="eastAsia" w:ascii="宋体" w:hAnsi="宋体" w:cs="Arial"/>
                <w:sz w:val="24"/>
                <w:highlight w:val="none"/>
              </w:rPr>
            </w:pPr>
            <w:r>
              <w:rPr>
                <w:rFonts w:hint="eastAsia" w:ascii="宋体" w:hAnsi="宋体" w:cs="Arial"/>
                <w:sz w:val="24"/>
                <w:highlight w:val="none"/>
              </w:rPr>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r>
      <w:tr>
        <w:trPr>
          <w:trHeight w:val="704"/>
        </w:trPr>
        <w:tc>
          <w:tcPr>
            <w:tcW w:w="90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c>
          <w:tcPr>
            <w:tcW w:w="3420" w:type="dxa"/>
            <w:vAlign w:val="center"/>
            <w:textDirection w:val="lrTb"/>
            <w:noWrap w:val="false"/>
          </w:tcPr>
          <w:p>
            <w:pPr>
              <w:jc w:val="center"/>
              <w:rPr>
                <w:rFonts w:hint="eastAsia" w:ascii="宋体" w:hAnsi="宋体" w:cs="Arial"/>
                <w:sz w:val="24"/>
                <w:highlight w:val="none"/>
              </w:rPr>
            </w:pPr>
            <w:r>
              <w:rPr>
                <w:rFonts w:hint="eastAsia" w:ascii="宋体" w:hAnsi="宋体" w:cs="Arial"/>
                <w:sz w:val="24"/>
                <w:highlight w:val="none"/>
              </w:rPr>
            </w:r>
            <w:r/>
          </w:p>
        </w:tc>
        <w:tc>
          <w:tcPr>
            <w:tcW w:w="2880" w:type="dxa"/>
            <w:vAlign w:val="center"/>
            <w:textDirection w:val="lrTb"/>
            <w:noWrap w:val="false"/>
          </w:tcPr>
          <w:p>
            <w:pPr>
              <w:jc w:val="center"/>
              <w:rPr>
                <w:rFonts w:hint="eastAsia" w:ascii="宋体" w:hAnsi="宋体" w:cs="Arial"/>
                <w:sz w:val="24"/>
                <w:highlight w:val="none"/>
              </w:rPr>
            </w:pPr>
            <w:r>
              <w:rPr>
                <w:rFonts w:hint="eastAsia" w:ascii="宋体" w:hAnsi="宋体" w:cs="Arial"/>
                <w:sz w:val="24"/>
                <w:highlight w:val="none"/>
              </w:rPr>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r>
      <w:tr>
        <w:trPr>
          <w:trHeight w:val="704"/>
        </w:trPr>
        <w:tc>
          <w:tcPr>
            <w:tcW w:w="90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c>
          <w:tcPr>
            <w:tcW w:w="3420" w:type="dxa"/>
            <w:vAlign w:val="center"/>
            <w:textDirection w:val="lrTb"/>
            <w:noWrap w:val="false"/>
          </w:tcPr>
          <w:p>
            <w:pPr>
              <w:jc w:val="center"/>
              <w:rPr>
                <w:rFonts w:hint="eastAsia" w:ascii="宋体" w:hAnsi="宋体" w:cs="Arial"/>
                <w:sz w:val="24"/>
                <w:highlight w:val="none"/>
              </w:rPr>
            </w:pPr>
            <w:r>
              <w:rPr>
                <w:rFonts w:hint="eastAsia" w:ascii="宋体" w:hAnsi="宋体" w:cs="Arial"/>
                <w:sz w:val="24"/>
                <w:highlight w:val="none"/>
              </w:rPr>
            </w:r>
            <w:r/>
          </w:p>
        </w:tc>
        <w:tc>
          <w:tcPr>
            <w:tcW w:w="2880" w:type="dxa"/>
            <w:vAlign w:val="center"/>
            <w:textDirection w:val="lrTb"/>
            <w:noWrap w:val="false"/>
          </w:tcPr>
          <w:p>
            <w:pPr>
              <w:jc w:val="center"/>
              <w:rPr>
                <w:rFonts w:hint="eastAsia" w:ascii="宋体" w:hAnsi="宋体" w:cs="Arial"/>
                <w:sz w:val="24"/>
                <w:highlight w:val="none"/>
              </w:rPr>
            </w:pPr>
            <w:r>
              <w:rPr>
                <w:rFonts w:hint="eastAsia" w:ascii="宋体" w:hAnsi="宋体" w:cs="Arial"/>
                <w:sz w:val="24"/>
                <w:highlight w:val="none"/>
              </w:rPr>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r>
      <w:tr>
        <w:trPr>
          <w:trHeight w:val="704"/>
        </w:trPr>
        <w:tc>
          <w:tcPr>
            <w:tcW w:w="90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c>
          <w:tcPr>
            <w:tcW w:w="3420" w:type="dxa"/>
            <w:vAlign w:val="center"/>
            <w:textDirection w:val="lrTb"/>
            <w:noWrap w:val="false"/>
          </w:tcPr>
          <w:p>
            <w:pPr>
              <w:rPr>
                <w:rFonts w:hint="eastAsia" w:ascii="宋体" w:hAnsi="宋体" w:cs="Arial"/>
                <w:spacing w:val="-6"/>
                <w:sz w:val="24"/>
                <w:highlight w:val="none"/>
              </w:rPr>
            </w:pPr>
            <w:r>
              <w:rPr>
                <w:rFonts w:hint="eastAsia" w:ascii="宋体" w:hAnsi="宋体" w:cs="Arial"/>
                <w:spacing w:val="-6"/>
                <w:sz w:val="24"/>
                <w:highlight w:val="none"/>
              </w:rPr>
            </w:r>
            <w:r/>
          </w:p>
        </w:tc>
        <w:tc>
          <w:tcPr>
            <w:tcW w:w="2880" w:type="dxa"/>
            <w:vAlign w:val="center"/>
            <w:textDirection w:val="lrTb"/>
            <w:noWrap w:val="false"/>
          </w:tcPr>
          <w:p>
            <w:pPr>
              <w:jc w:val="center"/>
              <w:rPr>
                <w:rFonts w:hint="eastAsia" w:ascii="宋体" w:hAnsi="宋体" w:cs="Arial"/>
                <w:sz w:val="24"/>
                <w:highlight w:val="none"/>
              </w:rPr>
            </w:pPr>
            <w:r>
              <w:rPr>
                <w:rFonts w:hint="eastAsia" w:ascii="宋体" w:hAnsi="宋体" w:cs="Arial"/>
                <w:sz w:val="24"/>
                <w:highlight w:val="none"/>
              </w:rPr>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r>
      <w:tr>
        <w:trPr>
          <w:trHeight w:val="704"/>
        </w:trPr>
        <w:tc>
          <w:tcPr>
            <w:tcW w:w="90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c>
          <w:tcPr>
            <w:tcW w:w="3420" w:type="dxa"/>
            <w:vAlign w:val="center"/>
            <w:textDirection w:val="lrTb"/>
            <w:noWrap w:val="false"/>
          </w:tcPr>
          <w:p>
            <w:pPr>
              <w:rPr>
                <w:rFonts w:hint="eastAsia" w:ascii="宋体" w:hAnsi="宋体"/>
                <w:spacing w:val="-10"/>
                <w:sz w:val="24"/>
                <w:highlight w:val="none"/>
              </w:rPr>
            </w:pPr>
            <w:r>
              <w:rPr>
                <w:rFonts w:hint="eastAsia" w:ascii="宋体" w:hAnsi="宋体"/>
                <w:spacing w:val="-10"/>
                <w:sz w:val="24"/>
                <w:highlight w:val="none"/>
              </w:rPr>
            </w:r>
            <w:r/>
          </w:p>
        </w:tc>
        <w:tc>
          <w:tcPr>
            <w:tcW w:w="2880" w:type="dxa"/>
            <w:vAlign w:val="center"/>
            <w:textDirection w:val="lrTb"/>
            <w:noWrap w:val="false"/>
          </w:tcPr>
          <w:p>
            <w:pPr>
              <w:jc w:val="center"/>
              <w:rPr>
                <w:rFonts w:hint="eastAsia" w:ascii="宋体" w:hAnsi="宋体" w:cs="Arial"/>
                <w:sz w:val="24"/>
                <w:highlight w:val="none"/>
              </w:rPr>
            </w:pPr>
            <w:r>
              <w:rPr>
                <w:rFonts w:hint="eastAsia" w:ascii="宋体" w:hAnsi="宋体" w:cs="Arial"/>
                <w:sz w:val="24"/>
                <w:highlight w:val="none"/>
              </w:rPr>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r>
      <w:tr>
        <w:trPr>
          <w:trHeight w:val="704"/>
        </w:trPr>
        <w:tc>
          <w:tcPr>
            <w:tcW w:w="90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c>
          <w:tcPr>
            <w:tcW w:w="3420" w:type="dxa"/>
            <w:vAlign w:val="center"/>
            <w:textDirection w:val="lrTb"/>
            <w:noWrap w:val="false"/>
          </w:tcPr>
          <w:p>
            <w:pPr>
              <w:jc w:val="center"/>
              <w:rPr>
                <w:rFonts w:hint="eastAsia" w:ascii="宋体" w:hAnsi="宋体" w:cs="Arial"/>
                <w:sz w:val="24"/>
                <w:highlight w:val="none"/>
              </w:rPr>
            </w:pPr>
            <w:r>
              <w:rPr>
                <w:rFonts w:hint="eastAsia" w:ascii="宋体" w:hAnsi="宋体" w:cs="Arial"/>
                <w:sz w:val="24"/>
                <w:highlight w:val="none"/>
              </w:rPr>
            </w:r>
            <w:r/>
          </w:p>
        </w:tc>
        <w:tc>
          <w:tcPr>
            <w:tcW w:w="2880" w:type="dxa"/>
            <w:vAlign w:val="center"/>
            <w:textDirection w:val="lrTb"/>
            <w:noWrap w:val="false"/>
          </w:tcPr>
          <w:p>
            <w:pPr>
              <w:jc w:val="center"/>
              <w:rPr>
                <w:rFonts w:hint="eastAsia" w:ascii="宋体" w:hAnsi="宋体" w:cs="Arial"/>
                <w:sz w:val="24"/>
                <w:highlight w:val="none"/>
              </w:rPr>
            </w:pPr>
            <w:r>
              <w:rPr>
                <w:rFonts w:hint="eastAsia" w:ascii="宋体" w:hAnsi="宋体" w:cs="Arial"/>
                <w:sz w:val="24"/>
                <w:highlight w:val="none"/>
              </w:rPr>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r>
      <w:tr>
        <w:trPr>
          <w:trHeight w:val="704"/>
        </w:trPr>
        <w:tc>
          <w:tcPr>
            <w:tcW w:w="90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c>
          <w:tcPr>
            <w:tcW w:w="3420" w:type="dxa"/>
            <w:vAlign w:val="center"/>
            <w:textDirection w:val="lrTb"/>
            <w:noWrap w:val="false"/>
          </w:tcPr>
          <w:p>
            <w:pPr>
              <w:rPr>
                <w:rFonts w:hint="eastAsia" w:ascii="宋体" w:hAnsi="宋体"/>
                <w:spacing w:val="-10"/>
                <w:sz w:val="24"/>
                <w:highlight w:val="none"/>
              </w:rPr>
            </w:pPr>
            <w:r>
              <w:rPr>
                <w:rFonts w:hint="eastAsia" w:ascii="宋体" w:hAnsi="宋体"/>
                <w:spacing w:val="-10"/>
                <w:sz w:val="24"/>
                <w:highlight w:val="none"/>
              </w:rPr>
            </w:r>
            <w:r/>
          </w:p>
        </w:tc>
        <w:tc>
          <w:tcPr>
            <w:tcW w:w="2880" w:type="dxa"/>
            <w:vAlign w:val="center"/>
            <w:textDirection w:val="lrTb"/>
            <w:noWrap w:val="false"/>
          </w:tcPr>
          <w:p>
            <w:pPr>
              <w:jc w:val="center"/>
              <w:rPr>
                <w:rFonts w:hint="eastAsia" w:ascii="宋体" w:hAnsi="宋体" w:cs="Arial"/>
                <w:sz w:val="24"/>
                <w:highlight w:val="none"/>
              </w:rPr>
            </w:pPr>
            <w:r>
              <w:rPr>
                <w:rFonts w:hint="eastAsia" w:ascii="宋体" w:hAnsi="宋体" w:cs="Arial"/>
                <w:sz w:val="24"/>
                <w:highlight w:val="none"/>
              </w:rPr>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r>
    </w:tbl>
    <w:p>
      <w:pPr>
        <w:ind w:firstLine="120"/>
        <w:spacing w:line="520" w:lineRule="exact"/>
        <w:rPr>
          <w:rFonts w:hint="eastAsia" w:ascii="宋体" w:hAnsi="宋体"/>
          <w:sz w:val="24"/>
          <w:highlight w:val="none"/>
          <w:u w:val="single"/>
        </w:rPr>
      </w:pPr>
      <w:r>
        <w:rPr>
          <w:rFonts w:hint="eastAsia" w:ascii="宋体" w:hAnsi="宋体"/>
          <w:sz w:val="24"/>
          <w:highlight w:val="none"/>
        </w:rPr>
        <w:t xml:space="preserve">谈判供应商：</w:t>
      </w:r>
      <w:r>
        <w:rPr>
          <w:rFonts w:hint="eastAsia" w:ascii="宋体" w:hAnsi="宋体"/>
          <w:sz w:val="24"/>
          <w:highlight w:val="none"/>
          <w:u w:val="single"/>
        </w:rPr>
        <w:t xml:space="preserve">   （加盖电子签章）    </w:t>
      </w:r>
      <w:r/>
    </w:p>
    <w:p>
      <w:pPr>
        <w:ind w:firstLine="120"/>
        <w:spacing w:line="520" w:lineRule="exact"/>
        <w:rPr>
          <w:rFonts w:hint="eastAsia" w:ascii="宋体" w:hAnsi="宋体"/>
          <w:sz w:val="24"/>
          <w:highlight w:val="none"/>
        </w:rPr>
      </w:pPr>
      <w:r>
        <w:rPr>
          <w:rFonts w:hint="eastAsia" w:ascii="宋体" w:hAnsi="宋体"/>
          <w:sz w:val="24"/>
          <w:highlight w:val="none"/>
        </w:rPr>
        <w:t xml:space="preserve">法定代表人签字：</w:t>
      </w:r>
      <w:r>
        <w:rPr>
          <w:rFonts w:hint="eastAsia" w:ascii="宋体" w:hAnsi="宋体"/>
          <w:sz w:val="24"/>
          <w:highlight w:val="none"/>
          <w:u w:val="single"/>
        </w:rPr>
        <w:t xml:space="preserve">    </w:t>
      </w:r>
      <w:r>
        <w:rPr>
          <w:rFonts w:hint="eastAsia" w:hAnsi="宋体"/>
          <w:sz w:val="24"/>
          <w:highlight w:val="none"/>
          <w:u w:val="single"/>
        </w:rPr>
        <w:t xml:space="preserve">（电子签章或电子签字）</w:t>
      </w:r>
      <w:r>
        <w:rPr>
          <w:rFonts w:hint="eastAsia" w:ascii="宋体" w:hAnsi="宋体"/>
          <w:sz w:val="24"/>
          <w:highlight w:val="none"/>
          <w:u w:val="single"/>
        </w:rPr>
        <w:t xml:space="preserve">             </w:t>
      </w:r>
      <w:r/>
    </w:p>
    <w:p>
      <w:pPr>
        <w:spacing w:line="440" w:lineRule="exact"/>
        <w:rPr>
          <w:rFonts w:ascii="宋体" w:hAnsi="宋体"/>
          <w:sz w:val="24"/>
          <w:highlight w:val="none"/>
        </w:rPr>
      </w:pPr>
      <w:r>
        <w:rPr>
          <w:rFonts w:hint="eastAsia" w:ascii="宋体" w:hAnsi="宋体"/>
          <w:sz w:val="24"/>
          <w:highlight w:val="none"/>
        </w:rPr>
        <w:t xml:space="preserve">     注：（</w:t>
      </w:r>
      <w:r>
        <w:rPr>
          <w:rFonts w:ascii="宋体" w:hAnsi="宋体"/>
          <w:sz w:val="24"/>
          <w:highlight w:val="none"/>
        </w:rPr>
        <w:t xml:space="preserve">1</w:t>
      </w:r>
      <w:r>
        <w:rPr>
          <w:rFonts w:hint="eastAsia" w:ascii="宋体" w:hAnsi="宋体"/>
          <w:sz w:val="24"/>
          <w:highlight w:val="none"/>
        </w:rPr>
        <w:t xml:space="preserve">）此表为表样，行数可自行添加，但表式不变。</w:t>
      </w:r>
      <w:r>
        <w:rPr>
          <w:rFonts w:ascii="宋体" w:hAnsi="宋体"/>
          <w:sz w:val="24"/>
          <w:highlight w:val="none"/>
        </w:rPr>
        <w:t xml:space="preserve"> </w:t>
      </w:r>
      <w:r/>
    </w:p>
    <w:p>
      <w:pPr>
        <w:ind w:firstLine="360"/>
        <w:spacing w:line="440" w:lineRule="exact"/>
        <w:rPr>
          <w:rFonts w:hint="eastAsia" w:ascii="宋体" w:hAnsi="宋体"/>
          <w:sz w:val="24"/>
          <w:highlight w:val="none"/>
        </w:rPr>
      </w:pPr>
      <w:r>
        <w:rPr>
          <w:rFonts w:hint="eastAsia" w:ascii="宋体" w:hAnsi="宋体"/>
          <w:sz w:val="24"/>
          <w:highlight w:val="none"/>
        </w:rPr>
        <w:t xml:space="preserve">（2）是否偏离用符号</w:t>
      </w:r>
      <w:r>
        <w:rPr>
          <w:rFonts w:ascii="宋体" w:hAnsi="宋体"/>
          <w:sz w:val="24"/>
          <w:highlight w:val="none"/>
        </w:rPr>
        <w:t xml:space="preserve">“+</w:t>
      </w:r>
      <w:r>
        <w:rPr>
          <w:rFonts w:hint="eastAsia" w:ascii="宋体" w:hAnsi="宋体"/>
          <w:sz w:val="24"/>
          <w:highlight w:val="none"/>
        </w:rPr>
        <w:t xml:space="preserve">、</w:t>
      </w:r>
      <w:r>
        <w:rPr>
          <w:rFonts w:ascii="宋体" w:hAnsi="宋体"/>
          <w:sz w:val="24"/>
          <w:highlight w:val="none"/>
        </w:rPr>
        <w:t xml:space="preserve">=</w:t>
      </w:r>
      <w:r>
        <w:rPr>
          <w:rFonts w:hint="eastAsia" w:ascii="宋体" w:hAnsi="宋体"/>
          <w:sz w:val="24"/>
          <w:highlight w:val="none"/>
        </w:rPr>
        <w:t xml:space="preserve">、</w:t>
      </w:r>
      <w:r>
        <w:rPr>
          <w:rFonts w:ascii="宋体" w:hAnsi="宋体"/>
          <w:sz w:val="24"/>
          <w:highlight w:val="none"/>
        </w:rPr>
        <w:t xml:space="preserve">-”</w:t>
      </w:r>
      <w:r>
        <w:rPr>
          <w:rFonts w:hint="eastAsia" w:ascii="宋体" w:hAnsi="宋体"/>
          <w:sz w:val="24"/>
          <w:highlight w:val="none"/>
        </w:rPr>
        <w:t xml:space="preserve">分别表示正偏离、完全响应、负偏离。</w:t>
      </w:r>
      <w:r>
        <w:rPr>
          <w:rFonts w:ascii="宋体" w:hAnsi="宋体"/>
          <w:sz w:val="24"/>
          <w:highlight w:val="none"/>
        </w:rPr>
        <w:t xml:space="preserve"> </w:t>
      </w:r>
      <w:r/>
    </w:p>
    <w:p>
      <w:pPr>
        <w:ind w:firstLine="360"/>
        <w:spacing w:line="440" w:lineRule="exact"/>
        <w:rPr>
          <w:rFonts w:ascii="宋体" w:hAnsi="宋体"/>
          <w:sz w:val="24"/>
          <w:highlight w:val="none"/>
        </w:rPr>
      </w:pPr>
      <w:r>
        <w:rPr>
          <w:rFonts w:hint="eastAsia" w:ascii="宋体" w:hAnsi="宋体"/>
          <w:sz w:val="24"/>
          <w:highlight w:val="none"/>
        </w:rPr>
        <w:t xml:space="preserve">（3）谈判供应商必须仔细阅读本谈判文件第一章第五部分中所有技术规范条款和相关功能要求，并将响应情况及偏离情况逐项填入上表。</w:t>
      </w:r>
      <w:r/>
    </w:p>
    <w:p>
      <w:pPr>
        <w:ind w:firstLine="360"/>
        <w:spacing w:line="440" w:lineRule="exact"/>
        <w:rPr>
          <w:rFonts w:hint="eastAsia" w:ascii="宋体" w:hAnsi="宋体"/>
          <w:sz w:val="24"/>
          <w:highlight w:val="none"/>
        </w:rPr>
      </w:pPr>
      <w:r>
        <w:rPr>
          <w:rFonts w:hint="eastAsia" w:ascii="宋体" w:hAnsi="宋体"/>
          <w:sz w:val="24"/>
          <w:highlight w:val="none"/>
        </w:rPr>
      </w:r>
      <w:r/>
    </w:p>
    <w:p>
      <w:pPr>
        <w:rPr>
          <w:rFonts w:hint="eastAsia" w:ascii="宋体" w:hAnsi="宋体"/>
          <w:bCs/>
          <w:sz w:val="24"/>
          <w:highlight w:val="none"/>
        </w:rPr>
      </w:pPr>
      <w:r>
        <w:rPr>
          <w:rFonts w:hint="eastAsia" w:ascii="宋体" w:hAnsi="宋体"/>
          <w:bCs/>
          <w:sz w:val="24"/>
          <w:highlight w:val="none"/>
        </w:rPr>
      </w:r>
      <w:r/>
    </w:p>
    <w:p>
      <w:pPr>
        <w:pStyle w:val="880"/>
        <w:jc w:val="center"/>
        <w:spacing w:before="0" w:after="0" w:line="300" w:lineRule="auto"/>
        <w:rPr>
          <w:rFonts w:hint="eastAsia" w:ascii="宋体" w:hAnsi="宋体" w:eastAsia="宋体"/>
          <w:bCs/>
          <w:sz w:val="28"/>
          <w:szCs w:val="28"/>
          <w:highlight w:val="none"/>
        </w:rPr>
      </w:pPr>
      <w:r/>
      <w:bookmarkStart w:id="63" w:name="_Toc455472190"/>
      <w:r>
        <w:rPr>
          <w:rFonts w:ascii="宋体" w:hAnsi="宋体" w:eastAsia="宋体"/>
          <w:bCs/>
          <w:sz w:val="28"/>
          <w:szCs w:val="28"/>
          <w:highlight w:val="none"/>
        </w:rPr>
        <w:br w:type="page" w:clear="all"/>
      </w:r>
      <w:bookmarkStart w:id="64" w:name="_Toc148347159"/>
      <w:r>
        <w:rPr>
          <w:rFonts w:hint="eastAsia" w:ascii="宋体" w:hAnsi="宋体" w:eastAsia="宋体"/>
          <w:bCs/>
          <w:sz w:val="28"/>
          <w:szCs w:val="28"/>
          <w:highlight w:val="none"/>
        </w:rPr>
        <w:t xml:space="preserve">五、服务承诺</w:t>
      </w:r>
      <w:bookmarkEnd w:id="63"/>
      <w:r/>
      <w:bookmarkEnd w:id="64"/>
      <w:r/>
      <w:r/>
    </w:p>
    <w:p>
      <w:pPr>
        <w:ind w:firstLine="360"/>
        <w:jc w:val="center"/>
        <w:spacing w:line="440" w:lineRule="exact"/>
        <w:rPr>
          <w:rFonts w:hint="eastAsia" w:ascii="宋体" w:hAnsi="宋体"/>
          <w:sz w:val="24"/>
          <w:highlight w:val="none"/>
        </w:rPr>
      </w:pPr>
      <w:r/>
      <w:bookmarkStart w:id="65" w:name="_Toc455472191"/>
      <w:r/>
      <w:bookmarkStart w:id="66" w:name="_Toc148347160"/>
      <w:r/>
      <w:bookmarkStart w:id="67" w:name="_Toc62225071"/>
      <w:r>
        <w:rPr>
          <w:rFonts w:hint="eastAsia" w:ascii="宋体" w:hAnsi="宋体"/>
          <w:sz w:val="24"/>
          <w:highlight w:val="none"/>
        </w:rPr>
        <w:t xml:space="preserve">（针对采购需求逐条响应、加盖谈判供应商电子签章。）</w:t>
      </w:r>
      <w:bookmarkEnd w:id="65"/>
      <w:r/>
      <w:bookmarkEnd w:id="66"/>
      <w:r/>
      <w:bookmarkEnd w:id="67"/>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ascii="宋体" w:hAnsi="宋体"/>
          <w:sz w:val="24"/>
          <w:highlight w:val="none"/>
        </w:rPr>
      </w:pPr>
      <w:r>
        <w:rPr>
          <w:rFonts w:ascii="宋体" w:hAnsi="宋体"/>
          <w:sz w:val="24"/>
          <w:highlight w:val="none"/>
        </w:rPr>
      </w:r>
      <w:r/>
    </w:p>
    <w:p>
      <w:pPr>
        <w:ind w:firstLine="360"/>
        <w:spacing w:line="440" w:lineRule="exact"/>
        <w:rPr>
          <w:rFonts w:ascii="宋体" w:hAnsi="宋体"/>
          <w:sz w:val="24"/>
          <w:highlight w:val="none"/>
        </w:rPr>
      </w:pPr>
      <w:r>
        <w:rPr>
          <w:rFonts w:ascii="宋体" w:hAnsi="宋体"/>
          <w:sz w:val="24"/>
          <w:highlight w:val="none"/>
        </w:rPr>
      </w:r>
      <w:r/>
    </w:p>
    <w:p>
      <w:pPr>
        <w:ind w:firstLine="360"/>
        <w:spacing w:line="440" w:lineRule="exact"/>
        <w:rPr>
          <w:rFonts w:ascii="宋体" w:hAnsi="宋体"/>
          <w:sz w:val="24"/>
          <w:highlight w:val="none"/>
        </w:rPr>
      </w:pPr>
      <w:r>
        <w:rPr>
          <w:rFonts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pStyle w:val="880"/>
        <w:jc w:val="center"/>
        <w:spacing w:before="0" w:after="0" w:line="300" w:lineRule="auto"/>
        <w:rPr>
          <w:rFonts w:hint="eastAsia" w:ascii="宋体" w:hAnsi="宋体" w:eastAsia="宋体"/>
          <w:bCs/>
          <w:sz w:val="28"/>
          <w:szCs w:val="28"/>
          <w:highlight w:val="none"/>
        </w:rPr>
      </w:pPr>
      <w:r/>
      <w:bookmarkStart w:id="68" w:name="_Toc148347161"/>
      <w:r/>
      <w:bookmarkStart w:id="69" w:name="_Toc455472192"/>
      <w:r>
        <w:rPr>
          <w:rFonts w:ascii="宋体" w:hAnsi="宋体" w:eastAsia="宋体"/>
          <w:bCs/>
          <w:sz w:val="28"/>
          <w:szCs w:val="28"/>
          <w:highlight w:val="none"/>
        </w:rPr>
        <w:br w:type="page" w:clear="all"/>
      </w:r>
      <w:r>
        <w:rPr>
          <w:rFonts w:hint="eastAsia" w:ascii="宋体" w:hAnsi="宋体" w:eastAsia="宋体"/>
          <w:bCs/>
          <w:sz w:val="28"/>
          <w:szCs w:val="28"/>
          <w:highlight w:val="none"/>
        </w:rPr>
        <w:t xml:space="preserve">六、资质审查时谈判供应商必须提交的资格证明文件</w:t>
      </w:r>
      <w:bookmarkEnd w:id="68"/>
      <w:r/>
      <w:bookmarkEnd w:id="69"/>
      <w:r/>
      <w:r/>
    </w:p>
    <w:p>
      <w:pPr>
        <w:ind w:firstLine="480"/>
        <w:spacing w:line="520" w:lineRule="exact"/>
        <w:rPr>
          <w:rFonts w:ascii="宋体" w:hAnsi="宋体"/>
          <w:sz w:val="24"/>
          <w:highlight w:val="none"/>
        </w:rPr>
      </w:pPr>
      <w:r>
        <w:rPr>
          <w:rFonts w:hint="eastAsia" w:ascii="宋体" w:hAnsi="宋体"/>
          <w:sz w:val="24"/>
          <w:highlight w:val="none"/>
        </w:rPr>
        <w:t xml:space="preserve">1、供应商提供下列材料之一:</w:t>
      </w:r>
      <w:r/>
    </w:p>
    <w:p>
      <w:pPr>
        <w:ind w:firstLine="360"/>
        <w:spacing w:line="520" w:lineRule="exact"/>
        <w:rPr>
          <w:rFonts w:hint="eastAsia" w:ascii="宋体" w:hAnsi="宋体"/>
          <w:sz w:val="24"/>
          <w:highlight w:val="none"/>
        </w:rPr>
      </w:pPr>
      <w:r>
        <w:rPr>
          <w:rFonts w:hint="eastAsia" w:ascii="宋体" w:hAnsi="宋体"/>
          <w:sz w:val="24"/>
          <w:highlight w:val="none"/>
        </w:rPr>
        <w:t xml:space="preserve">（1）供应商提供</w:t>
      </w:r>
      <w:r>
        <w:rPr>
          <w:rFonts w:hint="eastAsia" w:ascii="宋体" w:hAnsi="宋体" w:cs="Arial"/>
          <w:bCs/>
          <w:sz w:val="24"/>
          <w:highlight w:val="none"/>
        </w:rPr>
        <w:t xml:space="preserve">法定代表人资格证明</w:t>
      </w:r>
      <w:r>
        <w:rPr>
          <w:rFonts w:hint="eastAsia" w:ascii="宋体" w:hAnsi="宋体"/>
          <w:sz w:val="24"/>
          <w:highlight w:val="none"/>
        </w:rPr>
        <w:t xml:space="preserve">（必须提供，格式按照第九部分示范格式一）和</w:t>
      </w:r>
      <w:r>
        <w:rPr>
          <w:rFonts w:hint="eastAsia" w:ascii="宋体" w:hAnsi="宋体"/>
          <w:bCs/>
          <w:sz w:val="24"/>
          <w:highlight w:val="none"/>
        </w:rPr>
        <w:t xml:space="preserve">法定代表人身份证（扫描件并加盖</w:t>
      </w:r>
      <w:r>
        <w:rPr>
          <w:rFonts w:hint="eastAsia" w:ascii="宋体" w:hAnsi="宋体"/>
          <w:sz w:val="24"/>
          <w:highlight w:val="none"/>
        </w:rPr>
        <w:t xml:space="preserve">供应商电子签</w:t>
      </w:r>
      <w:r>
        <w:rPr>
          <w:rFonts w:hint="eastAsia" w:ascii="宋体" w:hAnsi="宋体"/>
          <w:bCs/>
          <w:sz w:val="24"/>
          <w:highlight w:val="none"/>
        </w:rPr>
        <w:t xml:space="preserve">章）</w:t>
      </w:r>
      <w:r>
        <w:rPr>
          <w:rFonts w:hint="eastAsia" w:ascii="宋体" w:hAnsi="宋体"/>
          <w:sz w:val="24"/>
          <w:highlight w:val="none"/>
        </w:rPr>
        <w:t xml:space="preserve">；</w:t>
      </w:r>
      <w:r/>
    </w:p>
    <w:p>
      <w:pPr>
        <w:ind w:firstLine="360"/>
        <w:spacing w:line="520" w:lineRule="exact"/>
        <w:rPr>
          <w:rFonts w:hint="eastAsia" w:ascii="宋体" w:hAnsi="宋体"/>
          <w:sz w:val="24"/>
          <w:highlight w:val="none"/>
        </w:rPr>
      </w:pPr>
      <w:r>
        <w:rPr>
          <w:rFonts w:hint="eastAsia" w:ascii="宋体" w:hAnsi="宋体"/>
          <w:sz w:val="24"/>
          <w:highlight w:val="none"/>
        </w:rPr>
        <w:t xml:space="preserve">（2）供应商提供授权委托书（必须提供，格式按照第九部分示范格式二）和</w:t>
      </w:r>
      <w:r>
        <w:rPr>
          <w:rFonts w:hint="eastAsia" w:ascii="宋体" w:hAnsi="宋体"/>
          <w:bCs/>
          <w:sz w:val="24"/>
          <w:highlight w:val="none"/>
        </w:rPr>
        <w:t xml:space="preserve">受托人身份证（扫描件并加盖</w:t>
      </w:r>
      <w:r>
        <w:rPr>
          <w:rFonts w:hint="eastAsia" w:ascii="宋体" w:hAnsi="宋体"/>
          <w:sz w:val="24"/>
          <w:highlight w:val="none"/>
        </w:rPr>
        <w:t xml:space="preserve">供应商电子签</w:t>
      </w:r>
      <w:r>
        <w:rPr>
          <w:rFonts w:hint="eastAsia" w:ascii="宋体" w:hAnsi="宋体"/>
          <w:bCs/>
          <w:sz w:val="24"/>
          <w:highlight w:val="none"/>
        </w:rPr>
        <w:t xml:space="preserve">章）</w:t>
      </w:r>
      <w:r>
        <w:rPr>
          <w:rFonts w:hint="eastAsia" w:ascii="宋体" w:hAnsi="宋体"/>
          <w:sz w:val="24"/>
          <w:highlight w:val="none"/>
        </w:rPr>
        <w:t xml:space="preserve">。</w:t>
      </w:r>
      <w:r/>
    </w:p>
    <w:p>
      <w:pPr>
        <w:ind w:firstLine="480"/>
        <w:spacing w:line="520" w:lineRule="exact"/>
        <w:rPr>
          <w:rFonts w:hint="eastAsia" w:ascii="宋体" w:hAnsi="宋体"/>
          <w:bCs/>
          <w:sz w:val="24"/>
          <w:highlight w:val="none"/>
        </w:rPr>
      </w:pPr>
      <w:r>
        <w:rPr>
          <w:rFonts w:hint="eastAsia" w:ascii="宋体" w:hAnsi="宋体"/>
          <w:bCs/>
          <w:sz w:val="24"/>
          <w:highlight w:val="none"/>
        </w:rPr>
        <w:t xml:space="preserve">2、供应商提供营业执照或事业单位法人证书。（扫描件加盖供应商电子签章，必须提供）</w:t>
      </w:r>
      <w:r/>
    </w:p>
    <w:p>
      <w:pPr>
        <w:ind w:firstLine="480"/>
        <w:spacing w:line="520" w:lineRule="exact"/>
        <w:rPr>
          <w:rFonts w:ascii="宋体" w:hAnsi="宋体"/>
          <w:bCs/>
          <w:sz w:val="24"/>
          <w:highlight w:val="none"/>
        </w:rPr>
      </w:pPr>
      <w:r>
        <w:rPr>
          <w:rFonts w:hint="eastAsia" w:ascii="宋体" w:hAnsi="宋体"/>
          <w:bCs/>
          <w:sz w:val="24"/>
          <w:highlight w:val="none"/>
        </w:rPr>
        <w:t xml:space="preserve">3、提供《失信行为“双公示”承诺书》（详见示范格式</w:t>
      </w:r>
      <w:r>
        <w:rPr>
          <w:rFonts w:hint="eastAsia" w:ascii="宋体" w:hAnsi="宋体"/>
          <w:bCs/>
          <w:sz w:val="24"/>
          <w:highlight w:val="none"/>
          <w:lang w:val="en-US" w:eastAsia="zh-CN"/>
        </w:rPr>
        <w:t xml:space="preserve">五</w:t>
      </w:r>
      <w:r>
        <w:rPr>
          <w:rFonts w:hint="eastAsia" w:ascii="宋体" w:hAnsi="宋体"/>
          <w:bCs/>
          <w:sz w:val="24"/>
          <w:highlight w:val="none"/>
        </w:rPr>
        <w:t xml:space="preserve">），扫描件并加盖供应商电子签章，必须提供。</w:t>
      </w:r>
      <w:r/>
    </w:p>
    <w:p>
      <w:pPr>
        <w:ind w:firstLine="480"/>
        <w:spacing w:line="520" w:lineRule="exact"/>
        <w:rPr>
          <w:rFonts w:ascii="宋体" w:hAnsi="宋体"/>
          <w:bCs/>
          <w:sz w:val="24"/>
          <w:highlight w:val="none"/>
        </w:rPr>
      </w:pPr>
      <w:r>
        <w:rPr>
          <w:rFonts w:hint="eastAsia" w:ascii="宋体" w:hAnsi="宋体"/>
          <w:bCs/>
          <w:sz w:val="24"/>
          <w:highlight w:val="none"/>
        </w:rPr>
        <w:t xml:space="preserve">4、采购人根据采购项目的特殊要求，规定投标人还须具备的特定条件：</w:t>
      </w:r>
      <w:r/>
    </w:p>
    <w:p>
      <w:pPr>
        <w:ind w:firstLine="480"/>
        <w:spacing w:line="520" w:lineRule="exact"/>
        <w:rPr>
          <w:rFonts w:hint="eastAsia" w:ascii="宋体" w:hAnsi="宋体"/>
          <w:bCs/>
          <w:sz w:val="24"/>
          <w:highlight w:val="none"/>
        </w:rPr>
      </w:pPr>
      <w:r>
        <w:rPr>
          <w:rFonts w:hint="eastAsia" w:ascii="宋体" w:hAnsi="宋体"/>
          <w:bCs/>
          <w:sz w:val="24"/>
          <w:highlight w:val="none"/>
        </w:rPr>
        <w:t xml:space="preserve">（1）谈判供应商须具有农药生产许可证或农药经营许可证（提供证书扫描件加盖供应商电子签章）。</w:t>
      </w:r>
      <w:r/>
    </w:p>
    <w:p>
      <w:pPr>
        <w:ind w:firstLine="480"/>
        <w:spacing w:line="520" w:lineRule="exact"/>
        <w:rPr>
          <w:rFonts w:hint="eastAsia" w:ascii="宋体" w:hAnsi="宋体"/>
          <w:bCs/>
          <w:sz w:val="24"/>
          <w:highlight w:val="none"/>
        </w:rPr>
      </w:pPr>
      <w:r>
        <w:rPr>
          <w:rFonts w:hint="eastAsia" w:ascii="宋体" w:hAnsi="宋体"/>
          <w:bCs/>
          <w:sz w:val="24"/>
          <w:highlight w:val="none"/>
        </w:rPr>
        <w:t xml:space="preserve">5、落实政府采购政策需满足的资格要求（提供下列任一项材料即可，非专门面向中小企业或者预留份额的采购项目，本项无需提供）:</w:t>
      </w:r>
      <w:r/>
    </w:p>
    <w:p>
      <w:pPr>
        <w:ind w:firstLine="480"/>
        <w:spacing w:line="520" w:lineRule="exact"/>
        <w:rPr>
          <w:rFonts w:hint="eastAsia" w:ascii="宋体" w:hAnsi="宋体"/>
          <w:bCs/>
          <w:sz w:val="24"/>
          <w:highlight w:val="none"/>
        </w:rPr>
      </w:pPr>
      <w:r>
        <w:rPr>
          <w:rFonts w:hint="eastAsia" w:ascii="宋体" w:hAnsi="宋体"/>
          <w:bCs/>
          <w:sz w:val="24"/>
          <w:highlight w:val="none"/>
        </w:rPr>
        <w:t xml:space="preserve">（1）《中小企业声明函》（详见示范格式三）；</w:t>
      </w:r>
      <w:r/>
    </w:p>
    <w:p>
      <w:pPr>
        <w:ind w:firstLine="480"/>
        <w:spacing w:line="520" w:lineRule="exact"/>
        <w:rPr>
          <w:rFonts w:hint="eastAsia" w:ascii="宋体" w:hAnsi="宋体"/>
          <w:bCs/>
          <w:sz w:val="24"/>
          <w:highlight w:val="none"/>
        </w:rPr>
      </w:pPr>
      <w:r>
        <w:rPr>
          <w:rFonts w:hint="eastAsia" w:ascii="宋体" w:hAnsi="宋体"/>
          <w:bCs/>
          <w:sz w:val="24"/>
          <w:highlight w:val="none"/>
        </w:rPr>
        <w:t xml:space="preserve">（2）《残疾人福利性单位声明函》（详见示范格式四）；</w:t>
      </w:r>
      <w:r/>
    </w:p>
    <w:p>
      <w:pPr>
        <w:ind w:firstLine="480"/>
        <w:spacing w:line="520" w:lineRule="exact"/>
        <w:rPr>
          <w:rFonts w:hint="eastAsia" w:ascii="宋体" w:hAnsi="宋体"/>
          <w:bCs/>
          <w:sz w:val="24"/>
          <w:highlight w:val="none"/>
        </w:rPr>
      </w:pPr>
      <w:r>
        <w:rPr>
          <w:rFonts w:hint="eastAsia" w:ascii="宋体" w:hAnsi="宋体"/>
          <w:bCs/>
          <w:sz w:val="24"/>
          <w:highlight w:val="none"/>
        </w:rPr>
        <w:t xml:space="preserve">（3）由省级以上监狱管理局、戒毒管理局（含新疆生产建设兵团）出具的属于监狱企业的证明文件）（加盖出具单位公章的电子件）。</w:t>
      </w:r>
      <w:r/>
    </w:p>
    <w:p>
      <w:pPr>
        <w:ind w:firstLine="472"/>
        <w:spacing w:line="520" w:lineRule="exact"/>
        <w:rPr>
          <w:rFonts w:hint="eastAsia" w:ascii="宋体" w:hAnsi="宋体"/>
          <w:sz w:val="24"/>
          <w:highlight w:val="none"/>
        </w:rPr>
      </w:pPr>
      <w:r>
        <w:rPr>
          <w:rFonts w:hint="eastAsia" w:ascii="宋体" w:hAnsi="宋体"/>
          <w:b/>
          <w:bCs/>
          <w:sz w:val="24"/>
          <w:highlight w:val="none"/>
        </w:rPr>
        <w:t xml:space="preserve">注:</w:t>
      </w:r>
      <w:r>
        <w:rPr>
          <w:rFonts w:hint="eastAsia" w:ascii="宋体" w:hAnsi="宋体"/>
          <w:sz w:val="24"/>
          <w:highlight w:val="none"/>
        </w:rPr>
        <w:t xml:space="preserve">（1）上述相关原件，成交供应商必须在签订合同时提交采购人审查，成交供应商未能提供上述所有原件的，则取消其成交资格。</w:t>
      </w:r>
      <w:r/>
    </w:p>
    <w:p>
      <w:pPr>
        <w:ind w:firstLine="710"/>
        <w:spacing w:line="520" w:lineRule="exact"/>
        <w:rPr>
          <w:rFonts w:hint="eastAsia" w:ascii="宋体" w:hAnsi="宋体"/>
          <w:sz w:val="24"/>
          <w:highlight w:val="none"/>
        </w:rPr>
      </w:pPr>
      <w:r>
        <w:rPr>
          <w:rFonts w:hint="eastAsia" w:ascii="宋体" w:hAnsi="宋体"/>
          <w:sz w:val="24"/>
          <w:highlight w:val="none"/>
        </w:rPr>
        <w:t xml:space="preserve">（2）上述是谈判小组对供应商资质审查时，供应商必须提供的资格证明文件，如供应商未能提供上述资格证明文件以及供应商资质条件不符合谈判文件要求的将取消其继续参加谈判的资格。</w:t>
      </w:r>
      <w:r/>
    </w:p>
    <w:p>
      <w:pPr>
        <w:ind w:firstLine="720"/>
        <w:spacing w:line="440" w:lineRule="exact"/>
        <w:rPr>
          <w:rFonts w:hint="eastAsia" w:ascii="宋体" w:hAnsi="宋体" w:cs="Arial"/>
          <w:bCs/>
          <w:sz w:val="24"/>
          <w:highlight w:val="none"/>
        </w:rPr>
      </w:pPr>
      <w:r>
        <w:rPr>
          <w:rFonts w:hint="eastAsia" w:ascii="宋体" w:hAnsi="宋体"/>
          <w:bCs/>
          <w:sz w:val="24"/>
          <w:highlight w:val="none"/>
        </w:rPr>
        <w:t xml:space="preserve">（3）供应商</w:t>
      </w:r>
      <w:r>
        <w:rPr>
          <w:rFonts w:hint="eastAsia" w:ascii="宋体" w:hAnsi="宋体" w:cs="Arial"/>
          <w:bCs/>
          <w:sz w:val="24"/>
          <w:highlight w:val="none"/>
        </w:rPr>
        <w:t xml:space="preserve">所提供的资格证明材料应真实、有效，代理机构及采购人保留对</w:t>
      </w:r>
      <w:r>
        <w:rPr>
          <w:rFonts w:hint="eastAsia" w:ascii="宋体" w:hAnsi="宋体"/>
          <w:bCs/>
          <w:sz w:val="24"/>
          <w:highlight w:val="none"/>
        </w:rPr>
        <w:t xml:space="preserve">供应商</w:t>
      </w:r>
      <w:r>
        <w:rPr>
          <w:rFonts w:hint="eastAsia" w:ascii="宋体" w:hAnsi="宋体" w:cs="Arial"/>
          <w:bCs/>
          <w:sz w:val="24"/>
          <w:highlight w:val="none"/>
        </w:rPr>
        <w:t xml:space="preserve">提供的资格证明材料进行核查的权利。如发现</w:t>
      </w:r>
      <w:r>
        <w:rPr>
          <w:rFonts w:hint="eastAsia" w:ascii="宋体" w:hAnsi="宋体"/>
          <w:bCs/>
          <w:sz w:val="24"/>
          <w:highlight w:val="none"/>
        </w:rPr>
        <w:t xml:space="preserve">供应商</w:t>
      </w:r>
      <w:r>
        <w:rPr>
          <w:rFonts w:hint="eastAsia" w:ascii="宋体" w:hAnsi="宋体" w:cs="Arial"/>
          <w:bCs/>
          <w:sz w:val="24"/>
          <w:highlight w:val="none"/>
        </w:rPr>
        <w:t xml:space="preserve">提供虚假资格证明材料，监管部门将对其进行严肃处理。</w:t>
      </w:r>
      <w:r/>
    </w:p>
    <w:p>
      <w:pPr>
        <w:pStyle w:val="880"/>
        <w:jc w:val="center"/>
        <w:spacing w:before="0" w:after="0" w:line="300" w:lineRule="auto"/>
        <w:rPr>
          <w:rFonts w:hint="eastAsia" w:ascii="宋体" w:hAnsi="宋体" w:eastAsia="宋体"/>
          <w:bCs/>
          <w:sz w:val="28"/>
          <w:szCs w:val="28"/>
          <w:highlight w:val="none"/>
        </w:rPr>
      </w:pPr>
      <w:r/>
      <w:bookmarkStart w:id="70" w:name="_Toc148347162"/>
      <w:r/>
      <w:bookmarkStart w:id="71" w:name="_Toc455472193"/>
      <w:r>
        <w:rPr>
          <w:rFonts w:hint="eastAsia" w:ascii="宋体" w:hAnsi="宋体" w:eastAsia="宋体"/>
          <w:bCs/>
          <w:sz w:val="28"/>
          <w:szCs w:val="28"/>
          <w:highlight w:val="none"/>
        </w:rPr>
        <w:br w:type="page" w:clear="all"/>
      </w:r>
      <w:r>
        <w:rPr>
          <w:rFonts w:hint="eastAsia" w:ascii="宋体" w:hAnsi="宋体" w:eastAsia="宋体"/>
          <w:bCs/>
          <w:sz w:val="28"/>
          <w:szCs w:val="28"/>
          <w:highlight w:val="none"/>
        </w:rPr>
        <w:t xml:space="preserve">七、最终价格评审时谈判供应商需提供的证明文件</w:t>
      </w:r>
      <w:bookmarkEnd w:id="70"/>
      <w:r/>
      <w:bookmarkEnd w:id="71"/>
      <w:r/>
      <w:r/>
    </w:p>
    <w:p>
      <w:pPr>
        <w:ind w:firstLine="480"/>
        <w:jc w:val="left"/>
        <w:spacing w:line="440" w:lineRule="exact"/>
        <w:widowControl/>
        <w:rPr>
          <w:rFonts w:hint="eastAsia" w:ascii="宋体" w:hAnsi="宋体"/>
          <w:sz w:val="24"/>
          <w:highlight w:val="none"/>
        </w:rPr>
      </w:pPr>
      <w:r>
        <w:rPr>
          <w:rFonts w:hint="eastAsia" w:ascii="宋体" w:hAnsi="宋体"/>
          <w:sz w:val="24"/>
          <w:highlight w:val="none"/>
          <w:lang w:val="zh-CN"/>
        </w:rPr>
        <w:t xml:space="preserve">1、</w:t>
      </w:r>
      <w:r>
        <w:rPr>
          <w:rFonts w:hint="eastAsia" w:ascii="宋体" w:hAnsi="宋体"/>
          <w:sz w:val="24"/>
          <w:highlight w:val="none"/>
        </w:rPr>
        <w:t xml:space="preserve">谈判供应商提供所报产品具有的节能产品证书（扫描件并加盖谈判供应商电子签章，如果有的话）。</w:t>
      </w:r>
      <w:r/>
    </w:p>
    <w:p>
      <w:pPr>
        <w:ind w:firstLine="480"/>
        <w:jc w:val="left"/>
        <w:spacing w:line="440" w:lineRule="exact"/>
        <w:widowControl/>
        <w:rPr>
          <w:rFonts w:hint="eastAsia" w:ascii="宋体" w:hAnsi="宋体"/>
          <w:sz w:val="24"/>
          <w:highlight w:val="none"/>
        </w:rPr>
      </w:pPr>
      <w:r>
        <w:rPr>
          <w:rFonts w:hint="eastAsia" w:ascii="宋体" w:hAnsi="宋体"/>
          <w:sz w:val="24"/>
          <w:highlight w:val="none"/>
          <w:lang w:val="zh-CN"/>
        </w:rPr>
        <w:t xml:space="preserve">2、</w:t>
      </w:r>
      <w:r>
        <w:rPr>
          <w:rFonts w:hint="eastAsia" w:ascii="宋体" w:hAnsi="宋体"/>
          <w:sz w:val="24"/>
          <w:highlight w:val="none"/>
        </w:rPr>
        <w:t xml:space="preserve">谈判供应商提供所报产品具有的环保产品证书（扫描件并加盖谈判供应商电子签章，如果有的话）。</w:t>
      </w:r>
      <w:r/>
    </w:p>
    <w:p>
      <w:pPr>
        <w:spacing w:line="440" w:lineRule="exact"/>
        <w:rPr>
          <w:rFonts w:hint="eastAsia" w:ascii="宋体" w:hAnsi="宋体"/>
          <w:sz w:val="28"/>
          <w:highlight w:val="none"/>
        </w:rPr>
      </w:pPr>
      <w:r>
        <w:rPr>
          <w:rFonts w:hint="eastAsia" w:ascii="宋体" w:hAnsi="宋体"/>
          <w:sz w:val="28"/>
          <w:highlight w:val="none"/>
        </w:rPr>
      </w:r>
      <w:r/>
    </w:p>
    <w:p>
      <w:pPr>
        <w:spacing w:line="440" w:lineRule="exact"/>
        <w:rPr>
          <w:rFonts w:hint="eastAsia" w:ascii="宋体" w:hAnsi="宋体"/>
          <w:sz w:val="28"/>
          <w:highlight w:val="none"/>
        </w:rPr>
      </w:pPr>
      <w:r>
        <w:rPr>
          <w:rFonts w:hint="eastAsia" w:ascii="宋体" w:hAnsi="宋体"/>
          <w:sz w:val="28"/>
          <w:highlight w:val="none"/>
        </w:rPr>
      </w:r>
      <w:r/>
    </w:p>
    <w:p>
      <w:pPr>
        <w:spacing w:line="440" w:lineRule="exact"/>
        <w:rPr>
          <w:rFonts w:hint="eastAsia" w:ascii="宋体" w:hAnsi="宋体" w:cs="Arial"/>
          <w:bCs/>
          <w:sz w:val="32"/>
          <w:szCs w:val="32"/>
          <w:highlight w:val="none"/>
        </w:rPr>
      </w:pPr>
      <w:r>
        <w:rPr>
          <w:rFonts w:hint="eastAsia" w:ascii="宋体" w:hAnsi="宋体" w:cs="Arial"/>
          <w:bCs/>
          <w:sz w:val="32"/>
          <w:szCs w:val="32"/>
          <w:highlight w:val="none"/>
        </w:rPr>
      </w:r>
      <w:r/>
    </w:p>
    <w:p>
      <w:pPr>
        <w:spacing w:line="440" w:lineRule="exact"/>
        <w:rPr>
          <w:rFonts w:hint="eastAsia" w:ascii="宋体" w:hAnsi="宋体" w:cs="Arial"/>
          <w:bCs/>
          <w:sz w:val="32"/>
          <w:szCs w:val="32"/>
          <w:highlight w:val="none"/>
        </w:rPr>
      </w:pPr>
      <w:r>
        <w:rPr>
          <w:rFonts w:hint="eastAsia" w:ascii="宋体" w:hAnsi="宋体" w:cs="Arial"/>
          <w:bCs/>
          <w:sz w:val="32"/>
          <w:szCs w:val="32"/>
          <w:highlight w:val="none"/>
        </w:rPr>
      </w:r>
      <w:r/>
    </w:p>
    <w:p>
      <w:pPr>
        <w:spacing w:line="440" w:lineRule="exact"/>
        <w:rPr>
          <w:rFonts w:hint="eastAsia" w:ascii="宋体" w:hAnsi="宋体" w:cs="Arial"/>
          <w:bCs/>
          <w:sz w:val="32"/>
          <w:szCs w:val="32"/>
          <w:highlight w:val="none"/>
        </w:rPr>
      </w:pPr>
      <w:r>
        <w:rPr>
          <w:rFonts w:hint="eastAsia" w:ascii="宋体" w:hAnsi="宋体" w:cs="Arial"/>
          <w:bCs/>
          <w:sz w:val="32"/>
          <w:szCs w:val="32"/>
          <w:highlight w:val="none"/>
        </w:rPr>
      </w:r>
      <w:r/>
    </w:p>
    <w:p>
      <w:pPr>
        <w:spacing w:line="440" w:lineRule="exact"/>
        <w:rPr>
          <w:rFonts w:hint="eastAsia" w:ascii="宋体" w:hAnsi="宋体" w:cs="Arial"/>
          <w:bCs/>
          <w:sz w:val="32"/>
          <w:szCs w:val="32"/>
          <w:highlight w:val="none"/>
        </w:rPr>
      </w:pPr>
      <w:r>
        <w:rPr>
          <w:rFonts w:hint="eastAsia" w:ascii="宋体" w:hAnsi="宋体" w:cs="Arial"/>
          <w:bCs/>
          <w:sz w:val="32"/>
          <w:szCs w:val="32"/>
          <w:highlight w:val="none"/>
        </w:rPr>
      </w:r>
      <w:r/>
    </w:p>
    <w:p>
      <w:pPr>
        <w:spacing w:line="440" w:lineRule="exact"/>
        <w:rPr>
          <w:rFonts w:hint="eastAsia" w:ascii="宋体" w:hAnsi="宋体" w:cs="Arial"/>
          <w:bCs/>
          <w:sz w:val="32"/>
          <w:szCs w:val="32"/>
          <w:highlight w:val="none"/>
        </w:rPr>
      </w:pPr>
      <w:r>
        <w:rPr>
          <w:rFonts w:hint="eastAsia" w:ascii="宋体" w:hAnsi="宋体" w:cs="Arial"/>
          <w:bCs/>
          <w:sz w:val="32"/>
          <w:szCs w:val="32"/>
          <w:highlight w:val="none"/>
        </w:rPr>
      </w:r>
      <w:r/>
    </w:p>
    <w:p>
      <w:pPr>
        <w:spacing w:line="440" w:lineRule="exact"/>
        <w:rPr>
          <w:rFonts w:hint="eastAsia" w:ascii="宋体" w:hAnsi="宋体" w:cs="Arial"/>
          <w:bCs/>
          <w:sz w:val="32"/>
          <w:szCs w:val="32"/>
          <w:highlight w:val="none"/>
        </w:rPr>
      </w:pPr>
      <w:r>
        <w:rPr>
          <w:rFonts w:hint="eastAsia" w:ascii="宋体" w:hAnsi="宋体" w:cs="Arial"/>
          <w:bCs/>
          <w:sz w:val="32"/>
          <w:szCs w:val="32"/>
          <w:highlight w:val="none"/>
        </w:rPr>
      </w:r>
      <w:r/>
    </w:p>
    <w:p>
      <w:pPr>
        <w:spacing w:line="440" w:lineRule="exact"/>
        <w:rPr>
          <w:rFonts w:hint="eastAsia" w:ascii="宋体" w:hAnsi="宋体" w:cs="Arial"/>
          <w:bCs/>
          <w:sz w:val="32"/>
          <w:szCs w:val="32"/>
          <w:highlight w:val="none"/>
        </w:rPr>
      </w:pPr>
      <w:r>
        <w:rPr>
          <w:rFonts w:hint="eastAsia" w:ascii="宋体" w:hAnsi="宋体" w:cs="Arial"/>
          <w:bCs/>
          <w:sz w:val="32"/>
          <w:szCs w:val="32"/>
          <w:highlight w:val="none"/>
        </w:rPr>
      </w:r>
      <w:r/>
    </w:p>
    <w:p>
      <w:pPr>
        <w:spacing w:line="440" w:lineRule="exact"/>
        <w:rPr>
          <w:rFonts w:hint="eastAsia" w:ascii="宋体" w:hAnsi="宋体" w:cs="Arial"/>
          <w:bCs/>
          <w:sz w:val="32"/>
          <w:szCs w:val="32"/>
          <w:highlight w:val="none"/>
        </w:rPr>
      </w:pPr>
      <w:r>
        <w:rPr>
          <w:rFonts w:hint="eastAsia" w:ascii="宋体" w:hAnsi="宋体" w:cs="Arial"/>
          <w:bCs/>
          <w:sz w:val="32"/>
          <w:szCs w:val="32"/>
          <w:highlight w:val="none"/>
        </w:rPr>
      </w:r>
      <w:r/>
    </w:p>
    <w:p>
      <w:pPr>
        <w:spacing w:line="440" w:lineRule="exact"/>
        <w:rPr>
          <w:rFonts w:hint="eastAsia" w:ascii="宋体" w:hAnsi="宋体" w:cs="Arial"/>
          <w:bCs/>
          <w:sz w:val="32"/>
          <w:szCs w:val="32"/>
          <w:highlight w:val="none"/>
        </w:rPr>
      </w:pPr>
      <w:r>
        <w:rPr>
          <w:rFonts w:hint="eastAsia" w:ascii="宋体" w:hAnsi="宋体" w:cs="Arial"/>
          <w:bCs/>
          <w:sz w:val="32"/>
          <w:szCs w:val="32"/>
          <w:highlight w:val="none"/>
        </w:rPr>
      </w:r>
      <w:r/>
    </w:p>
    <w:p>
      <w:pPr>
        <w:spacing w:line="440" w:lineRule="exact"/>
        <w:rPr>
          <w:rFonts w:hint="eastAsia" w:ascii="宋体" w:hAnsi="宋体" w:cs="Arial"/>
          <w:bCs/>
          <w:sz w:val="32"/>
          <w:szCs w:val="32"/>
          <w:highlight w:val="none"/>
        </w:rPr>
      </w:pPr>
      <w:r>
        <w:rPr>
          <w:rFonts w:hint="eastAsia" w:ascii="宋体" w:hAnsi="宋体" w:cs="Arial"/>
          <w:bCs/>
          <w:sz w:val="32"/>
          <w:szCs w:val="32"/>
          <w:highlight w:val="none"/>
        </w:rPr>
      </w:r>
      <w:r/>
    </w:p>
    <w:p>
      <w:pPr>
        <w:spacing w:line="440" w:lineRule="exact"/>
        <w:rPr>
          <w:rFonts w:hint="eastAsia" w:ascii="宋体" w:hAnsi="宋体" w:cs="Arial"/>
          <w:bCs/>
          <w:sz w:val="32"/>
          <w:szCs w:val="32"/>
          <w:highlight w:val="none"/>
        </w:rPr>
      </w:pPr>
      <w:r>
        <w:rPr>
          <w:rFonts w:hint="eastAsia" w:ascii="宋体" w:hAnsi="宋体" w:cs="Arial"/>
          <w:bCs/>
          <w:sz w:val="32"/>
          <w:szCs w:val="32"/>
          <w:highlight w:val="none"/>
        </w:rPr>
      </w:r>
      <w:r/>
    </w:p>
    <w:p>
      <w:pPr>
        <w:spacing w:line="440" w:lineRule="exact"/>
        <w:rPr>
          <w:rFonts w:hint="eastAsia" w:ascii="宋体" w:hAnsi="宋体" w:cs="Arial"/>
          <w:bCs/>
          <w:sz w:val="32"/>
          <w:szCs w:val="32"/>
          <w:highlight w:val="none"/>
        </w:rPr>
      </w:pPr>
      <w:r>
        <w:rPr>
          <w:rFonts w:hint="eastAsia" w:ascii="宋体" w:hAnsi="宋体" w:cs="Arial"/>
          <w:bCs/>
          <w:sz w:val="32"/>
          <w:szCs w:val="32"/>
          <w:highlight w:val="none"/>
        </w:rPr>
      </w:r>
      <w:r/>
    </w:p>
    <w:p>
      <w:pPr>
        <w:spacing w:line="440" w:lineRule="exact"/>
        <w:rPr>
          <w:rFonts w:hint="eastAsia" w:ascii="宋体" w:hAnsi="宋体" w:cs="Arial"/>
          <w:bCs/>
          <w:sz w:val="32"/>
          <w:szCs w:val="32"/>
          <w:highlight w:val="none"/>
        </w:rPr>
      </w:pPr>
      <w:r>
        <w:rPr>
          <w:rFonts w:hint="eastAsia" w:ascii="宋体" w:hAnsi="宋体" w:cs="Arial"/>
          <w:bCs/>
          <w:sz w:val="32"/>
          <w:szCs w:val="32"/>
          <w:highlight w:val="none"/>
        </w:rPr>
      </w:r>
      <w:r/>
    </w:p>
    <w:p>
      <w:pPr>
        <w:pStyle w:val="880"/>
        <w:jc w:val="center"/>
        <w:spacing w:before="0" w:after="0" w:line="300" w:lineRule="auto"/>
        <w:rPr>
          <w:rFonts w:hint="eastAsia" w:ascii="宋体" w:hAnsi="宋体" w:eastAsia="宋体"/>
          <w:bCs/>
          <w:sz w:val="28"/>
          <w:szCs w:val="28"/>
          <w:highlight w:val="none"/>
        </w:rPr>
      </w:pPr>
      <w:r/>
      <w:bookmarkStart w:id="72" w:name="_Toc148347163"/>
      <w:r/>
      <w:bookmarkStart w:id="73" w:name="_Toc455472194"/>
      <w:r>
        <w:rPr>
          <w:rFonts w:hint="eastAsia" w:ascii="宋体" w:hAnsi="宋体" w:eastAsia="宋体"/>
          <w:bCs/>
          <w:sz w:val="28"/>
          <w:szCs w:val="28"/>
          <w:highlight w:val="none"/>
        </w:rPr>
        <w:t xml:space="preserve">八、谈判供应商认为有必要提供并说明的其它资料</w:t>
      </w:r>
      <w:bookmarkEnd w:id="72"/>
      <w:r/>
      <w:bookmarkEnd w:id="73"/>
      <w:r/>
      <w:r/>
    </w:p>
    <w:p>
      <w:pPr>
        <w:ind w:firstLine="1320"/>
        <w:jc w:val="left"/>
        <w:spacing w:line="520" w:lineRule="exact"/>
        <w:widowControl/>
        <w:rPr>
          <w:rFonts w:hint="eastAsia" w:ascii="宋体" w:hAnsi="宋体"/>
          <w:sz w:val="24"/>
          <w:highlight w:val="none"/>
        </w:rPr>
      </w:pPr>
      <w:r>
        <w:rPr>
          <w:rFonts w:hint="eastAsia" w:ascii="宋体" w:hAnsi="宋体"/>
          <w:sz w:val="24"/>
          <w:highlight w:val="none"/>
        </w:rPr>
        <w:t xml:space="preserve">（格式由谈判供应商自定、加盖谈判供应商电子签章。）</w:t>
      </w:r>
      <w:bookmarkStart w:id="74" w:name="_Toc455472195"/>
      <w:r/>
      <w:r/>
    </w:p>
    <w:p>
      <w:pPr>
        <w:ind w:firstLine="1320"/>
        <w:jc w:val="left"/>
        <w:spacing w:line="520" w:lineRule="exact"/>
        <w:widowControl/>
        <w:rPr>
          <w:rFonts w:hint="eastAsia" w:ascii="宋体" w:hAnsi="宋体"/>
          <w:sz w:val="24"/>
          <w:highlight w:val="none"/>
        </w:rPr>
      </w:pPr>
      <w:r>
        <w:rPr>
          <w:rFonts w:hint="eastAsia" w:ascii="宋体" w:hAnsi="宋体"/>
          <w:sz w:val="24"/>
          <w:highlight w:val="none"/>
        </w:rPr>
      </w:r>
      <w:r/>
    </w:p>
    <w:p>
      <w:pPr>
        <w:ind w:firstLine="1320"/>
        <w:jc w:val="left"/>
        <w:spacing w:line="520" w:lineRule="exact"/>
        <w:widowControl/>
        <w:rPr>
          <w:rFonts w:hint="eastAsia" w:ascii="宋体" w:hAnsi="宋体"/>
          <w:sz w:val="24"/>
          <w:highlight w:val="none"/>
        </w:rPr>
      </w:pPr>
      <w:r>
        <w:rPr>
          <w:rFonts w:hint="eastAsia" w:ascii="宋体" w:hAnsi="宋体"/>
          <w:sz w:val="24"/>
          <w:highlight w:val="none"/>
        </w:rPr>
      </w:r>
      <w:r/>
    </w:p>
    <w:p>
      <w:pPr>
        <w:ind w:firstLine="1320"/>
        <w:jc w:val="left"/>
        <w:spacing w:line="520" w:lineRule="exact"/>
        <w:widowControl/>
        <w:rPr>
          <w:rFonts w:hint="eastAsia" w:ascii="宋体" w:hAnsi="宋体"/>
          <w:sz w:val="24"/>
          <w:highlight w:val="none"/>
        </w:rPr>
      </w:pPr>
      <w:r>
        <w:rPr>
          <w:rFonts w:hint="eastAsia" w:ascii="宋体" w:hAnsi="宋体"/>
          <w:sz w:val="24"/>
          <w:highlight w:val="none"/>
        </w:rPr>
      </w:r>
      <w:r/>
    </w:p>
    <w:p>
      <w:pPr>
        <w:ind w:firstLine="1320"/>
        <w:jc w:val="left"/>
        <w:spacing w:line="520" w:lineRule="exact"/>
        <w:widowControl/>
        <w:rPr>
          <w:rFonts w:hint="eastAsia" w:ascii="宋体" w:hAnsi="宋体"/>
          <w:sz w:val="24"/>
          <w:highlight w:val="none"/>
        </w:rPr>
      </w:pPr>
      <w:r>
        <w:rPr>
          <w:rFonts w:hint="eastAsia" w:ascii="宋体" w:hAnsi="宋体"/>
          <w:sz w:val="24"/>
          <w:highlight w:val="none"/>
        </w:rPr>
      </w:r>
      <w:r/>
    </w:p>
    <w:p>
      <w:pPr>
        <w:ind w:firstLine="1320"/>
        <w:jc w:val="left"/>
        <w:spacing w:line="520" w:lineRule="exact"/>
        <w:widowControl/>
        <w:rPr>
          <w:rFonts w:hint="eastAsia" w:ascii="宋体" w:hAnsi="宋体"/>
          <w:sz w:val="24"/>
          <w:highlight w:val="none"/>
        </w:rPr>
      </w:pPr>
      <w:r>
        <w:rPr>
          <w:rFonts w:hint="eastAsia" w:ascii="宋体" w:hAnsi="宋体"/>
          <w:sz w:val="24"/>
          <w:highlight w:val="none"/>
        </w:rPr>
      </w:r>
      <w:r/>
    </w:p>
    <w:p>
      <w:pPr>
        <w:ind w:firstLine="1320"/>
        <w:jc w:val="left"/>
        <w:spacing w:line="520" w:lineRule="exact"/>
        <w:widowControl/>
        <w:rPr>
          <w:rFonts w:hint="eastAsia" w:ascii="宋体" w:hAnsi="宋体"/>
          <w:sz w:val="24"/>
          <w:highlight w:val="none"/>
        </w:rPr>
      </w:pPr>
      <w:r>
        <w:rPr>
          <w:rFonts w:hint="eastAsia" w:ascii="宋体" w:hAnsi="宋体"/>
          <w:sz w:val="24"/>
          <w:highlight w:val="none"/>
        </w:rPr>
      </w:r>
      <w:r/>
    </w:p>
    <w:p>
      <w:pPr>
        <w:ind w:firstLine="1320"/>
        <w:jc w:val="left"/>
        <w:spacing w:line="520" w:lineRule="exact"/>
        <w:widowControl/>
        <w:rPr>
          <w:rFonts w:hint="eastAsia" w:ascii="宋体" w:hAnsi="宋体"/>
          <w:sz w:val="24"/>
          <w:highlight w:val="none"/>
        </w:rPr>
      </w:pPr>
      <w:r>
        <w:rPr>
          <w:rFonts w:hint="eastAsia" w:ascii="宋体" w:hAnsi="宋体"/>
          <w:sz w:val="24"/>
          <w:highlight w:val="none"/>
        </w:rPr>
      </w:r>
      <w:r/>
    </w:p>
    <w:p>
      <w:pPr>
        <w:pStyle w:val="880"/>
        <w:jc w:val="center"/>
        <w:spacing w:before="0" w:after="0" w:line="300" w:lineRule="auto"/>
        <w:rPr>
          <w:rFonts w:hint="eastAsia" w:ascii="宋体" w:hAnsi="宋体" w:eastAsia="宋体"/>
          <w:bCs/>
          <w:sz w:val="28"/>
          <w:szCs w:val="28"/>
          <w:highlight w:val="none"/>
        </w:rPr>
      </w:pPr>
      <w:r/>
      <w:bookmarkStart w:id="75" w:name="_Toc148347164"/>
      <w:r>
        <w:rPr>
          <w:rFonts w:hint="eastAsia" w:ascii="宋体" w:hAnsi="宋体" w:eastAsia="宋体"/>
          <w:bCs/>
          <w:sz w:val="28"/>
          <w:szCs w:val="28"/>
          <w:highlight w:val="none"/>
        </w:rPr>
        <w:br w:type="page" w:clear="all"/>
      </w:r>
      <w:r>
        <w:rPr>
          <w:rFonts w:hint="eastAsia" w:ascii="宋体" w:hAnsi="宋体" w:eastAsia="宋体"/>
          <w:bCs/>
          <w:sz w:val="28"/>
          <w:szCs w:val="28"/>
          <w:highlight w:val="none"/>
        </w:rPr>
        <w:t xml:space="preserve">九、示范格式</w:t>
      </w:r>
      <w:bookmarkEnd w:id="74"/>
      <w:r/>
      <w:bookmarkEnd w:id="75"/>
      <w:r/>
      <w:r/>
    </w:p>
    <w:p>
      <w:pPr>
        <w:spacing w:line="440" w:lineRule="exact"/>
        <w:rPr>
          <w:rFonts w:hint="eastAsia" w:ascii="宋体" w:hAnsi="宋体"/>
          <w:b/>
          <w:bCs/>
          <w:sz w:val="28"/>
          <w:highlight w:val="none"/>
        </w:rPr>
      </w:pPr>
      <w:r>
        <w:rPr>
          <w:rFonts w:hint="eastAsia" w:ascii="宋体" w:hAnsi="宋体"/>
          <w:b/>
          <w:sz w:val="32"/>
          <w:szCs w:val="32"/>
          <w:highlight w:val="none"/>
        </w:rPr>
        <w:t xml:space="preserve">示范格式一</w:t>
      </w:r>
      <w:r/>
    </w:p>
    <w:p>
      <w:pPr>
        <w:ind w:firstLine="3054"/>
        <w:spacing w:line="640" w:lineRule="exact"/>
        <w:rPr>
          <w:rFonts w:hint="eastAsia" w:ascii="宋体" w:hAnsi="宋体"/>
          <w:b/>
          <w:bCs/>
          <w:sz w:val="36"/>
          <w:szCs w:val="36"/>
          <w:highlight w:val="none"/>
        </w:rPr>
      </w:pPr>
      <w:r>
        <w:rPr>
          <w:rFonts w:hint="eastAsia" w:ascii="宋体" w:hAnsi="宋体"/>
          <w:b/>
          <w:bCs/>
          <w:sz w:val="36"/>
          <w:szCs w:val="36"/>
          <w:highlight w:val="none"/>
        </w:rPr>
      </w:r>
      <w:r/>
    </w:p>
    <w:p>
      <w:pPr>
        <w:ind w:firstLine="3036"/>
        <w:spacing w:line="640" w:lineRule="exact"/>
        <w:rPr>
          <w:rFonts w:hint="eastAsia" w:ascii="宋体" w:hAnsi="宋体"/>
          <w:b/>
          <w:bCs/>
          <w:sz w:val="32"/>
          <w:szCs w:val="32"/>
          <w:highlight w:val="none"/>
        </w:rPr>
      </w:pPr>
      <w:r>
        <w:rPr>
          <w:rFonts w:hint="eastAsia" w:ascii="宋体" w:hAnsi="宋体"/>
          <w:b/>
          <w:bCs/>
          <w:sz w:val="32"/>
          <w:szCs w:val="32"/>
          <w:highlight w:val="none"/>
        </w:rPr>
        <w:t xml:space="preserve">法定代表人资格证明</w:t>
      </w:r>
      <w:r/>
    </w:p>
    <w:p>
      <w:pPr>
        <w:ind w:firstLine="560"/>
        <w:spacing w:line="640" w:lineRule="exact"/>
        <w:rPr>
          <w:rFonts w:hint="eastAsia" w:ascii="宋体" w:hAnsi="宋体"/>
          <w:sz w:val="28"/>
          <w:highlight w:val="none"/>
        </w:rPr>
      </w:pPr>
      <w:r>
        <w:rPr>
          <w:rFonts w:hint="eastAsia" w:ascii="宋体" w:hAnsi="宋体"/>
          <w:sz w:val="28"/>
          <w:highlight w:val="none"/>
        </w:rPr>
      </w:r>
      <w:r/>
    </w:p>
    <w:p>
      <w:pPr>
        <w:ind w:firstLine="280"/>
        <w:spacing w:line="720" w:lineRule="exact"/>
        <w:rPr>
          <w:rFonts w:ascii="宋体" w:hAnsi="宋体" w:cs="楷体_GB2312"/>
          <w:sz w:val="24"/>
          <w:highlight w:val="none"/>
          <w:lang w:val="zh-CN"/>
        </w:rPr>
      </w:pPr>
      <w:r>
        <w:rPr>
          <w:rFonts w:hint="eastAsia" w:ascii="宋体" w:hAnsi="宋体" w:cs="楷体_GB2312"/>
          <w:sz w:val="24"/>
          <w:highlight w:val="none"/>
          <w:lang w:val="zh-CN"/>
        </w:rPr>
        <w:t xml:space="preserve">单位名称：</w:t>
      </w:r>
      <w:r/>
    </w:p>
    <w:p>
      <w:pPr>
        <w:ind w:firstLine="280"/>
        <w:spacing w:line="720" w:lineRule="exact"/>
        <w:rPr>
          <w:rFonts w:ascii="宋体" w:hAnsi="宋体" w:cs="楷体_GB2312"/>
          <w:sz w:val="24"/>
          <w:highlight w:val="none"/>
          <w:lang w:val="zh-CN"/>
        </w:rPr>
      </w:pPr>
      <w:r>
        <w:rPr>
          <w:rFonts w:hint="eastAsia" w:ascii="宋体" w:hAnsi="宋体" w:cs="楷体_GB2312"/>
          <w:sz w:val="24"/>
          <w:highlight w:val="none"/>
          <w:lang w:val="zh-CN"/>
        </w:rPr>
        <w:t xml:space="preserve">地址：</w:t>
      </w:r>
      <w:r/>
    </w:p>
    <w:p>
      <w:pPr>
        <w:ind w:firstLine="280"/>
        <w:spacing w:line="720" w:lineRule="exact"/>
        <w:rPr>
          <w:rFonts w:ascii="宋体" w:hAnsi="宋体" w:cs="楷体_GB2312"/>
          <w:sz w:val="24"/>
          <w:highlight w:val="none"/>
          <w:lang w:val="zh-CN"/>
        </w:rPr>
      </w:pPr>
      <w:r>
        <w:rPr>
          <w:rFonts w:hint="eastAsia" w:ascii="宋体" w:hAnsi="宋体" w:cs="楷体_GB2312"/>
          <w:sz w:val="24"/>
          <w:highlight w:val="none"/>
          <w:lang w:val="zh-CN"/>
        </w:rPr>
        <w:t xml:space="preserve">姓名：</w:t>
      </w:r>
      <w:r>
        <w:rPr>
          <w:rFonts w:ascii="宋体" w:hAnsi="宋体" w:cs="楷体_GB2312"/>
          <w:sz w:val="24"/>
          <w:highlight w:val="none"/>
          <w:lang w:val="zh-CN"/>
        </w:rPr>
        <w:t xml:space="preserve">    </w:t>
      </w:r>
      <w:r>
        <w:rPr>
          <w:rFonts w:hint="eastAsia" w:ascii="宋体" w:hAnsi="宋体" w:cs="楷体_GB2312"/>
          <w:sz w:val="24"/>
          <w:highlight w:val="none"/>
          <w:lang w:val="zh-CN"/>
        </w:rPr>
        <w:t xml:space="preserve">  </w:t>
      </w:r>
      <w:r>
        <w:rPr>
          <w:rFonts w:ascii="宋体" w:hAnsi="宋体" w:cs="楷体_GB2312"/>
          <w:sz w:val="24"/>
          <w:highlight w:val="none"/>
          <w:lang w:val="zh-CN"/>
        </w:rPr>
        <w:t xml:space="preserve"> </w:t>
      </w:r>
      <w:r>
        <w:rPr>
          <w:rFonts w:hint="eastAsia" w:ascii="宋体" w:hAnsi="宋体" w:cs="楷体_GB2312"/>
          <w:sz w:val="24"/>
          <w:highlight w:val="none"/>
          <w:lang w:val="zh-CN"/>
        </w:rPr>
        <w:t xml:space="preserve">性别：</w:t>
      </w:r>
      <w:r>
        <w:rPr>
          <w:rFonts w:ascii="宋体" w:hAnsi="宋体" w:cs="楷体_GB2312"/>
          <w:sz w:val="24"/>
          <w:highlight w:val="none"/>
          <w:lang w:val="zh-CN"/>
        </w:rPr>
        <w:t xml:space="preserve">      </w:t>
      </w:r>
      <w:r>
        <w:rPr>
          <w:rFonts w:hint="eastAsia" w:ascii="宋体" w:hAnsi="宋体" w:cs="楷体_GB2312"/>
          <w:sz w:val="24"/>
          <w:highlight w:val="none"/>
          <w:lang w:val="zh-CN"/>
        </w:rPr>
        <w:t xml:space="preserve">年龄：</w:t>
      </w:r>
      <w:r>
        <w:rPr>
          <w:rFonts w:ascii="宋体" w:hAnsi="宋体" w:cs="楷体_GB2312"/>
          <w:sz w:val="24"/>
          <w:highlight w:val="none"/>
          <w:lang w:val="zh-CN"/>
        </w:rPr>
        <w:t xml:space="preserve">      </w:t>
      </w:r>
      <w:r>
        <w:rPr>
          <w:rFonts w:hint="eastAsia" w:ascii="宋体" w:hAnsi="宋体" w:cs="楷体_GB2312"/>
          <w:sz w:val="24"/>
          <w:highlight w:val="none"/>
          <w:lang w:val="zh-CN"/>
        </w:rPr>
        <w:t xml:space="preserve">职务：</w:t>
      </w:r>
      <w:r/>
    </w:p>
    <w:p>
      <w:pPr>
        <w:ind w:left="1" w:firstLine="480"/>
        <w:spacing w:line="720" w:lineRule="exact"/>
        <w:rPr>
          <w:rFonts w:hint="eastAsia" w:ascii="宋体" w:hAnsi="宋体"/>
          <w:sz w:val="24"/>
          <w:highlight w:val="none"/>
        </w:rPr>
      </w:pPr>
      <w:r>
        <w:rPr>
          <w:rFonts w:hint="eastAsia" w:ascii="宋体" w:hAnsi="宋体" w:cs="楷体_GB2312"/>
          <w:sz w:val="24"/>
          <w:highlight w:val="none"/>
          <w:lang w:val="zh-CN"/>
        </w:rPr>
        <w:t xml:space="preserve">系</w:t>
      </w:r>
      <w:r>
        <w:rPr>
          <w:rFonts w:ascii="宋体" w:hAnsi="宋体" w:cs="楷体_GB2312"/>
          <w:sz w:val="24"/>
          <w:highlight w:val="none"/>
          <w:u w:val="single"/>
          <w:lang w:val="zh-CN"/>
        </w:rPr>
        <w:t xml:space="preserve"> </w:t>
      </w:r>
      <w:r>
        <w:rPr>
          <w:rFonts w:hint="eastAsia" w:ascii="宋体" w:hAnsi="宋体" w:cs="楷体_GB2312"/>
          <w:sz w:val="24"/>
          <w:highlight w:val="none"/>
          <w:u w:val="single"/>
          <w:lang w:val="zh-CN"/>
        </w:rPr>
        <w:t xml:space="preserve">（谈判供应商名称）</w:t>
      </w:r>
      <w:r>
        <w:rPr>
          <w:rFonts w:hint="eastAsia" w:ascii="宋体" w:hAnsi="宋体" w:cs="楷体_GB2312"/>
          <w:sz w:val="24"/>
          <w:highlight w:val="none"/>
          <w:lang w:val="zh-CN"/>
        </w:rPr>
        <w:t xml:space="preserve">的法定代表人。</w:t>
      </w:r>
      <w:r>
        <w:rPr>
          <w:rFonts w:hint="eastAsia" w:ascii="宋体" w:hAnsi="宋体"/>
          <w:sz w:val="24"/>
          <w:highlight w:val="none"/>
        </w:rPr>
        <w:t xml:space="preserve">为参与</w:t>
      </w:r>
      <w:r>
        <w:rPr>
          <w:rFonts w:hint="eastAsia" w:ascii="宋体" w:hAnsi="宋体"/>
          <w:sz w:val="24"/>
          <w:highlight w:val="none"/>
          <w:u w:val="single"/>
        </w:rPr>
        <w:t xml:space="preserve">           </w:t>
      </w:r>
      <w:r>
        <w:rPr>
          <w:rFonts w:hint="eastAsia" w:ascii="宋体" w:hAnsi="宋体"/>
          <w:sz w:val="24"/>
          <w:highlight w:val="none"/>
        </w:rPr>
        <w:t xml:space="preserve">项目，签署上述项目的响应文件、进行谈判、签署合同和处理与之有关的一切事务。</w:t>
      </w:r>
      <w:r/>
    </w:p>
    <w:p>
      <w:pPr>
        <w:ind w:firstLine="280"/>
        <w:spacing w:line="640" w:lineRule="exact"/>
        <w:rPr>
          <w:rFonts w:ascii="宋体" w:hAnsi="宋体" w:cs="楷体_GB2312"/>
          <w:sz w:val="24"/>
          <w:highlight w:val="none"/>
        </w:rPr>
      </w:pPr>
      <w:r>
        <w:rPr>
          <w:rFonts w:ascii="宋体" w:hAnsi="宋体" w:cs="楷体_GB2312"/>
          <w:sz w:val="24"/>
          <w:highlight w:val="none"/>
        </w:rPr>
      </w:r>
      <w:r/>
    </w:p>
    <w:p>
      <w:pPr>
        <w:spacing w:line="640" w:lineRule="exact"/>
        <w:rPr>
          <w:rFonts w:hint="eastAsia" w:ascii="宋体" w:hAnsi="宋体" w:cs="楷体_GB2312"/>
          <w:sz w:val="24"/>
          <w:highlight w:val="none"/>
          <w:lang w:val="zh-CN"/>
        </w:rPr>
      </w:pPr>
      <w:r>
        <w:rPr>
          <w:rFonts w:hint="eastAsia" w:ascii="宋体" w:hAnsi="宋体" w:cs="楷体_GB2312"/>
          <w:sz w:val="24"/>
          <w:highlight w:val="none"/>
          <w:lang w:val="zh-CN"/>
        </w:rPr>
      </w:r>
      <w:r/>
    </w:p>
    <w:p>
      <w:pPr>
        <w:ind w:firstLine="480"/>
        <w:spacing w:line="640" w:lineRule="exact"/>
        <w:rPr>
          <w:rFonts w:ascii="宋体" w:hAnsi="宋体" w:cs="楷体_GB2312"/>
          <w:sz w:val="24"/>
          <w:highlight w:val="none"/>
          <w:lang w:val="zh-CN"/>
        </w:rPr>
      </w:pPr>
      <w:r>
        <w:rPr>
          <w:rFonts w:hint="eastAsia" w:ascii="宋体" w:hAnsi="宋体" w:cs="楷体_GB2312"/>
          <w:sz w:val="24"/>
          <w:highlight w:val="none"/>
          <w:lang w:val="zh-CN"/>
        </w:rPr>
        <w:t xml:space="preserve">特此证明。</w:t>
      </w:r>
      <w:r/>
    </w:p>
    <w:p>
      <w:pPr>
        <w:ind w:firstLine="4800"/>
        <w:spacing w:line="640" w:lineRule="exact"/>
        <w:rPr>
          <w:rFonts w:hint="eastAsia" w:ascii="宋体" w:hAnsi="宋体"/>
          <w:sz w:val="24"/>
          <w:highlight w:val="none"/>
        </w:rPr>
      </w:pPr>
      <w:r>
        <w:rPr>
          <w:rFonts w:hint="eastAsia" w:ascii="宋体" w:hAnsi="宋体"/>
          <w:sz w:val="24"/>
          <w:highlight w:val="none"/>
        </w:rPr>
      </w:r>
      <w:r/>
    </w:p>
    <w:p>
      <w:pPr>
        <w:spacing w:line="640" w:lineRule="exact"/>
        <w:rPr>
          <w:rFonts w:hint="eastAsia" w:ascii="宋体" w:hAnsi="宋体"/>
          <w:sz w:val="24"/>
          <w:highlight w:val="none"/>
        </w:rPr>
      </w:pPr>
      <w:r>
        <w:rPr>
          <w:rFonts w:hint="eastAsia" w:ascii="宋体" w:hAnsi="宋体"/>
          <w:sz w:val="24"/>
          <w:highlight w:val="none"/>
        </w:rPr>
      </w:r>
      <w:r/>
    </w:p>
    <w:p>
      <w:pPr>
        <w:ind w:firstLine="4434"/>
        <w:spacing w:line="640" w:lineRule="exact"/>
        <w:rPr>
          <w:rFonts w:hint="eastAsia" w:ascii="宋体" w:hAnsi="宋体"/>
          <w:sz w:val="24"/>
          <w:highlight w:val="none"/>
        </w:rPr>
      </w:pPr>
      <w:r>
        <w:rPr>
          <w:rFonts w:hint="eastAsia" w:ascii="宋体" w:hAnsi="宋体"/>
          <w:sz w:val="24"/>
          <w:highlight w:val="none"/>
        </w:rPr>
        <w:t xml:space="preserve">谈判供应商：</w:t>
      </w:r>
      <w:r>
        <w:rPr>
          <w:rFonts w:hint="eastAsia" w:ascii="宋体" w:hAnsi="宋体"/>
          <w:sz w:val="24"/>
          <w:highlight w:val="none"/>
          <w:u w:val="single"/>
        </w:rPr>
        <w:t xml:space="preserve"> （加盖电子签章）  </w:t>
      </w:r>
      <w:r/>
    </w:p>
    <w:p>
      <w:pPr>
        <w:ind w:firstLine="4560"/>
        <w:spacing w:line="640" w:lineRule="exact"/>
        <w:rPr>
          <w:rFonts w:hint="eastAsia" w:ascii="宋体" w:hAnsi="宋体"/>
          <w:sz w:val="24"/>
          <w:highlight w:val="none"/>
        </w:rPr>
      </w:pPr>
      <w:r>
        <w:rPr>
          <w:rFonts w:hint="eastAsia" w:ascii="宋体" w:hAnsi="宋体"/>
          <w:sz w:val="24"/>
          <w:highlight w:val="none"/>
          <w:u w:val="single"/>
        </w:rPr>
        <w:t xml:space="preserve">       </w:t>
      </w:r>
      <w:r>
        <w:rPr>
          <w:rFonts w:hint="eastAsia" w:ascii="宋体" w:hAnsi="宋体"/>
          <w:sz w:val="24"/>
          <w:highlight w:val="none"/>
        </w:rPr>
        <w:t xml:space="preserve">年</w:t>
      </w:r>
      <w:r>
        <w:rPr>
          <w:rFonts w:hint="eastAsia" w:ascii="宋体" w:hAnsi="宋体"/>
          <w:sz w:val="24"/>
          <w:highlight w:val="none"/>
          <w:u w:val="single"/>
        </w:rPr>
        <w:t xml:space="preserve">     </w:t>
      </w:r>
      <w:r>
        <w:rPr>
          <w:rFonts w:hint="eastAsia" w:ascii="宋体" w:hAnsi="宋体"/>
          <w:sz w:val="24"/>
          <w:highlight w:val="none"/>
        </w:rPr>
        <w:t xml:space="preserve">月</w:t>
      </w:r>
      <w:r>
        <w:rPr>
          <w:rFonts w:hint="eastAsia" w:ascii="宋体" w:hAnsi="宋体"/>
          <w:sz w:val="24"/>
          <w:highlight w:val="none"/>
          <w:u w:val="single"/>
        </w:rPr>
        <w:t xml:space="preserve">     </w:t>
      </w:r>
      <w:r>
        <w:rPr>
          <w:rFonts w:hint="eastAsia" w:ascii="宋体" w:hAnsi="宋体"/>
          <w:sz w:val="24"/>
          <w:highlight w:val="none"/>
        </w:rPr>
        <w:t xml:space="preserve">日</w:t>
      </w:r>
      <w:r/>
    </w:p>
    <w:p>
      <w:pPr>
        <w:ind w:firstLine="2736"/>
        <w:spacing w:line="640" w:lineRule="exact"/>
        <w:rPr>
          <w:rFonts w:hint="eastAsia" w:ascii="宋体" w:hAnsi="宋体"/>
          <w:bCs/>
          <w:sz w:val="24"/>
          <w:highlight w:val="none"/>
        </w:rPr>
      </w:pPr>
      <w:r>
        <w:rPr>
          <w:rFonts w:hint="eastAsia" w:ascii="宋体" w:hAnsi="宋体"/>
          <w:bCs/>
          <w:sz w:val="24"/>
          <w:highlight w:val="none"/>
        </w:rPr>
      </w:r>
      <w:r/>
    </w:p>
    <w:p>
      <w:pPr>
        <w:ind w:firstLine="480"/>
        <w:spacing w:line="640" w:lineRule="exact"/>
        <w:rPr>
          <w:rFonts w:hint="eastAsia" w:ascii="宋体" w:hAnsi="宋体"/>
          <w:sz w:val="24"/>
          <w:highlight w:val="none"/>
        </w:rPr>
      </w:pPr>
      <w:r>
        <w:rPr>
          <w:rFonts w:hint="eastAsia" w:ascii="宋体" w:hAnsi="宋体"/>
          <w:bCs/>
          <w:sz w:val="24"/>
          <w:highlight w:val="none"/>
        </w:rPr>
        <w:t xml:space="preserve">注:谈判供应商法定代表人参加谈判的，必须附法定代表人身份证复印件并加盖委托单位电子签章。</w:t>
      </w:r>
      <w:r>
        <w:rPr>
          <w:rFonts w:hint="eastAsia" w:ascii="宋体" w:hAnsi="宋体"/>
          <w:sz w:val="24"/>
          <w:highlight w:val="none"/>
        </w:rPr>
        <w:t xml:space="preserve">法定代表人授权其他人参加谈判的，仅需填写“授权委托书”。</w:t>
      </w:r>
      <w:r/>
    </w:p>
    <w:p>
      <w:pPr>
        <w:ind w:firstLine="480"/>
        <w:spacing w:line="640" w:lineRule="exact"/>
        <w:rPr>
          <w:rFonts w:hint="eastAsia" w:ascii="宋体" w:hAnsi="宋体"/>
          <w:sz w:val="24"/>
          <w:szCs w:val="24"/>
          <w:highlight w:val="none"/>
        </w:rPr>
      </w:pPr>
      <w:r>
        <w:rPr>
          <w:rFonts w:hint="eastAsia" w:ascii="宋体" w:hAnsi="宋体"/>
          <w:sz w:val="24"/>
          <w:szCs w:val="24"/>
          <w:highlight w:val="none"/>
        </w:rPr>
      </w:r>
      <w:r/>
    </w:p>
    <w:p>
      <w:pPr>
        <w:pStyle w:val="907"/>
        <w:rPr>
          <w:rFonts w:hint="eastAsia" w:hAnsi="宋体"/>
          <w:b/>
          <w:bCs/>
          <w:sz w:val="32"/>
          <w:szCs w:val="32"/>
          <w:highlight w:val="none"/>
          <w:u w:val="single"/>
        </w:rPr>
      </w:pPr>
      <w:r>
        <w:rPr>
          <w:rFonts w:hint="eastAsia" w:hAnsi="宋体"/>
          <w:b/>
          <w:bCs/>
          <w:sz w:val="32"/>
          <w:szCs w:val="32"/>
          <w:highlight w:val="none"/>
          <w:u w:val="single"/>
        </w:rPr>
      </w:r>
      <w:r/>
    </w:p>
    <w:p>
      <w:pPr>
        <w:pStyle w:val="907"/>
        <w:rPr>
          <w:rFonts w:hint="eastAsia" w:hAnsi="宋体"/>
          <w:b/>
          <w:bCs/>
          <w:sz w:val="32"/>
          <w:szCs w:val="32"/>
          <w:highlight w:val="none"/>
        </w:rPr>
      </w:pPr>
      <w:r>
        <w:rPr>
          <w:rFonts w:hint="eastAsia" w:hAnsi="宋体"/>
          <w:b/>
          <w:sz w:val="32"/>
          <w:highlight w:val="none"/>
        </w:rPr>
        <w:t xml:space="preserve">示范格式二</w:t>
      </w:r>
      <w:r/>
    </w:p>
    <w:p>
      <w:pPr>
        <w:ind w:firstLine="3518"/>
        <w:spacing w:line="520" w:lineRule="exact"/>
        <w:rPr>
          <w:rFonts w:hint="eastAsia" w:ascii="宋体" w:hAnsi="宋体"/>
          <w:b/>
          <w:bCs/>
          <w:sz w:val="32"/>
          <w:szCs w:val="32"/>
          <w:highlight w:val="none"/>
        </w:rPr>
      </w:pPr>
      <w:r>
        <w:rPr>
          <w:rFonts w:hint="eastAsia" w:ascii="宋体" w:hAnsi="宋体"/>
          <w:b/>
          <w:bCs/>
          <w:sz w:val="32"/>
          <w:szCs w:val="32"/>
          <w:highlight w:val="none"/>
        </w:rPr>
        <w:t xml:space="preserve">授权委托书</w:t>
      </w:r>
      <w:r/>
    </w:p>
    <w:p>
      <w:pPr>
        <w:spacing w:line="360" w:lineRule="auto"/>
        <w:rPr>
          <w:rFonts w:hint="eastAsia" w:ascii="宋体" w:hAnsi="宋体"/>
          <w:bCs/>
          <w:sz w:val="24"/>
          <w:highlight w:val="none"/>
        </w:rPr>
      </w:pPr>
      <w:r>
        <w:rPr>
          <w:rFonts w:hint="eastAsia" w:ascii="宋体" w:hAnsi="宋体"/>
          <w:bCs/>
          <w:sz w:val="24"/>
          <w:highlight w:val="none"/>
        </w:rPr>
        <w:t xml:space="preserve">致 </w:t>
      </w:r>
      <w:r>
        <w:rPr>
          <w:rFonts w:hint="eastAsia" w:ascii="宋体" w:hAnsi="宋体"/>
          <w:bCs/>
          <w:sz w:val="24"/>
          <w:highlight w:val="none"/>
          <w:u w:val="single"/>
        </w:rPr>
        <w:t xml:space="preserve">               </w:t>
      </w:r>
      <w:r>
        <w:rPr>
          <w:rFonts w:hint="eastAsia" w:ascii="宋体" w:hAnsi="宋体"/>
          <w:bCs/>
          <w:sz w:val="24"/>
          <w:highlight w:val="none"/>
        </w:rPr>
        <w:t xml:space="preserve">（政府采购人）：</w:t>
      </w:r>
      <w:r/>
    </w:p>
    <w:p>
      <w:pPr>
        <w:spacing w:line="360" w:lineRule="auto"/>
        <w:rPr>
          <w:rFonts w:hint="eastAsia" w:ascii="宋体" w:hAnsi="宋体"/>
          <w:sz w:val="24"/>
          <w:highlight w:val="none"/>
        </w:rPr>
      </w:pPr>
      <w:r>
        <w:rPr>
          <w:rFonts w:hint="eastAsia" w:ascii="宋体" w:hAnsi="宋体"/>
          <w:sz w:val="24"/>
          <w:highlight w:val="none"/>
        </w:rPr>
        <w:t xml:space="preserve">本授权书宣告：</w:t>
      </w:r>
      <w:r/>
    </w:p>
    <w:p>
      <w:pPr>
        <w:spacing w:line="360" w:lineRule="auto"/>
        <w:rPr>
          <w:rFonts w:hint="eastAsia" w:ascii="宋体" w:hAnsi="宋体"/>
          <w:sz w:val="24"/>
          <w:highlight w:val="none"/>
        </w:rPr>
      </w:pPr>
      <w:r>
        <w:rPr>
          <w:rFonts w:hint="eastAsia" w:ascii="宋体" w:hAnsi="宋体"/>
          <w:sz w:val="24"/>
          <w:highlight w:val="none"/>
        </w:rPr>
        <w:t xml:space="preserve">委托方：</w:t>
      </w:r>
      <w:r>
        <w:rPr>
          <w:rFonts w:hint="eastAsia" w:ascii="宋体" w:hAnsi="宋体"/>
          <w:sz w:val="24"/>
          <w:highlight w:val="none"/>
          <w:u w:val="single"/>
        </w:rPr>
        <w:t xml:space="preserve">                   </w:t>
      </w:r>
      <w:r>
        <w:rPr>
          <w:rFonts w:hint="eastAsia" w:ascii="宋体" w:hAnsi="宋体"/>
          <w:sz w:val="24"/>
          <w:highlight w:val="none"/>
        </w:rPr>
        <w:t xml:space="preserve">  地址：</w:t>
      </w:r>
      <w:r>
        <w:rPr>
          <w:rFonts w:hint="eastAsia" w:ascii="宋体" w:hAnsi="宋体"/>
          <w:sz w:val="24"/>
          <w:highlight w:val="none"/>
          <w:u w:val="single"/>
        </w:rPr>
        <w:t xml:space="preserve">                  </w:t>
      </w:r>
      <w:r/>
    </w:p>
    <w:p>
      <w:pPr>
        <w:spacing w:line="360" w:lineRule="auto"/>
        <w:rPr>
          <w:rFonts w:hint="eastAsia" w:ascii="宋体" w:hAnsi="宋体"/>
          <w:sz w:val="24"/>
          <w:highlight w:val="none"/>
          <w:u w:val="single"/>
        </w:rPr>
      </w:pPr>
      <w:r>
        <w:rPr>
          <w:rFonts w:hint="eastAsia" w:ascii="宋体" w:hAnsi="宋体"/>
          <w:sz w:val="24"/>
          <w:highlight w:val="none"/>
        </w:rPr>
        <w:t xml:space="preserve">法定代表人：</w:t>
      </w:r>
      <w:r>
        <w:rPr>
          <w:rFonts w:hint="eastAsia" w:ascii="宋体" w:hAnsi="宋体"/>
          <w:sz w:val="24"/>
          <w:highlight w:val="none"/>
          <w:u w:val="single"/>
        </w:rPr>
        <w:t xml:space="preserve">          </w:t>
      </w:r>
      <w:r/>
    </w:p>
    <w:p>
      <w:pPr>
        <w:spacing w:line="360" w:lineRule="auto"/>
        <w:rPr>
          <w:rFonts w:hint="eastAsia" w:ascii="宋体" w:hAnsi="宋体"/>
          <w:sz w:val="24"/>
          <w:highlight w:val="none"/>
        </w:rPr>
      </w:pPr>
      <w:r>
        <w:rPr>
          <w:rFonts w:hint="eastAsia" w:ascii="宋体" w:hAnsi="宋体"/>
          <w:sz w:val="24"/>
          <w:highlight w:val="none"/>
        </w:rPr>
        <w:t xml:space="preserve">受托人：姓名</w:t>
      </w:r>
      <w:r>
        <w:rPr>
          <w:rFonts w:hint="eastAsia" w:ascii="宋体" w:hAnsi="宋体"/>
          <w:sz w:val="24"/>
          <w:highlight w:val="none"/>
          <w:u w:val="single"/>
        </w:rPr>
        <w:t xml:space="preserve">    </w:t>
      </w:r>
      <w:r>
        <w:rPr>
          <w:rFonts w:hint="eastAsia" w:ascii="宋体" w:hAnsi="宋体"/>
          <w:sz w:val="24"/>
          <w:highlight w:val="none"/>
        </w:rPr>
        <w:t xml:space="preserve"> 性别：</w:t>
      </w:r>
      <w:r>
        <w:rPr>
          <w:rFonts w:hint="eastAsia" w:ascii="宋体" w:hAnsi="宋体"/>
          <w:sz w:val="24"/>
          <w:highlight w:val="none"/>
          <w:u w:val="single"/>
        </w:rPr>
        <w:t xml:space="preserve">    </w:t>
      </w:r>
      <w:r>
        <w:rPr>
          <w:rFonts w:hint="eastAsia" w:ascii="宋体" w:hAnsi="宋体"/>
          <w:sz w:val="24"/>
          <w:highlight w:val="none"/>
        </w:rPr>
        <w:t xml:space="preserve"> 出生日期：</w:t>
      </w:r>
      <w:r>
        <w:rPr>
          <w:rFonts w:hint="eastAsia" w:ascii="宋体" w:hAnsi="宋体"/>
          <w:sz w:val="24"/>
          <w:highlight w:val="none"/>
          <w:u w:val="single"/>
        </w:rPr>
        <w:t xml:space="preserve">   </w:t>
      </w:r>
      <w:r>
        <w:rPr>
          <w:rFonts w:hint="eastAsia" w:ascii="宋体" w:hAnsi="宋体"/>
          <w:sz w:val="24"/>
          <w:highlight w:val="none"/>
        </w:rPr>
        <w:t xml:space="preserve">年</w:t>
      </w:r>
      <w:r>
        <w:rPr>
          <w:rFonts w:hint="eastAsia" w:ascii="宋体" w:hAnsi="宋体"/>
          <w:sz w:val="24"/>
          <w:highlight w:val="none"/>
          <w:u w:val="single"/>
        </w:rPr>
        <w:t xml:space="preserve">  </w:t>
      </w:r>
      <w:r>
        <w:rPr>
          <w:rFonts w:hint="eastAsia" w:ascii="宋体" w:hAnsi="宋体"/>
          <w:sz w:val="24"/>
          <w:highlight w:val="none"/>
        </w:rPr>
        <w:t xml:space="preserve">月</w:t>
      </w:r>
      <w:r>
        <w:rPr>
          <w:rFonts w:hint="eastAsia" w:ascii="宋体" w:hAnsi="宋体"/>
          <w:sz w:val="24"/>
          <w:highlight w:val="none"/>
          <w:u w:val="single"/>
        </w:rPr>
        <w:t xml:space="preserve">  </w:t>
      </w:r>
      <w:r>
        <w:rPr>
          <w:rFonts w:hint="eastAsia" w:ascii="宋体" w:hAnsi="宋体"/>
          <w:sz w:val="24"/>
          <w:highlight w:val="none"/>
        </w:rPr>
        <w:t xml:space="preserve">日</w:t>
      </w:r>
      <w:r/>
    </w:p>
    <w:p>
      <w:pPr>
        <w:spacing w:line="360" w:lineRule="auto"/>
        <w:rPr>
          <w:rFonts w:hint="eastAsia" w:ascii="宋体" w:hAnsi="宋体"/>
          <w:sz w:val="24"/>
          <w:highlight w:val="none"/>
        </w:rPr>
      </w:pPr>
      <w:r>
        <w:rPr>
          <w:rFonts w:hint="eastAsia" w:ascii="宋体" w:hAnsi="宋体"/>
          <w:sz w:val="24"/>
          <w:highlight w:val="none"/>
        </w:rPr>
        <w:t xml:space="preserve">所在单位：</w:t>
      </w:r>
      <w:r>
        <w:rPr>
          <w:rFonts w:hint="eastAsia" w:ascii="宋体" w:hAnsi="宋体"/>
          <w:sz w:val="24"/>
          <w:highlight w:val="none"/>
          <w:u w:val="single"/>
        </w:rPr>
        <w:t xml:space="preserve">                </w:t>
      </w:r>
      <w:r>
        <w:rPr>
          <w:rFonts w:hint="eastAsia" w:ascii="宋体" w:hAnsi="宋体"/>
          <w:sz w:val="24"/>
          <w:highlight w:val="none"/>
        </w:rPr>
        <w:t xml:space="preserve">职务：</w:t>
      </w:r>
      <w:r>
        <w:rPr>
          <w:rFonts w:hint="eastAsia" w:ascii="宋体" w:hAnsi="宋体"/>
          <w:sz w:val="24"/>
          <w:highlight w:val="none"/>
          <w:u w:val="single"/>
        </w:rPr>
        <w:t xml:space="preserve">           </w:t>
      </w:r>
      <w:r/>
    </w:p>
    <w:p>
      <w:pPr>
        <w:spacing w:line="360" w:lineRule="auto"/>
        <w:rPr>
          <w:rFonts w:hint="eastAsia" w:ascii="宋体" w:hAnsi="宋体"/>
          <w:sz w:val="24"/>
          <w:highlight w:val="none"/>
        </w:rPr>
      </w:pPr>
      <w:r>
        <w:rPr>
          <w:rFonts w:hint="eastAsia" w:ascii="宋体" w:hAnsi="宋体"/>
          <w:sz w:val="24"/>
          <w:highlight w:val="none"/>
        </w:rPr>
        <w:t xml:space="preserve">身</w:t>
      </w:r>
      <w:r>
        <w:rPr>
          <w:rFonts w:ascii="宋体" w:hAnsi="宋体"/>
          <w:sz w:val="24"/>
          <w:highlight w:val="none"/>
        </w:rPr>
        <w:t xml:space="preserve"> </w:t>
      </w:r>
      <w:r>
        <w:rPr>
          <w:rFonts w:hint="eastAsia" w:ascii="宋体" w:hAnsi="宋体"/>
          <w:sz w:val="24"/>
          <w:highlight w:val="none"/>
        </w:rPr>
        <w:t xml:space="preserve">份</w:t>
      </w:r>
      <w:r>
        <w:rPr>
          <w:rFonts w:ascii="宋体" w:hAnsi="宋体"/>
          <w:sz w:val="24"/>
          <w:highlight w:val="none"/>
        </w:rPr>
        <w:t xml:space="preserve"> </w:t>
      </w:r>
      <w:r>
        <w:rPr>
          <w:rFonts w:hint="eastAsia" w:ascii="宋体" w:hAnsi="宋体"/>
          <w:sz w:val="24"/>
          <w:highlight w:val="none"/>
        </w:rPr>
        <w:t xml:space="preserve">证：</w:t>
      </w:r>
      <w:r>
        <w:rPr>
          <w:rFonts w:hint="eastAsia" w:ascii="宋体" w:hAnsi="宋体"/>
          <w:sz w:val="24"/>
          <w:highlight w:val="none"/>
          <w:u w:val="single"/>
        </w:rPr>
        <w:t xml:space="preserve">                </w:t>
      </w:r>
      <w:r>
        <w:rPr>
          <w:rFonts w:hint="eastAsia" w:ascii="宋体" w:hAnsi="宋体"/>
          <w:sz w:val="24"/>
          <w:highlight w:val="none"/>
        </w:rPr>
        <w:t xml:space="preserve">联系方式：</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u w:val="single"/>
        </w:rPr>
        <w:t xml:space="preserve">     </w:t>
      </w:r>
      <w:r/>
    </w:p>
    <w:p>
      <w:pPr>
        <w:spacing w:line="360" w:lineRule="auto"/>
        <w:rPr>
          <w:rFonts w:hint="eastAsia" w:ascii="宋体" w:hAnsi="宋体"/>
          <w:sz w:val="24"/>
          <w:highlight w:val="none"/>
        </w:rPr>
      </w:pPr>
      <w:r>
        <w:rPr>
          <w:rFonts w:hint="eastAsia" w:ascii="宋体" w:hAnsi="宋体"/>
          <w:sz w:val="24"/>
          <w:highlight w:val="none"/>
        </w:rPr>
        <w:t xml:space="preserve">兹委托受托人</w:t>
      </w:r>
      <w:r>
        <w:rPr>
          <w:rFonts w:hint="eastAsia" w:ascii="宋体" w:hAnsi="宋体"/>
          <w:sz w:val="24"/>
          <w:highlight w:val="none"/>
          <w:u w:val="single"/>
        </w:rPr>
        <w:t xml:space="preserve">           </w:t>
      </w:r>
      <w:r>
        <w:rPr>
          <w:rFonts w:hint="eastAsia" w:ascii="宋体" w:hAnsi="宋体"/>
          <w:sz w:val="24"/>
          <w:highlight w:val="none"/>
        </w:rPr>
        <w:t xml:space="preserve">代表我公司参加 </w:t>
      </w:r>
      <w:r>
        <w:rPr>
          <w:rFonts w:hint="eastAsia" w:ascii="宋体" w:hAnsi="宋体"/>
          <w:sz w:val="24"/>
          <w:highlight w:val="none"/>
          <w:u w:val="single"/>
        </w:rPr>
        <w:t xml:space="preserve">        </w:t>
      </w:r>
      <w:r>
        <w:rPr>
          <w:rFonts w:hint="eastAsia" w:ascii="宋体" w:hAnsi="宋体"/>
          <w:sz w:val="24"/>
          <w:highlight w:val="none"/>
        </w:rPr>
        <w:t xml:space="preserve">（政府采购人）组织的（项目编号:      ）</w:t>
      </w:r>
      <w:r>
        <w:rPr>
          <w:rFonts w:hint="eastAsia" w:ascii="宋体" w:hAnsi="宋体"/>
          <w:sz w:val="24"/>
          <w:highlight w:val="none"/>
          <w:u w:val="single"/>
        </w:rPr>
        <w:t xml:space="preserve">                  </w:t>
      </w:r>
      <w:r>
        <w:rPr>
          <w:rFonts w:hint="eastAsia" w:ascii="宋体" w:hAnsi="宋体"/>
          <w:sz w:val="24"/>
          <w:highlight w:val="none"/>
        </w:rPr>
        <w:t xml:space="preserve">采购项目的政府采购活动，受托人有权在该谈判活动中，以我单位的名义签署谈判函和响应文件，与采购人或代理机构协商、澄清、解释，签订合同书并执行一切与此有关的事项。</w:t>
      </w:r>
      <w:r/>
    </w:p>
    <w:p>
      <w:pPr>
        <w:spacing w:line="360" w:lineRule="auto"/>
        <w:rPr>
          <w:rFonts w:hint="eastAsia" w:ascii="宋体" w:hAnsi="宋体" w:cs="宋体"/>
          <w:sz w:val="24"/>
          <w:highlight w:val="none"/>
        </w:rPr>
      </w:pPr>
      <w:r>
        <w:rPr>
          <w:rFonts w:hint="eastAsia" w:ascii="宋体" w:hAnsi="宋体"/>
          <w:sz w:val="24"/>
          <w:highlight w:val="none"/>
        </w:rPr>
        <w:t xml:space="preserve">    受托人在办理上述事宜过程中以其自己的名义所签署的所有文件我公司均予以承认。受托人无转委托权。</w:t>
      </w:r>
      <w:r/>
    </w:p>
    <w:p>
      <w:pPr>
        <w:ind w:firstLine="480"/>
        <w:spacing w:line="360" w:lineRule="auto"/>
        <w:rPr>
          <w:rFonts w:hint="eastAsia" w:ascii="宋体" w:hAnsi="宋体"/>
          <w:sz w:val="24"/>
          <w:highlight w:val="none"/>
        </w:rPr>
      </w:pPr>
      <w:r>
        <w:rPr>
          <w:rFonts w:hint="eastAsia" w:ascii="宋体" w:hAnsi="宋体"/>
          <w:sz w:val="24"/>
          <w:highlight w:val="none"/>
        </w:rPr>
        <w:t xml:space="preserve">委托期限：至上述事宜处理完毕止。</w:t>
      </w:r>
      <w:r/>
    </w:p>
    <w:p>
      <w:pPr>
        <w:ind w:firstLine="600"/>
        <w:spacing w:line="360" w:lineRule="auto"/>
        <w:rPr>
          <w:rFonts w:hint="eastAsia" w:ascii="宋体" w:hAnsi="宋体"/>
          <w:sz w:val="24"/>
          <w:highlight w:val="none"/>
        </w:rPr>
      </w:pPr>
      <w:r>
        <w:rPr>
          <w:rFonts w:hint="eastAsia" w:ascii="宋体" w:hAnsi="宋体"/>
          <w:sz w:val="24"/>
          <w:highlight w:val="none"/>
        </w:rPr>
      </w:r>
      <w:r/>
    </w:p>
    <w:p>
      <w:pPr>
        <w:ind w:firstLine="600"/>
        <w:spacing w:line="520" w:lineRule="exact"/>
        <w:rPr>
          <w:rFonts w:hint="eastAsia" w:ascii="宋体" w:hAnsi="宋体"/>
          <w:sz w:val="24"/>
          <w:highlight w:val="none"/>
        </w:rPr>
      </w:pPr>
      <w:r>
        <w:rPr>
          <w:rFonts w:hint="eastAsia" w:ascii="宋体" w:hAnsi="宋体"/>
          <w:sz w:val="24"/>
          <w:highlight w:val="none"/>
        </w:rPr>
      </w:r>
      <w:r/>
    </w:p>
    <w:p>
      <w:pPr>
        <w:ind w:firstLine="600"/>
        <w:spacing w:line="520" w:lineRule="exact"/>
        <w:rPr>
          <w:rFonts w:hint="eastAsia" w:ascii="宋体" w:hAnsi="宋体"/>
          <w:sz w:val="24"/>
          <w:highlight w:val="none"/>
        </w:rPr>
      </w:pPr>
      <w:r>
        <w:rPr>
          <w:rFonts w:hint="eastAsia" w:ascii="宋体" w:hAnsi="宋体"/>
          <w:sz w:val="24"/>
          <w:highlight w:val="none"/>
        </w:rPr>
      </w:r>
      <w:r/>
    </w:p>
    <w:p>
      <w:pPr>
        <w:ind w:firstLine="4320"/>
        <w:spacing w:line="520" w:lineRule="exact"/>
        <w:rPr>
          <w:rFonts w:hint="eastAsia" w:ascii="宋体" w:hAnsi="宋体"/>
          <w:sz w:val="24"/>
          <w:highlight w:val="none"/>
          <w:u w:val="single"/>
        </w:rPr>
      </w:pPr>
      <w:r>
        <w:rPr>
          <w:rFonts w:hint="eastAsia" w:ascii="宋体" w:hAnsi="宋体"/>
          <w:sz w:val="24"/>
          <w:highlight w:val="none"/>
        </w:rPr>
        <w:t xml:space="preserve">委托单位</w:t>
      </w:r>
      <w:r>
        <w:rPr>
          <w:rFonts w:hint="eastAsia" w:ascii="宋体" w:hAnsi="宋体"/>
          <w:sz w:val="24"/>
          <w:highlight w:val="none"/>
          <w:u w:val="single"/>
        </w:rPr>
        <w:t xml:space="preserve">       （电子签章）    </w:t>
      </w:r>
      <w:r/>
    </w:p>
    <w:p>
      <w:pPr>
        <w:ind w:firstLine="4320"/>
        <w:spacing w:line="520" w:lineRule="exact"/>
        <w:rPr>
          <w:rFonts w:hint="eastAsia" w:ascii="宋体" w:hAnsi="宋体"/>
          <w:sz w:val="24"/>
          <w:highlight w:val="none"/>
        </w:rPr>
      </w:pPr>
      <w:r>
        <w:rPr>
          <w:rFonts w:hint="eastAsia" w:ascii="宋体" w:hAnsi="宋体"/>
          <w:sz w:val="24"/>
          <w:highlight w:val="none"/>
          <w:u w:val="single"/>
        </w:rPr>
        <w:t xml:space="preserve">          </w:t>
      </w:r>
      <w:r>
        <w:rPr>
          <w:rFonts w:hint="eastAsia" w:ascii="宋体" w:hAnsi="宋体"/>
          <w:sz w:val="24"/>
          <w:highlight w:val="none"/>
        </w:rPr>
        <w:t xml:space="preserve">年</w:t>
      </w:r>
      <w:r>
        <w:rPr>
          <w:rFonts w:hint="eastAsia" w:ascii="宋体" w:hAnsi="宋体"/>
          <w:sz w:val="24"/>
          <w:highlight w:val="none"/>
          <w:u w:val="single"/>
        </w:rPr>
        <w:t xml:space="preserve">       </w:t>
      </w:r>
      <w:r>
        <w:rPr>
          <w:rFonts w:hint="eastAsia" w:ascii="宋体" w:hAnsi="宋体"/>
          <w:sz w:val="24"/>
          <w:highlight w:val="none"/>
        </w:rPr>
        <w:t xml:space="preserve">月</w:t>
      </w:r>
      <w:r>
        <w:rPr>
          <w:rFonts w:hint="eastAsia" w:ascii="宋体" w:hAnsi="宋体"/>
          <w:sz w:val="24"/>
          <w:highlight w:val="none"/>
          <w:u w:val="single"/>
        </w:rPr>
        <w:t xml:space="preserve">     </w:t>
      </w:r>
      <w:r>
        <w:rPr>
          <w:rFonts w:hint="eastAsia" w:ascii="宋体" w:hAnsi="宋体"/>
          <w:sz w:val="24"/>
          <w:highlight w:val="none"/>
        </w:rPr>
        <w:t xml:space="preserve">日 </w:t>
      </w:r>
      <w:r/>
    </w:p>
    <w:p>
      <w:pPr>
        <w:ind w:firstLine="480"/>
        <w:spacing w:line="520" w:lineRule="exact"/>
        <w:rPr>
          <w:rFonts w:hint="eastAsia" w:ascii="宋体" w:hAnsi="宋体"/>
          <w:sz w:val="24"/>
          <w:highlight w:val="none"/>
        </w:rPr>
      </w:pPr>
      <w:r>
        <w:rPr>
          <w:rFonts w:hint="eastAsia" w:ascii="宋体" w:hAnsi="宋体"/>
          <w:bCs/>
          <w:sz w:val="24"/>
          <w:highlight w:val="none"/>
        </w:rPr>
        <w:t xml:space="preserve">注:谈判供应商委托受托人参加谈判的，必须附受托人身份证复印件并加盖委托单位电子签章。</w:t>
      </w:r>
      <w:r>
        <w:rPr>
          <w:rFonts w:hint="eastAsia" w:ascii="宋体" w:hAnsi="宋体"/>
          <w:sz w:val="24"/>
          <w:highlight w:val="none"/>
        </w:rPr>
        <w:t xml:space="preserve">法定代表人直接参加谈判的，仅需填写“法定代表人资格证明”。</w:t>
      </w:r>
      <w:r/>
    </w:p>
    <w:p>
      <w:pPr>
        <w:spacing w:line="520" w:lineRule="exact"/>
        <w:rPr>
          <w:rFonts w:hint="eastAsia" w:ascii="宋体" w:hAnsi="宋体"/>
          <w:sz w:val="28"/>
          <w:szCs w:val="28"/>
          <w:highlight w:val="none"/>
        </w:rPr>
      </w:pPr>
      <w:r>
        <w:rPr>
          <w:rFonts w:hint="eastAsia" w:ascii="宋体" w:hAnsi="宋体"/>
          <w:sz w:val="28"/>
          <w:szCs w:val="28"/>
          <w:highlight w:val="none"/>
        </w:rPr>
      </w:r>
      <w:r/>
    </w:p>
    <w:p>
      <w:pPr>
        <w:rPr>
          <w:rFonts w:ascii="宋体" w:hAnsi="宋体"/>
          <w:sz w:val="24"/>
          <w:highlight w:val="none"/>
        </w:rPr>
      </w:pPr>
      <w:r>
        <w:rPr>
          <w:rFonts w:ascii="宋体" w:hAnsi="宋体"/>
          <w:sz w:val="24"/>
          <w:highlight w:val="none"/>
        </w:rPr>
      </w:r>
      <w:r/>
    </w:p>
    <w:p>
      <w:pPr>
        <w:rPr>
          <w:rFonts w:ascii="宋体" w:hAnsi="宋体"/>
          <w:sz w:val="24"/>
          <w:highlight w:val="none"/>
        </w:rPr>
      </w:pPr>
      <w:r>
        <w:rPr>
          <w:rFonts w:ascii="宋体" w:hAnsi="宋体"/>
          <w:sz w:val="24"/>
          <w:highlight w:val="none"/>
        </w:rPr>
      </w:r>
      <w:r/>
    </w:p>
    <w:p>
      <w:pPr>
        <w:rPr>
          <w:rFonts w:ascii="宋体" w:hAnsi="宋体"/>
          <w:sz w:val="24"/>
          <w:highlight w:val="none"/>
        </w:rPr>
      </w:pPr>
      <w:r>
        <w:rPr>
          <w:rFonts w:ascii="宋体" w:hAnsi="宋体"/>
          <w:sz w:val="24"/>
          <w:highlight w:val="none"/>
        </w:rPr>
      </w:r>
      <w:r/>
    </w:p>
    <w:p>
      <w:pPr>
        <w:rPr>
          <w:rFonts w:ascii="宋体" w:hAnsi="宋体"/>
          <w:sz w:val="24"/>
          <w:highlight w:val="none"/>
        </w:rPr>
      </w:pPr>
      <w:r>
        <w:rPr>
          <w:rFonts w:ascii="宋体" w:hAnsi="宋体"/>
          <w:sz w:val="24"/>
          <w:highlight w:val="none"/>
        </w:rPr>
      </w:r>
      <w:r/>
    </w:p>
    <w:p>
      <w:pPr>
        <w:rPr>
          <w:rFonts w:ascii="宋体" w:hAnsi="宋体"/>
          <w:sz w:val="24"/>
          <w:highlight w:val="none"/>
        </w:rPr>
      </w:pPr>
      <w:r>
        <w:rPr>
          <w:rFonts w:ascii="宋体" w:hAnsi="宋体"/>
          <w:sz w:val="24"/>
          <w:highlight w:val="none"/>
        </w:rPr>
      </w:r>
      <w:r/>
    </w:p>
    <w:p>
      <w:pPr>
        <w:rPr>
          <w:rFonts w:hint="eastAsia" w:ascii="宋体" w:hAnsi="宋体"/>
          <w:sz w:val="24"/>
          <w:highlight w:val="none"/>
        </w:rPr>
      </w:pPr>
      <w:r>
        <w:rPr>
          <w:rFonts w:hint="eastAsia" w:ascii="宋体" w:hAnsi="宋体"/>
          <w:sz w:val="24"/>
          <w:highlight w:val="none"/>
        </w:rPr>
      </w:r>
      <w:r/>
    </w:p>
    <w:p>
      <w:pPr>
        <w:jc w:val="left"/>
        <w:spacing w:line="640" w:lineRule="exact"/>
        <w:widowControl/>
        <w:rPr>
          <w:rFonts w:hint="eastAsia" w:ascii="宋体" w:hAnsi="宋体" w:cs="宋体"/>
          <w:b/>
          <w:bCs/>
          <w:sz w:val="24"/>
          <w:highlight w:val="none"/>
        </w:rPr>
      </w:pPr>
      <w:r>
        <w:rPr>
          <w:rFonts w:hint="eastAsia" w:ascii="宋体" w:hAnsi="宋体"/>
          <w:b/>
          <w:sz w:val="32"/>
          <w:highlight w:val="none"/>
        </w:rPr>
        <w:t xml:space="preserve">示范格式三</w:t>
      </w:r>
      <w:r/>
    </w:p>
    <w:p>
      <w:pPr>
        <w:jc w:val="center"/>
        <w:spacing w:line="640" w:lineRule="exact"/>
        <w:rPr>
          <w:rFonts w:hint="eastAsia" w:ascii="宋体" w:hAnsi="宋体"/>
          <w:b/>
          <w:bCs/>
          <w:sz w:val="24"/>
          <w:highlight w:val="none"/>
        </w:rPr>
      </w:pPr>
      <w:r>
        <w:rPr>
          <w:rFonts w:hint="eastAsia" w:ascii="宋体" w:hAnsi="宋体"/>
          <w:b/>
          <w:bCs/>
          <w:sz w:val="24"/>
          <w:highlight w:val="none"/>
        </w:rPr>
        <w:t xml:space="preserve">中小企业声明函（货物）</w:t>
      </w:r>
      <w:r/>
    </w:p>
    <w:p>
      <w:pPr>
        <w:pStyle w:val="706"/>
        <w:ind w:firstLine="480"/>
        <w:spacing w:line="600" w:lineRule="exact"/>
        <w:rPr>
          <w:rFonts w:ascii="宋体" w:hAnsi="宋体"/>
          <w:bCs/>
          <w:sz w:val="24"/>
          <w:highlight w:val="none"/>
        </w:rPr>
      </w:pPr>
      <w:r>
        <w:rPr>
          <w:rFonts w:hint="eastAsia" w:ascii="宋体" w:hAnsi="宋体"/>
          <w:bCs/>
          <w:sz w:val="24"/>
          <w:highlight w:val="none"/>
        </w:rPr>
        <w:t xml:space="preserve">致</w:t>
      </w:r>
      <w:r>
        <w:rPr>
          <w:rFonts w:hint="eastAsia" w:ascii="宋体" w:hAnsi="宋体"/>
          <w:bCs/>
          <w:sz w:val="24"/>
          <w:highlight w:val="none"/>
          <w:u w:val="single"/>
        </w:rPr>
        <w:t xml:space="preserve">（采购人） </w:t>
      </w:r>
      <w:r>
        <w:rPr>
          <w:rFonts w:ascii="宋体" w:hAnsi="宋体"/>
          <w:bCs/>
          <w:sz w:val="24"/>
          <w:highlight w:val="none"/>
          <w:u w:val="single"/>
        </w:rPr>
        <w:t xml:space="preserve">  </w:t>
      </w:r>
      <w:r>
        <w:rPr>
          <w:rFonts w:hint="eastAsia" w:ascii="宋体" w:hAnsi="宋体"/>
          <w:bCs/>
          <w:sz w:val="24"/>
          <w:highlight w:val="none"/>
        </w:rPr>
        <w:t xml:space="preserve">:</w:t>
      </w:r>
      <w:r/>
    </w:p>
    <w:p>
      <w:pPr>
        <w:pStyle w:val="706"/>
        <w:ind w:firstLine="480"/>
        <w:spacing w:line="600" w:lineRule="exact"/>
        <w:rPr>
          <w:rFonts w:ascii="宋体" w:hAnsi="宋体"/>
          <w:bCs/>
          <w:sz w:val="24"/>
          <w:highlight w:val="none"/>
        </w:rPr>
      </w:pPr>
      <w:r>
        <w:rPr>
          <w:rFonts w:hint="eastAsia" w:ascii="宋体" w:hAnsi="宋体"/>
          <w:bCs/>
          <w:sz w:val="24"/>
          <w:highlight w:val="none"/>
        </w:rPr>
        <w:t xml:space="preserve">本公司郑重声明，根据《政府采购促进中小企业发展管理办法》（财库﹝2020﹞46 号）的规定，本公司参加</w:t>
      </w:r>
      <w:r>
        <w:rPr>
          <w:rFonts w:hint="eastAsia" w:ascii="宋体" w:hAnsi="宋体"/>
          <w:bCs/>
          <w:sz w:val="24"/>
          <w:highlight w:val="none"/>
          <w:u w:val="single"/>
        </w:rPr>
        <w:t xml:space="preserve">（单位名称）</w:t>
      </w:r>
      <w:r>
        <w:rPr>
          <w:rFonts w:hint="eastAsia" w:ascii="宋体" w:hAnsi="宋体"/>
          <w:bCs/>
          <w:sz w:val="24"/>
          <w:highlight w:val="none"/>
        </w:rPr>
        <w:t xml:space="preserve">的</w:t>
      </w:r>
      <w:r>
        <w:rPr>
          <w:rFonts w:hint="eastAsia" w:ascii="宋体" w:hAnsi="宋体"/>
          <w:bCs/>
          <w:sz w:val="24"/>
          <w:highlight w:val="none"/>
          <w:u w:val="single"/>
        </w:rPr>
        <w:t xml:space="preserve">（项目名称）</w:t>
      </w:r>
      <w:r>
        <w:rPr>
          <w:rFonts w:hint="eastAsia" w:ascii="宋体" w:hAnsi="宋体"/>
          <w:bCs/>
          <w:sz w:val="24"/>
          <w:highlight w:val="none"/>
        </w:rPr>
        <w:t xml:space="preserve">采购活动，提供的货物全部由符合政策要求的中小企业制造。相关企业的具体情况如下： </w:t>
      </w:r>
      <w:r/>
    </w:p>
    <w:p>
      <w:pPr>
        <w:pStyle w:val="706"/>
        <w:ind w:firstLine="480"/>
        <w:spacing w:line="600" w:lineRule="exact"/>
        <w:rPr>
          <w:rFonts w:ascii="宋体" w:hAnsi="宋体"/>
          <w:bCs/>
          <w:sz w:val="24"/>
          <w:highlight w:val="none"/>
        </w:rPr>
      </w:pPr>
      <w:r>
        <w:rPr>
          <w:rFonts w:hint="eastAsia" w:ascii="宋体" w:hAnsi="宋体"/>
          <w:bCs/>
          <w:sz w:val="24"/>
          <w:highlight w:val="none"/>
        </w:rPr>
        <w:t xml:space="preserve">1.</w:t>
      </w:r>
      <w:r>
        <w:rPr>
          <w:rFonts w:hint="eastAsia" w:ascii="宋体" w:hAnsi="宋体"/>
          <w:bCs/>
          <w:sz w:val="24"/>
          <w:highlight w:val="none"/>
          <w:u w:val="single"/>
        </w:rPr>
        <w:t xml:space="preserve">（标的名称）</w:t>
      </w:r>
      <w:r>
        <w:rPr>
          <w:rFonts w:hint="eastAsia" w:ascii="宋体" w:hAnsi="宋体"/>
          <w:bCs/>
          <w:sz w:val="24"/>
          <w:highlight w:val="none"/>
        </w:rPr>
        <w:t xml:space="preserve"> ，属于</w:t>
      </w:r>
      <w:r>
        <w:rPr>
          <w:rFonts w:hint="eastAsia" w:ascii="宋体" w:hAnsi="宋体"/>
          <w:bCs/>
          <w:sz w:val="24"/>
          <w:highlight w:val="none"/>
          <w:u w:val="single"/>
        </w:rPr>
        <w:t xml:space="preserve">（采购文件中明确的所属行业）行业</w:t>
      </w:r>
      <w:r>
        <w:rPr>
          <w:rFonts w:hint="eastAsia" w:ascii="宋体" w:hAnsi="宋体"/>
          <w:bCs/>
          <w:sz w:val="24"/>
          <w:highlight w:val="none"/>
        </w:rPr>
        <w:t xml:space="preserve">；制造商为</w:t>
      </w:r>
      <w:r>
        <w:rPr>
          <w:rFonts w:hint="eastAsia" w:ascii="宋体" w:hAnsi="宋体"/>
          <w:bCs/>
          <w:sz w:val="24"/>
          <w:highlight w:val="none"/>
          <w:u w:val="single"/>
        </w:rPr>
        <w:t xml:space="preserve">（企业名称）</w:t>
      </w:r>
      <w:r>
        <w:rPr>
          <w:rFonts w:hint="eastAsia" w:ascii="宋体" w:hAnsi="宋体"/>
          <w:bCs/>
          <w:sz w:val="24"/>
          <w:highlight w:val="none"/>
        </w:rPr>
        <w:t xml:space="preserve">，从业人员</w:t>
      </w:r>
      <w:r>
        <w:rPr>
          <w:rFonts w:hint="eastAsia" w:ascii="宋体" w:hAnsi="宋体"/>
          <w:bCs/>
          <w:sz w:val="24"/>
          <w:highlight w:val="none"/>
          <w:u w:val="single"/>
        </w:rPr>
        <w:t xml:space="preserve">   </w:t>
      </w:r>
      <w:r>
        <w:rPr>
          <w:rFonts w:hint="eastAsia" w:ascii="宋体" w:hAnsi="宋体"/>
          <w:bCs/>
          <w:sz w:val="24"/>
          <w:highlight w:val="none"/>
        </w:rPr>
        <w:t xml:space="preserve">人，营业收入为</w:t>
      </w:r>
      <w:r>
        <w:rPr>
          <w:rFonts w:hint="eastAsia" w:ascii="宋体" w:hAnsi="宋体"/>
          <w:bCs/>
          <w:sz w:val="24"/>
          <w:highlight w:val="none"/>
          <w:u w:val="single"/>
        </w:rPr>
        <w:t xml:space="preserve">     </w:t>
      </w:r>
      <w:r>
        <w:rPr>
          <w:rFonts w:hint="eastAsia" w:ascii="宋体" w:hAnsi="宋体"/>
          <w:bCs/>
          <w:sz w:val="24"/>
          <w:highlight w:val="none"/>
        </w:rPr>
        <w:t xml:space="preserve">万元，资产总额为</w:t>
      </w:r>
      <w:r>
        <w:rPr>
          <w:rFonts w:hint="eastAsia" w:ascii="宋体" w:hAnsi="宋体"/>
          <w:bCs/>
          <w:sz w:val="24"/>
          <w:highlight w:val="none"/>
          <w:u w:val="single"/>
        </w:rPr>
        <w:t xml:space="preserve">     </w:t>
      </w:r>
      <w:r>
        <w:rPr>
          <w:rFonts w:hint="eastAsia" w:ascii="宋体" w:hAnsi="宋体"/>
          <w:bCs/>
          <w:sz w:val="24"/>
          <w:highlight w:val="none"/>
        </w:rPr>
        <w:t xml:space="preserve">万元，属于</w:t>
      </w:r>
      <w:r>
        <w:rPr>
          <w:rFonts w:hint="eastAsia" w:ascii="宋体" w:hAnsi="宋体"/>
          <w:bCs/>
          <w:sz w:val="24"/>
          <w:highlight w:val="none"/>
          <w:u w:val="single"/>
        </w:rPr>
        <w:t xml:space="preserve">（中型企业、小型企业、微型企业）</w:t>
      </w:r>
      <w:r>
        <w:rPr>
          <w:rFonts w:hint="eastAsia" w:ascii="宋体" w:hAnsi="宋体"/>
          <w:bCs/>
          <w:sz w:val="24"/>
          <w:highlight w:val="none"/>
        </w:rPr>
        <w:t xml:space="preserve">； </w:t>
      </w:r>
      <w:r/>
    </w:p>
    <w:p>
      <w:pPr>
        <w:pStyle w:val="706"/>
        <w:ind w:firstLine="480"/>
        <w:spacing w:line="600" w:lineRule="exact"/>
        <w:rPr>
          <w:rFonts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u w:val="single"/>
        </w:rPr>
        <w:t xml:space="preserve"> （标的名称）</w:t>
      </w:r>
      <w:r>
        <w:rPr>
          <w:rFonts w:hint="eastAsia" w:ascii="宋体" w:hAnsi="宋体"/>
          <w:bCs/>
          <w:sz w:val="24"/>
          <w:highlight w:val="none"/>
        </w:rPr>
        <w:t xml:space="preserve"> ，属于</w:t>
      </w:r>
      <w:r>
        <w:rPr>
          <w:rFonts w:hint="eastAsia" w:ascii="宋体" w:hAnsi="宋体"/>
          <w:bCs/>
          <w:sz w:val="24"/>
          <w:highlight w:val="none"/>
          <w:u w:val="single"/>
        </w:rPr>
        <w:t xml:space="preserve">（采购文件中明确的所属行业）行业</w:t>
      </w:r>
      <w:r>
        <w:rPr>
          <w:rFonts w:hint="eastAsia" w:ascii="宋体" w:hAnsi="宋体"/>
          <w:bCs/>
          <w:sz w:val="24"/>
          <w:highlight w:val="none"/>
        </w:rPr>
        <w:t xml:space="preserve">；制造商为</w:t>
      </w:r>
      <w:r>
        <w:rPr>
          <w:rFonts w:hint="eastAsia" w:ascii="宋体" w:hAnsi="宋体"/>
          <w:bCs/>
          <w:sz w:val="24"/>
          <w:highlight w:val="none"/>
          <w:u w:val="single"/>
        </w:rPr>
        <w:t xml:space="preserve">（企业名称）</w:t>
      </w:r>
      <w:r>
        <w:rPr>
          <w:rFonts w:hint="eastAsia" w:ascii="宋体" w:hAnsi="宋体"/>
          <w:bCs/>
          <w:sz w:val="24"/>
          <w:highlight w:val="none"/>
        </w:rPr>
        <w:t xml:space="preserve">，从业人员</w:t>
      </w:r>
      <w:r>
        <w:rPr>
          <w:rFonts w:hint="eastAsia" w:ascii="宋体" w:hAnsi="宋体"/>
          <w:bCs/>
          <w:sz w:val="24"/>
          <w:highlight w:val="none"/>
          <w:u w:val="single"/>
        </w:rPr>
        <w:t xml:space="preserve">   </w:t>
      </w:r>
      <w:r>
        <w:rPr>
          <w:rFonts w:hint="eastAsia" w:ascii="宋体" w:hAnsi="宋体"/>
          <w:bCs/>
          <w:sz w:val="24"/>
          <w:highlight w:val="none"/>
        </w:rPr>
        <w:t xml:space="preserve">人，营业收入为</w:t>
      </w:r>
      <w:r>
        <w:rPr>
          <w:rFonts w:hint="eastAsia" w:ascii="宋体" w:hAnsi="宋体"/>
          <w:bCs/>
          <w:sz w:val="24"/>
          <w:highlight w:val="none"/>
          <w:u w:val="single"/>
        </w:rPr>
        <w:t xml:space="preserve">    </w:t>
      </w:r>
      <w:r>
        <w:rPr>
          <w:rFonts w:hint="eastAsia" w:ascii="宋体" w:hAnsi="宋体"/>
          <w:bCs/>
          <w:sz w:val="24"/>
          <w:highlight w:val="none"/>
        </w:rPr>
        <w:t xml:space="preserve">万元，资产总额为</w:t>
      </w:r>
      <w:r>
        <w:rPr>
          <w:rFonts w:hint="eastAsia" w:ascii="宋体" w:hAnsi="宋体"/>
          <w:bCs/>
          <w:sz w:val="24"/>
          <w:highlight w:val="none"/>
          <w:u w:val="single"/>
        </w:rPr>
        <w:t xml:space="preserve">    </w:t>
      </w:r>
      <w:r>
        <w:rPr>
          <w:rFonts w:hint="eastAsia" w:ascii="宋体" w:hAnsi="宋体"/>
          <w:bCs/>
          <w:sz w:val="24"/>
          <w:highlight w:val="none"/>
        </w:rPr>
        <w:t xml:space="preserve">万元，属于</w:t>
      </w:r>
      <w:r>
        <w:rPr>
          <w:rFonts w:hint="eastAsia" w:ascii="宋体" w:hAnsi="宋体"/>
          <w:bCs/>
          <w:sz w:val="24"/>
          <w:highlight w:val="none"/>
          <w:u w:val="single"/>
        </w:rPr>
        <w:t xml:space="preserve">（中型企业、小型企业、微型企业）</w:t>
      </w:r>
      <w:r>
        <w:rPr>
          <w:rFonts w:hint="eastAsia" w:ascii="宋体" w:hAnsi="宋体"/>
          <w:bCs/>
          <w:sz w:val="24"/>
          <w:highlight w:val="none"/>
        </w:rPr>
        <w:t xml:space="preserve">。 </w:t>
      </w:r>
      <w:r/>
    </w:p>
    <w:p>
      <w:pPr>
        <w:pStyle w:val="706"/>
        <w:ind w:firstLine="480"/>
        <w:spacing w:line="600" w:lineRule="exact"/>
        <w:rPr>
          <w:rFonts w:ascii="宋体" w:hAnsi="宋体"/>
          <w:bCs/>
          <w:sz w:val="24"/>
          <w:highlight w:val="none"/>
        </w:rPr>
      </w:pPr>
      <w:r>
        <w:rPr>
          <w:rFonts w:ascii="宋体" w:hAnsi="宋体"/>
          <w:bCs/>
          <w:sz w:val="24"/>
          <w:highlight w:val="none"/>
        </w:rPr>
        <w:t xml:space="preserve">………</w:t>
      </w:r>
      <w:r/>
    </w:p>
    <w:p>
      <w:pPr>
        <w:pStyle w:val="706"/>
        <w:ind w:firstLine="480"/>
        <w:spacing w:line="600" w:lineRule="exact"/>
        <w:rPr>
          <w:rFonts w:ascii="宋体" w:hAnsi="宋体"/>
          <w:bCs/>
          <w:sz w:val="24"/>
          <w:highlight w:val="none"/>
        </w:rPr>
      </w:pPr>
      <w:r>
        <w:rPr>
          <w:rFonts w:hint="eastAsia" w:ascii="宋体" w:hAnsi="宋体"/>
          <w:bCs/>
          <w:sz w:val="24"/>
          <w:highlight w:val="none"/>
        </w:rPr>
        <w:t xml:space="preserve">以上企业，不属于大企业的分支机构，不存在控股股东为大企业的情形，也不存在与大企业的负责人为同一人的情形。</w:t>
      </w:r>
      <w:r/>
    </w:p>
    <w:p>
      <w:pPr>
        <w:pStyle w:val="706"/>
        <w:ind w:firstLine="480"/>
        <w:spacing w:line="600" w:lineRule="exact"/>
        <w:rPr>
          <w:rFonts w:ascii="宋体" w:hAnsi="宋体"/>
          <w:bCs/>
          <w:sz w:val="24"/>
          <w:highlight w:val="none"/>
        </w:rPr>
      </w:pPr>
      <w:r>
        <w:rPr>
          <w:rFonts w:hint="eastAsia" w:ascii="宋体" w:hAnsi="宋体"/>
          <w:bCs/>
          <w:sz w:val="24"/>
          <w:highlight w:val="none"/>
        </w:rPr>
        <w:t xml:space="preserve">本企业对上述声明内容的真实性负责。如有虚假，将依法承担相应责任。 </w:t>
      </w:r>
      <w:r/>
    </w:p>
    <w:p>
      <w:pPr>
        <w:pStyle w:val="706"/>
        <w:ind w:firstLine="480"/>
        <w:spacing w:line="600" w:lineRule="exact"/>
        <w:rPr>
          <w:rFonts w:ascii="宋体" w:hAnsi="宋体"/>
          <w:bCs/>
          <w:sz w:val="24"/>
          <w:highlight w:val="none"/>
          <w:u w:val="single"/>
          <w:lang w:val="zh-CN"/>
        </w:rPr>
      </w:pPr>
      <w:r>
        <w:rPr>
          <w:rFonts w:hint="eastAsia" w:ascii="宋体" w:hAnsi="宋体"/>
          <w:bCs/>
          <w:sz w:val="24"/>
          <w:highlight w:val="none"/>
          <w:lang w:val="zh-CN"/>
        </w:rPr>
        <w:t xml:space="preserve">                </w:t>
      </w:r>
      <w:r>
        <w:rPr>
          <w:rFonts w:hint="eastAsia" w:ascii="宋体" w:hAnsi="宋体"/>
          <w:bCs/>
          <w:sz w:val="24"/>
          <w:highlight w:val="none"/>
        </w:rPr>
        <w:t xml:space="preserve"> </w:t>
      </w:r>
      <w:r>
        <w:rPr>
          <w:rFonts w:hint="eastAsia" w:ascii="宋体" w:hAnsi="宋体"/>
          <w:bCs/>
          <w:sz w:val="24"/>
          <w:highlight w:val="none"/>
          <w:lang w:val="zh-CN"/>
        </w:rPr>
        <w:t xml:space="preserve"> </w:t>
      </w:r>
      <w:r>
        <w:rPr>
          <w:rFonts w:hint="eastAsia" w:ascii="宋体" w:hAnsi="宋体"/>
          <w:bCs/>
          <w:sz w:val="24"/>
          <w:highlight w:val="none"/>
        </w:rPr>
        <w:t xml:space="preserve">       </w:t>
      </w:r>
      <w:r>
        <w:rPr>
          <w:rFonts w:hint="eastAsia" w:ascii="宋体" w:hAnsi="宋体"/>
          <w:bCs/>
          <w:sz w:val="24"/>
          <w:highlight w:val="none"/>
          <w:lang w:val="zh-CN"/>
        </w:rPr>
        <w:t xml:space="preserve"> </w:t>
      </w:r>
      <w:r>
        <w:rPr>
          <w:rFonts w:hint="eastAsia" w:ascii="宋体" w:hAnsi="宋体" w:cs="楷体_GB2312"/>
          <w:sz w:val="24"/>
          <w:highlight w:val="none"/>
          <w:lang w:val="zh-CN"/>
        </w:rPr>
        <w:t xml:space="preserve">供应商</w:t>
      </w:r>
      <w:r>
        <w:rPr>
          <w:rFonts w:hint="eastAsia" w:ascii="宋体" w:hAnsi="宋体"/>
          <w:bCs/>
          <w:sz w:val="24"/>
          <w:highlight w:val="none"/>
          <w:lang w:val="zh-CN"/>
        </w:rPr>
        <w:t xml:space="preserve">:</w:t>
      </w:r>
      <w:r>
        <w:rPr>
          <w:rFonts w:hint="eastAsia" w:ascii="宋体" w:hAnsi="宋体"/>
          <w:bCs/>
          <w:sz w:val="24"/>
          <w:highlight w:val="none"/>
          <w:u w:val="single"/>
          <w:lang w:val="zh-CN"/>
        </w:rPr>
        <w:t xml:space="preserve">        （电子签章）     </w:t>
      </w:r>
      <w:r/>
    </w:p>
    <w:p>
      <w:pPr>
        <w:pStyle w:val="706"/>
        <w:ind w:firstLine="480"/>
        <w:spacing w:line="600" w:lineRule="exact"/>
        <w:rPr>
          <w:rFonts w:ascii="宋体" w:hAnsi="宋体"/>
          <w:bCs/>
          <w:sz w:val="24"/>
          <w:highlight w:val="none"/>
          <w:u w:val="single"/>
          <w:lang w:val="zh-CN"/>
        </w:rPr>
      </w:pPr>
      <w:r>
        <w:rPr>
          <w:rFonts w:hint="eastAsia" w:ascii="宋体" w:hAnsi="宋体"/>
          <w:bCs/>
          <w:sz w:val="24"/>
          <w:highlight w:val="none"/>
          <w:lang w:val="zh-CN"/>
        </w:rPr>
        <w:t xml:space="preserve">                          </w:t>
      </w:r>
      <w:r>
        <w:rPr>
          <w:rFonts w:hint="eastAsia" w:ascii="宋体" w:hAnsi="宋体"/>
          <w:bCs/>
          <w:sz w:val="24"/>
          <w:highlight w:val="none"/>
        </w:rPr>
        <w:t xml:space="preserve">法定代表人:</w:t>
      </w:r>
      <w:r>
        <w:rPr>
          <w:rFonts w:hint="eastAsia" w:ascii="宋体" w:hAnsi="宋体"/>
          <w:bCs/>
          <w:sz w:val="24"/>
          <w:highlight w:val="none"/>
          <w:u w:val="single"/>
        </w:rPr>
        <w:t xml:space="preserve">（电子签章或电子签字）</w:t>
      </w:r>
      <w:r/>
    </w:p>
    <w:p>
      <w:pPr>
        <w:pStyle w:val="706"/>
        <w:ind w:firstLine="480"/>
        <w:spacing w:line="600" w:lineRule="exact"/>
        <w:rPr>
          <w:rFonts w:ascii="宋体" w:hAnsi="宋体"/>
          <w:bCs/>
          <w:sz w:val="24"/>
          <w:highlight w:val="none"/>
          <w:lang w:val="zh-CN"/>
        </w:rPr>
      </w:pPr>
      <w:r>
        <w:rPr>
          <w:rFonts w:hint="eastAsia" w:ascii="宋体" w:hAnsi="宋体"/>
          <w:bCs/>
          <w:sz w:val="24"/>
          <w:highlight w:val="none"/>
          <w:lang w:val="zh-CN"/>
        </w:rPr>
        <w:t xml:space="preserve">                      </w:t>
      </w:r>
      <w:r>
        <w:rPr>
          <w:rFonts w:hint="eastAsia" w:ascii="宋体" w:hAnsi="宋体"/>
          <w:bCs/>
          <w:sz w:val="24"/>
          <w:highlight w:val="none"/>
        </w:rPr>
        <w:t xml:space="preserve">   </w:t>
      </w:r>
      <w:r>
        <w:rPr>
          <w:rFonts w:hint="eastAsia" w:ascii="宋体" w:hAnsi="宋体"/>
          <w:bCs/>
          <w:sz w:val="24"/>
          <w:highlight w:val="none"/>
          <w:lang w:val="zh-CN"/>
        </w:rPr>
        <w:t xml:space="preserve">  </w:t>
      </w:r>
      <w:r>
        <w:rPr>
          <w:rFonts w:hint="eastAsia" w:ascii="宋体" w:hAnsi="宋体" w:cs="楷体_GB2312"/>
          <w:sz w:val="24"/>
          <w:highlight w:val="none"/>
          <w:lang w:val="zh-CN"/>
        </w:rPr>
        <w:t xml:space="preserve">日期</w:t>
      </w:r>
      <w:r>
        <w:rPr>
          <w:rFonts w:hint="eastAsia" w:ascii="宋体" w:hAnsi="宋体"/>
          <w:sz w:val="24"/>
          <w:highlight w:val="none"/>
        </w:rPr>
        <w:t xml:space="preserve">: </w:t>
      </w:r>
      <w:r>
        <w:rPr>
          <w:rFonts w:ascii="宋体" w:hAnsi="宋体" w:cs="楷体_GB2312"/>
          <w:sz w:val="24"/>
          <w:highlight w:val="none"/>
          <w:u w:val="single"/>
          <w:lang w:val="zh-CN"/>
        </w:rPr>
        <w:t xml:space="preserve">       </w:t>
      </w:r>
      <w:r>
        <w:rPr>
          <w:rFonts w:hint="eastAsia" w:ascii="宋体" w:hAnsi="宋体" w:cs="楷体_GB2312"/>
          <w:sz w:val="24"/>
          <w:highlight w:val="none"/>
          <w:lang w:val="zh-CN"/>
        </w:rPr>
        <w:t xml:space="preserve">年</w:t>
      </w:r>
      <w:r>
        <w:rPr>
          <w:rFonts w:ascii="宋体" w:hAnsi="宋体" w:cs="楷体_GB2312"/>
          <w:sz w:val="24"/>
          <w:highlight w:val="none"/>
          <w:lang w:val="zh-CN"/>
        </w:rPr>
        <w:t xml:space="preserve"> </w:t>
      </w:r>
      <w:r>
        <w:rPr>
          <w:rFonts w:ascii="宋体" w:hAnsi="宋体" w:cs="楷体_GB2312"/>
          <w:sz w:val="24"/>
          <w:highlight w:val="none"/>
          <w:u w:val="single"/>
          <w:lang w:val="zh-CN"/>
        </w:rPr>
        <w:t xml:space="preserve">     </w:t>
      </w:r>
      <w:r>
        <w:rPr>
          <w:rFonts w:hint="eastAsia" w:ascii="宋体" w:hAnsi="宋体" w:cs="楷体_GB2312"/>
          <w:sz w:val="24"/>
          <w:highlight w:val="none"/>
          <w:lang w:val="zh-CN"/>
        </w:rPr>
        <w:t xml:space="preserve">月</w:t>
      </w:r>
      <w:r>
        <w:rPr>
          <w:rFonts w:ascii="宋体" w:hAnsi="宋体" w:cs="楷体_GB2312"/>
          <w:sz w:val="24"/>
          <w:highlight w:val="none"/>
          <w:u w:val="single"/>
          <w:lang w:val="zh-CN"/>
        </w:rPr>
        <w:t xml:space="preserve"> </w:t>
      </w:r>
      <w:r>
        <w:rPr>
          <w:rFonts w:hint="eastAsia" w:ascii="宋体" w:hAnsi="宋体" w:cs="楷体_GB2312"/>
          <w:sz w:val="24"/>
          <w:highlight w:val="none"/>
          <w:u w:val="single"/>
          <w:lang w:val="zh-CN"/>
        </w:rPr>
        <w:t xml:space="preserve">  </w:t>
      </w:r>
      <w:r>
        <w:rPr>
          <w:rFonts w:ascii="宋体" w:hAnsi="宋体" w:cs="楷体_GB2312"/>
          <w:sz w:val="24"/>
          <w:highlight w:val="none"/>
          <w:u w:val="single"/>
          <w:lang w:val="zh-CN"/>
        </w:rPr>
        <w:t xml:space="preserve">   </w:t>
      </w:r>
      <w:r>
        <w:rPr>
          <w:rFonts w:hint="eastAsia" w:ascii="宋体" w:hAnsi="宋体" w:cs="楷体_GB2312"/>
          <w:sz w:val="24"/>
          <w:highlight w:val="none"/>
          <w:lang w:val="zh-CN"/>
        </w:rPr>
        <w:t xml:space="preserve">日</w:t>
      </w:r>
      <w:r/>
    </w:p>
    <w:p>
      <w:pPr>
        <w:pStyle w:val="706"/>
        <w:ind w:firstLine="480"/>
        <w:spacing w:line="600" w:lineRule="exact"/>
        <w:rPr>
          <w:rFonts w:hint="eastAsia" w:ascii="宋体" w:hAnsi="宋体"/>
          <w:bCs/>
          <w:color w:val="000000"/>
          <w:sz w:val="24"/>
          <w:highlight w:val="none"/>
        </w:rPr>
      </w:pPr>
      <w:r>
        <w:rPr>
          <w:rFonts w:hint="eastAsia" w:ascii="宋体" w:hAnsi="宋体"/>
          <w:bCs/>
          <w:sz w:val="24"/>
          <w:highlight w:val="none"/>
        </w:rPr>
        <w:t xml:space="preserve">注：从业人员、营业收入、资产总额填报上一年度数据，无上一年度数据的新成立企业可不填报。</w:t>
      </w:r>
      <w:r/>
    </w:p>
    <w:p>
      <w:pPr>
        <w:spacing w:line="520" w:lineRule="exact"/>
        <w:rPr>
          <w:rFonts w:ascii="楷体" w:hAnsi="楷体" w:eastAsia="楷体"/>
          <w:sz w:val="28"/>
          <w:szCs w:val="28"/>
          <w:highlight w:val="none"/>
        </w:rPr>
      </w:pPr>
      <w:r>
        <w:rPr>
          <w:rFonts w:ascii="楷体" w:hAnsi="楷体" w:eastAsia="楷体"/>
          <w:sz w:val="28"/>
          <w:szCs w:val="28"/>
          <w:highlight w:val="none"/>
        </w:rPr>
      </w:r>
      <w:r/>
    </w:p>
    <w:p>
      <w:pPr>
        <w:spacing w:line="520" w:lineRule="exact"/>
        <w:rPr>
          <w:rFonts w:hint="eastAsia" w:ascii="楷体" w:hAnsi="楷体" w:eastAsia="楷体"/>
          <w:sz w:val="28"/>
          <w:szCs w:val="28"/>
          <w:highlight w:val="none"/>
        </w:rPr>
      </w:pPr>
      <w:r>
        <w:rPr>
          <w:rFonts w:hint="eastAsia" w:ascii="楷体" w:hAnsi="楷体" w:eastAsia="楷体"/>
          <w:sz w:val="28"/>
          <w:szCs w:val="28"/>
          <w:highlight w:val="none"/>
        </w:rPr>
      </w:r>
      <w:r/>
    </w:p>
    <w:p>
      <w:pPr>
        <w:jc w:val="left"/>
        <w:spacing w:line="640" w:lineRule="exact"/>
        <w:widowControl/>
        <w:rPr>
          <w:rFonts w:ascii="宋体" w:hAnsi="宋体" w:cs="宋体"/>
          <w:b/>
          <w:bCs/>
          <w:sz w:val="24"/>
          <w:highlight w:val="none"/>
        </w:rPr>
      </w:pPr>
      <w:r>
        <w:rPr>
          <w:rFonts w:hint="eastAsia" w:ascii="宋体" w:hAnsi="宋体"/>
          <w:b/>
          <w:sz w:val="32"/>
          <w:highlight w:val="none"/>
        </w:rPr>
        <w:t xml:space="preserve">示范格式四</w:t>
      </w:r>
      <w:r/>
    </w:p>
    <w:p>
      <w:pPr>
        <w:jc w:val="center"/>
        <w:spacing w:line="640" w:lineRule="exact"/>
        <w:widowControl/>
        <w:rPr>
          <w:rFonts w:ascii="宋体" w:hAnsi="宋体" w:cs="宋体"/>
          <w:sz w:val="24"/>
          <w:highlight w:val="none"/>
        </w:rPr>
      </w:pPr>
      <w:r>
        <w:rPr>
          <w:rFonts w:hint="eastAsia" w:ascii="宋体" w:hAnsi="宋体" w:cs="宋体"/>
          <w:b/>
          <w:bCs/>
          <w:sz w:val="24"/>
          <w:highlight w:val="none"/>
        </w:rPr>
        <w:t xml:space="preserve">残疾人福利性单位声明函</w:t>
      </w:r>
      <w:r/>
    </w:p>
    <w:p>
      <w:pPr>
        <w:pStyle w:val="706"/>
        <w:ind w:firstLine="480"/>
        <w:spacing w:line="640" w:lineRule="exact"/>
        <w:rPr>
          <w:rFonts w:ascii="宋体" w:hAnsi="宋体"/>
          <w:bCs/>
          <w:sz w:val="24"/>
          <w:highlight w:val="none"/>
        </w:rPr>
      </w:pPr>
      <w:r>
        <w:rPr>
          <w:rFonts w:hint="eastAsia" w:ascii="宋体" w:hAnsi="宋体"/>
          <w:bCs/>
          <w:sz w:val="24"/>
          <w:highlight w:val="none"/>
        </w:rPr>
        <w:t xml:space="preserve">致</w:t>
      </w:r>
      <w:r>
        <w:rPr>
          <w:rFonts w:hint="eastAsia" w:ascii="宋体" w:hAnsi="宋体"/>
          <w:bCs/>
          <w:sz w:val="24"/>
          <w:highlight w:val="none"/>
          <w:u w:val="single"/>
        </w:rPr>
        <w:t xml:space="preserve"> </w:t>
      </w:r>
      <w:r>
        <w:rPr>
          <w:rFonts w:ascii="宋体" w:hAnsi="宋体"/>
          <w:bCs/>
          <w:sz w:val="24"/>
          <w:highlight w:val="none"/>
          <w:u w:val="single"/>
        </w:rPr>
        <w:t xml:space="preserve">                  </w:t>
      </w:r>
      <w:r>
        <w:rPr>
          <w:rFonts w:hint="eastAsia" w:ascii="宋体" w:hAnsi="宋体"/>
          <w:bCs/>
          <w:sz w:val="24"/>
          <w:highlight w:val="none"/>
        </w:rPr>
        <w:t xml:space="preserve">（采购人）:</w:t>
      </w:r>
      <w:r/>
    </w:p>
    <w:p>
      <w:pPr>
        <w:pStyle w:val="706"/>
        <w:ind w:firstLine="480"/>
        <w:spacing w:line="640" w:lineRule="exact"/>
        <w:rPr>
          <w:rFonts w:ascii="宋体" w:hAnsi="宋体"/>
          <w:bCs/>
          <w:sz w:val="24"/>
          <w:highlight w:val="none"/>
        </w:rPr>
      </w:pPr>
      <w:r>
        <w:rPr>
          <w:rFonts w:hint="eastAsia" w:ascii="宋体" w:hAnsi="宋体"/>
          <w:bCs/>
          <w:sz w:val="24"/>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706"/>
        <w:ind w:firstLine="480"/>
        <w:spacing w:line="640" w:lineRule="exact"/>
        <w:rPr>
          <w:rFonts w:ascii="宋体" w:hAnsi="宋体"/>
          <w:bCs/>
          <w:sz w:val="24"/>
          <w:highlight w:val="none"/>
        </w:rPr>
      </w:pPr>
      <w:r>
        <w:rPr>
          <w:rFonts w:ascii="宋体" w:hAnsi="宋体"/>
          <w:bCs/>
          <w:sz w:val="24"/>
          <w:highlight w:val="none"/>
        </w:rPr>
        <w:t xml:space="preserve">1</w:t>
      </w:r>
      <w:r>
        <w:rPr>
          <w:rFonts w:hint="eastAsia" w:ascii="宋体" w:hAnsi="宋体"/>
          <w:bCs/>
          <w:sz w:val="24"/>
          <w:highlight w:val="none"/>
        </w:rPr>
        <w:t xml:space="preserve">、根据《财政部 民政部 中国残疾人联合会关于促进残疾人就业政府采购政策的通知》（财库〔2017〕141 号）规定的划分标准，本公司为残疾人福利性企业。</w:t>
      </w:r>
      <w:r/>
    </w:p>
    <w:p>
      <w:pPr>
        <w:pStyle w:val="706"/>
        <w:ind w:firstLine="480"/>
        <w:spacing w:line="640" w:lineRule="exact"/>
        <w:rPr>
          <w:rFonts w:ascii="宋体" w:hAnsi="宋体"/>
          <w:bCs/>
          <w:sz w:val="24"/>
          <w:highlight w:val="none"/>
        </w:rPr>
      </w:pPr>
      <w:r>
        <w:rPr>
          <w:rFonts w:ascii="宋体" w:hAnsi="宋体"/>
          <w:bCs/>
          <w:sz w:val="24"/>
          <w:highlight w:val="none"/>
        </w:rPr>
        <w:t xml:space="preserve">2</w:t>
      </w:r>
      <w:r>
        <w:rPr>
          <w:rFonts w:hint="eastAsia" w:ascii="宋体" w:hAnsi="宋体"/>
          <w:bCs/>
          <w:sz w:val="24"/>
          <w:highlight w:val="none"/>
        </w:rPr>
        <w:t xml:space="preserve">、本单位参加（采购单位名称）</w:t>
      </w:r>
      <w:r>
        <w:rPr>
          <w:rFonts w:ascii="宋体" w:hAnsi="宋体"/>
          <w:bCs/>
          <w:sz w:val="24"/>
          <w:highlight w:val="none"/>
        </w:rPr>
        <w:t xml:space="preserve"> </w:t>
      </w:r>
      <w:r>
        <w:rPr>
          <w:rFonts w:hint="eastAsia" w:ascii="宋体" w:hAnsi="宋体"/>
          <w:bCs/>
          <w:sz w:val="24"/>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706"/>
        <w:ind w:firstLine="480"/>
        <w:spacing w:line="640" w:lineRule="exact"/>
        <w:rPr>
          <w:rFonts w:ascii="宋体" w:hAnsi="宋体"/>
          <w:sz w:val="24"/>
          <w:highlight w:val="none"/>
        </w:rPr>
      </w:pPr>
      <w:r>
        <w:rPr>
          <w:rFonts w:hint="eastAsia" w:ascii="宋体" w:hAnsi="宋体" w:cs="仿宋_GB2312"/>
          <w:sz w:val="24"/>
          <w:highlight w:val="none"/>
        </w:rPr>
        <w:t xml:space="preserve">注:</w:t>
      </w:r>
      <w:r>
        <w:rPr>
          <w:rFonts w:hint="eastAsia" w:ascii="宋体" w:hAnsi="宋体"/>
          <w:bCs/>
          <w:sz w:val="24"/>
          <w:highlight w:val="none"/>
        </w:rPr>
        <w:t xml:space="preserve">本公司对上述声明的真实性负责。如有虚假，将依法承担相应责任。</w:t>
      </w:r>
      <w:r/>
    </w:p>
    <w:p>
      <w:pPr>
        <w:jc w:val="center"/>
        <w:spacing w:line="640" w:lineRule="exact"/>
        <w:rPr>
          <w:rFonts w:ascii="宋体" w:hAnsi="宋体" w:cs="楷体_GB2312"/>
          <w:sz w:val="24"/>
          <w:highlight w:val="none"/>
          <w:lang w:val="zh-CN"/>
        </w:rPr>
      </w:pPr>
      <w:r>
        <w:rPr>
          <w:rFonts w:hint="eastAsia" w:ascii="宋体" w:hAnsi="宋体" w:cs="楷体_GB2312"/>
          <w:sz w:val="24"/>
          <w:highlight w:val="none"/>
          <w:lang w:val="zh-CN"/>
        </w:rPr>
        <w:t xml:space="preserve">                    供应商:</w:t>
      </w:r>
      <w:r>
        <w:rPr>
          <w:rFonts w:ascii="宋体" w:hAnsi="宋体" w:cs="楷体_GB2312"/>
          <w:sz w:val="24"/>
          <w:highlight w:val="none"/>
          <w:u w:val="single"/>
          <w:lang w:val="zh-CN"/>
        </w:rPr>
        <w:t xml:space="preserve">   </w:t>
      </w:r>
      <w:r>
        <w:rPr>
          <w:rFonts w:hint="eastAsia" w:ascii="宋体" w:hAnsi="宋体" w:cs="楷体_GB2312"/>
          <w:sz w:val="24"/>
          <w:highlight w:val="none"/>
          <w:u w:val="single"/>
          <w:lang w:val="zh-CN"/>
        </w:rPr>
        <w:t xml:space="preserve">     （电子签章）     </w:t>
      </w:r>
      <w:r/>
    </w:p>
    <w:p>
      <w:pPr>
        <w:jc w:val="center"/>
        <w:spacing w:line="640" w:lineRule="exact"/>
        <w:rPr>
          <w:rFonts w:ascii="宋体" w:hAnsi="宋体" w:cs="楷体_GB2312"/>
          <w:sz w:val="24"/>
          <w:highlight w:val="none"/>
          <w:lang w:val="zh-CN"/>
        </w:rPr>
      </w:pPr>
      <w:r>
        <w:rPr>
          <w:rFonts w:hint="eastAsia" w:ascii="宋体" w:hAnsi="宋体" w:cs="楷体_GB2312"/>
          <w:sz w:val="24"/>
          <w:highlight w:val="none"/>
          <w:lang w:val="zh-CN"/>
        </w:rPr>
        <w:t xml:space="preserve">                           </w:t>
      </w:r>
      <w:r>
        <w:rPr>
          <w:rFonts w:hint="eastAsia" w:ascii="宋体" w:hAnsi="宋体"/>
          <w:sz w:val="24"/>
          <w:highlight w:val="none"/>
        </w:rPr>
        <w:t xml:space="preserve">法定代表人:</w:t>
      </w:r>
      <w:r>
        <w:rPr>
          <w:rFonts w:hint="eastAsia" w:ascii="宋体" w:hAnsi="宋体"/>
          <w:sz w:val="24"/>
          <w:highlight w:val="none"/>
          <w:u w:val="single"/>
        </w:rPr>
        <w:t xml:space="preserve">（电子签章或电子签字）</w:t>
      </w:r>
      <w:r/>
    </w:p>
    <w:p>
      <w:pPr>
        <w:jc w:val="center"/>
        <w:spacing w:line="640" w:lineRule="exact"/>
        <w:rPr>
          <w:rFonts w:ascii="宋体" w:hAnsi="宋体" w:cs="楷体_GB2312"/>
          <w:sz w:val="24"/>
          <w:highlight w:val="none"/>
          <w:lang w:val="zh-CN"/>
        </w:rPr>
      </w:pPr>
      <w:r>
        <w:rPr>
          <w:rFonts w:ascii="宋体" w:hAnsi="宋体" w:cs="楷体_GB2312"/>
          <w:sz w:val="24"/>
          <w:highlight w:val="none"/>
          <w:lang w:val="zh-CN"/>
        </w:rPr>
        <w:t xml:space="preserve">                      </w:t>
      </w:r>
      <w:r>
        <w:rPr>
          <w:rFonts w:hint="eastAsia" w:ascii="宋体" w:hAnsi="宋体" w:cs="楷体_GB2312"/>
          <w:sz w:val="24"/>
          <w:highlight w:val="none"/>
          <w:lang w:val="zh-CN"/>
        </w:rPr>
        <w:t xml:space="preserve">  日期</w:t>
      </w:r>
      <w:r>
        <w:rPr>
          <w:rFonts w:hint="eastAsia" w:ascii="宋体" w:hAnsi="宋体"/>
          <w:sz w:val="24"/>
          <w:highlight w:val="none"/>
        </w:rPr>
        <w:t xml:space="preserve">: </w:t>
      </w:r>
      <w:r>
        <w:rPr>
          <w:rFonts w:ascii="宋体" w:hAnsi="宋体" w:cs="楷体_GB2312"/>
          <w:sz w:val="24"/>
          <w:highlight w:val="none"/>
          <w:u w:val="single"/>
          <w:lang w:val="zh-CN"/>
        </w:rPr>
        <w:t xml:space="preserve">       </w:t>
      </w:r>
      <w:r>
        <w:rPr>
          <w:rFonts w:hint="eastAsia" w:ascii="宋体" w:hAnsi="宋体" w:cs="楷体_GB2312"/>
          <w:sz w:val="24"/>
          <w:highlight w:val="none"/>
          <w:lang w:val="zh-CN"/>
        </w:rPr>
        <w:t xml:space="preserve">年</w:t>
      </w:r>
      <w:r>
        <w:rPr>
          <w:rFonts w:ascii="宋体" w:hAnsi="宋体" w:cs="楷体_GB2312"/>
          <w:sz w:val="24"/>
          <w:highlight w:val="none"/>
          <w:lang w:val="zh-CN"/>
        </w:rPr>
        <w:t xml:space="preserve"> </w:t>
      </w:r>
      <w:r>
        <w:rPr>
          <w:rFonts w:ascii="宋体" w:hAnsi="宋体" w:cs="楷体_GB2312"/>
          <w:sz w:val="24"/>
          <w:highlight w:val="none"/>
          <w:u w:val="single"/>
          <w:lang w:val="zh-CN"/>
        </w:rPr>
        <w:t xml:space="preserve">     </w:t>
      </w:r>
      <w:r>
        <w:rPr>
          <w:rFonts w:hint="eastAsia" w:ascii="宋体" w:hAnsi="宋体" w:cs="楷体_GB2312"/>
          <w:sz w:val="24"/>
          <w:highlight w:val="none"/>
          <w:lang w:val="zh-CN"/>
        </w:rPr>
        <w:t xml:space="preserve">月</w:t>
      </w:r>
      <w:r>
        <w:rPr>
          <w:rFonts w:ascii="宋体" w:hAnsi="宋体" w:cs="楷体_GB2312"/>
          <w:sz w:val="24"/>
          <w:highlight w:val="none"/>
          <w:u w:val="single"/>
          <w:lang w:val="zh-CN"/>
        </w:rPr>
        <w:t xml:space="preserve"> </w:t>
      </w:r>
      <w:r>
        <w:rPr>
          <w:rFonts w:hint="eastAsia" w:ascii="宋体" w:hAnsi="宋体" w:cs="楷体_GB2312"/>
          <w:sz w:val="24"/>
          <w:highlight w:val="none"/>
          <w:u w:val="single"/>
          <w:lang w:val="zh-CN"/>
        </w:rPr>
        <w:t xml:space="preserve">  </w:t>
      </w:r>
      <w:r>
        <w:rPr>
          <w:rFonts w:ascii="宋体" w:hAnsi="宋体" w:cs="楷体_GB2312"/>
          <w:sz w:val="24"/>
          <w:highlight w:val="none"/>
          <w:u w:val="single"/>
          <w:lang w:val="zh-CN"/>
        </w:rPr>
        <w:t xml:space="preserve">   </w:t>
      </w:r>
      <w:r>
        <w:rPr>
          <w:rFonts w:hint="eastAsia" w:ascii="宋体" w:hAnsi="宋体" w:cs="楷体_GB2312"/>
          <w:sz w:val="24"/>
          <w:highlight w:val="none"/>
          <w:lang w:val="zh-CN"/>
        </w:rPr>
        <w:t xml:space="preserve">日</w:t>
      </w:r>
      <w:r/>
    </w:p>
    <w:p>
      <w:pPr>
        <w:ind w:firstLine="484"/>
        <w:spacing w:line="640" w:lineRule="exact"/>
        <w:rPr>
          <w:rFonts w:ascii="宋体" w:hAnsi="宋体" w:cs="仿宋_GB2312"/>
          <w:sz w:val="24"/>
          <w:highlight w:val="none"/>
        </w:rPr>
      </w:pPr>
      <w:r>
        <w:rPr>
          <w:rFonts w:ascii="宋体" w:hAnsi="宋体" w:cs="仿宋_GB2312"/>
          <w:sz w:val="24"/>
          <w:highlight w:val="none"/>
        </w:rPr>
      </w:r>
      <w:r/>
    </w:p>
    <w:p>
      <w:pPr>
        <w:ind w:firstLine="484"/>
        <w:spacing w:line="640" w:lineRule="exact"/>
        <w:rPr>
          <w:rFonts w:hint="eastAsia" w:ascii="宋体" w:hAnsi="宋体"/>
          <w:sz w:val="24"/>
          <w:highlight w:val="none"/>
        </w:rPr>
      </w:pPr>
      <w:r>
        <w:rPr>
          <w:rFonts w:hint="eastAsia" w:ascii="宋体" w:hAnsi="宋体" w:cs="仿宋_GB2312"/>
          <w:sz w:val="24"/>
          <w:highlight w:val="none"/>
        </w:rPr>
        <w:t xml:space="preserve">注:</w:t>
      </w:r>
      <w:r>
        <w:rPr>
          <w:rFonts w:hint="eastAsia" w:ascii="宋体" w:hAnsi="宋体"/>
          <w:sz w:val="24"/>
          <w:highlight w:val="none"/>
        </w:rPr>
        <w:t xml:space="preserve">非残疾人福利性单位不需提供此函。</w:t>
      </w:r>
      <w:r/>
    </w:p>
    <w:p>
      <w:pPr>
        <w:ind w:firstLine="484"/>
        <w:spacing w:line="640" w:lineRule="exact"/>
        <w:rPr>
          <w:rFonts w:hint="eastAsia" w:ascii="宋体" w:hAnsi="宋体"/>
          <w:sz w:val="24"/>
          <w:highlight w:val="none"/>
        </w:rPr>
      </w:pPr>
      <w:r>
        <w:rPr>
          <w:rFonts w:hint="eastAsia" w:ascii="宋体" w:hAnsi="宋体"/>
          <w:sz w:val="24"/>
          <w:highlight w:val="none"/>
        </w:rPr>
      </w:r>
      <w:r/>
    </w:p>
    <w:p>
      <w:pPr>
        <w:ind w:firstLine="484"/>
        <w:spacing w:line="640" w:lineRule="exact"/>
        <w:rPr>
          <w:rFonts w:hint="eastAsia" w:ascii="宋体" w:hAnsi="宋体"/>
          <w:sz w:val="24"/>
          <w:highlight w:val="none"/>
        </w:rPr>
      </w:pPr>
      <w:r>
        <w:rPr>
          <w:rFonts w:hint="eastAsia" w:ascii="宋体" w:hAnsi="宋体"/>
          <w:sz w:val="24"/>
          <w:highlight w:val="none"/>
        </w:rPr>
      </w:r>
      <w:r/>
    </w:p>
    <w:p>
      <w:pPr>
        <w:ind w:firstLine="484"/>
        <w:spacing w:line="640" w:lineRule="exact"/>
        <w:rPr>
          <w:rFonts w:hint="eastAsia" w:ascii="宋体" w:hAnsi="宋体"/>
          <w:sz w:val="24"/>
          <w:highlight w:val="none"/>
        </w:rPr>
      </w:pPr>
      <w:r>
        <w:rPr>
          <w:rFonts w:hint="eastAsia" w:ascii="宋体" w:hAnsi="宋体"/>
          <w:sz w:val="24"/>
          <w:highlight w:val="none"/>
        </w:rPr>
      </w:r>
      <w:r/>
    </w:p>
    <w:p>
      <w:pPr>
        <w:ind w:firstLine="484"/>
        <w:spacing w:line="640" w:lineRule="exact"/>
        <w:rPr>
          <w:rFonts w:hint="eastAsia" w:ascii="宋体" w:hAnsi="宋体"/>
          <w:sz w:val="24"/>
          <w:highlight w:val="none"/>
        </w:rPr>
      </w:pPr>
      <w:r>
        <w:rPr>
          <w:rFonts w:hint="eastAsia" w:ascii="宋体" w:hAnsi="宋体"/>
          <w:sz w:val="24"/>
          <w:highlight w:val="none"/>
        </w:rPr>
      </w:r>
      <w:r/>
    </w:p>
    <w:p>
      <w:pPr>
        <w:jc w:val="left"/>
        <w:spacing w:line="640" w:lineRule="exact"/>
        <w:widowControl/>
        <w:rPr>
          <w:rFonts w:hint="eastAsia" w:ascii="仿宋" w:hAnsi="仿宋" w:eastAsia="宋体"/>
          <w:bCs/>
          <w:sz w:val="28"/>
          <w:szCs w:val="28"/>
          <w:highlight w:val="none"/>
          <w:lang w:val="en-US" w:eastAsia="zh-CN"/>
        </w:rPr>
      </w:pPr>
      <w:r>
        <w:rPr>
          <w:rFonts w:hint="eastAsia" w:ascii="宋体" w:hAnsi="宋体" w:eastAsia="宋体" w:cs="Times New Roman"/>
          <w:b/>
          <w:sz w:val="32"/>
          <w:highlight w:val="none"/>
        </w:rPr>
        <w:t xml:space="preserve">示范格式</w:t>
      </w:r>
      <w:r>
        <w:rPr>
          <w:rFonts w:hint="eastAsia" w:ascii="宋体" w:hAnsi="宋体" w:eastAsia="宋体" w:cs="Times New Roman"/>
          <w:b/>
          <w:sz w:val="32"/>
          <w:highlight w:val="none"/>
          <w:lang w:val="en-US" w:eastAsia="zh-CN"/>
        </w:rPr>
        <w:t xml:space="preserve">五</w:t>
      </w:r>
      <w:r/>
    </w:p>
    <w:p>
      <w:pPr>
        <w:jc w:val="center"/>
        <w:rPr>
          <w:rFonts w:ascii="宋体" w:hAnsi="宋体" w:cs="方正小标宋简体"/>
          <w:b/>
          <w:bCs/>
          <w:sz w:val="24"/>
          <w:highlight w:val="none"/>
        </w:rPr>
      </w:pPr>
      <w:r>
        <w:rPr>
          <w:rFonts w:hint="eastAsia" w:ascii="宋体" w:hAnsi="宋体" w:cs="方正小标宋简体"/>
          <w:b/>
          <w:bCs/>
          <w:sz w:val="24"/>
          <w:highlight w:val="none"/>
        </w:rPr>
        <w:t xml:space="preserve">失信行为“双公示”承诺书</w:t>
      </w:r>
      <w:r/>
    </w:p>
    <w:p>
      <w:pPr>
        <w:rPr>
          <w:rFonts w:ascii="等线" w:hAnsi="等线" w:eastAsia="等线"/>
          <w:highlight w:val="none"/>
        </w:rPr>
      </w:pPr>
      <w:r>
        <w:rPr>
          <w:rFonts w:ascii="等线" w:hAnsi="等线" w:eastAsia="等线"/>
          <w:highlight w:val="none"/>
        </w:rPr>
      </w:r>
      <w:r/>
    </w:p>
    <w:p>
      <w:pPr>
        <w:ind w:firstLine="480"/>
        <w:spacing w:line="560" w:lineRule="exact"/>
        <w:rPr>
          <w:rFonts w:ascii="宋体" w:hAnsi="宋体" w:cs="仿宋_GB2312"/>
          <w:sz w:val="24"/>
          <w:highlight w:val="none"/>
        </w:rPr>
      </w:pPr>
      <w:r>
        <w:rPr>
          <w:rFonts w:hint="eastAsia" w:ascii="宋体" w:hAnsi="宋体" w:cs="仿宋_GB2312"/>
          <w:sz w:val="24"/>
          <w:highlight w:val="none"/>
        </w:rPr>
        <w:t xml:space="preserve">1、严格遵守《中华人民共和国政府采购法》和《中华人民共和国政府采购法实施条例》以及江苏省政府采购管理的有关法律法规，依法依规参与本项目竞标。</w:t>
      </w:r>
      <w:r/>
    </w:p>
    <w:p>
      <w:pPr>
        <w:ind w:firstLine="480"/>
        <w:spacing w:line="560" w:lineRule="exact"/>
        <w:rPr>
          <w:rFonts w:ascii="宋体" w:hAnsi="宋体" w:cs="仿宋_GB2312"/>
          <w:sz w:val="24"/>
          <w:highlight w:val="none"/>
        </w:rPr>
      </w:pPr>
      <w:r>
        <w:rPr>
          <w:rFonts w:hint="eastAsia" w:ascii="宋体" w:hAnsi="宋体" w:cs="仿宋_GB2312"/>
          <w:sz w:val="24"/>
          <w:highlight w:val="none"/>
        </w:rPr>
        <w:t xml:space="preserve">2、公平竞标，不借用他人资质或以他人名义骗取中标。</w:t>
      </w:r>
      <w:r/>
    </w:p>
    <w:p>
      <w:pPr>
        <w:ind w:firstLine="480"/>
        <w:spacing w:line="560" w:lineRule="exact"/>
        <w:rPr>
          <w:rFonts w:ascii="宋体" w:hAnsi="宋体" w:cs="仿宋_GB2312"/>
          <w:sz w:val="24"/>
          <w:highlight w:val="none"/>
        </w:rPr>
      </w:pPr>
      <w:r>
        <w:rPr>
          <w:rFonts w:hint="eastAsia" w:ascii="宋体" w:hAnsi="宋体" w:cs="仿宋_GB2312"/>
          <w:sz w:val="24"/>
          <w:highlight w:val="none"/>
        </w:rPr>
        <w:t xml:space="preserve">3、不组织、不参与任何形式的围标串标。</w:t>
      </w:r>
      <w:r/>
    </w:p>
    <w:p>
      <w:pPr>
        <w:ind w:firstLine="480"/>
        <w:spacing w:line="560" w:lineRule="exact"/>
        <w:rPr>
          <w:rFonts w:ascii="宋体" w:hAnsi="宋体" w:cs="仿宋_GB2312"/>
          <w:sz w:val="24"/>
          <w:highlight w:val="none"/>
        </w:rPr>
      </w:pPr>
      <w:r>
        <w:rPr>
          <w:rFonts w:hint="eastAsia" w:ascii="宋体" w:hAnsi="宋体" w:cs="仿宋_GB2312"/>
          <w:sz w:val="24"/>
          <w:highlight w:val="none"/>
        </w:rPr>
        <w:t xml:space="preserve">4、不弄虚作假，所提供的一切材料均是真实、有效、合法的。</w:t>
      </w:r>
      <w:r/>
    </w:p>
    <w:p>
      <w:pPr>
        <w:ind w:firstLine="480"/>
        <w:spacing w:line="560" w:lineRule="exact"/>
        <w:rPr>
          <w:rFonts w:ascii="宋体" w:hAnsi="宋体" w:cs="仿宋_GB2312"/>
          <w:sz w:val="24"/>
          <w:highlight w:val="none"/>
        </w:rPr>
      </w:pPr>
      <w:r>
        <w:rPr>
          <w:rFonts w:hint="eastAsia" w:ascii="宋体" w:hAnsi="宋体" w:cs="仿宋_GB2312"/>
          <w:sz w:val="24"/>
          <w:highlight w:val="none"/>
        </w:rPr>
        <w:t xml:space="preserve">5、如果我单位中标，将严格履行合同，绝不将工程违法分包、转包他人，不随意更换项目管理人员。</w:t>
      </w:r>
      <w:r/>
    </w:p>
    <w:p>
      <w:pPr>
        <w:ind w:firstLine="480"/>
        <w:spacing w:line="560" w:lineRule="exact"/>
        <w:rPr>
          <w:rFonts w:ascii="宋体" w:hAnsi="宋体" w:cs="仿宋_GB2312"/>
          <w:sz w:val="24"/>
          <w:highlight w:val="none"/>
        </w:rPr>
      </w:pPr>
      <w:r>
        <w:rPr>
          <w:rFonts w:hint="eastAsia" w:ascii="宋体" w:hAnsi="宋体" w:cs="仿宋_GB2312"/>
          <w:sz w:val="24"/>
          <w:highlight w:val="none"/>
        </w:rPr>
        <w:t xml:space="preserve">为进一步净化全县公共资源交易市场，更好保护各方市场主体合法利益，打击违法违规行为，我单位严格遵守上述承诺。凡违反上述承诺，我单位自愿接受按照“就高不就低，从重不重轻”原则接受处理；涉嫌违法犯罪的，承担刑事责任；同时，自愿同意将处罚决定发布到“信用中国”等相关信用管理平台和涟水县人民政府门户网站，对外公示。</w:t>
      </w:r>
      <w:r/>
    </w:p>
    <w:p>
      <w:pPr>
        <w:ind w:firstLine="480"/>
        <w:spacing w:line="560" w:lineRule="exact"/>
        <w:rPr>
          <w:rFonts w:ascii="宋体" w:hAnsi="宋体" w:cs="仿宋_GB2312"/>
          <w:sz w:val="24"/>
          <w:highlight w:val="none"/>
        </w:rPr>
      </w:pPr>
      <w:r>
        <w:rPr>
          <w:rFonts w:hint="eastAsia" w:ascii="宋体" w:hAnsi="宋体" w:cs="仿宋_GB2312"/>
          <w:sz w:val="24"/>
          <w:highlight w:val="none"/>
        </w:rPr>
        <w:t xml:space="preserve">特此承诺！</w:t>
      </w:r>
      <w:r/>
    </w:p>
    <w:p>
      <w:pPr>
        <w:jc w:val="center"/>
        <w:spacing w:line="560" w:lineRule="exact"/>
        <w:rPr>
          <w:rFonts w:ascii="宋体" w:hAnsi="宋体" w:cs="仿宋_GB2312"/>
          <w:sz w:val="24"/>
          <w:highlight w:val="none"/>
        </w:rPr>
      </w:pPr>
      <w:r>
        <w:rPr>
          <w:rFonts w:hint="eastAsia" w:ascii="宋体" w:hAnsi="宋体" w:cs="仿宋_GB2312"/>
          <w:sz w:val="24"/>
          <w:highlight w:val="none"/>
        </w:rPr>
        <w:t xml:space="preserve">  </w:t>
      </w:r>
      <w:r/>
    </w:p>
    <w:p>
      <w:pPr>
        <w:jc w:val="center"/>
        <w:spacing w:line="560" w:lineRule="exact"/>
        <w:rPr>
          <w:rFonts w:ascii="宋体" w:hAnsi="宋体" w:cs="仿宋_GB2312"/>
          <w:sz w:val="24"/>
          <w:highlight w:val="none"/>
        </w:rPr>
      </w:pPr>
      <w:r>
        <w:rPr>
          <w:rFonts w:ascii="宋体" w:hAnsi="宋体" w:cs="仿宋_GB2312"/>
          <w:sz w:val="24"/>
          <w:highlight w:val="none"/>
        </w:rPr>
      </w:r>
      <w:r/>
    </w:p>
    <w:p>
      <w:pPr>
        <w:jc w:val="center"/>
        <w:spacing w:line="560" w:lineRule="exact"/>
        <w:rPr>
          <w:rFonts w:ascii="宋体" w:hAnsi="宋体" w:cs="仿宋_GB2312"/>
          <w:sz w:val="24"/>
          <w:highlight w:val="none"/>
        </w:rPr>
      </w:pPr>
      <w:r>
        <w:rPr>
          <w:rFonts w:hint="eastAsia" w:ascii="宋体" w:hAnsi="宋体" w:cs="仿宋_GB2312"/>
          <w:sz w:val="24"/>
          <w:highlight w:val="none"/>
        </w:rPr>
        <w:t xml:space="preserve">   供应商（电子签章）：</w:t>
      </w:r>
      <w:r/>
    </w:p>
    <w:p>
      <w:pPr>
        <w:jc w:val="center"/>
        <w:spacing w:line="560" w:lineRule="exact"/>
        <w:rPr>
          <w:rFonts w:ascii="宋体" w:hAnsi="宋体" w:cs="仿宋_GB2312"/>
          <w:sz w:val="24"/>
          <w:highlight w:val="none"/>
        </w:rPr>
      </w:pPr>
      <w:r>
        <w:rPr>
          <w:rFonts w:hint="eastAsia" w:ascii="宋体" w:hAnsi="宋体" w:cs="仿宋_GB2312"/>
          <w:sz w:val="24"/>
          <w:highlight w:val="none"/>
        </w:rPr>
        <w:t xml:space="preserve">   法定代表人（电子签章或电子签字）：</w:t>
      </w:r>
      <w:r/>
    </w:p>
    <w:p>
      <w:pPr>
        <w:jc w:val="right"/>
        <w:spacing w:line="560" w:lineRule="exact"/>
        <w:rPr>
          <w:rFonts w:ascii="宋体" w:hAnsi="宋体" w:cs="仿宋_GB2312"/>
          <w:sz w:val="24"/>
          <w:highlight w:val="none"/>
        </w:rPr>
      </w:pPr>
      <w:r>
        <w:rPr>
          <w:rFonts w:hint="eastAsia" w:ascii="宋体" w:hAnsi="宋体" w:cs="仿宋_GB2312"/>
          <w:sz w:val="24"/>
          <w:highlight w:val="none"/>
        </w:rPr>
        <w:t xml:space="preserve">   年   月   日</w:t>
      </w:r>
      <w:r/>
    </w:p>
    <w:p>
      <w:pPr>
        <w:pStyle w:val="708"/>
        <w:ind w:firstLine="560"/>
        <w:jc w:val="center"/>
        <w:spacing w:line="6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06"/>
        <w:ind w:firstLine="480"/>
        <w:spacing w:line="64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r>
      <w:bookmarkEnd w:id="0"/>
      <w:r/>
      <w:r/>
    </w:p>
    <w:p>
      <w:pPr>
        <w:spacing w:line="520" w:lineRule="exact"/>
        <w:rPr>
          <w:rFonts w:hint="eastAsia" w:ascii="楷体" w:hAnsi="楷体" w:eastAsia="楷体"/>
          <w:sz w:val="28"/>
          <w:szCs w:val="28"/>
          <w:highlight w:val="none"/>
        </w:rPr>
      </w:pPr>
      <w:r>
        <w:rPr>
          <w:rFonts w:hint="eastAsia" w:ascii="楷体" w:hAnsi="楷体" w:eastAsia="楷体"/>
          <w:sz w:val="28"/>
          <w:szCs w:val="28"/>
          <w:highlight w:val="none"/>
        </w:rPr>
      </w:r>
      <w:r/>
    </w:p>
    <w:p>
      <w:pPr>
        <w:jc w:val="left"/>
        <w:spacing w:line="640" w:lineRule="exact"/>
        <w:widowControl/>
        <w:rPr>
          <w:rFonts w:hint="eastAsia" w:ascii="宋体" w:hAnsi="宋体"/>
          <w:b/>
          <w:sz w:val="32"/>
          <w:highlight w:val="none"/>
        </w:rPr>
      </w:pPr>
      <w:r>
        <w:rPr>
          <w:rFonts w:hint="eastAsia" w:ascii="宋体" w:hAnsi="宋体"/>
          <w:b/>
          <w:sz w:val="32"/>
          <w:highlight w:val="none"/>
        </w:rPr>
      </w:r>
      <w:r/>
    </w:p>
    <w:p>
      <w:pPr>
        <w:jc w:val="left"/>
        <w:spacing w:line="640" w:lineRule="exact"/>
        <w:widowControl/>
        <w:rPr>
          <w:rFonts w:hint="eastAsia" w:ascii="宋体" w:hAnsi="宋体"/>
          <w:b/>
          <w:sz w:val="32"/>
          <w:highlight w:val="none"/>
        </w:rPr>
      </w:pPr>
      <w:r>
        <w:rPr>
          <w:rFonts w:hint="eastAsia" w:ascii="宋体" w:hAnsi="宋体"/>
          <w:b/>
          <w:sz w:val="32"/>
          <w:highlight w:val="none"/>
        </w:rPr>
      </w:r>
      <w:r/>
    </w:p>
    <w:p>
      <w:pPr>
        <w:jc w:val="left"/>
        <w:spacing w:line="640" w:lineRule="exact"/>
        <w:widowControl/>
        <w:rPr>
          <w:rFonts w:hint="eastAsia" w:ascii="宋体" w:hAnsi="宋体"/>
          <w:b/>
          <w:sz w:val="32"/>
          <w:highlight w:val="none"/>
          <w:lang w:val="en-US" w:eastAsia="zh-CN"/>
        </w:rPr>
      </w:pPr>
      <w:r>
        <w:rPr>
          <w:rFonts w:hint="eastAsia" w:ascii="宋体" w:hAnsi="宋体"/>
          <w:b/>
          <w:sz w:val="32"/>
          <w:highlight w:val="none"/>
        </w:rPr>
        <w:t xml:space="preserve">示范格式</w:t>
      </w:r>
      <w:r>
        <w:rPr>
          <w:rFonts w:hint="eastAsia" w:ascii="宋体" w:hAnsi="宋体"/>
          <w:b/>
          <w:sz w:val="32"/>
          <w:highlight w:val="none"/>
          <w:lang w:val="en-US" w:eastAsia="zh-CN"/>
        </w:rPr>
        <w:t xml:space="preserve">六</w:t>
      </w:r>
      <w:r/>
    </w:p>
    <w:p>
      <w:pPr>
        <w:pStyle w:val="708"/>
        <w:ind w:firstLine="560"/>
        <w:jc w:val="center"/>
        <w:spacing w:line="64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关于符合本国产品标准的声明函</w:t>
      </w:r>
      <w:r>
        <w:rPr>
          <w:rFonts w:hint="eastAsia" w:ascii="宋体" w:hAnsi="宋体" w:cs="宋体"/>
          <w:b/>
          <w:bCs/>
          <w:sz w:val="24"/>
          <w:szCs w:val="24"/>
          <w:highlight w:val="none"/>
          <w:lang w:val="en-US" w:eastAsia="zh-CN"/>
        </w:rPr>
        <w:t xml:space="preserve"> </w:t>
      </w:r>
      <w:r/>
    </w:p>
    <w:p>
      <w:pPr>
        <w:pStyle w:val="706"/>
        <w:ind w:firstLine="480"/>
        <w:spacing w:line="64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致（采购人）   :</w:t>
      </w:r>
      <w:r/>
    </w:p>
    <w:p>
      <w:pPr>
        <w:pStyle w:val="706"/>
        <w:ind w:firstLine="480"/>
        <w:spacing w:line="64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06"/>
        <w:ind w:firstLine="480"/>
        <w:spacing w:line="64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1.（产品名称1）1，生产厂为（厂名）2，厂址为（生产厂址）。（产品名称1） 的中国境内生产的组件成本占比≥（规定比例）3。（产品名称1）的（关键组件）4在中国境内生产。（产品名称1）的（关键工序）5在中国境内完成。</w:t>
      </w:r>
      <w:r/>
    </w:p>
    <w:p>
      <w:pPr>
        <w:pStyle w:val="706"/>
        <w:ind w:firstLine="480"/>
        <w:spacing w:line="64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2.（产品名称2），生产厂为（厂名），厂址为（生产厂址）。（产品名称2）的中国境内生产的组件成本占比≥（规定比例）。（产品名称2）的（关键组件）在中国境内生产。（产品名称1）的（关键工序）在中国境内完成。</w:t>
      </w:r>
      <w:r/>
    </w:p>
    <w:p>
      <w:pPr>
        <w:pStyle w:val="706"/>
        <w:ind w:firstLine="480"/>
        <w:spacing w:line="64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w:t>
      </w:r>
      <w:r/>
    </w:p>
    <w:p>
      <w:pPr>
        <w:pStyle w:val="706"/>
        <w:ind w:firstLine="480"/>
        <w:spacing w:line="64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本公司（单位）对上述声明内容的真实性负责。如有虚假，愿承担相应法律责任。</w:t>
      </w:r>
      <w:r/>
    </w:p>
    <w:p>
      <w:pPr>
        <w:pStyle w:val="706"/>
        <w:ind w:firstLine="480"/>
        <w:spacing w:line="64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公司（单位）名称（盖章）：　</w:t>
      </w:r>
      <w:r/>
    </w:p>
    <w:p>
      <w:pPr>
        <w:pStyle w:val="706"/>
        <w:ind w:firstLine="480"/>
        <w:spacing w:line="64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                             日期：   年　  月　  日         </w:t>
      </w:r>
      <w:r/>
    </w:p>
    <w:p>
      <w:pPr>
        <w:pStyle w:val="706"/>
        <w:spacing w:line="64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注：</w:t>
      </w:r>
      <w:r/>
    </w:p>
    <w:p>
      <w:pPr>
        <w:pStyle w:val="706"/>
        <w:spacing w:line="64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1.产品如有型号，请在“产品名称”栏一并填写。</w:t>
      </w:r>
      <w:r/>
    </w:p>
    <w:p>
      <w:pPr>
        <w:pStyle w:val="706"/>
        <w:spacing w:line="64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2.生产厂名与厂址应与生产厂营业执照载明的相关信息保持一致。</w:t>
      </w:r>
      <w:r/>
    </w:p>
    <w:p>
      <w:pPr>
        <w:pStyle w:val="706"/>
        <w:ind w:firstLine="480"/>
        <w:spacing w:line="64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3.该产品的中国境内生产的组件成本占比相关要求实施前，“规定比例”栏可不填，下同。</w:t>
      </w:r>
      <w:r/>
    </w:p>
    <w:p>
      <w:pPr>
        <w:pStyle w:val="706"/>
        <w:ind w:firstLine="480"/>
        <w:spacing w:line="64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4.该产品的关键组件要求实施前，“关键组件”栏可不填，下同。</w:t>
      </w:r>
      <w:r/>
    </w:p>
    <w:p>
      <w:pPr>
        <w:pStyle w:val="706"/>
        <w:ind w:firstLine="480"/>
        <w:spacing w:line="64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5.该产品的关键工序要求实施前，“关键工序”栏可不填，下同。</w:t>
      </w:r>
      <w:r/>
    </w:p>
    <w:p>
      <w:pPr>
        <w:jc w:val="left"/>
        <w:spacing w:line="640" w:lineRule="exact"/>
        <w:widowControl/>
        <w:rPr>
          <w:rFonts w:hint="eastAsia" w:ascii="宋体" w:hAnsi="宋体"/>
          <w:b/>
          <w:sz w:val="32"/>
          <w:highlight w:val="none"/>
          <w:lang w:val="en-US" w:eastAsia="zh-CN"/>
        </w:rPr>
      </w:pPr>
      <w:r>
        <w:rPr>
          <w:rFonts w:hint="eastAsia" w:ascii="宋体" w:hAnsi="宋体"/>
          <w:b/>
          <w:sz w:val="32"/>
          <w:highlight w:val="none"/>
          <w:lang w:val="en-US" w:eastAsia="zh-CN"/>
        </w:rPr>
      </w:r>
      <w:r/>
    </w:p>
    <w:sectPr>
      <w:headerReference w:type="default" r:id="rId9"/>
      <w:footerReference w:type="default" r:id="rId10"/>
      <w:footerReference w:type="even" r:id="rId11"/>
      <w:footnotePr/>
      <w:endnotePr/>
      <w:type w:val="nextPage"/>
      <w:pgSz w:w="11906" w:h="16838" w:orient="portrait"/>
      <w:pgMar w:top="1440" w:right="1106" w:bottom="1440" w:left="126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魏碑_GBK">
    <w:panose1 w:val="020B0503020202020204"/>
  </w:font>
  <w:font w:name="Symbol">
    <w:panose1 w:val="05050102010706020507"/>
  </w:font>
  <w:font w:name="Estrangelo Edessa">
    <w:panose1 w:val="03080402000500000000"/>
  </w:font>
  <w:font w:name="Wingdings">
    <w:panose1 w:val="05000000000000000000"/>
  </w:font>
  <w:font w:name="Adobe 仿宋 Std R">
    <w:panose1 w:val="020B0503020202020204"/>
  </w:font>
  <w:font w:name="等线">
    <w:panose1 w:val="02010600030101010101"/>
  </w:font>
  <w:font w:name="仿宋">
    <w:panose1 w:val="02010609060101010101"/>
  </w:font>
  <w:font w:name="Tahoma">
    <w:panose1 w:val="020B0604030504040204"/>
  </w:font>
  <w:font w:name="Helvetica Neue">
    <w:panose1 w:val="020B0503020202020204"/>
  </w:font>
  <w:font w:name="微软雅黑">
    <w:panose1 w:val="020B0503020204020204"/>
  </w:font>
  <w:font w:name="Calibri">
    <w:panose1 w:val="020F0502020204030204"/>
  </w:font>
  <w:font w:name="Cambria">
    <w:panose1 w:val="02040503050406030204"/>
  </w:font>
  <w:font w:name="楷体">
    <w:panose1 w:val="02010609060101010101"/>
  </w:font>
  <w:font w:name="仿宋_GB2312">
    <w:panose1 w:val="02010609060101010101"/>
  </w:font>
  <w:font w:name="Verdana">
    <w:panose1 w:val="020B0604030504040204"/>
  </w:font>
  <w:font w:name="Helv">
    <w:panose1 w:val="020B0503020202020204"/>
  </w:font>
  <w:font w:name="黑体">
    <w:panose1 w:val="0201060906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rPr>
        <w:rStyle w:val="936"/>
      </w:rPr>
      <w:framePr w:wrap="around" w:vAnchor="text" w:hAnchor="margin" w:xAlign="center" w:y="1"/>
    </w:pPr>
    <w:r>
      <w:fldChar w:fldCharType="begin"/>
    </w:r>
    <w:r>
      <w:rPr>
        <w:rStyle w:val="936"/>
      </w:rPr>
      <w:instrText xml:space="preserve">PAGE  </w:instrText>
    </w:r>
    <w:r>
      <w:fldChar w:fldCharType="separate"/>
    </w:r>
    <w:r>
      <w:rPr>
        <w:rStyle w:val="936"/>
      </w:rPr>
      <w:t xml:space="preserve">7</w:t>
    </w:r>
    <w:r>
      <w:fldChar w:fldCharType="end"/>
    </w:r>
    <w:r/>
  </w:p>
  <w:p>
    <w:pPr>
      <w:pStyle w:val="91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rPr>
        <w:rStyle w:val="936"/>
      </w:rPr>
      <w:framePr w:wrap="around" w:vAnchor="text" w:hAnchor="margin" w:xAlign="center" w:y="1"/>
    </w:pPr>
    <w:r>
      <w:fldChar w:fldCharType="begin"/>
    </w:r>
    <w:r>
      <w:rPr>
        <w:rStyle w:val="936"/>
      </w:rPr>
      <w:instrText xml:space="preserve">PAGE  </w:instrText>
    </w:r>
    <w:r>
      <w:fldChar w:fldCharType="end"/>
    </w:r>
    <w:r/>
  </w:p>
  <w:p>
    <w:pPr>
      <w:pStyle w:val="91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rPr>
        <w:sz w:val="24"/>
        <w:szCs w:val="24"/>
      </w:rPr>
    </w:pPr>
    <w:r>
      <w:rPr>
        <w:rFonts w:hint="eastAsia"/>
        <w:sz w:val="24"/>
        <w:szCs w:val="24"/>
      </w:rPr>
      <w:t xml:space="preserve">涟水县“苏采云政府采购一体化平台”竞争性谈判文件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space"/>
      <w:lvlText w:val="第%1章"/>
      <w:lvlJc w:val="left"/>
      <w:pPr>
        <w:ind w:left="3403" w:firstLine="0"/>
      </w:pPr>
      <w:rPr>
        <w:rFonts w:hint="eastAsia"/>
      </w:rPr>
    </w:lvl>
    <w:lvl w:ilvl="1">
      <w:start w:val="1"/>
      <w:numFmt w:val="decimal"/>
      <w:isLgl w:val="false"/>
      <w:suff w:val="space"/>
      <w:lvlText w:val="%1.%2"/>
      <w:lvlJc w:val="left"/>
      <w:pPr>
        <w:ind w:left="0" w:firstLine="0"/>
      </w:pPr>
      <w:rPr>
        <w:rFonts w:hint="eastAsia"/>
      </w:rPr>
    </w:lvl>
    <w:lvl w:ilvl="2">
      <w:start w:val="1"/>
      <w:numFmt w:val="decimal"/>
      <w:isLgl w:val="false"/>
      <w:suff w:val="space"/>
      <w:lvlText w:val="%1.%2.%3"/>
      <w:lvlJc w:val="left"/>
      <w:pPr>
        <w:ind w:left="0" w:firstLine="0"/>
      </w:pPr>
      <w:rPr>
        <w:rFonts w:ascii="Times New Roman" w:hAnsi="Times New Roman" w:cs="Times New Roman"/>
        <w:sz w:val="32"/>
        <w:szCs w:val="32"/>
      </w:rPr>
    </w:lvl>
    <w:lvl w:ilvl="3">
      <w:start w:val="1"/>
      <w:numFmt w:val="decimal"/>
      <w:pStyle w:val="882"/>
      <w:isLgl w:val="false"/>
      <w:suff w:val="space"/>
      <w:lvlText w:val="%1.%2.%3.%4"/>
      <w:lvlJc w:val="left"/>
      <w:pPr>
        <w:ind w:left="3060" w:firstLine="0"/>
      </w:pPr>
      <w:rPr>
        <w:rFonts w:hint="eastAsia"/>
      </w:rPr>
    </w:lvl>
    <w:lvl w:ilvl="4">
      <w:start w:val="1"/>
      <w:numFmt w:val="decimal"/>
      <w:isLgl w:val="false"/>
      <w:suff w:val="space"/>
      <w:lvlText w:val="%1.%2.%3.%4.%5"/>
      <w:lvlJc w:val="left"/>
      <w:pPr>
        <w:ind w:left="3060" w:firstLine="0"/>
      </w:pPr>
      <w:rPr>
        <w:rFonts w:hint="eastAsia"/>
      </w:rPr>
    </w:lvl>
    <w:lvl w:ilvl="5">
      <w:start w:val="1"/>
      <w:numFmt w:val="decimal"/>
      <w:isLgl w:val="false"/>
      <w:suff w:val="space"/>
      <w:lvlText w:val="%1.%2.%3.%4.%5.%6"/>
      <w:lvlJc w:val="left"/>
      <w:pPr>
        <w:ind w:left="3060" w:firstLine="0"/>
      </w:pPr>
      <w:rPr>
        <w:rFonts w:hint="eastAsia"/>
      </w:rPr>
    </w:lvl>
    <w:lvl w:ilvl="6">
      <w:start w:val="1"/>
      <w:numFmt w:val="decimal"/>
      <w:isLgl w:val="false"/>
      <w:suff w:val="nothing"/>
      <w:lvlText w:val=""/>
      <w:lvlJc w:val="left"/>
      <w:pPr>
        <w:ind w:left="3060" w:firstLine="0"/>
      </w:pPr>
      <w:rPr>
        <w:rFonts w:hint="eastAsia"/>
      </w:rPr>
    </w:lvl>
    <w:lvl w:ilvl="7">
      <w:start w:val="1"/>
      <w:numFmt w:val="decimal"/>
      <w:isLgl w:val="false"/>
      <w:suff w:val="nothing"/>
      <w:lvlText w:val=""/>
      <w:lvlJc w:val="left"/>
      <w:pPr>
        <w:ind w:left="3060" w:firstLine="0"/>
      </w:pPr>
      <w:rPr>
        <w:rFonts w:hint="eastAsia"/>
      </w:rPr>
    </w:lvl>
    <w:lvl w:ilvl="8">
      <w:start w:val="1"/>
      <w:numFmt w:val="decimal"/>
      <w:isLgl w:val="false"/>
      <w:suff w:val="nothing"/>
      <w:lvlText w:val=""/>
      <w:lvlJc w:val="left"/>
      <w:pPr>
        <w:ind w:left="3060" w:firstLine="0"/>
      </w:pPr>
      <w:rPr>
        <w:rFonts w:hint="eastAsia"/>
      </w:rPr>
    </w:lvl>
  </w:abstractNum>
  <w:abstractNum w:abstractNumId="3">
    <w:multiLevelType w:val="hybridMultilevel"/>
    <w:lvl w:ilvl="0">
      <w:start w:val="2"/>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881"/>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957"/>
      <w:isLgl w:val="false"/>
      <w:suff w:val="tab"/>
      <w:lvlText w:val=""/>
      <w:lvlJc w:val="left"/>
      <w:pPr>
        <w:ind w:left="970" w:hanging="250"/>
        <w:tabs>
          <w:tab w:val="left" w:pos="720" w:leader="none"/>
        </w:tabs>
      </w:pPr>
      <w:rPr>
        <w:rFonts w:ascii="Wingdings" w:hAnsi="Wingdings"/>
      </w:rPr>
    </w:lvl>
    <w:lvl w:ilvl="1">
      <w:start w:val="1"/>
      <w:numFmt w:val="bullet"/>
      <w:isLgl w:val="false"/>
      <w:suff w:val="tab"/>
      <w:lvlText w:val=""/>
      <w:lvlJc w:val="left"/>
      <w:pPr>
        <w:ind w:left="789" w:hanging="420"/>
        <w:tabs>
          <w:tab w:val="left" w:pos="789" w:leader="none"/>
        </w:tabs>
      </w:pPr>
      <w:rPr>
        <w:rFonts w:ascii="Wingdings" w:hAnsi="Wingdings"/>
      </w:rPr>
    </w:lvl>
    <w:lvl w:ilvl="2">
      <w:start w:val="1"/>
      <w:numFmt w:val="bullet"/>
      <w:isLgl w:val="false"/>
      <w:suff w:val="tab"/>
      <w:lvlText w:val=""/>
      <w:lvlJc w:val="left"/>
      <w:pPr>
        <w:ind w:left="1209" w:hanging="420"/>
        <w:tabs>
          <w:tab w:val="left" w:pos="1209" w:leader="none"/>
        </w:tabs>
      </w:pPr>
      <w:rPr>
        <w:rFonts w:ascii="Wingdings" w:hAnsi="Wingdings"/>
      </w:rPr>
    </w:lvl>
    <w:lvl w:ilvl="3">
      <w:start w:val="1"/>
      <w:numFmt w:val="bullet"/>
      <w:isLgl w:val="false"/>
      <w:suff w:val="tab"/>
      <w:lvlText w:val=""/>
      <w:lvlJc w:val="left"/>
      <w:pPr>
        <w:ind w:left="1629" w:hanging="420"/>
        <w:tabs>
          <w:tab w:val="left" w:pos="1629" w:leader="none"/>
        </w:tabs>
      </w:pPr>
      <w:rPr>
        <w:rFonts w:ascii="Wingdings" w:hAnsi="Wingdings"/>
      </w:rPr>
    </w:lvl>
    <w:lvl w:ilvl="4">
      <w:start w:val="1"/>
      <w:numFmt w:val="bullet"/>
      <w:isLgl w:val="false"/>
      <w:suff w:val="tab"/>
      <w:lvlText w:val=""/>
      <w:lvlJc w:val="left"/>
      <w:pPr>
        <w:ind w:left="2049" w:hanging="420"/>
        <w:tabs>
          <w:tab w:val="left" w:pos="2049" w:leader="none"/>
        </w:tabs>
      </w:pPr>
      <w:rPr>
        <w:rFonts w:ascii="Wingdings" w:hAnsi="Wingdings"/>
      </w:rPr>
    </w:lvl>
    <w:lvl w:ilvl="5">
      <w:start w:val="1"/>
      <w:numFmt w:val="bullet"/>
      <w:isLgl w:val="false"/>
      <w:suff w:val="tab"/>
      <w:lvlText w:val=""/>
      <w:lvlJc w:val="left"/>
      <w:pPr>
        <w:ind w:left="2469" w:hanging="420"/>
        <w:tabs>
          <w:tab w:val="left" w:pos="2469" w:leader="none"/>
        </w:tabs>
      </w:pPr>
      <w:rPr>
        <w:rFonts w:ascii="Wingdings" w:hAnsi="Wingdings"/>
      </w:rPr>
    </w:lvl>
    <w:lvl w:ilvl="6">
      <w:start w:val="1"/>
      <w:numFmt w:val="bullet"/>
      <w:isLgl w:val="false"/>
      <w:suff w:val="tab"/>
      <w:lvlText w:val=""/>
      <w:lvlJc w:val="left"/>
      <w:pPr>
        <w:ind w:left="2889" w:hanging="420"/>
        <w:tabs>
          <w:tab w:val="left" w:pos="2889" w:leader="none"/>
        </w:tabs>
      </w:pPr>
      <w:rPr>
        <w:rFonts w:ascii="Wingdings" w:hAnsi="Wingdings"/>
      </w:rPr>
    </w:lvl>
    <w:lvl w:ilvl="7">
      <w:start w:val="1"/>
      <w:numFmt w:val="bullet"/>
      <w:isLgl w:val="false"/>
      <w:suff w:val="tab"/>
      <w:lvlText w:val=""/>
      <w:lvlJc w:val="left"/>
      <w:pPr>
        <w:ind w:left="3309" w:hanging="420"/>
        <w:tabs>
          <w:tab w:val="left" w:pos="3309" w:leader="none"/>
        </w:tabs>
      </w:pPr>
      <w:rPr>
        <w:rFonts w:ascii="Wingdings" w:hAnsi="Wingdings"/>
      </w:rPr>
    </w:lvl>
    <w:lvl w:ilvl="8">
      <w:start w:val="1"/>
      <w:numFmt w:val="bullet"/>
      <w:isLgl w:val="false"/>
      <w:suff w:val="tab"/>
      <w:lvlText w:val=""/>
      <w:lvlJc w:val="left"/>
      <w:pPr>
        <w:ind w:left="3729" w:hanging="420"/>
        <w:tabs>
          <w:tab w:val="left" w:pos="3729" w:leader="none"/>
        </w:tabs>
      </w:pPr>
      <w:rPr>
        <w:rFonts w:ascii="Wingdings" w:hAnsi="Wingdings"/>
      </w:rPr>
    </w:lvl>
  </w:abstractNum>
  <w:num w:numId="1">
    <w:abstractNumId w:val="5"/>
  </w:num>
  <w:num w:numId="2">
    <w:abstractNumId w:val="2"/>
  </w:num>
  <w:num w:numId="3">
    <w:abstractNumId w:val="7"/>
  </w:num>
  <w:num w:numId="4">
    <w:abstractNumId w:val="1"/>
  </w:num>
  <w:num w:numId="5">
    <w:abstractNumId w:val="6"/>
  </w:num>
  <w:num w:numId="6">
    <w:abstractNumId w:val="3"/>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default="1">
    <w:name w:val="Normal"/>
    <w:link w:val="109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5">
    <w:name w:val="Heading 1"/>
    <w:basedOn w:val="694"/>
    <w:next w:val="694"/>
    <w:link w:val="732"/>
    <w:uiPriority w:val="9"/>
    <w:qFormat/>
    <w:pPr>
      <w:keepLines/>
      <w:keepNext/>
      <w:spacing w:before="480" w:after="200"/>
      <w:outlineLvl w:val="0"/>
    </w:pPr>
    <w:rPr>
      <w:rFonts w:ascii="Arial" w:hAnsi="Arial" w:eastAsia="Arial" w:cs="Arial"/>
      <w:sz w:val="40"/>
      <w:szCs w:val="40"/>
    </w:rPr>
  </w:style>
  <w:style w:type="paragraph" w:styleId="696">
    <w:name w:val="Heading 2"/>
    <w:basedOn w:val="694"/>
    <w:next w:val="706"/>
    <w:link w:val="733"/>
    <w:uiPriority w:val="9"/>
    <w:unhideWhenUsed/>
    <w:qFormat/>
    <w:pPr>
      <w:keepLines/>
      <w:keepNext/>
      <w:spacing w:before="360" w:after="200"/>
      <w:outlineLvl w:val="1"/>
    </w:pPr>
    <w:rPr>
      <w:rFonts w:ascii="Arial" w:hAnsi="Arial" w:eastAsia="Arial" w:cs="Arial"/>
      <w:sz w:val="34"/>
    </w:rPr>
  </w:style>
  <w:style w:type="paragraph" w:styleId="697">
    <w:name w:val="Heading 3"/>
    <w:basedOn w:val="694"/>
    <w:next w:val="694"/>
    <w:link w:val="734"/>
    <w:uiPriority w:val="9"/>
    <w:unhideWhenUsed/>
    <w:qFormat/>
    <w:pPr>
      <w:keepLines/>
      <w:keepNext/>
      <w:spacing w:before="320" w:after="200"/>
      <w:outlineLvl w:val="2"/>
    </w:pPr>
    <w:rPr>
      <w:rFonts w:ascii="Arial" w:hAnsi="Arial" w:eastAsia="Arial" w:cs="Arial"/>
      <w:sz w:val="30"/>
      <w:szCs w:val="30"/>
    </w:rPr>
  </w:style>
  <w:style w:type="paragraph" w:styleId="698">
    <w:name w:val="Heading 4"/>
    <w:basedOn w:val="694"/>
    <w:next w:val="694"/>
    <w:link w:val="735"/>
    <w:uiPriority w:val="9"/>
    <w:unhideWhenUsed/>
    <w:qFormat/>
    <w:pPr>
      <w:keepLines/>
      <w:keepNext/>
      <w:spacing w:before="320" w:after="200"/>
      <w:outlineLvl w:val="3"/>
    </w:pPr>
    <w:rPr>
      <w:rFonts w:ascii="Arial" w:hAnsi="Arial" w:eastAsia="Arial" w:cs="Arial"/>
      <w:b/>
      <w:bCs/>
      <w:sz w:val="26"/>
      <w:szCs w:val="26"/>
    </w:rPr>
  </w:style>
  <w:style w:type="paragraph" w:styleId="699">
    <w:name w:val="Heading 5"/>
    <w:basedOn w:val="694"/>
    <w:next w:val="694"/>
    <w:link w:val="736"/>
    <w:uiPriority w:val="9"/>
    <w:unhideWhenUsed/>
    <w:qFormat/>
    <w:pPr>
      <w:keepLines/>
      <w:keepNext/>
      <w:spacing w:before="320" w:after="200"/>
      <w:outlineLvl w:val="4"/>
    </w:pPr>
    <w:rPr>
      <w:rFonts w:ascii="Arial" w:hAnsi="Arial" w:eastAsia="Arial" w:cs="Arial"/>
      <w:b/>
      <w:bCs/>
      <w:sz w:val="24"/>
      <w:szCs w:val="24"/>
    </w:rPr>
  </w:style>
  <w:style w:type="paragraph" w:styleId="700">
    <w:name w:val="Heading 6"/>
    <w:basedOn w:val="694"/>
    <w:next w:val="694"/>
    <w:link w:val="737"/>
    <w:uiPriority w:val="9"/>
    <w:unhideWhenUsed/>
    <w:qFormat/>
    <w:pPr>
      <w:keepLines/>
      <w:keepNext/>
      <w:spacing w:before="320" w:after="200"/>
      <w:outlineLvl w:val="5"/>
    </w:pPr>
    <w:rPr>
      <w:rFonts w:ascii="Arial" w:hAnsi="Arial" w:eastAsia="Arial" w:cs="Arial"/>
      <w:b/>
      <w:bCs/>
      <w:sz w:val="22"/>
      <w:szCs w:val="22"/>
    </w:rPr>
  </w:style>
  <w:style w:type="paragraph" w:styleId="701">
    <w:name w:val="Heading 7"/>
    <w:basedOn w:val="694"/>
    <w:next w:val="694"/>
    <w:link w:val="738"/>
    <w:uiPriority w:val="9"/>
    <w:unhideWhenUsed/>
    <w:qFormat/>
    <w:pPr>
      <w:keepLines/>
      <w:keepNext/>
      <w:spacing w:before="320" w:after="200"/>
      <w:outlineLvl w:val="6"/>
    </w:pPr>
    <w:rPr>
      <w:rFonts w:ascii="Arial" w:hAnsi="Arial" w:eastAsia="Arial" w:cs="Arial"/>
      <w:b/>
      <w:bCs/>
      <w:i/>
      <w:iCs/>
      <w:sz w:val="22"/>
      <w:szCs w:val="22"/>
    </w:rPr>
  </w:style>
  <w:style w:type="paragraph" w:styleId="702">
    <w:name w:val="Heading 8"/>
    <w:basedOn w:val="694"/>
    <w:next w:val="694"/>
    <w:link w:val="739"/>
    <w:uiPriority w:val="9"/>
    <w:unhideWhenUsed/>
    <w:qFormat/>
    <w:pPr>
      <w:keepLines/>
      <w:keepNext/>
      <w:spacing w:before="320" w:after="200"/>
      <w:outlineLvl w:val="7"/>
    </w:pPr>
    <w:rPr>
      <w:rFonts w:ascii="Arial" w:hAnsi="Arial" w:eastAsia="Arial" w:cs="Arial"/>
      <w:i/>
      <w:iCs/>
      <w:sz w:val="22"/>
      <w:szCs w:val="22"/>
    </w:rPr>
  </w:style>
  <w:style w:type="paragraph" w:styleId="703">
    <w:name w:val="Heading 9"/>
    <w:basedOn w:val="694"/>
    <w:next w:val="694"/>
    <w:link w:val="740"/>
    <w:uiPriority w:val="9"/>
    <w:unhideWhenUsed/>
    <w:qFormat/>
    <w:pPr>
      <w:keepLines/>
      <w:keepNext/>
      <w:spacing w:before="320" w:after="200"/>
      <w:outlineLvl w:val="8"/>
    </w:pPr>
    <w:rPr>
      <w:rFonts w:ascii="Arial" w:hAnsi="Arial" w:eastAsia="Arial" w:cs="Arial"/>
      <w:i/>
      <w:iCs/>
      <w:sz w:val="21"/>
      <w:szCs w:val="21"/>
    </w:rPr>
  </w:style>
  <w:style w:type="character" w:styleId="704" w:default="1">
    <w:name w:val="Default Paragraph Font"/>
    <w:uiPriority w:val="1"/>
    <w:semiHidden/>
    <w:unhideWhenUsed/>
    <w:qFormat/>
  </w:style>
  <w:style w:type="table" w:styleId="705" w:default="1">
    <w:name w:val="Normal Table"/>
    <w:uiPriority w:val="99"/>
    <w:semiHidden/>
    <w:unhideWhenUsed/>
    <w:qFormat/>
    <w:tblPr>
      <w:tblCellMar>
        <w:left w:w="108" w:type="dxa"/>
        <w:top w:w="0" w:type="dxa"/>
        <w:right w:w="108" w:type="dxa"/>
        <w:bottom w:w="0" w:type="dxa"/>
      </w:tblCellMar>
    </w:tblPr>
  </w:style>
  <w:style w:type="paragraph" w:styleId="706" w:customStyle="1">
    <w:name w:val="正文缩进1"/>
    <w:basedOn w:val="694"/>
    <w:link w:val="891"/>
    <w:uiPriority w:val="0"/>
    <w:qFormat/>
    <w:pPr>
      <w:ind w:firstLine="420"/>
    </w:pPr>
  </w:style>
  <w:style w:type="paragraph" w:styleId="707">
    <w:name w:val="toc 7"/>
    <w:basedOn w:val="694"/>
    <w:next w:val="694"/>
    <w:uiPriority w:val="39"/>
    <w:unhideWhenUsed/>
    <w:qFormat/>
    <w:pPr>
      <w:ind w:left="1701" w:right="0" w:firstLine="0"/>
      <w:spacing w:after="57"/>
    </w:pPr>
  </w:style>
  <w:style w:type="paragraph" w:styleId="708">
    <w:name w:val="Normal Indent"/>
    <w:basedOn w:val="694"/>
    <w:uiPriority w:val="0"/>
    <w:qFormat/>
    <w:pPr>
      <w:ind w:firstLine="420"/>
    </w:pPr>
    <w:rPr>
      <w:szCs w:val="20"/>
    </w:rPr>
  </w:style>
  <w:style w:type="paragraph" w:styleId="709">
    <w:name w:val="Caption"/>
    <w:basedOn w:val="694"/>
    <w:next w:val="694"/>
    <w:uiPriority w:val="35"/>
    <w:semiHidden/>
    <w:unhideWhenUsed/>
    <w:qFormat/>
    <w:pPr>
      <w:spacing w:line="276" w:lineRule="auto"/>
    </w:pPr>
    <w:rPr>
      <w:b/>
      <w:bCs/>
      <w:color w:val="4f81bd" w:themeColor="accent1"/>
      <w:sz w:val="18"/>
      <w:szCs w:val="18"/>
    </w:rPr>
  </w:style>
  <w:style w:type="paragraph" w:styleId="710">
    <w:name w:val="Body Text Indent"/>
    <w:basedOn w:val="694"/>
    <w:uiPriority w:val="0"/>
    <w:qFormat/>
    <w:pPr>
      <w:ind w:firstLine="630"/>
    </w:pPr>
    <w:rPr>
      <w:rFonts w:ascii="楷体_GB2312" w:eastAsia="楷体_GB2312"/>
      <w:sz w:val="32"/>
      <w:szCs w:val="20"/>
    </w:rPr>
  </w:style>
  <w:style w:type="paragraph" w:styleId="711">
    <w:name w:val="toc 5"/>
    <w:basedOn w:val="694"/>
    <w:next w:val="694"/>
    <w:uiPriority w:val="39"/>
    <w:unhideWhenUsed/>
    <w:qFormat/>
    <w:pPr>
      <w:ind w:left="1134" w:right="0" w:firstLine="0"/>
      <w:spacing w:after="57"/>
    </w:pPr>
  </w:style>
  <w:style w:type="paragraph" w:styleId="712">
    <w:name w:val="toc 3"/>
    <w:basedOn w:val="694"/>
    <w:next w:val="694"/>
    <w:uiPriority w:val="39"/>
    <w:unhideWhenUsed/>
    <w:qFormat/>
    <w:pPr>
      <w:ind w:left="567" w:right="0" w:firstLine="0"/>
      <w:spacing w:after="57"/>
    </w:pPr>
  </w:style>
  <w:style w:type="paragraph" w:styleId="713">
    <w:name w:val="Plain Text"/>
    <w:basedOn w:val="694"/>
    <w:uiPriority w:val="0"/>
    <w:qFormat/>
    <w:rPr>
      <w:rFonts w:ascii="宋体" w:hAnsi="Courier New"/>
      <w:szCs w:val="20"/>
    </w:rPr>
  </w:style>
  <w:style w:type="paragraph" w:styleId="714">
    <w:name w:val="toc 8"/>
    <w:basedOn w:val="694"/>
    <w:next w:val="694"/>
    <w:uiPriority w:val="39"/>
    <w:unhideWhenUsed/>
    <w:qFormat/>
    <w:pPr>
      <w:ind w:left="1984" w:right="0" w:firstLine="0"/>
      <w:spacing w:after="57"/>
    </w:pPr>
  </w:style>
  <w:style w:type="paragraph" w:styleId="715">
    <w:name w:val="endnote text"/>
    <w:basedOn w:val="694"/>
    <w:link w:val="877"/>
    <w:uiPriority w:val="99"/>
    <w:semiHidden/>
    <w:unhideWhenUsed/>
    <w:qFormat/>
    <w:pPr>
      <w:spacing w:after="0" w:line="240" w:lineRule="auto"/>
    </w:pPr>
    <w:rPr>
      <w:sz w:val="20"/>
    </w:rPr>
  </w:style>
  <w:style w:type="paragraph" w:styleId="716">
    <w:name w:val="Footer"/>
    <w:basedOn w:val="694"/>
    <w:link w:val="750"/>
    <w:uiPriority w:val="99"/>
    <w:unhideWhenUsed/>
    <w:qFormat/>
    <w:pPr>
      <w:spacing w:after="0" w:line="240" w:lineRule="auto"/>
      <w:tabs>
        <w:tab w:val="center" w:pos="7143" w:leader="none"/>
        <w:tab w:val="right" w:pos="14287" w:leader="none"/>
      </w:tabs>
    </w:pPr>
  </w:style>
  <w:style w:type="paragraph" w:styleId="717">
    <w:name w:val="Header"/>
    <w:basedOn w:val="694"/>
    <w:link w:val="748"/>
    <w:uiPriority w:val="99"/>
    <w:unhideWhenUsed/>
    <w:qFormat/>
    <w:pPr>
      <w:spacing w:after="0" w:line="240" w:lineRule="auto"/>
      <w:tabs>
        <w:tab w:val="center" w:pos="7143" w:leader="none"/>
        <w:tab w:val="right" w:pos="14287" w:leader="none"/>
      </w:tabs>
    </w:pPr>
  </w:style>
  <w:style w:type="paragraph" w:styleId="718">
    <w:name w:val="toc 1"/>
    <w:basedOn w:val="694"/>
    <w:next w:val="694"/>
    <w:uiPriority w:val="39"/>
    <w:unhideWhenUsed/>
    <w:qFormat/>
    <w:pPr>
      <w:ind w:left="0" w:right="0" w:firstLine="0"/>
      <w:spacing w:after="57"/>
    </w:pPr>
  </w:style>
  <w:style w:type="paragraph" w:styleId="719">
    <w:name w:val="toc 4"/>
    <w:basedOn w:val="694"/>
    <w:next w:val="694"/>
    <w:uiPriority w:val="39"/>
    <w:unhideWhenUsed/>
    <w:qFormat/>
    <w:pPr>
      <w:ind w:left="850" w:right="0" w:firstLine="0"/>
      <w:spacing w:after="57"/>
    </w:pPr>
  </w:style>
  <w:style w:type="paragraph" w:styleId="720">
    <w:name w:val="Subtitle"/>
    <w:basedOn w:val="694"/>
    <w:next w:val="694"/>
    <w:link w:val="743"/>
    <w:uiPriority w:val="11"/>
    <w:qFormat/>
    <w:pPr>
      <w:spacing w:before="200" w:after="200"/>
    </w:pPr>
    <w:rPr>
      <w:sz w:val="24"/>
      <w:szCs w:val="24"/>
    </w:rPr>
  </w:style>
  <w:style w:type="paragraph" w:styleId="721">
    <w:name w:val="footnote text"/>
    <w:basedOn w:val="694"/>
    <w:link w:val="876"/>
    <w:uiPriority w:val="99"/>
    <w:semiHidden/>
    <w:unhideWhenUsed/>
    <w:qFormat/>
    <w:pPr>
      <w:spacing w:after="40" w:line="240" w:lineRule="auto"/>
    </w:pPr>
    <w:rPr>
      <w:sz w:val="18"/>
    </w:rPr>
  </w:style>
  <w:style w:type="paragraph" w:styleId="722">
    <w:name w:val="toc 6"/>
    <w:basedOn w:val="694"/>
    <w:next w:val="694"/>
    <w:uiPriority w:val="39"/>
    <w:unhideWhenUsed/>
    <w:qFormat/>
    <w:pPr>
      <w:ind w:left="1417" w:right="0" w:firstLine="0"/>
      <w:spacing w:after="57"/>
    </w:pPr>
  </w:style>
  <w:style w:type="paragraph" w:styleId="723">
    <w:name w:val="table of figures"/>
    <w:basedOn w:val="694"/>
    <w:next w:val="694"/>
    <w:uiPriority w:val="99"/>
    <w:unhideWhenUsed/>
    <w:qFormat/>
    <w:pPr>
      <w:spacing w:after="0" w:afterAutospacing="0"/>
    </w:pPr>
  </w:style>
  <w:style w:type="paragraph" w:styleId="724">
    <w:name w:val="toc 2"/>
    <w:basedOn w:val="694"/>
    <w:next w:val="694"/>
    <w:uiPriority w:val="39"/>
    <w:unhideWhenUsed/>
    <w:qFormat/>
    <w:pPr>
      <w:ind w:left="283" w:right="0" w:firstLine="0"/>
      <w:spacing w:after="57"/>
    </w:pPr>
  </w:style>
  <w:style w:type="paragraph" w:styleId="725">
    <w:name w:val="toc 9"/>
    <w:basedOn w:val="694"/>
    <w:next w:val="694"/>
    <w:uiPriority w:val="39"/>
    <w:unhideWhenUsed/>
    <w:qFormat/>
    <w:pPr>
      <w:ind w:left="2268" w:right="0" w:firstLine="0"/>
      <w:spacing w:after="57"/>
    </w:pPr>
  </w:style>
  <w:style w:type="paragraph" w:styleId="726">
    <w:name w:val="Title"/>
    <w:basedOn w:val="694"/>
    <w:next w:val="694"/>
    <w:link w:val="742"/>
    <w:uiPriority w:val="10"/>
    <w:qFormat/>
    <w:pPr>
      <w:contextualSpacing/>
      <w:spacing w:before="300" w:after="200"/>
    </w:pPr>
    <w:rPr>
      <w:sz w:val="48"/>
      <w:szCs w:val="48"/>
    </w:rPr>
  </w:style>
  <w:style w:type="paragraph" w:styleId="727">
    <w:name w:val="Body Text First Indent 2"/>
    <w:basedOn w:val="710"/>
    <w:uiPriority w:val="0"/>
    <w:qFormat/>
    <w:pPr>
      <w:ind w:left="420" w:firstLine="420"/>
      <w:spacing w:after="120"/>
      <w:widowControl/>
    </w:pPr>
    <w:rPr>
      <w:rFonts w:ascii="仿宋_GB2312" w:eastAsia="仿宋_GB2312"/>
      <w:color w:val="ff6600"/>
      <w:sz w:val="21"/>
    </w:rPr>
  </w:style>
  <w:style w:type="table" w:styleId="72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9">
    <w:name w:val="endnote reference"/>
    <w:uiPriority w:val="99"/>
    <w:semiHidden/>
    <w:unhideWhenUsed/>
    <w:qFormat/>
    <w:rPr>
      <w:vertAlign w:val="superscript"/>
    </w:rPr>
  </w:style>
  <w:style w:type="character" w:styleId="730">
    <w:name w:val="Hyperlink"/>
    <w:uiPriority w:val="99"/>
    <w:unhideWhenUsed/>
    <w:qFormat/>
    <w:rPr>
      <w:color w:val="0000ff" w:themeColor="hyperlink"/>
      <w:u w:val="single"/>
    </w:rPr>
  </w:style>
  <w:style w:type="character" w:styleId="731">
    <w:name w:val="footnote reference"/>
    <w:uiPriority w:val="99"/>
    <w:unhideWhenUsed/>
    <w:qFormat/>
    <w:rPr>
      <w:vertAlign w:val="superscript"/>
    </w:rPr>
  </w:style>
  <w:style w:type="character" w:styleId="732" w:customStyle="1">
    <w:name w:val="Heading 1 Char"/>
    <w:link w:val="695"/>
    <w:uiPriority w:val="9"/>
    <w:qFormat/>
    <w:rPr>
      <w:rFonts w:ascii="Arial" w:hAnsi="Arial" w:eastAsia="Arial" w:cs="Arial"/>
      <w:sz w:val="40"/>
      <w:szCs w:val="40"/>
    </w:rPr>
  </w:style>
  <w:style w:type="character" w:styleId="733" w:customStyle="1">
    <w:name w:val="Heading 2 Char"/>
    <w:link w:val="696"/>
    <w:uiPriority w:val="9"/>
    <w:qFormat/>
    <w:rPr>
      <w:rFonts w:ascii="Arial" w:hAnsi="Arial" w:eastAsia="Arial" w:cs="Arial"/>
      <w:sz w:val="34"/>
    </w:rPr>
  </w:style>
  <w:style w:type="character" w:styleId="734" w:customStyle="1">
    <w:name w:val="Heading 3 Char"/>
    <w:link w:val="697"/>
    <w:uiPriority w:val="9"/>
    <w:qFormat/>
    <w:rPr>
      <w:rFonts w:ascii="Arial" w:hAnsi="Arial" w:eastAsia="Arial" w:cs="Arial"/>
      <w:sz w:val="30"/>
      <w:szCs w:val="30"/>
    </w:rPr>
  </w:style>
  <w:style w:type="character" w:styleId="735" w:customStyle="1">
    <w:name w:val="Heading 4 Char"/>
    <w:link w:val="698"/>
    <w:uiPriority w:val="9"/>
    <w:qFormat/>
    <w:rPr>
      <w:rFonts w:ascii="Arial" w:hAnsi="Arial" w:eastAsia="Arial" w:cs="Arial"/>
      <w:b/>
      <w:bCs/>
      <w:sz w:val="26"/>
      <w:szCs w:val="26"/>
    </w:rPr>
  </w:style>
  <w:style w:type="character" w:styleId="736" w:customStyle="1">
    <w:name w:val="Heading 5 Char"/>
    <w:link w:val="699"/>
    <w:uiPriority w:val="9"/>
    <w:qFormat/>
    <w:rPr>
      <w:rFonts w:ascii="Arial" w:hAnsi="Arial" w:eastAsia="Arial" w:cs="Arial"/>
      <w:b/>
      <w:bCs/>
      <w:sz w:val="24"/>
      <w:szCs w:val="24"/>
    </w:rPr>
  </w:style>
  <w:style w:type="character" w:styleId="737" w:customStyle="1">
    <w:name w:val="Heading 6 Char"/>
    <w:link w:val="700"/>
    <w:uiPriority w:val="9"/>
    <w:qFormat/>
    <w:rPr>
      <w:rFonts w:ascii="Arial" w:hAnsi="Arial" w:eastAsia="Arial" w:cs="Arial"/>
      <w:b/>
      <w:bCs/>
      <w:sz w:val="22"/>
      <w:szCs w:val="22"/>
    </w:rPr>
  </w:style>
  <w:style w:type="character" w:styleId="738" w:customStyle="1">
    <w:name w:val="Heading 7 Char"/>
    <w:link w:val="701"/>
    <w:uiPriority w:val="9"/>
    <w:qFormat/>
    <w:rPr>
      <w:rFonts w:ascii="Arial" w:hAnsi="Arial" w:eastAsia="Arial" w:cs="Arial"/>
      <w:b/>
      <w:bCs/>
      <w:i/>
      <w:iCs/>
      <w:sz w:val="22"/>
      <w:szCs w:val="22"/>
    </w:rPr>
  </w:style>
  <w:style w:type="character" w:styleId="739" w:customStyle="1">
    <w:name w:val="Heading 8 Char"/>
    <w:link w:val="702"/>
    <w:uiPriority w:val="9"/>
    <w:qFormat/>
    <w:rPr>
      <w:rFonts w:ascii="Arial" w:hAnsi="Arial" w:eastAsia="Arial" w:cs="Arial"/>
      <w:i/>
      <w:iCs/>
      <w:sz w:val="22"/>
      <w:szCs w:val="22"/>
    </w:rPr>
  </w:style>
  <w:style w:type="character" w:styleId="740" w:customStyle="1">
    <w:name w:val="Heading 9 Char"/>
    <w:link w:val="703"/>
    <w:uiPriority w:val="9"/>
    <w:qFormat/>
    <w:rPr>
      <w:rFonts w:ascii="Arial" w:hAnsi="Arial" w:eastAsia="Arial" w:cs="Arial"/>
      <w:i/>
      <w:iCs/>
      <w:sz w:val="21"/>
      <w:szCs w:val="21"/>
    </w:rPr>
  </w:style>
  <w:style w:type="paragraph" w:styleId="741">
    <w:name w:val="No Spacing"/>
    <w:uiPriority w:val="1"/>
    <w:qFormat/>
    <w:pPr>
      <w:spacing w:before="0" w:after="0" w:line="240" w:lineRule="auto"/>
    </w:pPr>
    <w:rPr>
      <w:rFonts w:hint="default" w:ascii="Times New Roman" w:hAnsi="Times New Roman" w:eastAsia="宋体" w:cs="Times New Roman"/>
    </w:rPr>
  </w:style>
  <w:style w:type="character" w:styleId="742" w:customStyle="1">
    <w:name w:val="Title Char"/>
    <w:link w:val="726"/>
    <w:uiPriority w:val="10"/>
    <w:qFormat/>
    <w:rPr>
      <w:sz w:val="48"/>
      <w:szCs w:val="48"/>
    </w:rPr>
  </w:style>
  <w:style w:type="character" w:styleId="743" w:customStyle="1">
    <w:name w:val="Subtitle Char"/>
    <w:link w:val="720"/>
    <w:uiPriority w:val="11"/>
    <w:qFormat/>
    <w:rPr>
      <w:sz w:val="24"/>
      <w:szCs w:val="24"/>
    </w:rPr>
  </w:style>
  <w:style w:type="paragraph" w:styleId="744">
    <w:name w:val="Quote"/>
    <w:basedOn w:val="694"/>
    <w:next w:val="694"/>
    <w:link w:val="745"/>
    <w:uiPriority w:val="29"/>
    <w:qFormat/>
    <w:pPr>
      <w:ind w:left="720" w:right="720"/>
    </w:pPr>
    <w:rPr>
      <w:i/>
    </w:rPr>
  </w:style>
  <w:style w:type="character" w:styleId="745" w:customStyle="1">
    <w:name w:val="Quote Char"/>
    <w:link w:val="744"/>
    <w:uiPriority w:val="29"/>
    <w:qFormat/>
    <w:rPr>
      <w:i/>
    </w:rPr>
  </w:style>
  <w:style w:type="paragraph" w:styleId="746">
    <w:name w:val="Intense Quote"/>
    <w:basedOn w:val="694"/>
    <w:next w:val="694"/>
    <w:link w:val="7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7" w:customStyle="1">
    <w:name w:val="Intense Quote Char"/>
    <w:link w:val="746"/>
    <w:uiPriority w:val="30"/>
    <w:qFormat/>
    <w:rPr>
      <w:i/>
    </w:rPr>
  </w:style>
  <w:style w:type="character" w:styleId="748" w:customStyle="1">
    <w:name w:val="Header Char"/>
    <w:link w:val="717"/>
    <w:uiPriority w:val="99"/>
    <w:qFormat/>
  </w:style>
  <w:style w:type="character" w:styleId="749" w:customStyle="1">
    <w:name w:val="Footer Char"/>
    <w:link w:val="716"/>
    <w:uiPriority w:val="99"/>
    <w:qFormat/>
  </w:style>
  <w:style w:type="character" w:styleId="750" w:customStyle="1">
    <w:name w:val="Caption Char"/>
    <w:link w:val="716"/>
    <w:uiPriority w:val="99"/>
    <w:qFormat/>
  </w:style>
  <w:style w:type="table" w:styleId="75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9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9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9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9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9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3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3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3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3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3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4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4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4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4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4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4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4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6" w:customStyle="1">
    <w:name w:val="Footnote Text Char"/>
    <w:link w:val="721"/>
    <w:uiPriority w:val="99"/>
    <w:qFormat/>
    <w:rPr>
      <w:sz w:val="18"/>
    </w:rPr>
  </w:style>
  <w:style w:type="character" w:styleId="877" w:customStyle="1">
    <w:name w:val="Endnote Text Char"/>
    <w:link w:val="715"/>
    <w:uiPriority w:val="99"/>
    <w:qFormat/>
    <w:rPr>
      <w:sz w:val="20"/>
    </w:rPr>
  </w:style>
  <w:style w:type="paragraph" w:styleId="878" w:customStyle="1">
    <w:name w:val="TOC Heading"/>
    <w:uiPriority w:val="39"/>
    <w:unhideWhenUsed/>
    <w:qFormat/>
    <w:rPr>
      <w:rFonts w:hint="default" w:ascii="Times New Roman" w:hAnsi="Times New Roman" w:eastAsia="宋体" w:cs="Times New Roman"/>
    </w:rPr>
  </w:style>
  <w:style w:type="paragraph" w:styleId="879" w:customStyle="1">
    <w:name w:val="标题 11"/>
    <w:basedOn w:val="694"/>
    <w:next w:val="694"/>
    <w:uiPriority w:val="0"/>
    <w:qFormat/>
    <w:pPr>
      <w:keepLines/>
      <w:keepNext/>
      <w:spacing w:before="340" w:after="330" w:line="578" w:lineRule="auto"/>
      <w:outlineLvl w:val="0"/>
    </w:pPr>
    <w:rPr>
      <w:rFonts w:ascii="宋体"/>
      <w:b/>
      <w:color w:val="000000"/>
      <w:sz w:val="44"/>
      <w:szCs w:val="20"/>
    </w:rPr>
  </w:style>
  <w:style w:type="paragraph" w:styleId="880" w:customStyle="1">
    <w:name w:val="标题 21"/>
    <w:basedOn w:val="694"/>
    <w:next w:val="706"/>
    <w:link w:val="890"/>
    <w:uiPriority w:val="0"/>
    <w:qFormat/>
    <w:pPr>
      <w:keepLines/>
      <w:keepNext/>
      <w:spacing w:before="260" w:after="260" w:line="413" w:lineRule="auto"/>
      <w:outlineLvl w:val="1"/>
    </w:pPr>
    <w:rPr>
      <w:rFonts w:ascii="Arial" w:hAnsi="Arial" w:eastAsia="黑体"/>
      <w:b/>
      <w:sz w:val="32"/>
      <w:szCs w:val="20"/>
    </w:rPr>
  </w:style>
  <w:style w:type="paragraph" w:styleId="881" w:customStyle="1">
    <w:name w:val="标题 31"/>
    <w:basedOn w:val="694"/>
    <w:next w:val="694"/>
    <w:link w:val="892"/>
    <w:uiPriority w:val="1"/>
    <w:qFormat/>
    <w:pPr>
      <w:numPr>
        <w:ilvl w:val="2"/>
        <w:numId w:val="1"/>
      </w:numPr>
      <w:keepLines/>
      <w:keepNext/>
      <w:spacing w:before="260" w:after="260" w:line="416" w:lineRule="auto"/>
      <w:outlineLvl w:val="2"/>
    </w:pPr>
    <w:rPr>
      <w:rFonts w:ascii="宋体"/>
      <w:b/>
      <w:color w:val="000000"/>
      <w:sz w:val="32"/>
      <w:szCs w:val="20"/>
    </w:rPr>
  </w:style>
  <w:style w:type="paragraph" w:styleId="882" w:customStyle="1">
    <w:name w:val="标题 41"/>
    <w:basedOn w:val="694"/>
    <w:next w:val="694"/>
    <w:uiPriority w:val="0"/>
    <w:qFormat/>
    <w:pPr>
      <w:numPr>
        <w:ilvl w:val="3"/>
        <w:numId w:val="2"/>
      </w:numPr>
      <w:jc w:val="left"/>
      <w:keepLines/>
      <w:keepNext/>
      <w:spacing w:line="376" w:lineRule="auto"/>
      <w:outlineLvl w:val="3"/>
    </w:pPr>
    <w:rPr>
      <w:rFonts w:ascii="Arial" w:hAnsi="Arial" w:eastAsia="楷体"/>
      <w:b/>
      <w:bCs/>
      <w:sz w:val="28"/>
      <w:szCs w:val="28"/>
    </w:rPr>
  </w:style>
  <w:style w:type="paragraph" w:styleId="883" w:customStyle="1">
    <w:name w:val="标题 51"/>
    <w:basedOn w:val="694"/>
    <w:next w:val="694"/>
    <w:uiPriority w:val="0"/>
    <w:qFormat/>
    <w:pPr>
      <w:keepLines/>
      <w:keepNext/>
      <w:spacing w:before="280" w:after="290" w:line="376" w:lineRule="auto"/>
      <w:outlineLvl w:val="4"/>
    </w:pPr>
    <w:rPr>
      <w:b/>
      <w:bCs/>
      <w:sz w:val="28"/>
      <w:szCs w:val="28"/>
    </w:rPr>
  </w:style>
  <w:style w:type="paragraph" w:styleId="884" w:customStyle="1">
    <w:name w:val="标题 61"/>
    <w:basedOn w:val="694"/>
    <w:next w:val="694"/>
    <w:uiPriority w:val="0"/>
    <w:qFormat/>
    <w:pPr>
      <w:keepLines/>
      <w:keepNext/>
      <w:spacing w:before="240" w:after="64" w:line="320" w:lineRule="auto"/>
      <w:outlineLvl w:val="5"/>
    </w:pPr>
    <w:rPr>
      <w:rFonts w:ascii="Cambria" w:hAnsi="Cambria" w:eastAsia="宋体" w:cs="Times New Roman"/>
      <w:b/>
      <w:bCs/>
      <w:sz w:val="24"/>
    </w:rPr>
  </w:style>
  <w:style w:type="paragraph" w:styleId="885" w:customStyle="1">
    <w:name w:val="标题 71"/>
    <w:basedOn w:val="694"/>
    <w:next w:val="694"/>
    <w:uiPriority w:val="0"/>
    <w:qFormat/>
    <w:pPr>
      <w:ind w:firstLine="446"/>
      <w:jc w:val="left"/>
      <w:keepLines/>
      <w:keepNext/>
      <w:spacing w:before="240" w:after="64" w:line="320" w:lineRule="atLeast"/>
      <w:outlineLvl w:val="6"/>
    </w:pPr>
    <w:rPr>
      <w:rFonts w:ascii="仿宋_GB2312" w:hAnsi="仿宋_GB2312" w:eastAsia="仿宋_GB2312"/>
      <w:b/>
      <w:bCs/>
      <w:sz w:val="24"/>
    </w:rPr>
  </w:style>
  <w:style w:type="paragraph" w:styleId="886" w:customStyle="1">
    <w:name w:val="标题 81"/>
    <w:next w:val="694"/>
    <w:link w:val="893"/>
    <w:uiPriority w:val="0"/>
    <w:qFormat/>
    <w:pPr>
      <w:ind w:left="2400" w:hanging="400"/>
      <w:jc w:val="both"/>
      <w:spacing w:after="160"/>
      <w:outlineLvl w:val="7"/>
    </w:pPr>
    <w:rPr>
      <w:rFonts w:hint="default" w:ascii="宋体" w:hAnsi="宋体" w:eastAsia="宋体" w:cs="宋体"/>
      <w:sz w:val="21"/>
      <w:lang w:val="en-US" w:eastAsia="zh-CN" w:bidi="ar-SA"/>
    </w:rPr>
  </w:style>
  <w:style w:type="paragraph" w:styleId="887" w:customStyle="1">
    <w:name w:val="标题 91"/>
    <w:next w:val="694"/>
    <w:link w:val="894"/>
    <w:uiPriority w:val="0"/>
    <w:qFormat/>
    <w:pPr>
      <w:ind w:left="2600" w:hanging="400"/>
      <w:jc w:val="both"/>
      <w:spacing w:after="160"/>
      <w:outlineLvl w:val="8"/>
    </w:pPr>
    <w:rPr>
      <w:rFonts w:hint="default" w:ascii="宋体" w:hAnsi="宋体" w:eastAsia="宋体" w:cs="宋体"/>
      <w:sz w:val="21"/>
      <w:lang w:val="en-US" w:eastAsia="zh-CN" w:bidi="ar-SA"/>
    </w:rPr>
  </w:style>
  <w:style w:type="character" w:styleId="888" w:customStyle="1">
    <w:name w:val="默认段落字体1"/>
    <w:link w:val="694"/>
    <w:uiPriority w:val="0"/>
    <w:semiHidden/>
    <w:qFormat/>
  </w:style>
  <w:style w:type="table" w:styleId="889" w:customStyle="1">
    <w:name w:val="普通表格1"/>
    <w:uiPriority w:val="0"/>
    <w:semiHidden/>
    <w:qFormat/>
    <w:tblPr/>
  </w:style>
  <w:style w:type="character" w:styleId="890" w:customStyle="1">
    <w:name w:val="标题 2 Char"/>
    <w:link w:val="880"/>
    <w:uiPriority w:val="0"/>
    <w:qFormat/>
    <w:rPr>
      <w:rFonts w:ascii="Arial" w:hAnsi="Arial" w:eastAsia="黑体"/>
      <w:b/>
      <w:sz w:val="32"/>
      <w:lang w:val="en-US" w:eastAsia="zh-CN" w:bidi="ar-SA"/>
    </w:rPr>
  </w:style>
  <w:style w:type="character" w:styleId="891" w:customStyle="1">
    <w:name w:val="正文缩进 Char2"/>
    <w:link w:val="706"/>
    <w:uiPriority w:val="0"/>
    <w:qFormat/>
    <w:rPr>
      <w:sz w:val="21"/>
      <w:szCs w:val="24"/>
    </w:rPr>
  </w:style>
  <w:style w:type="character" w:styleId="892" w:customStyle="1">
    <w:name w:val="标题 3 Char"/>
    <w:link w:val="881"/>
    <w:uiPriority w:val="1"/>
    <w:qFormat/>
    <w:rPr>
      <w:rFonts w:ascii="宋体"/>
      <w:b/>
      <w:color w:val="000000"/>
      <w:sz w:val="32"/>
    </w:rPr>
  </w:style>
  <w:style w:type="character" w:styleId="893" w:customStyle="1">
    <w:name w:val="标题 8 Char"/>
    <w:link w:val="886"/>
    <w:uiPriority w:val="0"/>
    <w:qFormat/>
    <w:rPr>
      <w:rFonts w:ascii="宋体" w:hAnsi="宋体" w:cs="宋体"/>
      <w:sz w:val="21"/>
      <w:lang w:val="en-US" w:eastAsia="zh-CN" w:bidi="ar-SA"/>
    </w:rPr>
  </w:style>
  <w:style w:type="character" w:styleId="894" w:customStyle="1">
    <w:name w:val="标题 9 Char"/>
    <w:link w:val="887"/>
    <w:uiPriority w:val="0"/>
    <w:qFormat/>
    <w:rPr>
      <w:rFonts w:ascii="宋体" w:hAnsi="宋体" w:cs="宋体"/>
      <w:sz w:val="21"/>
      <w:lang w:val="en-US" w:eastAsia="zh-CN" w:bidi="ar-SA"/>
    </w:rPr>
  </w:style>
  <w:style w:type="paragraph" w:styleId="895" w:customStyle="1">
    <w:name w:val="目录 71"/>
    <w:next w:val="694"/>
    <w:uiPriority w:val="0"/>
    <w:qFormat/>
    <w:pPr>
      <w:ind w:left="2125"/>
      <w:jc w:val="both"/>
    </w:pPr>
    <w:rPr>
      <w:rFonts w:hint="default" w:ascii="宋体" w:hAnsi="宋体" w:eastAsia="宋体" w:cs="宋体"/>
      <w:sz w:val="21"/>
      <w:lang w:val="en-US" w:eastAsia="zh-CN" w:bidi="ar-SA"/>
    </w:rPr>
  </w:style>
  <w:style w:type="paragraph" w:styleId="896" w:customStyle="1">
    <w:name w:val="列表编号 21"/>
    <w:basedOn w:val="694"/>
    <w:uiPriority w:val="0"/>
    <w:qFormat/>
    <w:pPr>
      <w:numPr>
        <w:ilvl w:val="0"/>
        <w:numId w:val="3"/>
      </w:numPr>
      <w:ind w:firstLine="0"/>
      <w:tabs>
        <w:tab w:val="left" w:pos="780" w:leader="none"/>
      </w:tabs>
    </w:pPr>
  </w:style>
  <w:style w:type="paragraph" w:styleId="897" w:customStyle="1">
    <w:name w:val="文档结构图1"/>
    <w:basedOn w:val="694"/>
    <w:uiPriority w:val="0"/>
    <w:semiHidden/>
    <w:qFormat/>
    <w:pPr>
      <w:shd w:val="clear" w:color="auto" w:fill="000080"/>
    </w:pPr>
  </w:style>
  <w:style w:type="paragraph" w:styleId="898" w:customStyle="1">
    <w:name w:val="批注文字1"/>
    <w:basedOn w:val="694"/>
    <w:uiPriority w:val="0"/>
    <w:semiHidden/>
    <w:qFormat/>
    <w:pPr>
      <w:jc w:val="left"/>
    </w:pPr>
  </w:style>
  <w:style w:type="paragraph" w:styleId="899" w:customStyle="1">
    <w:name w:val="正文文本 31"/>
    <w:basedOn w:val="694"/>
    <w:uiPriority w:val="0"/>
    <w:qFormat/>
    <w:pPr>
      <w:jc w:val="center"/>
    </w:pPr>
    <w:rPr>
      <w:rFonts w:eastAsia="黑体"/>
      <w:sz w:val="72"/>
    </w:rPr>
  </w:style>
  <w:style w:type="paragraph" w:styleId="900" w:customStyle="1">
    <w:name w:val="正文文本1"/>
    <w:basedOn w:val="694"/>
    <w:link w:val="901"/>
    <w:uiPriority w:val="99"/>
    <w:qFormat/>
    <w:pPr>
      <w:jc w:val="center"/>
    </w:pPr>
    <w:rPr>
      <w:rFonts w:eastAsia="仿宋_GB2312"/>
      <w:sz w:val="28"/>
    </w:rPr>
  </w:style>
  <w:style w:type="character" w:styleId="901" w:customStyle="1">
    <w:name w:val="正文文本 Char"/>
    <w:link w:val="900"/>
    <w:uiPriority w:val="99"/>
    <w:qFormat/>
    <w:rPr>
      <w:rFonts w:eastAsia="仿宋_GB2312"/>
      <w:sz w:val="28"/>
      <w:szCs w:val="24"/>
    </w:rPr>
  </w:style>
  <w:style w:type="paragraph" w:styleId="902" w:customStyle="1">
    <w:name w:val="正文文本缩进1"/>
    <w:basedOn w:val="694"/>
    <w:link w:val="903"/>
    <w:uiPriority w:val="0"/>
    <w:qFormat/>
    <w:pPr>
      <w:ind w:left="420"/>
      <w:spacing w:after="120"/>
    </w:pPr>
  </w:style>
  <w:style w:type="character" w:styleId="903" w:customStyle="1">
    <w:name w:val="正文文本缩进 Char"/>
    <w:link w:val="902"/>
    <w:uiPriority w:val="0"/>
    <w:qFormat/>
    <w:rPr>
      <w:sz w:val="21"/>
      <w:szCs w:val="24"/>
    </w:rPr>
  </w:style>
  <w:style w:type="paragraph" w:styleId="904" w:customStyle="1">
    <w:name w:val="索引 41"/>
    <w:basedOn w:val="694"/>
    <w:next w:val="694"/>
    <w:uiPriority w:val="0"/>
    <w:qFormat/>
    <w:pPr>
      <w:ind w:left="1260"/>
    </w:pPr>
  </w:style>
  <w:style w:type="paragraph" w:styleId="905" w:customStyle="1">
    <w:name w:val="目录 51"/>
    <w:next w:val="694"/>
    <w:uiPriority w:val="0"/>
    <w:qFormat/>
    <w:pPr>
      <w:ind w:left="1275"/>
      <w:jc w:val="both"/>
    </w:pPr>
    <w:rPr>
      <w:rFonts w:hint="default" w:ascii="宋体" w:hAnsi="宋体" w:eastAsia="宋体" w:cs="宋体"/>
      <w:sz w:val="21"/>
      <w:lang w:val="en-US" w:eastAsia="zh-CN" w:bidi="ar-SA"/>
    </w:rPr>
  </w:style>
  <w:style w:type="paragraph" w:styleId="906" w:customStyle="1">
    <w:name w:val="目录 31"/>
    <w:next w:val="694"/>
    <w:uiPriority w:val="39"/>
    <w:qFormat/>
    <w:pPr>
      <w:ind w:left="425"/>
      <w:jc w:val="both"/>
    </w:pPr>
    <w:rPr>
      <w:rFonts w:hint="default" w:ascii="宋体" w:hAnsi="宋体" w:eastAsia="宋体" w:cs="宋体"/>
      <w:sz w:val="21"/>
      <w:lang w:val="en-US" w:eastAsia="zh-CN" w:bidi="ar-SA"/>
    </w:rPr>
  </w:style>
  <w:style w:type="paragraph" w:styleId="907" w:customStyle="1">
    <w:name w:val="纯文本1"/>
    <w:basedOn w:val="694"/>
    <w:link w:val="908"/>
    <w:uiPriority w:val="0"/>
    <w:qFormat/>
    <w:rPr>
      <w:rFonts w:ascii="宋体" w:hAnsi="Courier New"/>
      <w:szCs w:val="20"/>
    </w:rPr>
  </w:style>
  <w:style w:type="character" w:styleId="908" w:customStyle="1">
    <w:name w:val="纯文本 Char2"/>
    <w:link w:val="907"/>
    <w:uiPriority w:val="0"/>
    <w:qFormat/>
    <w:rPr>
      <w:rFonts w:ascii="宋体" w:hAnsi="Courier New" w:eastAsia="宋体"/>
      <w:sz w:val="21"/>
      <w:lang w:val="en-US" w:eastAsia="zh-CN" w:bidi="ar-SA"/>
    </w:rPr>
  </w:style>
  <w:style w:type="paragraph" w:styleId="909" w:customStyle="1">
    <w:name w:val="目录 81"/>
    <w:next w:val="694"/>
    <w:uiPriority w:val="0"/>
    <w:qFormat/>
    <w:pPr>
      <w:ind w:left="2550"/>
      <w:jc w:val="both"/>
    </w:pPr>
    <w:rPr>
      <w:rFonts w:hint="default" w:ascii="宋体" w:hAnsi="宋体" w:eastAsia="宋体" w:cs="宋体"/>
      <w:sz w:val="21"/>
      <w:lang w:val="en-US" w:eastAsia="zh-CN" w:bidi="ar-SA"/>
    </w:rPr>
  </w:style>
  <w:style w:type="paragraph" w:styleId="910" w:customStyle="1">
    <w:name w:val="日期1"/>
    <w:basedOn w:val="694"/>
    <w:next w:val="694"/>
    <w:uiPriority w:val="0"/>
    <w:qFormat/>
    <w:pPr>
      <w:ind w:left="100"/>
    </w:pPr>
    <w:rPr>
      <w:rFonts w:ascii="黑体" w:eastAsia="黑体"/>
      <w:sz w:val="72"/>
    </w:rPr>
  </w:style>
  <w:style w:type="paragraph" w:styleId="911" w:customStyle="1">
    <w:name w:val="正文文本缩进 21"/>
    <w:basedOn w:val="694"/>
    <w:uiPriority w:val="0"/>
    <w:qFormat/>
    <w:pPr>
      <w:ind w:right="-2" w:firstLine="540"/>
      <w:tabs>
        <w:tab w:val="left" w:pos="9741" w:leader="none"/>
      </w:tabs>
    </w:pPr>
    <w:rPr>
      <w:rFonts w:eastAsia="仿宋_GB2312"/>
      <w:sz w:val="28"/>
    </w:rPr>
  </w:style>
  <w:style w:type="paragraph" w:styleId="912" w:customStyle="1">
    <w:name w:val="批注框文本1"/>
    <w:basedOn w:val="694"/>
    <w:uiPriority w:val="0"/>
    <w:semiHidden/>
    <w:qFormat/>
    <w:rPr>
      <w:sz w:val="18"/>
      <w:szCs w:val="18"/>
    </w:rPr>
  </w:style>
  <w:style w:type="paragraph" w:styleId="913" w:customStyle="1">
    <w:name w:val="页脚1"/>
    <w:basedOn w:val="694"/>
    <w:link w:val="914"/>
    <w:uiPriority w:val="0"/>
    <w:qFormat/>
    <w:pPr>
      <w:jc w:val="left"/>
      <w:tabs>
        <w:tab w:val="center" w:pos="4153" w:leader="none"/>
        <w:tab w:val="right" w:pos="8306" w:leader="none"/>
      </w:tabs>
    </w:pPr>
    <w:rPr>
      <w:sz w:val="18"/>
      <w:szCs w:val="18"/>
    </w:rPr>
  </w:style>
  <w:style w:type="character" w:styleId="914" w:customStyle="1">
    <w:name w:val="页脚 Char"/>
    <w:link w:val="913"/>
    <w:uiPriority w:val="0"/>
    <w:qFormat/>
    <w:rPr>
      <w:rFonts w:eastAsia="宋体"/>
      <w:sz w:val="18"/>
      <w:szCs w:val="18"/>
      <w:lang w:val="en-US" w:eastAsia="zh-CN" w:bidi="ar-SA"/>
    </w:rPr>
  </w:style>
  <w:style w:type="paragraph" w:styleId="915" w:customStyle="1">
    <w:name w:val="页眉1"/>
    <w:basedOn w:val="694"/>
    <w:link w:val="916"/>
    <w:uiPriority w:val="99"/>
    <w:qFormat/>
    <w:pPr>
      <w:jc w:val="center"/>
      <w:tabs>
        <w:tab w:val="center" w:pos="4153" w:leader="none"/>
        <w:tab w:val="right" w:pos="8306" w:leader="none"/>
      </w:tabs>
      <w:pBdr>
        <w:bottom w:val="single" w:color="000000" w:sz="6" w:space="1"/>
      </w:pBdr>
    </w:pPr>
    <w:rPr>
      <w:sz w:val="18"/>
      <w:szCs w:val="18"/>
    </w:rPr>
  </w:style>
  <w:style w:type="character" w:styleId="916" w:customStyle="1">
    <w:name w:val="页眉 Char"/>
    <w:link w:val="915"/>
    <w:uiPriority w:val="99"/>
    <w:qFormat/>
    <w:rPr>
      <w:rFonts w:eastAsia="宋体"/>
      <w:sz w:val="18"/>
      <w:szCs w:val="18"/>
      <w:lang w:val="en-US" w:eastAsia="zh-CN" w:bidi="ar-SA"/>
    </w:rPr>
  </w:style>
  <w:style w:type="paragraph" w:styleId="917" w:customStyle="1">
    <w:name w:val="目录 11"/>
    <w:basedOn w:val="694"/>
    <w:next w:val="694"/>
    <w:uiPriority w:val="39"/>
    <w:qFormat/>
  </w:style>
  <w:style w:type="paragraph" w:styleId="918" w:customStyle="1">
    <w:name w:val="目录 41"/>
    <w:next w:val="694"/>
    <w:uiPriority w:val="0"/>
    <w:qFormat/>
    <w:pPr>
      <w:ind w:left="850"/>
      <w:jc w:val="both"/>
    </w:pPr>
    <w:rPr>
      <w:rFonts w:hint="default" w:ascii="宋体" w:hAnsi="宋体" w:eastAsia="宋体" w:cs="宋体"/>
      <w:sz w:val="21"/>
      <w:lang w:val="en-US" w:eastAsia="zh-CN" w:bidi="ar-SA"/>
    </w:rPr>
  </w:style>
  <w:style w:type="paragraph" w:styleId="919" w:customStyle="1">
    <w:name w:val="副标题1"/>
    <w:next w:val="694"/>
    <w:link w:val="920"/>
    <w:uiPriority w:val="0"/>
    <w:qFormat/>
    <w:pPr>
      <w:jc w:val="center"/>
      <w:spacing w:after="60"/>
    </w:pPr>
    <w:rPr>
      <w:rFonts w:hint="default" w:ascii="宋体" w:hAnsi="宋体" w:eastAsia="宋体" w:cs="宋体"/>
      <w:sz w:val="24"/>
      <w:lang w:val="en-US" w:eastAsia="zh-CN" w:bidi="ar-SA"/>
    </w:rPr>
  </w:style>
  <w:style w:type="character" w:styleId="920" w:customStyle="1">
    <w:name w:val="副标题 Char"/>
    <w:link w:val="919"/>
    <w:uiPriority w:val="0"/>
    <w:qFormat/>
    <w:rPr>
      <w:rFonts w:ascii="宋体" w:hAnsi="宋体" w:cs="宋体"/>
      <w:sz w:val="24"/>
      <w:lang w:val="en-US" w:eastAsia="zh-CN" w:bidi="ar-SA"/>
    </w:rPr>
  </w:style>
  <w:style w:type="paragraph" w:styleId="921" w:customStyle="1">
    <w:name w:val="目录 61"/>
    <w:next w:val="694"/>
    <w:uiPriority w:val="0"/>
    <w:qFormat/>
    <w:pPr>
      <w:ind w:left="1700"/>
      <w:jc w:val="both"/>
    </w:pPr>
    <w:rPr>
      <w:rFonts w:hint="default" w:ascii="宋体" w:hAnsi="宋体" w:eastAsia="宋体" w:cs="宋体"/>
      <w:sz w:val="21"/>
      <w:lang w:val="en-US" w:eastAsia="zh-CN" w:bidi="ar-SA"/>
    </w:rPr>
  </w:style>
  <w:style w:type="paragraph" w:styleId="922" w:customStyle="1">
    <w:name w:val="正文文本缩进 31"/>
    <w:basedOn w:val="694"/>
    <w:uiPriority w:val="0"/>
    <w:qFormat/>
    <w:pPr>
      <w:ind w:firstLine="435"/>
    </w:pPr>
    <w:rPr>
      <w:rFonts w:ascii="仿宋_GB2312" w:hAnsi="宋体" w:eastAsia="仿宋_GB2312"/>
      <w:sz w:val="28"/>
    </w:rPr>
  </w:style>
  <w:style w:type="paragraph" w:styleId="923" w:customStyle="1">
    <w:name w:val="目录 21"/>
    <w:basedOn w:val="694"/>
    <w:next w:val="694"/>
    <w:uiPriority w:val="39"/>
    <w:qFormat/>
    <w:pPr>
      <w:ind w:left="420"/>
    </w:pPr>
  </w:style>
  <w:style w:type="paragraph" w:styleId="924" w:customStyle="1">
    <w:name w:val="目录 91"/>
    <w:next w:val="694"/>
    <w:uiPriority w:val="0"/>
    <w:qFormat/>
    <w:pPr>
      <w:ind w:left="2975"/>
      <w:jc w:val="both"/>
    </w:pPr>
    <w:rPr>
      <w:rFonts w:hint="default" w:ascii="宋体" w:hAnsi="宋体" w:eastAsia="宋体" w:cs="宋体"/>
      <w:sz w:val="21"/>
      <w:lang w:val="en-US" w:eastAsia="zh-CN" w:bidi="ar-SA"/>
    </w:rPr>
  </w:style>
  <w:style w:type="paragraph" w:styleId="925" w:customStyle="1">
    <w:name w:val="正文文本 21"/>
    <w:basedOn w:val="694"/>
    <w:uiPriority w:val="0"/>
    <w:qFormat/>
    <w:rPr>
      <w:rFonts w:ascii="仿宋_GB2312" w:eastAsia="仿宋_GB2312"/>
      <w:sz w:val="28"/>
    </w:rPr>
  </w:style>
  <w:style w:type="paragraph" w:styleId="926" w:customStyle="1">
    <w:name w:val="普通(网站)1"/>
    <w:basedOn w:val="694"/>
    <w:uiPriority w:val="0"/>
    <w:qFormat/>
    <w:pPr>
      <w:jc w:val="left"/>
      <w:spacing w:before="100" w:beforeAutospacing="1" w:after="100" w:afterAutospacing="1"/>
      <w:widowControl/>
    </w:pPr>
    <w:rPr>
      <w:rFonts w:ascii="宋体" w:hAnsi="Calibri" w:cs="宋体"/>
      <w:sz w:val="24"/>
    </w:rPr>
  </w:style>
  <w:style w:type="paragraph" w:styleId="927" w:customStyle="1">
    <w:name w:val="标题1"/>
    <w:basedOn w:val="694"/>
    <w:next w:val="694"/>
    <w:link w:val="928"/>
    <w:uiPriority w:val="10"/>
    <w:qFormat/>
    <w:pPr>
      <w:jc w:val="center"/>
      <w:spacing w:before="240" w:after="60" w:line="360" w:lineRule="auto"/>
      <w:outlineLvl w:val="0"/>
    </w:pPr>
    <w:rPr>
      <w:rFonts w:ascii="Cambria" w:hAnsi="Cambria"/>
      <w:b/>
      <w:bCs/>
      <w:sz w:val="32"/>
      <w:szCs w:val="32"/>
    </w:rPr>
  </w:style>
  <w:style w:type="character" w:styleId="928" w:customStyle="1">
    <w:name w:val="标题 Char"/>
    <w:link w:val="927"/>
    <w:uiPriority w:val="10"/>
    <w:qFormat/>
    <w:rPr>
      <w:rFonts w:ascii="Cambria" w:hAnsi="Cambria"/>
      <w:b/>
      <w:bCs/>
      <w:sz w:val="32"/>
      <w:szCs w:val="32"/>
      <w:lang w:bidi="ar-SA"/>
    </w:rPr>
  </w:style>
  <w:style w:type="paragraph" w:styleId="929" w:customStyle="1">
    <w:name w:val="批注主题1"/>
    <w:basedOn w:val="898"/>
    <w:next w:val="898"/>
    <w:uiPriority w:val="0"/>
    <w:semiHidden/>
    <w:qFormat/>
    <w:rPr>
      <w:b/>
      <w:bCs/>
    </w:rPr>
  </w:style>
  <w:style w:type="paragraph" w:styleId="930" w:customStyle="1">
    <w:name w:val="正文首行缩进1"/>
    <w:basedOn w:val="900"/>
    <w:link w:val="931"/>
    <w:uiPriority w:val="0"/>
    <w:qFormat/>
    <w:pPr>
      <w:ind w:firstLine="420"/>
      <w:jc w:val="both"/>
      <w:spacing w:after="120"/>
    </w:pPr>
    <w:rPr>
      <w:sz w:val="21"/>
    </w:rPr>
  </w:style>
  <w:style w:type="character" w:styleId="931" w:customStyle="1">
    <w:name w:val="正文首行缩进 Char"/>
    <w:link w:val="930"/>
    <w:uiPriority w:val="0"/>
    <w:qFormat/>
    <w:rPr>
      <w:rFonts w:eastAsia="仿宋_GB2312"/>
      <w:sz w:val="21"/>
      <w:szCs w:val="24"/>
    </w:rPr>
  </w:style>
  <w:style w:type="paragraph" w:styleId="932" w:customStyle="1">
    <w:name w:val="正文首行缩进 21"/>
    <w:basedOn w:val="902"/>
    <w:link w:val="933"/>
    <w:uiPriority w:val="99"/>
    <w:unhideWhenUsed/>
    <w:qFormat/>
    <w:pPr>
      <w:ind w:firstLine="420"/>
    </w:pPr>
  </w:style>
  <w:style w:type="character" w:styleId="933" w:customStyle="1">
    <w:name w:val="正文首行缩进 2 Char"/>
    <w:basedOn w:val="903"/>
    <w:link w:val="932"/>
    <w:uiPriority w:val="99"/>
    <w:qFormat/>
  </w:style>
  <w:style w:type="table" w:styleId="934" w:customStyle="1">
    <w:name w:val="网格型11"/>
    <w:basedOn w:val="889"/>
    <w:uiPriority w:val="0"/>
    <w:unhideWhenUsed/>
    <w:qFormat/>
    <w:tblPr/>
  </w:style>
  <w:style w:type="character" w:styleId="935" w:customStyle="1">
    <w:name w:val="要点1"/>
    <w:link w:val="694"/>
    <w:uiPriority w:val="0"/>
    <w:qFormat/>
    <w:rPr>
      <w:b/>
      <w:sz w:val="21"/>
    </w:rPr>
  </w:style>
  <w:style w:type="character" w:styleId="936" w:customStyle="1">
    <w:name w:val="页码1"/>
    <w:basedOn w:val="888"/>
    <w:link w:val="694"/>
    <w:uiPriority w:val="0"/>
    <w:qFormat/>
  </w:style>
  <w:style w:type="character" w:styleId="937" w:customStyle="1">
    <w:name w:val="已访问的超链接1"/>
    <w:basedOn w:val="888"/>
    <w:link w:val="694"/>
    <w:uiPriority w:val="0"/>
    <w:qFormat/>
    <w:rPr>
      <w:color w:val="800080"/>
      <w:u w:val="none"/>
    </w:rPr>
  </w:style>
  <w:style w:type="character" w:styleId="938" w:customStyle="1">
    <w:name w:val="强调1"/>
    <w:link w:val="694"/>
    <w:uiPriority w:val="0"/>
    <w:qFormat/>
    <w:rPr>
      <w:i/>
      <w:sz w:val="21"/>
    </w:rPr>
  </w:style>
  <w:style w:type="character" w:styleId="939" w:customStyle="1">
    <w:name w:val="HTML 定义1"/>
    <w:basedOn w:val="888"/>
    <w:link w:val="694"/>
    <w:uiPriority w:val="0"/>
    <w:qFormat/>
  </w:style>
  <w:style w:type="character" w:styleId="940" w:customStyle="1">
    <w:name w:val="HTML 打字机1"/>
    <w:basedOn w:val="888"/>
    <w:link w:val="694"/>
    <w:uiPriority w:val="0"/>
    <w:qFormat/>
    <w:rPr>
      <w:rFonts w:ascii="monospace" w:hAnsi="monospace" w:eastAsia="monospace" w:cs="monospace"/>
      <w:sz w:val="20"/>
    </w:rPr>
  </w:style>
  <w:style w:type="character" w:styleId="941" w:customStyle="1">
    <w:name w:val="HTML 缩写1"/>
    <w:basedOn w:val="888"/>
    <w:link w:val="694"/>
    <w:uiPriority w:val="0"/>
    <w:qFormat/>
  </w:style>
  <w:style w:type="character" w:styleId="942" w:customStyle="1">
    <w:name w:val="HTML 变量1"/>
    <w:basedOn w:val="888"/>
    <w:link w:val="694"/>
    <w:uiPriority w:val="0"/>
    <w:qFormat/>
  </w:style>
  <w:style w:type="character" w:styleId="943" w:customStyle="1">
    <w:name w:val="超链接1"/>
    <w:basedOn w:val="888"/>
    <w:link w:val="694"/>
    <w:uiPriority w:val="99"/>
    <w:qFormat/>
    <w:rPr>
      <w:color w:val="0000ff"/>
      <w:u w:val="none"/>
    </w:rPr>
  </w:style>
  <w:style w:type="character" w:styleId="944" w:customStyle="1">
    <w:name w:val="HTML 代码1"/>
    <w:basedOn w:val="888"/>
    <w:link w:val="694"/>
    <w:uiPriority w:val="0"/>
    <w:qFormat/>
    <w:rPr>
      <w:rFonts w:ascii="monospace" w:hAnsi="monospace" w:eastAsia="monospace" w:cs="monospace"/>
      <w:sz w:val="20"/>
    </w:rPr>
  </w:style>
  <w:style w:type="character" w:styleId="945" w:customStyle="1">
    <w:name w:val="批注引用1"/>
    <w:link w:val="694"/>
    <w:uiPriority w:val="0"/>
    <w:semiHidden/>
    <w:qFormat/>
    <w:rPr>
      <w:sz w:val="21"/>
      <w:szCs w:val="21"/>
    </w:rPr>
  </w:style>
  <w:style w:type="character" w:styleId="946" w:customStyle="1">
    <w:name w:val="HTML 引文1"/>
    <w:basedOn w:val="888"/>
    <w:link w:val="694"/>
    <w:uiPriority w:val="0"/>
    <w:qFormat/>
  </w:style>
  <w:style w:type="character" w:styleId="947" w:customStyle="1">
    <w:name w:val="HTML 键盘1"/>
    <w:basedOn w:val="888"/>
    <w:link w:val="694"/>
    <w:uiPriority w:val="0"/>
    <w:qFormat/>
    <w:rPr>
      <w:rFonts w:ascii="monospace" w:hAnsi="monospace" w:eastAsia="monospace" w:cs="monospace"/>
      <w:sz w:val="20"/>
    </w:rPr>
  </w:style>
  <w:style w:type="character" w:styleId="948" w:customStyle="1">
    <w:name w:val="HTML 样本1"/>
    <w:basedOn w:val="888"/>
    <w:link w:val="694"/>
    <w:uiPriority w:val="0"/>
    <w:qFormat/>
    <w:rPr>
      <w:rFonts w:ascii="monospace" w:hAnsi="monospace" w:eastAsia="monospace" w:cs="monospace"/>
    </w:rPr>
  </w:style>
  <w:style w:type="paragraph" w:styleId="949" w:customStyle="1">
    <w:name w:val="xl62"/>
    <w:basedOn w:val="69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0" w:customStyle="1">
    <w:name w:val="xl50"/>
    <w:basedOn w:val="694"/>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51" w:customStyle="1">
    <w:name w:val="xl59"/>
    <w:basedOn w:val="694"/>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52" w:customStyle="1">
    <w:name w:val="xl45"/>
    <w:basedOn w:val="694"/>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953" w:customStyle="1">
    <w:name w:val="xl42"/>
    <w:basedOn w:val="69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954" w:customStyle="1">
    <w:name w:val="xl46"/>
    <w:basedOn w:val="694"/>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55" w:customStyle="1">
    <w:name w:val="xl33"/>
    <w:basedOn w:val="69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56" w:customStyle="1">
    <w:name w:val="font13"/>
    <w:basedOn w:val="694"/>
    <w:uiPriority w:val="0"/>
    <w:qFormat/>
    <w:pPr>
      <w:jc w:val="left"/>
      <w:spacing w:before="100" w:beforeAutospacing="1" w:after="100" w:afterAutospacing="1"/>
      <w:widowControl/>
    </w:pPr>
    <w:rPr>
      <w:rFonts w:eastAsia="Arial Unicode MS"/>
      <w:b/>
      <w:bCs/>
      <w:sz w:val="18"/>
      <w:szCs w:val="18"/>
    </w:rPr>
  </w:style>
  <w:style w:type="paragraph" w:styleId="957" w:customStyle="1">
    <w:name w:val="一级缩进"/>
    <w:uiPriority w:val="0"/>
    <w:qFormat/>
    <w:pPr>
      <w:numPr>
        <w:ilvl w:val="0"/>
        <w:numId w:val="3"/>
      </w:numPr>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958" w:customStyle="1">
    <w:name w:val="xl28"/>
    <w:basedOn w:val="69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9" w:customStyle="1">
    <w:name w:val="xl86"/>
    <w:basedOn w:val="69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0" w:customStyle="1">
    <w:name w:val="xl69"/>
    <w:basedOn w:val="69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1" w:customStyle="1">
    <w:name w:val="xl32"/>
    <w:basedOn w:val="69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2" w:customStyle="1">
    <w:name w:val="font12"/>
    <w:basedOn w:val="694"/>
    <w:uiPriority w:val="0"/>
    <w:qFormat/>
    <w:pPr>
      <w:jc w:val="left"/>
      <w:spacing w:before="100" w:beforeAutospacing="1" w:after="100" w:afterAutospacing="1"/>
      <w:widowControl/>
    </w:pPr>
    <w:rPr>
      <w:rFonts w:eastAsia="Arial Unicode MS"/>
      <w:color w:val="333333"/>
      <w:sz w:val="18"/>
      <w:szCs w:val="18"/>
    </w:rPr>
  </w:style>
  <w:style w:type="paragraph" w:styleId="963" w:customStyle="1">
    <w:name w:val="标题6"/>
    <w:basedOn w:val="884"/>
    <w:next w:val="694"/>
    <w:uiPriority w:val="0"/>
    <w:qFormat/>
    <w:pPr>
      <w:numPr>
        <w:ilvl w:val="0"/>
        <w:numId w:val="0"/>
      </w:numPr>
      <w:spacing w:before="0" w:after="0"/>
    </w:pPr>
    <w:rPr>
      <w:rFonts w:ascii="楷体" w:hAnsi="楷体" w:eastAsia="楷体"/>
    </w:rPr>
  </w:style>
  <w:style w:type="paragraph" w:styleId="964" w:customStyle="1">
    <w:name w:val="xl44"/>
    <w:basedOn w:val="694"/>
    <w:uiPriority w:val="0"/>
    <w:qFormat/>
    <w:pPr>
      <w:jc w:val="right"/>
      <w:spacing w:before="100" w:beforeAutospacing="1" w:after="100" w:afterAutospacing="1"/>
      <w:widowControl/>
    </w:pPr>
    <w:rPr>
      <w:rFonts w:ascii="Arial Unicode MS" w:hAnsi="Arial Unicode MS" w:eastAsia="Arial Unicode MS"/>
      <w:sz w:val="24"/>
    </w:rPr>
  </w:style>
  <w:style w:type="paragraph" w:styleId="965" w:customStyle="1">
    <w:name w:val="xl77"/>
    <w:basedOn w:val="69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966" w:customStyle="1">
    <w:name w:val="xl74"/>
    <w:basedOn w:val="69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7" w:customStyle="1">
    <w:name w:val="xl79"/>
    <w:basedOn w:val="694"/>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968" w:customStyle="1">
    <w:name w:val="xl72"/>
    <w:basedOn w:val="69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9" w:customStyle="1">
    <w:name w:val="font8"/>
    <w:basedOn w:val="694"/>
    <w:uiPriority w:val="0"/>
    <w:qFormat/>
    <w:pPr>
      <w:jc w:val="left"/>
      <w:spacing w:before="100" w:beforeAutospacing="1" w:after="100" w:afterAutospacing="1"/>
      <w:widowControl/>
    </w:pPr>
    <w:rPr>
      <w:rFonts w:eastAsia="Arial Unicode MS"/>
      <w:sz w:val="18"/>
      <w:szCs w:val="18"/>
    </w:rPr>
  </w:style>
  <w:style w:type="paragraph" w:styleId="970" w:customStyle="1">
    <w:name w:val="xl70"/>
    <w:basedOn w:val="69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71" w:customStyle="1">
    <w:name w:val="xl63"/>
    <w:basedOn w:val="694"/>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972" w:customStyle="1">
    <w:name w:val="font11"/>
    <w:basedOn w:val="694"/>
    <w:uiPriority w:val="0"/>
    <w:qFormat/>
    <w:pPr>
      <w:jc w:val="left"/>
      <w:spacing w:before="100" w:beforeAutospacing="1" w:after="100" w:afterAutospacing="1"/>
      <w:widowControl/>
    </w:pPr>
    <w:rPr>
      <w:rFonts w:hint="eastAsia" w:ascii="宋体" w:hAnsi="宋体"/>
      <w:color w:val="333333"/>
      <w:sz w:val="18"/>
      <w:szCs w:val="18"/>
    </w:rPr>
  </w:style>
  <w:style w:type="paragraph" w:styleId="973" w:customStyle="1">
    <w:name w:val="xl76"/>
    <w:basedOn w:val="694"/>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974" w:customStyle="1">
    <w:name w:val="xl75"/>
    <w:basedOn w:val="694"/>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975" w:customStyle="1">
    <w:name w:val="xl65"/>
    <w:basedOn w:val="694"/>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976" w:customStyle="1">
    <w:name w:val="默认段落字体 Para Char Char Char Char Char Char Char Char Char1 Char Char Char Char Char Char Char"/>
    <w:basedOn w:val="897"/>
    <w:uiPriority w:val="0"/>
    <w:qFormat/>
    <w:rPr>
      <w:rFonts w:ascii="Tahoma" w:hAnsi="Tahoma"/>
      <w:sz w:val="24"/>
    </w:rPr>
  </w:style>
  <w:style w:type="paragraph" w:styleId="977" w:customStyle="1">
    <w:name w:val="font6"/>
    <w:basedOn w:val="694"/>
    <w:uiPriority w:val="0"/>
    <w:qFormat/>
    <w:pPr>
      <w:jc w:val="left"/>
      <w:spacing w:before="100" w:beforeAutospacing="1" w:after="100" w:afterAutospacing="1"/>
      <w:widowControl/>
    </w:pPr>
    <w:rPr>
      <w:rFonts w:eastAsia="Arial Unicode MS"/>
      <w:sz w:val="18"/>
      <w:szCs w:val="18"/>
    </w:rPr>
  </w:style>
  <w:style w:type="paragraph" w:styleId="978" w:customStyle="1">
    <w:name w:val="xl61"/>
    <w:basedOn w:val="694"/>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79" w:customStyle="1">
    <w:name w:val="xl66"/>
    <w:basedOn w:val="69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80" w:customStyle="1">
    <w:name w:val="xl82"/>
    <w:basedOn w:val="694"/>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981" w:customStyle="1">
    <w:name w:val="xl52"/>
    <w:basedOn w:val="69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982" w:customStyle="1">
    <w:name w:val="font10"/>
    <w:basedOn w:val="694"/>
    <w:uiPriority w:val="0"/>
    <w:qFormat/>
    <w:pPr>
      <w:jc w:val="left"/>
      <w:spacing w:before="100" w:beforeAutospacing="1" w:after="100" w:afterAutospacing="1"/>
      <w:widowControl/>
    </w:pPr>
    <w:rPr>
      <w:rFonts w:eastAsia="Arial Unicode MS"/>
      <w:sz w:val="18"/>
      <w:szCs w:val="18"/>
    </w:rPr>
  </w:style>
  <w:style w:type="paragraph" w:styleId="983" w:customStyle="1">
    <w:name w:val="xl56"/>
    <w:basedOn w:val="694"/>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84" w:customStyle="1">
    <w:name w:val="样式 小四 行距: 1.5 倍行距"/>
    <w:basedOn w:val="694"/>
    <w:uiPriority w:val="0"/>
    <w:qFormat/>
    <w:pPr>
      <w:ind w:firstLine="480"/>
      <w:spacing w:line="360" w:lineRule="auto"/>
    </w:pPr>
    <w:rPr>
      <w:szCs w:val="20"/>
    </w:rPr>
  </w:style>
  <w:style w:type="paragraph" w:styleId="985" w:customStyle="1">
    <w:name w:val="xl57"/>
    <w:basedOn w:val="69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986"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987" w:customStyle="1">
    <w:name w:val="font7"/>
    <w:basedOn w:val="694"/>
    <w:uiPriority w:val="0"/>
    <w:qFormat/>
    <w:pPr>
      <w:jc w:val="left"/>
      <w:spacing w:before="100" w:beforeAutospacing="1" w:after="100" w:afterAutospacing="1"/>
      <w:widowControl/>
    </w:pPr>
    <w:rPr>
      <w:rFonts w:eastAsia="Arial Unicode MS"/>
      <w:sz w:val="18"/>
      <w:szCs w:val="18"/>
    </w:rPr>
  </w:style>
  <w:style w:type="paragraph" w:styleId="988" w:customStyle="1">
    <w:name w:val="xl73"/>
    <w:basedOn w:val="694"/>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89" w:customStyle="1">
    <w:name w:val="xl68"/>
    <w:basedOn w:val="694"/>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90" w:customStyle="1">
    <w:name w:val="xl37"/>
    <w:basedOn w:val="694"/>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91" w:customStyle="1">
    <w:name w:val="xl48"/>
    <w:basedOn w:val="694"/>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992" w:customStyle="1">
    <w:name w:val="xl51"/>
    <w:basedOn w:val="694"/>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993" w:customStyle="1">
    <w:name w:val="xl53"/>
    <w:basedOn w:val="69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994" w:customStyle="1">
    <w:name w:val="xl78"/>
    <w:basedOn w:val="694"/>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995" w:customStyle="1">
    <w:name w:val="xl83"/>
    <w:basedOn w:val="694"/>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96" w:customStyle="1">
    <w:name w:val="xl41"/>
    <w:basedOn w:val="69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7" w:customStyle="1">
    <w:name w:val="xl36"/>
    <w:basedOn w:val="694"/>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98" w:customStyle="1">
    <w:name w:val="font5"/>
    <w:basedOn w:val="694"/>
    <w:uiPriority w:val="0"/>
    <w:qFormat/>
    <w:pPr>
      <w:jc w:val="left"/>
      <w:spacing w:before="100" w:beforeAutospacing="1" w:after="100" w:afterAutospacing="1"/>
      <w:widowControl/>
    </w:pPr>
    <w:rPr>
      <w:rFonts w:hint="eastAsia" w:ascii="宋体" w:hAnsi="宋体"/>
      <w:sz w:val="18"/>
      <w:szCs w:val="18"/>
    </w:rPr>
  </w:style>
  <w:style w:type="paragraph" w:styleId="999" w:customStyle="1">
    <w:name w:val="xl55"/>
    <w:basedOn w:val="69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00" w:customStyle="1">
    <w:name w:val="xl67"/>
    <w:basedOn w:val="694"/>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01" w:customStyle="1">
    <w:name w:val="xl64"/>
    <w:basedOn w:val="694"/>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1002" w:customStyle="1">
    <w:name w:val="xl38"/>
    <w:basedOn w:val="69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03" w:customStyle="1">
    <w:name w:val="xl71"/>
    <w:basedOn w:val="694"/>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04" w:customStyle="1">
    <w:name w:val="无间隔"/>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1005" w:customStyle="1">
    <w:name w:val="xl80"/>
    <w:basedOn w:val="694"/>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1006" w:customStyle="1">
    <w:name w:val="xl85"/>
    <w:basedOn w:val="69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1007" w:customStyle="1">
    <w:name w:val="_"/>
    <w:basedOn w:val="694"/>
    <w:uiPriority w:val="0"/>
    <w:qFormat/>
    <w:pPr>
      <w:ind w:left="480"/>
      <w:spacing w:line="360" w:lineRule="auto"/>
    </w:pPr>
    <w:rPr>
      <w:sz w:val="24"/>
      <w:szCs w:val="20"/>
    </w:rPr>
  </w:style>
  <w:style w:type="paragraph" w:styleId="1008" w:customStyle="1">
    <w:name w:val=" Char Char Char Char Char Char Char Char"/>
    <w:basedOn w:val="694"/>
    <w:uiPriority w:val="0"/>
    <w:qFormat/>
    <w:pPr>
      <w:jc w:val="left"/>
      <w:spacing w:after="160" w:line="240" w:lineRule="exact"/>
      <w:widowControl/>
    </w:pPr>
    <w:rPr>
      <w:rFonts w:ascii="Verdana" w:hAnsi="Verdana"/>
      <w:sz w:val="20"/>
      <w:szCs w:val="20"/>
      <w:lang w:eastAsia="en-US"/>
    </w:rPr>
  </w:style>
  <w:style w:type="paragraph" w:styleId="1009" w:customStyle="1">
    <w:name w:val="xl31"/>
    <w:basedOn w:val="69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10" w:customStyle="1">
    <w:name w:val="xl54"/>
    <w:basedOn w:val="69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1011" w:customStyle="1">
    <w:name w:val=" Char"/>
    <w:basedOn w:val="897"/>
    <w:uiPriority w:val="0"/>
    <w:qFormat/>
    <w:pPr>
      <w:spacing w:line="360" w:lineRule="auto"/>
    </w:pPr>
    <w:rPr>
      <w:rFonts w:ascii="Tahoma" w:hAnsi="Tahoma"/>
      <w:sz w:val="24"/>
    </w:rPr>
  </w:style>
  <w:style w:type="paragraph" w:styleId="1012" w:customStyle="1">
    <w:name w:val="xl35"/>
    <w:basedOn w:val="694"/>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013" w:customStyle="1">
    <w:name w:val="xl58"/>
    <w:basedOn w:val="69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14" w:customStyle="1">
    <w:name w:val="xl30"/>
    <w:basedOn w:val="694"/>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1015" w:customStyle="1">
    <w:name w:val="标题5"/>
    <w:basedOn w:val="883"/>
    <w:next w:val="694"/>
    <w:uiPriority w:val="0"/>
    <w:qFormat/>
    <w:pPr>
      <w:spacing w:before="0" w:after="0"/>
    </w:pPr>
    <w:rPr>
      <w:rFonts w:ascii="楷体" w:hAnsi="楷体" w:eastAsia="楷体"/>
    </w:rPr>
  </w:style>
  <w:style w:type="paragraph" w:styleId="1016" w:customStyle="1">
    <w:name w:val="font9"/>
    <w:basedOn w:val="694"/>
    <w:uiPriority w:val="0"/>
    <w:qFormat/>
    <w:pPr>
      <w:jc w:val="left"/>
      <w:spacing w:before="100" w:beforeAutospacing="1" w:after="100" w:afterAutospacing="1"/>
      <w:widowControl/>
    </w:pPr>
    <w:rPr>
      <w:rFonts w:eastAsia="Arial Unicode MS"/>
      <w:b/>
      <w:bCs/>
      <w:color w:val="000000"/>
      <w:sz w:val="18"/>
      <w:szCs w:val="18"/>
    </w:rPr>
  </w:style>
  <w:style w:type="paragraph" w:styleId="1017" w:customStyle="1">
    <w:name w:val="xl39"/>
    <w:basedOn w:val="69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18" w:customStyle="1">
    <w:name w:val="Default"/>
    <w:uiPriority w:val="99"/>
    <w:qFormat/>
    <w:pPr>
      <w:widowControl w:val="off"/>
    </w:pPr>
    <w:rPr>
      <w:rFonts w:hint="default" w:ascii="仿宋" w:hAnsi="Times New Roman" w:eastAsia="仿宋" w:cs="仿宋"/>
      <w:color w:val="000000"/>
      <w:sz w:val="24"/>
      <w:szCs w:val="24"/>
      <w:lang w:val="en-US" w:eastAsia="zh-CN" w:bidi="ar-SA"/>
    </w:rPr>
  </w:style>
  <w:style w:type="paragraph" w:styleId="1019" w:customStyle="1">
    <w:name w:val=" Char Char Char Char Char Char Char Char Char Char Char Char Char"/>
    <w:basedOn w:val="694"/>
    <w:uiPriority w:val="0"/>
    <w:qFormat/>
    <w:pPr>
      <w:jc w:val="left"/>
      <w:spacing w:after="160" w:line="240" w:lineRule="exact"/>
      <w:widowControl/>
    </w:pPr>
    <w:rPr>
      <w:rFonts w:ascii="Verdana" w:hAnsi="Verdana"/>
      <w:sz w:val="20"/>
      <w:szCs w:val="20"/>
      <w:lang w:eastAsia="en-US"/>
    </w:rPr>
  </w:style>
  <w:style w:type="paragraph" w:styleId="1020" w:customStyle="1">
    <w:name w:val="xl84"/>
    <w:basedOn w:val="69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21" w:customStyle="1">
    <w:name w:val="xl34"/>
    <w:basedOn w:val="694"/>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22" w:customStyle="1">
    <w:name w:val="xl29"/>
    <w:basedOn w:val="69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23" w:customStyle="1">
    <w:name w:val="xl40"/>
    <w:basedOn w:val="694"/>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24" w:customStyle="1">
    <w:name w:val="xl43"/>
    <w:basedOn w:val="694"/>
    <w:uiPriority w:val="0"/>
    <w:qFormat/>
    <w:pPr>
      <w:jc w:val="left"/>
      <w:spacing w:before="100" w:beforeAutospacing="1" w:after="100" w:afterAutospacing="1"/>
      <w:widowControl/>
    </w:pPr>
    <w:rPr>
      <w:rFonts w:ascii="Arial Unicode MS" w:hAnsi="Arial Unicode MS" w:eastAsia="Arial Unicode MS"/>
      <w:sz w:val="24"/>
    </w:rPr>
  </w:style>
  <w:style w:type="paragraph" w:styleId="1025" w:customStyle="1">
    <w:name w:val="xl47"/>
    <w:basedOn w:val="69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026" w:customStyle="1">
    <w:name w:val="xl49"/>
    <w:basedOn w:val="69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27" w:customStyle="1">
    <w:name w:val="Char Char Char Char"/>
    <w:basedOn w:val="897"/>
    <w:uiPriority w:val="0"/>
    <w:qFormat/>
    <w:pPr>
      <w:spacing w:line="360" w:lineRule="auto"/>
    </w:pPr>
    <w:rPr>
      <w:rFonts w:ascii="Tahoma" w:hAnsi="Tahoma"/>
      <w:sz w:val="24"/>
    </w:rPr>
  </w:style>
  <w:style w:type="paragraph" w:styleId="1028" w:customStyle="1">
    <w:name w:val="xl81"/>
    <w:basedOn w:val="69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1029" w:customStyle="1">
    <w:name w:val="列出段落"/>
    <w:basedOn w:val="694"/>
    <w:link w:val="1030"/>
    <w:uiPriority w:val="34"/>
    <w:qFormat/>
    <w:pPr>
      <w:ind w:firstLine="420"/>
    </w:pPr>
  </w:style>
  <w:style w:type="character" w:styleId="1030" w:customStyle="1">
    <w:name w:val="列出段落 Char"/>
    <w:link w:val="1029"/>
    <w:uiPriority w:val="0"/>
    <w:qFormat/>
    <w:rPr>
      <w:rFonts w:eastAsia="宋体"/>
      <w:sz w:val="21"/>
      <w:szCs w:val="24"/>
      <w:lang w:val="en-US" w:eastAsia="zh-CN" w:bidi="ar-SA"/>
    </w:rPr>
  </w:style>
  <w:style w:type="paragraph" w:styleId="1031" w:customStyle="1">
    <w:name w:val="Char"/>
    <w:basedOn w:val="694"/>
    <w:uiPriority w:val="0"/>
    <w:qFormat/>
    <w:pPr>
      <w:tabs>
        <w:tab w:val="left" w:pos="360" w:leader="none"/>
      </w:tabs>
    </w:pPr>
    <w:rPr>
      <w:sz w:val="24"/>
    </w:rPr>
  </w:style>
  <w:style w:type="paragraph" w:styleId="1032" w:customStyle="1">
    <w:name w:val="xl60"/>
    <w:basedOn w:val="69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character" w:styleId="1033" w:customStyle="1">
    <w:name w:val="纯文本 Char1"/>
    <w:link w:val="694"/>
    <w:uiPriority w:val="0"/>
    <w:qFormat/>
    <w:rPr>
      <w:rFonts w:ascii="宋体" w:hAnsi="Courier New" w:eastAsia="宋体"/>
      <w:sz w:val="21"/>
      <w:lang w:val="en-US" w:eastAsia="zh-CN" w:bidi="ar-SA"/>
    </w:rPr>
  </w:style>
  <w:style w:type="paragraph" w:styleId="1034" w:customStyle="1">
    <w:name w:val="普通正文"/>
    <w:basedOn w:val="694"/>
    <w:uiPriority w:val="0"/>
    <w:qFormat/>
    <w:pPr>
      <w:ind w:firstLine="480"/>
      <w:jc w:val="left"/>
      <w:spacing w:before="120" w:after="120" w:line="360" w:lineRule="auto"/>
    </w:pPr>
    <w:rPr>
      <w:rFonts w:ascii="Arial" w:hAnsi="Arial"/>
      <w:sz w:val="24"/>
    </w:rPr>
  </w:style>
  <w:style w:type="paragraph" w:styleId="1035" w:customStyle="1">
    <w:name w:val="默认段落字体 Para Char"/>
    <w:basedOn w:val="694"/>
    <w:uiPriority w:val="0"/>
    <w:qFormat/>
  </w:style>
  <w:style w:type="character" w:styleId="1036" w:customStyle="1">
    <w:name w:val="font51"/>
    <w:link w:val="694"/>
    <w:uiPriority w:val="0"/>
    <w:qFormat/>
    <w:rPr>
      <w:rFonts w:ascii="宋体" w:hAnsi="宋体" w:eastAsia="宋体" w:cs="宋体"/>
      <w:color w:val="000000"/>
      <w:sz w:val="22"/>
      <w:szCs w:val="22"/>
      <w:u w:val="none"/>
    </w:rPr>
  </w:style>
  <w:style w:type="character" w:styleId="1037" w:customStyle="1">
    <w:name w:val="font41"/>
    <w:link w:val="694"/>
    <w:uiPriority w:val="0"/>
    <w:qFormat/>
    <w:rPr>
      <w:rFonts w:ascii="宋体" w:hAnsi="宋体" w:eastAsia="宋体" w:cs="宋体"/>
      <w:color w:val="000000"/>
      <w:sz w:val="21"/>
      <w:szCs w:val="21"/>
      <w:u w:val="none"/>
    </w:rPr>
  </w:style>
  <w:style w:type="character" w:styleId="1038" w:customStyle="1">
    <w:name w:val="font91"/>
    <w:link w:val="694"/>
    <w:uiPriority w:val="0"/>
    <w:qFormat/>
    <w:rPr>
      <w:rFonts w:ascii="Times New Roman" w:hAnsi="Times New Roman" w:cs="Times New Roman"/>
      <w:color w:val="000000"/>
      <w:sz w:val="18"/>
      <w:szCs w:val="18"/>
      <w:u w:val="none"/>
    </w:rPr>
  </w:style>
  <w:style w:type="character" w:styleId="1039" w:customStyle="1">
    <w:name w:val="font81"/>
    <w:link w:val="694"/>
    <w:uiPriority w:val="0"/>
    <w:qFormat/>
    <w:rPr>
      <w:rFonts w:hint="eastAsia" w:ascii="宋体" w:hAnsi="宋体" w:eastAsia="宋体" w:cs="宋体"/>
      <w:color w:val="000000"/>
      <w:sz w:val="20"/>
      <w:szCs w:val="20"/>
      <w:u w:val="none"/>
    </w:rPr>
  </w:style>
  <w:style w:type="character" w:styleId="1040" w:customStyle="1">
    <w:name w:val="List Paragraph Char"/>
    <w:link w:val="1041"/>
    <w:uiPriority w:val="0"/>
    <w:qFormat/>
    <w:rPr>
      <w:rFonts w:ascii="Calibri" w:hAnsi="Calibri"/>
      <w:lang w:bidi="ar-SA"/>
    </w:rPr>
  </w:style>
  <w:style w:type="paragraph" w:styleId="1041">
    <w:name w:val="List Paragraph"/>
    <w:basedOn w:val="694"/>
    <w:link w:val="1040"/>
    <w:uiPriority w:val="0"/>
    <w:qFormat/>
    <w:pPr>
      <w:ind w:firstLine="420"/>
    </w:pPr>
    <w:rPr>
      <w:rFonts w:ascii="Calibri" w:hAnsi="Calibri"/>
      <w:sz w:val="20"/>
      <w:szCs w:val="20"/>
    </w:rPr>
  </w:style>
  <w:style w:type="paragraph" w:styleId="1042" w:customStyle="1">
    <w:name w:val="_Style 2"/>
    <w:basedOn w:val="694"/>
    <w:uiPriority w:val="0"/>
    <w:qFormat/>
    <w:pPr>
      <w:ind w:firstLine="420"/>
      <w:jc w:val="left"/>
      <w:widowControl/>
    </w:pPr>
    <w:rPr>
      <w:rFonts w:ascii="宋体" w:hAnsi="宋体"/>
      <w:sz w:val="24"/>
    </w:rPr>
  </w:style>
  <w:style w:type="paragraph" w:styleId="1043" w:customStyle="1">
    <w:name w:val="列出段落1"/>
    <w:basedOn w:val="694"/>
    <w:uiPriority w:val="99"/>
    <w:qFormat/>
    <w:pPr>
      <w:ind w:firstLine="420"/>
    </w:pPr>
    <w:rPr>
      <w:szCs w:val="20"/>
    </w:rPr>
  </w:style>
  <w:style w:type="paragraph" w:styleId="1044" w:customStyle="1">
    <w:name w:val="Normal_2"/>
    <w:uiPriority w:val="0"/>
    <w:qFormat/>
    <w:pPr>
      <w:jc w:val="both"/>
      <w:spacing w:before="120" w:after="240"/>
    </w:pPr>
    <w:rPr>
      <w:rFonts w:hint="default" w:ascii="Calibri" w:hAnsi="Calibri" w:eastAsia="Times New Roman" w:cs="Times New Roman"/>
      <w:sz w:val="22"/>
      <w:szCs w:val="22"/>
      <w:lang w:val="ru-RU" w:eastAsia="en-US" w:bidi="ar-SA"/>
    </w:rPr>
  </w:style>
  <w:style w:type="paragraph" w:styleId="1045" w:customStyle="1">
    <w:name w:val="正文2"/>
    <w:uiPriority w:val="0"/>
    <w:qFormat/>
    <w:pPr>
      <w:jc w:val="both"/>
      <w:widowControl w:val="off"/>
    </w:pPr>
    <w:rPr>
      <w:rFonts w:hint="default" w:ascii="Times New Roman" w:hAnsi="Times New Roman" w:eastAsia="宋体" w:cs="Times New Roman"/>
      <w:szCs w:val="24"/>
      <w:lang w:val="en-US" w:eastAsia="zh-CN" w:bidi="ar-SA"/>
    </w:rPr>
  </w:style>
  <w:style w:type="paragraph" w:styleId="1046" w:customStyle="1">
    <w:name w:val="_Style 1"/>
    <w:basedOn w:val="694"/>
    <w:uiPriority w:val="0"/>
    <w:qFormat/>
    <w:pPr>
      <w:ind w:firstLine="420"/>
    </w:pPr>
  </w:style>
  <w:style w:type="paragraph" w:styleId="1047"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048" w:customStyle="1">
    <w:name w:val="List Paragraph1"/>
    <w:basedOn w:val="694"/>
    <w:uiPriority w:val="0"/>
    <w:qFormat/>
    <w:pPr>
      <w:ind w:firstLine="200"/>
    </w:pPr>
    <w:rPr>
      <w:rFonts w:ascii="Calibri" w:hAnsi="Calibri"/>
    </w:rPr>
  </w:style>
  <w:style w:type="character" w:styleId="1049" w:customStyle="1">
    <w:name w:val="不明显强调"/>
    <w:link w:val="694"/>
    <w:uiPriority w:val="0"/>
    <w:qFormat/>
    <w:rPr>
      <w:i/>
      <w:color w:val="000000"/>
      <w:sz w:val="21"/>
    </w:rPr>
  </w:style>
  <w:style w:type="character" w:styleId="1050" w:customStyle="1">
    <w:name w:val="明显强调"/>
    <w:link w:val="694"/>
    <w:uiPriority w:val="0"/>
    <w:qFormat/>
    <w:rPr>
      <w:i/>
      <w:color w:val="000000"/>
      <w:sz w:val="21"/>
    </w:rPr>
  </w:style>
  <w:style w:type="paragraph" w:styleId="1051" w:customStyle="1">
    <w:name w:val="引用"/>
    <w:next w:val="694"/>
    <w:link w:val="1052"/>
    <w:uiPriority w:val="0"/>
    <w:qFormat/>
    <w:pPr>
      <w:ind w:left="864" w:right="864"/>
      <w:jc w:val="center"/>
      <w:spacing w:before="200" w:after="160"/>
    </w:pPr>
    <w:rPr>
      <w:rFonts w:hint="default" w:ascii="宋体" w:hAnsi="宋体" w:eastAsia="宋体" w:cs="宋体"/>
      <w:i/>
      <w:color w:val="000000"/>
      <w:sz w:val="21"/>
      <w:lang w:val="en-US" w:eastAsia="zh-CN" w:bidi="ar-SA"/>
    </w:rPr>
  </w:style>
  <w:style w:type="character" w:styleId="1052" w:customStyle="1">
    <w:name w:val="引用 Char"/>
    <w:link w:val="1051"/>
    <w:uiPriority w:val="0"/>
    <w:qFormat/>
    <w:rPr>
      <w:rFonts w:ascii="宋体" w:hAnsi="宋体" w:cs="宋体"/>
      <w:i/>
      <w:color w:val="000000"/>
      <w:sz w:val="21"/>
      <w:lang w:val="en-US" w:eastAsia="zh-CN" w:bidi="ar-SA"/>
    </w:rPr>
  </w:style>
  <w:style w:type="paragraph" w:styleId="1053" w:customStyle="1">
    <w:name w:val="明显引用"/>
    <w:next w:val="694"/>
    <w:link w:val="1054"/>
    <w:uiPriority w:val="0"/>
    <w:qFormat/>
    <w:pPr>
      <w:ind w:left="950" w:right="950"/>
      <w:jc w:val="center"/>
      <w:spacing w:before="360" w:after="360"/>
    </w:pPr>
    <w:rPr>
      <w:rFonts w:hint="default" w:ascii="宋体" w:hAnsi="宋体" w:eastAsia="宋体" w:cs="宋体"/>
      <w:i/>
      <w:color w:val="000000"/>
      <w:sz w:val="21"/>
      <w:lang w:val="en-US" w:eastAsia="zh-CN" w:bidi="ar-SA"/>
    </w:rPr>
  </w:style>
  <w:style w:type="character" w:styleId="1054" w:customStyle="1">
    <w:name w:val="明显引用 Char"/>
    <w:link w:val="1053"/>
    <w:uiPriority w:val="0"/>
    <w:qFormat/>
    <w:rPr>
      <w:rFonts w:ascii="宋体" w:hAnsi="宋体" w:cs="宋体"/>
      <w:i/>
      <w:color w:val="000000"/>
      <w:sz w:val="21"/>
      <w:lang w:val="en-US" w:eastAsia="zh-CN" w:bidi="ar-SA"/>
    </w:rPr>
  </w:style>
  <w:style w:type="character" w:styleId="1055" w:customStyle="1">
    <w:name w:val="不明显参考"/>
    <w:link w:val="694"/>
    <w:uiPriority w:val="0"/>
    <w:qFormat/>
    <w:rPr>
      <w:color w:val="000000"/>
      <w:sz w:val="21"/>
    </w:rPr>
  </w:style>
  <w:style w:type="character" w:styleId="1056" w:customStyle="1">
    <w:name w:val="明显参考"/>
    <w:link w:val="694"/>
    <w:uiPriority w:val="0"/>
    <w:qFormat/>
    <w:rPr>
      <w:b/>
      <w:color w:val="000000"/>
      <w:sz w:val="21"/>
    </w:rPr>
  </w:style>
  <w:style w:type="character" w:styleId="1057" w:customStyle="1">
    <w:name w:val="书籍标题"/>
    <w:link w:val="694"/>
    <w:uiPriority w:val="0"/>
    <w:qFormat/>
    <w:rPr>
      <w:b/>
      <w:i/>
      <w:sz w:val="21"/>
    </w:rPr>
  </w:style>
  <w:style w:type="paragraph" w:styleId="1058" w:customStyle="1">
    <w:name w:val="TOC 标题"/>
    <w:next w:val="694"/>
    <w:uiPriority w:val="39"/>
    <w:qFormat/>
    <w:rPr>
      <w:rFonts w:hint="default" w:ascii="宋体" w:hAnsi="宋体" w:eastAsia="宋体" w:cs="宋体"/>
      <w:color w:val="000000"/>
      <w:sz w:val="32"/>
      <w:lang w:val="en-US" w:eastAsia="zh-CN" w:bidi="ar-SA"/>
    </w:rPr>
  </w:style>
  <w:style w:type="paragraph" w:styleId="1059" w:customStyle="1">
    <w:name w:val="中等深浅网格 1 - 着色 21"/>
    <w:basedOn w:val="694"/>
    <w:uiPriority w:val="34"/>
    <w:qFormat/>
    <w:pPr>
      <w:ind w:firstLine="420"/>
    </w:pPr>
    <w:rPr>
      <w:rFonts w:ascii="Calibri" w:hAnsi="Calibri"/>
      <w:szCs w:val="22"/>
    </w:rPr>
  </w:style>
  <w:style w:type="character" w:styleId="1060" w:customStyle="1">
    <w:name w:val="正文 + 宋体 Char"/>
    <w:link w:val="1061"/>
    <w:uiPriority w:val="0"/>
    <w:qFormat/>
    <w:rPr>
      <w:rFonts w:eastAsia="微软雅黑" w:cs="Calibri"/>
    </w:rPr>
  </w:style>
  <w:style w:type="paragraph" w:styleId="1061" w:customStyle="1">
    <w:name w:val="正文 + 宋体"/>
    <w:basedOn w:val="694"/>
    <w:next w:val="694"/>
    <w:link w:val="1060"/>
    <w:uiPriority w:val="0"/>
    <w:qFormat/>
    <w:rPr>
      <w:rFonts w:eastAsia="微软雅黑"/>
      <w:sz w:val="20"/>
      <w:szCs w:val="20"/>
    </w:rPr>
  </w:style>
  <w:style w:type="paragraph" w:styleId="1062" w:customStyle="1">
    <w:name w:val="正文1"/>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character" w:styleId="1063" w:customStyle="1">
    <w:name w:val="font01"/>
    <w:link w:val="694"/>
    <w:uiPriority w:val="0"/>
    <w:qFormat/>
    <w:rPr>
      <w:rFonts w:ascii="Times New Roman" w:hAnsi="Times New Roman" w:cs="Times New Roman"/>
      <w:color w:val="000000"/>
      <w:sz w:val="20"/>
      <w:szCs w:val="20"/>
      <w:u w:val="none"/>
    </w:rPr>
  </w:style>
  <w:style w:type="character" w:styleId="1064" w:customStyle="1">
    <w:name w:val="font31"/>
    <w:link w:val="694"/>
    <w:uiPriority w:val="0"/>
    <w:qFormat/>
    <w:rPr>
      <w:rFonts w:hint="eastAsia" w:ascii="宋体" w:hAnsi="宋体" w:eastAsia="宋体" w:cs="宋体"/>
      <w:color w:val="000000"/>
      <w:sz w:val="20"/>
      <w:szCs w:val="20"/>
      <w:u w:val="none"/>
    </w:rPr>
  </w:style>
  <w:style w:type="character" w:styleId="1065" w:customStyle="1">
    <w:name w:val="15"/>
    <w:link w:val="694"/>
    <w:uiPriority w:val="0"/>
    <w:qFormat/>
    <w:rPr>
      <w:rFonts w:ascii="Times New Roman" w:hAnsi="Times New Roman" w:cs="Times New Roman"/>
      <w:b/>
    </w:rPr>
  </w:style>
  <w:style w:type="paragraph" w:styleId="1066" w:customStyle="1">
    <w:name w:val="列出段落2"/>
    <w:basedOn w:val="694"/>
    <w:uiPriority w:val="99"/>
    <w:qFormat/>
    <w:pPr>
      <w:ind w:firstLine="420"/>
    </w:pPr>
  </w:style>
  <w:style w:type="paragraph" w:styleId="1067" w:customStyle="1">
    <w:name w:val="无间隔1"/>
    <w:uiPriority w:val="1"/>
    <w:qFormat/>
    <w:pPr>
      <w:jc w:val="both"/>
      <w:widowControl w:val="off"/>
    </w:pPr>
    <w:rPr>
      <w:rFonts w:hint="default" w:ascii="Calibri" w:hAnsi="Calibri" w:eastAsia="宋体" w:cs="Arial"/>
      <w:sz w:val="21"/>
      <w:szCs w:val="22"/>
      <w:lang w:val="en-US" w:eastAsia="zh-CN" w:bidi="ar-SA"/>
    </w:rPr>
  </w:style>
  <w:style w:type="character" w:styleId="1068" w:customStyle="1">
    <w:name w:val="copied"/>
    <w:link w:val="694"/>
    <w:uiPriority w:val="0"/>
    <w:qFormat/>
  </w:style>
  <w:style w:type="paragraph" w:styleId="1069" w:customStyle="1">
    <w:name w:val="Normal_0"/>
    <w:uiPriority w:val="0"/>
    <w:qFormat/>
    <w:rPr>
      <w:rFonts w:hint="default" w:ascii="Times New Roman" w:hAnsi="Times New Roman" w:eastAsia="宋体" w:cs="Times New Roman"/>
      <w:sz w:val="24"/>
      <w:szCs w:val="24"/>
      <w:lang w:val="en-US" w:eastAsia="zh-CN" w:bidi="ar-SA"/>
    </w:rPr>
  </w:style>
  <w:style w:type="paragraph" w:styleId="1070" w:customStyle="1">
    <w:name w:val="Normal_1"/>
    <w:uiPriority w:val="0"/>
    <w:qFormat/>
    <w:rPr>
      <w:rFonts w:hint="default" w:ascii="Times New Roman" w:hAnsi="Times New Roman" w:eastAsia="宋体" w:cs="Times New Roman"/>
      <w:sz w:val="24"/>
      <w:szCs w:val="24"/>
      <w:lang w:val="en-US" w:eastAsia="zh-CN" w:bidi="ar-SA"/>
    </w:rPr>
  </w:style>
  <w:style w:type="paragraph" w:styleId="1071" w:customStyle="1">
    <w:name w:val="列出段落3"/>
    <w:basedOn w:val="694"/>
    <w:uiPriority w:val="99"/>
    <w:unhideWhenUsed/>
    <w:qFormat/>
    <w:pPr>
      <w:ind w:firstLine="420"/>
    </w:pPr>
  </w:style>
  <w:style w:type="paragraph" w:styleId="1072" w:customStyle="1">
    <w:name w:val="正文文字2"/>
    <w:basedOn w:val="900"/>
    <w:uiPriority w:val="0"/>
    <w:qFormat/>
    <w:pPr>
      <w:ind w:left="72" w:right="72"/>
      <w:spacing w:after="60" w:line="360" w:lineRule="atLeast"/>
    </w:pPr>
    <w:rPr>
      <w:rFonts w:ascii="Arial" w:hAnsi="Calibri" w:eastAsia="黑体" w:cs="Times New Roman"/>
      <w:sz w:val="20"/>
      <w:szCs w:val="20"/>
    </w:rPr>
  </w:style>
  <w:style w:type="paragraph" w:styleId="1073" w:customStyle="1">
    <w:name w:val="p1"/>
    <w:basedOn w:val="694"/>
    <w:uiPriority w:val="0"/>
    <w:qFormat/>
    <w:pPr>
      <w:jc w:val="left"/>
      <w:spacing w:line="380" w:lineRule="atLeast"/>
    </w:pPr>
    <w:rPr>
      <w:rFonts w:ascii="Helvetica Neue" w:hAnsi="Helvetica Neue" w:eastAsia="Helvetica Neue"/>
      <w:color w:val="000000"/>
      <w:sz w:val="26"/>
      <w:szCs w:val="26"/>
    </w:rPr>
  </w:style>
  <w:style w:type="paragraph" w:styleId="1074" w:customStyle="1">
    <w:name w:val="Table Paragraph"/>
    <w:basedOn w:val="694"/>
    <w:uiPriority w:val="1"/>
    <w:qFormat/>
    <w:pPr>
      <w:jc w:val="left"/>
    </w:pPr>
    <w:rPr>
      <w:rFonts w:ascii="宋体" w:hAnsi="宋体" w:cs="宋体"/>
      <w:sz w:val="22"/>
      <w:szCs w:val="22"/>
      <w:lang w:val="zh-CN" w:bidi="zh-CN"/>
    </w:rPr>
  </w:style>
  <w:style w:type="paragraph" w:styleId="1075" w:customStyle="1">
    <w:name w:val="列出段落11"/>
    <w:basedOn w:val="694"/>
    <w:uiPriority w:val="99"/>
    <w:qFormat/>
    <w:pPr>
      <w:ind w:firstLine="420"/>
    </w:pPr>
    <w:rPr>
      <w:rFonts w:ascii="Calibri" w:hAnsi="Calibri"/>
      <w:sz w:val="24"/>
    </w:rPr>
  </w:style>
  <w:style w:type="paragraph" w:styleId="1076" w:customStyle="1">
    <w:name w:val="正文222"/>
    <w:basedOn w:val="694"/>
    <w:uiPriority w:val="0"/>
    <w:qFormat/>
    <w:pPr>
      <w:ind w:left="360" w:firstLine="420"/>
      <w:jc w:val="left"/>
      <w:spacing w:line="360" w:lineRule="auto"/>
      <w:widowControl/>
    </w:pPr>
    <w:rPr>
      <w:rFonts w:ascii="仿宋_GB2312" w:hAnsi="仿宋_GB2312" w:cs="仿宋_GB2312"/>
      <w:sz w:val="24"/>
      <w:szCs w:val="20"/>
    </w:rPr>
  </w:style>
  <w:style w:type="paragraph" w:styleId="1077" w:customStyle="1">
    <w:name w:val="正文缩进2格"/>
    <w:basedOn w:val="694"/>
    <w:uiPriority w:val="0"/>
    <w:qFormat/>
    <w:pPr>
      <w:ind w:firstLine="639"/>
      <w:spacing w:line="600" w:lineRule="exact"/>
    </w:pPr>
    <w:rPr>
      <w:rFonts w:ascii="仿宋_GB2312" w:hAnsi="宋体" w:eastAsia="仿宋_GB2312"/>
      <w:sz w:val="31"/>
      <w:szCs w:val="28"/>
    </w:rPr>
  </w:style>
  <w:style w:type="paragraph" w:styleId="1078" w:customStyle="1">
    <w:name w:val="段"/>
    <w:next w:val="694"/>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character" w:styleId="1079" w:customStyle="1">
    <w:name w:val="NormalCharacter1"/>
    <w:link w:val="694"/>
    <w:uiPriority w:val="0"/>
    <w:semiHidden/>
    <w:qFormat/>
  </w:style>
  <w:style w:type="character" w:styleId="1080" w:customStyle="1">
    <w:name w:val="正文缩进 Char"/>
    <w:link w:val="694"/>
    <w:uiPriority w:val="0"/>
    <w:qFormat/>
    <w:rPr>
      <w:sz w:val="21"/>
      <w:szCs w:val="24"/>
    </w:rPr>
  </w:style>
  <w:style w:type="table" w:styleId="1081" w:customStyle="1">
    <w:name w:val="Table Normal"/>
    <w:uiPriority w:val="0"/>
    <w:unhideWhenUsed/>
    <w:qFormat/>
    <w:pPr>
      <w:widowControl w:val="off"/>
    </w:pPr>
    <w:rPr>
      <w:rFonts w:ascii="Calibri" w:hAnsi="Calibri"/>
      <w:sz w:val="22"/>
      <w:lang w:val="en-US" w:eastAsia="en-US" w:bidi="ar-SA"/>
    </w:rPr>
    <w:tblPr/>
  </w:style>
  <w:style w:type="paragraph" w:styleId="1082" w:customStyle="1">
    <w:name w:val="首行缩进"/>
    <w:basedOn w:val="694"/>
    <w:uiPriority w:val="0"/>
    <w:qFormat/>
    <w:pPr>
      <w:ind w:firstLine="480"/>
      <w:jc w:val="left"/>
      <w:spacing w:line="360" w:lineRule="auto"/>
    </w:pPr>
    <w:rPr>
      <w:sz w:val="24"/>
      <w:szCs w:val="20"/>
    </w:rPr>
  </w:style>
  <w:style w:type="paragraph" w:styleId="1083" w:customStyle="1">
    <w:name w:val="_Style 50"/>
    <w:basedOn w:val="694"/>
    <w:next w:val="1029"/>
    <w:uiPriority w:val="34"/>
    <w:qFormat/>
    <w:pPr>
      <w:ind w:firstLine="420"/>
    </w:pPr>
  </w:style>
  <w:style w:type="character" w:styleId="1084" w:customStyle="1">
    <w:name w:val="apple-style-span"/>
    <w:link w:val="694"/>
    <w:uiPriority w:val="0"/>
    <w:qFormat/>
  </w:style>
  <w:style w:type="paragraph" w:styleId="1085" w:customStyle="1">
    <w:name w:val="列表段落2"/>
    <w:basedOn w:val="694"/>
    <w:uiPriority w:val="34"/>
    <w:qFormat/>
    <w:pPr>
      <w:ind w:firstLine="420"/>
    </w:pPr>
    <w:rPr>
      <w:rFonts w:ascii="Calibri" w:hAnsi="Calibri"/>
      <w:szCs w:val="22"/>
    </w:rPr>
  </w:style>
  <w:style w:type="character" w:styleId="1086" w:customStyle="1">
    <w:name w:val="纯文本 字符1"/>
    <w:link w:val="694"/>
    <w:uiPriority w:val="0"/>
    <w:qFormat/>
    <w:rPr>
      <w:rFonts w:hint="eastAsia" w:ascii="宋体" w:hAnsi="Courier New" w:eastAsia="等线" w:cs="Times New Roman"/>
      <w:szCs w:val="21"/>
    </w:rPr>
  </w:style>
  <w:style w:type="table" w:styleId="1087" w:customStyle="1">
    <w:name w:val="网格型1"/>
    <w:basedOn w:val="889"/>
    <w:uiPriority w:val="0"/>
    <w:qFormat/>
    <w:pPr>
      <w:jc w:val="both"/>
      <w:widowControl w:val="off"/>
    </w:pPr>
    <w:rPr>
      <w:rFonts w:ascii="Calibri" w:hAnsi="Calibri" w:eastAsia="宋体" w:cs="Times New Roman"/>
    </w:rPr>
    <w:tblPr/>
  </w:style>
  <w:style w:type="table" w:styleId="1088" w:customStyle="1">
    <w:name w:val="网格型2"/>
    <w:basedOn w:val="889"/>
    <w:uiPriority w:val="0"/>
    <w:qFormat/>
    <w:pPr>
      <w:jc w:val="both"/>
      <w:widowControl w:val="off"/>
    </w:pPr>
    <w:rPr>
      <w:rFonts w:ascii="Calibri" w:hAnsi="Calibri" w:eastAsia="宋体" w:cs="Times New Roman"/>
    </w:rPr>
    <w:tblPr/>
  </w:style>
  <w:style w:type="paragraph" w:styleId="1089" w:customStyle="1">
    <w:name w:val="正文 A"/>
    <w:uiPriority w:val="0"/>
    <w:qFormat/>
    <w:pPr>
      <w:jc w:val="both"/>
      <w:widowControl w:val="off"/>
      <w:framePr w:wrap="around" w:vAnchor="margin" w:hAnchor="text" w:yAlign="top"/>
    </w:pPr>
    <w:rPr>
      <w:rFonts w:hint="default" w:ascii="Calibri" w:hAnsi="Calibri" w:eastAsia="Calibri" w:cs="Calibri"/>
      <w:color w:val="000000"/>
      <w:sz w:val="21"/>
      <w:szCs w:val="21"/>
      <w:lang w:val="en-US" w:eastAsia="zh-CN" w:bidi="ar-SA"/>
    </w:rPr>
  </w:style>
  <w:style w:type="character" w:styleId="1090" w:customStyle="1">
    <w:name w:val="标题 2 字符"/>
    <w:link w:val="694"/>
    <w:uiPriority w:val="0"/>
    <w:qFormat/>
    <w:rPr>
      <w:rFonts w:ascii="Arial" w:hAnsi="Arial" w:eastAsia="黑体"/>
      <w:b/>
      <w:sz w:val="32"/>
    </w:rPr>
  </w:style>
  <w:style w:type="character" w:styleId="1091" w:customStyle="1">
    <w:name w:val="纯文本 字符2"/>
    <w:link w:val="694"/>
    <w:uiPriority w:val="0"/>
    <w:qFormat/>
    <w:rPr>
      <w:rFonts w:ascii="宋体" w:hAnsi="Courier New" w:eastAsia="宋体"/>
      <w:sz w:val="21"/>
      <w:lang w:val="en-US" w:eastAsia="zh-CN" w:bidi="ar-SA"/>
    </w:rPr>
  </w:style>
  <w:style w:type="character" w:styleId="1092" w:customStyle="1">
    <w:name w:val="正文缩进 字符1"/>
    <w:link w:val="694"/>
    <w:uiPriority w:val="0"/>
    <w:qFormat/>
    <w:rPr>
      <w:sz w:val="21"/>
      <w:szCs w:val="24"/>
    </w:rPr>
  </w:style>
  <w:style w:type="character" w:styleId="1093" w:customStyle="1">
    <w:name w:val="a_p_3"/>
    <w:basedOn w:val="888"/>
    <w:link w:val="694"/>
    <w:uiPriority w:val="0"/>
    <w:qFormat/>
    <w:rPr>
      <w:sz w:val="27"/>
      <w:szCs w:val="27"/>
    </w:rPr>
  </w:style>
  <w:style w:type="character" w:styleId="1094" w:customStyle="1">
    <w:name w:val="exap"/>
    <w:basedOn w:val="888"/>
    <w:link w:val="694"/>
    <w:uiPriority w:val="0"/>
    <w:qFormat/>
    <w:rPr>
      <w:sz w:val="27"/>
      <w:szCs w:val="27"/>
    </w:rPr>
  </w:style>
  <w:style w:type="character" w:styleId="1095" w:customStyle="1">
    <w:name w:val="ul_li_a_1"/>
    <w:basedOn w:val="888"/>
    <w:link w:val="694"/>
    <w:uiPriority w:val="0"/>
    <w:qFormat/>
    <w:rPr>
      <w:b/>
      <w:bCs/>
      <w:color w:val="ffffff"/>
    </w:rPr>
  </w:style>
  <w:style w:type="character" w:styleId="1096" w:customStyle="1">
    <w:name w:val="a_p_2"/>
    <w:basedOn w:val="888"/>
    <w:link w:val="694"/>
    <w:uiPriority w:val="0"/>
    <w:qFormat/>
  </w:style>
  <w:style w:type="character" w:styleId="1097" w:customStyle="1">
    <w:name w:val="a_p_21"/>
    <w:basedOn w:val="888"/>
    <w:link w:val="694"/>
    <w:uiPriority w:val="0"/>
    <w:qFormat/>
    <w:rPr>
      <w:sz w:val="27"/>
      <w:szCs w:val="27"/>
    </w:rPr>
  </w:style>
  <w:style w:type="character" w:styleId="1098" w:customStyle="1">
    <w:name w:val="a_p_1"/>
    <w:basedOn w:val="888"/>
    <w:link w:val="694"/>
    <w:uiPriority w:val="0"/>
    <w:qFormat/>
    <w:rPr>
      <w:sz w:val="27"/>
      <w:szCs w:val="27"/>
    </w:rPr>
  </w:style>
  <w:style w:type="paragraph" w:styleId="1099" w:customStyle="1">
    <w:name w:val="标题 211"/>
    <w:next w:val="694"/>
    <w:uiPriority w:val="0"/>
    <w:qFormat/>
    <w:pPr>
      <w:jc w:val="both"/>
      <w:keepLines/>
      <w:keepNext/>
      <w:spacing w:before="260" w:after="260" w:line="413" w:lineRule="auto"/>
      <w:widowControl w:val="off"/>
      <w:outlineLvl w:val="1"/>
    </w:pPr>
    <w:rPr>
      <w:rFonts w:hint="default" w:ascii="Arial" w:hAnsi="Arial" w:eastAsia="黑体" w:cs="Times New Roman"/>
      <w:b/>
      <w:sz w:val="32"/>
      <w:szCs w:val="20"/>
      <w:lang w:val="en-US" w:eastAsia="zh-CN" w:bidi="ar-SA"/>
    </w:rPr>
  </w:style>
  <w:style w:type="numbering" w:styleId="11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汪</dc:creator>
  <cp:lastModifiedBy>淮安友旺</cp:lastModifiedBy>
  <cp:revision>4</cp:revision>
  <dcterms:created xsi:type="dcterms:W3CDTF">2023-03-28T07:28:00Z</dcterms:created>
  <dcterms:modified xsi:type="dcterms:W3CDTF">2026-04-03T08:50:08Z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eyJoZGlkIjoiMTYwMzVhYmJkYTEwMzAzNmQzNzk3MmY1NDFmYmNjYTYiLCJ1c2VySWQiOiI1NTUyMTU5MzgifQ==</vt:lpwstr>
  </property>
  <property fmtid="{D5CDD505-2E9C-101B-9397-08002B2CF9AE}" pid="3" name="KSOProductBuildVer">
    <vt:lpwstr>2052-12.1.0.25225</vt:lpwstr>
  </property>
  <property fmtid="{D5CDD505-2E9C-101B-9397-08002B2CF9AE}" pid="4" name="ICV">
    <vt:lpwstr>565B5DA3B7D249289357405A18BD461B_12</vt:lpwstr>
  </property>
</Properties>
</file>