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1"/>
        <w:rPr>
          <w:rFonts w:hint="eastAsia"/>
          <w:color w:val="000000" w:themeColor="text1"/>
        </w:rPr>
      </w:pPr>
      <w:r>
        <w:rPr>
          <w:rFonts w:hint="eastAsia"/>
          <w:color w:val="000000" w:themeColor="text1"/>
        </w:rPr>
      </w:r>
      <w:r>
        <w:rPr>
          <w:color w:val="000000" w:themeColor="text1"/>
        </w:rPr>
      </w:r>
    </w:p>
    <w:p>
      <w:pPr>
        <w:jc w:val="center"/>
        <w:rPr>
          <w:rFonts w:ascii="楷体_GB2312" w:eastAsia="楷体_GB2312"/>
          <w:bCs/>
          <w:color w:val="000000" w:themeColor="text1"/>
          <w:sz w:val="30"/>
        </w:rPr>
      </w:pPr>
      <w:r>
        <w:rPr>
          <w:rFonts w:ascii="楷体_GB2312" w:eastAsia="楷体_GB2312"/>
          <w:bCs/>
          <w:color w:val="000000" w:themeColor="text1"/>
          <w:sz w:val="30"/>
        </w:rPr>
      </w:r>
      <w:r>
        <w:rPr>
          <w:color w:val="000000" w:themeColor="text1"/>
        </w:rPr>
      </w:r>
    </w:p>
    <w:p>
      <w:pPr>
        <w:jc w:val="center"/>
        <w:rPr>
          <w:rFonts w:ascii="黑体" w:hAnsi="华文中宋" w:eastAsia="黑体"/>
          <w:bCs/>
          <w:color w:val="000000" w:themeColor="text1"/>
          <w:spacing w:val="20"/>
          <w:sz w:val="84"/>
          <w:szCs w:val="84"/>
        </w:rPr>
      </w:pPr>
      <w:r>
        <w:rPr>
          <w:rFonts w:hint="eastAsia" w:ascii="黑体" w:hAnsi="华文中宋" w:eastAsia="黑体"/>
          <w:bCs/>
          <w:color w:val="000000" w:themeColor="text1"/>
          <w:spacing w:val="20"/>
          <w:sz w:val="84"/>
          <w:szCs w:val="84"/>
        </w:rPr>
        <w:t xml:space="preserve">封闭式框架协议采购</w:t>
      </w:r>
      <w:r>
        <w:rPr>
          <w:color w:val="000000" w:themeColor="text1"/>
        </w:rPr>
      </w:r>
    </w:p>
    <w:p>
      <w:pPr>
        <w:jc w:val="center"/>
        <w:rPr>
          <w:rFonts w:ascii="黑体" w:hAnsi="华文中宋" w:eastAsia="黑体"/>
          <w:bCs/>
          <w:color w:val="000000" w:themeColor="text1"/>
          <w:spacing w:val="20"/>
          <w:sz w:val="52"/>
          <w:szCs w:val="52"/>
        </w:rPr>
      </w:pPr>
      <w:r>
        <w:rPr>
          <w:rFonts w:ascii="黑体" w:hAnsi="华文中宋" w:eastAsia="黑体"/>
          <w:bCs/>
          <w:color w:val="000000" w:themeColor="text1"/>
          <w:spacing w:val="20"/>
          <w:sz w:val="52"/>
          <w:szCs w:val="52"/>
        </w:rPr>
      </w:r>
      <w:r>
        <w:rPr>
          <w:color w:val="000000" w:themeColor="text1"/>
        </w:rPr>
      </w:r>
    </w:p>
    <w:p>
      <w:pPr>
        <w:jc w:val="center"/>
        <w:rPr>
          <w:rFonts w:ascii="黑体" w:hAnsi="华文中宋" w:eastAsia="黑体"/>
          <w:bCs/>
          <w:color w:val="000000" w:themeColor="text1"/>
          <w:spacing w:val="20"/>
          <w:sz w:val="52"/>
          <w:szCs w:val="52"/>
        </w:rPr>
      </w:pPr>
      <w:r>
        <w:rPr>
          <w:rFonts w:ascii="黑体" w:hAnsi="华文中宋" w:eastAsia="黑体"/>
          <w:bCs/>
          <w:color w:val="000000" w:themeColor="text1"/>
          <w:spacing w:val="20"/>
          <w:sz w:val="52"/>
          <w:szCs w:val="52"/>
        </w:rPr>
      </w:r>
      <w:r>
        <w:rPr>
          <w:color w:val="000000" w:themeColor="text1"/>
        </w:rPr>
      </w:r>
    </w:p>
    <w:p>
      <w:pPr>
        <w:jc w:val="center"/>
        <w:rPr>
          <w:rFonts w:ascii="黑体" w:hAnsi="华文中宋" w:eastAsia="黑体"/>
          <w:bCs/>
          <w:color w:val="000000" w:themeColor="text1"/>
          <w:spacing w:val="20"/>
          <w:sz w:val="72"/>
          <w:szCs w:val="72"/>
        </w:rPr>
      </w:pPr>
      <w:r>
        <w:rPr>
          <w:color w:val="000000" w:themeColor="text1"/>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1"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6pt" to="-8.9pt,15.6pt" filled="f" strokecolor="#000000" strokeweight="0.75pt">
                <v:stroke dashstyle="solid"/>
              </v:line>
            </w:pict>
          </mc:Fallback>
        </mc:AlternateContent>
      </w:r>
      <w:r>
        <w:rPr>
          <w:rFonts w:hint="eastAsia" w:ascii="黑体" w:hAnsi="华文中宋" w:eastAsia="黑体"/>
          <w:bCs/>
          <w:color w:val="000000" w:themeColor="text1"/>
          <w:spacing w:val="20"/>
          <w:sz w:val="72"/>
          <w:szCs w:val="72"/>
        </w:rPr>
        <w:t xml:space="preserve">征  集  文 </w:t>
      </w:r>
      <w:r>
        <w:rPr>
          <w:rFonts w:ascii="黑体" w:hAnsi="华文中宋" w:eastAsia="黑体"/>
          <w:bCs/>
          <w:color w:val="000000" w:themeColor="text1"/>
          <w:spacing w:val="20"/>
          <w:sz w:val="72"/>
          <w:szCs w:val="72"/>
        </w:rPr>
        <w:t xml:space="preserve"> 件</w:t>
      </w:r>
      <w:r>
        <w:rPr>
          <w:color w:val="000000" w:themeColor="text1"/>
        </w:rPr>
      </w:r>
    </w:p>
    <w:p>
      <w:pPr>
        <w:jc w:val="center"/>
        <w:rPr>
          <w:rFonts w:ascii="华文中宋" w:hAnsi="华文中宋" w:eastAsia="华文中宋"/>
          <w:bCs/>
          <w:color w:val="000000" w:themeColor="text1"/>
          <w:sz w:val="72"/>
          <w:szCs w:val="72"/>
        </w:rPr>
      </w:pPr>
      <w:r>
        <w:rPr>
          <w:rFonts w:ascii="华文中宋" w:hAnsi="华文中宋" w:eastAsia="华文中宋"/>
          <w:bCs/>
          <w:color w:val="000000" w:themeColor="text1"/>
          <w:sz w:val="72"/>
          <w:szCs w:val="72"/>
        </w:rPr>
      </w:r>
      <w:r>
        <w:rPr>
          <w:color w:val="000000" w:themeColor="text1"/>
        </w:rPr>
      </w:r>
    </w:p>
    <w:p>
      <w:pPr>
        <w:jc w:val="center"/>
        <w:tabs>
          <w:tab w:val="left" w:pos="9921" w:leader="none"/>
        </w:tabs>
        <w:rPr>
          <w:rFonts w:ascii="华文中宋" w:hAnsi="华文中宋" w:eastAsia="华文中宋"/>
          <w:bCs/>
          <w:color w:val="000000" w:themeColor="text1"/>
          <w:sz w:val="30"/>
        </w:rPr>
      </w:pPr>
      <w:r>
        <w:rPr>
          <w:rFonts w:hint="eastAsia" w:ascii="华文中宋" w:hAnsi="华文中宋" w:eastAsia="华文中宋"/>
          <w:bCs/>
          <w:color w:val="000000" w:themeColor="text1"/>
          <w:sz w:val="30"/>
        </w:rPr>
        <w:t xml:space="preserve">（全流程电子化）</w:t>
      </w:r>
      <w:r>
        <w:rPr>
          <w:color w:val="000000" w:themeColor="text1"/>
        </w:rPr>
      </w:r>
    </w:p>
    <w:p>
      <w:pPr>
        <w:jc w:val="center"/>
        <w:rPr>
          <w:rFonts w:ascii="华文中宋" w:hAnsi="华文中宋" w:eastAsia="华文中宋"/>
          <w:bCs/>
          <w:color w:val="000000" w:themeColor="text1"/>
          <w:sz w:val="30"/>
        </w:rPr>
      </w:pPr>
      <w:r>
        <w:rPr>
          <w:rFonts w:ascii="华文中宋" w:hAnsi="华文中宋" w:eastAsia="华文中宋"/>
          <w:bCs/>
          <w:color w:val="000000" w:themeColor="text1"/>
          <w:sz w:val="30"/>
        </w:rPr>
      </w:r>
      <w:r>
        <w:rPr>
          <w:color w:val="000000" w:themeColor="text1"/>
        </w:rPr>
      </w:r>
    </w:p>
    <w:p>
      <w:pPr>
        <w:jc w:val="center"/>
        <w:rPr>
          <w:rFonts w:ascii="华文中宋" w:hAnsi="华文中宋" w:eastAsia="华文中宋"/>
          <w:bCs/>
          <w:color w:val="000000" w:themeColor="text1"/>
          <w:sz w:val="30"/>
        </w:rPr>
      </w:pPr>
      <w:r>
        <w:rPr>
          <w:rFonts w:ascii="华文中宋" w:hAnsi="华文中宋" w:eastAsia="华文中宋"/>
          <w:bCs/>
          <w:color w:val="000000" w:themeColor="text1"/>
          <w:sz w:val="30"/>
        </w:rPr>
      </w:r>
      <w:r>
        <w:rPr>
          <w:color w:val="000000" w:themeColor="text1"/>
        </w:rPr>
      </w:r>
    </w:p>
    <w:p>
      <w:pPr>
        <w:ind w:firstLine="1200"/>
        <w:spacing w:line="360" w:lineRule="auto"/>
        <w:rPr>
          <w:rFonts w:hint="eastAsia" w:ascii="黑体" w:hAnsi="华文中宋" w:eastAsia="黑体" w:cs="Times New Roman"/>
          <w:bCs/>
          <w:color w:val="000000" w:themeColor="text1"/>
          <w:sz w:val="30"/>
          <w:szCs w:val="30"/>
        </w:rPr>
      </w:pPr>
      <w:r>
        <w:rPr>
          <w:rFonts w:hint="eastAsia" w:ascii="黑体" w:hAnsi="华文中宋" w:eastAsia="黑体"/>
          <w:bCs/>
          <w:color w:val="000000" w:themeColor="text1"/>
          <w:sz w:val="30"/>
          <w:szCs w:val="30"/>
        </w:rPr>
        <w:t xml:space="preserve">项目编号：</w:t>
      </w:r>
      <w:r>
        <w:rPr>
          <w:rFonts w:hint="eastAsia" w:ascii="黑体" w:hAnsi="华文中宋" w:eastAsia="黑体" w:cs="Times New Roman"/>
          <w:bCs/>
          <w:color w:val="000000" w:themeColor="text1"/>
          <w:sz w:val="30"/>
          <w:szCs w:val="30"/>
          <w:lang w:eastAsia="zh-CN"/>
        </w:rPr>
        <w:t xml:space="preserve">JSZC-320205-JZCG-K2026-001</w:t>
      </w:r>
      <w:r>
        <w:rPr>
          <w:rFonts w:hint="eastAsia" w:ascii="黑体" w:hAnsi="华文中宋" w:eastAsia="黑体" w:cs="Times New Roman"/>
          <w:bCs/>
          <w:color w:val="000000" w:themeColor="text1"/>
          <w:sz w:val="30"/>
          <w:szCs w:val="30"/>
          <w:lang w:val="en-US" w:eastAsia="zh-CN"/>
        </w:rPr>
        <w:t xml:space="preserve">8</w:t>
      </w:r>
      <w:r>
        <w:rPr>
          <w:color w:val="000000" w:themeColor="text1"/>
        </w:rPr>
      </w:r>
    </w:p>
    <w:p>
      <w:pPr>
        <w:ind w:left="2692" w:hanging="1500"/>
        <w:spacing w:line="360" w:lineRule="auto"/>
        <w:rPr>
          <w:rFonts w:ascii="黑体" w:hAnsi="华文中宋" w:eastAsia="黑体"/>
          <w:bCs/>
          <w:color w:val="000000" w:themeColor="text1"/>
          <w:sz w:val="30"/>
          <w:szCs w:val="30"/>
        </w:rPr>
      </w:pPr>
      <w:r>
        <w:rPr>
          <w:rFonts w:hint="eastAsia" w:ascii="黑体" w:hAnsi="华文中宋" w:eastAsia="黑体"/>
          <w:bCs/>
          <w:color w:val="000000" w:themeColor="text1"/>
          <w:sz w:val="30"/>
          <w:szCs w:val="30"/>
        </w:rPr>
        <w:t xml:space="preserve">项目名称：锡山区2026-2028年政府投资</w:t>
      </w:r>
      <w:r>
        <w:rPr>
          <w:rFonts w:hint="eastAsia" w:ascii="黑体" w:hAnsi="华文中宋" w:eastAsia="黑体"/>
          <w:bCs/>
          <w:color w:val="000000" w:themeColor="text1"/>
          <w:sz w:val="30"/>
          <w:szCs w:val="30"/>
          <w:lang w:val="en-US" w:eastAsia="zh-CN"/>
        </w:rPr>
        <w:t xml:space="preserve">项目</w:t>
      </w:r>
      <w:r>
        <w:rPr>
          <w:rFonts w:hint="eastAsia" w:ascii="黑体" w:hAnsi="华文中宋" w:eastAsia="黑体"/>
          <w:bCs/>
          <w:color w:val="000000" w:themeColor="text1"/>
          <w:sz w:val="30"/>
          <w:szCs w:val="30"/>
        </w:rPr>
        <w:t xml:space="preserve">信息化建设及运行维护项目协审服务框架协议采购</w:t>
      </w:r>
      <w:r>
        <w:rPr>
          <w:color w:val="000000" w:themeColor="text1"/>
        </w:rPr>
      </w:r>
    </w:p>
    <w:p>
      <w:pPr>
        <w:ind w:firstLine="1200"/>
        <w:spacing w:line="360" w:lineRule="auto"/>
        <w:rPr>
          <w:rFonts w:hint="eastAsia" w:ascii="黑体" w:hAnsi="华文中宋" w:eastAsia="黑体"/>
          <w:bCs/>
          <w:color w:val="000000" w:themeColor="text1"/>
          <w:sz w:val="30"/>
          <w:szCs w:val="30"/>
        </w:rPr>
      </w:pPr>
      <w:r>
        <w:rPr>
          <w:rFonts w:hint="eastAsia" w:ascii="黑体" w:hAnsi="华文中宋" w:eastAsia="黑体"/>
          <w:bCs/>
          <w:color w:val="000000" w:themeColor="text1"/>
          <w:sz w:val="30"/>
          <w:szCs w:val="30"/>
        </w:rPr>
        <w:t xml:space="preserve">征 集 人：无锡市锡山区审计局</w:t>
      </w:r>
      <w:r>
        <w:rPr>
          <w:color w:val="000000" w:themeColor="text1"/>
        </w:rPr>
      </w:r>
    </w:p>
    <w:p>
      <w:pPr>
        <w:ind w:firstLine="1200"/>
        <w:spacing w:line="360" w:lineRule="auto"/>
        <w:rPr>
          <w:rFonts w:hint="eastAsia" w:ascii="黑体" w:hAnsi="华文中宋" w:eastAsia="黑体"/>
          <w:bCs/>
          <w:color w:val="000000" w:themeColor="text1"/>
          <w:sz w:val="30"/>
          <w:szCs w:val="30"/>
        </w:rPr>
      </w:pPr>
      <w:r>
        <w:rPr>
          <w:rFonts w:hint="eastAsia" w:ascii="黑体" w:hAnsi="华文中宋" w:eastAsia="黑体"/>
          <w:bCs/>
          <w:color w:val="000000" w:themeColor="text1"/>
          <w:sz w:val="30"/>
          <w:szCs w:val="30"/>
          <w:lang w:val="en-US" w:eastAsia="zh-CN"/>
        </w:rPr>
        <w:t xml:space="preserve">代 理 人：无锡市公共资源交易中心锡山分中心</w:t>
      </w:r>
      <w:r>
        <w:rPr>
          <w:color w:val="000000" w:themeColor="text1"/>
        </w:rPr>
      </w:r>
    </w:p>
    <w:p>
      <w:pPr>
        <w:jc w:val="center"/>
        <w:rPr>
          <w:rFonts w:ascii="华文中宋" w:hAnsi="华文中宋" w:eastAsia="华文中宋"/>
          <w:bCs/>
          <w:color w:val="000000" w:themeColor="text1"/>
          <w:sz w:val="30"/>
        </w:rPr>
      </w:pPr>
      <w:r>
        <w:rPr>
          <w:rFonts w:ascii="华文中宋" w:hAnsi="华文中宋" w:eastAsia="华文中宋"/>
          <w:bCs/>
          <w:color w:val="000000" w:themeColor="text1"/>
          <w:sz w:val="30"/>
        </w:rPr>
      </w:r>
      <w:r>
        <w:rPr>
          <w:color w:val="000000" w:themeColor="text1"/>
        </w:rPr>
      </w:r>
    </w:p>
    <w:p>
      <w:pPr>
        <w:jc w:val="left"/>
        <w:tabs>
          <w:tab w:val="left" w:pos="3177" w:leader="none"/>
        </w:tabs>
        <w:rPr>
          <w:rFonts w:ascii="华文中宋" w:hAnsi="华文中宋" w:eastAsia="华文中宋"/>
          <w:bCs/>
          <w:color w:val="000000" w:themeColor="text1"/>
          <w:sz w:val="30"/>
        </w:rPr>
      </w:pPr>
      <w:r>
        <w:rPr>
          <w:rFonts w:hint="eastAsia" w:ascii="华文中宋" w:hAnsi="华文中宋" w:eastAsia="华文中宋"/>
          <w:bCs/>
          <w:color w:val="000000" w:themeColor="text1"/>
          <w:sz w:val="30"/>
        </w:rPr>
        <w:tab/>
      </w:r>
      <w:r>
        <w:rPr>
          <w:color w:val="000000" w:themeColor="text1"/>
        </w:rPr>
      </w:r>
    </w:p>
    <w:p>
      <w:pPr>
        <w:jc w:val="center"/>
        <w:rPr>
          <w:rFonts w:ascii="黑体" w:hAnsi="华文中宋" w:eastAsia="黑体"/>
          <w:bCs/>
          <w:color w:val="000000" w:themeColor="text1"/>
          <w:sz w:val="44"/>
          <w:szCs w:val="44"/>
        </w:rPr>
      </w:pPr>
      <w:r>
        <w:rPr>
          <w:rFonts w:hint="eastAsia" w:ascii="黑体" w:hAnsi="华文中宋" w:eastAsia="黑体"/>
          <w:bCs/>
          <w:color w:val="000000" w:themeColor="text1"/>
          <w:sz w:val="44"/>
          <w:szCs w:val="44"/>
        </w:rPr>
        <w:t xml:space="preserve">二○二六年三月</w:t>
      </w:r>
      <w:r>
        <w:rPr>
          <w:rFonts w:hint="eastAsia" w:ascii="黑体" w:hAnsi="华文中宋" w:eastAsia="黑体"/>
          <w:bCs/>
          <w:color w:val="000000" w:themeColor="text1"/>
          <w:sz w:val="44"/>
          <w:szCs w:val="44"/>
          <w:lang w:val="en-US" w:eastAsia="zh-CN"/>
        </w:rPr>
        <w:t xml:space="preserve">二十六</w:t>
      </w:r>
      <w:r>
        <w:rPr>
          <w:rFonts w:hint="eastAsia" w:ascii="黑体" w:hAnsi="华文中宋" w:eastAsia="黑体"/>
          <w:bCs/>
          <w:color w:val="000000" w:themeColor="text1"/>
          <w:sz w:val="44"/>
          <w:szCs w:val="44"/>
        </w:rPr>
        <w:t xml:space="preserve">日</w:t>
      </w:r>
      <w:r>
        <w:rPr>
          <w:color w:val="000000" w:themeColor="text1"/>
        </w:rPr>
      </w:r>
    </w:p>
    <w:p>
      <w:pPr>
        <w:rPr>
          <w:rFonts w:ascii="黑体" w:hAnsi="华文中宋" w:eastAsia="黑体"/>
          <w:bCs/>
          <w:color w:val="000000" w:themeColor="text1"/>
          <w:sz w:val="44"/>
          <w:szCs w:val="44"/>
        </w:rPr>
      </w:pPr>
      <w:r>
        <w:rPr>
          <w:rFonts w:hint="eastAsia" w:ascii="黑体" w:hAnsi="华文中宋" w:eastAsia="黑体"/>
          <w:bCs/>
          <w:color w:val="000000" w:themeColor="text1"/>
          <w:sz w:val="44"/>
          <w:szCs w:val="44"/>
        </w:rPr>
        <w:br w:type="page" w:clear="all"/>
      </w:r>
      <w:r>
        <w:rPr>
          <w:color w:val="000000" w:themeColor="text1"/>
        </w:rPr>
      </w:r>
    </w:p>
    <w:p>
      <w:pPr>
        <w:pStyle w:val="763"/>
        <w:rPr>
          <w:color w:val="000000" w:themeColor="text1"/>
        </w:rPr>
      </w:pPr>
      <w:r>
        <w:rPr>
          <w:color w:val="000000" w:themeColor="text1"/>
        </w:rPr>
      </w:r>
      <w:r>
        <w:rPr>
          <w:color w:val="000000" w:themeColor="text1"/>
        </w:rPr>
      </w:r>
    </w:p>
    <w:p>
      <w:pPr>
        <w:jc w:val="center"/>
        <w:rPr>
          <w:rFonts w:eastAsia="黑体"/>
          <w:bCs/>
          <w:color w:val="000000" w:themeColor="text1"/>
          <w:sz w:val="48"/>
        </w:rPr>
      </w:pPr>
      <w:r>
        <w:rPr>
          <w:rFonts w:eastAsia="黑体"/>
          <w:bCs/>
          <w:color w:val="000000" w:themeColor="text1"/>
          <w:sz w:val="48"/>
        </w:rPr>
      </w:r>
      <w:r>
        <w:rPr>
          <w:color w:val="000000" w:themeColor="text1"/>
        </w:rPr>
      </w:r>
    </w:p>
    <w:p>
      <w:pPr>
        <w:jc w:val="center"/>
        <w:rPr>
          <w:rFonts w:eastAsia="黑体"/>
          <w:bCs/>
          <w:color w:val="000000" w:themeColor="text1"/>
          <w:sz w:val="48"/>
        </w:rPr>
      </w:pPr>
      <w:r>
        <w:rPr>
          <w:rFonts w:eastAsia="黑体"/>
          <w:bCs/>
          <w:color w:val="000000" w:themeColor="text1"/>
          <w:sz w:val="48"/>
        </w:rPr>
      </w:r>
      <w:r>
        <w:rPr>
          <w:color w:val="000000" w:themeColor="text1"/>
        </w:rPr>
      </w:r>
    </w:p>
    <w:p>
      <w:pPr>
        <w:jc w:val="center"/>
        <w:rPr>
          <w:rFonts w:eastAsia="黑体"/>
          <w:bCs/>
          <w:color w:val="000000" w:themeColor="text1"/>
          <w:sz w:val="48"/>
        </w:rPr>
      </w:pPr>
      <w:r>
        <w:rPr>
          <w:rFonts w:hint="eastAsia" w:eastAsia="黑体"/>
          <w:bCs/>
          <w:color w:val="000000" w:themeColor="text1"/>
          <w:sz w:val="48"/>
        </w:rPr>
        <w:t xml:space="preserve">目     录</w:t>
      </w:r>
      <w:r>
        <w:rPr>
          <w:color w:val="000000" w:themeColor="text1"/>
        </w:rPr>
      </w:r>
    </w:p>
    <w:p>
      <w:pPr>
        <w:rPr>
          <w:rFonts w:ascii="黑体" w:eastAsia="黑体"/>
          <w:bCs/>
          <w:color w:val="000000" w:themeColor="text1"/>
          <w:sz w:val="30"/>
        </w:rPr>
      </w:pPr>
      <w:r>
        <w:rPr>
          <w:rFonts w:ascii="黑体" w:eastAsia="黑体"/>
          <w:bCs/>
          <w:color w:val="000000" w:themeColor="text1"/>
          <w:sz w:val="30"/>
        </w:rPr>
      </w:r>
      <w:r>
        <w:rPr>
          <w:color w:val="000000" w:themeColor="text1"/>
        </w:rPr>
      </w:r>
    </w:p>
    <w:p>
      <w:pPr>
        <w:ind w:firstLine="450"/>
        <w:spacing w:line="720" w:lineRule="auto"/>
        <w:rPr>
          <w:rFonts w:ascii="宋体"/>
          <w:bCs/>
          <w:color w:val="000000" w:themeColor="text1"/>
          <w:sz w:val="30"/>
          <w:szCs w:val="30"/>
        </w:rPr>
      </w:pPr>
      <w:r>
        <w:rPr>
          <w:rFonts w:hint="eastAsia" w:ascii="宋体" w:hAnsi="宋体"/>
          <w:bCs/>
          <w:color w:val="000000" w:themeColor="text1"/>
          <w:sz w:val="30"/>
          <w:szCs w:val="30"/>
        </w:rPr>
        <w:t xml:space="preserve">一．参加征集活动的邀请------</w:t>
      </w:r>
      <w:r>
        <w:rPr>
          <w:rFonts w:ascii="宋体"/>
          <w:bCs/>
          <w:color w:val="000000" w:themeColor="text1"/>
          <w:sz w:val="30"/>
          <w:szCs w:val="30"/>
        </w:rPr>
        <w:t xml:space="preserve">--------------------------</w:t>
      </w:r>
      <w:r>
        <w:rPr>
          <w:rFonts w:hint="eastAsia" w:ascii="宋体" w:hAnsi="宋体"/>
          <w:bCs/>
          <w:color w:val="000000" w:themeColor="text1"/>
          <w:sz w:val="30"/>
          <w:szCs w:val="30"/>
        </w:rPr>
        <w:t xml:space="preserve">（2）</w:t>
      </w:r>
      <w:r>
        <w:rPr>
          <w:color w:val="000000" w:themeColor="text1"/>
        </w:rPr>
      </w:r>
    </w:p>
    <w:p>
      <w:pPr>
        <w:ind w:firstLine="450"/>
        <w:spacing w:line="720" w:lineRule="auto"/>
        <w:rPr>
          <w:rFonts w:ascii="宋体"/>
          <w:bCs/>
          <w:color w:val="000000" w:themeColor="text1"/>
          <w:sz w:val="30"/>
          <w:szCs w:val="30"/>
        </w:rPr>
      </w:pPr>
      <w:r>
        <w:rPr>
          <w:rFonts w:hint="eastAsia" w:ascii="宋体" w:hAnsi="宋体"/>
          <w:bCs/>
          <w:color w:val="000000" w:themeColor="text1"/>
          <w:sz w:val="30"/>
          <w:szCs w:val="30"/>
        </w:rPr>
        <w:t xml:space="preserve">二．供应商须知</w:t>
      </w:r>
      <w:r>
        <w:rPr>
          <w:rFonts w:ascii="宋体"/>
          <w:bCs/>
          <w:color w:val="000000" w:themeColor="text1"/>
          <w:sz w:val="30"/>
          <w:szCs w:val="30"/>
        </w:rPr>
        <w:t xml:space="preserve">----------------------------------------</w:t>
      </w:r>
      <w:r>
        <w:rPr>
          <w:rFonts w:hint="eastAsia" w:ascii="宋体" w:hAnsi="宋体"/>
          <w:bCs/>
          <w:color w:val="000000" w:themeColor="text1"/>
          <w:sz w:val="30"/>
          <w:szCs w:val="30"/>
        </w:rPr>
        <w:t xml:space="preserve">（6）</w:t>
      </w:r>
      <w:r>
        <w:rPr>
          <w:color w:val="000000" w:themeColor="text1"/>
        </w:rPr>
      </w:r>
    </w:p>
    <w:p>
      <w:pPr>
        <w:ind w:firstLine="450"/>
        <w:jc w:val="left"/>
        <w:spacing w:line="720" w:lineRule="auto"/>
        <w:rPr>
          <w:rFonts w:ascii="宋体" w:hAnsi="宋体"/>
          <w:bCs/>
          <w:color w:val="000000" w:themeColor="text1"/>
          <w:sz w:val="30"/>
          <w:szCs w:val="30"/>
        </w:rPr>
      </w:pPr>
      <w:r>
        <w:rPr>
          <w:rFonts w:hint="eastAsia" w:ascii="宋体" w:hAnsi="宋体"/>
          <w:bCs/>
          <w:color w:val="000000" w:themeColor="text1"/>
          <w:sz w:val="30"/>
          <w:szCs w:val="30"/>
        </w:rPr>
        <w:t xml:space="preserve">三．采购需求和有关说明-----------</w:t>
      </w:r>
      <w:r>
        <w:rPr>
          <w:rFonts w:ascii="宋体"/>
          <w:bCs/>
          <w:color w:val="000000" w:themeColor="text1"/>
          <w:sz w:val="30"/>
          <w:szCs w:val="30"/>
        </w:rPr>
        <w:t xml:space="preserve">---------</w:t>
      </w:r>
      <w:r>
        <w:rPr>
          <w:rFonts w:hint="eastAsia" w:ascii="宋体"/>
          <w:bCs/>
          <w:color w:val="000000" w:themeColor="text1"/>
          <w:sz w:val="30"/>
          <w:szCs w:val="30"/>
        </w:rPr>
        <w:t xml:space="preserve">--</w:t>
      </w:r>
      <w:r>
        <w:rPr>
          <w:rFonts w:ascii="宋体"/>
          <w:bCs/>
          <w:color w:val="000000" w:themeColor="text1"/>
          <w:sz w:val="30"/>
          <w:szCs w:val="30"/>
        </w:rPr>
        <w:t xml:space="preserve">----------</w:t>
      </w:r>
      <w:r>
        <w:rPr>
          <w:rFonts w:hint="eastAsia" w:ascii="宋体" w:hAnsi="宋体"/>
          <w:bCs/>
          <w:color w:val="000000" w:themeColor="text1"/>
          <w:sz w:val="30"/>
          <w:szCs w:val="30"/>
        </w:rPr>
        <w:t xml:space="preserve">（16）</w:t>
      </w:r>
      <w:r>
        <w:rPr>
          <w:color w:val="000000" w:themeColor="text1"/>
        </w:rPr>
      </w:r>
    </w:p>
    <w:p>
      <w:pPr>
        <w:ind w:firstLine="450"/>
        <w:spacing w:line="720" w:lineRule="auto"/>
        <w:rPr>
          <w:rFonts w:ascii="宋体" w:hAnsi="宋体"/>
          <w:bCs/>
          <w:color w:val="000000" w:themeColor="text1"/>
          <w:sz w:val="30"/>
          <w:szCs w:val="30"/>
        </w:rPr>
      </w:pPr>
      <w:r>
        <w:rPr>
          <w:rFonts w:hint="eastAsia" w:ascii="宋体" w:hAnsi="宋体"/>
          <w:bCs/>
          <w:color w:val="000000" w:themeColor="text1"/>
          <w:sz w:val="30"/>
          <w:szCs w:val="30"/>
        </w:rPr>
        <w:t xml:space="preserve">四．框架协议文本</w:t>
      </w:r>
      <w:r>
        <w:rPr>
          <w:rFonts w:ascii="宋体"/>
          <w:bCs/>
          <w:color w:val="000000" w:themeColor="text1"/>
          <w:sz w:val="30"/>
          <w:szCs w:val="30"/>
        </w:rPr>
        <w:t xml:space="preserve">-----------------</w:t>
      </w:r>
      <w:r>
        <w:rPr>
          <w:rFonts w:hint="eastAsia" w:ascii="宋体"/>
          <w:bCs/>
          <w:color w:val="000000" w:themeColor="text1"/>
          <w:sz w:val="30"/>
          <w:szCs w:val="30"/>
        </w:rPr>
        <w:t xml:space="preserve">-</w:t>
      </w:r>
      <w:r>
        <w:rPr>
          <w:rFonts w:ascii="宋体"/>
          <w:bCs/>
          <w:color w:val="000000" w:themeColor="text1"/>
          <w:sz w:val="30"/>
          <w:szCs w:val="30"/>
        </w:rPr>
        <w:t xml:space="preserve">--------------------</w:t>
      </w:r>
      <w:r>
        <w:rPr>
          <w:rFonts w:hint="eastAsia" w:ascii="宋体" w:hAnsi="宋体"/>
          <w:bCs/>
          <w:color w:val="000000" w:themeColor="text1"/>
          <w:sz w:val="30"/>
          <w:szCs w:val="30"/>
        </w:rPr>
        <w:t xml:space="preserve">（2</w:t>
      </w:r>
      <w:r>
        <w:rPr>
          <w:rFonts w:hint="eastAsia" w:ascii="宋体" w:hAnsi="宋体"/>
          <w:bCs/>
          <w:color w:val="000000" w:themeColor="text1"/>
          <w:sz w:val="30"/>
          <w:szCs w:val="30"/>
          <w:lang w:val="en-US" w:eastAsia="zh-CN"/>
        </w:rPr>
        <w:t xml:space="preserve">2</w:t>
      </w:r>
      <w:r>
        <w:rPr>
          <w:rFonts w:hint="eastAsia" w:ascii="宋体" w:hAnsi="宋体"/>
          <w:bCs/>
          <w:color w:val="000000" w:themeColor="text1"/>
          <w:sz w:val="30"/>
          <w:szCs w:val="30"/>
        </w:rPr>
        <w:t xml:space="preserve">）</w:t>
      </w:r>
      <w:r>
        <w:rPr>
          <w:color w:val="000000" w:themeColor="text1"/>
        </w:rPr>
      </w:r>
    </w:p>
    <w:p>
      <w:pPr>
        <w:ind w:firstLine="450"/>
        <w:spacing w:line="720" w:lineRule="auto"/>
        <w:rPr>
          <w:rFonts w:ascii="宋体" w:hAnsi="宋体"/>
          <w:bCs/>
          <w:color w:val="000000" w:themeColor="text1"/>
          <w:sz w:val="30"/>
          <w:szCs w:val="30"/>
        </w:rPr>
      </w:pPr>
      <w:r>
        <w:rPr>
          <w:rFonts w:hint="eastAsia" w:ascii="宋体" w:hAnsi="宋体"/>
          <w:bCs/>
          <w:color w:val="000000" w:themeColor="text1"/>
          <w:sz w:val="30"/>
          <w:szCs w:val="30"/>
        </w:rPr>
        <w:t xml:space="preserve">五．采购合同文本</w:t>
      </w:r>
      <w:r>
        <w:rPr>
          <w:rFonts w:ascii="宋体"/>
          <w:bCs/>
          <w:color w:val="000000" w:themeColor="text1"/>
          <w:sz w:val="30"/>
          <w:szCs w:val="30"/>
        </w:rPr>
        <w:t xml:space="preserve">---------------</w:t>
      </w:r>
      <w:r>
        <w:rPr>
          <w:rFonts w:hint="eastAsia" w:ascii="宋体"/>
          <w:bCs/>
          <w:color w:val="000000" w:themeColor="text1"/>
          <w:sz w:val="30"/>
          <w:szCs w:val="30"/>
        </w:rPr>
        <w:t xml:space="preserve">-</w:t>
      </w:r>
      <w:r>
        <w:rPr>
          <w:rFonts w:ascii="宋体"/>
          <w:bCs/>
          <w:color w:val="000000" w:themeColor="text1"/>
          <w:sz w:val="30"/>
          <w:szCs w:val="30"/>
        </w:rPr>
        <w:t xml:space="preserve">----</w:t>
      </w:r>
      <w:r>
        <w:rPr>
          <w:rFonts w:hint="eastAsia" w:ascii="宋体"/>
          <w:bCs/>
          <w:color w:val="000000" w:themeColor="text1"/>
          <w:sz w:val="30"/>
          <w:szCs w:val="30"/>
        </w:rPr>
        <w:t xml:space="preserve">--</w:t>
      </w:r>
      <w:r>
        <w:rPr>
          <w:rFonts w:ascii="宋体"/>
          <w:bCs/>
          <w:color w:val="000000" w:themeColor="text1"/>
          <w:sz w:val="30"/>
          <w:szCs w:val="30"/>
        </w:rPr>
        <w:t xml:space="preserve">----------------</w:t>
      </w:r>
      <w:r>
        <w:rPr>
          <w:rFonts w:hint="eastAsia" w:ascii="宋体" w:hAnsi="宋体"/>
          <w:bCs/>
          <w:color w:val="000000" w:themeColor="text1"/>
          <w:sz w:val="30"/>
          <w:szCs w:val="30"/>
        </w:rPr>
        <w:t xml:space="preserve">（</w:t>
      </w:r>
      <w:r>
        <w:rPr>
          <w:rFonts w:hint="eastAsia" w:ascii="宋体" w:hAnsi="宋体"/>
          <w:bCs/>
          <w:color w:val="000000" w:themeColor="text1"/>
          <w:sz w:val="30"/>
          <w:szCs w:val="30"/>
          <w:lang w:val="en-US" w:eastAsia="zh-CN"/>
        </w:rPr>
        <w:t xml:space="preserve">30</w:t>
      </w:r>
      <w:r>
        <w:rPr>
          <w:rFonts w:hint="eastAsia" w:ascii="宋体" w:hAnsi="宋体"/>
          <w:bCs/>
          <w:color w:val="000000" w:themeColor="text1"/>
          <w:sz w:val="30"/>
          <w:szCs w:val="30"/>
        </w:rPr>
        <w:t xml:space="preserve">）</w:t>
      </w:r>
      <w:r>
        <w:rPr>
          <w:color w:val="000000" w:themeColor="text1"/>
        </w:rPr>
      </w:r>
    </w:p>
    <w:p>
      <w:pPr>
        <w:ind w:firstLine="450"/>
        <w:spacing w:line="720" w:lineRule="auto"/>
        <w:rPr>
          <w:rFonts w:ascii="宋体" w:hAnsi="宋体"/>
          <w:bCs/>
          <w:color w:val="000000" w:themeColor="text1"/>
          <w:sz w:val="30"/>
          <w:szCs w:val="30"/>
        </w:rPr>
      </w:pPr>
      <w:r>
        <w:rPr>
          <w:rFonts w:hint="eastAsia" w:ascii="宋体" w:hAnsi="宋体"/>
          <w:bCs/>
          <w:color w:val="000000" w:themeColor="text1"/>
          <w:sz w:val="30"/>
          <w:szCs w:val="30"/>
        </w:rPr>
        <w:t xml:space="preserve">六．评分标准</w:t>
      </w:r>
      <w:r>
        <w:rPr>
          <w:rFonts w:ascii="宋体"/>
          <w:bCs/>
          <w:color w:val="000000" w:themeColor="text1"/>
          <w:sz w:val="30"/>
          <w:szCs w:val="30"/>
        </w:rPr>
        <w:t xml:space="preserve">----------------------------</w:t>
      </w:r>
      <w:r>
        <w:rPr>
          <w:rFonts w:hint="eastAsia" w:ascii="宋体"/>
          <w:bCs/>
          <w:color w:val="000000" w:themeColor="text1"/>
          <w:sz w:val="30"/>
          <w:szCs w:val="30"/>
        </w:rPr>
        <w:t xml:space="preserve">-</w:t>
      </w:r>
      <w:r>
        <w:rPr>
          <w:rFonts w:ascii="宋体"/>
          <w:bCs/>
          <w:color w:val="000000" w:themeColor="text1"/>
          <w:sz w:val="30"/>
          <w:szCs w:val="30"/>
        </w:rPr>
        <w:t xml:space="preserve">-------------</w:t>
      </w:r>
      <w:r>
        <w:rPr>
          <w:rFonts w:hint="eastAsia" w:ascii="宋体" w:hAnsi="宋体"/>
          <w:bCs/>
          <w:color w:val="000000" w:themeColor="text1"/>
          <w:sz w:val="30"/>
          <w:szCs w:val="30"/>
        </w:rPr>
        <w:t xml:space="preserve">（3</w:t>
      </w:r>
      <w:r>
        <w:rPr>
          <w:rFonts w:hint="eastAsia" w:ascii="宋体" w:hAnsi="宋体"/>
          <w:bCs/>
          <w:color w:val="000000" w:themeColor="text1"/>
          <w:sz w:val="30"/>
          <w:szCs w:val="30"/>
          <w:lang w:val="en-US" w:eastAsia="zh-CN"/>
        </w:rPr>
        <w:t xml:space="preserve">2</w:t>
      </w:r>
      <w:r>
        <w:rPr>
          <w:rFonts w:hint="eastAsia" w:ascii="宋体" w:hAnsi="宋体"/>
          <w:bCs/>
          <w:color w:val="000000" w:themeColor="text1"/>
          <w:sz w:val="30"/>
          <w:szCs w:val="30"/>
        </w:rPr>
        <w:t xml:space="preserve">）</w:t>
      </w:r>
      <w:r>
        <w:rPr>
          <w:color w:val="000000" w:themeColor="text1"/>
        </w:rPr>
      </w:r>
    </w:p>
    <w:p>
      <w:pPr>
        <w:ind w:firstLine="450"/>
        <w:spacing w:line="720" w:lineRule="auto"/>
        <w:rPr>
          <w:rFonts w:ascii="宋体" w:hAnsi="宋体"/>
          <w:bCs/>
          <w:color w:val="000000" w:themeColor="text1"/>
          <w:sz w:val="30"/>
          <w:szCs w:val="30"/>
        </w:rPr>
      </w:pPr>
      <w:r>
        <w:rPr>
          <w:rFonts w:hint="eastAsia" w:ascii="宋体" w:hAnsi="宋体"/>
          <w:bCs/>
          <w:color w:val="000000" w:themeColor="text1"/>
          <w:sz w:val="30"/>
          <w:szCs w:val="30"/>
        </w:rPr>
        <w:t xml:space="preserve">七．附件</w:t>
      </w:r>
      <w:r>
        <w:rPr>
          <w:rFonts w:ascii="宋体"/>
          <w:bCs/>
          <w:color w:val="000000" w:themeColor="text1"/>
          <w:sz w:val="30"/>
          <w:szCs w:val="30"/>
        </w:rPr>
        <w:t xml:space="preserve">----------------------------</w:t>
      </w:r>
      <w:r>
        <w:rPr>
          <w:rFonts w:hint="eastAsia" w:ascii="宋体"/>
          <w:bCs/>
          <w:color w:val="000000" w:themeColor="text1"/>
          <w:sz w:val="30"/>
          <w:szCs w:val="30"/>
        </w:rPr>
        <w:t xml:space="preserve">-</w:t>
      </w:r>
      <w:r>
        <w:rPr>
          <w:rFonts w:ascii="宋体"/>
          <w:bCs/>
          <w:color w:val="000000" w:themeColor="text1"/>
          <w:sz w:val="30"/>
          <w:szCs w:val="30"/>
        </w:rPr>
        <w:t xml:space="preserve">------</w:t>
      </w:r>
      <w:r>
        <w:rPr>
          <w:rFonts w:hint="eastAsia" w:ascii="宋体"/>
          <w:bCs/>
          <w:color w:val="000000" w:themeColor="text1"/>
          <w:sz w:val="30"/>
          <w:szCs w:val="30"/>
          <w:lang w:val="en-US" w:eastAsia="zh-CN"/>
        </w:rPr>
        <w:t xml:space="preserve"> </w:t>
      </w:r>
      <w:r>
        <w:rPr>
          <w:rFonts w:ascii="宋体"/>
          <w:bCs/>
          <w:color w:val="000000" w:themeColor="text1"/>
          <w:sz w:val="30"/>
          <w:szCs w:val="30"/>
        </w:rPr>
        <w:t xml:space="preserve">----------</w:t>
      </w:r>
      <w:r>
        <w:rPr>
          <w:rFonts w:hint="eastAsia" w:ascii="宋体" w:hAnsi="宋体"/>
          <w:bCs/>
          <w:color w:val="000000" w:themeColor="text1"/>
          <w:sz w:val="30"/>
          <w:szCs w:val="30"/>
        </w:rPr>
        <w:t xml:space="preserve">（</w:t>
      </w:r>
      <w:r>
        <w:rPr>
          <w:rFonts w:hint="eastAsia" w:ascii="宋体" w:hAnsi="宋体"/>
          <w:bCs/>
          <w:color w:val="000000" w:themeColor="text1"/>
          <w:sz w:val="30"/>
          <w:szCs w:val="30"/>
          <w:lang w:val="en-US" w:eastAsia="zh-CN"/>
        </w:rPr>
        <w:t xml:space="preserve">36</w:t>
      </w:r>
      <w:r>
        <w:rPr>
          <w:rFonts w:hint="eastAsia" w:ascii="宋体" w:hAnsi="宋体"/>
          <w:bCs/>
          <w:color w:val="000000" w:themeColor="text1"/>
          <w:sz w:val="30"/>
          <w:szCs w:val="30"/>
        </w:rPr>
        <w:t xml:space="preserve">）</w:t>
      </w:r>
      <w:r>
        <w:rPr>
          <w:color w:val="000000" w:themeColor="text1"/>
        </w:rPr>
      </w:r>
    </w:p>
    <w:p>
      <w:pPr>
        <w:jc w:val="center"/>
        <w:spacing w:line="720" w:lineRule="auto"/>
        <w:rPr>
          <w:rFonts w:ascii="宋体"/>
          <w:bCs/>
          <w:color w:val="000000" w:themeColor="text1"/>
          <w:sz w:val="30"/>
        </w:rPr>
      </w:pPr>
      <w:r>
        <w:rPr>
          <w:rFonts w:ascii="宋体"/>
          <w:bCs/>
          <w:color w:val="000000" w:themeColor="text1"/>
          <w:sz w:val="30"/>
        </w:rPr>
      </w:r>
      <w:r>
        <w:rPr>
          <w:color w:val="000000" w:themeColor="text1"/>
        </w:rPr>
      </w:r>
    </w:p>
    <w:p>
      <w:pPr>
        <w:jc w:val="center"/>
        <w:rPr>
          <w:rFonts w:ascii="宋体"/>
          <w:bCs/>
          <w:color w:val="000000" w:themeColor="text1"/>
          <w:sz w:val="32"/>
        </w:rPr>
      </w:pPr>
      <w:r>
        <w:rPr>
          <w:rFonts w:ascii="宋体"/>
          <w:bCs/>
          <w:color w:val="000000" w:themeColor="text1"/>
          <w:sz w:val="32"/>
        </w:rPr>
      </w:r>
      <w:r>
        <w:rPr>
          <w:color w:val="000000" w:themeColor="text1"/>
        </w:rPr>
      </w:r>
    </w:p>
    <w:p>
      <w:pPr>
        <w:jc w:val="left"/>
        <w:widowControl/>
        <w:rPr>
          <w:rFonts w:ascii="黑体" w:eastAsia="黑体"/>
          <w:bCs/>
          <w:color w:val="000000" w:themeColor="text1"/>
          <w:sz w:val="28"/>
          <w:szCs w:val="28"/>
        </w:rPr>
      </w:pPr>
      <w:r>
        <w:rPr>
          <w:color w:val="000000" w:themeColor="text1"/>
        </w:rPr>
      </w:r>
      <w:bookmarkStart w:id="0" w:name="报价方须知前附表"/>
      <w:r>
        <w:rPr>
          <w:color w:val="000000" w:themeColor="text1"/>
        </w:rPr>
      </w:r>
      <w:bookmarkEnd w:id="0"/>
      <w:r>
        <w:rPr>
          <w:color w:val="000000" w:themeColor="text1"/>
        </w:rPr>
      </w:r>
      <w:r>
        <w:rPr>
          <w:color w:val="000000" w:themeColor="text1"/>
        </w:rPr>
      </w:r>
    </w:p>
    <w:p>
      <w:pPr>
        <w:jc w:val="left"/>
        <w:widowControl/>
        <w:rPr>
          <w:rFonts w:ascii="黑体" w:eastAsia="黑体"/>
          <w:bCs/>
          <w:color w:val="000000" w:themeColor="text1"/>
          <w:sz w:val="28"/>
          <w:szCs w:val="28"/>
        </w:rPr>
      </w:pPr>
      <w:r>
        <w:rPr>
          <w:rFonts w:ascii="黑体" w:eastAsia="黑体"/>
          <w:bCs/>
          <w:color w:val="000000" w:themeColor="text1"/>
          <w:sz w:val="28"/>
          <w:szCs w:val="28"/>
        </w:rPr>
      </w:r>
      <w:r>
        <w:rPr>
          <w:color w:val="000000" w:themeColor="text1"/>
        </w:rPr>
      </w:r>
    </w:p>
    <w:p>
      <w:pPr>
        <w:jc w:val="left"/>
        <w:widowControl/>
        <w:rPr>
          <w:rFonts w:ascii="黑体" w:eastAsia="黑体"/>
          <w:bCs/>
          <w:color w:val="000000" w:themeColor="text1"/>
          <w:sz w:val="28"/>
          <w:szCs w:val="28"/>
        </w:rPr>
      </w:pPr>
      <w:r>
        <w:rPr>
          <w:rFonts w:ascii="黑体" w:eastAsia="黑体"/>
          <w:bCs/>
          <w:color w:val="000000" w:themeColor="text1"/>
          <w:sz w:val="28"/>
          <w:szCs w:val="28"/>
        </w:rPr>
      </w:r>
      <w:r>
        <w:rPr>
          <w:color w:val="000000" w:themeColor="text1"/>
        </w:rPr>
      </w:r>
    </w:p>
    <w:p>
      <w:pPr>
        <w:jc w:val="left"/>
        <w:widowControl/>
        <w:rPr>
          <w:rFonts w:ascii="黑体" w:eastAsia="黑体"/>
          <w:bCs/>
          <w:color w:val="000000" w:themeColor="text1"/>
          <w:sz w:val="28"/>
          <w:szCs w:val="28"/>
        </w:rPr>
      </w:pPr>
      <w:r>
        <w:rPr>
          <w:rFonts w:ascii="黑体" w:eastAsia="黑体"/>
          <w:bCs/>
          <w:color w:val="000000" w:themeColor="text1"/>
          <w:sz w:val="28"/>
          <w:szCs w:val="28"/>
        </w:rPr>
      </w:r>
      <w:r>
        <w:rPr>
          <w:color w:val="000000" w:themeColor="text1"/>
        </w:rPr>
      </w:r>
    </w:p>
    <w:p>
      <w:pPr>
        <w:jc w:val="center"/>
        <w:spacing w:line="360" w:lineRule="auto"/>
        <w:rPr>
          <w:rFonts w:ascii="黑体" w:eastAsia="黑体"/>
          <w:bCs/>
          <w:color w:val="000000" w:themeColor="text1"/>
          <w:sz w:val="28"/>
          <w:szCs w:val="28"/>
        </w:rPr>
      </w:pPr>
      <w:r>
        <w:rPr>
          <w:rFonts w:hint="eastAsia" w:ascii="黑体" w:eastAsia="黑体"/>
          <w:bCs/>
          <w:color w:val="000000" w:themeColor="text1"/>
          <w:sz w:val="28"/>
          <w:szCs w:val="28"/>
        </w:rPr>
        <w:t xml:space="preserve">一．参加征集活动的邀请</w:t>
      </w:r>
      <w:r>
        <w:rPr>
          <w:color w:val="000000" w:themeColor="text1"/>
        </w:rP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无锡市</w:t>
      </w:r>
      <w:r>
        <w:rPr>
          <w:rFonts w:hint="eastAsia" w:ascii="宋体" w:hAnsi="宋体"/>
          <w:bCs/>
          <w:color w:val="000000" w:themeColor="text1"/>
          <w:sz w:val="24"/>
          <w:szCs w:val="24"/>
          <w:lang w:val="en-US" w:eastAsia="zh-CN"/>
        </w:rPr>
        <w:t xml:space="preserve">锡山区审计局</w:t>
      </w:r>
      <w:r>
        <w:rPr>
          <w:rFonts w:hint="eastAsia" w:ascii="宋体" w:hAnsi="宋体"/>
          <w:bCs/>
          <w:color w:val="000000" w:themeColor="text1"/>
          <w:sz w:val="24"/>
          <w:szCs w:val="24"/>
        </w:rPr>
        <w:t xml:space="preserve">现就锡山区2026-2028年政府投资项目信息化建设及运行维护项目协审服务框架协议采购项目</w:t>
      </w:r>
      <w:r>
        <w:rPr>
          <w:rFonts w:ascii="宋体" w:hAnsi="宋体"/>
          <w:bCs/>
          <w:color w:val="000000" w:themeColor="text1"/>
          <w:sz w:val="24"/>
          <w:szCs w:val="24"/>
        </w:rPr>
        <w:t xml:space="preserve">征集供应商</w:t>
      </w:r>
      <w:r>
        <w:rPr>
          <w:rFonts w:hint="eastAsia" w:ascii="宋体" w:hAnsi="宋体"/>
          <w:bCs/>
          <w:color w:val="000000" w:themeColor="text1"/>
          <w:sz w:val="24"/>
          <w:szCs w:val="24"/>
        </w:rPr>
        <w:t xml:space="preserve">，欢迎符合条件的供应商参加本次框架协议采购活动。</w:t>
      </w:r>
      <w:r>
        <w:rPr>
          <w:color w:val="000000" w:themeColor="text1"/>
        </w:rPr>
      </w:r>
    </w:p>
    <w:p>
      <w:pPr>
        <w:ind w:firstLine="480"/>
        <w:spacing w:line="360" w:lineRule="auto"/>
        <w:rPr>
          <w:rFonts w:ascii="黑体" w:hAnsi="黑体" w:eastAsia="黑体"/>
          <w:bCs/>
          <w:color w:val="000000" w:themeColor="text1"/>
          <w:sz w:val="24"/>
          <w:szCs w:val="24"/>
        </w:rPr>
      </w:pPr>
      <w:r>
        <w:rPr>
          <w:rFonts w:hint="eastAsia" w:ascii="黑体" w:hAnsi="黑体" w:eastAsia="黑体"/>
          <w:bCs/>
          <w:color w:val="000000" w:themeColor="text1"/>
          <w:sz w:val="24"/>
          <w:szCs w:val="24"/>
        </w:rPr>
        <w:t xml:space="preserve">（一）采购项目信息</w:t>
      </w:r>
      <w:r>
        <w:rPr>
          <w:color w:val="000000" w:themeColor="text1"/>
        </w:rPr>
      </w:r>
    </w:p>
    <w:p>
      <w:pPr>
        <w:ind w:firstLine="480"/>
        <w:jc w:val="left"/>
        <w:spacing w:line="360" w:lineRule="auto"/>
        <w:shd w:val="clear" w:color="auto" w:fill="ffffff"/>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1.项目名称：</w:t>
      </w:r>
      <w:r>
        <w:rPr>
          <w:rFonts w:hint="eastAsia" w:ascii="宋体" w:hAnsi="宋体"/>
          <w:bCs/>
          <w:color w:val="000000" w:themeColor="text1"/>
          <w:sz w:val="24"/>
          <w:szCs w:val="24"/>
        </w:rPr>
        <w:t xml:space="preserve">锡山区2026-2028年政府投资项目信息化建设及运行维护项目协审服务框架协议采购</w:t>
      </w:r>
      <w:r>
        <w:rPr>
          <w:color w:val="000000" w:themeColor="text1"/>
        </w:rPr>
      </w:r>
    </w:p>
    <w:p>
      <w:pPr>
        <w:ind w:firstLine="480"/>
        <w:jc w:val="left"/>
        <w:spacing w:line="360" w:lineRule="auto"/>
        <w:shd w:val="clear" w:color="auto" w:fill="ffffff"/>
        <w:widowControl/>
        <w:rPr>
          <w:rFonts w:hint="eastAsia" w:ascii="宋体" w:hAnsi="宋体" w:eastAsia="宋体" w:cs="Times New Roman"/>
          <w:bCs/>
          <w:color w:val="000000" w:themeColor="text1"/>
          <w:sz w:val="24"/>
          <w:szCs w:val="24"/>
        </w:rPr>
      </w:pPr>
      <w:r>
        <w:rPr>
          <w:rFonts w:hint="eastAsia" w:ascii="宋体" w:hAnsi="宋体" w:cs="宋体"/>
          <w:color w:val="000000" w:themeColor="text1"/>
          <w:sz w:val="24"/>
          <w:szCs w:val="24"/>
        </w:rPr>
        <w:t xml:space="preserve">2.项目编号：</w:t>
      </w:r>
      <w:r>
        <w:rPr>
          <w:rFonts w:hint="eastAsia" w:ascii="宋体" w:hAnsi="宋体" w:eastAsia="宋体" w:cs="Times New Roman"/>
          <w:bCs/>
          <w:color w:val="000000" w:themeColor="text1"/>
          <w:sz w:val="24"/>
          <w:szCs w:val="24"/>
          <w:lang w:eastAsia="zh-CN"/>
        </w:rPr>
        <w:t xml:space="preserve">JSZC-320205-JZCG-K2026-001</w:t>
      </w:r>
      <w:r>
        <w:rPr>
          <w:rFonts w:hint="eastAsia" w:ascii="宋体" w:hAnsi="宋体" w:eastAsia="宋体" w:cs="Times New Roman"/>
          <w:bCs/>
          <w:color w:val="000000" w:themeColor="text1"/>
          <w:sz w:val="24"/>
          <w:szCs w:val="24"/>
          <w:lang w:val="en-US" w:eastAsia="zh-CN"/>
        </w:rPr>
        <w:t xml:space="preserve">8</w:t>
      </w:r>
      <w:r>
        <w:rPr>
          <w:color w:val="000000" w:themeColor="text1"/>
        </w:rPr>
      </w:r>
    </w:p>
    <w:p>
      <w:pPr>
        <w:ind w:firstLine="480"/>
        <w:jc w:val="left"/>
        <w:spacing w:line="360" w:lineRule="auto"/>
        <w:shd w:val="clear" w:color="auto" w:fill="ffffff"/>
        <w:widowControl/>
        <w:rPr>
          <w:rFonts w:ascii="宋体" w:hAnsi="宋体"/>
          <w:color w:val="000000" w:themeColor="text1"/>
          <w:sz w:val="24"/>
          <w:szCs w:val="24"/>
        </w:rPr>
      </w:pPr>
      <w:r>
        <w:rPr>
          <w:rFonts w:hint="eastAsia" w:ascii="宋体" w:hAnsi="宋体" w:cs="宋体"/>
          <w:color w:val="000000" w:themeColor="text1"/>
          <w:sz w:val="24"/>
          <w:szCs w:val="24"/>
        </w:rPr>
        <w:t xml:space="preserve">3.</w:t>
      </w:r>
      <w:r>
        <w:rPr>
          <w:rFonts w:hint="eastAsia" w:ascii="宋体" w:hAnsi="宋体"/>
          <w:color w:val="000000" w:themeColor="text1"/>
          <w:sz w:val="24"/>
          <w:szCs w:val="24"/>
        </w:rPr>
        <w:t xml:space="preserve">最高限制单价：详见“三.采购需求和有关说明”</w:t>
      </w:r>
      <w:r>
        <w:rPr>
          <w:color w:val="000000" w:themeColor="text1"/>
        </w:rPr>
      </w:r>
    </w:p>
    <w:p>
      <w:pPr>
        <w:ind w:firstLine="480"/>
        <w:jc w:val="left"/>
        <w:spacing w:line="360" w:lineRule="auto"/>
        <w:shd w:val="clear" w:color="auto" w:fill="ffffff"/>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4.</w:t>
      </w:r>
      <w:r>
        <w:rPr>
          <w:rFonts w:hint="eastAsia" w:ascii="宋体" w:hAnsi="宋体"/>
          <w:color w:val="000000" w:themeColor="text1"/>
          <w:sz w:val="24"/>
          <w:szCs w:val="24"/>
        </w:rPr>
        <w:t xml:space="preserve">框架协议的期限：2026年5月1日至2028年4月30日（本项目框架协议的期限暂定为2年，若省厅另有统一征集的，按省厅征集要求及结果执行）</w:t>
      </w:r>
      <w:r>
        <w:rPr>
          <w:color w:val="000000" w:themeColor="text1"/>
        </w:rPr>
      </w:r>
    </w:p>
    <w:p>
      <w:pPr>
        <w:ind w:firstLine="480"/>
        <w:jc w:val="left"/>
        <w:spacing w:line="360" w:lineRule="auto"/>
        <w:shd w:val="clear" w:color="auto" w:fill="ffffff"/>
        <w:widowControl/>
        <w:rPr>
          <w:rFonts w:ascii="宋体" w:hAnsi="宋体"/>
          <w:color w:val="000000" w:themeColor="text1"/>
          <w:sz w:val="24"/>
          <w:szCs w:val="24"/>
        </w:rPr>
      </w:pPr>
      <w:r>
        <w:rPr>
          <w:rFonts w:hint="eastAsia" w:ascii="宋体" w:hAnsi="宋体"/>
          <w:color w:val="000000" w:themeColor="text1"/>
          <w:sz w:val="24"/>
          <w:szCs w:val="24"/>
        </w:rPr>
        <w:t xml:space="preserve">5.采购方式：封闭式框架协议采购</w:t>
      </w:r>
      <w:r>
        <w:rPr>
          <w:color w:val="000000" w:themeColor="text1"/>
        </w:rPr>
      </w:r>
    </w:p>
    <w:p>
      <w:pPr>
        <w:ind w:firstLine="480"/>
        <w:jc w:val="left"/>
        <w:spacing w:line="360" w:lineRule="auto"/>
        <w:shd w:val="clear" w:color="auto" w:fill="ffffff"/>
        <w:widowControl/>
        <w:rPr>
          <w:rFonts w:ascii="宋体" w:hAnsi="宋体"/>
          <w:color w:val="000000" w:themeColor="text1"/>
          <w:sz w:val="24"/>
          <w:szCs w:val="24"/>
        </w:rPr>
      </w:pPr>
      <w:r>
        <w:rPr>
          <w:rFonts w:hint="eastAsia" w:ascii="宋体" w:hAnsi="宋体"/>
          <w:color w:val="000000" w:themeColor="text1"/>
          <w:sz w:val="24"/>
          <w:szCs w:val="24"/>
        </w:rPr>
        <w:t xml:space="preserve">6.征集人：无锡市锡山区审计局</w:t>
      </w:r>
      <w:r>
        <w:rPr>
          <w:color w:val="000000" w:themeColor="text1"/>
        </w:rPr>
      </w:r>
    </w:p>
    <w:p>
      <w:pPr>
        <w:ind w:firstLine="480"/>
        <w:jc w:val="left"/>
        <w:spacing w:line="360" w:lineRule="auto"/>
        <w:shd w:val="clear" w:color="auto" w:fill="ffffff"/>
        <w:widowControl/>
        <w:rPr>
          <w:rFonts w:ascii="宋体" w:hAnsi="宋体"/>
          <w:color w:val="000000" w:themeColor="text1"/>
          <w:sz w:val="24"/>
          <w:szCs w:val="24"/>
        </w:rPr>
      </w:pPr>
      <w:r>
        <w:rPr>
          <w:rFonts w:hint="eastAsia" w:ascii="宋体" w:hAnsi="宋体"/>
          <w:color w:val="000000" w:themeColor="text1"/>
          <w:sz w:val="24"/>
          <w:szCs w:val="24"/>
        </w:rPr>
        <w:t xml:space="preserve">7.本项目是否专门面向中小企业：否</w:t>
      </w:r>
      <w:r>
        <w:rPr>
          <w:color w:val="000000" w:themeColor="text1"/>
        </w:rPr>
      </w:r>
    </w:p>
    <w:p>
      <w:pPr>
        <w:ind w:firstLine="480"/>
        <w:jc w:val="left"/>
        <w:spacing w:line="360" w:lineRule="auto"/>
        <w:shd w:val="clear" w:color="auto" w:fill="ffffff"/>
        <w:widowControl/>
        <w:rPr>
          <w:rFonts w:ascii="宋体" w:hAnsi="宋体" w:cs="宋体"/>
          <w:color w:val="000000" w:themeColor="text1"/>
          <w:sz w:val="24"/>
          <w:szCs w:val="24"/>
        </w:rPr>
      </w:pPr>
      <w:r>
        <w:rPr>
          <w:rFonts w:hint="eastAsia" w:ascii="宋体" w:hAnsi="宋体"/>
          <w:color w:val="000000" w:themeColor="text1"/>
          <w:sz w:val="24"/>
          <w:szCs w:val="24"/>
        </w:rPr>
        <w:t xml:space="preserve">8.</w:t>
      </w:r>
      <w:r>
        <w:rPr>
          <w:rFonts w:hint="eastAsia" w:ascii="宋体" w:hAnsi="宋体" w:cs="宋体"/>
          <w:color w:val="000000" w:themeColor="text1"/>
          <w:sz w:val="24"/>
          <w:szCs w:val="24"/>
        </w:rPr>
        <w:t xml:space="preserve">本项目标的所属行业：</w:t>
      </w:r>
      <w:r>
        <w:rPr>
          <w:rFonts w:hint="eastAsia" w:ascii="宋体" w:hAnsi="宋体" w:cs="宋体"/>
          <w:color w:val="000000" w:themeColor="text1"/>
          <w:sz w:val="24"/>
        </w:rPr>
        <w:t xml:space="preserve">租赁和商务服务业</w:t>
      </w:r>
      <w:r>
        <w:rPr>
          <w:color w:val="000000" w:themeColor="text1"/>
        </w:rPr>
      </w:r>
    </w:p>
    <w:p>
      <w:pPr>
        <w:ind w:firstLine="480"/>
        <w:jc w:val="left"/>
        <w:spacing w:line="360" w:lineRule="auto"/>
        <w:shd w:val="clear" w:color="auto" w:fill="ffffff"/>
        <w:widowControl/>
        <w:rPr>
          <w:rFonts w:ascii="宋体" w:hAnsi="宋体"/>
          <w:color w:val="000000" w:themeColor="text1"/>
          <w:sz w:val="24"/>
          <w:szCs w:val="24"/>
        </w:rPr>
      </w:pPr>
      <w:r>
        <w:rPr>
          <w:rFonts w:hint="eastAsia" w:ascii="宋体" w:hAnsi="宋体" w:cs="宋体"/>
          <w:color w:val="000000" w:themeColor="text1"/>
          <w:sz w:val="24"/>
          <w:szCs w:val="24"/>
        </w:rPr>
        <w:t xml:space="preserve">9.</w:t>
      </w:r>
      <w:r>
        <w:rPr>
          <w:rFonts w:hint="eastAsia" w:ascii="宋体" w:hAnsi="宋体"/>
          <w:color w:val="000000" w:themeColor="text1"/>
          <w:sz w:val="24"/>
          <w:szCs w:val="24"/>
        </w:rPr>
        <w:t xml:space="preserve">适用框架协议的采购人或者服务对象范围：无锡市锡山区的国家机关、事业单位。（开发区、</w:t>
      </w:r>
      <w:r>
        <w:rPr>
          <w:rFonts w:hint="eastAsia" w:ascii="宋体" w:hAnsi="宋体"/>
          <w:color w:val="000000" w:themeColor="text1"/>
          <w:sz w:val="24"/>
          <w:szCs w:val="24"/>
          <w:lang w:val="en-US" w:eastAsia="zh-CN"/>
        </w:rPr>
        <w:t xml:space="preserve">度假区</w:t>
      </w:r>
      <w:r>
        <w:rPr>
          <w:rFonts w:hint="eastAsia" w:ascii="宋体" w:hAnsi="宋体"/>
          <w:color w:val="000000" w:themeColor="text1"/>
          <w:sz w:val="24"/>
          <w:szCs w:val="24"/>
        </w:rPr>
        <w:t xml:space="preserve">、各（镇）街道可参照执行）</w:t>
      </w:r>
      <w:r>
        <w:rPr>
          <w:color w:val="000000" w:themeColor="text1"/>
        </w:rPr>
      </w:r>
    </w:p>
    <w:p>
      <w:pPr>
        <w:ind w:firstLine="480"/>
        <w:jc w:val="left"/>
        <w:spacing w:line="360" w:lineRule="auto"/>
        <w:shd w:val="clear" w:color="auto" w:fill="ffffff"/>
        <w:widowControl/>
        <w:rPr>
          <w:rFonts w:ascii="宋体" w:hAnsi="宋体"/>
          <w:color w:val="000000" w:themeColor="text1"/>
          <w:sz w:val="24"/>
          <w:szCs w:val="24"/>
        </w:rPr>
      </w:pPr>
      <w:r>
        <w:rPr>
          <w:rFonts w:hint="eastAsia" w:ascii="宋体" w:hAnsi="宋体"/>
          <w:color w:val="000000" w:themeColor="text1"/>
          <w:sz w:val="24"/>
          <w:szCs w:val="24"/>
        </w:rPr>
        <w:t xml:space="preserve">10.本项目征集活动不收取保证金</w:t>
      </w:r>
      <w:r>
        <w:rPr>
          <w:color w:val="000000" w:themeColor="text1"/>
        </w:rPr>
      </w:r>
    </w:p>
    <w:p>
      <w:pPr>
        <w:ind w:firstLine="480"/>
        <w:jc w:val="left"/>
        <w:spacing w:line="360" w:lineRule="auto"/>
        <w:shd w:val="clear" w:color="auto" w:fill="ffffff"/>
        <w:widowControl/>
        <w:rPr>
          <w:rFonts w:ascii="宋体" w:hAnsi="宋体"/>
          <w:bCs/>
          <w:color w:val="000000" w:themeColor="text1"/>
          <w:sz w:val="24"/>
          <w:szCs w:val="24"/>
        </w:rPr>
      </w:pPr>
      <w:r>
        <w:rPr>
          <w:rFonts w:hint="eastAsia" w:ascii="宋体" w:hAnsi="宋体"/>
          <w:color w:val="000000" w:themeColor="text1"/>
          <w:sz w:val="24"/>
          <w:szCs w:val="24"/>
        </w:rPr>
        <w:t xml:space="preserve">11.本项目</w:t>
      </w:r>
      <w:r>
        <w:rPr>
          <w:rFonts w:hint="eastAsia" w:ascii="宋体" w:hAnsi="宋体" w:cs="宋体"/>
          <w:color w:val="000000" w:themeColor="text1"/>
          <w:sz w:val="24"/>
          <w:szCs w:val="24"/>
        </w:rPr>
        <w:t xml:space="preserve">不接受联合体参加采购活动</w:t>
      </w:r>
      <w:r>
        <w:rPr>
          <w:color w:val="000000" w:themeColor="text1"/>
        </w:rPr>
      </w:r>
    </w:p>
    <w:p>
      <w:pPr>
        <w:ind w:firstLine="480"/>
        <w:jc w:val="left"/>
        <w:spacing w:line="360" w:lineRule="auto"/>
        <w:shd w:val="clear" w:color="auto" w:fill="ffffff"/>
        <w:widowControl/>
        <w:rPr>
          <w:rFonts w:ascii="黑体" w:hAnsi="黑体" w:eastAsia="黑体" w:cs="宋体"/>
          <w:color w:val="000000" w:themeColor="text1"/>
          <w:sz w:val="24"/>
          <w:szCs w:val="24"/>
        </w:rPr>
      </w:pPr>
      <w:r>
        <w:rPr>
          <w:rFonts w:hint="eastAsia" w:ascii="黑体" w:hAnsi="黑体" w:eastAsia="黑体" w:cs="宋体"/>
          <w:color w:val="000000" w:themeColor="text1"/>
          <w:sz w:val="24"/>
          <w:szCs w:val="24"/>
        </w:rPr>
        <w:t xml:space="preserve">（二）供应商的资格条件</w:t>
      </w:r>
      <w:r>
        <w:rPr>
          <w:color w:val="000000" w:themeColor="text1"/>
        </w:rPr>
      </w:r>
    </w:p>
    <w:p>
      <w:pPr>
        <w:ind w:firstLine="480"/>
        <w:jc w:val="left"/>
        <w:spacing w:line="360" w:lineRule="auto"/>
        <w:shd w:val="clear" w:color="auto" w:fill="ffffff"/>
        <w:widowControl/>
        <w:rPr>
          <w:rFonts w:ascii="宋体" w:hAnsi="宋体"/>
          <w:color w:val="000000" w:themeColor="text1"/>
          <w:sz w:val="24"/>
          <w:szCs w:val="24"/>
        </w:rPr>
      </w:pPr>
      <w:r>
        <w:rPr>
          <w:rFonts w:hint="eastAsia" w:ascii="宋体" w:hAnsi="宋体"/>
          <w:color w:val="000000" w:themeColor="text1"/>
          <w:sz w:val="24"/>
          <w:szCs w:val="24"/>
        </w:rPr>
        <w:t xml:space="preserve">1.具备《中华人民共和国政府采购法》第二十二条第一款规定的条件；</w:t>
      </w:r>
      <w:r>
        <w:rPr>
          <w:color w:val="000000" w:themeColor="text1"/>
        </w:rPr>
      </w:r>
    </w:p>
    <w:p>
      <w:pPr>
        <w:ind w:firstLine="480"/>
        <w:jc w:val="left"/>
        <w:spacing w:line="360" w:lineRule="auto"/>
        <w:shd w:val="clear" w:color="auto" w:fill="ffffff"/>
        <w:widowControl/>
        <w:rPr>
          <w:rFonts w:ascii="宋体" w:hAnsi="宋体"/>
          <w:color w:val="000000" w:themeColor="text1"/>
          <w:sz w:val="24"/>
          <w:szCs w:val="24"/>
        </w:rPr>
      </w:pPr>
      <w:r>
        <w:rPr>
          <w:rFonts w:hint="eastAsia" w:ascii="宋体" w:hAnsi="宋体"/>
          <w:color w:val="000000" w:themeColor="text1"/>
          <w:sz w:val="24"/>
          <w:szCs w:val="24"/>
        </w:rPr>
        <w:t xml:space="preserve">2.未被“信用中国”网站（</w:t>
      </w:r>
      <w:r>
        <w:rPr>
          <w:rFonts w:hint="eastAsia"/>
          <w:color w:val="000000" w:themeColor="text1"/>
        </w:rPr>
        <w:fldChar w:fldCharType="begin"/>
      </w:r>
      <w:r>
        <w:rPr>
          <w:color w:val="000000" w:themeColor="text1"/>
        </w:rPr>
        <w:instrText xml:space="preserve"> HYPERLINK "http://www.creditchina.gov.cn" </w:instrText>
      </w:r>
      <w:r>
        <w:rPr>
          <w:rFonts w:hint="eastAsia"/>
          <w:color w:val="000000" w:themeColor="text1"/>
        </w:rPr>
        <w:fldChar w:fldCharType="separate"/>
      </w:r>
      <w:r>
        <w:rPr>
          <w:rFonts w:hint="eastAsia" w:ascii="宋体" w:hAnsi="宋体"/>
          <w:color w:val="000000" w:themeColor="text1"/>
          <w:sz w:val="24"/>
          <w:szCs w:val="24"/>
        </w:rPr>
        <w:t xml:space="preserve">www.creditchina.gov.cn</w:t>
      </w:r>
      <w:r>
        <w:rPr>
          <w:rFonts w:hint="eastAsia" w:ascii="宋体" w:hAnsi="宋体"/>
          <w:color w:val="000000" w:themeColor="text1"/>
          <w:sz w:val="24"/>
          <w:szCs w:val="24"/>
        </w:rPr>
        <w:fldChar w:fldCharType="end"/>
      </w:r>
      <w:r>
        <w:rPr>
          <w:rFonts w:hint="eastAsia" w:ascii="宋体" w:hAnsi="宋体"/>
          <w:color w:val="000000" w:themeColor="text1"/>
          <w:sz w:val="24"/>
          <w:szCs w:val="24"/>
        </w:rPr>
        <w:t xml:space="preserve">）、中国政府采购网(www.ccgp.gov.cn)列入失信被执行人、重大税收违法案件当事人名单、政府采购严重违法失信行为记录名单；</w:t>
      </w:r>
      <w:r>
        <w:rPr>
          <w:color w:val="000000" w:themeColor="text1"/>
        </w:rPr>
      </w:r>
    </w:p>
    <w:p>
      <w:pPr>
        <w:ind w:firstLine="480"/>
        <w:jc w:val="left"/>
        <w:spacing w:line="360" w:lineRule="auto"/>
        <w:shd w:val="clear" w:color="auto" w:fill="ffffff"/>
        <w:widowControl/>
        <w:rPr>
          <w:rFonts w:ascii="宋体" w:hAnsi="宋体"/>
          <w:color w:val="000000" w:themeColor="text1"/>
          <w:sz w:val="24"/>
          <w:szCs w:val="24"/>
        </w:rPr>
      </w:pPr>
      <w:r>
        <w:rPr>
          <w:rFonts w:hint="eastAsia" w:ascii="宋体" w:hAnsi="宋体"/>
          <w:bCs/>
          <w:color w:val="000000" w:themeColor="text1"/>
          <w:sz w:val="24"/>
          <w:szCs w:val="24"/>
        </w:rPr>
        <w:t xml:space="preserve">3.</w:t>
      </w:r>
      <w:r>
        <w:rPr>
          <w:rFonts w:hint="eastAsia" w:ascii="宋体" w:hAnsi="宋体"/>
          <w:color w:val="000000" w:themeColor="text1"/>
          <w:sz w:val="24"/>
          <w:szCs w:val="24"/>
        </w:rPr>
        <w:t xml:space="preserve">本项目的特定资质要求：无</w:t>
      </w:r>
      <w:r>
        <w:rPr>
          <w:color w:val="000000" w:themeColor="text1"/>
        </w:rPr>
      </w:r>
    </w:p>
    <w:p>
      <w:pPr>
        <w:ind w:firstLine="480"/>
        <w:jc w:val="left"/>
        <w:spacing w:line="360" w:lineRule="auto"/>
        <w:shd w:val="clear" w:color="auto" w:fill="ffffff"/>
        <w:widowControl/>
        <w:rPr>
          <w:rFonts w:ascii="宋体" w:hAnsi="宋体"/>
          <w:b/>
          <w:bCs/>
          <w:color w:val="000000" w:themeColor="text1"/>
          <w:sz w:val="24"/>
          <w:szCs w:val="24"/>
        </w:rPr>
      </w:pPr>
      <w:r>
        <w:rPr>
          <w:rFonts w:hint="eastAsia" w:ascii="宋体" w:hAnsi="宋体"/>
          <w:b/>
          <w:bCs/>
          <w:color w:val="000000" w:themeColor="text1"/>
          <w:sz w:val="24"/>
          <w:szCs w:val="24"/>
        </w:rPr>
        <w:t xml:space="preserve">注：具有独立法人资格的分支机构可以以自身名义参加采购活动，不具有独立法人资格的分支机构应在总所的授权下，以总所名义参加征集活动、递交响应文件、合同谈判、签订及处理与之有关的一切事务。</w:t>
      </w:r>
      <w:r>
        <w:rPr>
          <w:color w:val="000000" w:themeColor="text1"/>
        </w:rPr>
      </w:r>
    </w:p>
    <w:p>
      <w:pPr>
        <w:ind w:firstLine="480"/>
        <w:jc w:val="left"/>
        <w:spacing w:line="360" w:lineRule="auto"/>
        <w:shd w:val="clear" w:color="auto" w:fill="ffffff"/>
        <w:widowControl/>
        <w:rPr>
          <w:rFonts w:ascii="黑体" w:hAnsi="黑体" w:eastAsia="黑体" w:cs="宋体"/>
          <w:color w:val="000000" w:themeColor="text1"/>
          <w:sz w:val="24"/>
          <w:szCs w:val="24"/>
        </w:rPr>
      </w:pPr>
      <w:r>
        <w:rPr>
          <w:rFonts w:hint="eastAsia" w:ascii="黑体" w:hAnsi="黑体" w:eastAsia="黑体" w:cs="宋体"/>
          <w:color w:val="000000" w:themeColor="text1"/>
          <w:sz w:val="24"/>
          <w:szCs w:val="24"/>
        </w:rPr>
        <w:t xml:space="preserve">（三）供应商信息库注册</w:t>
      </w:r>
      <w:r>
        <w:rPr>
          <w:color w:val="000000" w:themeColor="text1"/>
        </w:rPr>
      </w:r>
    </w:p>
    <w:p>
      <w:pPr>
        <w:ind w:firstLine="480"/>
        <w:spacing w:line="360" w:lineRule="auto"/>
        <w:shd w:val="clear" w:color="auto" w:fill="ffffff"/>
        <w:widowControl/>
        <w:rPr>
          <w:rFonts w:ascii="宋体" w:hAnsi="宋体"/>
          <w:color w:val="000000" w:themeColor="text1"/>
          <w:sz w:val="24"/>
          <w:szCs w:val="24"/>
        </w:rPr>
      </w:pPr>
      <w:r>
        <w:rPr>
          <w:rFonts w:ascii="宋体" w:hAnsi="宋体"/>
          <w:color w:val="000000" w:themeColor="text1"/>
          <w:sz w:val="24"/>
          <w:szCs w:val="24"/>
        </w:rPr>
        <w:t xml:space="preserve">1.请有意参加本项目采购活动的供应商按以下流程进行操作：</w:t>
      </w:r>
      <w:r>
        <w:rPr>
          <w:color w:val="000000" w:themeColor="text1"/>
        </w:rPr>
      </w:r>
    </w:p>
    <w:p>
      <w:pPr>
        <w:ind w:firstLine="480"/>
        <w:spacing w:line="360" w:lineRule="auto"/>
        <w:shd w:val="clear" w:color="auto" w:fill="ffffff"/>
        <w:widowControl/>
        <w:rPr>
          <w:rFonts w:ascii="宋体" w:hAnsi="宋体"/>
          <w:color w:val="000000" w:themeColor="text1"/>
          <w:sz w:val="24"/>
          <w:szCs w:val="24"/>
        </w:rPr>
      </w:pPr>
      <w:r>
        <w:rPr>
          <w:rFonts w:ascii="宋体" w:hAnsi="宋体"/>
          <w:color w:val="000000" w:themeColor="text1"/>
          <w:sz w:val="24"/>
          <w:szCs w:val="24"/>
        </w:rPr>
        <w:t xml:space="preserve">（1）访问“无锡政府采购网”点击“江苏省政府采购（苏采云）平台”</w:t>
      </w:r>
      <w:r>
        <w:rPr>
          <w:rFonts w:ascii="宋体" w:hAnsi="宋体"/>
          <w:bCs/>
          <w:color w:val="000000" w:themeColor="text1"/>
          <w:sz w:val="24"/>
          <w:szCs w:val="24"/>
        </w:rPr>
        <w:t xml:space="preserve">（以下简称</w:t>
      </w:r>
      <w:r>
        <w:rPr>
          <w:rFonts w:ascii="宋体" w:hAnsi="宋体"/>
          <w:color w:val="000000" w:themeColor="text1"/>
          <w:sz w:val="24"/>
          <w:szCs w:val="24"/>
        </w:rPr>
        <w:t xml:space="preserve">“</w:t>
      </w:r>
      <w:r>
        <w:rPr>
          <w:rFonts w:hint="eastAsia" w:ascii="宋体" w:hAnsi="宋体"/>
          <w:bCs/>
          <w:color w:val="000000" w:themeColor="text1"/>
          <w:sz w:val="24"/>
          <w:szCs w:val="24"/>
        </w:rPr>
        <w:t xml:space="preserve">苏采云</w:t>
      </w:r>
      <w:r>
        <w:rPr>
          <w:rFonts w:ascii="宋体" w:hAnsi="宋体"/>
          <w:color w:val="000000" w:themeColor="text1"/>
          <w:sz w:val="24"/>
          <w:szCs w:val="24"/>
        </w:rPr>
        <w:t xml:space="preserve">”</w:t>
      </w:r>
      <w:r>
        <w:rPr>
          <w:rFonts w:ascii="宋体" w:hAnsi="宋体"/>
          <w:bCs/>
          <w:color w:val="000000" w:themeColor="text1"/>
          <w:sz w:val="24"/>
          <w:szCs w:val="24"/>
        </w:rPr>
        <w:t xml:space="preserve">）</w:t>
      </w:r>
      <w:r>
        <w:rPr>
          <w:rFonts w:ascii="宋体" w:hAnsi="宋体"/>
          <w:color w:val="000000" w:themeColor="text1"/>
          <w:sz w:val="24"/>
          <w:szCs w:val="24"/>
        </w:rPr>
        <w:t xml:space="preserve">进行账号注册，注册完成后需在系统中填写资质信息并提交审核。</w:t>
      </w:r>
      <w:r>
        <w:rPr>
          <w:rFonts w:hint="eastAsia" w:ascii="宋体" w:hAnsi="宋体"/>
          <w:bCs/>
          <w:color w:val="000000" w:themeColor="text1"/>
          <w:sz w:val="24"/>
          <w:szCs w:val="24"/>
        </w:rPr>
        <w:t xml:space="preserve">也可以直接通</w:t>
      </w:r>
      <w:r>
        <w:rPr>
          <w:rFonts w:hint="eastAsia" w:ascii="宋体" w:hAnsi="宋体"/>
          <w:color w:val="000000" w:themeColor="text1"/>
          <w:sz w:val="24"/>
          <w:szCs w:val="24"/>
        </w:rPr>
        <w:t xml:space="preserve">过http://jszfcg.jsczt.cn/进</w:t>
      </w:r>
      <w:r>
        <w:rPr>
          <w:rFonts w:hint="eastAsia" w:ascii="宋体" w:hAnsi="宋体"/>
          <w:bCs/>
          <w:color w:val="000000" w:themeColor="text1"/>
          <w:sz w:val="24"/>
          <w:szCs w:val="24"/>
        </w:rPr>
        <w:t xml:space="preserve">入注册界面。</w:t>
      </w:r>
      <w:r>
        <w:rPr>
          <w:color w:val="000000" w:themeColor="text1"/>
        </w:rPr>
      </w:r>
    </w:p>
    <w:p>
      <w:pPr>
        <w:ind w:firstLine="480"/>
        <w:spacing w:line="360" w:lineRule="auto"/>
        <w:shd w:val="clear" w:color="auto" w:fill="ffffff"/>
        <w:widowControl/>
        <w:rPr>
          <w:rFonts w:ascii="宋体" w:hAnsi="宋体"/>
          <w:color w:val="000000" w:themeColor="text1"/>
          <w:sz w:val="24"/>
          <w:szCs w:val="24"/>
        </w:rPr>
      </w:pPr>
      <w:r>
        <w:rPr>
          <w:rFonts w:ascii="宋体" w:hAnsi="宋体"/>
          <w:color w:val="000000" w:themeColor="text1"/>
          <w:sz w:val="24"/>
          <w:szCs w:val="24"/>
        </w:rPr>
        <w:t xml:space="preserve">（2）办理</w:t>
      </w:r>
      <w:r>
        <w:rPr>
          <w:rFonts w:hint="eastAsia" w:ascii="宋体" w:hAnsi="宋体"/>
          <w:color w:val="000000" w:themeColor="text1"/>
          <w:sz w:val="24"/>
          <w:szCs w:val="24"/>
        </w:rPr>
        <w:t xml:space="preserve">“意源”CA数字证书和“方正”电子签章</w:t>
      </w:r>
      <w:r>
        <w:rPr>
          <w:rFonts w:ascii="宋体" w:hAnsi="宋体"/>
          <w:color w:val="000000" w:themeColor="text1"/>
          <w:sz w:val="24"/>
          <w:szCs w:val="24"/>
        </w:rPr>
        <w:t xml:space="preserve">（办理地址：</w:t>
      </w:r>
      <w:r>
        <w:rPr>
          <w:rFonts w:hint="eastAsia" w:ascii="宋体" w:hAnsi="宋体"/>
          <w:color w:val="000000" w:themeColor="text1"/>
          <w:sz w:val="24"/>
          <w:szCs w:val="24"/>
        </w:rPr>
        <w:t xml:space="preserve">无锡市滨湖区观山路</w:t>
      </w:r>
      <w:r>
        <w:rPr>
          <w:rFonts w:ascii="宋体" w:hAnsi="宋体"/>
          <w:color w:val="000000" w:themeColor="text1"/>
          <w:sz w:val="24"/>
          <w:szCs w:val="24"/>
        </w:rPr>
        <w:t xml:space="preserve">199</w:t>
      </w:r>
      <w:r>
        <w:rPr>
          <w:rFonts w:hint="eastAsia" w:ascii="宋体" w:hAnsi="宋体"/>
          <w:color w:val="000000" w:themeColor="text1"/>
          <w:sz w:val="24"/>
          <w:szCs w:val="24"/>
        </w:rPr>
        <w:t xml:space="preserve">号</w:t>
      </w:r>
      <w:r>
        <w:rPr>
          <w:rFonts w:ascii="宋体" w:hAnsi="宋体"/>
          <w:color w:val="000000" w:themeColor="text1"/>
          <w:sz w:val="24"/>
          <w:szCs w:val="24"/>
        </w:rPr>
        <w:t xml:space="preserve">12</w:t>
      </w:r>
      <w:r>
        <w:rPr>
          <w:rFonts w:hint="eastAsia" w:ascii="宋体" w:hAnsi="宋体"/>
          <w:color w:val="000000" w:themeColor="text1"/>
          <w:sz w:val="24"/>
          <w:szCs w:val="24"/>
        </w:rPr>
        <w:t xml:space="preserve">号楼二楼</w:t>
      </w:r>
      <w:r>
        <w:rPr>
          <w:rFonts w:ascii="宋体" w:hAnsi="宋体"/>
          <w:color w:val="000000" w:themeColor="text1"/>
          <w:sz w:val="24"/>
          <w:szCs w:val="24"/>
        </w:rPr>
        <w:t xml:space="preserve">9</w:t>
      </w:r>
      <w:r>
        <w:rPr>
          <w:rFonts w:hint="eastAsia" w:ascii="宋体" w:hAnsi="宋体"/>
          <w:color w:val="000000" w:themeColor="text1"/>
          <w:sz w:val="24"/>
          <w:szCs w:val="24"/>
        </w:rPr>
        <w:t xml:space="preserve">号、</w:t>
      </w:r>
      <w:r>
        <w:rPr>
          <w:rFonts w:ascii="宋体" w:hAnsi="宋体"/>
          <w:color w:val="000000" w:themeColor="text1"/>
          <w:sz w:val="24"/>
          <w:szCs w:val="24"/>
        </w:rPr>
        <w:t xml:space="preserve">10</w:t>
      </w:r>
      <w:r>
        <w:rPr>
          <w:rFonts w:hint="eastAsia" w:ascii="宋体" w:hAnsi="宋体"/>
          <w:color w:val="000000" w:themeColor="text1"/>
          <w:sz w:val="24"/>
          <w:szCs w:val="24"/>
        </w:rPr>
        <w:t xml:space="preserve">号窗口</w:t>
      </w:r>
      <w:r>
        <w:rPr>
          <w:rFonts w:ascii="宋体" w:hAnsi="宋体"/>
          <w:color w:val="000000" w:themeColor="text1"/>
          <w:sz w:val="24"/>
          <w:szCs w:val="24"/>
        </w:rPr>
        <w:t xml:space="preserve">），办理指南链接：http://jsxcmm.com/help/help.html。</w:t>
      </w:r>
      <w:r>
        <w:rPr>
          <w:color w:val="000000" w:themeColor="text1"/>
        </w:rPr>
      </w:r>
    </w:p>
    <w:p>
      <w:pPr>
        <w:ind w:firstLine="480"/>
        <w:spacing w:line="360" w:lineRule="auto"/>
        <w:shd w:val="clear" w:color="auto" w:fill="ffffff"/>
        <w:widowControl/>
        <w:rPr>
          <w:rFonts w:ascii="宋体" w:hAnsi="宋体"/>
          <w:color w:val="000000" w:themeColor="text1"/>
          <w:sz w:val="24"/>
          <w:szCs w:val="24"/>
        </w:rPr>
      </w:pPr>
      <w:r>
        <w:rPr>
          <w:rFonts w:ascii="宋体" w:hAnsi="宋体"/>
          <w:color w:val="000000" w:themeColor="text1"/>
          <w:sz w:val="24"/>
          <w:szCs w:val="24"/>
        </w:rPr>
        <w:t xml:space="preserve">（3）CA驱动下载：</w:t>
      </w:r>
      <w:r>
        <w:rPr>
          <w:color w:val="000000" w:themeColor="text1"/>
        </w:rPr>
      </w:r>
    </w:p>
    <w:p>
      <w:pPr>
        <w:ind w:firstLine="480"/>
        <w:spacing w:line="360" w:lineRule="auto"/>
        <w:shd w:val="clear" w:color="auto" w:fill="ffffff"/>
        <w:widowControl/>
        <w:rPr>
          <w:rFonts w:ascii="宋体" w:hAnsi="宋体"/>
          <w:color w:val="000000" w:themeColor="text1"/>
          <w:sz w:val="24"/>
          <w:szCs w:val="24"/>
        </w:rPr>
      </w:pPr>
      <w:r>
        <w:rPr>
          <w:rFonts w:ascii="宋体" w:hAnsi="宋体"/>
          <w:color w:val="000000" w:themeColor="text1"/>
          <w:sz w:val="24"/>
          <w:szCs w:val="24"/>
        </w:rPr>
        <w:t xml:space="preserve">在“江苏省政府采购（苏采云）平台”</w:t>
      </w:r>
      <w:r>
        <w:rPr>
          <w:rFonts w:hint="eastAsia" w:ascii="宋体" w:hAnsi="宋体"/>
          <w:color w:val="000000" w:themeColor="text1"/>
          <w:sz w:val="24"/>
          <w:szCs w:val="24"/>
          <w:lang w:eastAsia="zh-CN"/>
        </w:rPr>
        <w:t xml:space="preserve">账号登录</w:t>
      </w:r>
      <w:r>
        <w:rPr>
          <w:rFonts w:ascii="宋体" w:hAnsi="宋体"/>
          <w:color w:val="000000" w:themeColor="text1"/>
          <w:sz w:val="24"/>
          <w:szCs w:val="24"/>
        </w:rPr>
        <w:t xml:space="preserve">页面，点击“驱动下载”链接中的“政务CA、方正签章控件驱动安装包及安装说明”可以直接下载驱动安装包，安装包中附有驱动安装手册。</w:t>
      </w:r>
      <w:r>
        <w:rPr>
          <w:color w:val="000000" w:themeColor="text1"/>
        </w:rPr>
      </w:r>
    </w:p>
    <w:p>
      <w:pPr>
        <w:ind w:firstLine="480"/>
        <w:spacing w:line="360" w:lineRule="auto"/>
        <w:shd w:val="clear" w:color="auto" w:fill="ffffff"/>
        <w:widowControl/>
        <w:rPr>
          <w:rFonts w:ascii="宋体" w:hAnsi="宋体"/>
          <w:color w:val="000000" w:themeColor="text1"/>
          <w:sz w:val="24"/>
          <w:szCs w:val="24"/>
        </w:rPr>
      </w:pPr>
      <w:r>
        <w:rPr>
          <w:rFonts w:ascii="宋体" w:hAnsi="宋体"/>
          <w:color w:val="000000" w:themeColor="text1"/>
          <w:sz w:val="24"/>
          <w:szCs w:val="24"/>
        </w:rPr>
        <w:t xml:space="preserve">技术服务电话：</w:t>
      </w:r>
      <w:r>
        <w:rPr>
          <w:rFonts w:hint="eastAsia" w:ascii="宋体" w:hAnsi="宋体"/>
          <w:color w:val="000000" w:themeColor="text1"/>
          <w:sz w:val="24"/>
          <w:szCs w:val="24"/>
        </w:rPr>
        <w:t xml:space="preserve">0510-81827781</w:t>
      </w:r>
      <w:r>
        <w:rPr>
          <w:rFonts w:ascii="宋体" w:hAnsi="宋体"/>
          <w:color w:val="000000" w:themeColor="text1"/>
          <w:sz w:val="24"/>
          <w:szCs w:val="24"/>
        </w:rPr>
        <w:t xml:space="preserve">（服务时间：工作日</w:t>
      </w:r>
      <w:r>
        <w:rPr>
          <w:rFonts w:hint="eastAsia" w:ascii="宋体" w:hAnsi="宋体"/>
          <w:color w:val="000000" w:themeColor="text1"/>
          <w:sz w:val="24"/>
          <w:szCs w:val="24"/>
        </w:rPr>
        <w:t xml:space="preserve"> 9:00-11:30,13:00-17:00</w:t>
      </w:r>
      <w:r>
        <w:rPr>
          <w:rFonts w:ascii="宋体" w:hAnsi="宋体"/>
          <w:color w:val="000000" w:themeColor="text1"/>
          <w:sz w:val="24"/>
          <w:szCs w:val="24"/>
        </w:rPr>
        <w:t xml:space="preserve">）</w:t>
      </w:r>
      <w:r>
        <w:rPr>
          <w:color w:val="000000" w:themeColor="text1"/>
        </w:rPr>
      </w:r>
    </w:p>
    <w:p>
      <w:pPr>
        <w:ind w:firstLine="480"/>
        <w:spacing w:line="360" w:lineRule="auto"/>
        <w:shd w:val="clear" w:color="auto" w:fill="ffffff"/>
        <w:widowControl/>
        <w:rPr>
          <w:rFonts w:ascii="宋体" w:hAnsi="宋体"/>
          <w:color w:val="000000" w:themeColor="text1"/>
          <w:sz w:val="24"/>
          <w:szCs w:val="24"/>
        </w:rPr>
      </w:pPr>
      <w:r>
        <w:rPr>
          <w:rFonts w:ascii="宋体" w:hAnsi="宋体"/>
          <w:color w:val="000000" w:themeColor="text1"/>
          <w:sz w:val="24"/>
          <w:szCs w:val="24"/>
        </w:rPr>
        <w:t xml:space="preserve">2.完成苏采云注册的供应商方可</w:t>
      </w:r>
      <w:r>
        <w:rPr>
          <w:rFonts w:hint="eastAsia" w:ascii="宋体" w:hAnsi="宋体"/>
          <w:color w:val="000000" w:themeColor="text1"/>
          <w:sz w:val="24"/>
          <w:szCs w:val="24"/>
        </w:rPr>
        <w:t xml:space="preserve">在</w:t>
      </w:r>
      <w:r>
        <w:rPr>
          <w:rFonts w:ascii="宋体" w:hAnsi="宋体"/>
          <w:color w:val="000000" w:themeColor="text1"/>
          <w:sz w:val="24"/>
          <w:szCs w:val="24"/>
        </w:rPr>
        <w:t xml:space="preserve">苏采云中进行CA绑定。登录“江苏省政府采购（苏采云）平台”，插入CA后，点击【账号设置】——【绑定CA】。</w:t>
      </w:r>
      <w:r>
        <w:rPr>
          <w:color w:val="000000" w:themeColor="text1"/>
        </w:rPr>
      </w:r>
    </w:p>
    <w:p>
      <w:pPr>
        <w:ind w:firstLine="480"/>
        <w:spacing w:line="360" w:lineRule="auto"/>
        <w:shd w:val="clear" w:color="auto" w:fill="ffffff"/>
        <w:widowControl/>
        <w:rPr>
          <w:rFonts w:ascii="宋体" w:hAnsi="宋体"/>
          <w:color w:val="000000" w:themeColor="text1"/>
          <w:sz w:val="24"/>
          <w:szCs w:val="24"/>
        </w:rPr>
      </w:pPr>
      <w:r>
        <w:rPr>
          <w:rFonts w:ascii="宋体" w:hAnsi="宋体"/>
          <w:color w:val="000000" w:themeColor="text1"/>
          <w:sz w:val="24"/>
          <w:szCs w:val="24"/>
        </w:rPr>
        <w:t xml:space="preserve">3.供应商应按上述要求提供相关材料及注册登记信息，所提供的材料应均是真实的、准确的，若有违背，供应商自行承担由此而产生的一切后果。</w:t>
      </w:r>
      <w:r>
        <w:rPr>
          <w:color w:val="000000" w:themeColor="text1"/>
        </w:rPr>
      </w:r>
    </w:p>
    <w:p>
      <w:pPr>
        <w:ind w:firstLine="480"/>
        <w:spacing w:line="360" w:lineRule="auto"/>
        <w:shd w:val="clear" w:color="auto" w:fill="ffffff"/>
        <w:widowControl/>
        <w:rPr>
          <w:rFonts w:ascii="宋体" w:hAnsi="宋体"/>
          <w:bCs/>
          <w:color w:val="000000" w:themeColor="text1"/>
          <w:sz w:val="24"/>
          <w:szCs w:val="24"/>
        </w:rPr>
      </w:pPr>
      <w:r>
        <w:rPr>
          <w:rFonts w:ascii="宋体" w:hAnsi="宋体"/>
          <w:color w:val="000000" w:themeColor="text1"/>
          <w:sz w:val="24"/>
          <w:szCs w:val="24"/>
        </w:rPr>
        <w:t xml:space="preserve">4.如供应商未按上述要求操作，由此所产生的损失及风险由供应商自行承担。</w:t>
      </w:r>
      <w:r>
        <w:rPr>
          <w:rFonts w:ascii="宋体" w:hAnsi="宋体"/>
          <w:bCs/>
          <w:color w:val="000000" w:themeColor="text1"/>
          <w:sz w:val="24"/>
          <w:szCs w:val="24"/>
        </w:rPr>
        <w:t xml:space="preserve">具体操作步骤详见</w:t>
      </w:r>
      <w:r>
        <w:rPr>
          <w:rFonts w:hint="eastAsia" w:ascii="宋体" w:hAnsi="宋体"/>
          <w:bCs/>
          <w:color w:val="000000" w:themeColor="text1"/>
          <w:sz w:val="24"/>
          <w:szCs w:val="24"/>
        </w:rPr>
        <w:t xml:space="preserve">《</w:t>
      </w:r>
      <w:r>
        <w:rPr>
          <w:rFonts w:hint="eastAsia"/>
          <w:color w:val="000000" w:themeColor="text1"/>
          <w:sz w:val="23"/>
          <w:szCs w:val="23"/>
        </w:rPr>
        <w:t xml:space="preserve">“苏采云”系统供应商操作手册</w:t>
      </w:r>
      <w:r>
        <w:rPr>
          <w:rFonts w:hint="eastAsia" w:ascii="宋体" w:hAnsi="宋体"/>
          <w:bCs/>
          <w:color w:val="000000" w:themeColor="text1"/>
          <w:sz w:val="24"/>
          <w:szCs w:val="24"/>
        </w:rPr>
        <w:t xml:space="preserve">》</w:t>
      </w:r>
      <w:r>
        <w:rPr>
          <w:rFonts w:ascii="宋体" w:hAnsi="宋体"/>
          <w:bCs/>
          <w:color w:val="000000" w:themeColor="text1"/>
          <w:sz w:val="24"/>
          <w:szCs w:val="24"/>
        </w:rPr>
        <w:t xml:space="preserve">（以下简称</w:t>
      </w:r>
      <w:r>
        <w:rPr>
          <w:rFonts w:hint="eastAsia" w:ascii="宋体" w:hAnsi="宋体"/>
          <w:bCs/>
          <w:color w:val="000000" w:themeColor="text1"/>
          <w:sz w:val="24"/>
          <w:szCs w:val="24"/>
        </w:rPr>
        <w:t xml:space="preserve">《操作手册》</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w:t>
      </w:r>
      <w:r>
        <w:rPr>
          <w:rFonts w:ascii="宋体" w:hAnsi="宋体"/>
          <w:bCs/>
          <w:color w:val="000000" w:themeColor="text1"/>
          <w:sz w:val="24"/>
          <w:szCs w:val="24"/>
        </w:rPr>
        <w:t xml:space="preserve">下载地址：无锡市政府采购网——资料下载——</w:t>
      </w:r>
      <w:r>
        <w:rPr>
          <w:rFonts w:hint="eastAsia" w:ascii="宋体" w:hAnsi="宋体"/>
          <w:bCs/>
          <w:color w:val="000000" w:themeColor="text1"/>
          <w:sz w:val="24"/>
          <w:szCs w:val="24"/>
        </w:rPr>
        <w:t xml:space="preserve">苏采云——</w:t>
      </w:r>
      <w:r>
        <w:rPr>
          <w:rFonts w:hint="eastAsia"/>
          <w:color w:val="000000" w:themeColor="text1"/>
        </w:rPr>
        <w:fldChar w:fldCharType="begin"/>
      </w:r>
      <w:r>
        <w:rPr>
          <w:color w:val="000000" w:themeColor="text1"/>
        </w:rPr>
        <w:instrText xml:space="preserve"> HYPERLINK "http://cz.wuxi.gov.cn/doc/2023/10/11/4080287.shtml" \t "_blank" </w:instrText>
      </w:r>
      <w:r>
        <w:rPr>
          <w:rFonts w:hint="eastAsia"/>
          <w:color w:val="000000" w:themeColor="text1"/>
        </w:rPr>
        <w:fldChar w:fldCharType="separate"/>
      </w:r>
      <w:r>
        <w:rPr>
          <w:rFonts w:hint="eastAsia" w:ascii="宋体" w:hAnsi="宋体"/>
          <w:bCs/>
          <w:color w:val="000000" w:themeColor="text1"/>
          <w:sz w:val="24"/>
          <w:szCs w:val="24"/>
        </w:rPr>
        <w:t xml:space="preserve">“苏采云”系统供应商操作手册</w:t>
      </w:r>
      <w:r>
        <w:rPr>
          <w:rFonts w:hint="eastAsia" w:ascii="宋体" w:hAnsi="宋体"/>
          <w:bCs/>
          <w:color w:val="000000" w:themeColor="text1"/>
          <w:sz w:val="24"/>
          <w:szCs w:val="24"/>
        </w:rPr>
        <w:fldChar w:fldCharType="end"/>
      </w:r>
      <w:r>
        <w:rPr>
          <w:rFonts w:hint="eastAsia" w:ascii="宋体" w:hAnsi="宋体"/>
          <w:bCs/>
          <w:color w:val="000000" w:themeColor="text1"/>
          <w:sz w:val="24"/>
          <w:szCs w:val="24"/>
        </w:rPr>
        <w:t xml:space="preserve">。</w:t>
      </w:r>
      <w:r>
        <w:rPr>
          <w:color w:val="000000" w:themeColor="text1"/>
        </w:rPr>
      </w:r>
    </w:p>
    <w:p>
      <w:pPr>
        <w:ind w:firstLine="480"/>
        <w:spacing w:line="360" w:lineRule="auto"/>
        <w:shd w:val="clear" w:color="auto" w:fill="ffffff"/>
        <w:widowControl/>
        <w:rPr>
          <w:rFonts w:ascii="宋体" w:hAnsi="宋体"/>
          <w:color w:val="000000" w:themeColor="text1"/>
          <w:sz w:val="24"/>
          <w:szCs w:val="24"/>
        </w:rPr>
      </w:pPr>
      <w:r>
        <w:rPr>
          <w:rFonts w:ascii="宋体" w:hAnsi="宋体"/>
          <w:bCs/>
          <w:color w:val="000000" w:themeColor="text1"/>
          <w:sz w:val="24"/>
          <w:szCs w:val="24"/>
        </w:rPr>
        <w:t xml:space="preserve">技术支持</w:t>
      </w:r>
      <w:r>
        <w:rPr>
          <w:rFonts w:hint="eastAsia" w:ascii="宋体" w:hAnsi="宋体"/>
          <w:bCs/>
          <w:color w:val="000000" w:themeColor="text1"/>
          <w:sz w:val="24"/>
          <w:szCs w:val="24"/>
        </w:rPr>
        <w:t xml:space="preserve">联系方式：16651529117。</w:t>
      </w:r>
      <w:r>
        <w:rPr>
          <w:color w:val="000000" w:themeColor="text1"/>
        </w:rPr>
      </w:r>
    </w:p>
    <w:p>
      <w:pPr>
        <w:ind w:firstLine="480"/>
        <w:spacing w:line="360" w:lineRule="auto"/>
        <w:rPr>
          <w:rFonts w:ascii="宋体" w:hAnsi="宋体"/>
          <w:color w:val="000000" w:themeColor="text1"/>
          <w:sz w:val="24"/>
          <w:szCs w:val="24"/>
        </w:rPr>
      </w:pPr>
      <w:r>
        <w:rPr>
          <w:rFonts w:hint="eastAsia" w:ascii="黑体" w:hAnsi="黑体" w:eastAsia="黑体" w:cs="宋体"/>
          <w:color w:val="000000" w:themeColor="text1"/>
          <w:sz w:val="24"/>
          <w:szCs w:val="24"/>
        </w:rPr>
        <w:t xml:space="preserve">（四）获取征集文件</w:t>
      </w:r>
      <w:r>
        <w:rPr>
          <w:color w:val="000000" w:themeColor="text1"/>
        </w:rPr>
      </w:r>
    </w:p>
    <w:p>
      <w:pPr>
        <w:ind w:firstLine="480"/>
        <w:jc w:val="left"/>
        <w:spacing w:line="360" w:lineRule="auto"/>
        <w:shd w:val="clear" w:color="auto" w:fill="ffffff"/>
        <w:widowControl/>
        <w:rPr>
          <w:rFonts w:ascii="宋体" w:hAnsi="宋体"/>
          <w:color w:val="000000" w:themeColor="text1"/>
          <w:sz w:val="24"/>
          <w:szCs w:val="24"/>
        </w:rPr>
      </w:pPr>
      <w:r>
        <w:rPr>
          <w:rFonts w:hint="eastAsia" w:ascii="宋体" w:hAnsi="宋体"/>
          <w:color w:val="000000" w:themeColor="text1"/>
          <w:sz w:val="24"/>
          <w:szCs w:val="24"/>
        </w:rPr>
        <w:t xml:space="preserve">潜在投标人如确定投标，必须在苏采云平台</w:t>
      </w:r>
      <w:r>
        <w:rPr>
          <w:rFonts w:hint="eastAsia" w:ascii="宋体" w:hAnsi="宋体" w:cs="宋体"/>
          <w:bCs/>
          <w:color w:val="000000" w:themeColor="text1"/>
          <w:sz w:val="24"/>
          <w:szCs w:val="24"/>
        </w:rPr>
        <w:t xml:space="preserve">（http://jszfcg.jsczt.cn/jszc/login?</w:t>
      </w:r>
      <w:r>
        <w:rPr>
          <w:rFonts w:hint="eastAsia" w:ascii="宋体" w:hAnsi="宋体"/>
          <w:color w:val="000000" w:themeColor="text1"/>
          <w:sz w:val="24"/>
          <w:szCs w:val="24"/>
        </w:rPr>
        <w:t xml:space="preserve">）中免费下载公开</w:t>
      </w:r>
      <w:r>
        <w:rPr>
          <w:rFonts w:hint="eastAsia" w:ascii="宋体" w:hAnsi="宋体"/>
          <w:color w:val="000000" w:themeColor="text1"/>
          <w:sz w:val="24"/>
          <w:szCs w:val="24"/>
          <w:lang w:val="en-US" w:eastAsia="zh-CN"/>
        </w:rPr>
        <w:t xml:space="preserve">征集</w:t>
      </w:r>
      <w:r>
        <w:rPr>
          <w:rFonts w:hint="eastAsia" w:ascii="宋体" w:hAnsi="宋体"/>
          <w:color w:val="000000" w:themeColor="text1"/>
          <w:sz w:val="24"/>
          <w:szCs w:val="24"/>
        </w:rPr>
        <w:t xml:space="preserve">文件（“项目参与”——“采购项目”找到需要获取采购文件的项目，点击“我要参与”——“参与投标”——“下载文件”</w:t>
      </w:r>
      <w:r>
        <w:rPr>
          <w:rFonts w:ascii="宋体" w:hAnsi="宋体" w:cs="宋体"/>
          <w:color w:val="000000" w:themeColor="text1"/>
          <w:sz w:val="24"/>
        </w:rPr>
        <w:t xml:space="preserve">，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rPr>
          <w:color w:val="000000" w:themeColor="text1"/>
        </w:rPr>
      </w:r>
    </w:p>
    <w:p>
      <w:pPr>
        <w:ind w:firstLine="480"/>
        <w:spacing w:line="360" w:lineRule="auto"/>
        <w:rPr>
          <w:rFonts w:ascii="黑体" w:hAnsi="黑体" w:eastAsia="黑体" w:cs="宋体"/>
          <w:color w:val="000000" w:themeColor="text1"/>
          <w:sz w:val="24"/>
          <w:szCs w:val="24"/>
        </w:rPr>
      </w:pPr>
      <w:r>
        <w:rPr>
          <w:rFonts w:hint="eastAsia" w:ascii="黑体" w:hAnsi="黑体" w:eastAsia="黑体" w:cs="宋体"/>
          <w:color w:val="000000" w:themeColor="text1"/>
          <w:sz w:val="24"/>
          <w:szCs w:val="24"/>
        </w:rPr>
        <w:t xml:space="preserve">（五）获取征集文件的时间期限</w:t>
      </w:r>
      <w:r>
        <w:rPr>
          <w:color w:val="000000" w:themeColor="text1"/>
        </w:rP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征集文件提供期限：</w:t>
      </w:r>
      <w:r>
        <w:rPr>
          <w:rFonts w:hint="eastAsia" w:ascii="宋体" w:hAnsi="宋体"/>
          <w:bCs/>
          <w:color w:val="000000" w:themeColor="text1"/>
          <w:sz w:val="24"/>
          <w:szCs w:val="24"/>
        </w:rPr>
        <w:t xml:space="preserve">2026年3月</w:t>
      </w:r>
      <w:r>
        <w:rPr>
          <w:rFonts w:hint="eastAsia" w:ascii="宋体" w:hAnsi="宋体"/>
          <w:bCs/>
          <w:color w:val="000000" w:themeColor="text1"/>
          <w:sz w:val="24"/>
          <w:szCs w:val="24"/>
          <w:lang w:val="en-US" w:eastAsia="zh-CN"/>
        </w:rPr>
        <w:t xml:space="preserve">27</w:t>
      </w:r>
      <w:r>
        <w:rPr>
          <w:rFonts w:hint="eastAsia" w:ascii="宋体" w:hAnsi="宋体"/>
          <w:bCs/>
          <w:color w:val="000000" w:themeColor="text1"/>
          <w:sz w:val="24"/>
          <w:szCs w:val="24"/>
        </w:rPr>
        <w:t xml:space="preserve">日至2026年</w:t>
      </w:r>
      <w:r>
        <w:rPr>
          <w:rFonts w:hint="eastAsia" w:ascii="宋体" w:hAnsi="宋体"/>
          <w:bCs/>
          <w:color w:val="000000" w:themeColor="text1"/>
          <w:sz w:val="24"/>
          <w:szCs w:val="24"/>
          <w:lang w:val="en-US" w:eastAsia="zh-CN"/>
        </w:rPr>
        <w:t xml:space="preserve">4</w:t>
      </w:r>
      <w:r>
        <w:rPr>
          <w:rFonts w:hint="eastAsia" w:ascii="宋体" w:hAnsi="宋体"/>
          <w:bCs/>
          <w:color w:val="000000" w:themeColor="text1"/>
          <w:sz w:val="24"/>
          <w:szCs w:val="24"/>
        </w:rPr>
        <w:t xml:space="preserve">月</w:t>
      </w:r>
      <w:r>
        <w:rPr>
          <w:rFonts w:hint="eastAsia" w:ascii="宋体" w:hAnsi="宋体"/>
          <w:bCs/>
          <w:color w:val="000000" w:themeColor="text1"/>
          <w:sz w:val="24"/>
          <w:szCs w:val="24"/>
          <w:lang w:val="en-US" w:eastAsia="zh-CN"/>
        </w:rPr>
        <w:t xml:space="preserve">3</w:t>
      </w:r>
      <w:r>
        <w:rPr>
          <w:rFonts w:hint="eastAsia" w:ascii="宋体" w:hAnsi="宋体"/>
          <w:bCs/>
          <w:color w:val="000000" w:themeColor="text1"/>
          <w:sz w:val="24"/>
          <w:szCs w:val="24"/>
        </w:rPr>
        <w:t xml:space="preserve">日。</w:t>
      </w:r>
      <w:r>
        <w:rPr>
          <w:color w:val="000000" w:themeColor="text1"/>
        </w:rP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特别说明：在征集文件提供期限内，从</w:t>
      </w:r>
      <w:r>
        <w:rPr>
          <w:rFonts w:ascii="宋体" w:hAnsi="宋体"/>
          <w:color w:val="000000" w:themeColor="text1"/>
          <w:sz w:val="24"/>
          <w:szCs w:val="24"/>
        </w:rPr>
        <w:t xml:space="preserve">江苏省政府采购（苏采云）平台获取的征集文件</w:t>
      </w:r>
      <w:r>
        <w:rPr>
          <w:rFonts w:hint="eastAsia" w:ascii="宋体" w:hAnsi="宋体"/>
          <w:bCs/>
          <w:color w:val="000000" w:themeColor="text1"/>
          <w:sz w:val="24"/>
          <w:szCs w:val="24"/>
        </w:rPr>
        <w:t xml:space="preserve">，视为依法获取的征集文件。</w:t>
      </w:r>
      <w:bookmarkStart w:id="26" w:name="_GoBack"/>
      <w:r>
        <w:rPr>
          <w:color w:val="000000" w:themeColor="text1"/>
        </w:rPr>
      </w:r>
      <w:bookmarkEnd w:id="26"/>
      <w:r>
        <w:rPr>
          <w:color w:val="000000" w:themeColor="text1"/>
        </w:rPr>
      </w:r>
      <w:r>
        <w:rPr>
          <w:color w:val="000000" w:themeColor="text1"/>
        </w:rPr>
      </w:r>
    </w:p>
    <w:p>
      <w:pPr>
        <w:numPr>
          <w:ilvl w:val="0"/>
          <w:numId w:val="3"/>
        </w:numPr>
        <w:ind w:firstLine="480"/>
        <w:jc w:val="left"/>
        <w:spacing w:line="360" w:lineRule="auto"/>
        <w:shd w:val="clear" w:color="auto" w:fill="ffffff"/>
        <w:widowControl/>
        <w:rPr>
          <w:rFonts w:ascii="黑体" w:hAnsi="黑体" w:eastAsia="黑体" w:cs="宋体"/>
          <w:color w:val="000000" w:themeColor="text1"/>
          <w:sz w:val="24"/>
          <w:szCs w:val="24"/>
        </w:rPr>
      </w:pPr>
      <w:r>
        <w:rPr>
          <w:rFonts w:hint="eastAsia" w:ascii="黑体" w:hAnsi="黑体" w:eastAsia="黑体" w:cs="宋体"/>
          <w:color w:val="000000" w:themeColor="text1"/>
          <w:sz w:val="24"/>
          <w:szCs w:val="24"/>
        </w:rPr>
        <w:t xml:space="preserve">公开答疑时间、地点</w:t>
      </w:r>
      <w:r>
        <w:rPr>
          <w:color w:val="000000" w:themeColor="text1"/>
        </w:rPr>
      </w:r>
    </w:p>
    <w:p>
      <w:pPr>
        <w:ind w:firstLine="420"/>
        <w:jc w:val="left"/>
        <w:spacing w:line="360" w:lineRule="auto"/>
        <w:shd w:val="clear" w:color="auto" w:fill="ffffff"/>
        <w:widowControl/>
        <w:rPr>
          <w:color w:val="000000" w:themeColor="text1"/>
        </w:rPr>
      </w:pPr>
      <w:r>
        <w:rPr>
          <w:color w:val="000000" w:themeColor="text1"/>
        </w:rPr>
        <w:fldChar w:fldCharType="begin"/>
      </w:r>
      <w:r>
        <w:rPr>
          <w:color w:val="000000" w:themeColor="text1"/>
        </w:rPr>
        <w:instrText xml:space="preserve"> HYPERLINK "mailto:采购人、无锡市公共资源交易中心锡山分中心将以线上不见面、电话咨询、邮件（xszfcgzx@163.com）等方式开展线上答疑服务。截止至2024年" </w:instrText>
      </w:r>
      <w:r>
        <w:rPr>
          <w:color w:val="000000" w:themeColor="text1"/>
        </w:rPr>
        <w:fldChar w:fldCharType="separate"/>
      </w:r>
      <w:r>
        <w:rPr>
          <w:rStyle w:val="759"/>
          <w:rFonts w:hint="eastAsia" w:ascii="宋体" w:hAnsi="宋体"/>
          <w:color w:val="000000" w:themeColor="text1"/>
          <w:sz w:val="24"/>
          <w:szCs w:val="24"/>
        </w:rPr>
        <w:t xml:space="preserve">采购人、无锡市公共资源交易中心锡山分中心将以线上不见面、电话咨询、邮件（xszfcgzx@163.com）等方式开展线上答疑服务。截止至</w:t>
      </w:r>
      <w:r>
        <w:rPr>
          <w:rStyle w:val="759"/>
          <w:rFonts w:hint="eastAsia" w:ascii="宋体" w:hAnsi="宋体"/>
          <w:b/>
          <w:color w:val="000000" w:themeColor="text1"/>
          <w:sz w:val="24"/>
          <w:szCs w:val="24"/>
        </w:rPr>
        <w:t xml:space="preserve">2026年</w:t>
      </w:r>
      <w:r>
        <w:rPr>
          <w:rStyle w:val="759"/>
          <w:rFonts w:hint="eastAsia" w:ascii="宋体" w:hAnsi="宋体"/>
          <w:b/>
          <w:color w:val="000000" w:themeColor="text1"/>
          <w:sz w:val="24"/>
          <w:szCs w:val="24"/>
        </w:rPr>
        <w:fldChar w:fldCharType="end"/>
      </w:r>
      <w:r>
        <w:rPr>
          <w:rStyle w:val="759"/>
          <w:rFonts w:hint="eastAsia" w:ascii="宋体" w:hAnsi="宋体"/>
          <w:b/>
          <w:color w:val="000000" w:themeColor="text1"/>
          <w:sz w:val="24"/>
          <w:szCs w:val="24"/>
          <w:lang w:val="en-US" w:eastAsia="zh-CN"/>
        </w:rPr>
        <w:t xml:space="preserve">4</w:t>
      </w:r>
      <w:r>
        <w:rPr>
          <w:rFonts w:hint="eastAsia" w:ascii="宋体" w:hAnsi="宋体"/>
          <w:b/>
          <w:color w:val="000000" w:themeColor="text1"/>
          <w:sz w:val="24"/>
          <w:szCs w:val="24"/>
        </w:rPr>
        <w:t xml:space="preserve">月</w:t>
      </w:r>
      <w:r>
        <w:rPr>
          <w:rFonts w:hint="eastAsia" w:ascii="宋体" w:hAnsi="宋体"/>
          <w:b/>
          <w:color w:val="000000" w:themeColor="text1"/>
          <w:sz w:val="24"/>
          <w:szCs w:val="24"/>
          <w:lang w:val="en-US" w:eastAsia="zh-CN"/>
        </w:rPr>
        <w:t xml:space="preserve">7</w:t>
      </w:r>
      <w:r>
        <w:rPr>
          <w:rFonts w:hint="eastAsia" w:ascii="宋体" w:hAnsi="宋体"/>
          <w:b/>
          <w:color w:val="000000" w:themeColor="text1"/>
          <w:sz w:val="24"/>
          <w:szCs w:val="24"/>
        </w:rPr>
        <w:t xml:space="preserve">日</w:t>
      </w:r>
      <w:r>
        <w:rPr>
          <w:rFonts w:hint="eastAsia" w:ascii="宋体" w:hAnsi="宋体"/>
          <w:b/>
          <w:bCs/>
          <w:color w:val="000000" w:themeColor="text1"/>
          <w:sz w:val="24"/>
          <w:szCs w:val="24"/>
        </w:rPr>
        <w:t xml:space="preserve">10:00</w:t>
      </w:r>
      <w:r>
        <w:rPr>
          <w:rFonts w:hint="eastAsia" w:ascii="宋体" w:hAnsi="宋体"/>
          <w:color w:val="000000" w:themeColor="text1"/>
          <w:sz w:val="24"/>
          <w:szCs w:val="24"/>
        </w:rPr>
        <w:t xml:space="preserve">前，有关单位对于</w:t>
      </w:r>
      <w:r>
        <w:rPr>
          <w:rFonts w:hint="eastAsia" w:ascii="宋体" w:hAnsi="宋体"/>
          <w:color w:val="000000" w:themeColor="text1"/>
          <w:sz w:val="24"/>
          <w:szCs w:val="24"/>
          <w:lang w:val="en-US" w:eastAsia="zh-CN"/>
        </w:rPr>
        <w:t xml:space="preserve">征集</w:t>
      </w:r>
      <w:r>
        <w:rPr>
          <w:rFonts w:hint="eastAsia" w:ascii="宋体" w:hAnsi="宋体"/>
          <w:color w:val="000000" w:themeColor="text1"/>
          <w:sz w:val="24"/>
          <w:szCs w:val="24"/>
        </w:rPr>
        <w:t xml:space="preserve">文件的相关事项如有疑问可通过上述方式咨询；投标人如有需要对</w:t>
      </w:r>
      <w:r>
        <w:rPr>
          <w:rFonts w:hint="eastAsia" w:ascii="宋体" w:hAnsi="宋体"/>
          <w:color w:val="000000" w:themeColor="text1"/>
          <w:sz w:val="24"/>
          <w:szCs w:val="24"/>
          <w:lang w:val="en-US" w:eastAsia="zh-CN"/>
        </w:rPr>
        <w:t xml:space="preserve">征集</w:t>
      </w:r>
      <w:r>
        <w:rPr>
          <w:rFonts w:hint="eastAsia" w:ascii="宋体" w:hAnsi="宋体"/>
          <w:color w:val="000000" w:themeColor="text1"/>
          <w:sz w:val="24"/>
          <w:szCs w:val="24"/>
        </w:rPr>
        <w:t xml:space="preserve">文件要求澄清的问题，请以书面形式（必须加盖投标人公章并备注联系方式）提出“</w:t>
      </w:r>
      <w:r>
        <w:rPr>
          <w:rFonts w:hint="eastAsia" w:ascii="宋体" w:hAnsi="宋体" w:cs="宋体"/>
          <w:color w:val="000000" w:themeColor="text1"/>
          <w:sz w:val="24"/>
          <w:szCs w:val="24"/>
        </w:rPr>
        <w:t xml:space="preserve">锡山区2026-2028年政府投资项目信息化建设及运行维护项目协审服务框架协议采购</w:t>
      </w:r>
      <w:r>
        <w:rPr>
          <w:rFonts w:hint="eastAsia" w:ascii="宋体" w:hAnsi="宋体"/>
          <w:color w:val="000000" w:themeColor="text1"/>
          <w:sz w:val="24"/>
          <w:szCs w:val="24"/>
        </w:rPr>
        <w:t xml:space="preserve">项目（JSZC-320205-JZCG-K2026-0018）需澄清问题”，并于答疑截止时间前邮箱给项目联系人。若未在法定时间内提出澄清，由此造成的损失及风险由投标人自行承担。</w:t>
      </w:r>
      <w:r>
        <w:rPr>
          <w:color w:val="000000" w:themeColor="text1"/>
        </w:rPr>
      </w:r>
    </w:p>
    <w:p>
      <w:pPr>
        <w:ind w:firstLine="480"/>
        <w:spacing w:line="360" w:lineRule="auto"/>
        <w:rPr>
          <w:rFonts w:ascii="黑体" w:hAnsi="黑体" w:eastAsia="黑体" w:cs="宋体"/>
          <w:color w:val="000000" w:themeColor="text1"/>
          <w:sz w:val="24"/>
          <w:szCs w:val="24"/>
        </w:rPr>
      </w:pPr>
      <w:r>
        <w:rPr>
          <w:rFonts w:hint="eastAsia" w:ascii="黑体" w:hAnsi="黑体" w:eastAsia="黑体" w:cs="宋体"/>
          <w:color w:val="000000" w:themeColor="text1"/>
          <w:sz w:val="24"/>
          <w:szCs w:val="24"/>
        </w:rPr>
        <w:t xml:space="preserve">（七）响应文件的提交方式、截止时间和地点，开启方式、时间和地点</w:t>
      </w:r>
      <w:r>
        <w:rPr>
          <w:color w:val="000000" w:themeColor="text1"/>
        </w:rP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响应文件的提交截止时间及开启时间：</w:t>
      </w:r>
      <w:r>
        <w:rPr>
          <w:rFonts w:hint="eastAsia" w:ascii="宋体" w:hAnsi="宋体"/>
          <w:bCs/>
          <w:color w:val="000000" w:themeColor="text1"/>
          <w:sz w:val="24"/>
          <w:szCs w:val="24"/>
        </w:rPr>
        <w:t xml:space="preserve">2026年4月</w:t>
      </w:r>
      <w:r>
        <w:rPr>
          <w:rFonts w:hint="eastAsia" w:ascii="宋体" w:hAnsi="宋体"/>
          <w:bCs/>
          <w:color w:val="000000" w:themeColor="text1"/>
          <w:sz w:val="24"/>
          <w:szCs w:val="24"/>
          <w:lang w:val="en-US" w:eastAsia="zh-CN"/>
        </w:rPr>
        <w:t xml:space="preserve">23</w:t>
      </w:r>
      <w:r>
        <w:rPr>
          <w:rFonts w:hint="eastAsia" w:ascii="宋体" w:hAnsi="宋体"/>
          <w:bCs/>
          <w:color w:val="000000" w:themeColor="text1"/>
          <w:sz w:val="24"/>
          <w:szCs w:val="24"/>
        </w:rPr>
        <w:t xml:space="preserve">日9点30分（北京时间），截止时间后上传的任何响应文件恕不接受。</w:t>
      </w:r>
      <w:r>
        <w:rPr>
          <w:color w:val="000000" w:themeColor="text1"/>
        </w:rP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响应文件的提交方式和地点：供应商通过苏采云平台提交数据电文形式的响应文件。</w:t>
      </w:r>
      <w:r>
        <w:rPr>
          <w:color w:val="000000" w:themeColor="text1"/>
        </w:rP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响应文件的开启方式和地点：供应商通过苏采云平台进入 “开标大厅”开启（解密）响应文件。推荐使用谷歌浏览器，参与苏采云平台不见面开标。</w:t>
      </w:r>
      <w:r>
        <w:rPr>
          <w:color w:val="000000" w:themeColor="text1"/>
        </w:rP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网上解密时间：2026年4月</w:t>
      </w:r>
      <w:r>
        <w:rPr>
          <w:rFonts w:hint="eastAsia" w:ascii="宋体" w:hAnsi="宋体"/>
          <w:bCs/>
          <w:color w:val="000000" w:themeColor="text1"/>
          <w:sz w:val="24"/>
          <w:szCs w:val="24"/>
          <w:lang w:val="en-US" w:eastAsia="zh-CN"/>
        </w:rPr>
        <w:t xml:space="preserve">23</w:t>
      </w:r>
      <w:r>
        <w:rPr>
          <w:rFonts w:hint="eastAsia" w:ascii="宋体" w:hAnsi="宋体"/>
          <w:bCs/>
          <w:color w:val="000000" w:themeColor="text1"/>
          <w:sz w:val="24"/>
          <w:szCs w:val="24"/>
        </w:rPr>
        <w:t xml:space="preserve">日开启解密之后30分钟内。</w:t>
      </w:r>
      <w:r>
        <w:rPr>
          <w:color w:val="000000" w:themeColor="text1"/>
        </w:rPr>
      </w:r>
    </w:p>
    <w:p>
      <w:pPr>
        <w:ind w:firstLine="480"/>
        <w:spacing w:line="360" w:lineRule="auto"/>
        <w:rPr>
          <w:rFonts w:ascii="黑体" w:hAnsi="黑体" w:eastAsia="黑体"/>
          <w:bCs/>
          <w:color w:val="000000" w:themeColor="text1"/>
          <w:sz w:val="24"/>
          <w:szCs w:val="24"/>
        </w:rPr>
      </w:pPr>
      <w:r>
        <w:rPr>
          <w:rFonts w:hint="eastAsia" w:ascii="黑体" w:hAnsi="黑体" w:eastAsia="黑体"/>
          <w:bCs/>
          <w:color w:val="000000" w:themeColor="text1"/>
          <w:sz w:val="24"/>
          <w:szCs w:val="24"/>
        </w:rPr>
        <w:t xml:space="preserve">（八）响应</w:t>
      </w:r>
      <w:r>
        <w:rPr>
          <w:rFonts w:ascii="黑体" w:hAnsi="黑体" w:eastAsia="黑体"/>
          <w:bCs/>
          <w:color w:val="000000" w:themeColor="text1"/>
          <w:sz w:val="24"/>
          <w:szCs w:val="24"/>
        </w:rPr>
        <w:t xml:space="preserve">文件</w:t>
      </w:r>
      <w:r>
        <w:rPr>
          <w:rFonts w:hint="eastAsia" w:ascii="黑体" w:hAnsi="黑体" w:eastAsia="黑体"/>
          <w:bCs/>
          <w:color w:val="000000" w:themeColor="text1"/>
          <w:sz w:val="24"/>
          <w:szCs w:val="24"/>
        </w:rPr>
        <w:t xml:space="preserve">有效期</w:t>
      </w:r>
      <w:r>
        <w:rPr>
          <w:color w:val="000000" w:themeColor="text1"/>
        </w:rPr>
      </w:r>
    </w:p>
    <w:p>
      <w:p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响应文件有效期为</w:t>
      </w:r>
      <w:r>
        <w:rPr>
          <w:rFonts w:hint="eastAsia" w:ascii="宋体" w:hAnsi="宋体"/>
          <w:color w:val="000000" w:themeColor="text1"/>
          <w:sz w:val="24"/>
          <w:szCs w:val="24"/>
        </w:rPr>
        <w:t xml:space="preserve">无锡市公共资源交易中心锡山分中心</w:t>
      </w:r>
      <w:r>
        <w:rPr>
          <w:rFonts w:hint="eastAsia" w:ascii="宋体" w:hAnsi="宋体"/>
          <w:bCs/>
          <w:color w:val="000000" w:themeColor="text1"/>
          <w:sz w:val="24"/>
        </w:rPr>
        <w:t xml:space="preserve">规定的响应文件提交截止时间之日后9</w:t>
      </w:r>
      <w:r>
        <w:rPr>
          <w:rFonts w:ascii="宋体" w:hAnsi="宋体"/>
          <w:bCs/>
          <w:color w:val="000000" w:themeColor="text1"/>
          <w:sz w:val="24"/>
        </w:rPr>
        <w:t xml:space="preserve">0</w:t>
      </w:r>
      <w:r>
        <w:rPr>
          <w:rFonts w:hint="eastAsia" w:ascii="宋体" w:hAnsi="宋体"/>
          <w:bCs/>
          <w:color w:val="000000" w:themeColor="text1"/>
          <w:sz w:val="24"/>
        </w:rPr>
        <w:t xml:space="preserve">天。响应文件有效期比规定短的将被视为未实质性响应征集文件而予以拒绝。</w:t>
      </w:r>
      <w:r>
        <w:rPr>
          <w:color w:val="000000" w:themeColor="text1"/>
        </w:rPr>
      </w:r>
    </w:p>
    <w:p>
      <w:pPr>
        <w:ind w:firstLine="480"/>
        <w:spacing w:line="360" w:lineRule="auto"/>
        <w:rPr>
          <w:rFonts w:ascii="黑体" w:hAnsi="黑体" w:eastAsia="黑体"/>
          <w:bCs/>
          <w:color w:val="000000" w:themeColor="text1"/>
          <w:sz w:val="24"/>
          <w:szCs w:val="24"/>
        </w:rPr>
      </w:pPr>
      <w:r>
        <w:rPr>
          <w:rFonts w:hint="eastAsia" w:ascii="黑体" w:hAnsi="黑体" w:eastAsia="黑体"/>
          <w:bCs/>
          <w:color w:val="000000" w:themeColor="text1"/>
          <w:sz w:val="24"/>
          <w:szCs w:val="24"/>
        </w:rPr>
        <w:t xml:space="preserve">（九）征集方法</w:t>
      </w:r>
      <w:r>
        <w:rPr>
          <w:color w:val="000000" w:themeColor="text1"/>
        </w:rP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本次采购采用江苏省政府采购（苏采云）平台进行征集采购活动，征集、响应、评审、入围结果发布、框架协议和合同签订等全程电子化。</w:t>
      </w:r>
      <w:r>
        <w:rPr>
          <w:color w:val="000000" w:themeColor="text1"/>
        </w:rPr>
      </w:r>
    </w:p>
    <w:p>
      <w:pPr>
        <w:ind w:firstLine="480"/>
        <w:spacing w:line="360" w:lineRule="auto"/>
        <w:rPr>
          <w:rFonts w:ascii="黑体" w:hAnsi="黑体" w:eastAsia="黑体"/>
          <w:bCs/>
          <w:color w:val="000000" w:themeColor="text1"/>
          <w:sz w:val="24"/>
          <w:szCs w:val="24"/>
        </w:rPr>
      </w:pPr>
      <w:r>
        <w:rPr>
          <w:rFonts w:hint="eastAsia" w:ascii="黑体" w:hAnsi="黑体" w:eastAsia="黑体"/>
          <w:bCs/>
          <w:color w:val="000000" w:themeColor="text1"/>
          <w:sz w:val="24"/>
          <w:szCs w:val="24"/>
        </w:rPr>
        <w:t xml:space="preserve">（十）其他要求</w:t>
      </w:r>
      <w:r>
        <w:rPr>
          <w:color w:val="000000" w:themeColor="text1"/>
        </w:rPr>
      </w:r>
    </w:p>
    <w:p>
      <w:pPr>
        <w:ind w:firstLine="480"/>
        <w:spacing w:line="360" w:lineRule="auto"/>
        <w:rPr>
          <w:rFonts w:ascii="宋体" w:hAnsi="宋体" w:cs="宋体"/>
          <w:color w:val="000000" w:themeColor="text1"/>
          <w:sz w:val="24"/>
          <w:szCs w:val="24"/>
        </w:rPr>
      </w:pPr>
      <w:r>
        <w:rPr>
          <w:rFonts w:hint="eastAsia" w:ascii="宋体" w:hAnsi="宋体"/>
          <w:color w:val="000000" w:themeColor="text1"/>
          <w:sz w:val="24"/>
          <w:szCs w:val="24"/>
        </w:rPr>
        <w:t xml:space="preserve">本</w:t>
      </w:r>
      <w:r>
        <w:rPr>
          <w:rFonts w:hint="eastAsia" w:ascii="宋体" w:hAnsi="宋体" w:cs="宋体"/>
          <w:color w:val="000000" w:themeColor="text1"/>
          <w:sz w:val="24"/>
          <w:szCs w:val="24"/>
        </w:rPr>
        <w:t xml:space="preserve">次征集涉及的</w:t>
      </w:r>
      <w:r>
        <w:rPr>
          <w:rFonts w:ascii="宋体" w:hAnsi="宋体" w:cs="宋体"/>
          <w:color w:val="000000" w:themeColor="text1"/>
          <w:sz w:val="24"/>
          <w:szCs w:val="24"/>
        </w:rPr>
        <w:t xml:space="preserve">相关人员对框架协议</w:t>
      </w:r>
      <w:r>
        <w:rPr>
          <w:rFonts w:hint="eastAsia" w:ascii="宋体" w:hAnsi="宋体" w:cs="宋体"/>
          <w:color w:val="000000" w:themeColor="text1"/>
          <w:sz w:val="24"/>
          <w:szCs w:val="24"/>
        </w:rPr>
        <w:t xml:space="preserve">征集</w:t>
      </w:r>
      <w:r>
        <w:rPr>
          <w:rFonts w:ascii="宋体" w:hAnsi="宋体" w:cs="宋体"/>
          <w:color w:val="000000" w:themeColor="text1"/>
          <w:sz w:val="24"/>
          <w:szCs w:val="24"/>
        </w:rPr>
        <w:t xml:space="preserve">活动中获悉的国家秘密、商业秘密和个人隐私等均负有保密责任</w:t>
      </w:r>
      <w:r>
        <w:rPr>
          <w:rFonts w:hint="eastAsia" w:ascii="宋体" w:hAnsi="宋体" w:cs="宋体"/>
          <w:color w:val="000000" w:themeColor="text1"/>
          <w:sz w:val="24"/>
          <w:szCs w:val="24"/>
        </w:rPr>
        <w:t xml:space="preserve">。</w:t>
      </w:r>
      <w:r>
        <w:rPr>
          <w:color w:val="000000" w:themeColor="text1"/>
        </w:rP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框架协议期间，法律法规政策另有调整的，从其规定。</w:t>
      </w:r>
      <w:r>
        <w:rPr>
          <w:color w:val="000000" w:themeColor="text1"/>
        </w:rPr>
      </w:r>
    </w:p>
    <w:p>
      <w:pPr>
        <w:ind w:firstLine="480"/>
        <w:spacing w:line="360" w:lineRule="auto"/>
        <w:rPr>
          <w:rFonts w:ascii="黑体" w:hAnsi="黑体" w:eastAsia="黑体"/>
          <w:bCs/>
          <w:color w:val="000000" w:themeColor="text1"/>
          <w:sz w:val="24"/>
          <w:szCs w:val="24"/>
        </w:rPr>
      </w:pPr>
      <w:r>
        <w:rPr>
          <w:rFonts w:hint="eastAsia" w:ascii="黑体" w:hAnsi="黑体" w:eastAsia="黑体"/>
          <w:bCs/>
          <w:color w:val="000000" w:themeColor="text1"/>
          <w:sz w:val="24"/>
          <w:szCs w:val="24"/>
        </w:rPr>
        <w:t xml:space="preserve">（十一）征集人信息</w:t>
      </w:r>
      <w:r>
        <w:rPr>
          <w:color w:val="000000" w:themeColor="text1"/>
        </w:rPr>
      </w:r>
    </w:p>
    <w:p>
      <w:pPr>
        <w:ind w:firstLine="480"/>
        <w:jc w:val="left"/>
        <w:spacing w:line="360" w:lineRule="auto"/>
        <w:shd w:val="clear" w:color="auto" w:fill="ffffff"/>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征集人：无锡市锡山区审计局</w:t>
      </w:r>
      <w:r>
        <w:rPr>
          <w:color w:val="000000" w:themeColor="text1"/>
        </w:rPr>
      </w:r>
    </w:p>
    <w:p>
      <w:pPr>
        <w:ind w:firstLine="480"/>
        <w:jc w:val="left"/>
        <w:spacing w:line="360" w:lineRule="auto"/>
        <w:shd w:val="clear" w:color="auto" w:fill="ffffff"/>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地址: 江苏省无锡市锡山区锡州中路1号</w:t>
      </w:r>
      <w:r>
        <w:rPr>
          <w:color w:val="000000" w:themeColor="text1"/>
        </w:rPr>
      </w:r>
    </w:p>
    <w:p>
      <w:pPr>
        <w:ind w:firstLine="480"/>
        <w:jc w:val="left"/>
        <w:spacing w:line="360" w:lineRule="auto"/>
        <w:shd w:val="clear" w:color="auto" w:fill="ffffff"/>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联系人：赵潇琳，缪于岚</w:t>
      </w:r>
      <w:r>
        <w:rPr>
          <w:color w:val="000000" w:themeColor="text1"/>
        </w:rPr>
      </w:r>
    </w:p>
    <w:p>
      <w:pPr>
        <w:ind w:firstLine="480"/>
        <w:jc w:val="left"/>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电话：0510-88704368</w:t>
      </w:r>
      <w:r>
        <w:rPr>
          <w:color w:val="000000" w:themeColor="text1"/>
        </w:rP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rPr>
      </w:pPr>
      <w:r>
        <w:rPr>
          <w:rFonts w:hint="eastAsia" w:ascii="宋体" w:hAnsi="宋体" w:eastAsia="宋体" w:cs="宋体"/>
          <w:color w:val="000000" w:themeColor="text1"/>
          <w:sz w:val="24"/>
          <w:szCs w:val="24"/>
          <w:highlight w:val="none"/>
          <w:shd w:val="clear" w:color="auto" w:fill="auto"/>
        </w:rPr>
        <w:t xml:space="preserve">集中采购机构：无锡市公共资源交易中心锡山分中心</w:t>
      </w:r>
      <w:r>
        <w:rPr>
          <w:color w:val="000000" w:themeColor="text1"/>
        </w:rP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rPr>
      </w:pPr>
      <w:r>
        <w:rPr>
          <w:rFonts w:hint="eastAsia" w:ascii="宋体" w:hAnsi="宋体" w:eastAsia="宋体" w:cs="宋体"/>
          <w:color w:val="000000" w:themeColor="text1"/>
          <w:sz w:val="24"/>
          <w:szCs w:val="24"/>
          <w:highlight w:val="none"/>
          <w:shd w:val="clear" w:color="auto" w:fill="auto"/>
        </w:rPr>
        <w:t xml:space="preserve">地址：无锡市公共资源交易中心锡山分中心（无锡市锡山区迎宾南路19号4楼） </w:t>
      </w:r>
      <w:r>
        <w:rPr>
          <w:color w:val="000000" w:themeColor="text1"/>
        </w:rP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rPr>
      </w:pPr>
      <w:r>
        <w:rPr>
          <w:rFonts w:hint="eastAsia" w:ascii="宋体" w:hAnsi="宋体" w:eastAsia="宋体" w:cs="宋体"/>
          <w:color w:val="000000" w:themeColor="text1"/>
          <w:sz w:val="24"/>
          <w:szCs w:val="24"/>
          <w:highlight w:val="none"/>
          <w:shd w:val="clear" w:color="auto" w:fill="auto"/>
        </w:rPr>
        <w:t xml:space="preserve">联系人：</w:t>
      </w:r>
      <w:r>
        <w:rPr>
          <w:rFonts w:hint="eastAsia" w:ascii="宋体" w:hAnsi="宋体" w:eastAsia="宋体" w:cs="宋体"/>
          <w:color w:val="000000" w:themeColor="text1"/>
          <w:sz w:val="24"/>
          <w:szCs w:val="24"/>
          <w:highlight w:val="none"/>
          <w:shd w:val="clear" w:color="auto" w:fill="auto"/>
          <w:lang w:val="en-US" w:eastAsia="zh-CN"/>
        </w:rPr>
        <w:t xml:space="preserve">陈中飞</w:t>
      </w:r>
      <w:r>
        <w:rPr>
          <w:color w:val="000000" w:themeColor="text1"/>
        </w:rP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rPr>
      </w:pPr>
      <w:r>
        <w:rPr>
          <w:rFonts w:hint="eastAsia" w:ascii="宋体" w:hAnsi="宋体" w:eastAsia="宋体" w:cs="宋体"/>
          <w:color w:val="000000" w:themeColor="text1"/>
          <w:sz w:val="24"/>
          <w:szCs w:val="24"/>
          <w:highlight w:val="none"/>
          <w:shd w:val="clear" w:color="auto" w:fill="auto"/>
        </w:rPr>
        <w:t xml:space="preserve">电  话：0510-88213</w:t>
      </w:r>
      <w:r>
        <w:rPr>
          <w:rFonts w:hint="eastAsia" w:ascii="宋体" w:hAnsi="宋体" w:eastAsia="宋体" w:cs="宋体"/>
          <w:color w:val="000000" w:themeColor="text1"/>
          <w:sz w:val="24"/>
          <w:szCs w:val="24"/>
          <w:highlight w:val="none"/>
          <w:shd w:val="clear" w:color="auto" w:fill="auto"/>
          <w:lang w:val="en-US" w:eastAsia="zh-CN"/>
        </w:rPr>
        <w:t xml:space="preserve">81</w:t>
      </w:r>
      <w:r>
        <w:rPr>
          <w:rFonts w:hint="eastAsia" w:ascii="宋体" w:hAnsi="宋体" w:eastAsia="宋体" w:cs="宋体"/>
          <w:color w:val="000000" w:themeColor="text1"/>
          <w:sz w:val="24"/>
          <w:szCs w:val="24"/>
          <w:highlight w:val="none"/>
          <w:shd w:val="clear" w:color="auto" w:fill="auto"/>
        </w:rPr>
        <w:t xml:space="preserve">7</w:t>
      </w:r>
      <w:r>
        <w:rPr>
          <w:color w:val="000000" w:themeColor="text1"/>
        </w:rPr>
      </w:r>
    </w:p>
    <w:p>
      <w:pPr>
        <w:ind w:firstLine="480"/>
        <w:jc w:val="left"/>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p>
    <w:p>
      <w:pPr>
        <w:jc w:val="center"/>
        <w:spacing w:line="490" w:lineRule="exact"/>
        <w:rPr>
          <w:rFonts w:ascii="黑体" w:eastAsia="黑体"/>
          <w:bCs/>
          <w:color w:val="000000" w:themeColor="text1"/>
          <w:sz w:val="28"/>
          <w:szCs w:val="28"/>
        </w:rPr>
      </w:pPr>
      <w:r>
        <w:rPr>
          <w:rFonts w:ascii="黑体" w:eastAsia="黑体"/>
          <w:bCs/>
          <w:color w:val="000000" w:themeColor="text1"/>
          <w:sz w:val="28"/>
          <w:szCs w:val="28"/>
        </w:rPr>
      </w:r>
      <w:r>
        <w:rPr>
          <w:color w:val="000000" w:themeColor="text1"/>
        </w:rPr>
      </w:r>
    </w:p>
    <w:p>
      <w:pPr>
        <w:jc w:val="center"/>
        <w:spacing w:line="490" w:lineRule="exact"/>
        <w:rPr>
          <w:rFonts w:ascii="黑体" w:eastAsia="黑体"/>
          <w:bCs/>
          <w:color w:val="000000" w:themeColor="text1"/>
          <w:sz w:val="28"/>
          <w:szCs w:val="28"/>
        </w:rPr>
      </w:pPr>
      <w:r>
        <w:rPr>
          <w:rFonts w:ascii="黑体" w:eastAsia="黑体"/>
          <w:bCs/>
          <w:color w:val="000000" w:themeColor="text1"/>
          <w:sz w:val="28"/>
          <w:szCs w:val="28"/>
        </w:rPr>
      </w:r>
      <w:r>
        <w:rPr>
          <w:color w:val="000000" w:themeColor="text1"/>
        </w:rPr>
      </w:r>
    </w:p>
    <w:p>
      <w:pPr>
        <w:jc w:val="center"/>
        <w:spacing w:line="490" w:lineRule="exact"/>
        <w:rPr>
          <w:rFonts w:ascii="黑体" w:eastAsia="黑体"/>
          <w:bCs/>
          <w:color w:val="000000" w:themeColor="text1"/>
          <w:sz w:val="28"/>
          <w:szCs w:val="28"/>
        </w:rPr>
      </w:pPr>
      <w:r>
        <w:rPr>
          <w:rFonts w:ascii="黑体" w:eastAsia="黑体"/>
          <w:bCs/>
          <w:color w:val="000000" w:themeColor="text1"/>
          <w:sz w:val="28"/>
          <w:szCs w:val="28"/>
        </w:rPr>
      </w:r>
      <w:r>
        <w:rPr>
          <w:color w:val="000000" w:themeColor="text1"/>
        </w:rPr>
      </w:r>
    </w:p>
    <w:p>
      <w:pPr>
        <w:jc w:val="center"/>
        <w:spacing w:line="490" w:lineRule="exact"/>
        <w:rPr>
          <w:rFonts w:ascii="黑体" w:eastAsia="黑体"/>
          <w:bCs/>
          <w:color w:val="000000" w:themeColor="text1"/>
          <w:sz w:val="28"/>
          <w:szCs w:val="28"/>
        </w:rPr>
      </w:pPr>
      <w:r>
        <w:rPr>
          <w:rFonts w:ascii="黑体" w:eastAsia="黑体"/>
          <w:bCs/>
          <w:color w:val="000000" w:themeColor="text1"/>
          <w:sz w:val="28"/>
          <w:szCs w:val="28"/>
        </w:rPr>
      </w:r>
      <w:r>
        <w:rPr>
          <w:color w:val="000000" w:themeColor="text1"/>
        </w:rPr>
      </w:r>
    </w:p>
    <w:p>
      <w:pPr>
        <w:jc w:val="center"/>
        <w:spacing w:line="490" w:lineRule="exact"/>
        <w:rPr>
          <w:rFonts w:ascii="黑体" w:eastAsia="黑体"/>
          <w:bCs/>
          <w:color w:val="000000" w:themeColor="text1"/>
          <w:sz w:val="28"/>
          <w:szCs w:val="28"/>
        </w:rPr>
      </w:pPr>
      <w:r>
        <w:rPr>
          <w:rFonts w:ascii="黑体" w:eastAsia="黑体"/>
          <w:bCs/>
          <w:color w:val="000000" w:themeColor="text1"/>
          <w:sz w:val="28"/>
          <w:szCs w:val="28"/>
        </w:rPr>
      </w:r>
      <w:r>
        <w:rPr>
          <w:color w:val="000000" w:themeColor="text1"/>
        </w:rPr>
      </w:r>
    </w:p>
    <w:p>
      <w:pPr>
        <w:jc w:val="center"/>
        <w:spacing w:line="490" w:lineRule="exact"/>
        <w:rPr>
          <w:rFonts w:ascii="黑体" w:eastAsia="黑体"/>
          <w:bCs/>
          <w:color w:val="000000" w:themeColor="text1"/>
          <w:sz w:val="28"/>
          <w:szCs w:val="28"/>
        </w:rPr>
      </w:pPr>
      <w:r>
        <w:rPr>
          <w:rFonts w:ascii="黑体" w:eastAsia="黑体"/>
          <w:bCs/>
          <w:color w:val="000000" w:themeColor="text1"/>
          <w:sz w:val="28"/>
          <w:szCs w:val="28"/>
        </w:rPr>
      </w:r>
      <w:r>
        <w:rPr>
          <w:color w:val="000000" w:themeColor="text1"/>
        </w:rPr>
      </w:r>
    </w:p>
    <w:p>
      <w:pPr>
        <w:jc w:val="center"/>
        <w:spacing w:line="490" w:lineRule="exact"/>
        <w:rPr>
          <w:rFonts w:ascii="黑体" w:eastAsia="黑体"/>
          <w:bCs/>
          <w:color w:val="000000" w:themeColor="text1"/>
          <w:sz w:val="28"/>
          <w:szCs w:val="28"/>
        </w:rPr>
      </w:pPr>
      <w:r>
        <w:rPr>
          <w:rFonts w:ascii="黑体" w:eastAsia="黑体"/>
          <w:bCs/>
          <w:color w:val="000000" w:themeColor="text1"/>
          <w:sz w:val="28"/>
          <w:szCs w:val="28"/>
        </w:rPr>
      </w:r>
      <w:r>
        <w:rPr>
          <w:color w:val="000000" w:themeColor="text1"/>
        </w:rPr>
      </w:r>
    </w:p>
    <w:p>
      <w:pPr>
        <w:jc w:val="center"/>
        <w:spacing w:line="490" w:lineRule="exact"/>
        <w:rPr>
          <w:rFonts w:ascii="黑体" w:eastAsia="黑体"/>
          <w:bCs/>
          <w:color w:val="000000" w:themeColor="text1"/>
          <w:sz w:val="28"/>
          <w:szCs w:val="28"/>
        </w:rPr>
      </w:pPr>
      <w:r>
        <w:rPr>
          <w:rFonts w:ascii="黑体" w:eastAsia="黑体"/>
          <w:bCs/>
          <w:color w:val="000000" w:themeColor="text1"/>
          <w:sz w:val="28"/>
          <w:szCs w:val="28"/>
        </w:rPr>
      </w:r>
      <w:r>
        <w:rPr>
          <w:color w:val="000000" w:themeColor="text1"/>
        </w:rPr>
      </w:r>
    </w:p>
    <w:p>
      <w:pPr>
        <w:jc w:val="center"/>
        <w:spacing w:line="490" w:lineRule="exact"/>
        <w:rPr>
          <w:rFonts w:ascii="黑体" w:eastAsia="黑体"/>
          <w:bCs/>
          <w:color w:val="000000" w:themeColor="text1"/>
          <w:sz w:val="28"/>
          <w:szCs w:val="28"/>
        </w:rPr>
      </w:pPr>
      <w:r>
        <w:rPr>
          <w:rFonts w:ascii="黑体" w:eastAsia="黑体"/>
          <w:bCs/>
          <w:color w:val="000000" w:themeColor="text1"/>
          <w:sz w:val="28"/>
          <w:szCs w:val="28"/>
        </w:rPr>
      </w:r>
      <w:r>
        <w:rPr>
          <w:color w:val="000000" w:themeColor="text1"/>
        </w:rPr>
      </w:r>
    </w:p>
    <w:p>
      <w:pPr>
        <w:jc w:val="center"/>
        <w:spacing w:line="490" w:lineRule="exact"/>
        <w:rPr>
          <w:rFonts w:ascii="黑体" w:eastAsia="黑体"/>
          <w:bCs/>
          <w:color w:val="000000" w:themeColor="text1"/>
          <w:sz w:val="28"/>
          <w:szCs w:val="28"/>
        </w:rPr>
      </w:pPr>
      <w:r>
        <w:rPr>
          <w:rFonts w:ascii="黑体" w:eastAsia="黑体"/>
          <w:bCs/>
          <w:color w:val="000000" w:themeColor="text1"/>
          <w:sz w:val="28"/>
          <w:szCs w:val="28"/>
        </w:rPr>
      </w:r>
      <w:r>
        <w:rPr>
          <w:color w:val="000000" w:themeColor="text1"/>
        </w:rPr>
      </w:r>
    </w:p>
    <w:p>
      <w:pPr>
        <w:jc w:val="center"/>
        <w:spacing w:line="490" w:lineRule="exact"/>
        <w:rPr>
          <w:rFonts w:ascii="黑体" w:eastAsia="黑体"/>
          <w:bCs/>
          <w:color w:val="000000" w:themeColor="text1"/>
          <w:sz w:val="28"/>
          <w:szCs w:val="28"/>
        </w:rPr>
      </w:pPr>
      <w:r>
        <w:rPr>
          <w:rFonts w:ascii="黑体" w:eastAsia="黑体"/>
          <w:bCs/>
          <w:color w:val="000000" w:themeColor="text1"/>
          <w:sz w:val="28"/>
          <w:szCs w:val="28"/>
        </w:rPr>
      </w:r>
      <w:r>
        <w:rPr>
          <w:color w:val="000000" w:themeColor="text1"/>
        </w:rPr>
      </w:r>
    </w:p>
    <w:p>
      <w:pPr>
        <w:jc w:val="center"/>
        <w:spacing w:line="490" w:lineRule="exact"/>
        <w:rPr>
          <w:rFonts w:ascii="黑体" w:eastAsia="黑体"/>
          <w:bCs/>
          <w:color w:val="000000" w:themeColor="text1"/>
          <w:sz w:val="28"/>
          <w:szCs w:val="28"/>
        </w:rPr>
      </w:pPr>
      <w:r>
        <w:rPr>
          <w:rFonts w:ascii="黑体" w:eastAsia="黑体"/>
          <w:bCs/>
          <w:color w:val="000000" w:themeColor="text1"/>
          <w:sz w:val="28"/>
          <w:szCs w:val="28"/>
        </w:rPr>
      </w:r>
      <w:r>
        <w:rPr>
          <w:color w:val="000000" w:themeColor="text1"/>
        </w:rPr>
      </w:r>
    </w:p>
    <w:p>
      <w:pPr>
        <w:jc w:val="center"/>
        <w:spacing w:line="490" w:lineRule="exact"/>
        <w:rPr>
          <w:rFonts w:ascii="黑体" w:eastAsia="黑体"/>
          <w:bCs/>
          <w:color w:val="000000" w:themeColor="text1"/>
          <w:sz w:val="28"/>
          <w:szCs w:val="28"/>
        </w:rPr>
      </w:pPr>
      <w:r>
        <w:rPr>
          <w:rFonts w:ascii="黑体" w:eastAsia="黑体"/>
          <w:bCs/>
          <w:color w:val="000000" w:themeColor="text1"/>
          <w:sz w:val="28"/>
          <w:szCs w:val="28"/>
        </w:rPr>
      </w:r>
      <w:r>
        <w:rPr>
          <w:color w:val="000000" w:themeColor="text1"/>
        </w:rPr>
      </w:r>
    </w:p>
    <w:p>
      <w:pPr>
        <w:jc w:val="center"/>
        <w:spacing w:line="490" w:lineRule="exact"/>
        <w:rPr>
          <w:rFonts w:ascii="黑体" w:eastAsia="黑体"/>
          <w:bCs/>
          <w:color w:val="000000" w:themeColor="text1"/>
          <w:sz w:val="28"/>
          <w:szCs w:val="28"/>
        </w:rPr>
      </w:pPr>
      <w:r>
        <w:rPr>
          <w:rFonts w:ascii="黑体" w:eastAsia="黑体"/>
          <w:bCs/>
          <w:color w:val="000000" w:themeColor="text1"/>
          <w:sz w:val="28"/>
          <w:szCs w:val="28"/>
        </w:rPr>
      </w:r>
      <w:r>
        <w:rPr>
          <w:color w:val="000000" w:themeColor="text1"/>
        </w:rPr>
      </w:r>
    </w:p>
    <w:p>
      <w:pPr>
        <w:jc w:val="center"/>
        <w:spacing w:line="490" w:lineRule="exact"/>
        <w:rPr>
          <w:rFonts w:ascii="黑体" w:eastAsia="黑体"/>
          <w:bCs/>
          <w:color w:val="000000" w:themeColor="text1"/>
          <w:sz w:val="28"/>
          <w:szCs w:val="28"/>
        </w:rPr>
      </w:pPr>
      <w:r>
        <w:rPr>
          <w:rFonts w:ascii="黑体" w:eastAsia="黑体"/>
          <w:bCs/>
          <w:color w:val="000000" w:themeColor="text1"/>
          <w:sz w:val="28"/>
          <w:szCs w:val="28"/>
        </w:rPr>
      </w:r>
      <w:r>
        <w:rPr>
          <w:color w:val="000000" w:themeColor="text1"/>
        </w:rPr>
      </w:r>
    </w:p>
    <w:p>
      <w:pPr>
        <w:jc w:val="center"/>
        <w:spacing w:line="490" w:lineRule="exact"/>
        <w:rPr>
          <w:rFonts w:ascii="黑体" w:eastAsia="黑体"/>
          <w:bCs/>
          <w:color w:val="000000" w:themeColor="text1"/>
          <w:sz w:val="28"/>
          <w:szCs w:val="28"/>
        </w:rPr>
      </w:pPr>
      <w:r>
        <w:rPr>
          <w:rFonts w:ascii="黑体" w:eastAsia="黑体"/>
          <w:bCs/>
          <w:color w:val="000000" w:themeColor="text1"/>
          <w:sz w:val="28"/>
          <w:szCs w:val="28"/>
        </w:rPr>
      </w:r>
      <w:r>
        <w:rPr>
          <w:color w:val="000000" w:themeColor="text1"/>
        </w:rPr>
      </w:r>
    </w:p>
    <w:p>
      <w:pPr>
        <w:jc w:val="center"/>
        <w:spacing w:line="490" w:lineRule="exact"/>
        <w:rPr>
          <w:rFonts w:ascii="黑体" w:eastAsia="黑体"/>
          <w:bCs/>
          <w:color w:val="000000" w:themeColor="text1"/>
          <w:sz w:val="28"/>
          <w:szCs w:val="28"/>
        </w:rPr>
      </w:pPr>
      <w:r>
        <w:rPr>
          <w:rFonts w:ascii="黑体" w:eastAsia="黑体"/>
          <w:bCs/>
          <w:color w:val="000000" w:themeColor="text1"/>
          <w:sz w:val="28"/>
          <w:szCs w:val="28"/>
        </w:rPr>
      </w:r>
      <w:r>
        <w:rPr>
          <w:color w:val="000000" w:themeColor="text1"/>
        </w:rPr>
      </w:r>
    </w:p>
    <w:p>
      <w:pPr>
        <w:pStyle w:val="714"/>
        <w:rPr>
          <w:color w:val="000000" w:themeColor="text1"/>
        </w:rPr>
      </w:pPr>
      <w:r>
        <w:rPr>
          <w:color w:val="000000" w:themeColor="text1"/>
        </w:rPr>
      </w:r>
      <w:r>
        <w:rPr>
          <w:color w:val="000000" w:themeColor="text1"/>
        </w:rPr>
      </w:r>
    </w:p>
    <w:p>
      <w:pPr>
        <w:jc w:val="center"/>
        <w:spacing w:line="490" w:lineRule="exact"/>
        <w:rPr>
          <w:rFonts w:ascii="黑体" w:eastAsia="黑体"/>
          <w:bCs/>
          <w:color w:val="000000" w:themeColor="text1"/>
          <w:sz w:val="28"/>
          <w:szCs w:val="28"/>
        </w:rPr>
      </w:pPr>
      <w:r>
        <w:rPr>
          <w:rFonts w:ascii="黑体" w:eastAsia="黑体"/>
          <w:bCs/>
          <w:color w:val="000000" w:themeColor="text1"/>
          <w:sz w:val="28"/>
          <w:szCs w:val="28"/>
        </w:rPr>
      </w:r>
      <w:r>
        <w:rPr>
          <w:color w:val="000000" w:themeColor="text1"/>
        </w:rPr>
      </w:r>
    </w:p>
    <w:p>
      <w:pPr>
        <w:jc w:val="center"/>
        <w:spacing w:line="490" w:lineRule="exact"/>
        <w:rPr>
          <w:rFonts w:ascii="黑体" w:eastAsia="黑体"/>
          <w:bCs/>
          <w:color w:val="000000" w:themeColor="text1"/>
          <w:sz w:val="28"/>
          <w:szCs w:val="28"/>
        </w:rPr>
      </w:pPr>
      <w:r>
        <w:rPr>
          <w:rFonts w:ascii="黑体" w:eastAsia="黑体"/>
          <w:bCs/>
          <w:color w:val="000000" w:themeColor="text1"/>
          <w:sz w:val="28"/>
          <w:szCs w:val="28"/>
        </w:rPr>
      </w:r>
      <w:r>
        <w:rPr>
          <w:color w:val="000000" w:themeColor="text1"/>
        </w:rPr>
      </w:r>
    </w:p>
    <w:p>
      <w:pPr>
        <w:jc w:val="center"/>
        <w:spacing w:line="490" w:lineRule="exact"/>
        <w:rPr>
          <w:rFonts w:ascii="黑体" w:eastAsia="黑体"/>
          <w:bCs/>
          <w:color w:val="000000" w:themeColor="text1"/>
          <w:sz w:val="28"/>
          <w:szCs w:val="28"/>
        </w:rPr>
      </w:pPr>
      <w:r>
        <w:rPr>
          <w:rFonts w:ascii="黑体" w:eastAsia="黑体"/>
          <w:bCs/>
          <w:color w:val="000000" w:themeColor="text1"/>
          <w:sz w:val="28"/>
          <w:szCs w:val="28"/>
        </w:rPr>
      </w:r>
      <w:r>
        <w:rPr>
          <w:color w:val="000000" w:themeColor="text1"/>
        </w:rPr>
      </w:r>
    </w:p>
    <w:p>
      <w:pPr>
        <w:jc w:val="center"/>
        <w:spacing w:line="490" w:lineRule="exact"/>
        <w:rPr>
          <w:rFonts w:ascii="黑体" w:eastAsia="黑体"/>
          <w:bCs/>
          <w:color w:val="000000" w:themeColor="text1"/>
          <w:sz w:val="28"/>
          <w:szCs w:val="28"/>
        </w:rPr>
      </w:pPr>
      <w:r>
        <w:rPr>
          <w:rFonts w:ascii="黑体" w:eastAsia="黑体"/>
          <w:bCs/>
          <w:color w:val="000000" w:themeColor="text1"/>
          <w:sz w:val="28"/>
          <w:szCs w:val="28"/>
        </w:rPr>
      </w:r>
      <w:r>
        <w:rPr>
          <w:color w:val="000000" w:themeColor="text1"/>
        </w:rPr>
      </w:r>
    </w:p>
    <w:p>
      <w:pPr>
        <w:jc w:val="center"/>
        <w:spacing w:line="490" w:lineRule="exact"/>
        <w:rPr>
          <w:rFonts w:hint="eastAsia" w:ascii="黑体" w:eastAsia="黑体"/>
          <w:bCs/>
          <w:color w:val="000000" w:themeColor="text1"/>
          <w:sz w:val="28"/>
          <w:szCs w:val="28"/>
        </w:rPr>
      </w:pPr>
      <w:r>
        <w:rPr>
          <w:rFonts w:hint="eastAsia" w:ascii="黑体" w:eastAsia="黑体"/>
          <w:bCs/>
          <w:color w:val="000000" w:themeColor="text1"/>
          <w:sz w:val="28"/>
          <w:szCs w:val="28"/>
        </w:rPr>
      </w:r>
      <w:r>
        <w:rPr>
          <w:color w:val="000000" w:themeColor="text1"/>
        </w:rPr>
      </w:r>
    </w:p>
    <w:p>
      <w:pPr>
        <w:jc w:val="center"/>
        <w:spacing w:line="490" w:lineRule="exact"/>
        <w:rPr>
          <w:rFonts w:ascii="黑体" w:eastAsia="黑体"/>
          <w:bCs/>
          <w:color w:val="000000" w:themeColor="text1"/>
          <w:sz w:val="28"/>
          <w:szCs w:val="28"/>
        </w:rPr>
      </w:pPr>
      <w:r>
        <w:rPr>
          <w:rFonts w:hint="eastAsia" w:ascii="黑体" w:eastAsia="黑体"/>
          <w:bCs/>
          <w:color w:val="000000" w:themeColor="text1"/>
          <w:sz w:val="28"/>
          <w:szCs w:val="28"/>
        </w:rPr>
        <w:t xml:space="preserve">二．供应商须知</w:t>
      </w:r>
      <w:r>
        <w:rPr>
          <w:color w:val="000000" w:themeColor="text1"/>
        </w:rPr>
      </w:r>
    </w:p>
    <w:p>
      <w:pPr>
        <w:ind w:firstLine="480"/>
        <w:spacing w:line="360" w:lineRule="auto"/>
        <w:rPr>
          <w:rFonts w:ascii="黑体" w:hAnsi="宋体" w:eastAsia="黑体"/>
          <w:bCs/>
          <w:color w:val="000000" w:themeColor="text1"/>
          <w:sz w:val="24"/>
          <w:szCs w:val="24"/>
        </w:rPr>
      </w:pPr>
      <w:r>
        <w:rPr>
          <w:rFonts w:hint="eastAsia" w:ascii="黑体" w:hAnsi="宋体" w:eastAsia="黑体"/>
          <w:bCs/>
          <w:color w:val="000000" w:themeColor="text1"/>
          <w:sz w:val="24"/>
          <w:szCs w:val="24"/>
        </w:rPr>
        <w:t xml:space="preserve">（一）遵循原则：</w:t>
      </w:r>
      <w:r>
        <w:rPr>
          <w:color w:val="000000" w:themeColor="text1"/>
        </w:rPr>
      </w:r>
    </w:p>
    <w:p>
      <w:pPr>
        <w:ind w:firstLine="480"/>
        <w:spacing w:line="360" w:lineRule="auto"/>
        <w:tabs>
          <w:tab w:val="left" w:pos="-1260" w:leader="none"/>
          <w:tab w:val="left" w:pos="525"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公开透明原则、公平竞争原则、公正原则、诚实信用、竞争择优和讲求绩效原则。</w:t>
      </w:r>
      <w:r>
        <w:rPr>
          <w:color w:val="000000" w:themeColor="text1"/>
        </w:rPr>
      </w:r>
    </w:p>
    <w:p>
      <w:pPr>
        <w:numPr>
          <w:ilvl w:val="0"/>
          <w:numId w:val="4"/>
        </w:numPr>
        <w:spacing w:line="360" w:lineRule="auto"/>
        <w:rPr>
          <w:rFonts w:ascii="黑体" w:hAnsi="宋体" w:eastAsia="黑体"/>
          <w:bCs/>
          <w:color w:val="000000" w:themeColor="text1"/>
          <w:sz w:val="24"/>
          <w:szCs w:val="24"/>
        </w:rPr>
      </w:pPr>
      <w:r>
        <w:rPr>
          <w:rFonts w:hint="eastAsia" w:ascii="黑体" w:hAnsi="宋体" w:eastAsia="黑体"/>
          <w:bCs/>
          <w:color w:val="000000" w:themeColor="text1"/>
          <w:sz w:val="24"/>
          <w:szCs w:val="24"/>
        </w:rPr>
        <w:t xml:space="preserve">征集文件：</w:t>
      </w:r>
      <w:r>
        <w:rPr>
          <w:color w:val="000000" w:themeColor="text1"/>
        </w:rPr>
      </w:r>
    </w:p>
    <w:p>
      <w:pPr>
        <w:numPr>
          <w:ilvl w:val="0"/>
          <w:numId w:val="5"/>
        </w:numPr>
        <w:ind w:left="0" w:firstLine="523"/>
        <w:spacing w:line="360" w:lineRule="auto"/>
        <w:tabs>
          <w:tab w:val="left" w:pos="-1260" w:leader="none"/>
          <w:tab w:val="left" w:pos="525" w:leader="none"/>
          <w:tab w:val="clear" w:pos="552" w:leader="none"/>
          <w:tab w:val="left" w:pos="945" w:leader="none"/>
        </w:tabs>
        <w:rPr>
          <w:rFonts w:ascii="宋体"/>
          <w:bCs/>
          <w:color w:val="000000" w:themeColor="text1"/>
          <w:sz w:val="24"/>
          <w:szCs w:val="24"/>
        </w:rPr>
      </w:pPr>
      <w:r>
        <w:rPr>
          <w:rFonts w:hint="eastAsia" w:ascii="宋体" w:hAnsi="宋体"/>
          <w:bCs/>
          <w:color w:val="000000" w:themeColor="text1"/>
          <w:sz w:val="24"/>
          <w:szCs w:val="24"/>
        </w:rPr>
        <w:t xml:space="preserve">征集文件包括本文件目录所列全部内容，供应商应仔细阅读，并在响应文件中充分响应征集文件的所有要求。</w:t>
      </w:r>
      <w:r>
        <w:rPr>
          <w:color w:val="000000" w:themeColor="text1"/>
        </w:rPr>
      </w:r>
    </w:p>
    <w:p>
      <w:pPr>
        <w:numPr>
          <w:ilvl w:val="0"/>
          <w:numId w:val="5"/>
        </w:numPr>
        <w:ind w:left="0" w:firstLine="523"/>
        <w:spacing w:line="360" w:lineRule="auto"/>
        <w:tabs>
          <w:tab w:val="left" w:pos="0" w:leader="none"/>
          <w:tab w:val="left" w:pos="525" w:leader="none"/>
          <w:tab w:val="clear" w:pos="552" w:leader="none"/>
          <w:tab w:val="left" w:pos="945" w:leader="none"/>
        </w:tabs>
        <w:rPr>
          <w:rFonts w:ascii="宋体"/>
          <w:bCs/>
          <w:color w:val="000000" w:themeColor="text1"/>
          <w:sz w:val="24"/>
          <w:szCs w:val="24"/>
        </w:rPr>
      </w:pPr>
      <w:r>
        <w:rPr>
          <w:rFonts w:hint="eastAsia" w:ascii="宋体" w:hAnsi="宋体"/>
          <w:bCs/>
          <w:color w:val="000000" w:themeColor="text1"/>
          <w:sz w:val="24"/>
          <w:szCs w:val="24"/>
        </w:rPr>
        <w:t xml:space="preserve">征集文件中的“法定代表人”是指供应商的营业执照中的“法定代表人”或相关部门的登记证明文件中的“负责人”。</w:t>
      </w:r>
      <w:r>
        <w:rPr>
          <w:color w:val="000000" w:themeColor="text1"/>
        </w:rPr>
      </w:r>
    </w:p>
    <w:p>
      <w:pPr>
        <w:numPr>
          <w:ilvl w:val="0"/>
          <w:numId w:val="5"/>
        </w:numPr>
        <w:ind w:left="0" w:firstLine="523"/>
        <w:spacing w:line="360" w:lineRule="auto"/>
        <w:tabs>
          <w:tab w:val="left" w:pos="0" w:leader="none"/>
          <w:tab w:val="left" w:pos="525" w:leader="none"/>
          <w:tab w:val="clear" w:pos="552" w:leader="none"/>
          <w:tab w:val="left" w:pos="945" w:leader="none"/>
        </w:tabs>
        <w:rPr>
          <w:rFonts w:ascii="宋体"/>
          <w:bCs/>
          <w:color w:val="000000" w:themeColor="text1"/>
          <w:sz w:val="24"/>
          <w:szCs w:val="24"/>
        </w:rPr>
      </w:pPr>
      <w:r>
        <w:rPr>
          <w:rFonts w:hint="eastAsia" w:ascii="宋体" w:hAnsi="宋体"/>
          <w:bCs/>
          <w:color w:val="000000" w:themeColor="text1"/>
          <w:sz w:val="24"/>
          <w:szCs w:val="24"/>
        </w:rPr>
        <w:t xml:space="preserve">征集文件仅作为本项目征集活动使用。</w:t>
      </w:r>
      <w:r>
        <w:rPr>
          <w:rFonts w:hint="eastAsia" w:ascii="宋体" w:hAnsi="宋体"/>
          <w:color w:val="000000" w:themeColor="text1"/>
          <w:sz w:val="24"/>
          <w:szCs w:val="24"/>
        </w:rPr>
        <w:t xml:space="preserve">供应商一旦参加本项目采购活动，即被认为接受了本征集文件的规定和约束。</w:t>
      </w:r>
      <w:r>
        <w:rPr>
          <w:color w:val="000000" w:themeColor="text1"/>
        </w:rPr>
      </w:r>
    </w:p>
    <w:p>
      <w:pPr>
        <w:ind w:firstLine="480"/>
        <w:spacing w:line="360" w:lineRule="auto"/>
        <w:tabs>
          <w:tab w:val="left" w:pos="630" w:leader="none"/>
        </w:tabs>
        <w:rPr>
          <w:rFonts w:ascii="黑体" w:hAnsi="宋体" w:eastAsia="黑体"/>
          <w:bCs/>
          <w:color w:val="000000" w:themeColor="text1"/>
          <w:sz w:val="24"/>
          <w:szCs w:val="24"/>
        </w:rPr>
      </w:pPr>
      <w:r>
        <w:rPr>
          <w:rFonts w:hint="eastAsia" w:ascii="黑体" w:hAnsi="宋体" w:eastAsia="黑体"/>
          <w:bCs/>
          <w:color w:val="000000" w:themeColor="text1"/>
          <w:sz w:val="24"/>
          <w:szCs w:val="24"/>
        </w:rPr>
        <w:t xml:space="preserve">（三）征集文件的解释：</w:t>
      </w:r>
      <w:r>
        <w:rPr>
          <w:color w:val="000000" w:themeColor="text1"/>
        </w:rPr>
      </w:r>
    </w:p>
    <w:p>
      <w:pPr>
        <w:ind w:left="523"/>
        <w:spacing w:line="360" w:lineRule="auto"/>
        <w:tabs>
          <w:tab w:val="left" w:pos="945" w:leader="none"/>
        </w:tabs>
        <w:rPr>
          <w:rFonts w:ascii="宋体"/>
          <w:bCs/>
          <w:color w:val="000000" w:themeColor="text1"/>
          <w:sz w:val="24"/>
          <w:szCs w:val="24"/>
        </w:rPr>
      </w:pPr>
      <w:r>
        <w:rPr>
          <w:rFonts w:hint="eastAsia" w:ascii="宋体" w:hAnsi="宋体"/>
          <w:bCs/>
          <w:color w:val="000000" w:themeColor="text1"/>
          <w:sz w:val="24"/>
          <w:szCs w:val="24"/>
        </w:rPr>
        <w:t xml:space="preserve">本征集文件的最终解释权归无锡市锡山区审计局、</w:t>
      </w:r>
      <w:r>
        <w:rPr>
          <w:rStyle w:val="759"/>
          <w:rFonts w:hint="eastAsia" w:ascii="宋体" w:hAnsi="宋体"/>
          <w:color w:val="000000" w:themeColor="text1"/>
          <w:sz w:val="24"/>
          <w:szCs w:val="24"/>
        </w:rPr>
        <w:t xml:space="preserve">无锡市公共资源交易中心锡山分中心</w:t>
      </w:r>
      <w:r>
        <w:rPr>
          <w:rFonts w:hint="eastAsia" w:ascii="宋体" w:hAnsi="宋体"/>
          <w:bCs/>
          <w:color w:val="000000" w:themeColor="text1"/>
          <w:sz w:val="24"/>
          <w:szCs w:val="24"/>
        </w:rPr>
        <w:t xml:space="preserve">。</w:t>
      </w:r>
      <w:r>
        <w:rPr>
          <w:color w:val="000000" w:themeColor="text1"/>
        </w:rPr>
      </w:r>
    </w:p>
    <w:p>
      <w:pPr>
        <w:ind w:firstLine="523"/>
        <w:spacing w:line="360" w:lineRule="auto"/>
        <w:tabs>
          <w:tab w:val="left" w:pos="945" w:leader="none"/>
        </w:tabs>
        <w:rPr>
          <w:rFonts w:ascii="黑体" w:hAnsi="宋体" w:eastAsia="黑体"/>
          <w:bCs/>
          <w:color w:val="000000" w:themeColor="text1"/>
          <w:sz w:val="24"/>
          <w:szCs w:val="24"/>
        </w:rPr>
      </w:pPr>
      <w:r>
        <w:rPr>
          <w:rFonts w:hint="eastAsia" w:ascii="黑体" w:hAnsi="宋体" w:eastAsia="黑体"/>
          <w:bCs/>
          <w:color w:val="000000" w:themeColor="text1"/>
          <w:sz w:val="24"/>
          <w:szCs w:val="24"/>
        </w:rPr>
        <w:t xml:space="preserve">（四）征集文件的澄清或修正及质疑：</w:t>
      </w:r>
      <w:r>
        <w:rPr>
          <w:color w:val="000000" w:themeColor="text1"/>
        </w:rPr>
      </w:r>
    </w:p>
    <w:p>
      <w:pPr>
        <w:numPr>
          <w:ilvl w:val="0"/>
          <w:numId w:val="6"/>
        </w:numPr>
        <w:ind w:left="1" w:firstLine="523"/>
        <w:spacing w:line="360" w:lineRule="auto"/>
        <w:tabs>
          <w:tab w:val="left" w:pos="525"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供应商对征集文件如有疑问，可通过征集文件中载明的联系方式向征集人提出，征集人将在收到需澄清的问题后以适当形式予以答复，并在必要时将答复内容在征集文件发布媒体上以公告方式进行澄清。</w:t>
      </w:r>
      <w:r>
        <w:rPr>
          <w:color w:val="000000" w:themeColor="text1"/>
        </w:rPr>
      </w:r>
    </w:p>
    <w:p>
      <w:pPr>
        <w:numPr>
          <w:ilvl w:val="0"/>
          <w:numId w:val="6"/>
        </w:numPr>
        <w:ind w:left="1" w:firstLine="523"/>
        <w:spacing w:line="360" w:lineRule="auto"/>
        <w:tabs>
          <w:tab w:val="left" w:pos="525"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征集人可在申请截止时间15日前对征集文件进行必要的澄清或者修改，不足15日的，将顺延提交响应文件的截止时间。</w:t>
      </w:r>
      <w:r>
        <w:rPr>
          <w:color w:val="000000" w:themeColor="text1"/>
        </w:rPr>
      </w:r>
    </w:p>
    <w:p>
      <w:pPr>
        <w:numPr>
          <w:ilvl w:val="0"/>
          <w:numId w:val="6"/>
        </w:numPr>
        <w:ind w:left="1" w:firstLine="523"/>
        <w:spacing w:line="360" w:lineRule="auto"/>
        <w:tabs>
          <w:tab w:val="left" w:pos="525"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如需对征集文件进行澄清或修正，无锡市公共资源交易中心锡山分中心将在无锡市公共资源交易中心政府采购专栏、无锡政府采购网和江苏政府采购网发布更正公告，该澄清或修正的内容为征集文件的重要组成部分。供应商应关注本征集文件媒体上发布的相关更正公告，因供应商未尽注意义务，未及时更新上传响应文件或未全面地关注更正公告导致其提交的响应材料不符合无锡市锡山区审计局征集要求，而造成的损失及风险（包括但不限于未入围）由供应商自行承担。</w:t>
      </w:r>
      <w:r>
        <w:rPr>
          <w:color w:val="000000" w:themeColor="text1"/>
        </w:rPr>
      </w:r>
    </w:p>
    <w:p>
      <w:pPr>
        <w:numPr>
          <w:ilvl w:val="0"/>
          <w:numId w:val="6"/>
        </w:numPr>
        <w:ind w:left="1" w:firstLine="523"/>
        <w:spacing w:line="360" w:lineRule="auto"/>
        <w:tabs>
          <w:tab w:val="left" w:pos="525" w:leader="none"/>
          <w:tab w:val="left" w:pos="945" w:leader="none"/>
        </w:tabs>
        <w:rPr>
          <w:rFonts w:ascii="宋体" w:hAnsi="宋体"/>
          <w:bCs/>
          <w:color w:val="000000" w:themeColor="text1"/>
          <w:sz w:val="24"/>
          <w:szCs w:val="24"/>
        </w:rPr>
      </w:pPr>
      <w:r>
        <w:rPr>
          <w:rFonts w:ascii="宋体" w:hAnsi="宋体"/>
          <w:bCs/>
          <w:color w:val="000000" w:themeColor="text1"/>
          <w:sz w:val="24"/>
          <w:szCs w:val="24"/>
        </w:rPr>
        <w:t xml:space="preserve">供应商认为</w:t>
      </w:r>
      <w:r>
        <w:rPr>
          <w:rFonts w:hint="eastAsia" w:ascii="宋体" w:hAnsi="宋体"/>
          <w:bCs/>
          <w:color w:val="000000" w:themeColor="text1"/>
          <w:sz w:val="24"/>
          <w:szCs w:val="24"/>
        </w:rPr>
        <w:t xml:space="preserve">征集文件</w:t>
      </w:r>
      <w:r>
        <w:rPr>
          <w:rFonts w:ascii="宋体" w:hAnsi="宋体"/>
          <w:bCs/>
          <w:color w:val="000000" w:themeColor="text1"/>
          <w:sz w:val="24"/>
          <w:szCs w:val="24"/>
        </w:rPr>
        <w:t xml:space="preserve">使自己的权益受到损害的，可以自获取</w:t>
      </w:r>
      <w:r>
        <w:rPr>
          <w:rFonts w:hint="eastAsia" w:ascii="宋体" w:hAnsi="宋体"/>
          <w:bCs/>
          <w:color w:val="000000" w:themeColor="text1"/>
          <w:sz w:val="24"/>
          <w:szCs w:val="24"/>
        </w:rPr>
        <w:t xml:space="preserve">征集文件</w:t>
      </w:r>
      <w:r>
        <w:rPr>
          <w:rFonts w:ascii="宋体" w:hAnsi="宋体"/>
          <w:bCs/>
          <w:color w:val="000000" w:themeColor="text1"/>
          <w:sz w:val="24"/>
          <w:szCs w:val="24"/>
        </w:rPr>
        <w:t xml:space="preserve">之日或者</w:t>
      </w:r>
      <w:r>
        <w:rPr>
          <w:rFonts w:hint="eastAsia" w:ascii="宋体" w:hAnsi="宋体"/>
          <w:bCs/>
          <w:color w:val="000000" w:themeColor="text1"/>
          <w:sz w:val="24"/>
          <w:szCs w:val="24"/>
        </w:rPr>
        <w:t xml:space="preserve">征集文件</w:t>
      </w:r>
      <w:r>
        <w:rPr>
          <w:rFonts w:ascii="宋体" w:hAnsi="宋体"/>
          <w:bCs/>
          <w:color w:val="000000" w:themeColor="text1"/>
          <w:sz w:val="24"/>
          <w:szCs w:val="24"/>
        </w:rPr>
        <w:t xml:space="preserve">期限届满之日（公告期限届满后获取征集文件的，以公告期限届满之日为准）起7个工作日内，以书面形式向</w:t>
      </w:r>
      <w:r>
        <w:rPr>
          <w:rFonts w:hint="eastAsia" w:ascii="宋体" w:hAnsi="宋体"/>
          <w:bCs/>
          <w:color w:val="000000" w:themeColor="text1"/>
          <w:sz w:val="24"/>
          <w:szCs w:val="24"/>
        </w:rPr>
        <w:t xml:space="preserve">无锡市公共资源交易中心锡山分中心提出质疑。</w:t>
      </w:r>
      <w:r>
        <w:rPr>
          <w:rFonts w:ascii="宋体" w:hAnsi="宋体"/>
          <w:bCs/>
          <w:color w:val="000000" w:themeColor="text1"/>
          <w:sz w:val="24"/>
          <w:szCs w:val="24"/>
        </w:rPr>
        <w:t xml:space="preserve">针对同一采购程序环节的质疑</w:t>
      </w:r>
      <w:r>
        <w:rPr>
          <w:rFonts w:hint="eastAsia" w:ascii="宋体" w:hAnsi="宋体"/>
          <w:bCs/>
          <w:color w:val="000000" w:themeColor="text1"/>
          <w:sz w:val="24"/>
          <w:szCs w:val="24"/>
        </w:rPr>
        <w:t xml:space="preserve">，须</w:t>
      </w:r>
      <w:r>
        <w:rPr>
          <w:rFonts w:ascii="宋体" w:hAnsi="宋体"/>
          <w:bCs/>
          <w:color w:val="000000" w:themeColor="text1"/>
          <w:sz w:val="24"/>
          <w:szCs w:val="24"/>
        </w:rPr>
        <w:t xml:space="preserve">在法定质疑期内一次性提出</w:t>
      </w:r>
      <w:r>
        <w:rPr>
          <w:rFonts w:hint="eastAsia" w:ascii="宋体" w:hAnsi="宋体"/>
          <w:bCs/>
          <w:color w:val="000000" w:themeColor="text1"/>
          <w:sz w:val="24"/>
          <w:szCs w:val="24"/>
        </w:rPr>
        <w:t xml:space="preserve">。质疑函的质疑事项应具体、明确，并有必要的事实依据和法律依据（格式详见中国政府采购网《</w:t>
      </w:r>
      <w:r>
        <w:rPr>
          <w:color w:val="000000" w:themeColor="text1"/>
        </w:rPr>
        <w:fldChar w:fldCharType="begin"/>
      </w:r>
      <w:r>
        <w:rPr>
          <w:color w:val="000000" w:themeColor="text1"/>
        </w:rPr>
        <w:instrText xml:space="preserve"> HYPERLINK "http://download.ccgp.gov.cn/2018/zhiyihanfanben.zip" \t "_blank" </w:instrText>
      </w:r>
      <w:r>
        <w:rPr>
          <w:color w:val="000000" w:themeColor="text1"/>
        </w:rPr>
        <w:fldChar w:fldCharType="separate"/>
      </w:r>
      <w:r>
        <w:rPr>
          <w:rFonts w:hint="eastAsia" w:ascii="宋体" w:hAnsi="宋体"/>
          <w:bCs/>
          <w:color w:val="000000" w:themeColor="text1"/>
          <w:sz w:val="24"/>
          <w:szCs w:val="24"/>
        </w:rPr>
        <w:t xml:space="preserve">政府采购供应商质疑函范本</w:t>
      </w:r>
      <w:r>
        <w:rPr>
          <w:rFonts w:hint="eastAsia" w:ascii="宋体" w:hAnsi="宋体"/>
          <w:bCs/>
          <w:color w:val="000000" w:themeColor="text1"/>
          <w:sz w:val="24"/>
          <w:szCs w:val="24"/>
        </w:rPr>
        <w:fldChar w:fldCharType="end"/>
      </w:r>
      <w:r>
        <w:rPr>
          <w:rFonts w:hint="eastAsia" w:ascii="宋体" w:hAnsi="宋体"/>
          <w:bCs/>
          <w:color w:val="000000" w:themeColor="text1"/>
          <w:sz w:val="24"/>
          <w:szCs w:val="24"/>
        </w:rPr>
        <w:t xml:space="preserve">》）。无锡市公共资源交易中心锡山分中心将在收到符合上述要求的书面质疑后7个工作日内，对质疑内容做出答复。供应商在法定质疑期限外送达的质疑函或法定质疑期限内送达的质疑函不符合上述要求的均为无效质疑，无锡市公共资源交易中心锡山分中心对无效质疑不予受理。</w:t>
      </w:r>
      <w:r>
        <w:rPr>
          <w:color w:val="000000" w:themeColor="text1"/>
        </w:rPr>
      </w:r>
    </w:p>
    <w:p>
      <w:pPr>
        <w:ind w:firstLine="480"/>
        <w:spacing w:line="360" w:lineRule="auto"/>
        <w:rPr>
          <w:rFonts w:ascii="宋体"/>
          <w:bCs/>
          <w:color w:val="000000" w:themeColor="text1"/>
          <w:sz w:val="24"/>
          <w:szCs w:val="24"/>
        </w:rPr>
      </w:pPr>
      <w:r>
        <w:rPr>
          <w:rFonts w:hint="eastAsia" w:ascii="黑体" w:hAnsi="宋体" w:eastAsia="黑体"/>
          <w:bCs/>
          <w:color w:val="000000" w:themeColor="text1"/>
          <w:sz w:val="24"/>
          <w:szCs w:val="24"/>
        </w:rPr>
        <w:t xml:space="preserve">（五）响应文件的组成</w:t>
      </w:r>
      <w:r>
        <w:rPr>
          <w:rFonts w:hint="eastAsia" w:ascii="宋体" w:hAnsi="宋体"/>
          <w:bCs/>
          <w:color w:val="000000" w:themeColor="text1"/>
          <w:sz w:val="24"/>
          <w:szCs w:val="24"/>
        </w:rPr>
        <w:t xml:space="preserve">（</w:t>
      </w:r>
      <w:r>
        <w:rPr>
          <w:rFonts w:hint="eastAsia" w:ascii="宋体" w:hAnsi="宋体"/>
          <w:b/>
          <w:bCs/>
          <w:color w:val="000000" w:themeColor="text1"/>
          <w:sz w:val="24"/>
          <w:szCs w:val="24"/>
          <w:u w:val="single"/>
        </w:rPr>
        <w:t xml:space="preserve">供应商按下列要求及附件中规定的格式规范进行编制，提供的资料必须按规定签章</w:t>
      </w:r>
      <w:r>
        <w:rPr>
          <w:rFonts w:hint="eastAsia" w:ascii="宋体" w:hAnsi="宋体"/>
          <w:bCs/>
          <w:color w:val="000000" w:themeColor="text1"/>
          <w:sz w:val="24"/>
          <w:szCs w:val="24"/>
        </w:rPr>
        <w:t xml:space="preserve">）</w:t>
      </w:r>
      <w:r>
        <w:rPr>
          <w:rFonts w:hint="eastAsia" w:ascii="黑体" w:hAnsi="宋体" w:eastAsia="黑体"/>
          <w:bCs/>
          <w:color w:val="000000" w:themeColor="text1"/>
          <w:sz w:val="24"/>
          <w:szCs w:val="24"/>
        </w:rPr>
        <w:t xml:space="preserve">：</w:t>
      </w:r>
      <w:r>
        <w:rPr>
          <w:color w:val="000000" w:themeColor="text1"/>
        </w:rPr>
      </w:r>
    </w:p>
    <w:p>
      <w:pPr>
        <w:numPr>
          <w:ilvl w:val="0"/>
          <w:numId w:val="0"/>
        </w:numPr>
        <w:ind w:left="1" w:firstLine="523"/>
        <w:spacing w:line="360" w:lineRule="auto"/>
        <w:tabs>
          <w:tab w:val="left" w:pos="525" w:leader="none"/>
          <w:tab w:val="left" w:pos="945" w:leader="none"/>
        </w:tabs>
        <w:rPr>
          <w:rFonts w:ascii="宋体"/>
          <w:bCs/>
          <w:color w:val="000000" w:themeColor="text1"/>
          <w:sz w:val="24"/>
          <w:szCs w:val="24"/>
        </w:rPr>
      </w:pPr>
      <w:r>
        <w:rPr>
          <w:rFonts w:ascii="宋体" w:hAnsi="Calibri" w:eastAsia="宋体" w:cs="Times New Roman"/>
          <w:bCs/>
          <w:color w:val="000000" w:themeColor="text1"/>
          <w:sz w:val="24"/>
          <w:szCs w:val="24"/>
          <w:lang w:val="en-US" w:eastAsia="zh-CN" w:bidi="ar-SA"/>
        </w:rPr>
        <w:t xml:space="preserve">1.</w:t>
      </w:r>
      <w:r>
        <w:rPr>
          <w:rFonts w:hint="eastAsia" w:ascii="宋体" w:hAnsi="宋体"/>
          <w:bCs/>
          <w:color w:val="000000" w:themeColor="text1"/>
          <w:sz w:val="24"/>
          <w:szCs w:val="24"/>
        </w:rPr>
        <w:t xml:space="preserve">响应函</w:t>
      </w:r>
      <w:r>
        <w:rPr>
          <w:rFonts w:hint="eastAsia" w:ascii="宋体" w:hAnsi="宋体"/>
          <w:b/>
          <w:bCs/>
          <w:color w:val="000000" w:themeColor="text1"/>
          <w:sz w:val="24"/>
          <w:szCs w:val="24"/>
        </w:rPr>
        <w:t xml:space="preserve">（格式见附件）</w:t>
      </w:r>
      <w:r>
        <w:rPr>
          <w:color w:val="000000" w:themeColor="text1"/>
        </w:rPr>
      </w:r>
    </w:p>
    <w:p>
      <w:pPr>
        <w:numPr>
          <w:ilvl w:val="0"/>
          <w:numId w:val="0"/>
        </w:numPr>
        <w:ind w:left="1" w:firstLine="523"/>
        <w:spacing w:line="360" w:lineRule="auto"/>
        <w:tabs>
          <w:tab w:val="left" w:pos="525" w:leader="none"/>
          <w:tab w:val="left" w:pos="945" w:leader="none"/>
        </w:tabs>
        <w:rPr>
          <w:rFonts w:ascii="宋体"/>
          <w:bCs/>
          <w:color w:val="000000" w:themeColor="text1"/>
          <w:sz w:val="24"/>
          <w:szCs w:val="24"/>
        </w:rPr>
      </w:pPr>
      <w:r>
        <w:rPr>
          <w:rFonts w:ascii="宋体" w:hAnsi="Calibri" w:eastAsia="宋体" w:cs="Times New Roman"/>
          <w:bCs/>
          <w:color w:val="000000" w:themeColor="text1"/>
          <w:sz w:val="24"/>
          <w:szCs w:val="24"/>
          <w:lang w:val="en-US" w:eastAsia="zh-CN" w:bidi="ar-SA"/>
        </w:rPr>
        <w:t xml:space="preserve">2.</w:t>
      </w:r>
      <w:r>
        <w:rPr>
          <w:rFonts w:hint="eastAsia" w:ascii="宋体" w:hAnsi="宋体"/>
          <w:bCs/>
          <w:color w:val="000000" w:themeColor="text1"/>
          <w:sz w:val="24"/>
          <w:szCs w:val="24"/>
        </w:rPr>
        <w:t xml:space="preserve">资格、资信证明文件（扫描后上传，身份证应为正、反面）：</w:t>
      </w:r>
      <w:r>
        <w:rPr>
          <w:color w:val="000000" w:themeColor="text1"/>
        </w:rPr>
      </w:r>
    </w:p>
    <w:p>
      <w:pPr>
        <w:pStyle w:val="954"/>
        <w:numPr>
          <w:ilvl w:val="1"/>
          <w:numId w:val="0"/>
        </w:numPr>
        <w:ind w:left="0" w:firstLine="567"/>
        <w:spacing w:line="360" w:lineRule="auto"/>
        <w:tabs>
          <w:tab w:val="left" w:pos="1276" w:leader="none"/>
        </w:tabs>
        <w:rPr>
          <w:rFonts w:ascii="宋体"/>
          <w:bCs/>
          <w:color w:val="000000" w:themeColor="text1"/>
          <w:sz w:val="24"/>
          <w:szCs w:val="24"/>
        </w:rPr>
      </w:pPr>
      <w:r>
        <w:rPr>
          <w:rFonts w:ascii="宋体" w:hAnsi="宋体" w:eastAsia="宋体" w:cs="Times New Roman"/>
          <w:b w:val="0"/>
          <w:bCs/>
          <w:color w:val="000000" w:themeColor="text1"/>
          <w:sz w:val="24"/>
          <w:szCs w:val="24"/>
          <w:lang w:val="en-US" w:eastAsia="zh-CN" w:bidi="ar-SA"/>
        </w:rPr>
        <w:t xml:space="preserve">（1）</w:t>
      </w:r>
      <w:r>
        <w:rPr>
          <w:rFonts w:hint="eastAsia" w:ascii="宋体" w:hAnsi="宋体"/>
          <w:bCs/>
          <w:color w:val="000000" w:themeColor="text1"/>
          <w:sz w:val="24"/>
          <w:szCs w:val="24"/>
        </w:rPr>
        <w:t xml:space="preserve">关于资格的声明函（</w:t>
      </w:r>
      <w:r>
        <w:rPr>
          <w:rFonts w:hint="eastAsia" w:ascii="宋体" w:hAnsi="宋体"/>
          <w:b/>
          <w:bCs/>
          <w:color w:val="000000" w:themeColor="text1"/>
          <w:sz w:val="24"/>
          <w:szCs w:val="24"/>
        </w:rPr>
        <w:t xml:space="preserve">格式见附件</w:t>
      </w:r>
      <w:r>
        <w:rPr>
          <w:rFonts w:hint="eastAsia" w:ascii="宋体" w:hAnsi="宋体"/>
          <w:bCs/>
          <w:color w:val="000000" w:themeColor="text1"/>
          <w:sz w:val="24"/>
          <w:szCs w:val="24"/>
        </w:rPr>
        <w:t xml:space="preserve">）；</w:t>
      </w:r>
      <w:r>
        <w:rPr>
          <w:color w:val="000000" w:themeColor="text1"/>
        </w:rPr>
      </w:r>
    </w:p>
    <w:p>
      <w:pPr>
        <w:numPr>
          <w:ilvl w:val="1"/>
          <w:numId w:val="0"/>
        </w:numPr>
        <w:ind w:left="0" w:firstLine="523"/>
        <w:spacing w:line="360" w:lineRule="auto"/>
        <w:tabs>
          <w:tab w:val="left" w:pos="945" w:leader="none"/>
          <w:tab w:val="left" w:pos="1276"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（2）具有独立承担民事责任能力的</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营业执照或相关部门的登记证明文件扫描件；（投标人如是允许以分支机构身份参加投标的，提供投标人分支机构的营业执照扫描件；投标人如是自然人情形的，提供有效身份证扫描件）</w:t>
      </w:r>
      <w:r>
        <w:rPr>
          <w:color w:val="000000" w:themeColor="text1"/>
        </w:rPr>
      </w:r>
    </w:p>
    <w:p>
      <w:pPr>
        <w:numPr>
          <w:ilvl w:val="1"/>
          <w:numId w:val="0"/>
        </w:numPr>
        <w:ind w:left="0" w:firstLine="523"/>
        <w:spacing w:line="360" w:lineRule="auto"/>
        <w:tabs>
          <w:tab w:val="left" w:pos="945" w:leader="none"/>
          <w:tab w:val="left" w:pos="1276" w:leader="none"/>
        </w:tabs>
        <w:rPr>
          <w:rFonts w:ascii="宋体"/>
          <w:bCs/>
          <w:color w:val="000000" w:themeColor="text1"/>
          <w:sz w:val="24"/>
          <w:szCs w:val="24"/>
        </w:rPr>
      </w:pPr>
      <w:r>
        <w:rPr>
          <w:rFonts w:ascii="宋体" w:hAnsi="宋体" w:eastAsia="宋体" w:cs="Times New Roman"/>
          <w:b w:val="0"/>
          <w:bCs/>
          <w:color w:val="000000" w:themeColor="text1"/>
          <w:sz w:val="24"/>
          <w:szCs w:val="24"/>
          <w:lang w:val="en-US" w:eastAsia="zh-CN" w:bidi="ar-SA"/>
        </w:rPr>
        <w:t xml:space="preserve">（3）</w:t>
      </w:r>
      <w:r>
        <w:rPr>
          <w:rFonts w:hint="eastAsia" w:ascii="宋体" w:hAnsi="宋体"/>
          <w:bCs/>
          <w:color w:val="000000" w:themeColor="text1"/>
          <w:sz w:val="24"/>
          <w:szCs w:val="24"/>
        </w:rPr>
        <w:t xml:space="preserve">供应商法定代表人授权委托书</w:t>
      </w:r>
      <w:r>
        <w:rPr>
          <w:rFonts w:hint="eastAsia" w:ascii="宋体" w:hAnsi="宋体"/>
          <w:color w:val="000000" w:themeColor="text1"/>
          <w:sz w:val="24"/>
          <w:szCs w:val="24"/>
        </w:rPr>
        <w:t xml:space="preserve">（</w:t>
      </w:r>
      <w:r>
        <w:rPr>
          <w:rFonts w:hint="eastAsia" w:ascii="宋体" w:hAnsi="宋体"/>
          <w:b/>
          <w:bCs/>
          <w:color w:val="000000" w:themeColor="text1"/>
          <w:sz w:val="24"/>
          <w:szCs w:val="24"/>
        </w:rPr>
        <w:t xml:space="preserve">格式见附件，法定代表人亲自参加征集活动的除外</w:t>
      </w:r>
      <w:r>
        <w:rPr>
          <w:rFonts w:hint="eastAsia" w:ascii="宋体" w:hAnsi="宋体"/>
          <w:color w:val="000000" w:themeColor="text1"/>
          <w:sz w:val="24"/>
          <w:szCs w:val="24"/>
        </w:rPr>
        <w:t xml:space="preserve">。供应商</w:t>
      </w:r>
      <w:r>
        <w:rPr>
          <w:rFonts w:hint="eastAsia" w:ascii="宋体" w:hAnsi="宋体"/>
          <w:bCs/>
          <w:color w:val="000000" w:themeColor="text1"/>
          <w:sz w:val="24"/>
          <w:szCs w:val="24"/>
        </w:rPr>
        <w:t xml:space="preserve">如是</w:t>
      </w:r>
      <w:r>
        <w:rPr>
          <w:rFonts w:hint="eastAsia" w:ascii="宋体" w:hAnsi="宋体" w:cs="宋体"/>
          <w:color w:val="000000" w:themeColor="text1"/>
          <w:sz w:val="24"/>
          <w:szCs w:val="24"/>
        </w:rPr>
        <w:t xml:space="preserve">允许以分支机构身份参加征集活动的，请自行</w:t>
      </w:r>
      <w:r>
        <w:rPr>
          <w:rFonts w:ascii="宋体" w:hAnsi="宋体" w:cs="宋体"/>
          <w:color w:val="000000" w:themeColor="text1"/>
          <w:sz w:val="24"/>
          <w:szCs w:val="24"/>
        </w:rPr>
        <w:t xml:space="preserve">将“</w:t>
      </w:r>
      <w:r>
        <w:rPr>
          <w:rFonts w:hint="eastAsia" w:ascii="宋体" w:hAnsi="宋体" w:cs="宋体"/>
          <w:color w:val="000000" w:themeColor="text1"/>
          <w:sz w:val="24"/>
          <w:szCs w:val="24"/>
        </w:rPr>
        <w:t xml:space="preserve">法定代表人</w:t>
      </w:r>
      <w:r>
        <w:rPr>
          <w:rFonts w:ascii="宋体" w:hAnsi="宋体" w:cs="宋体"/>
          <w:color w:val="000000" w:themeColor="text1"/>
          <w:sz w:val="24"/>
          <w:szCs w:val="24"/>
        </w:rPr>
        <w:t xml:space="preserve">”</w:t>
      </w:r>
      <w:r>
        <w:rPr>
          <w:rFonts w:hint="eastAsia" w:ascii="宋体" w:hAnsi="宋体" w:cs="宋体"/>
          <w:color w:val="000000" w:themeColor="text1"/>
          <w:sz w:val="24"/>
          <w:szCs w:val="24"/>
        </w:rPr>
        <w:t xml:space="preserve">更改为</w:t>
      </w:r>
      <w:r>
        <w:rPr>
          <w:rFonts w:ascii="宋体" w:hAnsi="宋体" w:cs="宋体"/>
          <w:color w:val="000000" w:themeColor="text1"/>
          <w:sz w:val="24"/>
          <w:szCs w:val="24"/>
        </w:rPr>
        <w:t xml:space="preserve">“</w:t>
      </w:r>
      <w:r>
        <w:rPr>
          <w:rFonts w:hint="eastAsia" w:ascii="宋体" w:hAnsi="宋体" w:cs="宋体"/>
          <w:color w:val="000000" w:themeColor="text1"/>
          <w:sz w:val="24"/>
          <w:szCs w:val="24"/>
        </w:rPr>
        <w:t xml:space="preserve">负责人</w:t>
      </w:r>
      <w:r>
        <w:rPr>
          <w:rFonts w:ascii="宋体" w:hAnsi="宋体" w:cs="宋体"/>
          <w:color w:val="000000" w:themeColor="text1"/>
          <w:sz w:val="24"/>
          <w:szCs w:val="24"/>
        </w:rPr>
        <w:t xml:space="preserve">”</w:t>
      </w:r>
      <w:r>
        <w:rPr>
          <w:rFonts w:hint="eastAsia" w:ascii="宋体" w:hAnsi="宋体" w:cs="宋体"/>
          <w:color w:val="000000" w:themeColor="text1"/>
          <w:sz w:val="24"/>
          <w:szCs w:val="24"/>
        </w:rPr>
        <w:t xml:space="preserve">，分支机构申请</w:t>
      </w:r>
      <w:r>
        <w:rPr>
          <w:rFonts w:ascii="宋体" w:hAnsi="宋体" w:cs="宋体"/>
          <w:color w:val="000000" w:themeColor="text1"/>
          <w:sz w:val="24"/>
          <w:szCs w:val="24"/>
        </w:rPr>
        <w:t xml:space="preserve">时</w:t>
      </w:r>
      <w:r>
        <w:rPr>
          <w:rFonts w:hint="eastAsia" w:ascii="宋体" w:hAnsi="宋体" w:cs="宋体"/>
          <w:color w:val="000000" w:themeColor="text1"/>
          <w:sz w:val="24"/>
          <w:szCs w:val="24"/>
          <w:lang w:eastAsia="zh-CN"/>
        </w:rPr>
        <w:t xml:space="preserve">涉及</w:t>
      </w:r>
      <w:r>
        <w:rPr>
          <w:rFonts w:hint="eastAsia" w:ascii="宋体" w:hAnsi="宋体" w:cs="宋体"/>
          <w:color w:val="000000" w:themeColor="text1"/>
          <w:sz w:val="24"/>
          <w:szCs w:val="24"/>
        </w:rPr>
        <w:t xml:space="preserve">征集文件</w:t>
      </w:r>
      <w:r>
        <w:rPr>
          <w:rFonts w:ascii="宋体" w:hAnsi="宋体" w:cs="宋体"/>
          <w:color w:val="000000" w:themeColor="text1"/>
          <w:sz w:val="24"/>
          <w:szCs w:val="24"/>
        </w:rPr>
        <w:t xml:space="preserve">“</w:t>
      </w:r>
      <w:r>
        <w:rPr>
          <w:rFonts w:hint="eastAsia" w:ascii="宋体" w:hAnsi="宋体" w:cs="宋体"/>
          <w:color w:val="000000" w:themeColor="text1"/>
          <w:sz w:val="24"/>
          <w:szCs w:val="24"/>
        </w:rPr>
        <w:t xml:space="preserve">法定代表人</w:t>
      </w:r>
      <w:r>
        <w:rPr>
          <w:rFonts w:ascii="宋体" w:hAnsi="宋体" w:cs="宋体"/>
          <w:color w:val="000000" w:themeColor="text1"/>
          <w:sz w:val="24"/>
          <w:szCs w:val="24"/>
        </w:rPr>
        <w:t xml:space="preserve">”</w:t>
      </w:r>
      <w:r>
        <w:rPr>
          <w:rFonts w:hint="eastAsia" w:ascii="宋体" w:hAnsi="宋体" w:cs="宋体"/>
          <w:color w:val="000000" w:themeColor="text1"/>
          <w:sz w:val="24"/>
          <w:szCs w:val="24"/>
        </w:rPr>
        <w:t xml:space="preserve">要求的部分</w:t>
      </w:r>
      <w:r>
        <w:rPr>
          <w:rFonts w:ascii="宋体" w:hAnsi="宋体" w:cs="宋体"/>
          <w:color w:val="000000" w:themeColor="text1"/>
          <w:sz w:val="24"/>
          <w:szCs w:val="24"/>
        </w:rPr>
        <w:t xml:space="preserve">，其</w:t>
      </w:r>
      <w:r>
        <w:rPr>
          <w:rFonts w:hint="eastAsia" w:ascii="宋体" w:hAnsi="宋体" w:cs="宋体"/>
          <w:color w:val="000000" w:themeColor="text1"/>
          <w:sz w:val="24"/>
          <w:szCs w:val="24"/>
        </w:rPr>
        <w:t xml:space="preserve">具体要求</w:t>
      </w:r>
      <w:r>
        <w:rPr>
          <w:rFonts w:ascii="宋体" w:hAnsi="宋体" w:cs="宋体"/>
          <w:color w:val="000000" w:themeColor="text1"/>
          <w:sz w:val="24"/>
          <w:szCs w:val="24"/>
        </w:rPr>
        <w:t xml:space="preserve">视同本条规定</w:t>
      </w:r>
      <w:r>
        <w:rPr>
          <w:rFonts w:hint="eastAsia" w:ascii="宋体" w:hAnsi="宋体"/>
          <w:color w:val="000000" w:themeColor="text1"/>
          <w:sz w:val="24"/>
          <w:szCs w:val="24"/>
        </w:rPr>
        <w:t xml:space="preserve">）；</w:t>
      </w:r>
      <w:r>
        <w:rPr>
          <w:color w:val="000000" w:themeColor="text1"/>
        </w:rPr>
      </w:r>
    </w:p>
    <w:p>
      <w:pPr>
        <w:numPr>
          <w:ilvl w:val="1"/>
          <w:numId w:val="0"/>
        </w:numPr>
        <w:ind w:left="0" w:firstLine="523"/>
        <w:spacing w:line="360" w:lineRule="auto"/>
        <w:tabs>
          <w:tab w:val="left" w:pos="945" w:leader="none"/>
          <w:tab w:val="left" w:pos="1276" w:leader="none"/>
        </w:tabs>
        <w:rPr>
          <w:rFonts w:ascii="宋体"/>
          <w:bCs/>
          <w:color w:val="000000" w:themeColor="text1"/>
          <w:sz w:val="24"/>
          <w:szCs w:val="24"/>
        </w:rPr>
      </w:pPr>
      <w:r>
        <w:rPr>
          <w:rFonts w:ascii="宋体" w:hAnsi="宋体" w:eastAsia="宋体" w:cs="Times New Roman"/>
          <w:b w:val="0"/>
          <w:bCs/>
          <w:color w:val="000000" w:themeColor="text1"/>
          <w:sz w:val="24"/>
          <w:szCs w:val="24"/>
          <w:lang w:val="en-US" w:eastAsia="zh-CN" w:bidi="ar-SA"/>
        </w:rPr>
        <w:t xml:space="preserve">（4）</w:t>
      </w:r>
      <w:r>
        <w:rPr>
          <w:rFonts w:hint="eastAsia" w:ascii="宋体" w:hAnsi="宋体"/>
          <w:bCs/>
          <w:color w:val="000000" w:themeColor="text1"/>
          <w:sz w:val="24"/>
          <w:szCs w:val="24"/>
        </w:rPr>
        <w:t xml:space="preserve">供应商法定代表人身份证复印件；</w:t>
      </w:r>
      <w:r>
        <w:rPr>
          <w:color w:val="000000" w:themeColor="text1"/>
        </w:rPr>
      </w:r>
    </w:p>
    <w:p>
      <w:pPr>
        <w:numPr>
          <w:ilvl w:val="1"/>
          <w:numId w:val="0"/>
        </w:numPr>
        <w:ind w:left="0" w:firstLine="523"/>
        <w:spacing w:line="360" w:lineRule="auto"/>
        <w:tabs>
          <w:tab w:val="left" w:pos="945" w:leader="none"/>
          <w:tab w:val="left" w:pos="1276" w:leader="none"/>
        </w:tabs>
        <w:rPr>
          <w:rFonts w:hint="eastAsia" w:ascii="宋体" w:hAnsi="宋体" w:eastAsia="宋体" w:cs="宋体"/>
          <w:bCs/>
          <w:color w:val="000000" w:themeColor="text1"/>
          <w:sz w:val="24"/>
          <w:szCs w:val="24"/>
          <w:highlight w:val="none"/>
        </w:rPr>
      </w:pPr>
      <w:r>
        <w:rPr>
          <w:rFonts w:ascii="宋体" w:hAnsi="宋体" w:eastAsia="宋体" w:cs="Times New Roman"/>
          <w:b w:val="0"/>
          <w:bCs/>
          <w:color w:val="000000" w:themeColor="text1"/>
          <w:sz w:val="24"/>
          <w:szCs w:val="24"/>
          <w:lang w:val="en-US" w:eastAsia="zh-CN" w:bidi="ar-SA"/>
        </w:rPr>
        <w:t xml:space="preserve">（5）</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法定代表人</w:t>
      </w:r>
      <w:r>
        <w:rPr>
          <w:rFonts w:hint="eastAsia" w:ascii="宋体" w:hAnsi="宋体" w:eastAsia="宋体" w:cs="宋体"/>
          <w:bCs/>
          <w:color w:val="000000" w:themeColor="text1"/>
          <w:sz w:val="24"/>
          <w:szCs w:val="24"/>
          <w:highlight w:val="none"/>
          <w:lang w:eastAsia="zh-CN"/>
        </w:rPr>
        <w:t xml:space="preserve">（其他组织或者自然人）</w:t>
      </w:r>
      <w:r>
        <w:rPr>
          <w:rFonts w:hint="eastAsia" w:ascii="宋体" w:hAnsi="宋体" w:eastAsia="宋体" w:cs="宋体"/>
          <w:bCs/>
          <w:color w:val="000000" w:themeColor="text1"/>
          <w:sz w:val="24"/>
          <w:szCs w:val="24"/>
          <w:highlight w:val="none"/>
        </w:rPr>
        <w:t xml:space="preserve">授权代表身份证</w:t>
      </w:r>
      <w:r>
        <w:rPr>
          <w:rFonts w:hint="eastAsia" w:ascii="宋体" w:hAnsi="宋体" w:eastAsia="宋体" w:cs="宋体"/>
          <w:bCs/>
          <w:color w:val="000000" w:themeColor="text1"/>
          <w:sz w:val="24"/>
          <w:szCs w:val="24"/>
          <w:highlight w:val="none"/>
          <w:lang w:eastAsia="zh-CN"/>
        </w:rPr>
        <w:t xml:space="preserve">扫描件</w:t>
      </w:r>
      <w:r>
        <w:rPr>
          <w:rFonts w:hint="eastAsia" w:ascii="宋体" w:hAnsi="宋体" w:eastAsia="宋体" w:cs="宋体"/>
          <w:bCs/>
          <w:color w:val="000000" w:themeColor="text1"/>
          <w:sz w:val="24"/>
          <w:szCs w:val="24"/>
          <w:highlight w:val="none"/>
        </w:rPr>
        <w:t xml:space="preserve">（正、反面）（法定代表人</w:t>
      </w:r>
      <w:r>
        <w:rPr>
          <w:rFonts w:hint="eastAsia" w:ascii="宋体" w:hAnsi="宋体" w:eastAsia="宋体" w:cs="宋体"/>
          <w:bCs/>
          <w:color w:val="000000" w:themeColor="text1"/>
          <w:sz w:val="24"/>
          <w:szCs w:val="24"/>
          <w:highlight w:val="none"/>
          <w:lang w:eastAsia="zh-CN"/>
        </w:rPr>
        <w:t xml:space="preserve">自然人</w:t>
      </w:r>
      <w:r>
        <w:rPr>
          <w:rFonts w:hint="eastAsia" w:ascii="宋体" w:hAnsi="宋体" w:eastAsia="宋体" w:cs="宋体"/>
          <w:bCs/>
          <w:color w:val="000000" w:themeColor="text1"/>
          <w:sz w:val="24"/>
          <w:szCs w:val="24"/>
          <w:highlight w:val="none"/>
        </w:rPr>
        <w:t xml:space="preserve">亲自参加投标的除外）；</w:t>
      </w:r>
      <w:r>
        <w:rPr>
          <w:color w:val="000000" w:themeColor="text1"/>
        </w:rP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近三个月中任意一个月份</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不含投标当月</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新成立的公司</w:t>
      </w:r>
      <w:bookmarkStart w:id="1" w:name="OLE_LINK3"/>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成立不满三个自然月的公司</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企业</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除外</w:t>
      </w:r>
      <w:r>
        <w:rPr>
          <w:rFonts w:hint="eastAsia" w:ascii="宋体" w:hAnsi="宋体" w:eastAsia="宋体" w:cs="宋体"/>
          <w:bCs/>
          <w:color w:val="000000" w:themeColor="text1"/>
          <w:sz w:val="24"/>
          <w:szCs w:val="24"/>
          <w:highlight w:val="none"/>
          <w:lang w:eastAsia="zh-CN"/>
        </w:rPr>
        <w:t xml:space="preserve">；</w:t>
      </w:r>
      <w:bookmarkEnd w:id="1"/>
      <w:r>
        <w:rPr>
          <w:color w:val="000000" w:themeColor="text1"/>
        </w:rPr>
      </w:r>
      <w:r>
        <w:rPr>
          <w:color w:val="000000" w:themeColor="text1"/>
        </w:rPr>
      </w:r>
    </w:p>
    <w:p>
      <w:pPr>
        <w:ind w:firstLine="480"/>
        <w:spacing w:line="360" w:lineRule="auto"/>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rPr>
        <w:t xml:space="preserve">（7）</w:t>
      </w:r>
      <w:r>
        <w:rPr>
          <w:rFonts w:hint="eastAsia" w:ascii="宋体" w:hAnsi="宋体" w:eastAsia="宋体" w:cs="宋体"/>
          <w:color w:val="000000" w:themeColor="text1"/>
          <w:sz w:val="24"/>
          <w:szCs w:val="24"/>
          <w:highlight w:val="none"/>
        </w:rPr>
        <w:t xml:space="preserve">供应商近三个月中任意一个月份（不含投标当月）的依法缴纳税收的相关材料（提供相关主管部门证明或银行代扣证明）扫描件，若供应商无需依法缴纳税收，请提供纳税申报表；</w:t>
      </w:r>
      <w:r>
        <w:rPr>
          <w:color w:val="000000" w:themeColor="text1"/>
        </w:rP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近三个月中任意一个月份</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不含投标当月</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新成立的公司</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成立不满三个自然月的公司</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企业</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除外</w:t>
      </w:r>
      <w:r>
        <w:rPr>
          <w:rFonts w:hint="eastAsia" w:ascii="宋体" w:hAnsi="宋体" w:eastAsia="宋体" w:cs="宋体"/>
          <w:bCs/>
          <w:color w:val="000000" w:themeColor="text1"/>
          <w:sz w:val="24"/>
          <w:szCs w:val="24"/>
          <w:highlight w:val="none"/>
          <w:lang w:eastAsia="zh-CN"/>
        </w:rPr>
        <w:t xml:space="preserve">；</w:t>
      </w:r>
      <w:r>
        <w:rPr>
          <w:color w:val="000000" w:themeColor="text1"/>
        </w:rPr>
      </w:r>
    </w:p>
    <w:p>
      <w:pPr>
        <w:numPr>
          <w:ilvl w:val="1"/>
          <w:numId w:val="0"/>
        </w:numPr>
        <w:ind w:left="0" w:firstLine="523"/>
        <w:spacing w:line="360" w:lineRule="auto"/>
        <w:tabs>
          <w:tab w:val="left" w:pos="945" w:leader="none"/>
          <w:tab w:val="left" w:pos="1276" w:leader="none"/>
        </w:tabs>
        <w:rPr>
          <w:rFonts w:ascii="宋体"/>
          <w:bCs/>
          <w:color w:val="000000" w:themeColor="text1"/>
          <w:sz w:val="24"/>
          <w:szCs w:val="24"/>
        </w:rPr>
      </w:pPr>
      <w:r>
        <w:rPr>
          <w:rFonts w:ascii="宋体" w:hAnsi="宋体" w:eastAsia="宋体" w:cs="Times New Roman"/>
          <w:b w:val="0"/>
          <w:bCs/>
          <w:color w:val="000000" w:themeColor="text1"/>
          <w:sz w:val="24"/>
          <w:szCs w:val="24"/>
          <w:lang w:val="en-US" w:eastAsia="zh-CN" w:bidi="ar-SA"/>
        </w:rPr>
        <w:t xml:space="preserve">（9）</w:t>
      </w:r>
      <w:r>
        <w:rPr>
          <w:rFonts w:hint="eastAsia" w:ascii="宋体" w:hAnsi="宋体"/>
          <w:bCs/>
          <w:color w:val="000000" w:themeColor="text1"/>
          <w:sz w:val="24"/>
          <w:szCs w:val="24"/>
        </w:rPr>
        <w:t xml:space="preserve">承诺书（</w:t>
      </w:r>
      <w:r>
        <w:rPr>
          <w:rFonts w:hint="eastAsia" w:ascii="宋体" w:hAnsi="宋体"/>
          <w:b/>
          <w:bCs/>
          <w:color w:val="000000" w:themeColor="text1"/>
          <w:sz w:val="24"/>
          <w:szCs w:val="24"/>
        </w:rPr>
        <w:t xml:space="preserve">格式见附件</w:t>
      </w:r>
      <w:r>
        <w:rPr>
          <w:rFonts w:hint="eastAsia" w:ascii="宋体" w:hAnsi="宋体"/>
          <w:bCs/>
          <w:color w:val="000000" w:themeColor="text1"/>
          <w:sz w:val="24"/>
          <w:szCs w:val="24"/>
        </w:rPr>
        <w:t xml:space="preserve">）；</w:t>
      </w:r>
      <w:r>
        <w:rPr>
          <w:color w:val="000000" w:themeColor="text1"/>
        </w:rPr>
      </w:r>
    </w:p>
    <w:p>
      <w:pPr>
        <w:numPr>
          <w:ilvl w:val="0"/>
          <w:numId w:val="0"/>
        </w:numPr>
        <w:ind w:left="1" w:firstLine="523"/>
        <w:spacing w:line="360" w:lineRule="auto"/>
        <w:tabs>
          <w:tab w:val="left" w:pos="525" w:leader="none"/>
          <w:tab w:val="left" w:pos="945" w:leader="none"/>
        </w:tabs>
        <w:rPr>
          <w:rFonts w:ascii="宋体" w:hAnsi="宋体"/>
          <w:bCs/>
          <w:color w:val="000000" w:themeColor="text1"/>
          <w:sz w:val="24"/>
          <w:szCs w:val="24"/>
        </w:rPr>
      </w:pPr>
      <w:r>
        <w:rPr>
          <w:rFonts w:ascii="宋体" w:hAnsi="宋体" w:eastAsia="宋体" w:cs="Times New Roman"/>
          <w:bCs/>
          <w:color w:val="000000" w:themeColor="text1"/>
          <w:sz w:val="24"/>
          <w:szCs w:val="24"/>
          <w:lang w:val="en-US" w:eastAsia="zh-CN" w:bidi="ar-SA"/>
        </w:rPr>
        <w:t xml:space="preserve">3.</w:t>
      </w:r>
      <w:r>
        <w:rPr>
          <w:rFonts w:hint="eastAsia" w:ascii="宋体" w:hAnsi="宋体"/>
          <w:bCs/>
          <w:color w:val="000000" w:themeColor="text1"/>
          <w:sz w:val="24"/>
          <w:szCs w:val="24"/>
        </w:rPr>
        <w:t xml:space="preserve">报价一览表（</w:t>
      </w:r>
      <w:r>
        <w:rPr>
          <w:rFonts w:hint="eastAsia" w:ascii="宋体" w:hAnsi="宋体"/>
          <w:b/>
          <w:bCs/>
          <w:color w:val="000000" w:themeColor="text1"/>
          <w:sz w:val="24"/>
          <w:szCs w:val="24"/>
        </w:rPr>
        <w:t xml:space="preserve">格式见附件</w:t>
      </w:r>
      <w:r>
        <w:rPr>
          <w:rFonts w:hint="eastAsia" w:ascii="宋体" w:hAnsi="宋体"/>
          <w:bCs/>
          <w:color w:val="000000" w:themeColor="text1"/>
          <w:sz w:val="24"/>
          <w:szCs w:val="24"/>
        </w:rPr>
        <w:t xml:space="preserve">）</w:t>
      </w:r>
      <w:r>
        <w:rPr>
          <w:color w:val="000000" w:themeColor="text1"/>
        </w:rPr>
      </w:r>
    </w:p>
    <w:p>
      <w:pPr>
        <w:numPr>
          <w:ilvl w:val="0"/>
          <w:numId w:val="0"/>
        </w:numPr>
        <w:ind w:left="1" w:firstLine="523"/>
        <w:spacing w:line="360" w:lineRule="auto"/>
        <w:tabs>
          <w:tab w:val="left" w:pos="525" w:leader="none"/>
          <w:tab w:val="left" w:pos="945" w:leader="none"/>
        </w:tabs>
        <w:rPr>
          <w:rFonts w:ascii="宋体" w:hAnsi="宋体"/>
          <w:bCs/>
          <w:color w:val="000000" w:themeColor="text1"/>
          <w:sz w:val="24"/>
          <w:szCs w:val="24"/>
        </w:rPr>
      </w:pPr>
      <w:r>
        <w:rPr>
          <w:rFonts w:ascii="宋体" w:hAnsi="宋体" w:eastAsia="宋体" w:cs="Times New Roman"/>
          <w:bCs/>
          <w:color w:val="000000" w:themeColor="text1"/>
          <w:sz w:val="24"/>
          <w:szCs w:val="24"/>
          <w:lang w:val="en-US" w:eastAsia="zh-CN" w:bidi="ar-SA"/>
        </w:rPr>
        <w:t xml:space="preserve">4.</w:t>
      </w:r>
      <w:r>
        <w:rPr>
          <w:rFonts w:hint="eastAsia" w:ascii="宋体" w:hAnsi="宋体"/>
          <w:bCs/>
          <w:color w:val="000000" w:themeColor="text1"/>
          <w:sz w:val="24"/>
          <w:szCs w:val="24"/>
        </w:rPr>
        <w:t xml:space="preserve">征集文件需求偏离表（</w:t>
      </w:r>
      <w:r>
        <w:rPr>
          <w:rFonts w:hint="eastAsia" w:ascii="宋体" w:hAnsi="宋体"/>
          <w:b/>
          <w:bCs/>
          <w:color w:val="000000" w:themeColor="text1"/>
          <w:sz w:val="24"/>
          <w:szCs w:val="24"/>
        </w:rPr>
        <w:t xml:space="preserve">格式见附件</w:t>
      </w:r>
      <w:r>
        <w:rPr>
          <w:rFonts w:hint="eastAsia" w:ascii="宋体" w:hAnsi="宋体"/>
          <w:bCs/>
          <w:color w:val="000000" w:themeColor="text1"/>
          <w:sz w:val="24"/>
          <w:szCs w:val="24"/>
        </w:rPr>
        <w:t xml:space="preserve">）</w:t>
      </w:r>
      <w:r>
        <w:rPr>
          <w:color w:val="000000" w:themeColor="text1"/>
        </w:rPr>
      </w:r>
    </w:p>
    <w:p>
      <w:pPr>
        <w:numPr>
          <w:ilvl w:val="0"/>
          <w:numId w:val="0"/>
        </w:numPr>
        <w:ind w:left="1" w:firstLine="523"/>
        <w:spacing w:line="360" w:lineRule="auto"/>
        <w:tabs>
          <w:tab w:val="left" w:pos="525" w:leader="none"/>
          <w:tab w:val="left" w:pos="945" w:leader="none"/>
        </w:tabs>
        <w:rPr>
          <w:rFonts w:ascii="宋体" w:hAnsi="宋体" w:cs="宋体"/>
          <w:bCs/>
          <w:color w:val="000000" w:themeColor="text1"/>
          <w:sz w:val="24"/>
        </w:rPr>
      </w:pPr>
      <w:r>
        <w:rPr>
          <w:rFonts w:ascii="宋体" w:hAnsi="宋体" w:eastAsia="宋体" w:cs="Times New Roman"/>
          <w:bCs/>
          <w:color w:val="000000" w:themeColor="text1"/>
          <w:sz w:val="24"/>
          <w:szCs w:val="22"/>
          <w:lang w:val="en-US" w:eastAsia="zh-CN" w:bidi="ar-SA"/>
        </w:rPr>
        <w:t xml:space="preserve">5.</w:t>
      </w:r>
      <w:r>
        <w:rPr>
          <w:rFonts w:hint="eastAsia" w:ascii="宋体" w:hAnsi="宋体"/>
          <w:bCs/>
          <w:color w:val="000000" w:themeColor="text1"/>
          <w:sz w:val="24"/>
          <w:szCs w:val="24"/>
        </w:rPr>
        <w:t xml:space="preserve">供应商情况一览表（</w:t>
      </w:r>
      <w:r>
        <w:rPr>
          <w:rFonts w:hint="eastAsia" w:ascii="宋体" w:hAnsi="宋体"/>
          <w:b/>
          <w:bCs/>
          <w:color w:val="000000" w:themeColor="text1"/>
          <w:sz w:val="24"/>
          <w:szCs w:val="24"/>
        </w:rPr>
        <w:t xml:space="preserve">格式见附件</w:t>
      </w:r>
      <w:r>
        <w:rPr>
          <w:rFonts w:hint="eastAsia" w:ascii="宋体" w:hAnsi="宋体"/>
          <w:bCs/>
          <w:color w:val="000000" w:themeColor="text1"/>
          <w:sz w:val="24"/>
          <w:szCs w:val="24"/>
        </w:rPr>
        <w:t xml:space="preserve">）</w:t>
      </w:r>
      <w:r>
        <w:rPr>
          <w:color w:val="000000" w:themeColor="text1"/>
        </w:rPr>
      </w:r>
    </w:p>
    <w:p>
      <w:pPr>
        <w:numPr>
          <w:ilvl w:val="0"/>
          <w:numId w:val="0"/>
        </w:numPr>
        <w:ind w:left="1" w:firstLine="523"/>
        <w:spacing w:line="360" w:lineRule="auto"/>
        <w:tabs>
          <w:tab w:val="left" w:pos="525" w:leader="none"/>
          <w:tab w:val="left" w:pos="945" w:leader="none"/>
        </w:tabs>
        <w:rPr>
          <w:rFonts w:ascii="宋体" w:hAnsi="宋体" w:cs="宋体"/>
          <w:bCs/>
          <w:color w:val="000000" w:themeColor="text1"/>
          <w:sz w:val="24"/>
        </w:rPr>
      </w:pPr>
      <w:r>
        <w:rPr>
          <w:rFonts w:ascii="宋体" w:hAnsi="宋体" w:eastAsia="宋体" w:cs="Times New Roman"/>
          <w:bCs/>
          <w:color w:val="000000" w:themeColor="text1"/>
          <w:sz w:val="24"/>
          <w:szCs w:val="22"/>
          <w:lang w:val="en-US" w:eastAsia="zh-CN" w:bidi="ar-SA"/>
        </w:rPr>
        <w:t xml:space="preserve">6.</w:t>
      </w:r>
      <w:r>
        <w:rPr>
          <w:rFonts w:hint="eastAsia" w:ascii="宋体" w:hAnsi="宋体" w:cs="宋体"/>
          <w:bCs/>
          <w:color w:val="000000" w:themeColor="text1"/>
          <w:sz w:val="24"/>
          <w:szCs w:val="24"/>
        </w:rPr>
        <w:t xml:space="preserve">第三章项目要求和有关说明中须提供的相关证明材料</w:t>
      </w:r>
      <w:r>
        <w:rPr>
          <w:color w:val="000000" w:themeColor="text1"/>
        </w:rPr>
      </w:r>
    </w:p>
    <w:p>
      <w:pPr>
        <w:numPr>
          <w:ilvl w:val="0"/>
          <w:numId w:val="0"/>
        </w:numPr>
        <w:ind w:left="1" w:firstLine="523"/>
        <w:spacing w:line="360" w:lineRule="auto"/>
        <w:tabs>
          <w:tab w:val="left" w:pos="525" w:leader="none"/>
          <w:tab w:val="left" w:pos="945" w:leader="none"/>
        </w:tabs>
        <w:rPr>
          <w:rFonts w:ascii="宋体" w:hAnsi="宋体" w:cs="宋体"/>
          <w:bCs/>
          <w:color w:val="000000" w:themeColor="text1"/>
          <w:sz w:val="24"/>
        </w:rPr>
      </w:pPr>
      <w:r>
        <w:rPr>
          <w:rFonts w:ascii="宋体" w:hAnsi="宋体" w:eastAsia="宋体" w:cs="Times New Roman"/>
          <w:bCs/>
          <w:color w:val="000000" w:themeColor="text1"/>
          <w:sz w:val="24"/>
          <w:szCs w:val="22"/>
          <w:lang w:val="en-US" w:eastAsia="zh-CN" w:bidi="ar-SA"/>
        </w:rPr>
        <w:t xml:space="preserve">7.</w:t>
      </w:r>
      <w:r>
        <w:rPr>
          <w:rFonts w:hint="eastAsia" w:ascii="宋体" w:hAnsi="宋体" w:cs="宋体"/>
          <w:bCs/>
          <w:color w:val="000000" w:themeColor="text1"/>
          <w:sz w:val="24"/>
        </w:rPr>
        <w:t xml:space="preserve">评分标准中对应的其他所需证明材料（部分格式见附件）</w:t>
      </w:r>
      <w:r>
        <w:rPr>
          <w:color w:val="000000" w:themeColor="text1"/>
        </w:rPr>
      </w:r>
    </w:p>
    <w:p>
      <w:pPr>
        <w:numPr>
          <w:ilvl w:val="0"/>
          <w:numId w:val="0"/>
        </w:numPr>
        <w:ind w:left="1" w:firstLine="523"/>
        <w:spacing w:line="360" w:lineRule="auto"/>
        <w:tabs>
          <w:tab w:val="left" w:pos="525" w:leader="none"/>
          <w:tab w:val="left" w:pos="945" w:leader="none"/>
        </w:tabs>
        <w:rPr>
          <w:rFonts w:ascii="宋体" w:hAnsi="宋体"/>
          <w:bCs/>
          <w:color w:val="000000" w:themeColor="text1"/>
          <w:sz w:val="24"/>
          <w:szCs w:val="24"/>
        </w:rPr>
      </w:pPr>
      <w:r>
        <w:rPr>
          <w:rFonts w:ascii="宋体" w:hAnsi="宋体" w:eastAsia="宋体" w:cs="Times New Roman"/>
          <w:bCs/>
          <w:color w:val="000000" w:themeColor="text1"/>
          <w:sz w:val="24"/>
          <w:szCs w:val="24"/>
          <w:lang w:val="en-US" w:eastAsia="zh-CN" w:bidi="ar-SA"/>
        </w:rPr>
        <w:t xml:space="preserve">8.</w:t>
      </w:r>
      <w:r>
        <w:rPr>
          <w:rFonts w:hint="eastAsia" w:ascii="宋体" w:hAnsi="宋体" w:cs="宋体"/>
          <w:color w:val="000000" w:themeColor="text1"/>
          <w:sz w:val="24"/>
        </w:rPr>
        <w:t xml:space="preserve">供应商认为需要提供的其他证明文件</w:t>
      </w:r>
      <w:r>
        <w:rPr>
          <w:rFonts w:hint="eastAsia" w:ascii="宋体" w:hAnsi="宋体"/>
          <w:bCs/>
          <w:color w:val="000000" w:themeColor="text1"/>
          <w:sz w:val="24"/>
          <w:szCs w:val="24"/>
        </w:rPr>
        <w:t xml:space="preserve">（</w:t>
      </w:r>
      <w:r>
        <w:rPr>
          <w:rFonts w:hint="eastAsia" w:ascii="宋体" w:hAnsi="宋体"/>
          <w:b/>
          <w:bCs/>
          <w:color w:val="000000" w:themeColor="text1"/>
          <w:sz w:val="24"/>
          <w:szCs w:val="24"/>
        </w:rPr>
        <w:t xml:space="preserve">如有自拟并自行添加</w:t>
      </w:r>
      <w:r>
        <w:rPr>
          <w:rFonts w:hint="eastAsia" w:ascii="宋体" w:hAnsi="宋体"/>
          <w:bCs/>
          <w:color w:val="000000" w:themeColor="text1"/>
          <w:sz w:val="24"/>
          <w:szCs w:val="24"/>
        </w:rPr>
        <w:t xml:space="preserve">）</w:t>
      </w:r>
      <w:r>
        <w:rPr>
          <w:color w:val="000000" w:themeColor="text1"/>
        </w:rPr>
      </w:r>
    </w:p>
    <w:p>
      <w:pPr>
        <w:ind w:firstLine="480"/>
        <w:spacing w:line="360" w:lineRule="auto"/>
        <w:tabs>
          <w:tab w:val="left" w:pos="945" w:leader="none"/>
        </w:tabs>
        <w:rPr>
          <w:rFonts w:ascii="宋体"/>
          <w:bCs/>
          <w:color w:val="000000" w:themeColor="text1"/>
          <w:sz w:val="24"/>
          <w:szCs w:val="24"/>
        </w:rPr>
      </w:pPr>
      <w:r>
        <w:rPr>
          <w:rFonts w:hint="eastAsia" w:ascii="宋体" w:hAnsi="宋体"/>
          <w:bCs/>
          <w:color w:val="000000" w:themeColor="text1"/>
          <w:sz w:val="24"/>
          <w:szCs w:val="24"/>
        </w:rPr>
        <w:t xml:space="preserve">上述</w:t>
      </w:r>
      <w:r>
        <w:rPr>
          <w:rFonts w:ascii="宋体" w:hAnsi="宋体"/>
          <w:b/>
          <w:bCs w:val="0"/>
          <w:color w:val="000000" w:themeColor="text1"/>
          <w:sz w:val="32"/>
          <w:szCs w:val="32"/>
        </w:rPr>
        <w:t xml:space="preserve">1-</w:t>
      </w:r>
      <w:r>
        <w:rPr>
          <w:rFonts w:hint="eastAsia" w:ascii="宋体" w:hAnsi="宋体"/>
          <w:b/>
          <w:bCs w:val="0"/>
          <w:color w:val="000000" w:themeColor="text1"/>
          <w:sz w:val="32"/>
          <w:szCs w:val="32"/>
        </w:rPr>
        <w:t xml:space="preserve">6</w:t>
      </w:r>
      <w:r>
        <w:rPr>
          <w:rFonts w:hint="eastAsia" w:ascii="宋体" w:hAnsi="宋体"/>
          <w:bCs/>
          <w:color w:val="000000" w:themeColor="text1"/>
          <w:sz w:val="24"/>
          <w:szCs w:val="24"/>
        </w:rPr>
        <w:t xml:space="preserve">项供应商必须按要求全部提供，否则响应文件无效。</w:t>
      </w:r>
      <w:r>
        <w:rPr>
          <w:rFonts w:hint="eastAsia" w:ascii="Tahoma" w:hAnsi="Tahoma" w:cs="Tahoma"/>
          <w:color w:val="000000" w:themeColor="text1"/>
          <w:sz w:val="24"/>
          <w:szCs w:val="24"/>
        </w:rPr>
        <w:t xml:space="preserve">如上述资格证明文件遇年检、换证，则必须提供法定年检、换证单位出具的有效证明复印件。如上述资格证明文件第</w:t>
      </w:r>
      <w:r>
        <w:rPr>
          <w:rFonts w:hint="eastAsia" w:ascii="宋体" w:hAnsi="宋体" w:cs="Tahoma"/>
          <w:color w:val="000000" w:themeColor="text1"/>
          <w:sz w:val="24"/>
          <w:szCs w:val="24"/>
        </w:rPr>
        <w:t xml:space="preserve">（6）（7）（8）</w:t>
      </w:r>
      <w:r>
        <w:rPr>
          <w:rFonts w:hint="eastAsia" w:ascii="Tahoma" w:hAnsi="Tahoma" w:cs="Tahoma"/>
          <w:color w:val="000000" w:themeColor="text1"/>
          <w:sz w:val="24"/>
          <w:szCs w:val="24"/>
        </w:rPr>
        <w:t xml:space="preserve">三项遇有国家相关政策规定可不具备的，必须提供相关政策规定或相关单位出具的有效证明复印件。</w:t>
      </w:r>
      <w:r>
        <w:rPr>
          <w:rFonts w:hint="eastAsia" w:ascii="宋体" w:hAnsi="宋体"/>
          <w:bCs/>
          <w:color w:val="000000" w:themeColor="text1"/>
          <w:sz w:val="24"/>
          <w:szCs w:val="24"/>
        </w:rPr>
        <w:t xml:space="preserve">供应商法定代表人或法定代表人授权代表为外籍、港、澳、台地区人士的，其身份证明须提供有效的护照或港澳同胞来往内地通行证、台湾同胞来往大陆通行证，或其它可在中国大陆有效居留的许可证明。</w:t>
      </w:r>
      <w:r>
        <w:rPr>
          <w:color w:val="000000" w:themeColor="text1"/>
        </w:rPr>
      </w:r>
    </w:p>
    <w:p>
      <w:pPr>
        <w:ind w:firstLine="480"/>
        <w:spacing w:line="360" w:lineRule="auto"/>
        <w:rPr>
          <w:rFonts w:ascii="黑体" w:hAnsi="宋体" w:eastAsia="黑体"/>
          <w:bCs/>
          <w:color w:val="000000" w:themeColor="text1"/>
          <w:sz w:val="24"/>
          <w:szCs w:val="24"/>
        </w:rPr>
      </w:pPr>
      <w:r>
        <w:rPr>
          <w:rFonts w:hint="eastAsia" w:ascii="黑体" w:hAnsi="宋体" w:eastAsia="黑体"/>
          <w:bCs/>
          <w:color w:val="000000" w:themeColor="text1"/>
          <w:sz w:val="24"/>
          <w:szCs w:val="24"/>
        </w:rPr>
        <w:t xml:space="preserve">（六）响应文件的制作：</w:t>
      </w:r>
      <w:r>
        <w:rPr>
          <w:color w:val="000000" w:themeColor="text1"/>
        </w:rPr>
      </w:r>
    </w:p>
    <w:p>
      <w:pPr>
        <w:numPr>
          <w:ilvl w:val="0"/>
          <w:numId w:val="7"/>
        </w:numPr>
        <w:ind w:left="0" w:firstLine="523"/>
        <w:spacing w:line="360" w:lineRule="auto"/>
        <w:tabs>
          <w:tab w:val="left" w:pos="525" w:leader="none"/>
          <w:tab w:val="clear" w:pos="898" w:leader="none"/>
          <w:tab w:val="left" w:pos="945" w:leader="none"/>
        </w:tabs>
        <w:rPr>
          <w:rFonts w:ascii="宋体"/>
          <w:bCs/>
          <w:color w:val="000000" w:themeColor="text1"/>
          <w:sz w:val="24"/>
          <w:szCs w:val="24"/>
        </w:rPr>
      </w:pPr>
      <w:r>
        <w:rPr>
          <w:rFonts w:hint="eastAsia" w:ascii="宋体" w:hAnsi="宋体"/>
          <w:bCs/>
          <w:color w:val="000000" w:themeColor="text1"/>
          <w:sz w:val="24"/>
          <w:szCs w:val="24"/>
        </w:rPr>
        <w:t xml:space="preserve">所有文件、往来函件均应使用简体中文（规格、型号辅助符号例外）。</w:t>
      </w:r>
      <w:r>
        <w:rPr>
          <w:color w:val="000000" w:themeColor="text1"/>
        </w:rPr>
      </w:r>
    </w:p>
    <w:p>
      <w:pPr>
        <w:numPr>
          <w:ilvl w:val="0"/>
          <w:numId w:val="7"/>
        </w:numPr>
        <w:ind w:left="0" w:firstLine="523"/>
        <w:spacing w:line="360" w:lineRule="auto"/>
        <w:tabs>
          <w:tab w:val="left" w:pos="525" w:leader="none"/>
          <w:tab w:val="clear" w:pos="898" w:leader="none"/>
          <w:tab w:val="left" w:pos="945" w:leader="none"/>
        </w:tabs>
        <w:rPr>
          <w:rFonts w:ascii="宋体"/>
          <w:bCs/>
          <w:color w:val="000000" w:themeColor="text1"/>
          <w:sz w:val="24"/>
          <w:szCs w:val="24"/>
        </w:rPr>
      </w:pPr>
      <w:r>
        <w:rPr>
          <w:rFonts w:hint="eastAsia" w:ascii="宋体" w:hAnsi="宋体"/>
          <w:bCs/>
          <w:color w:val="000000" w:themeColor="text1"/>
          <w:sz w:val="24"/>
          <w:szCs w:val="24"/>
        </w:rPr>
        <w:t xml:space="preserve">响应文件由供应商按要求如实填写，须有供应商（签章）、法定代表人或法定代表人授权代表签章，方为有效，未尽事宜可自行补充。</w:t>
      </w:r>
      <w:r>
        <w:rPr>
          <w:color w:val="000000" w:themeColor="text1"/>
        </w:rPr>
      </w:r>
    </w:p>
    <w:p>
      <w:pPr>
        <w:numPr>
          <w:ilvl w:val="0"/>
          <w:numId w:val="7"/>
        </w:numPr>
        <w:ind w:left="0" w:firstLine="523"/>
        <w:spacing w:line="360" w:lineRule="auto"/>
        <w:tabs>
          <w:tab w:val="left" w:pos="525" w:leader="none"/>
          <w:tab w:val="clear" w:pos="898" w:leader="none"/>
          <w:tab w:val="left" w:pos="945" w:leader="none"/>
        </w:tabs>
        <w:rPr>
          <w:rFonts w:ascii="宋体"/>
          <w:color w:val="000000" w:themeColor="text1"/>
          <w:sz w:val="24"/>
          <w:szCs w:val="24"/>
        </w:rPr>
      </w:pPr>
      <w:r>
        <w:rPr>
          <w:rFonts w:hint="eastAsia" w:ascii="宋体"/>
          <w:color w:val="000000" w:themeColor="text1"/>
          <w:sz w:val="24"/>
          <w:szCs w:val="24"/>
          <w:lang w:val="zh-CN"/>
        </w:rPr>
        <w:t xml:space="preserve">如无特别说明，供应商报价一律以人民币为结算货币</w:t>
      </w:r>
      <w:r>
        <w:rPr>
          <w:rFonts w:ascii="宋体"/>
          <w:color w:val="000000" w:themeColor="text1"/>
          <w:sz w:val="24"/>
          <w:szCs w:val="24"/>
          <w:lang w:val="zh-CN"/>
        </w:rPr>
        <w:t xml:space="preserve">,</w:t>
      </w:r>
      <w:r>
        <w:rPr>
          <w:rFonts w:hint="eastAsia" w:ascii="宋体"/>
          <w:color w:val="000000" w:themeColor="text1"/>
          <w:sz w:val="24"/>
          <w:szCs w:val="24"/>
          <w:lang w:val="zh-CN"/>
        </w:rPr>
        <w:t xml:space="preserve">结算单位为“元”。</w:t>
      </w:r>
      <w:r>
        <w:rPr>
          <w:color w:val="000000" w:themeColor="text1"/>
        </w:rPr>
      </w:r>
    </w:p>
    <w:p>
      <w:pPr>
        <w:numPr>
          <w:ilvl w:val="0"/>
          <w:numId w:val="7"/>
        </w:numPr>
        <w:ind w:left="0" w:firstLine="523"/>
        <w:spacing w:line="360" w:lineRule="auto"/>
        <w:tabs>
          <w:tab w:val="left" w:pos="525" w:leader="none"/>
          <w:tab w:val="clear" w:pos="898" w:leader="none"/>
          <w:tab w:val="left" w:pos="945" w:leader="none"/>
        </w:tabs>
        <w:rPr>
          <w:rFonts w:ascii="宋体"/>
          <w:color w:val="000000" w:themeColor="text1"/>
          <w:sz w:val="24"/>
          <w:szCs w:val="24"/>
        </w:rPr>
      </w:pPr>
      <w:r>
        <w:rPr>
          <w:rFonts w:hint="eastAsia" w:ascii="宋体"/>
          <w:color w:val="000000" w:themeColor="text1"/>
          <w:sz w:val="24"/>
          <w:szCs w:val="24"/>
          <w:lang w:val="zh-CN"/>
        </w:rPr>
        <w:t xml:space="preserve">响应文件应按照“响应文件的组成”的顺序和附件中规定的格式规范进行编制。</w:t>
      </w:r>
      <w:r>
        <w:rPr>
          <w:color w:val="000000" w:themeColor="text1"/>
        </w:rPr>
      </w:r>
    </w:p>
    <w:p>
      <w:pPr>
        <w:numPr>
          <w:ilvl w:val="0"/>
          <w:numId w:val="7"/>
        </w:numPr>
        <w:ind w:left="0" w:firstLine="523"/>
        <w:spacing w:line="360" w:lineRule="auto"/>
        <w:tabs>
          <w:tab w:val="left" w:pos="525" w:leader="none"/>
          <w:tab w:val="clear" w:pos="898" w:leader="none"/>
          <w:tab w:val="left" w:pos="945" w:leader="none"/>
        </w:tabs>
        <w:rPr>
          <w:rFonts w:ascii="宋体"/>
          <w:bCs/>
          <w:color w:val="000000" w:themeColor="text1"/>
          <w:sz w:val="24"/>
          <w:szCs w:val="24"/>
        </w:rPr>
      </w:pPr>
      <w:r>
        <w:rPr>
          <w:rFonts w:hint="eastAsia" w:ascii="宋体" w:hAnsi="宋体"/>
          <w:bCs/>
          <w:color w:val="000000" w:themeColor="text1"/>
          <w:sz w:val="24"/>
          <w:szCs w:val="24"/>
        </w:rPr>
        <w:t xml:space="preserve">供应商</w:t>
      </w:r>
      <w:r>
        <w:rPr>
          <w:rFonts w:ascii="宋体" w:hAnsi="宋体"/>
          <w:bCs/>
          <w:color w:val="000000" w:themeColor="text1"/>
          <w:sz w:val="24"/>
          <w:szCs w:val="24"/>
        </w:rPr>
        <w:t xml:space="preserve">自行承担所有参与征集采购活动的有关费用</w:t>
      </w:r>
      <w:r>
        <w:rPr>
          <w:rFonts w:hint="eastAsia" w:ascii="宋体" w:hAnsi="宋体"/>
          <w:bCs/>
          <w:color w:val="000000" w:themeColor="text1"/>
          <w:sz w:val="24"/>
          <w:szCs w:val="24"/>
        </w:rPr>
        <w:t xml:space="preserve">，</w:t>
      </w:r>
      <w:r>
        <w:rPr>
          <w:rFonts w:hint="eastAsia" w:ascii="宋体" w:hAnsi="宋体"/>
          <w:color w:val="000000" w:themeColor="text1"/>
          <w:sz w:val="24"/>
        </w:rPr>
        <w:t xml:space="preserve">无论征集采购活动过程中的做法和结果如何，无锡市公共资源交易中心锡山分中心在任何情况下均无义务和责任承担这些费用</w:t>
      </w:r>
      <w:r>
        <w:rPr>
          <w:rFonts w:hint="eastAsia" w:ascii="宋体" w:hAnsi="宋体"/>
          <w:bCs/>
          <w:color w:val="000000" w:themeColor="text1"/>
          <w:sz w:val="24"/>
          <w:szCs w:val="24"/>
        </w:rPr>
        <w:t xml:space="preserve">。</w:t>
      </w:r>
      <w:r>
        <w:rPr>
          <w:color w:val="000000" w:themeColor="text1"/>
        </w:rPr>
      </w:r>
    </w:p>
    <w:p>
      <w:pPr>
        <w:ind w:firstLine="480"/>
        <w:spacing w:line="360" w:lineRule="auto"/>
        <w:tabs>
          <w:tab w:val="left" w:pos="945" w:leader="none"/>
        </w:tabs>
        <w:rPr>
          <w:rFonts w:ascii="黑体" w:hAnsi="宋体" w:eastAsia="黑体"/>
          <w:bCs/>
          <w:color w:val="000000" w:themeColor="text1"/>
          <w:sz w:val="24"/>
          <w:szCs w:val="24"/>
        </w:rPr>
      </w:pPr>
      <w:r>
        <w:rPr>
          <w:rFonts w:hint="eastAsia" w:ascii="黑体" w:hAnsi="宋体" w:eastAsia="黑体"/>
          <w:bCs/>
          <w:color w:val="000000" w:themeColor="text1"/>
          <w:sz w:val="24"/>
          <w:szCs w:val="24"/>
        </w:rPr>
        <w:t xml:space="preserve">（七）网上响应</w:t>
      </w:r>
      <w:r>
        <w:rPr>
          <w:color w:val="000000" w:themeColor="text1"/>
        </w:rPr>
      </w:r>
    </w:p>
    <w:p>
      <w:pPr>
        <w:numPr>
          <w:ilvl w:val="0"/>
          <w:numId w:val="8"/>
        </w:numPr>
        <w:ind w:left="0" w:firstLine="480"/>
        <w:spacing w:line="360" w:lineRule="auto"/>
        <w:tabs>
          <w:tab w:val="left" w:pos="525" w:leader="none"/>
          <w:tab w:val="clear" w:pos="762"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供应商应通过苏采云平台，在响应文件提交截止时间前制作并上传电子响应文件。供应商上传电子响应文件的时间不得迟于征集公告中规定的截止时间。供应商应充分考虑到网络环境、网络带宽等风险因素，如因供应商自身原因造成的电子响应文件上传不成功的做无效响应处理。</w:t>
      </w:r>
      <w:r>
        <w:rPr>
          <w:rFonts w:hint="eastAsia" w:ascii="宋体" w:hAnsi="宋体" w:cs="宋体"/>
          <w:color w:val="000000" w:themeColor="text1"/>
          <w:sz w:val="24"/>
          <w:szCs w:val="24"/>
        </w:rPr>
        <w:t xml:space="preserve">征集人</w:t>
      </w:r>
      <w:r>
        <w:rPr>
          <w:rFonts w:hint="eastAsia" w:ascii="宋体" w:hAnsi="宋体"/>
          <w:bCs/>
          <w:color w:val="000000" w:themeColor="text1"/>
          <w:sz w:val="24"/>
        </w:rPr>
        <w:t xml:space="preserve">可以按照规定，通过修改征集文件酌情延长截止日期，在此情况下，供应商的所有权利和义务以及供应商受制的截止日期均应以延长后新的截止日期为准。</w:t>
      </w:r>
      <w:r>
        <w:rPr>
          <w:color w:val="000000" w:themeColor="text1"/>
        </w:rPr>
      </w:r>
    </w:p>
    <w:p>
      <w:pPr>
        <w:numPr>
          <w:ilvl w:val="0"/>
          <w:numId w:val="8"/>
        </w:numPr>
        <w:ind w:left="0" w:firstLine="480"/>
        <w:spacing w:line="360" w:lineRule="auto"/>
        <w:tabs>
          <w:tab w:val="left" w:pos="525" w:leader="none"/>
          <w:tab w:val="clear" w:pos="762"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响应</w:t>
      </w:r>
      <w:r>
        <w:rPr>
          <w:rFonts w:ascii="宋体" w:hAnsi="宋体"/>
          <w:bCs/>
          <w:color w:val="000000" w:themeColor="text1"/>
          <w:sz w:val="24"/>
          <w:szCs w:val="24"/>
        </w:rPr>
        <w:t xml:space="preserve">文件的开启</w:t>
      </w:r>
      <w:r>
        <w:rPr>
          <w:rFonts w:hint="eastAsia" w:ascii="宋体" w:hAnsi="宋体"/>
          <w:bCs/>
          <w:color w:val="000000" w:themeColor="text1"/>
          <w:sz w:val="24"/>
          <w:szCs w:val="24"/>
        </w:rPr>
        <w:t xml:space="preserve">由苏采云平台主持，邀请供应商参加。响应</w:t>
      </w:r>
      <w:r>
        <w:rPr>
          <w:rFonts w:ascii="宋体" w:hAnsi="宋体"/>
          <w:bCs/>
          <w:color w:val="000000" w:themeColor="text1"/>
          <w:sz w:val="24"/>
          <w:szCs w:val="24"/>
        </w:rPr>
        <w:t xml:space="preserve">文件开启时，</w:t>
      </w:r>
      <w:r>
        <w:rPr>
          <w:rFonts w:hint="eastAsia" w:ascii="宋体" w:hAnsi="宋体"/>
          <w:bCs/>
          <w:color w:val="000000" w:themeColor="text1"/>
          <w:sz w:val="24"/>
          <w:szCs w:val="24"/>
        </w:rPr>
        <w:t xml:space="preserve">苏采云平台</w:t>
      </w:r>
      <w:r>
        <w:rPr>
          <w:rFonts w:ascii="宋体" w:hAnsi="宋体"/>
          <w:bCs/>
          <w:color w:val="000000" w:themeColor="text1"/>
          <w:sz w:val="24"/>
          <w:szCs w:val="24"/>
        </w:rPr>
        <w:t xml:space="preserve">自动提取所有</w:t>
      </w:r>
      <w:r>
        <w:rPr>
          <w:rFonts w:hint="eastAsia" w:ascii="宋体" w:hAnsi="宋体"/>
          <w:bCs/>
          <w:color w:val="000000" w:themeColor="text1"/>
          <w:sz w:val="24"/>
          <w:szCs w:val="24"/>
        </w:rPr>
        <w:t xml:space="preserve">响应</w:t>
      </w:r>
      <w:r>
        <w:rPr>
          <w:rFonts w:ascii="宋体" w:hAnsi="宋体"/>
          <w:bCs/>
          <w:color w:val="000000" w:themeColor="text1"/>
          <w:sz w:val="24"/>
          <w:szCs w:val="24"/>
        </w:rPr>
        <w:t xml:space="preserve">文件</w:t>
      </w:r>
      <w:r>
        <w:rPr>
          <w:rFonts w:hint="eastAsia" w:ascii="宋体" w:hAnsi="宋体"/>
          <w:bCs/>
          <w:color w:val="000000" w:themeColor="text1"/>
          <w:sz w:val="24"/>
          <w:szCs w:val="24"/>
        </w:rPr>
        <w:t xml:space="preserve">。响应</w:t>
      </w:r>
      <w:r>
        <w:rPr>
          <w:rFonts w:ascii="宋体" w:hAnsi="宋体"/>
          <w:bCs/>
          <w:color w:val="000000" w:themeColor="text1"/>
          <w:sz w:val="24"/>
          <w:szCs w:val="24"/>
        </w:rPr>
        <w:t xml:space="preserve">文件开启</w:t>
      </w:r>
      <w:r>
        <w:rPr>
          <w:rFonts w:hint="eastAsia" w:ascii="宋体" w:hAnsi="宋体"/>
          <w:bCs/>
          <w:color w:val="000000" w:themeColor="text1"/>
          <w:sz w:val="24"/>
          <w:szCs w:val="24"/>
        </w:rPr>
        <w:t xml:space="preserve">解密之后30分钟内，供应商通过苏采云平台（使用“CA数字证书”）按时在线解密。</w:t>
      </w:r>
      <w:r>
        <w:rPr>
          <w:rFonts w:ascii="宋体" w:hAnsi="宋体"/>
          <w:bCs/>
          <w:color w:val="000000" w:themeColor="text1"/>
          <w:sz w:val="24"/>
          <w:szCs w:val="24"/>
        </w:rPr>
        <w:t xml:space="preserve">响应文件解密失败的补救方案</w:t>
      </w:r>
      <w:r>
        <w:rPr>
          <w:rFonts w:hint="eastAsia" w:ascii="宋体" w:hAnsi="宋体"/>
          <w:bCs/>
          <w:color w:val="000000" w:themeColor="text1"/>
          <w:sz w:val="24"/>
          <w:szCs w:val="24"/>
        </w:rPr>
        <w:t xml:space="preserve">:无。</w:t>
      </w:r>
      <w:r>
        <w:rPr>
          <w:color w:val="000000" w:themeColor="text1"/>
        </w:rPr>
      </w:r>
    </w:p>
    <w:p>
      <w:pPr>
        <w:numPr>
          <w:ilvl w:val="0"/>
          <w:numId w:val="8"/>
        </w:numPr>
        <w:ind w:left="0" w:firstLine="480"/>
        <w:spacing w:line="360" w:lineRule="auto"/>
        <w:tabs>
          <w:tab w:val="left" w:pos="525" w:leader="none"/>
          <w:tab w:val="clear" w:pos="762"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供应商</w:t>
      </w:r>
      <w:r>
        <w:rPr>
          <w:rFonts w:hint="eastAsia" w:ascii="宋体" w:hAnsi="宋体"/>
          <w:color w:val="000000" w:themeColor="text1"/>
          <w:sz w:val="24"/>
          <w:szCs w:val="24"/>
        </w:rPr>
        <w:t xml:space="preserve">应当</w:t>
      </w:r>
      <w:r>
        <w:rPr>
          <w:rFonts w:ascii="宋体" w:hAnsi="宋体"/>
          <w:color w:val="000000" w:themeColor="text1"/>
          <w:sz w:val="24"/>
          <w:szCs w:val="24"/>
        </w:rPr>
        <w:t xml:space="preserve">参加</w:t>
      </w:r>
      <w:r>
        <w:rPr>
          <w:rFonts w:hint="eastAsia" w:ascii="宋体" w:hAnsi="宋体"/>
          <w:color w:val="000000" w:themeColor="text1"/>
          <w:sz w:val="24"/>
          <w:szCs w:val="24"/>
        </w:rPr>
        <w:t xml:space="preserve">响应</w:t>
      </w:r>
      <w:r>
        <w:rPr>
          <w:rFonts w:ascii="宋体" w:hAnsi="宋体"/>
          <w:color w:val="000000" w:themeColor="text1"/>
          <w:sz w:val="24"/>
          <w:szCs w:val="24"/>
        </w:rPr>
        <w:t xml:space="preserve">文件</w:t>
      </w:r>
      <w:r>
        <w:rPr>
          <w:rFonts w:hint="eastAsia" w:ascii="宋体" w:hAnsi="宋体"/>
          <w:color w:val="000000" w:themeColor="text1"/>
          <w:sz w:val="24"/>
          <w:szCs w:val="24"/>
        </w:rPr>
        <w:t xml:space="preserve">开启和在苏采云平台规定的时间内对</w:t>
      </w:r>
      <w:r>
        <w:rPr>
          <w:rFonts w:hint="eastAsia" w:ascii="宋体" w:hAnsi="宋体"/>
          <w:bCs/>
          <w:color w:val="000000" w:themeColor="text1"/>
          <w:sz w:val="24"/>
          <w:szCs w:val="24"/>
        </w:rPr>
        <w:t xml:space="preserve">电子响应文件</w:t>
      </w:r>
      <w:r>
        <w:rPr>
          <w:rFonts w:hint="eastAsia" w:ascii="宋体" w:hAnsi="宋体"/>
          <w:color w:val="000000" w:themeColor="text1"/>
          <w:sz w:val="24"/>
          <w:szCs w:val="24"/>
        </w:rPr>
        <w:t xml:space="preserve">进行解密。</w:t>
      </w:r>
      <w:r>
        <w:rPr>
          <w:rFonts w:hint="eastAsia" w:ascii="宋体" w:hAnsi="宋体"/>
          <w:bCs/>
          <w:color w:val="000000" w:themeColor="text1"/>
          <w:sz w:val="24"/>
        </w:rPr>
        <w:t xml:space="preserve">供应商在</w:t>
      </w:r>
      <w:r>
        <w:rPr>
          <w:rFonts w:hint="eastAsia" w:ascii="宋体" w:hAnsi="宋体"/>
          <w:color w:val="000000" w:themeColor="text1"/>
          <w:sz w:val="24"/>
          <w:szCs w:val="24"/>
        </w:rPr>
        <w:t xml:space="preserve">响应</w:t>
      </w:r>
      <w:r>
        <w:rPr>
          <w:rFonts w:ascii="宋体" w:hAnsi="宋体"/>
          <w:color w:val="000000" w:themeColor="text1"/>
          <w:sz w:val="24"/>
          <w:szCs w:val="24"/>
        </w:rPr>
        <w:t xml:space="preserve">文件</w:t>
      </w:r>
      <w:r>
        <w:rPr>
          <w:rFonts w:hint="eastAsia" w:ascii="宋体" w:hAnsi="宋体"/>
          <w:color w:val="000000" w:themeColor="text1"/>
          <w:sz w:val="24"/>
          <w:szCs w:val="24"/>
        </w:rPr>
        <w:t xml:space="preserve">开启</w:t>
      </w:r>
      <w:r>
        <w:rPr>
          <w:rFonts w:hint="eastAsia" w:ascii="宋体" w:hAnsi="宋体"/>
          <w:bCs/>
          <w:color w:val="000000" w:themeColor="text1"/>
          <w:sz w:val="24"/>
        </w:rPr>
        <w:t xml:space="preserve">过程中</w:t>
      </w:r>
      <w:r>
        <w:rPr>
          <w:rFonts w:hint="eastAsia" w:ascii="宋体" w:hAnsi="宋体"/>
          <w:bCs/>
          <w:color w:val="000000" w:themeColor="text1"/>
          <w:sz w:val="24"/>
          <w:lang w:eastAsia="zh-CN"/>
        </w:rPr>
        <w:t xml:space="preserve">涉及</w:t>
      </w:r>
      <w:r>
        <w:rPr>
          <w:rFonts w:hint="eastAsia" w:ascii="宋体" w:hAnsi="宋体"/>
          <w:bCs/>
          <w:color w:val="000000" w:themeColor="text1"/>
          <w:sz w:val="24"/>
        </w:rPr>
        <w:t xml:space="preserve">的</w:t>
      </w:r>
      <w:r>
        <w:rPr>
          <w:rFonts w:hint="eastAsia" w:ascii="宋体" w:hAnsi="宋体"/>
          <w:color w:val="000000" w:themeColor="text1"/>
          <w:sz w:val="24"/>
          <w:szCs w:val="24"/>
        </w:rPr>
        <w:t xml:space="preserve">响应</w:t>
      </w:r>
      <w:r>
        <w:rPr>
          <w:rFonts w:hint="eastAsia" w:ascii="宋体" w:hAnsi="宋体"/>
          <w:bCs/>
          <w:color w:val="000000" w:themeColor="text1"/>
          <w:sz w:val="24"/>
        </w:rPr>
        <w:t xml:space="preserve">文件解密、结果确认等工作，应按照《操作手册》规定执行。供应商</w:t>
      </w:r>
      <w:r>
        <w:rPr>
          <w:rFonts w:hint="eastAsia" w:ascii="宋体" w:hAnsi="宋体"/>
          <w:color w:val="000000" w:themeColor="text1"/>
          <w:sz w:val="24"/>
          <w:szCs w:val="24"/>
        </w:rPr>
        <w:t xml:space="preserve">如果对响应</w:t>
      </w:r>
      <w:r>
        <w:rPr>
          <w:rFonts w:ascii="宋体" w:hAnsi="宋体"/>
          <w:color w:val="000000" w:themeColor="text1"/>
          <w:sz w:val="24"/>
          <w:szCs w:val="24"/>
        </w:rPr>
        <w:t xml:space="preserve">文件</w:t>
      </w:r>
      <w:r>
        <w:rPr>
          <w:rFonts w:hint="eastAsia" w:ascii="宋体" w:hAnsi="宋体"/>
          <w:color w:val="000000" w:themeColor="text1"/>
          <w:sz w:val="24"/>
          <w:szCs w:val="24"/>
        </w:rPr>
        <w:t xml:space="preserve">开启过程和开启记录有疑义，应当根据《操作手册》规定提出，如苏采云平台中《报价记录表》宣布后5分钟内未提出的，视同认可开启结果。</w:t>
      </w:r>
      <w:r>
        <w:rPr>
          <w:color w:val="000000" w:themeColor="text1"/>
        </w:rPr>
      </w:r>
    </w:p>
    <w:p>
      <w:pPr>
        <w:numPr>
          <w:ilvl w:val="0"/>
          <w:numId w:val="8"/>
        </w:numPr>
        <w:ind w:left="0" w:firstLine="480"/>
        <w:spacing w:line="360" w:lineRule="auto"/>
        <w:tabs>
          <w:tab w:val="left" w:pos="525" w:leader="none"/>
          <w:tab w:val="clear" w:pos="762" w:leader="none"/>
          <w:tab w:val="left" w:pos="945" w:leader="none"/>
        </w:tabs>
        <w:rPr>
          <w:rFonts w:ascii="宋体" w:hAnsi="宋体"/>
          <w:color w:val="000000" w:themeColor="text1"/>
          <w:sz w:val="24"/>
          <w:szCs w:val="24"/>
        </w:rPr>
      </w:pPr>
      <w:r>
        <w:rPr>
          <w:rFonts w:ascii="宋体" w:hAnsi="宋体"/>
          <w:color w:val="000000" w:themeColor="text1"/>
          <w:sz w:val="24"/>
          <w:szCs w:val="24"/>
        </w:rPr>
        <w:t xml:space="preserve">因供应商原因造成响应文件未解密的，视为撤销其响应文件</w:t>
      </w:r>
      <w:r>
        <w:rPr>
          <w:rFonts w:hint="eastAsia" w:ascii="宋体" w:hAnsi="宋体"/>
          <w:color w:val="000000" w:themeColor="text1"/>
          <w:sz w:val="24"/>
          <w:szCs w:val="24"/>
        </w:rPr>
        <w:t xml:space="preserve">；</w:t>
      </w:r>
      <w:r>
        <w:rPr>
          <w:rFonts w:ascii="宋体" w:hAnsi="宋体"/>
          <w:color w:val="000000" w:themeColor="text1"/>
          <w:sz w:val="24"/>
          <w:szCs w:val="24"/>
        </w:rPr>
        <w:t xml:space="preserve">因供应商之外的原因造成响应文件未解密的，视为撤回其响应文件，供应商有权要求责任方</w:t>
      </w:r>
      <w:r>
        <w:rPr>
          <w:rFonts w:hint="eastAsia" w:ascii="宋体" w:hAnsi="宋体"/>
          <w:color w:val="000000" w:themeColor="text1"/>
          <w:sz w:val="24"/>
          <w:szCs w:val="24"/>
        </w:rPr>
        <w:t xml:space="preserve">（如</w:t>
      </w:r>
      <w:r>
        <w:rPr>
          <w:rFonts w:ascii="宋体" w:hAnsi="宋体"/>
          <w:color w:val="000000" w:themeColor="text1"/>
          <w:sz w:val="24"/>
          <w:szCs w:val="24"/>
        </w:rPr>
        <w:t xml:space="preserve">责任方</w:t>
      </w:r>
      <w:r>
        <w:rPr>
          <w:rFonts w:hint="eastAsia" w:ascii="宋体" w:hAnsi="宋体"/>
          <w:color w:val="000000" w:themeColor="text1"/>
          <w:sz w:val="24"/>
          <w:szCs w:val="24"/>
        </w:rPr>
        <w:t xml:space="preserve">为电子招标投标交易平台，电子招标投标交易平台免责）</w:t>
      </w:r>
      <w:r>
        <w:rPr>
          <w:rFonts w:ascii="宋体" w:hAnsi="宋体"/>
          <w:color w:val="000000" w:themeColor="text1"/>
          <w:sz w:val="24"/>
          <w:szCs w:val="24"/>
        </w:rPr>
        <w:t xml:space="preserve">赔偿因此遭受的直接损失。部分响应文件未解密的，其他响应文件的开标可以继续进行。</w:t>
      </w:r>
      <w:r>
        <w:rPr>
          <w:color w:val="000000" w:themeColor="text1"/>
        </w:rPr>
      </w:r>
    </w:p>
    <w:p>
      <w:pPr>
        <w:ind w:firstLine="480"/>
        <w:spacing w:line="360" w:lineRule="auto"/>
        <w:tabs>
          <w:tab w:val="left" w:pos="945" w:leader="none"/>
        </w:tabs>
        <w:rPr>
          <w:rFonts w:ascii="黑体" w:hAnsi="宋体" w:eastAsia="黑体"/>
          <w:bCs/>
          <w:color w:val="000000" w:themeColor="text1"/>
          <w:sz w:val="24"/>
          <w:szCs w:val="24"/>
        </w:rPr>
      </w:pPr>
      <w:r>
        <w:rPr>
          <w:rFonts w:hint="eastAsia" w:ascii="黑体" w:hAnsi="宋体" w:eastAsia="黑体"/>
          <w:bCs/>
          <w:color w:val="000000" w:themeColor="text1"/>
          <w:sz w:val="24"/>
          <w:szCs w:val="24"/>
        </w:rPr>
        <w:t xml:space="preserve">（八）无效响应文件的确认：</w:t>
      </w:r>
      <w:r>
        <w:rPr>
          <w:color w:val="000000" w:themeColor="text1"/>
        </w:rPr>
      </w:r>
    </w:p>
    <w:p>
      <w:pPr>
        <w:ind w:firstLine="480"/>
        <w:spacing w:line="360" w:lineRule="auto"/>
        <w:tabs>
          <w:tab w:val="left" w:pos="945" w:leader="none"/>
        </w:tabs>
        <w:rPr>
          <w:rFonts w:ascii="黑体" w:hAnsi="宋体" w:eastAsia="黑体"/>
          <w:bCs/>
          <w:color w:val="000000" w:themeColor="text1"/>
          <w:sz w:val="24"/>
          <w:szCs w:val="24"/>
        </w:rPr>
      </w:pPr>
      <w:r>
        <w:rPr>
          <w:rFonts w:hint="eastAsia" w:ascii="宋体" w:hAnsi="宋体"/>
          <w:bCs/>
          <w:color w:val="000000" w:themeColor="text1"/>
          <w:sz w:val="24"/>
          <w:szCs w:val="24"/>
        </w:rPr>
        <w:t xml:space="preserve">供应商有下列情况之一者，响应文件无效：</w:t>
      </w:r>
      <w:r>
        <w:rPr>
          <w:color w:val="000000" w:themeColor="text1"/>
        </w:rPr>
      </w:r>
    </w:p>
    <w:p>
      <w:pPr>
        <w:numPr>
          <w:ilvl w:val="0"/>
          <w:numId w:val="9"/>
        </w:numPr>
        <w:ind w:left="1" w:firstLine="523"/>
        <w:spacing w:line="360" w:lineRule="auto"/>
        <w:tabs>
          <w:tab w:val="left" w:pos="945" w:leader="none"/>
        </w:tabs>
        <w:rPr>
          <w:rFonts w:ascii="宋体" w:hAnsi="宋体"/>
          <w:bCs/>
          <w:color w:val="000000" w:themeColor="text1"/>
          <w:sz w:val="24"/>
          <w:szCs w:val="24"/>
        </w:rPr>
      </w:pPr>
      <w:r>
        <w:rPr>
          <w:rFonts w:hint="eastAsia" w:ascii="宋体" w:hAnsi="宋体"/>
          <w:bCs/>
          <w:color w:val="000000" w:themeColor="text1"/>
          <w:sz w:val="24"/>
        </w:rPr>
        <w:t xml:space="preserve">供应商在</w:t>
      </w:r>
      <w:r>
        <w:rPr>
          <w:rFonts w:hint="eastAsia" w:ascii="宋体" w:hAnsi="宋体"/>
          <w:color w:val="000000" w:themeColor="text1"/>
          <w:sz w:val="24"/>
          <w:szCs w:val="24"/>
        </w:rPr>
        <w:t xml:space="preserve">苏采云平台</w:t>
      </w:r>
      <w:r>
        <w:rPr>
          <w:rFonts w:hint="eastAsia" w:ascii="宋体" w:hAnsi="宋体"/>
          <w:bCs/>
          <w:color w:val="000000" w:themeColor="text1"/>
          <w:sz w:val="24"/>
        </w:rPr>
        <w:t xml:space="preserve">规定的时间内未成功解密电子</w:t>
      </w:r>
      <w:r>
        <w:rPr>
          <w:rFonts w:hint="eastAsia"/>
          <w:bCs/>
          <w:color w:val="000000" w:themeColor="text1"/>
          <w:sz w:val="24"/>
          <w:szCs w:val="24"/>
        </w:rPr>
        <w:t xml:space="preserve">响应</w:t>
      </w:r>
      <w:r>
        <w:rPr>
          <w:rFonts w:hint="eastAsia" w:ascii="宋体" w:hAnsi="宋体"/>
          <w:bCs/>
          <w:color w:val="000000" w:themeColor="text1"/>
          <w:sz w:val="24"/>
        </w:rPr>
        <w:t xml:space="preserve">文件的</w:t>
      </w:r>
      <w:r>
        <w:rPr>
          <w:rFonts w:hint="eastAsia" w:ascii="宋体" w:hAnsi="宋体"/>
          <w:color w:val="000000" w:themeColor="text1"/>
          <w:sz w:val="24"/>
          <w:szCs w:val="24"/>
        </w:rPr>
        <w:t xml:space="preserve">；</w:t>
      </w:r>
      <w:r>
        <w:rPr>
          <w:color w:val="000000" w:themeColor="text1"/>
        </w:rPr>
      </w:r>
    </w:p>
    <w:p>
      <w:pPr>
        <w:numPr>
          <w:ilvl w:val="0"/>
          <w:numId w:val="9"/>
        </w:numPr>
        <w:ind w:left="1" w:firstLine="523"/>
        <w:spacing w:line="360" w:lineRule="auto"/>
        <w:tabs>
          <w:tab w:val="left" w:pos="945" w:leader="none"/>
        </w:tabs>
        <w:rPr>
          <w:rFonts w:ascii="宋体" w:hAnsi="宋体"/>
          <w:bCs/>
          <w:color w:val="000000" w:themeColor="text1"/>
          <w:sz w:val="24"/>
          <w:szCs w:val="24"/>
        </w:rPr>
      </w:pPr>
      <w:r>
        <w:rPr>
          <w:rFonts w:hint="eastAsia" w:ascii="宋体" w:hAnsi="宋体"/>
          <w:bCs/>
          <w:color w:val="000000" w:themeColor="text1"/>
          <w:sz w:val="24"/>
        </w:rPr>
        <w:t xml:space="preserve">供应商未按照征集文件要求上传电子</w:t>
      </w:r>
      <w:r>
        <w:rPr>
          <w:rFonts w:hint="eastAsia"/>
          <w:bCs/>
          <w:color w:val="000000" w:themeColor="text1"/>
          <w:sz w:val="24"/>
          <w:szCs w:val="24"/>
        </w:rPr>
        <w:t xml:space="preserve">响应</w:t>
      </w:r>
      <w:r>
        <w:rPr>
          <w:rFonts w:hint="eastAsia" w:ascii="宋体" w:hAnsi="宋体"/>
          <w:bCs/>
          <w:color w:val="000000" w:themeColor="text1"/>
          <w:sz w:val="24"/>
        </w:rPr>
        <w:t xml:space="preserve">文件的</w:t>
      </w:r>
      <w:r>
        <w:rPr>
          <w:rFonts w:hint="eastAsia" w:ascii="宋体" w:hAnsi="宋体"/>
          <w:bCs/>
          <w:color w:val="000000" w:themeColor="text1"/>
          <w:sz w:val="24"/>
          <w:szCs w:val="24"/>
        </w:rPr>
        <w:t xml:space="preserve">；</w:t>
      </w:r>
      <w:r>
        <w:rPr>
          <w:color w:val="000000" w:themeColor="text1"/>
        </w:rPr>
      </w:r>
    </w:p>
    <w:p>
      <w:pPr>
        <w:numPr>
          <w:ilvl w:val="0"/>
          <w:numId w:val="9"/>
        </w:numPr>
        <w:ind w:left="1" w:firstLine="523"/>
        <w:spacing w:line="360" w:lineRule="auto"/>
        <w:tabs>
          <w:tab w:val="left" w:pos="945" w:leader="none"/>
        </w:tabs>
        <w:rPr>
          <w:rFonts w:ascii="宋体"/>
          <w:bCs/>
          <w:color w:val="000000" w:themeColor="text1"/>
          <w:sz w:val="24"/>
          <w:szCs w:val="24"/>
        </w:rPr>
      </w:pPr>
      <w:r>
        <w:rPr>
          <w:rFonts w:hint="eastAsia" w:ascii="宋体" w:hAnsi="宋体"/>
          <w:bCs/>
          <w:color w:val="000000" w:themeColor="text1"/>
          <w:sz w:val="24"/>
        </w:rPr>
        <w:t xml:space="preserve">供应商</w:t>
      </w:r>
      <w:r>
        <w:rPr>
          <w:rFonts w:hint="eastAsia" w:ascii="宋体" w:hAnsi="宋体"/>
          <w:bCs/>
          <w:color w:val="000000" w:themeColor="text1"/>
          <w:sz w:val="24"/>
          <w:szCs w:val="24"/>
        </w:rPr>
        <w:t xml:space="preserve">不具备征集文件中规定的资格要求或未按征集文件规定的要求提供资格、资信证明文件的；</w:t>
      </w:r>
      <w:r>
        <w:rPr>
          <w:color w:val="000000" w:themeColor="text1"/>
        </w:rPr>
      </w:r>
    </w:p>
    <w:p>
      <w:pPr>
        <w:numPr>
          <w:ilvl w:val="0"/>
          <w:numId w:val="9"/>
        </w:numPr>
        <w:ind w:left="1" w:firstLine="523"/>
        <w:spacing w:line="360" w:lineRule="auto"/>
        <w:tabs>
          <w:tab w:val="left" w:pos="945" w:leader="none"/>
        </w:tabs>
        <w:rPr>
          <w:rFonts w:ascii="宋体"/>
          <w:bCs/>
          <w:color w:val="000000" w:themeColor="text1"/>
          <w:sz w:val="24"/>
          <w:szCs w:val="24"/>
        </w:rPr>
      </w:pPr>
      <w:r>
        <w:rPr>
          <w:rFonts w:hint="eastAsia" w:ascii="宋体" w:hAnsi="宋体"/>
          <w:bCs/>
          <w:color w:val="000000" w:themeColor="text1"/>
          <w:sz w:val="24"/>
        </w:rPr>
        <w:t xml:space="preserve">供应商未通过符合性审查的</w:t>
      </w:r>
      <w:r>
        <w:rPr>
          <w:rFonts w:hint="eastAsia" w:ascii="宋体" w:hAnsi="宋体"/>
          <w:bCs/>
          <w:color w:val="000000" w:themeColor="text1"/>
          <w:sz w:val="24"/>
          <w:szCs w:val="24"/>
        </w:rPr>
        <w:t xml:space="preserve">；</w:t>
      </w:r>
      <w:r>
        <w:rPr>
          <w:color w:val="000000" w:themeColor="text1"/>
        </w:rPr>
      </w:r>
    </w:p>
    <w:p>
      <w:pPr>
        <w:numPr>
          <w:ilvl w:val="0"/>
          <w:numId w:val="9"/>
        </w:numPr>
        <w:ind w:left="1" w:firstLine="523"/>
        <w:spacing w:line="360" w:lineRule="auto"/>
        <w:tabs>
          <w:tab w:val="left" w:pos="945" w:leader="none"/>
        </w:tabs>
        <w:rPr>
          <w:rFonts w:ascii="宋体"/>
          <w:bCs/>
          <w:color w:val="000000" w:themeColor="text1"/>
          <w:sz w:val="24"/>
          <w:szCs w:val="24"/>
        </w:rPr>
      </w:pPr>
      <w:r>
        <w:rPr>
          <w:rFonts w:hint="eastAsia" w:ascii="宋体" w:hAnsi="宋体"/>
          <w:bCs/>
          <w:color w:val="000000" w:themeColor="text1"/>
          <w:sz w:val="24"/>
          <w:szCs w:val="24"/>
        </w:rPr>
        <w:t xml:space="preserve">响应文件内容不全或不符合征集文件中规定的</w:t>
      </w:r>
      <w:r>
        <w:rPr>
          <w:rFonts w:hint="eastAsia" w:ascii="宋体" w:hAnsi="宋体"/>
          <w:bCs/>
          <w:color w:val="000000" w:themeColor="text1"/>
          <w:sz w:val="24"/>
        </w:rPr>
        <w:t xml:space="preserve">实质性要求和条件的；</w:t>
      </w:r>
      <w:r>
        <w:rPr>
          <w:color w:val="000000" w:themeColor="text1"/>
        </w:rPr>
      </w:r>
    </w:p>
    <w:p>
      <w:pPr>
        <w:numPr>
          <w:ilvl w:val="0"/>
          <w:numId w:val="9"/>
        </w:numPr>
        <w:ind w:left="1" w:firstLine="523"/>
        <w:spacing w:line="360" w:lineRule="auto"/>
        <w:tabs>
          <w:tab w:val="left" w:pos="945" w:leader="none"/>
        </w:tabs>
        <w:rPr>
          <w:rFonts w:ascii="宋体"/>
          <w:bCs/>
          <w:color w:val="000000" w:themeColor="text1"/>
          <w:sz w:val="24"/>
          <w:szCs w:val="24"/>
        </w:rPr>
      </w:pPr>
      <w:r>
        <w:rPr>
          <w:rFonts w:hint="eastAsia" w:ascii="宋体" w:hAnsi="宋体"/>
          <w:bCs/>
          <w:color w:val="000000" w:themeColor="text1"/>
          <w:sz w:val="24"/>
          <w:szCs w:val="24"/>
        </w:rPr>
        <w:t xml:space="preserve">供应商的法定代表人授权代表，无法定代表人授权委托书的；</w:t>
      </w:r>
      <w:r>
        <w:rPr>
          <w:color w:val="000000" w:themeColor="text1"/>
        </w:rPr>
      </w:r>
    </w:p>
    <w:p>
      <w:pPr>
        <w:numPr>
          <w:ilvl w:val="0"/>
          <w:numId w:val="9"/>
        </w:numPr>
        <w:ind w:left="1" w:firstLine="523"/>
        <w:spacing w:line="360" w:lineRule="auto"/>
        <w:tabs>
          <w:tab w:val="left" w:pos="945" w:leader="none"/>
        </w:tabs>
        <w:rPr>
          <w:rFonts w:ascii="宋体"/>
          <w:bCs/>
          <w:color w:val="000000" w:themeColor="text1"/>
          <w:sz w:val="24"/>
          <w:szCs w:val="24"/>
        </w:rPr>
      </w:pPr>
      <w:r>
        <w:rPr>
          <w:rFonts w:hint="eastAsia" w:ascii="宋体" w:hAnsi="宋体"/>
          <w:bCs/>
          <w:color w:val="000000" w:themeColor="text1"/>
          <w:sz w:val="24"/>
        </w:rPr>
        <w:t xml:space="preserve">供应商同一标段提交两个</w:t>
      </w:r>
      <w:r>
        <w:rPr>
          <w:rFonts w:ascii="宋体" w:hAnsi="宋体"/>
          <w:bCs/>
          <w:color w:val="000000" w:themeColor="text1"/>
          <w:sz w:val="24"/>
        </w:rPr>
        <w:t xml:space="preserve">（</w:t>
      </w:r>
      <w:r>
        <w:rPr>
          <w:rFonts w:hint="eastAsia" w:ascii="宋体" w:hAnsi="宋体"/>
          <w:bCs/>
          <w:color w:val="000000" w:themeColor="text1"/>
          <w:sz w:val="24"/>
        </w:rPr>
        <w:t xml:space="preserve">含</w:t>
      </w:r>
      <w:r>
        <w:rPr>
          <w:rFonts w:ascii="宋体" w:hAnsi="宋体"/>
          <w:bCs/>
          <w:color w:val="000000" w:themeColor="text1"/>
          <w:sz w:val="24"/>
        </w:rPr>
        <w:t xml:space="preserve">两个）</w:t>
      </w:r>
      <w:r>
        <w:rPr>
          <w:rFonts w:hint="eastAsia" w:ascii="宋体" w:hAnsi="宋体"/>
          <w:bCs/>
          <w:color w:val="000000" w:themeColor="text1"/>
          <w:sz w:val="24"/>
        </w:rPr>
        <w:t xml:space="preserve">以上不同的</w:t>
      </w:r>
      <w:r>
        <w:rPr>
          <w:rFonts w:ascii="宋体" w:hAnsi="宋体"/>
          <w:bCs/>
          <w:color w:val="000000" w:themeColor="text1"/>
          <w:sz w:val="24"/>
        </w:rPr>
        <w:t xml:space="preserve">报价的</w:t>
      </w:r>
      <w:r>
        <w:rPr>
          <w:rFonts w:hint="eastAsia" w:ascii="宋体" w:hAnsi="宋体"/>
          <w:bCs/>
          <w:color w:val="000000" w:themeColor="text1"/>
          <w:sz w:val="24"/>
        </w:rPr>
        <w:t xml:space="preserve">或供应商</w:t>
      </w:r>
      <w:r>
        <w:rPr>
          <w:rFonts w:ascii="宋体" w:hAnsi="宋体"/>
          <w:bCs/>
          <w:color w:val="000000" w:themeColor="text1"/>
          <w:sz w:val="24"/>
        </w:rPr>
        <w:t xml:space="preserve">同一</w:t>
      </w:r>
      <w:r>
        <w:rPr>
          <w:rFonts w:hint="eastAsia" w:ascii="宋体" w:hAnsi="宋体"/>
          <w:bCs/>
          <w:color w:val="000000" w:themeColor="text1"/>
          <w:sz w:val="24"/>
        </w:rPr>
        <w:t xml:space="preserve">标段用两个(含两个)以上规格型号</w:t>
      </w:r>
      <w:r>
        <w:rPr>
          <w:rFonts w:ascii="宋体" w:hAnsi="宋体"/>
          <w:bCs/>
          <w:color w:val="000000" w:themeColor="text1"/>
          <w:sz w:val="24"/>
        </w:rPr>
        <w:t xml:space="preserve">产品进行</w:t>
      </w:r>
      <w:r>
        <w:rPr>
          <w:rFonts w:hint="eastAsia" w:ascii="宋体" w:hAnsi="宋体"/>
          <w:bCs/>
          <w:color w:val="000000" w:themeColor="text1"/>
          <w:sz w:val="24"/>
        </w:rPr>
        <w:t xml:space="preserve">响应</w:t>
      </w:r>
      <w:r>
        <w:rPr>
          <w:rFonts w:ascii="宋体" w:hAnsi="宋体"/>
          <w:bCs/>
          <w:color w:val="000000" w:themeColor="text1"/>
          <w:sz w:val="24"/>
        </w:rPr>
        <w:t xml:space="preserve">的</w:t>
      </w:r>
      <w:r>
        <w:rPr>
          <w:rFonts w:hint="eastAsia" w:ascii="宋体" w:hAnsi="宋体"/>
          <w:bCs/>
          <w:color w:val="000000" w:themeColor="text1"/>
          <w:sz w:val="24"/>
        </w:rPr>
        <w:t xml:space="preserve">；</w:t>
      </w:r>
      <w:r>
        <w:rPr>
          <w:color w:val="000000" w:themeColor="text1"/>
        </w:rPr>
      </w:r>
    </w:p>
    <w:p>
      <w:pPr>
        <w:numPr>
          <w:ilvl w:val="0"/>
          <w:numId w:val="9"/>
        </w:numPr>
        <w:ind w:left="1" w:firstLine="523"/>
        <w:spacing w:line="360" w:lineRule="auto"/>
        <w:tabs>
          <w:tab w:val="left" w:pos="945" w:leader="none"/>
        </w:tabs>
        <w:rPr>
          <w:rFonts w:ascii="宋体"/>
          <w:bCs/>
          <w:color w:val="000000" w:themeColor="text1"/>
          <w:sz w:val="24"/>
          <w:szCs w:val="24"/>
        </w:rPr>
      </w:pPr>
      <w:r>
        <w:rPr>
          <w:rFonts w:hint="eastAsia" w:ascii="宋体" w:hAnsi="宋体"/>
          <w:bCs/>
          <w:color w:val="000000" w:themeColor="text1"/>
          <w:sz w:val="24"/>
          <w:szCs w:val="24"/>
        </w:rPr>
        <w:t xml:space="preserve">供应商报价超过本征集文件规定的最高限制单价的；</w:t>
      </w:r>
      <w:r>
        <w:rPr>
          <w:color w:val="000000" w:themeColor="text1"/>
        </w:rPr>
      </w:r>
    </w:p>
    <w:p>
      <w:pPr>
        <w:numPr>
          <w:ilvl w:val="0"/>
          <w:numId w:val="9"/>
        </w:numPr>
        <w:ind w:left="1" w:firstLine="523"/>
        <w:spacing w:line="360" w:lineRule="auto"/>
        <w:tabs>
          <w:tab w:val="left" w:pos="945" w:leader="none"/>
        </w:tabs>
        <w:rPr>
          <w:rFonts w:ascii="宋体"/>
          <w:bCs/>
          <w:color w:val="000000" w:themeColor="text1"/>
          <w:sz w:val="24"/>
          <w:szCs w:val="24"/>
        </w:rPr>
      </w:pPr>
      <w:r>
        <w:rPr>
          <w:rFonts w:hint="eastAsia" w:ascii="宋体" w:hAnsi="宋体"/>
          <w:bCs/>
          <w:color w:val="000000" w:themeColor="text1"/>
          <w:sz w:val="24"/>
        </w:rPr>
        <w:t xml:space="preserve">供应商</w:t>
      </w:r>
      <w:r>
        <w:rPr>
          <w:rFonts w:hint="eastAsia" w:ascii="宋体" w:hAnsi="宋体"/>
          <w:color w:val="000000" w:themeColor="text1"/>
          <w:sz w:val="24"/>
          <w:szCs w:val="24"/>
        </w:rPr>
        <w:t xml:space="preserve">被“信用中国”网站（</w:t>
      </w:r>
      <w:r>
        <w:rPr>
          <w:color w:val="000000" w:themeColor="text1"/>
        </w:rPr>
        <w:fldChar w:fldCharType="begin"/>
      </w:r>
      <w:r>
        <w:rPr>
          <w:color w:val="000000" w:themeColor="text1"/>
        </w:rPr>
        <w:instrText xml:space="preserve"> HYPERLINK "http://www.creditchina.gov.cn" \o "http://www.creditchina.gov.cn" </w:instrText>
      </w:r>
      <w:r>
        <w:rPr>
          <w:color w:val="000000" w:themeColor="text1"/>
        </w:rPr>
        <w:fldChar w:fldCharType="separate"/>
      </w:r>
      <w:r>
        <w:rPr>
          <w:rFonts w:hint="eastAsia" w:ascii="宋体" w:hAnsi="宋体"/>
          <w:color w:val="000000" w:themeColor="text1"/>
          <w:sz w:val="24"/>
          <w:szCs w:val="24"/>
        </w:rPr>
        <w:t xml:space="preserve">www.creditchina.gov.cn</w:t>
      </w:r>
      <w:r>
        <w:rPr>
          <w:rFonts w:hint="eastAsia" w:ascii="宋体" w:hAnsi="宋体"/>
          <w:color w:val="000000" w:themeColor="text1"/>
          <w:sz w:val="24"/>
          <w:szCs w:val="24"/>
        </w:rPr>
        <w:fldChar w:fldCharType="end"/>
      </w:r>
      <w:r>
        <w:rPr>
          <w:rFonts w:hint="eastAsia" w:ascii="宋体" w:hAnsi="宋体"/>
          <w:color w:val="000000" w:themeColor="text1"/>
          <w:sz w:val="24"/>
          <w:szCs w:val="24"/>
        </w:rPr>
        <w:t xml:space="preserve">）、中国政府采购网(www.ccgp.gov.cn)列入失信被执行人、重大税收违法案件当事人名单、政府采购严重违法失信行为记录名单的；</w:t>
      </w:r>
      <w:r>
        <w:rPr>
          <w:color w:val="000000" w:themeColor="text1"/>
        </w:rPr>
      </w:r>
    </w:p>
    <w:p>
      <w:pPr>
        <w:numPr>
          <w:ilvl w:val="0"/>
          <w:numId w:val="9"/>
        </w:numPr>
        <w:ind w:left="1" w:firstLine="523"/>
        <w:spacing w:line="360" w:lineRule="auto"/>
        <w:tabs>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响应文件未按征集文件规定的内容和要求填写的；</w:t>
      </w:r>
      <w:r>
        <w:rPr>
          <w:color w:val="000000" w:themeColor="text1"/>
        </w:rPr>
      </w:r>
    </w:p>
    <w:p>
      <w:pPr>
        <w:numPr>
          <w:ilvl w:val="0"/>
          <w:numId w:val="9"/>
        </w:numPr>
        <w:ind w:left="1" w:firstLine="523"/>
        <w:spacing w:line="360" w:lineRule="auto"/>
        <w:tabs>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响应文件图片、字迹模糊不清、无法辨认的；</w:t>
      </w:r>
      <w:r>
        <w:rPr>
          <w:color w:val="000000" w:themeColor="text1"/>
        </w:rPr>
      </w:r>
    </w:p>
    <w:p>
      <w:pPr>
        <w:numPr>
          <w:ilvl w:val="0"/>
          <w:numId w:val="9"/>
        </w:numPr>
        <w:ind w:left="1" w:firstLine="523"/>
        <w:spacing w:line="360" w:lineRule="auto"/>
        <w:tabs>
          <w:tab w:val="left" w:pos="945" w:leader="none"/>
        </w:tabs>
        <w:rPr>
          <w:rFonts w:ascii="宋体"/>
          <w:bCs/>
          <w:color w:val="000000" w:themeColor="text1"/>
          <w:sz w:val="24"/>
          <w:szCs w:val="24"/>
        </w:rPr>
      </w:pPr>
      <w:r>
        <w:rPr>
          <w:rFonts w:hint="eastAsia" w:ascii="宋体" w:hAnsi="宋体"/>
          <w:bCs/>
          <w:color w:val="000000" w:themeColor="text1"/>
          <w:sz w:val="24"/>
          <w:szCs w:val="24"/>
        </w:rPr>
        <w:t xml:space="preserve">响应文件中有征集文件未允许提供的选择性内容；</w:t>
      </w:r>
      <w:r>
        <w:rPr>
          <w:color w:val="000000" w:themeColor="text1"/>
        </w:rPr>
      </w:r>
    </w:p>
    <w:p>
      <w:pPr>
        <w:numPr>
          <w:ilvl w:val="0"/>
          <w:numId w:val="9"/>
        </w:numPr>
        <w:ind w:left="1" w:firstLine="523"/>
        <w:spacing w:line="360" w:lineRule="auto"/>
        <w:tabs>
          <w:tab w:val="left" w:pos="945" w:leader="none"/>
        </w:tabs>
        <w:rPr>
          <w:rFonts w:ascii="宋体"/>
          <w:bCs/>
          <w:color w:val="000000" w:themeColor="text1"/>
          <w:sz w:val="24"/>
          <w:szCs w:val="24"/>
        </w:rPr>
      </w:pPr>
      <w:r>
        <w:rPr>
          <w:rFonts w:hint="eastAsia" w:ascii="宋体" w:hAnsi="宋体"/>
          <w:bCs/>
          <w:color w:val="000000" w:themeColor="text1"/>
          <w:sz w:val="24"/>
          <w:szCs w:val="24"/>
        </w:rPr>
        <w:t xml:space="preserve">不同供应商委托同一单位或者个人办理响应文件事宜的；</w:t>
      </w:r>
      <w:r>
        <w:rPr>
          <w:color w:val="000000" w:themeColor="text1"/>
        </w:rPr>
      </w:r>
    </w:p>
    <w:p>
      <w:pPr>
        <w:numPr>
          <w:ilvl w:val="0"/>
          <w:numId w:val="9"/>
        </w:numPr>
        <w:ind w:left="1" w:firstLine="523"/>
        <w:spacing w:line="360" w:lineRule="auto"/>
        <w:tabs>
          <w:tab w:val="left" w:pos="945" w:leader="none"/>
        </w:tabs>
        <w:rPr>
          <w:rFonts w:ascii="宋体"/>
          <w:bCs/>
          <w:color w:val="000000" w:themeColor="text1"/>
          <w:sz w:val="24"/>
          <w:szCs w:val="24"/>
        </w:rPr>
      </w:pPr>
      <w:r>
        <w:rPr>
          <w:rFonts w:hint="eastAsia" w:ascii="宋体" w:hAnsi="宋体"/>
          <w:bCs/>
          <w:color w:val="000000" w:themeColor="text1"/>
          <w:sz w:val="24"/>
          <w:szCs w:val="24"/>
        </w:rPr>
        <w:t xml:space="preserve">不同供应商的单位负责人为同一人或者存在直接控股、管理关系的；</w:t>
      </w:r>
      <w:r>
        <w:rPr>
          <w:color w:val="000000" w:themeColor="text1"/>
        </w:rPr>
      </w:r>
    </w:p>
    <w:p>
      <w:pPr>
        <w:numPr>
          <w:ilvl w:val="0"/>
          <w:numId w:val="9"/>
        </w:numPr>
        <w:ind w:left="1" w:firstLine="523"/>
        <w:spacing w:line="360" w:lineRule="auto"/>
        <w:tabs>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不同供应商响应文件内容存在非正常一致、项目组成员出现同一人、响应文件中错误（或异常）一致或雷同、电子文档信息一致或雷同的、响应报价呈规律性差异的；</w:t>
      </w:r>
      <w:r>
        <w:rPr>
          <w:color w:val="000000" w:themeColor="text1"/>
        </w:rPr>
      </w:r>
    </w:p>
    <w:p>
      <w:pPr>
        <w:numPr>
          <w:ilvl w:val="0"/>
          <w:numId w:val="9"/>
        </w:numPr>
        <w:ind w:left="1" w:firstLine="523"/>
        <w:spacing w:line="360" w:lineRule="auto"/>
        <w:tabs>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不同供应商的响应文件资料相互混装、不同供应商的委托代理人、项目负责人以及其他相关人员有在同一个单位缴纳社会保险、同一响应文件中单位名称落款与公章不是同一单位的；</w:t>
      </w:r>
      <w:r>
        <w:rPr>
          <w:color w:val="000000" w:themeColor="text1"/>
        </w:rPr>
      </w:r>
    </w:p>
    <w:p>
      <w:pPr>
        <w:numPr>
          <w:ilvl w:val="0"/>
          <w:numId w:val="9"/>
        </w:numPr>
        <w:ind w:left="1" w:firstLine="523"/>
        <w:spacing w:line="360" w:lineRule="auto"/>
        <w:tabs>
          <w:tab w:val="left" w:pos="945" w:leader="none"/>
        </w:tabs>
        <w:rPr>
          <w:rFonts w:ascii="宋体"/>
          <w:bCs/>
          <w:color w:val="000000" w:themeColor="text1"/>
          <w:sz w:val="24"/>
          <w:szCs w:val="24"/>
        </w:rPr>
      </w:pPr>
      <w:r>
        <w:rPr>
          <w:rFonts w:hint="eastAsia" w:ascii="宋体" w:hAnsi="宋体"/>
          <w:bCs/>
          <w:color w:val="000000" w:themeColor="text1"/>
          <w:sz w:val="24"/>
          <w:szCs w:val="24"/>
        </w:rPr>
        <w:t xml:space="preserve">提供虚假材料的（包括但不限于工商营业执照、财务报表、资格证明文件等）；</w:t>
      </w:r>
      <w:r>
        <w:rPr>
          <w:color w:val="000000" w:themeColor="text1"/>
        </w:rPr>
      </w:r>
    </w:p>
    <w:p>
      <w:pPr>
        <w:numPr>
          <w:ilvl w:val="0"/>
          <w:numId w:val="9"/>
        </w:numPr>
        <w:ind w:left="1" w:firstLine="523"/>
        <w:spacing w:line="360" w:lineRule="auto"/>
        <w:tabs>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响应文件含有征集人不能接受的附加条件的；</w:t>
      </w:r>
      <w:r>
        <w:rPr>
          <w:color w:val="000000" w:themeColor="text1"/>
        </w:rPr>
      </w:r>
    </w:p>
    <w:p>
      <w:pPr>
        <w:numPr>
          <w:ilvl w:val="0"/>
          <w:numId w:val="9"/>
        </w:numPr>
        <w:ind w:left="1" w:firstLine="523"/>
        <w:spacing w:line="360" w:lineRule="auto"/>
        <w:tabs>
          <w:tab w:val="left" w:pos="945" w:leader="none"/>
        </w:tabs>
        <w:rPr>
          <w:rFonts w:ascii="宋体" w:hAnsi="宋体"/>
          <w:bCs/>
          <w:color w:val="000000" w:themeColor="text1"/>
          <w:sz w:val="24"/>
          <w:szCs w:val="24"/>
        </w:rPr>
      </w:pPr>
      <w:r>
        <w:rPr>
          <w:rFonts w:hint="eastAsia" w:ascii="宋体" w:hAnsi="宋体"/>
          <w:bCs/>
          <w:color w:val="000000" w:themeColor="text1"/>
          <w:sz w:val="24"/>
        </w:rPr>
        <w:t xml:space="preserve">评审小组认为供应商的报价明显低于其他通过符合性审查供应商的报价，有可能影响产品质量或者不能诚信履约的，应当要求其在合理的时间内通过苏采云平台（使用“CA数字证书”,加盖电子签章）提供书面说明，必要时提交相关证明材料；供应商不能证明其报价合理性的，评审小组应当将其作为无效响应处理；</w:t>
      </w:r>
      <w:r>
        <w:rPr>
          <w:color w:val="000000" w:themeColor="text1"/>
        </w:rPr>
      </w:r>
    </w:p>
    <w:p>
      <w:pPr>
        <w:numPr>
          <w:ilvl w:val="0"/>
          <w:numId w:val="9"/>
        </w:numPr>
        <w:ind w:left="1" w:firstLine="523"/>
        <w:spacing w:line="360" w:lineRule="auto"/>
        <w:tabs>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除单一来源采购项目外，为采购项目提供整体设计、规范编制或者项目管理、监理、检测等服务的；</w:t>
      </w:r>
      <w:r>
        <w:rPr>
          <w:color w:val="000000" w:themeColor="text1"/>
        </w:rPr>
      </w:r>
    </w:p>
    <w:p>
      <w:pPr>
        <w:numPr>
          <w:ilvl w:val="0"/>
          <w:numId w:val="9"/>
        </w:numPr>
        <w:ind w:left="1" w:firstLine="523"/>
        <w:spacing w:line="360" w:lineRule="auto"/>
        <w:tabs>
          <w:tab w:val="left" w:pos="945" w:leader="none"/>
        </w:tabs>
        <w:rPr>
          <w:rFonts w:ascii="宋体" w:hAnsi="宋体"/>
          <w:bCs/>
          <w:color w:val="000000" w:themeColor="text1"/>
          <w:sz w:val="24"/>
          <w:szCs w:val="24"/>
        </w:rPr>
      </w:pPr>
      <w:r>
        <w:rPr>
          <w:rFonts w:hint="eastAsia"/>
          <w:bCs/>
          <w:color w:val="000000" w:themeColor="text1"/>
          <w:sz w:val="24"/>
          <w:szCs w:val="24"/>
        </w:rPr>
        <w:t xml:space="preserve">响应</w:t>
      </w:r>
      <w:r>
        <w:rPr>
          <w:rFonts w:hint="eastAsia" w:ascii="宋体" w:hAnsi="宋体"/>
          <w:bCs/>
          <w:color w:val="000000" w:themeColor="text1"/>
          <w:sz w:val="24"/>
        </w:rPr>
        <w:t xml:space="preserve">文件未按照征集文件要求加盖电子签章；</w:t>
      </w:r>
      <w:r>
        <w:rPr>
          <w:color w:val="000000" w:themeColor="text1"/>
        </w:rPr>
      </w:r>
    </w:p>
    <w:p>
      <w:pPr>
        <w:numPr>
          <w:ilvl w:val="0"/>
          <w:numId w:val="9"/>
        </w:numPr>
        <w:ind w:left="1" w:firstLine="523"/>
        <w:spacing w:line="360" w:lineRule="auto"/>
        <w:tabs>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法律法规和征集文件规定的其他无效情形。</w:t>
      </w:r>
      <w:r>
        <w:rPr>
          <w:color w:val="000000" w:themeColor="text1"/>
        </w:rP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23</w:t>
      </w:r>
      <w:r>
        <w:rPr>
          <w:rFonts w:hint="eastAsia" w:ascii="宋体" w:hAnsi="宋体" w:eastAsia="宋体" w:cs="宋体"/>
          <w:bCs/>
          <w:color w:val="000000" w:themeColor="text1"/>
          <w:sz w:val="24"/>
          <w:szCs w:val="24"/>
          <w:highlight w:val="none"/>
          <w:lang w:val="en-US" w:eastAsia="zh-CN"/>
        </w:rPr>
        <w:t xml:space="preserve">.（一）采购人应当在采购文件中明确，政府采购评审中出现下列情形之一的，评审委员会应当启动异常低价投标（响应）审查程序：</w:t>
      </w:r>
      <w:r>
        <w:rPr>
          <w:color w:val="000000" w:themeColor="text1"/>
        </w:rP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投标（响应）报价低于全部通过符合性审查供应商投标（响应）报价平均值50%的，即投标（响应）报价&lt;全部通过符合性审查供应商投标（响应）报价平均值×50%；</w:t>
      </w:r>
      <w:r>
        <w:rPr>
          <w:color w:val="000000" w:themeColor="text1"/>
        </w:rP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投标（响应）报价低于通过符合性审查的次低报价供应商投标（响应）报价50%的，即投标（响应）报价&lt;通过符合性审查的次低报价供应商投标（响应）报价×50%；</w:t>
      </w:r>
      <w:r>
        <w:rPr>
          <w:color w:val="000000" w:themeColor="text1"/>
        </w:rP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投标（响应）报价低于采购项目最高限价45%的，即投标（响应）报价&lt;采购项目最高限价×45%；</w:t>
      </w:r>
      <w:r>
        <w:rPr>
          <w:color w:val="000000" w:themeColor="text1"/>
        </w:rP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rPr>
          <w:color w:val="000000" w:themeColor="text1"/>
        </w:rP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评审委员会启动异常低价投标（响应）审查后，属于前述第1项至第4项情形的，应当要求相关供应商在评审现场合理的时间内对投标（响应）价格作出解释，</w:t>
      </w:r>
      <w:r>
        <w:rPr>
          <w:rFonts w:hint="eastAsia" w:ascii="宋体" w:hAnsi="宋体" w:eastAsia="宋体" w:cs="宋体"/>
          <w:bCs/>
          <w:color w:val="000000" w:themeColor="text1"/>
          <w:sz w:val="24"/>
          <w:szCs w:val="24"/>
          <w:highlight w:val="none"/>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宋体"/>
          <w:bCs/>
          <w:color w:val="000000" w:themeColor="text1"/>
          <w:sz w:val="24"/>
          <w:szCs w:val="24"/>
          <w:highlight w:val="none"/>
          <w:lang w:val="en-US"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color w:val="000000" w:themeColor="text1"/>
        </w:rP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各级财政部门应当加强对评审专家的指导和监管，进一步压实评审专家的责任。财政部门在投诉处理、监督检查中发现评审委员会未按规定对异常低价开展审查的，依法予以纠正并追究评审专家的法律责任。</w:t>
      </w:r>
      <w:r>
        <w:rPr>
          <w:color w:val="000000" w:themeColor="text1"/>
        </w:rPr>
      </w:r>
    </w:p>
    <w:p>
      <w:pPr>
        <w:pStyle w:val="725"/>
        <w:ind w:firstLine="480"/>
        <w:rPr>
          <w:color w:val="000000" w:themeColor="text1"/>
        </w:rPr>
      </w:pPr>
      <w:r>
        <w:rPr>
          <w:rFonts w:hint="eastAsia" w:ascii="宋体" w:hAnsi="宋体" w:eastAsia="宋体" w:cs="宋体"/>
          <w:bCs/>
          <w:color w:val="000000" w:themeColor="text1"/>
          <w:sz w:val="24"/>
          <w:szCs w:val="24"/>
          <w:highlight w:val="none"/>
          <w:lang w:val="en-US" w:eastAsia="zh-CN"/>
        </w:rPr>
        <w:t xml:space="preserve">24.</w:t>
      </w:r>
      <w:r>
        <w:rPr>
          <w:rFonts w:hint="eastAsia" w:ascii="宋体" w:hAnsi="宋体" w:eastAsia="宋体" w:cs="宋体"/>
          <w:bCs/>
          <w:color w:val="000000" w:themeColor="text1"/>
          <w:sz w:val="24"/>
          <w:szCs w:val="24"/>
          <w:highlight w:val="none"/>
        </w:rPr>
        <w:t xml:space="preserve">投标系统中不同投标人的MAC地址一致或标书制作工具客户端标识码一致的。</w:t>
      </w:r>
      <w:r>
        <w:rPr>
          <w:color w:val="000000" w:themeColor="text1"/>
        </w:rPr>
      </w:r>
    </w:p>
    <w:p>
      <w:pPr>
        <w:ind w:firstLine="480"/>
        <w:spacing w:line="360" w:lineRule="auto"/>
        <w:tabs>
          <w:tab w:val="left" w:pos="945" w:leader="none"/>
        </w:tabs>
        <w:rPr>
          <w:rFonts w:ascii="宋体" w:hAnsi="宋体"/>
          <w:bCs/>
          <w:color w:val="000000" w:themeColor="text1"/>
          <w:sz w:val="24"/>
          <w:szCs w:val="24"/>
        </w:rPr>
        <w:outlineLvl w:val="0"/>
      </w:pPr>
      <w:r>
        <w:rPr>
          <w:rFonts w:hint="eastAsia" w:ascii="黑体" w:hAnsi="宋体" w:eastAsia="黑体"/>
          <w:bCs/>
          <w:color w:val="000000" w:themeColor="text1"/>
          <w:sz w:val="24"/>
          <w:szCs w:val="24"/>
        </w:rPr>
        <w:t xml:space="preserve">（九）评审：</w:t>
      </w:r>
      <w:r>
        <w:rPr>
          <w:color w:val="000000" w:themeColor="text1"/>
        </w:rPr>
      </w:r>
    </w:p>
    <w:p>
      <w:pPr>
        <w:numPr>
          <w:ilvl w:val="1"/>
          <w:numId w:val="10"/>
        </w:numPr>
        <w:ind w:left="1" w:firstLine="523"/>
        <w:spacing w:line="360" w:lineRule="auto"/>
        <w:tabs>
          <w:tab w:val="left" w:pos="525" w:leader="none"/>
          <w:tab w:val="left" w:pos="945" w:leader="none"/>
          <w:tab w:val="clear" w:pos="1290" w:leader="none"/>
        </w:tabs>
        <w:rPr>
          <w:rFonts w:ascii="宋体" w:hAnsi="宋体"/>
          <w:bCs/>
          <w:color w:val="000000" w:themeColor="text1"/>
          <w:sz w:val="24"/>
          <w:szCs w:val="24"/>
        </w:rPr>
      </w:pPr>
      <w:r>
        <w:rPr>
          <w:rFonts w:hint="eastAsia" w:ascii="宋体" w:hAnsi="宋体"/>
          <w:bCs/>
          <w:color w:val="000000" w:themeColor="text1"/>
          <w:sz w:val="24"/>
          <w:szCs w:val="24"/>
        </w:rPr>
        <w:t xml:space="preserve">报价截止时间后响应的供应商或解密响应文件的供应商少于2家的，不进行评审；</w:t>
      </w:r>
      <w:r>
        <w:rPr>
          <w:color w:val="000000" w:themeColor="text1"/>
        </w:rPr>
      </w:r>
    </w:p>
    <w:p>
      <w:pPr>
        <w:numPr>
          <w:ilvl w:val="1"/>
          <w:numId w:val="10"/>
        </w:numPr>
        <w:ind w:left="1" w:firstLine="523"/>
        <w:spacing w:line="360" w:lineRule="auto"/>
        <w:tabs>
          <w:tab w:val="left" w:pos="525" w:leader="none"/>
          <w:tab w:val="left" w:pos="945" w:leader="none"/>
          <w:tab w:val="clear" w:pos="1290" w:leader="none"/>
        </w:tabs>
        <w:rPr>
          <w:rFonts w:ascii="宋体"/>
          <w:bCs/>
          <w:color w:val="000000" w:themeColor="text1"/>
          <w:sz w:val="24"/>
          <w:szCs w:val="24"/>
        </w:rPr>
      </w:pPr>
      <w:r>
        <w:rPr>
          <w:rFonts w:hint="eastAsia" w:ascii="宋体" w:hAnsi="宋体"/>
          <w:bCs/>
          <w:color w:val="000000" w:themeColor="text1"/>
          <w:sz w:val="24"/>
          <w:szCs w:val="24"/>
        </w:rPr>
        <w:t xml:space="preserve">报价时，响应文件</w:t>
      </w:r>
      <w:r>
        <w:rPr>
          <w:rFonts w:ascii="宋体" w:hAnsi="宋体"/>
          <w:bCs/>
          <w:color w:val="000000" w:themeColor="text1"/>
          <w:sz w:val="24"/>
          <w:szCs w:val="24"/>
        </w:rPr>
        <w:t xml:space="preserve">报价出现前后不一致的，按照下列规定修正：</w:t>
      </w:r>
      <w:r>
        <w:rPr>
          <w:color w:val="000000" w:themeColor="text1"/>
        </w:rPr>
      </w:r>
    </w:p>
    <w:p>
      <w:pPr>
        <w:ind w:left="480"/>
        <w:spacing w:line="360" w:lineRule="auto"/>
        <w:tabs>
          <w:tab w:val="left" w:pos="510" w:leader="none"/>
          <w:tab w:val="left" w:pos="945" w:leader="none"/>
        </w:tabs>
        <w:rPr>
          <w:rFonts w:ascii="宋体"/>
          <w:bCs/>
          <w:color w:val="000000" w:themeColor="text1"/>
          <w:sz w:val="24"/>
          <w:szCs w:val="24"/>
        </w:rPr>
      </w:pPr>
      <w:r>
        <w:rPr>
          <w:rFonts w:hint="eastAsia" w:ascii="宋体"/>
          <w:bCs/>
          <w:color w:val="000000" w:themeColor="text1"/>
          <w:sz w:val="24"/>
          <w:szCs w:val="24"/>
        </w:rPr>
        <w:t xml:space="preserve">响应文件中报价一览表内容与响应文件中相应内容不一致的，以报价一览表为准。</w:t>
      </w:r>
      <w:r>
        <w:rPr>
          <w:color w:val="000000" w:themeColor="text1"/>
        </w:rPr>
      </w:r>
    </w:p>
    <w:p>
      <w:pPr>
        <w:ind w:firstLine="480"/>
        <w:spacing w:line="360" w:lineRule="auto"/>
        <w:tabs>
          <w:tab w:val="left" w:pos="510" w:leader="none"/>
          <w:tab w:val="left" w:pos="945" w:leader="none"/>
        </w:tabs>
        <w:rPr>
          <w:rFonts w:ascii="宋体"/>
          <w:bCs/>
          <w:color w:val="000000" w:themeColor="text1"/>
          <w:sz w:val="24"/>
          <w:szCs w:val="24"/>
        </w:rPr>
      </w:pPr>
      <w:r>
        <w:rPr>
          <w:rFonts w:hint="eastAsia" w:ascii="宋体"/>
          <w:bCs/>
          <w:color w:val="000000" w:themeColor="text1"/>
          <w:sz w:val="24"/>
          <w:szCs w:val="24"/>
        </w:rPr>
        <w:t xml:space="preserve">修正后的报价评审小组应当以书面形式要求供应商作出必要的澄清、说明或者补正，经供应商确认后产生约束力，供应商不确认的，其响应文件无效。</w:t>
      </w:r>
      <w:r>
        <w:rPr>
          <w:color w:val="000000" w:themeColor="text1"/>
        </w:rPr>
      </w:r>
    </w:p>
    <w:p>
      <w:pPr>
        <w:numPr>
          <w:ilvl w:val="1"/>
          <w:numId w:val="10"/>
        </w:numPr>
        <w:ind w:left="1" w:firstLine="523"/>
        <w:spacing w:line="360" w:lineRule="auto"/>
        <w:tabs>
          <w:tab w:val="left" w:pos="525" w:leader="none"/>
          <w:tab w:val="left" w:pos="945" w:leader="none"/>
          <w:tab w:val="clear" w:pos="1290" w:leader="none"/>
        </w:tabs>
        <w:rPr>
          <w:rFonts w:ascii="宋体"/>
          <w:bCs/>
          <w:color w:val="000000" w:themeColor="text1"/>
          <w:sz w:val="24"/>
          <w:szCs w:val="24"/>
        </w:rPr>
      </w:pPr>
      <w:r>
        <w:rPr>
          <w:rFonts w:hint="eastAsia" w:ascii="宋体" w:hAnsi="宋体"/>
          <w:bCs/>
          <w:color w:val="000000" w:themeColor="text1"/>
          <w:sz w:val="24"/>
          <w:szCs w:val="24"/>
        </w:rPr>
        <w:t xml:space="preserve">评审程序</w:t>
      </w:r>
      <w:r>
        <w:rPr>
          <w:color w:val="000000" w:themeColor="text1"/>
        </w:rPr>
      </w:r>
    </w:p>
    <w:p>
      <w:pPr>
        <w:ind w:firstLine="523"/>
        <w:spacing w:line="360" w:lineRule="auto"/>
        <w:tabs>
          <w:tab w:val="left" w:pos="945" w:leader="none"/>
        </w:tabs>
        <w:rPr>
          <w:rFonts w:ascii="宋体"/>
          <w:bCs/>
          <w:color w:val="000000" w:themeColor="text1"/>
          <w:sz w:val="24"/>
          <w:szCs w:val="24"/>
        </w:rPr>
      </w:pPr>
      <w:r>
        <w:rPr>
          <w:rFonts w:hint="eastAsia" w:ascii="宋体" w:hAnsi="宋体"/>
          <w:bCs/>
          <w:color w:val="000000" w:themeColor="text1"/>
          <w:sz w:val="24"/>
          <w:szCs w:val="24"/>
        </w:rPr>
        <w:t xml:space="preserve">审查工作由无锡市公共资源交易中心锡山分中心负责组织，具体审查事务由依法组建的评审小组负责。如有争议最终由评审小组认定。</w:t>
      </w:r>
      <w:r>
        <w:rPr>
          <w:color w:val="000000" w:themeColor="text1"/>
        </w:rPr>
      </w:r>
    </w:p>
    <w:p>
      <w:pPr>
        <w:numPr>
          <w:ilvl w:val="0"/>
          <w:numId w:val="11"/>
        </w:numPr>
        <w:ind w:left="0" w:firstLine="523"/>
        <w:spacing w:line="360" w:lineRule="auto"/>
        <w:tabs>
          <w:tab w:val="left" w:pos="630" w:leader="none"/>
          <w:tab w:val="left" w:pos="945" w:leader="none"/>
          <w:tab w:val="clear" w:pos="1104" w:leader="none"/>
          <w:tab w:val="left" w:pos="1155" w:leader="none"/>
        </w:tabs>
        <w:rPr>
          <w:rFonts w:ascii="宋体"/>
          <w:bCs/>
          <w:color w:val="000000" w:themeColor="text1"/>
          <w:sz w:val="24"/>
          <w:szCs w:val="24"/>
        </w:rPr>
      </w:pPr>
      <w:r>
        <w:rPr>
          <w:rFonts w:hint="eastAsia" w:ascii="宋体" w:hAnsi="宋体"/>
          <w:bCs/>
          <w:color w:val="000000" w:themeColor="text1"/>
          <w:sz w:val="24"/>
        </w:rPr>
        <w:t xml:space="preserve">响应文件的审查。审查分为资格审查和符合性审查，具体审查的方法和标准如下：</w:t>
      </w:r>
      <w:r>
        <w:rPr>
          <w:color w:val="000000" w:themeColor="text1"/>
        </w:rPr>
      </w:r>
    </w:p>
    <w:p>
      <w:pPr>
        <w:numPr>
          <w:ilvl w:val="0"/>
          <w:numId w:val="12"/>
        </w:numPr>
        <w:ind w:left="0" w:firstLine="523"/>
        <w:spacing w:line="360" w:lineRule="auto"/>
        <w:tabs>
          <w:tab w:val="left" w:pos="525" w:leader="none"/>
          <w:tab w:val="left" w:pos="630" w:leader="none"/>
          <w:tab w:val="clear" w:pos="881" w:leader="none"/>
          <w:tab w:val="left" w:pos="945" w:leader="none"/>
          <w:tab w:val="left" w:pos="1365" w:leader="none"/>
        </w:tabs>
        <w:rPr>
          <w:rFonts w:ascii="宋体"/>
          <w:bCs/>
          <w:color w:val="000000" w:themeColor="text1"/>
          <w:sz w:val="24"/>
        </w:rPr>
      </w:pPr>
      <w:r>
        <w:rPr>
          <w:rFonts w:hint="eastAsia" w:ascii="宋体" w:hAnsi="宋体"/>
          <w:bCs/>
          <w:color w:val="000000" w:themeColor="text1"/>
          <w:sz w:val="24"/>
        </w:rPr>
        <w:t xml:space="preserve">资格审查。依据法律法规和征集文件的规定，由评审小组对响应文件中的资格证明文件进行审查；通过“信用中国”网站（www.creditchina.gov.cn）、中国政府采购网(www.ccgp.gov.cn)查询供应商在响应文件提交截止时间之前，是否被列入失信被执行人、重大税收违法案件当事人名单、政府采购严重违法失信行为记录名单，以确定供应商是否具备参加本次采购活动的资格。</w:t>
      </w:r>
      <w:r>
        <w:rPr>
          <w:color w:val="000000" w:themeColor="text1"/>
        </w:rPr>
      </w:r>
    </w:p>
    <w:p>
      <w:pPr>
        <w:numPr>
          <w:ilvl w:val="0"/>
          <w:numId w:val="12"/>
        </w:numPr>
        <w:ind w:left="0" w:firstLine="523"/>
        <w:spacing w:line="360" w:lineRule="auto"/>
        <w:tabs>
          <w:tab w:val="left" w:pos="525" w:leader="none"/>
          <w:tab w:val="left" w:pos="630" w:leader="none"/>
          <w:tab w:val="clear" w:pos="881" w:leader="none"/>
          <w:tab w:val="left" w:pos="945" w:leader="none"/>
          <w:tab w:val="left" w:pos="1365" w:leader="none"/>
        </w:tabs>
        <w:rPr>
          <w:rFonts w:ascii="宋体"/>
          <w:bCs/>
          <w:color w:val="000000" w:themeColor="text1"/>
          <w:sz w:val="24"/>
        </w:rPr>
      </w:pPr>
      <w:r>
        <w:rPr>
          <w:rFonts w:hint="eastAsia" w:ascii="宋体" w:hAnsi="宋体"/>
          <w:bCs/>
          <w:color w:val="000000" w:themeColor="text1"/>
          <w:sz w:val="24"/>
        </w:rPr>
        <w:t xml:space="preserve">符合性审查。依据征集活动的规定，由评审小组从响应文件的有效性、完整性和对征集文件的响应程度进行审查，以确定是否对征集文件的实质性要求作出响应。</w:t>
      </w:r>
      <w:r>
        <w:rPr>
          <w:color w:val="000000" w:themeColor="text1"/>
        </w:rPr>
      </w:r>
    </w:p>
    <w:p>
      <w:pPr>
        <w:numPr>
          <w:ilvl w:val="0"/>
          <w:numId w:val="12"/>
        </w:numPr>
        <w:ind w:left="0" w:firstLine="523"/>
        <w:spacing w:line="360" w:lineRule="auto"/>
        <w:tabs>
          <w:tab w:val="left" w:pos="525" w:leader="none"/>
          <w:tab w:val="left" w:pos="630" w:leader="none"/>
          <w:tab w:val="clear" w:pos="881" w:leader="none"/>
          <w:tab w:val="left" w:pos="945" w:leader="none"/>
          <w:tab w:val="left" w:pos="1365" w:leader="none"/>
        </w:tabs>
        <w:rPr>
          <w:rFonts w:ascii="宋体" w:hAnsi="宋体"/>
          <w:bCs/>
          <w:color w:val="000000" w:themeColor="text1"/>
          <w:sz w:val="24"/>
        </w:rPr>
      </w:pPr>
      <w:r>
        <w:rPr>
          <w:rFonts w:hint="eastAsia" w:ascii="宋体" w:hAnsi="宋体"/>
          <w:bCs/>
          <w:color w:val="000000" w:themeColor="text1"/>
          <w:sz w:val="24"/>
        </w:rPr>
        <w:t xml:space="preserve">未通过资格审查或符合性审查的供应商，评审小组将在苏采云平台中告知未通过资格审查或符合性审查的原因，评审结束后，无锡市公共资源交易中心锡山分中心将不再告知未通过资格审查或符合性审查的原因。</w:t>
      </w:r>
      <w:r>
        <w:rPr>
          <w:color w:val="000000" w:themeColor="text1"/>
        </w:rPr>
      </w:r>
    </w:p>
    <w:p>
      <w:pPr>
        <w:numPr>
          <w:ilvl w:val="0"/>
          <w:numId w:val="12"/>
        </w:numPr>
        <w:ind w:left="0" w:firstLine="523"/>
        <w:spacing w:line="360" w:lineRule="auto"/>
        <w:tabs>
          <w:tab w:val="left" w:pos="525" w:leader="none"/>
          <w:tab w:val="left" w:pos="630" w:leader="none"/>
          <w:tab w:val="clear" w:pos="881" w:leader="none"/>
          <w:tab w:val="left" w:pos="945" w:leader="none"/>
          <w:tab w:val="left" w:pos="1365" w:leader="none"/>
        </w:tabs>
        <w:rPr>
          <w:color w:val="000000" w:themeColor="text1"/>
        </w:rPr>
      </w:pPr>
      <w:r>
        <w:rPr>
          <w:rFonts w:hint="eastAsia" w:ascii="宋体" w:hAnsi="宋体"/>
          <w:bCs/>
          <w:color w:val="000000" w:themeColor="text1"/>
          <w:sz w:val="24"/>
        </w:rPr>
        <w:t xml:space="preserve">澄清有关问题。</w:t>
      </w:r>
      <w:r>
        <w:rPr>
          <w:rFonts w:hint="eastAsia" w:ascii="宋体" w:hAnsi="宋体"/>
          <w:color w:val="000000" w:themeColor="text1"/>
          <w:sz w:val="24"/>
          <w:szCs w:val="24"/>
        </w:rPr>
        <w:t xml:space="preserve">评审期间，对于响应文件中含义不明确、同类问题表述不一致或者有明显文字和计算错误的内容，</w:t>
      </w:r>
      <w:r>
        <w:rPr>
          <w:rFonts w:hint="eastAsia" w:ascii="宋体" w:hAnsi="宋体"/>
          <w:bCs/>
          <w:color w:val="000000" w:themeColor="text1"/>
          <w:sz w:val="24"/>
        </w:rPr>
        <w:t xml:space="preserve">评审小组</w:t>
      </w:r>
      <w:r>
        <w:rPr>
          <w:rFonts w:hint="eastAsia" w:ascii="宋体" w:hAnsi="宋体"/>
          <w:color w:val="000000" w:themeColor="text1"/>
          <w:sz w:val="24"/>
          <w:szCs w:val="24"/>
        </w:rPr>
        <w:t xml:space="preserve">将在</w:t>
      </w:r>
      <w:r>
        <w:rPr>
          <w:rFonts w:hint="eastAsia" w:ascii="宋体" w:hAnsi="宋体"/>
          <w:bCs/>
          <w:color w:val="000000" w:themeColor="text1"/>
          <w:sz w:val="24"/>
        </w:rPr>
        <w:t xml:space="preserve">苏采云平台</w:t>
      </w:r>
      <w:r>
        <w:rPr>
          <w:rFonts w:hint="eastAsia" w:ascii="宋体" w:hAnsi="宋体"/>
          <w:color w:val="000000" w:themeColor="text1"/>
          <w:sz w:val="24"/>
          <w:szCs w:val="24"/>
        </w:rPr>
        <w:t xml:space="preserve">中要求供应商作出必要的澄清、说明或补正。收到</w:t>
      </w:r>
      <w:r>
        <w:rPr>
          <w:rFonts w:hint="eastAsia" w:ascii="宋体" w:hAnsi="宋体"/>
          <w:bCs/>
          <w:color w:val="000000" w:themeColor="text1"/>
          <w:sz w:val="24"/>
        </w:rPr>
        <w:t xml:space="preserve">评审小组</w:t>
      </w:r>
      <w:r>
        <w:rPr>
          <w:rFonts w:hint="eastAsia" w:ascii="宋体" w:hAnsi="宋体"/>
          <w:color w:val="000000" w:themeColor="text1"/>
          <w:sz w:val="24"/>
          <w:szCs w:val="24"/>
        </w:rPr>
        <w:t xml:space="preserve">澄清、说明或补正要求的供应商应按</w:t>
      </w:r>
      <w:r>
        <w:rPr>
          <w:rFonts w:hint="eastAsia" w:ascii="宋体" w:hAnsi="宋体"/>
          <w:bCs/>
          <w:color w:val="000000" w:themeColor="text1"/>
          <w:sz w:val="24"/>
        </w:rPr>
        <w:t xml:space="preserve">评审小组</w:t>
      </w:r>
      <w:r>
        <w:rPr>
          <w:rFonts w:hint="eastAsia" w:ascii="宋体" w:hAnsi="宋体"/>
          <w:color w:val="000000" w:themeColor="text1"/>
          <w:sz w:val="24"/>
          <w:szCs w:val="24"/>
        </w:rPr>
        <w:t xml:space="preserve">规定的时间和格式在苏采云平台中做出澄清、说明或补正，并</w:t>
      </w:r>
      <w:r>
        <w:rPr>
          <w:rFonts w:hint="eastAsia" w:ascii="宋体" w:hAnsi="宋体"/>
          <w:bCs/>
          <w:color w:val="000000" w:themeColor="text1"/>
          <w:sz w:val="24"/>
        </w:rPr>
        <w:t xml:space="preserve">使用CA数字证书,加盖电子签章</w:t>
      </w:r>
      <w:r>
        <w:rPr>
          <w:rFonts w:hint="eastAsia" w:ascii="宋体" w:hAnsi="宋体"/>
          <w:color w:val="000000" w:themeColor="text1"/>
          <w:sz w:val="24"/>
          <w:szCs w:val="24"/>
        </w:rPr>
        <w:t xml:space="preserve">。澄清、说明或者补正不得超出响应文件的范围或者改变响应文件的实质性内容。</w:t>
      </w:r>
      <w:r>
        <w:rPr>
          <w:rFonts w:hint="eastAsia" w:ascii="宋体" w:hAnsi="宋体"/>
          <w:bCs/>
          <w:color w:val="000000" w:themeColor="text1"/>
          <w:sz w:val="24"/>
        </w:rPr>
        <w:t xml:space="preserve">供应商</w:t>
      </w:r>
      <w:r>
        <w:rPr>
          <w:rFonts w:hint="eastAsia" w:ascii="宋体" w:hAnsi="宋体"/>
          <w:color w:val="000000" w:themeColor="text1"/>
          <w:sz w:val="24"/>
        </w:rPr>
        <w:t xml:space="preserve">在响应文件</w:t>
      </w:r>
      <w:r>
        <w:rPr>
          <w:rFonts w:ascii="宋体" w:hAnsi="宋体"/>
          <w:color w:val="000000" w:themeColor="text1"/>
          <w:sz w:val="24"/>
        </w:rPr>
        <w:t xml:space="preserve">开启</w:t>
      </w:r>
      <w:r>
        <w:rPr>
          <w:rFonts w:hint="eastAsia" w:ascii="宋体" w:hAnsi="宋体"/>
          <w:color w:val="000000" w:themeColor="text1"/>
          <w:sz w:val="24"/>
        </w:rPr>
        <w:t xml:space="preserve">及</w:t>
      </w:r>
      <w:r>
        <w:rPr>
          <w:rFonts w:ascii="宋体" w:hAnsi="宋体"/>
          <w:color w:val="000000" w:themeColor="text1"/>
          <w:sz w:val="24"/>
        </w:rPr>
        <w:t xml:space="preserve">项目</w:t>
      </w:r>
      <w:r>
        <w:rPr>
          <w:rFonts w:hint="eastAsia" w:ascii="宋体" w:hAnsi="宋体"/>
          <w:color w:val="000000" w:themeColor="text1"/>
          <w:sz w:val="24"/>
        </w:rPr>
        <w:t xml:space="preserve">评审全过程中应</w:t>
      </w:r>
      <w:r>
        <w:rPr>
          <w:rFonts w:hint="eastAsia" w:ascii="宋体" w:hAnsi="宋体"/>
          <w:color w:val="000000" w:themeColor="text1"/>
          <w:sz w:val="24"/>
          <w:lang w:eastAsia="zh-CN"/>
        </w:rPr>
        <w:t xml:space="preserve">保持通信畅通</w:t>
      </w:r>
      <w:r>
        <w:rPr>
          <w:rFonts w:hint="eastAsia" w:ascii="宋体" w:hAnsi="宋体"/>
          <w:color w:val="000000" w:themeColor="text1"/>
          <w:sz w:val="24"/>
        </w:rPr>
        <w:t xml:space="preserve">，</w:t>
      </w:r>
      <w:r>
        <w:rPr>
          <w:rFonts w:hint="eastAsia" w:ascii="宋体" w:hAnsi="宋体"/>
          <w:bCs/>
          <w:color w:val="000000" w:themeColor="text1"/>
          <w:sz w:val="24"/>
        </w:rPr>
        <w:t xml:space="preserve">及时登录苏采云平台查阅、答复相关信息，</w:t>
      </w:r>
      <w:r>
        <w:rPr>
          <w:rFonts w:hint="eastAsia" w:ascii="宋体" w:hAnsi="宋体"/>
          <w:color w:val="000000" w:themeColor="text1"/>
          <w:sz w:val="24"/>
        </w:rPr>
        <w:t xml:space="preserve">并安排专人与</w:t>
      </w:r>
      <w:r>
        <w:rPr>
          <w:rFonts w:hint="eastAsia" w:ascii="宋体" w:hAnsi="宋体"/>
          <w:bCs/>
          <w:color w:val="000000" w:themeColor="text1"/>
          <w:sz w:val="24"/>
        </w:rPr>
        <w:t xml:space="preserve">无锡市公共资源交易中心锡山分中心</w:t>
      </w:r>
      <w:r>
        <w:rPr>
          <w:rFonts w:hint="eastAsia" w:ascii="宋体" w:hAnsi="宋体"/>
          <w:color w:val="000000" w:themeColor="text1"/>
          <w:sz w:val="24"/>
        </w:rPr>
        <w:t xml:space="preserve">及</w:t>
      </w:r>
      <w:r>
        <w:rPr>
          <w:rFonts w:hint="eastAsia" w:ascii="宋体" w:hAnsi="宋体"/>
          <w:color w:val="000000" w:themeColor="text1"/>
          <w:sz w:val="24"/>
          <w:szCs w:val="24"/>
        </w:rPr>
        <w:t xml:space="preserve">评审小组</w:t>
      </w:r>
      <w:r>
        <w:rPr>
          <w:rFonts w:hint="eastAsia" w:ascii="宋体" w:hAnsi="宋体"/>
          <w:color w:val="000000" w:themeColor="text1"/>
          <w:sz w:val="24"/>
        </w:rPr>
        <w:t xml:space="preserve">联系</w:t>
      </w:r>
      <w:r>
        <w:rPr>
          <w:rFonts w:hint="eastAsia" w:ascii="宋体" w:hAnsi="宋体"/>
          <w:bCs/>
          <w:color w:val="000000" w:themeColor="text1"/>
          <w:sz w:val="24"/>
        </w:rPr>
        <w:t xml:space="preserve">。</w:t>
      </w:r>
      <w:r>
        <w:rPr>
          <w:rFonts w:hint="eastAsia" w:ascii="宋体" w:hAnsi="宋体"/>
          <w:color w:val="000000" w:themeColor="text1"/>
          <w:sz w:val="24"/>
          <w:szCs w:val="24"/>
        </w:rPr>
        <w:t xml:space="preserve">供应商如未按规定做出澄清、说明和补正，其风险由供应商自行承担。</w:t>
      </w:r>
      <w:r>
        <w:rPr>
          <w:color w:val="000000" w:themeColor="text1"/>
        </w:rPr>
      </w:r>
    </w:p>
    <w:p>
      <w:pPr>
        <w:numPr>
          <w:ilvl w:val="0"/>
          <w:numId w:val="12"/>
        </w:numPr>
        <w:ind w:left="0" w:firstLine="523"/>
        <w:spacing w:line="360" w:lineRule="auto"/>
        <w:tabs>
          <w:tab w:val="left" w:pos="525" w:leader="none"/>
          <w:tab w:val="left" w:pos="630" w:leader="none"/>
          <w:tab w:val="clear" w:pos="881" w:leader="none"/>
          <w:tab w:val="left" w:pos="945" w:leader="none"/>
          <w:tab w:val="left" w:pos="1365" w:leader="none"/>
        </w:tabs>
        <w:rPr>
          <w:rFonts w:ascii="宋体" w:hAnsi="宋体"/>
          <w:bCs/>
          <w:color w:val="000000" w:themeColor="text1"/>
          <w:sz w:val="24"/>
        </w:rPr>
      </w:pPr>
      <w:r>
        <w:rPr>
          <w:rFonts w:hint="eastAsia" w:ascii="宋体" w:hAnsi="宋体"/>
          <w:bCs/>
          <w:color w:val="000000" w:themeColor="text1"/>
          <w:sz w:val="24"/>
        </w:rPr>
        <w:t xml:space="preserve">评审小组有权依法向征集人或有关财政部门报告评审中发现的违法违规行为。</w:t>
      </w:r>
      <w:r>
        <w:rPr>
          <w:color w:val="000000" w:themeColor="text1"/>
        </w:rPr>
      </w:r>
    </w:p>
    <w:p>
      <w:pPr>
        <w:numPr>
          <w:ilvl w:val="0"/>
          <w:numId w:val="11"/>
        </w:numPr>
        <w:ind w:left="0" w:firstLine="523"/>
        <w:spacing w:line="360" w:lineRule="auto"/>
        <w:tabs>
          <w:tab w:val="left" w:pos="945" w:leader="none"/>
          <w:tab w:val="clear" w:pos="1104" w:leader="none"/>
          <w:tab w:val="left" w:pos="1155" w:leader="none"/>
          <w:tab w:val="left" w:pos="1365" w:leader="none"/>
        </w:tabs>
        <w:rPr>
          <w:rFonts w:ascii="宋体" w:hAnsi="宋体"/>
          <w:color w:val="000000" w:themeColor="text1"/>
          <w:sz w:val="24"/>
          <w:szCs w:val="24"/>
        </w:rPr>
      </w:pPr>
      <w:r>
        <w:rPr>
          <w:rFonts w:hint="eastAsia" w:ascii="宋体" w:hAnsi="宋体"/>
          <w:bCs/>
          <w:color w:val="000000" w:themeColor="text1"/>
          <w:sz w:val="24"/>
        </w:rPr>
        <w:t xml:space="preserve">由评审小组审查每份响应文件是否实质性响应了征集文件的要求。实质性响应是与征集文件要求的全部条款、条件和项目服务要求相符，审查中如有对需要共同认定的事项存在争议的，评审小组应当按照少数服从多数的原则作出结论。</w:t>
      </w:r>
      <w:r>
        <w:rPr>
          <w:color w:val="000000" w:themeColor="text1"/>
        </w:rPr>
      </w:r>
    </w:p>
    <w:p>
      <w:pPr>
        <w:numPr>
          <w:ilvl w:val="0"/>
          <w:numId w:val="11"/>
        </w:numPr>
        <w:ind w:left="0" w:firstLine="523"/>
        <w:spacing w:line="360" w:lineRule="auto"/>
        <w:tabs>
          <w:tab w:val="left" w:pos="945" w:leader="none"/>
          <w:tab w:val="clear" w:pos="1104" w:leader="none"/>
          <w:tab w:val="left" w:pos="1155" w:leader="none"/>
          <w:tab w:val="left" w:pos="1365" w:leader="none"/>
        </w:tabs>
        <w:rPr>
          <w:rFonts w:ascii="宋体"/>
          <w:bCs/>
          <w:color w:val="000000" w:themeColor="text1"/>
          <w:sz w:val="24"/>
          <w:szCs w:val="24"/>
        </w:rPr>
      </w:pPr>
      <w:r>
        <w:rPr>
          <w:rFonts w:hint="eastAsia" w:ascii="宋体" w:hAnsi="宋体"/>
          <w:bCs/>
          <w:color w:val="000000" w:themeColor="text1"/>
          <w:sz w:val="24"/>
        </w:rPr>
        <w:t xml:space="preserve">如果响应文件没有实质性响应征集文件的要求，评审小组将予以拒绝，供应商不得通过修改或撤销不合要求的偏离或保留而使其响应文件成为实质性响应文件。</w:t>
      </w:r>
      <w:r>
        <w:rPr>
          <w:color w:val="000000" w:themeColor="text1"/>
        </w:rPr>
      </w:r>
    </w:p>
    <w:p>
      <w:pPr>
        <w:ind w:firstLine="480"/>
        <w:spacing w:line="360" w:lineRule="auto"/>
        <w:tabs>
          <w:tab w:val="left" w:pos="945" w:leader="none"/>
        </w:tabs>
        <w:rPr>
          <w:rFonts w:ascii="黑体" w:hAnsi="宋体" w:eastAsia="黑体"/>
          <w:bCs/>
          <w:color w:val="000000" w:themeColor="text1"/>
          <w:sz w:val="24"/>
          <w:szCs w:val="24"/>
        </w:rPr>
        <w:outlineLvl w:val="0"/>
      </w:pPr>
      <w:r>
        <w:rPr>
          <w:rFonts w:hint="eastAsia" w:ascii="黑体" w:hAnsi="宋体" w:eastAsia="黑体"/>
          <w:bCs/>
          <w:color w:val="000000" w:themeColor="text1"/>
          <w:sz w:val="24"/>
          <w:szCs w:val="24"/>
        </w:rPr>
        <w:t xml:space="preserve">（十）确定入围及成交供应商：</w:t>
      </w:r>
      <w:r>
        <w:rPr>
          <w:color w:val="000000" w:themeColor="text1"/>
        </w:rPr>
      </w:r>
    </w:p>
    <w:p>
      <w:pPr>
        <w:numPr>
          <w:ilvl w:val="0"/>
          <w:numId w:val="13"/>
        </w:numPr>
        <w:ind w:left="0" w:firstLine="523"/>
        <w:spacing w:line="360" w:lineRule="auto"/>
        <w:tabs>
          <w:tab w:val="left" w:pos="525" w:leader="none"/>
          <w:tab w:val="clear" w:pos="552" w:leader="none"/>
          <w:tab w:val="left" w:pos="945" w:leader="none"/>
          <w:tab w:val="left" w:pos="1155" w:leader="none"/>
        </w:tabs>
        <w:rPr>
          <w:rFonts w:ascii="宋体" w:hAnsi="宋体"/>
          <w:bCs/>
          <w:color w:val="000000" w:themeColor="text1"/>
          <w:sz w:val="24"/>
          <w:szCs w:val="24"/>
        </w:rPr>
      </w:pPr>
      <w:r>
        <w:rPr>
          <w:rFonts w:hint="eastAsia" w:ascii="宋体" w:hAnsi="宋体"/>
          <w:bCs/>
          <w:color w:val="000000" w:themeColor="text1"/>
          <w:sz w:val="24"/>
          <w:szCs w:val="24"/>
        </w:rPr>
        <w:t xml:space="preserve">确定入围及成交供应商的方法</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确定第一阶段入围供应商的评审方法：本次评审采用质量优先法，是指对满足采购需求且响应报价不超过最高限制单位的货物、服务进行质量综合评分，按照质量评分从高到低排序，根据征集文件规定的淘汰率或者入围供应商数量上限，确定入围供应商的评审方法。评审小组遵循公平、公正、择优原则，独立按照评分标准分别评定供应商的分值；各供应商的最终得分为各评委所评定分值的平均值，并按高低顺序排列，并依次确定入围候选单位。</w:t>
      </w:r>
      <w:r>
        <w:rPr>
          <w:rFonts w:hint="eastAsia" w:ascii="宋体" w:hAnsi="宋体"/>
          <w:bCs/>
          <w:color w:val="000000" w:themeColor="text1"/>
          <w:sz w:val="24"/>
        </w:rPr>
        <w:t xml:space="preserve">评审后得分相同的供应商入围排序规则：</w:t>
      </w:r>
      <w:r>
        <w:rPr>
          <w:color w:val="000000" w:themeColor="text1"/>
        </w:rPr>
      </w:r>
    </w:p>
    <w:p>
      <w:pPr>
        <w:pStyle w:val="954"/>
        <w:ind w:left="480" w:firstLine="0"/>
        <w:spacing w:line="360" w:lineRule="auto"/>
        <w:tabs>
          <w:tab w:val="left" w:pos="525" w:leader="none"/>
          <w:tab w:val="left" w:pos="552" w:leader="none"/>
          <w:tab w:val="left" w:pos="945" w:leader="none"/>
          <w:tab w:val="left" w:pos="1155" w:leader="none"/>
        </w:tabs>
        <w:rPr>
          <w:rFonts w:ascii="宋体" w:hAnsi="宋体"/>
          <w:bCs/>
          <w:color w:val="000000" w:themeColor="text1"/>
          <w:sz w:val="24"/>
          <w:szCs w:val="24"/>
        </w:rPr>
      </w:pPr>
      <w:r>
        <w:rPr>
          <w:rFonts w:hint="eastAsia" w:ascii="宋体" w:hAnsi="宋体"/>
          <w:bCs/>
          <w:color w:val="000000" w:themeColor="text1"/>
          <w:sz w:val="24"/>
          <w:szCs w:val="24"/>
        </w:rPr>
        <w:t xml:space="preserve">（a）按项目人员配置得分由高到低排列；</w:t>
      </w:r>
      <w:r>
        <w:rPr>
          <w:color w:val="000000" w:themeColor="text1"/>
        </w:rPr>
      </w:r>
    </w:p>
    <w:p>
      <w:pPr>
        <w:pStyle w:val="954"/>
        <w:ind w:left="480" w:firstLine="0"/>
        <w:spacing w:line="360" w:lineRule="auto"/>
        <w:tabs>
          <w:tab w:val="left" w:pos="525" w:leader="none"/>
          <w:tab w:val="left" w:pos="552" w:leader="none"/>
          <w:tab w:val="left" w:pos="945" w:leader="none"/>
          <w:tab w:val="left" w:pos="1155" w:leader="none"/>
        </w:tabs>
        <w:rPr>
          <w:rFonts w:ascii="宋体" w:hAnsi="宋体"/>
          <w:bCs/>
          <w:color w:val="000000" w:themeColor="text1"/>
          <w:sz w:val="24"/>
          <w:szCs w:val="24"/>
        </w:rPr>
      </w:pPr>
      <w:r>
        <w:rPr>
          <w:rFonts w:hint="eastAsia" w:ascii="宋体" w:hAnsi="宋体"/>
          <w:bCs/>
          <w:color w:val="000000" w:themeColor="text1"/>
          <w:sz w:val="24"/>
          <w:szCs w:val="24"/>
        </w:rPr>
        <w:t xml:space="preserve">（b）若项目人员配置得分相同的，按技术组织方案得分由高到低排列；</w:t>
      </w:r>
      <w:r>
        <w:rPr>
          <w:color w:val="000000" w:themeColor="text1"/>
        </w:rPr>
      </w:r>
    </w:p>
    <w:p>
      <w:pPr>
        <w:pStyle w:val="954"/>
        <w:ind w:firstLine="480"/>
        <w:jc w:val="left"/>
        <w:spacing w:line="360" w:lineRule="auto"/>
        <w:tabs>
          <w:tab w:val="left" w:pos="0" w:leader="none"/>
          <w:tab w:val="left" w:pos="552" w:leader="none"/>
          <w:tab w:val="left" w:pos="945" w:leader="none"/>
          <w:tab w:val="left" w:pos="1155" w:leader="none"/>
        </w:tabs>
        <w:rPr>
          <w:rFonts w:ascii="宋体" w:hAnsi="宋体"/>
          <w:bCs/>
          <w:color w:val="000000" w:themeColor="text1"/>
          <w:sz w:val="24"/>
          <w:szCs w:val="24"/>
        </w:rPr>
      </w:pPr>
      <w:r>
        <w:rPr>
          <w:rFonts w:hint="eastAsia" w:ascii="宋体" w:hAnsi="宋体"/>
          <w:bCs/>
          <w:color w:val="000000" w:themeColor="text1"/>
          <w:sz w:val="24"/>
          <w:szCs w:val="24"/>
        </w:rPr>
        <w:t xml:space="preserve">（c）若项目人员配置得分、技术组织方案得分均相同的，按</w:t>
      </w:r>
      <w:r>
        <w:rPr>
          <w:rFonts w:hint="eastAsia" w:ascii="宋体" w:hAnsi="宋体"/>
          <w:color w:val="000000" w:themeColor="text1"/>
          <w:sz w:val="24"/>
        </w:rPr>
        <w:t xml:space="preserve">合理化建议或改进措施</w:t>
      </w:r>
      <w:r>
        <w:rPr>
          <w:rFonts w:hint="eastAsia" w:ascii="宋体" w:hAnsi="宋体"/>
          <w:bCs/>
          <w:color w:val="000000" w:themeColor="text1"/>
          <w:sz w:val="24"/>
          <w:szCs w:val="24"/>
        </w:rPr>
        <w:t xml:space="preserve">得分由高到低排列；</w:t>
      </w:r>
      <w:r>
        <w:rPr>
          <w:color w:val="000000" w:themeColor="text1"/>
        </w:rPr>
      </w:r>
    </w:p>
    <w:p>
      <w:pPr>
        <w:pStyle w:val="954"/>
        <w:ind w:left="480" w:firstLine="0"/>
        <w:spacing w:line="360" w:lineRule="auto"/>
        <w:tabs>
          <w:tab w:val="left" w:pos="525" w:leader="none"/>
          <w:tab w:val="left" w:pos="552" w:leader="none"/>
          <w:tab w:val="left" w:pos="945" w:leader="none"/>
          <w:tab w:val="left" w:pos="1155" w:leader="none"/>
        </w:tabs>
        <w:rPr>
          <w:rFonts w:ascii="宋体" w:hAnsi="宋体"/>
          <w:bCs/>
          <w:color w:val="000000" w:themeColor="text1"/>
          <w:sz w:val="24"/>
          <w:szCs w:val="24"/>
        </w:rPr>
      </w:pPr>
      <w:r>
        <w:rPr>
          <w:rFonts w:hint="eastAsia" w:ascii="宋体" w:hAnsi="宋体"/>
          <w:bCs/>
          <w:color w:val="000000" w:themeColor="text1"/>
          <w:sz w:val="24"/>
          <w:szCs w:val="24"/>
        </w:rPr>
        <w:t xml:space="preserve">若按上述情况依次比对后仍相同的，由评审小组投票表决确定。</w:t>
      </w:r>
      <w:r>
        <w:rPr>
          <w:color w:val="000000" w:themeColor="text1"/>
        </w:rPr>
      </w:r>
    </w:p>
    <w:p>
      <w:pPr>
        <w:ind w:firstLine="480"/>
        <w:spacing w:line="360" w:lineRule="auto"/>
        <w:rPr>
          <w:rFonts w:ascii="宋体" w:hAnsi="宋体"/>
          <w:bCs/>
          <w:color w:val="000000" w:themeColor="text1"/>
          <w:sz w:val="24"/>
        </w:rPr>
      </w:pPr>
      <w:r>
        <w:rPr>
          <w:rFonts w:hint="eastAsia" w:ascii="宋体" w:hAnsi="宋体" w:cs="宋体"/>
          <w:color w:val="000000" w:themeColor="text1"/>
          <w:sz w:val="24"/>
        </w:rPr>
        <w:t xml:space="preserve">（2）本项目</w:t>
      </w:r>
      <w:r>
        <w:rPr>
          <w:rFonts w:hint="eastAsia" w:ascii="宋体" w:hAnsi="宋体"/>
          <w:color w:val="000000" w:themeColor="text1"/>
          <w:sz w:val="24"/>
          <w:szCs w:val="24"/>
        </w:rPr>
        <w:t xml:space="preserve">入围家数按不低于20%的淘汰率比例取最多5家</w:t>
      </w:r>
      <w:r>
        <w:rPr>
          <w:rFonts w:hint="eastAsia" w:ascii="宋体" w:hAnsi="宋体"/>
          <w:bCs/>
          <w:color w:val="000000" w:themeColor="text1"/>
          <w:sz w:val="24"/>
        </w:rPr>
        <w:t xml:space="preserve">。</w:t>
      </w:r>
      <w:r>
        <w:rPr>
          <w:color w:val="000000" w:themeColor="text1"/>
        </w:rPr>
      </w:r>
    </w:p>
    <w:p>
      <w:pPr>
        <w:pStyle w:val="750"/>
        <w:ind w:firstLine="420"/>
        <w:jc w:val="both"/>
        <w:spacing w:before="0" w:beforeAutospacing="0" w:after="0" w:afterAutospacing="0" w:line="360" w:lineRule="auto"/>
        <w:widowControl w:val="off"/>
        <w:rPr>
          <w:color w:val="000000" w:themeColor="text1"/>
        </w:rPr>
      </w:pPr>
      <w:r>
        <w:rPr>
          <w:rFonts w:hint="eastAsia"/>
          <w:color w:val="000000" w:themeColor="text1"/>
        </w:rPr>
        <w:t xml:space="preserve">（3)入围结果确定后，</w:t>
      </w:r>
      <w:r>
        <w:rPr>
          <w:rStyle w:val="759"/>
          <w:rFonts w:hint="eastAsia"/>
          <w:color w:val="000000" w:themeColor="text1"/>
        </w:rPr>
        <w:t xml:space="preserve">无锡市公共资源交易中心锡山分中心</w:t>
      </w:r>
      <w:r>
        <w:rPr>
          <w:rFonts w:hint="eastAsia"/>
          <w:color w:val="000000" w:themeColor="text1"/>
        </w:rPr>
        <w:t xml:space="preserve">将向入围供应商发出入围通知书，请入围供应商使用CA数字证书登录</w:t>
      </w:r>
      <w:r>
        <w:rPr>
          <w:color w:val="000000" w:themeColor="text1"/>
        </w:rPr>
        <w:t xml:space="preserve">“江苏省政府采购（苏采云）平台”</w:t>
      </w:r>
      <w:r>
        <w:rPr>
          <w:rFonts w:hint="eastAsia"/>
          <w:color w:val="000000" w:themeColor="text1"/>
        </w:rPr>
        <w:t xml:space="preserve">及时下载入围通知书。因系统存储空间有限，自入围结果公告发布之日起30日后，</w:t>
      </w:r>
      <w:r>
        <w:rPr>
          <w:color w:val="000000" w:themeColor="text1"/>
        </w:rPr>
        <w:t xml:space="preserve">“江苏省政府采购（苏采云）平台”</w:t>
      </w:r>
      <w:r>
        <w:rPr>
          <w:rFonts w:hint="eastAsia"/>
          <w:color w:val="000000" w:themeColor="text1"/>
        </w:rPr>
        <w:t xml:space="preserve">不再保证提供下载入围通知书服务。入围供应商因未及时下载而造成的一切后果由其自负。</w:t>
      </w:r>
      <w:r>
        <w:rPr>
          <w:color w:val="000000" w:themeColor="text1"/>
        </w:rPr>
      </w:r>
    </w:p>
    <w:p>
      <w:pPr>
        <w:ind w:firstLine="480"/>
        <w:spacing w:line="360" w:lineRule="auto"/>
        <w:tabs>
          <w:tab w:val="left" w:pos="525" w:leader="none"/>
          <w:tab w:val="left" w:pos="552" w:leader="none"/>
          <w:tab w:val="left" w:pos="945" w:leader="none"/>
          <w:tab w:val="left" w:pos="1155" w:leader="none"/>
        </w:tabs>
        <w:rPr>
          <w:rFonts w:ascii="宋体" w:hAnsi="宋体" w:cs="宋体"/>
          <w:bCs/>
          <w:color w:val="000000" w:themeColor="text1"/>
          <w:sz w:val="24"/>
        </w:rPr>
      </w:pPr>
      <w:r>
        <w:rPr>
          <w:rFonts w:hint="eastAsia" w:ascii="宋体" w:hAnsi="宋体" w:cs="宋体"/>
          <w:bCs/>
          <w:color w:val="000000" w:themeColor="text1"/>
          <w:sz w:val="24"/>
        </w:rPr>
        <w:t xml:space="preserve">(4)确定第二阶段成交供应商的方式</w:t>
      </w:r>
      <w:r>
        <w:rPr>
          <w:color w:val="000000" w:themeColor="text1"/>
        </w:rPr>
      </w:r>
    </w:p>
    <w:p>
      <w:pPr>
        <w:pStyle w:val="954"/>
        <w:ind w:firstLine="720"/>
        <w:spacing w:line="360" w:lineRule="auto"/>
        <w:tabs>
          <w:tab w:val="left" w:pos="525" w:leader="none"/>
          <w:tab w:val="left" w:pos="552" w:leader="none"/>
          <w:tab w:val="left" w:pos="945" w:leader="none"/>
          <w:tab w:val="left" w:pos="1155" w:leader="none"/>
        </w:tabs>
        <w:rPr>
          <w:rFonts w:ascii="宋体" w:hAnsi="宋体" w:cs="宋体"/>
          <w:bCs/>
          <w:color w:val="000000" w:themeColor="text1"/>
          <w:sz w:val="24"/>
          <w:szCs w:val="24"/>
        </w:rPr>
      </w:pPr>
      <w:r>
        <w:rPr>
          <w:rFonts w:hint="eastAsia" w:ascii="宋体" w:hAnsi="宋体" w:cs="宋体"/>
          <w:bCs/>
          <w:color w:val="000000" w:themeColor="text1"/>
          <w:sz w:val="24"/>
          <w:szCs w:val="24"/>
        </w:rPr>
        <w:t xml:space="preserve">a) 确定第二阶段成交供应商的方式为按征集人相关文件要求，在入围供应商中直接选定。由征集人通过</w:t>
      </w:r>
      <w:r>
        <w:rPr>
          <w:rFonts w:ascii="宋体" w:hAnsi="宋体"/>
          <w:color w:val="000000" w:themeColor="text1"/>
          <w:sz w:val="24"/>
          <w:szCs w:val="24"/>
        </w:rPr>
        <w:t xml:space="preserve">“江苏省政府采购（苏采云）平台”</w:t>
      </w:r>
      <w:r>
        <w:rPr>
          <w:rFonts w:hint="eastAsia" w:ascii="宋体" w:hAnsi="宋体" w:cs="宋体"/>
          <w:bCs/>
          <w:color w:val="000000" w:themeColor="text1"/>
          <w:sz w:val="24"/>
          <w:szCs w:val="24"/>
        </w:rPr>
        <w:t xml:space="preserve">从第一阶段入围供应商中直接选定。</w:t>
      </w:r>
      <w:r>
        <w:rPr>
          <w:rFonts w:hint="eastAsia" w:ascii="宋体" w:hAnsi="宋体"/>
          <w:bCs/>
          <w:color w:val="000000" w:themeColor="text1"/>
          <w:sz w:val="24"/>
          <w:szCs w:val="24"/>
        </w:rPr>
        <w:t xml:space="preserve">选定办法详见《锡山区国有（集体）投资项目协审机构抽签考核管理办法》（锡审发[2026]2号）。</w:t>
      </w:r>
      <w:r>
        <w:rPr>
          <w:rFonts w:hint="eastAsia" w:ascii="宋体" w:hAnsi="宋体" w:cs="宋体"/>
          <w:bCs/>
          <w:color w:val="000000" w:themeColor="text1"/>
          <w:sz w:val="24"/>
          <w:szCs w:val="24"/>
        </w:rPr>
        <w:t xml:space="preserve">第一阶段征集人的收费标准是确定第二阶段成交供应商的最高限价。</w:t>
      </w:r>
      <w:r>
        <w:rPr>
          <w:color w:val="000000" w:themeColor="text1"/>
        </w:rPr>
      </w:r>
    </w:p>
    <w:p>
      <w:pPr>
        <w:pStyle w:val="954"/>
        <w:ind w:firstLine="720"/>
        <w:spacing w:line="360" w:lineRule="auto"/>
        <w:tabs>
          <w:tab w:val="left" w:pos="525" w:leader="none"/>
          <w:tab w:val="left" w:pos="552" w:leader="none"/>
          <w:tab w:val="left" w:pos="945" w:leader="none"/>
          <w:tab w:val="left" w:pos="1155" w:leader="none"/>
        </w:tabs>
        <w:rPr>
          <w:rFonts w:ascii="宋体" w:hAnsi="宋体" w:cs="宋体"/>
          <w:bCs/>
          <w:color w:val="000000" w:themeColor="text1"/>
          <w:sz w:val="24"/>
          <w:szCs w:val="24"/>
        </w:rPr>
      </w:pPr>
      <w:r>
        <w:rPr>
          <w:rFonts w:hint="eastAsia" w:ascii="宋体" w:hAnsi="宋体" w:cs="宋体"/>
          <w:bCs/>
          <w:color w:val="000000" w:themeColor="text1"/>
          <w:sz w:val="24"/>
          <w:szCs w:val="24"/>
        </w:rPr>
        <w:t xml:space="preserve">b) 征集人在确定成交供应商后，不得擅自改变框架协议约定的实质性条款。供应商履行合同后，依据合同的约定，与采购人进行费用结算。</w:t>
      </w:r>
      <w:r>
        <w:rPr>
          <w:color w:val="000000" w:themeColor="text1"/>
        </w:rPr>
      </w:r>
    </w:p>
    <w:p>
      <w:pPr>
        <w:pStyle w:val="954"/>
        <w:ind w:firstLine="720"/>
        <w:spacing w:line="360" w:lineRule="auto"/>
        <w:tabs>
          <w:tab w:val="left" w:pos="525" w:leader="none"/>
          <w:tab w:val="left" w:pos="552" w:leader="none"/>
          <w:tab w:val="left" w:pos="945" w:leader="none"/>
          <w:tab w:val="left" w:pos="1155" w:leader="none"/>
        </w:tabs>
        <w:rPr>
          <w:rFonts w:ascii="宋体" w:hAnsi="宋体"/>
          <w:bCs/>
          <w:color w:val="000000" w:themeColor="text1"/>
          <w:sz w:val="24"/>
          <w:szCs w:val="24"/>
        </w:rPr>
      </w:pPr>
      <w:r>
        <w:rPr>
          <w:rFonts w:hint="eastAsia" w:ascii="宋体" w:hAnsi="宋体" w:cs="宋体"/>
          <w:bCs/>
          <w:color w:val="000000" w:themeColor="text1"/>
          <w:sz w:val="24"/>
          <w:szCs w:val="24"/>
        </w:rPr>
        <w:t xml:space="preserve">2.</w:t>
      </w:r>
      <w:r>
        <w:rPr>
          <w:rFonts w:hint="eastAsia" w:ascii="宋体" w:hAnsi="宋体"/>
          <w:bCs/>
          <w:color w:val="000000" w:themeColor="text1"/>
          <w:sz w:val="24"/>
          <w:szCs w:val="24"/>
        </w:rPr>
        <w:t xml:space="preserve">评审小组对通过</w:t>
      </w:r>
      <w:r>
        <w:rPr>
          <w:rFonts w:ascii="宋体" w:hAnsi="宋体"/>
          <w:bCs/>
          <w:color w:val="000000" w:themeColor="text1"/>
          <w:sz w:val="24"/>
        </w:rPr>
        <w:t xml:space="preserve">资格性检查和符合性检查</w:t>
      </w:r>
      <w:r>
        <w:rPr>
          <w:rFonts w:hint="eastAsia" w:ascii="宋体" w:hAnsi="宋体"/>
          <w:bCs/>
          <w:color w:val="000000" w:themeColor="text1"/>
          <w:sz w:val="24"/>
        </w:rPr>
        <w:t xml:space="preserve">的有效响应文件</w:t>
      </w:r>
      <w:r>
        <w:rPr>
          <w:rFonts w:hint="eastAsia" w:ascii="宋体" w:hAnsi="宋体"/>
          <w:bCs/>
          <w:color w:val="000000" w:themeColor="text1"/>
          <w:sz w:val="24"/>
          <w:szCs w:val="24"/>
        </w:rPr>
        <w:t xml:space="preserve">，根据征集文件规定的评审方法确定入围供应商。无锡市公共资源交易中心锡山分中心将在无锡市公共资源交易中心政府采购专栏、无锡政府采购网和江苏政府采购网发布入围结果公告。公告</w:t>
      </w:r>
      <w:r>
        <w:rPr>
          <w:rFonts w:ascii="宋体" w:hAnsi="宋体"/>
          <w:bCs/>
          <w:color w:val="000000" w:themeColor="text1"/>
          <w:sz w:val="24"/>
          <w:szCs w:val="24"/>
        </w:rPr>
        <w:t xml:space="preserve">期限为</w:t>
      </w:r>
      <w:r>
        <w:rPr>
          <w:rFonts w:hint="eastAsia" w:ascii="宋体" w:hAnsi="宋体"/>
          <w:bCs/>
          <w:color w:val="000000" w:themeColor="text1"/>
          <w:sz w:val="24"/>
          <w:szCs w:val="24"/>
        </w:rPr>
        <w:t xml:space="preserve">1个</w:t>
      </w:r>
      <w:r>
        <w:rPr>
          <w:rFonts w:ascii="宋体" w:hAnsi="宋体"/>
          <w:bCs/>
          <w:color w:val="000000" w:themeColor="text1"/>
          <w:sz w:val="24"/>
          <w:szCs w:val="24"/>
        </w:rPr>
        <w:t xml:space="preserve">工作日。</w:t>
      </w:r>
      <w:r>
        <w:rPr>
          <w:rFonts w:hint="eastAsia" w:ascii="宋体" w:hAnsi="宋体"/>
          <w:bCs/>
          <w:color w:val="000000" w:themeColor="text1"/>
          <w:sz w:val="24"/>
          <w:szCs w:val="24"/>
        </w:rPr>
        <w:t xml:space="preserve">如有质疑，应在法定质疑期限内，即入围公告期限届满之日起</w:t>
      </w:r>
      <w:r>
        <w:rPr>
          <w:rFonts w:ascii="宋体" w:hAnsi="宋体"/>
          <w:bCs/>
          <w:color w:val="000000" w:themeColor="text1"/>
          <w:sz w:val="24"/>
          <w:szCs w:val="24"/>
        </w:rPr>
        <w:t xml:space="preserve">7</w:t>
      </w:r>
      <w:r>
        <w:rPr>
          <w:rFonts w:hint="eastAsia" w:ascii="宋体" w:hAnsi="宋体"/>
          <w:bCs/>
          <w:color w:val="000000" w:themeColor="text1"/>
          <w:sz w:val="24"/>
          <w:szCs w:val="24"/>
        </w:rPr>
        <w:t xml:space="preserve">个工作日内，以书面形式（原件）送达无锡市公共资源交易中心锡山分中心，并且</w:t>
      </w:r>
      <w:r>
        <w:rPr>
          <w:rFonts w:ascii="宋体" w:hAnsi="宋体"/>
          <w:bCs/>
          <w:color w:val="000000" w:themeColor="text1"/>
          <w:sz w:val="24"/>
          <w:szCs w:val="24"/>
        </w:rPr>
        <w:t xml:space="preserve">针对同一采购程序环节的质疑</w:t>
      </w:r>
      <w:r>
        <w:rPr>
          <w:rFonts w:hint="eastAsia" w:ascii="宋体" w:hAnsi="宋体"/>
          <w:bCs/>
          <w:color w:val="000000" w:themeColor="text1"/>
          <w:sz w:val="24"/>
          <w:szCs w:val="24"/>
        </w:rPr>
        <w:t xml:space="preserve">，须</w:t>
      </w:r>
      <w:r>
        <w:rPr>
          <w:rFonts w:ascii="宋体" w:hAnsi="宋体"/>
          <w:bCs/>
          <w:color w:val="000000" w:themeColor="text1"/>
          <w:sz w:val="24"/>
          <w:szCs w:val="24"/>
        </w:rPr>
        <w:t xml:space="preserve">在法定质疑期内一次性提出</w:t>
      </w:r>
      <w:r>
        <w:rPr>
          <w:rFonts w:hint="eastAsia" w:ascii="宋体" w:hAnsi="宋体"/>
          <w:bCs/>
          <w:color w:val="000000" w:themeColor="text1"/>
          <w:sz w:val="24"/>
          <w:szCs w:val="24"/>
        </w:rPr>
        <w:t xml:space="preserve">。质疑函的质疑事项应具体、明确，并有必要的事实依据和法律依据（格式详见中国政府采购网《</w:t>
      </w:r>
      <w:r>
        <w:rPr>
          <w:color w:val="000000" w:themeColor="text1"/>
        </w:rPr>
        <w:fldChar w:fldCharType="begin"/>
      </w:r>
      <w:r>
        <w:rPr>
          <w:color w:val="000000" w:themeColor="text1"/>
        </w:rPr>
        <w:instrText xml:space="preserve"> HYPERLINK "http://download.ccgp.gov.cn/2018/zhiyihanfanben.zip" \t "_blank" </w:instrText>
      </w:r>
      <w:r>
        <w:rPr>
          <w:color w:val="000000" w:themeColor="text1"/>
        </w:rPr>
        <w:fldChar w:fldCharType="separate"/>
      </w:r>
      <w:r>
        <w:rPr>
          <w:rFonts w:hint="eastAsia" w:ascii="宋体" w:hAnsi="宋体"/>
          <w:bCs/>
          <w:color w:val="000000" w:themeColor="text1"/>
          <w:sz w:val="24"/>
          <w:szCs w:val="24"/>
        </w:rPr>
        <w:t xml:space="preserve">政府采购供应商质疑函范本</w:t>
      </w:r>
      <w:r>
        <w:rPr>
          <w:rFonts w:hint="eastAsia" w:ascii="宋体" w:hAnsi="宋体"/>
          <w:bCs/>
          <w:color w:val="000000" w:themeColor="text1"/>
          <w:sz w:val="24"/>
          <w:szCs w:val="24"/>
        </w:rPr>
        <w:fldChar w:fldCharType="end"/>
      </w:r>
      <w:r>
        <w:rPr>
          <w:rFonts w:hint="eastAsia" w:ascii="宋体" w:hAnsi="宋体"/>
          <w:bCs/>
          <w:color w:val="000000" w:themeColor="text1"/>
          <w:sz w:val="24"/>
          <w:szCs w:val="24"/>
        </w:rPr>
        <w:t xml:space="preserve">》）。无锡市公共资源交易中心锡山分中心将在收到符合上述要求的书面质疑后七个工作日内，对质疑内容做出答复。供应商在法定质疑期限外送达的质疑函或法定质疑期限内送达的质疑函不符合上述要求的均为无效质疑，无锡市公共资源交易中心锡山分中心对无效质疑不予受理。如质疑查无实据或供应商捏造事实，提供虚假材料进行恶意举报，不配合或采用不正当手段干扰政府采购质疑的，将记入供应商在江苏省和无锡市的政府采购“供应商诚信记录”，并按相关规定处理。</w:t>
      </w:r>
      <w:r>
        <w:rPr>
          <w:color w:val="000000" w:themeColor="text1"/>
        </w:rPr>
      </w:r>
    </w:p>
    <w:p>
      <w:pPr>
        <w:ind w:firstLine="480"/>
        <w:spacing w:line="360" w:lineRule="auto"/>
        <w:tabs>
          <w:tab w:val="left" w:pos="525" w:leader="none"/>
          <w:tab w:val="left" w:pos="945" w:leader="none"/>
          <w:tab w:val="left" w:pos="1155" w:leader="none"/>
        </w:tabs>
        <w:rPr>
          <w:rFonts w:ascii="宋体" w:hAnsi="宋体"/>
          <w:bCs/>
          <w:color w:val="000000" w:themeColor="text1"/>
          <w:sz w:val="24"/>
          <w:szCs w:val="24"/>
        </w:rPr>
      </w:pPr>
      <w:r>
        <w:rPr>
          <w:rFonts w:hint="eastAsia" w:ascii="宋体" w:hAnsi="宋体"/>
          <w:bCs/>
          <w:color w:val="000000" w:themeColor="text1"/>
          <w:sz w:val="24"/>
          <w:szCs w:val="24"/>
        </w:rPr>
        <w:t xml:space="preserve">3.入围结果确定后，</w:t>
      </w:r>
      <w:r>
        <w:rPr>
          <w:rFonts w:hint="eastAsia" w:ascii="宋体" w:hAnsi="宋体" w:cs="宋体"/>
          <w:color w:val="000000" w:themeColor="text1"/>
          <w:sz w:val="24"/>
          <w:szCs w:val="24"/>
        </w:rPr>
        <w:t xml:space="preserve">无锡市公共资源交易中心</w:t>
      </w:r>
      <w:r>
        <w:rPr>
          <w:rFonts w:hint="eastAsia" w:ascii="宋体" w:hAnsi="宋体"/>
          <w:bCs/>
          <w:color w:val="000000" w:themeColor="text1"/>
          <w:sz w:val="24"/>
          <w:szCs w:val="24"/>
        </w:rPr>
        <w:t xml:space="preserve">锡山分中心将向入围供应商发出入围通知书，请入围供应商</w:t>
      </w:r>
      <w:r>
        <w:rPr>
          <w:rFonts w:hint="eastAsia" w:ascii="宋体" w:hAnsi="宋体"/>
          <w:color w:val="000000" w:themeColor="text1"/>
          <w:sz w:val="24"/>
          <w:szCs w:val="24"/>
        </w:rPr>
        <w:t xml:space="preserve">使用CA数字证书登录苏采云平台</w:t>
      </w:r>
      <w:r>
        <w:rPr>
          <w:rFonts w:hint="eastAsia" w:ascii="宋体" w:hAnsi="宋体"/>
          <w:bCs/>
          <w:color w:val="000000" w:themeColor="text1"/>
          <w:sz w:val="24"/>
          <w:szCs w:val="24"/>
        </w:rPr>
        <w:t xml:space="preserve">及时下载入围通知书。入围供应商因未及时下载而造成的一切后果由其自负。</w:t>
      </w:r>
      <w:r>
        <w:rPr>
          <w:color w:val="000000" w:themeColor="text1"/>
        </w:rPr>
      </w:r>
    </w:p>
    <w:p>
      <w:pPr>
        <w:ind w:left="16" w:firstLine="439"/>
        <w:spacing w:line="360" w:lineRule="auto"/>
        <w:tabs>
          <w:tab w:val="left" w:pos="0" w:leader="none"/>
          <w:tab w:val="left" w:pos="945" w:leader="none"/>
          <w:tab w:val="left" w:pos="1155" w:leader="none"/>
        </w:tabs>
        <w:rPr>
          <w:rFonts w:ascii="宋体" w:hAnsi="宋体"/>
          <w:bCs/>
          <w:color w:val="000000" w:themeColor="text1"/>
          <w:sz w:val="24"/>
          <w:szCs w:val="24"/>
          <w:shd w:val="pct10" w:color="auto" w:fill="ffffff"/>
        </w:rPr>
      </w:pPr>
      <w:r>
        <w:rPr>
          <w:rFonts w:hint="eastAsia" w:ascii="宋体" w:hAnsi="宋体"/>
          <w:bCs/>
          <w:color w:val="000000" w:themeColor="text1"/>
          <w:sz w:val="24"/>
          <w:szCs w:val="24"/>
        </w:rPr>
        <w:t xml:space="preserve">4.入围通知书将是框架协议的一个组成部分。对无锡市锡山区审计局和入围供应商均具有法律效力。入围通知书发出后，入围供应商无正当理由，不得主动放弃入围资格或者退出框架协议，否则应当依法承担法律责任。</w:t>
      </w:r>
      <w:r>
        <w:rPr>
          <w:color w:val="000000" w:themeColor="text1"/>
        </w:rPr>
      </w:r>
    </w:p>
    <w:p>
      <w:pPr>
        <w:ind w:left="16" w:firstLine="439"/>
        <w:spacing w:line="360" w:lineRule="auto"/>
        <w:tabs>
          <w:tab w:val="left" w:pos="525" w:leader="none"/>
          <w:tab w:val="left" w:pos="945" w:leader="none"/>
          <w:tab w:val="left" w:pos="1155" w:leader="none"/>
        </w:tabs>
        <w:rPr>
          <w:rFonts w:ascii="宋体" w:hAnsi="宋体"/>
          <w:bCs/>
          <w:color w:val="000000" w:themeColor="text1"/>
          <w:sz w:val="24"/>
          <w:szCs w:val="24"/>
          <w:shd w:val="pct10" w:color="auto" w:fill="ffffff"/>
        </w:rPr>
      </w:pPr>
      <w:r>
        <w:rPr>
          <w:rFonts w:hint="eastAsia" w:ascii="宋体" w:hAnsi="宋体"/>
          <w:bCs/>
          <w:color w:val="000000" w:themeColor="text1"/>
          <w:sz w:val="24"/>
          <w:szCs w:val="24"/>
        </w:rPr>
        <w:t xml:space="preserve">5.供应商电子响应文件将作为本项目征集活动的电子档案保存，电子档案与纸档案具有同等效力。</w:t>
      </w:r>
      <w:r>
        <w:rPr>
          <w:color w:val="000000" w:themeColor="text1"/>
        </w:rPr>
      </w:r>
    </w:p>
    <w:p>
      <w:pPr>
        <w:ind w:left="457" w:firstLine="249"/>
        <w:spacing w:line="360" w:lineRule="auto"/>
        <w:tabs>
          <w:tab w:val="left" w:pos="0" w:leader="none"/>
          <w:tab w:val="left" w:pos="945" w:leader="none"/>
          <w:tab w:val="left" w:pos="1155" w:leader="none"/>
        </w:tabs>
        <w:rPr>
          <w:rFonts w:ascii="宋体" w:hAnsi="宋体"/>
          <w:bCs/>
          <w:color w:val="000000" w:themeColor="text1"/>
          <w:sz w:val="24"/>
          <w:szCs w:val="24"/>
          <w:shd w:val="pct10" w:color="auto" w:fill="ffffff"/>
        </w:rPr>
      </w:pPr>
      <w:r>
        <w:rPr>
          <w:rFonts w:hint="eastAsia" w:ascii="宋体" w:hAnsi="宋体"/>
          <w:bCs/>
          <w:color w:val="000000" w:themeColor="text1"/>
          <w:sz w:val="24"/>
          <w:szCs w:val="24"/>
        </w:rPr>
        <w:t xml:space="preserve">6.入围供应商在框架协议约定期限内，应当以不高于其报价的价格向适用框架协议的采购人或</w:t>
      </w:r>
      <w:r>
        <w:rPr>
          <w:rFonts w:ascii="宋体" w:hAnsi="宋体"/>
          <w:bCs/>
          <w:color w:val="000000" w:themeColor="text1"/>
          <w:sz w:val="24"/>
          <w:szCs w:val="24"/>
        </w:rPr>
        <w:t xml:space="preserve">服务对象</w:t>
      </w:r>
      <w:r>
        <w:rPr>
          <w:rFonts w:hint="eastAsia" w:ascii="宋体" w:hAnsi="宋体"/>
          <w:bCs/>
          <w:color w:val="000000" w:themeColor="text1"/>
          <w:sz w:val="24"/>
          <w:szCs w:val="24"/>
        </w:rPr>
        <w:t xml:space="preserve">提供便捷、优质服务。</w:t>
      </w:r>
      <w:r>
        <w:rPr>
          <w:color w:val="000000" w:themeColor="text1"/>
        </w:rPr>
      </w:r>
    </w:p>
    <w:p>
      <w:pPr>
        <w:ind w:left="480"/>
        <w:spacing w:line="360" w:lineRule="auto"/>
        <w:tabs>
          <w:tab w:val="left" w:pos="945" w:leader="none"/>
          <w:tab w:val="left" w:pos="1155" w:leader="none"/>
        </w:tabs>
        <w:rPr>
          <w:rFonts w:ascii="黑体" w:hAnsi="宋体" w:eastAsia="黑体"/>
          <w:bCs/>
          <w:color w:val="000000" w:themeColor="text1"/>
          <w:sz w:val="24"/>
          <w:szCs w:val="24"/>
        </w:rPr>
        <w:outlineLvl w:val="0"/>
      </w:pPr>
      <w:r>
        <w:rPr>
          <w:rFonts w:hint="eastAsia" w:ascii="黑体" w:hAnsi="宋体" w:eastAsia="黑体"/>
          <w:bCs/>
          <w:color w:val="000000" w:themeColor="text1"/>
          <w:sz w:val="24"/>
          <w:szCs w:val="24"/>
        </w:rPr>
        <w:t xml:space="preserve">（十一）征集活动终止条款：</w:t>
      </w:r>
      <w:r>
        <w:rPr>
          <w:color w:val="000000" w:themeColor="text1"/>
        </w:rPr>
      </w:r>
    </w:p>
    <w:p>
      <w:pPr>
        <w:ind w:firstLine="480"/>
        <w:spacing w:line="360" w:lineRule="auto"/>
        <w:rPr>
          <w:rFonts w:ascii="宋体"/>
          <w:bCs/>
          <w:color w:val="000000" w:themeColor="text1"/>
          <w:sz w:val="24"/>
          <w:szCs w:val="24"/>
        </w:rPr>
      </w:pPr>
      <w:r>
        <w:rPr>
          <w:rFonts w:hint="eastAsia" w:ascii="宋体" w:hAnsi="宋体"/>
          <w:bCs/>
          <w:color w:val="000000" w:themeColor="text1"/>
          <w:sz w:val="24"/>
          <w:szCs w:val="24"/>
        </w:rPr>
        <w:t xml:space="preserve">在征集活动中，出现下列情况之一的，应予</w:t>
      </w:r>
      <w:r>
        <w:rPr>
          <w:rFonts w:hint="eastAsia" w:ascii="宋体" w:hAnsi="宋体"/>
          <w:bCs/>
          <w:color w:val="000000" w:themeColor="text1"/>
          <w:sz w:val="24"/>
        </w:rPr>
        <w:t xml:space="preserve">征集活动终止</w:t>
      </w:r>
      <w:r>
        <w:rPr>
          <w:rFonts w:hint="eastAsia" w:ascii="宋体" w:hAnsi="宋体"/>
          <w:bCs/>
          <w:color w:val="000000" w:themeColor="text1"/>
          <w:sz w:val="24"/>
          <w:szCs w:val="24"/>
        </w:rPr>
        <w:t xml:space="preserve">：</w:t>
      </w:r>
      <w:r>
        <w:rPr>
          <w:color w:val="000000" w:themeColor="text1"/>
        </w:rPr>
      </w:r>
    </w:p>
    <w:p>
      <w:pPr>
        <w:numPr>
          <w:ilvl w:val="0"/>
          <w:numId w:val="14"/>
        </w:numPr>
        <w:ind w:left="0" w:firstLine="525"/>
        <w:spacing w:line="360" w:lineRule="auto"/>
        <w:tabs>
          <w:tab w:val="left" w:pos="525" w:leader="none"/>
          <w:tab w:val="clear" w:pos="570" w:leader="none"/>
          <w:tab w:val="left" w:pos="945" w:leader="none"/>
          <w:tab w:val="left" w:pos="1260" w:leader="none"/>
        </w:tabs>
        <w:rPr>
          <w:rFonts w:ascii="宋体"/>
          <w:bCs/>
          <w:color w:val="000000" w:themeColor="text1"/>
          <w:sz w:val="24"/>
          <w:szCs w:val="24"/>
        </w:rPr>
      </w:pPr>
      <w:r>
        <w:rPr>
          <w:rFonts w:hint="eastAsia" w:ascii="宋体" w:hAnsi="宋体"/>
          <w:bCs/>
          <w:color w:val="000000" w:themeColor="text1"/>
          <w:sz w:val="24"/>
          <w:szCs w:val="24"/>
        </w:rPr>
        <w:t xml:space="preserve">出现影响采购公正的违法、违规行为的；</w:t>
      </w:r>
      <w:r>
        <w:rPr>
          <w:color w:val="000000" w:themeColor="text1"/>
        </w:rPr>
      </w:r>
    </w:p>
    <w:p>
      <w:pPr>
        <w:numPr>
          <w:ilvl w:val="0"/>
          <w:numId w:val="14"/>
        </w:numPr>
        <w:ind w:left="0" w:firstLine="525"/>
        <w:spacing w:line="360" w:lineRule="auto"/>
        <w:tabs>
          <w:tab w:val="left" w:pos="525" w:leader="none"/>
          <w:tab w:val="clear" w:pos="570" w:leader="none"/>
          <w:tab w:val="left" w:pos="945" w:leader="none"/>
          <w:tab w:val="left" w:pos="1260" w:leader="none"/>
        </w:tabs>
        <w:rPr>
          <w:rFonts w:ascii="宋体"/>
          <w:bCs/>
          <w:color w:val="000000" w:themeColor="text1"/>
          <w:sz w:val="24"/>
          <w:szCs w:val="24"/>
        </w:rPr>
      </w:pPr>
      <w:r>
        <w:rPr>
          <w:rFonts w:hint="eastAsia" w:ascii="宋体" w:hAnsi="宋体"/>
          <w:bCs/>
          <w:color w:val="000000" w:themeColor="text1"/>
          <w:sz w:val="24"/>
        </w:rPr>
        <w:t xml:space="preserve">评审小组认定征集文件存在歧义、重大缺陷导致评审工作无法进行的</w:t>
      </w:r>
      <w:r>
        <w:rPr>
          <w:rFonts w:hint="eastAsia" w:ascii="宋体" w:hAnsi="宋体"/>
          <w:bCs/>
          <w:color w:val="000000" w:themeColor="text1"/>
          <w:sz w:val="24"/>
          <w:szCs w:val="24"/>
        </w:rPr>
        <w:t xml:space="preserve">；</w:t>
      </w:r>
      <w:r>
        <w:rPr>
          <w:color w:val="000000" w:themeColor="text1"/>
        </w:rPr>
      </w:r>
    </w:p>
    <w:p>
      <w:pPr>
        <w:numPr>
          <w:ilvl w:val="0"/>
          <w:numId w:val="14"/>
        </w:numPr>
        <w:ind w:left="0" w:firstLine="525"/>
        <w:spacing w:line="360" w:lineRule="auto"/>
        <w:tabs>
          <w:tab w:val="left" w:pos="525" w:leader="none"/>
          <w:tab w:val="clear" w:pos="570" w:leader="none"/>
          <w:tab w:val="left" w:pos="945" w:leader="none"/>
          <w:tab w:val="left" w:pos="1260" w:leader="none"/>
        </w:tabs>
        <w:rPr>
          <w:rFonts w:ascii="宋体"/>
          <w:bCs/>
          <w:color w:val="000000" w:themeColor="text1"/>
          <w:sz w:val="24"/>
          <w:szCs w:val="24"/>
        </w:rPr>
      </w:pPr>
      <w:r>
        <w:rPr>
          <w:rFonts w:hint="eastAsia" w:ascii="宋体" w:hAnsi="宋体"/>
          <w:bCs/>
          <w:color w:val="000000" w:themeColor="text1"/>
          <w:sz w:val="24"/>
        </w:rPr>
        <w:t xml:space="preserve">因</w:t>
      </w:r>
      <w:r>
        <w:rPr>
          <w:rFonts w:hint="eastAsia" w:ascii="宋体" w:hAnsi="宋体"/>
          <w:color w:val="000000" w:themeColor="text1"/>
          <w:sz w:val="24"/>
          <w:szCs w:val="24"/>
        </w:rPr>
        <w:t xml:space="preserve">苏采云平台</w:t>
      </w:r>
      <w:r>
        <w:rPr>
          <w:rFonts w:ascii="宋体" w:hAnsi="宋体"/>
          <w:bCs/>
          <w:color w:val="000000" w:themeColor="text1"/>
          <w:sz w:val="24"/>
        </w:rPr>
        <w:t xml:space="preserve">系统故障原因造成</w:t>
      </w:r>
      <w:r>
        <w:rPr>
          <w:rFonts w:hint="eastAsia" w:ascii="宋体" w:hAnsi="宋体"/>
          <w:bCs/>
          <w:color w:val="000000" w:themeColor="text1"/>
          <w:sz w:val="24"/>
        </w:rPr>
        <w:t xml:space="preserve">响应文件开启</w:t>
      </w:r>
      <w:r>
        <w:rPr>
          <w:rFonts w:ascii="宋体" w:hAnsi="宋体"/>
          <w:bCs/>
          <w:color w:val="000000" w:themeColor="text1"/>
          <w:sz w:val="24"/>
        </w:rPr>
        <w:t xml:space="preserve">不成功</w:t>
      </w:r>
      <w:r>
        <w:rPr>
          <w:rFonts w:hint="eastAsia" w:ascii="宋体" w:hAnsi="宋体"/>
          <w:bCs/>
          <w:color w:val="000000" w:themeColor="text1"/>
          <w:sz w:val="24"/>
        </w:rPr>
        <w:t xml:space="preserve">的</w:t>
      </w:r>
      <w:r>
        <w:rPr>
          <w:rFonts w:hint="eastAsia" w:ascii="宋体" w:hAnsi="宋体"/>
          <w:bCs/>
          <w:color w:val="000000" w:themeColor="text1"/>
          <w:sz w:val="24"/>
          <w:szCs w:val="24"/>
        </w:rPr>
        <w:t xml:space="preserve">；</w:t>
      </w:r>
      <w:r>
        <w:rPr>
          <w:color w:val="000000" w:themeColor="text1"/>
        </w:rPr>
      </w:r>
    </w:p>
    <w:p>
      <w:pPr>
        <w:numPr>
          <w:ilvl w:val="0"/>
          <w:numId w:val="14"/>
        </w:numPr>
        <w:ind w:left="0" w:firstLine="525"/>
        <w:spacing w:line="360" w:lineRule="auto"/>
        <w:tabs>
          <w:tab w:val="left" w:pos="525" w:leader="none"/>
          <w:tab w:val="clear" w:pos="570" w:leader="none"/>
          <w:tab w:val="left" w:pos="945" w:leader="none"/>
          <w:tab w:val="left" w:pos="1260" w:leader="none"/>
        </w:tabs>
        <w:rPr>
          <w:rFonts w:ascii="宋体"/>
          <w:bCs/>
          <w:color w:val="000000" w:themeColor="text1"/>
          <w:sz w:val="24"/>
          <w:szCs w:val="24"/>
        </w:rPr>
      </w:pPr>
      <w:r>
        <w:rPr>
          <w:rFonts w:hint="eastAsia" w:ascii="宋体" w:hAnsi="宋体"/>
          <w:bCs/>
          <w:color w:val="000000" w:themeColor="text1"/>
          <w:sz w:val="24"/>
        </w:rPr>
        <w:t xml:space="preserve">提交</w:t>
      </w:r>
      <w:r>
        <w:rPr>
          <w:rFonts w:ascii="宋体" w:hAnsi="宋体"/>
          <w:bCs/>
          <w:color w:val="000000" w:themeColor="text1"/>
          <w:sz w:val="24"/>
        </w:rPr>
        <w:t xml:space="preserve">响应文件和</w:t>
      </w:r>
      <w:r>
        <w:rPr>
          <w:rFonts w:hint="eastAsia" w:ascii="宋体" w:hAnsi="宋体"/>
          <w:bCs/>
          <w:color w:val="000000" w:themeColor="text1"/>
          <w:sz w:val="24"/>
        </w:rPr>
        <w:t xml:space="preserve">通过</w:t>
      </w:r>
      <w:r>
        <w:rPr>
          <w:rFonts w:ascii="宋体" w:hAnsi="宋体"/>
          <w:bCs/>
          <w:color w:val="000000" w:themeColor="text1"/>
          <w:sz w:val="24"/>
        </w:rPr>
        <w:t xml:space="preserve">资格审查、</w:t>
      </w:r>
      <w:r>
        <w:rPr>
          <w:rFonts w:hint="eastAsia" w:ascii="宋体" w:hAnsi="宋体"/>
          <w:bCs/>
          <w:color w:val="000000" w:themeColor="text1"/>
          <w:sz w:val="24"/>
        </w:rPr>
        <w:t xml:space="preserve">符合性</w:t>
      </w:r>
      <w:r>
        <w:rPr>
          <w:rFonts w:ascii="宋体" w:hAnsi="宋体"/>
          <w:bCs/>
          <w:color w:val="000000" w:themeColor="text1"/>
          <w:sz w:val="24"/>
        </w:rPr>
        <w:t xml:space="preserve">审查的供应商数量少于</w:t>
      </w:r>
      <w:r>
        <w:rPr>
          <w:rFonts w:hint="eastAsia" w:ascii="宋体" w:hAnsi="宋体"/>
          <w:bCs/>
          <w:color w:val="000000" w:themeColor="text1"/>
          <w:sz w:val="24"/>
        </w:rPr>
        <w:t xml:space="preserve">2家；</w:t>
      </w:r>
      <w:r>
        <w:rPr>
          <w:color w:val="000000" w:themeColor="text1"/>
        </w:rPr>
      </w:r>
    </w:p>
    <w:p>
      <w:pPr>
        <w:numPr>
          <w:ilvl w:val="0"/>
          <w:numId w:val="14"/>
        </w:numPr>
        <w:ind w:left="0" w:firstLine="525"/>
        <w:spacing w:line="360" w:lineRule="auto"/>
        <w:tabs>
          <w:tab w:val="right" w:pos="180" w:leader="none"/>
          <w:tab w:val="left" w:pos="525" w:leader="none"/>
          <w:tab w:val="clear" w:pos="570" w:leader="none"/>
          <w:tab w:val="left" w:pos="945" w:leader="none"/>
          <w:tab w:val="left" w:pos="1260" w:leader="none"/>
        </w:tabs>
        <w:rPr>
          <w:rFonts w:ascii="宋体"/>
          <w:bCs/>
          <w:color w:val="000000" w:themeColor="text1"/>
          <w:sz w:val="24"/>
          <w:szCs w:val="24"/>
        </w:rPr>
      </w:pPr>
      <w:r>
        <w:rPr>
          <w:rFonts w:hint="eastAsia" w:ascii="宋体" w:hAnsi="宋体"/>
          <w:bCs/>
          <w:color w:val="000000" w:themeColor="text1"/>
          <w:sz w:val="24"/>
          <w:szCs w:val="24"/>
        </w:rPr>
        <w:t xml:space="preserve">因重大变故，采购任务取消。</w:t>
      </w:r>
      <w:r>
        <w:rPr>
          <w:color w:val="000000" w:themeColor="text1"/>
        </w:rPr>
      </w:r>
    </w:p>
    <w:p>
      <w:pPr>
        <w:ind w:firstLine="480"/>
        <w:spacing w:line="360" w:lineRule="auto"/>
        <w:tabs>
          <w:tab w:val="left" w:pos="525" w:leader="none"/>
          <w:tab w:val="left" w:pos="945" w:leader="none"/>
          <w:tab w:val="left" w:pos="1155" w:leader="none"/>
        </w:tabs>
        <w:rPr>
          <w:rFonts w:ascii="宋体"/>
          <w:bCs/>
          <w:color w:val="000000" w:themeColor="text1"/>
          <w:sz w:val="24"/>
          <w:szCs w:val="24"/>
        </w:rPr>
      </w:pPr>
      <w:r>
        <w:rPr>
          <w:rFonts w:hint="eastAsia" w:ascii="宋体" w:hAnsi="宋体"/>
          <w:bCs/>
          <w:color w:val="000000" w:themeColor="text1"/>
          <w:sz w:val="24"/>
          <w:szCs w:val="24"/>
        </w:rPr>
        <w:t xml:space="preserve">终止征集的，征集人将及时在原公告发布媒体上发布终止公告，以终止公告的形式通知已经获取征集文件的供应商，并将项目实施情况和采购任务取消原因报告本级财政部门。发布本项目的终止公告后征集人已尽通知义务。敬请各供应商关注本项目的终止公告，否则，将自行承担相应的风险。</w:t>
      </w:r>
      <w:r>
        <w:rPr>
          <w:color w:val="000000" w:themeColor="text1"/>
        </w:rPr>
      </w:r>
    </w:p>
    <w:p>
      <w:pPr>
        <w:ind w:firstLine="480"/>
        <w:spacing w:line="360" w:lineRule="auto"/>
        <w:tabs>
          <w:tab w:val="left" w:pos="945" w:leader="none"/>
        </w:tabs>
        <w:rPr>
          <w:rFonts w:ascii="黑体" w:hAnsi="宋体" w:eastAsia="黑体"/>
          <w:bCs/>
          <w:color w:val="000000" w:themeColor="text1"/>
          <w:sz w:val="24"/>
          <w:szCs w:val="24"/>
        </w:rPr>
        <w:outlineLvl w:val="0"/>
      </w:pPr>
      <w:r>
        <w:rPr>
          <w:rFonts w:hint="eastAsia" w:ascii="黑体" w:hAnsi="宋体" w:eastAsia="黑体"/>
          <w:bCs/>
          <w:color w:val="000000" w:themeColor="text1"/>
          <w:sz w:val="24"/>
          <w:szCs w:val="24"/>
        </w:rPr>
        <w:t xml:space="preserve">（十二）入围、成交无效的确认：</w:t>
      </w:r>
      <w:r>
        <w:rPr>
          <w:color w:val="000000" w:themeColor="text1"/>
        </w:rPr>
      </w:r>
    </w:p>
    <w:p>
      <w:pPr>
        <w:numPr>
          <w:ilvl w:val="0"/>
          <w:numId w:val="15"/>
        </w:numPr>
        <w:ind w:left="0" w:firstLine="523"/>
        <w:spacing w:line="360" w:lineRule="auto"/>
        <w:tabs>
          <w:tab w:val="left" w:pos="420" w:leader="none"/>
          <w:tab w:val="left" w:pos="945" w:leader="none"/>
          <w:tab w:val="left" w:pos="1155" w:leader="none"/>
          <w:tab w:val="clear" w:pos="1710" w:leader="none"/>
        </w:tabs>
        <w:rPr>
          <w:rFonts w:ascii="宋体"/>
          <w:bCs/>
          <w:color w:val="000000" w:themeColor="text1"/>
          <w:sz w:val="24"/>
          <w:szCs w:val="24"/>
        </w:rPr>
      </w:pPr>
      <w:r>
        <w:rPr>
          <w:rFonts w:hint="eastAsia" w:ascii="宋体" w:hAnsi="宋体"/>
          <w:bCs/>
          <w:color w:val="000000" w:themeColor="text1"/>
          <w:sz w:val="24"/>
          <w:szCs w:val="24"/>
        </w:rPr>
        <w:t xml:space="preserve">提供虚假材料谋取入围或者合同成交的；</w:t>
      </w:r>
      <w:r>
        <w:rPr>
          <w:color w:val="000000" w:themeColor="text1"/>
        </w:rPr>
      </w:r>
    </w:p>
    <w:p>
      <w:pPr>
        <w:numPr>
          <w:ilvl w:val="0"/>
          <w:numId w:val="15"/>
        </w:numPr>
        <w:ind w:left="0" w:firstLine="523"/>
        <w:spacing w:line="360" w:lineRule="auto"/>
        <w:tabs>
          <w:tab w:val="left" w:pos="420" w:leader="none"/>
          <w:tab w:val="left" w:pos="945" w:leader="none"/>
          <w:tab w:val="left" w:pos="1155" w:leader="none"/>
          <w:tab w:val="clear" w:pos="1710" w:leader="none"/>
        </w:tabs>
        <w:rPr>
          <w:rFonts w:ascii="宋体"/>
          <w:bCs/>
          <w:color w:val="000000" w:themeColor="text1"/>
          <w:sz w:val="24"/>
          <w:szCs w:val="24"/>
        </w:rPr>
      </w:pPr>
      <w:r>
        <w:rPr>
          <w:rFonts w:hint="eastAsia" w:ascii="宋体" w:hAnsi="宋体"/>
          <w:bCs/>
          <w:color w:val="000000" w:themeColor="text1"/>
          <w:sz w:val="24"/>
          <w:szCs w:val="24"/>
        </w:rPr>
        <w:t xml:space="preserve">采取不正当手段诋毁、排挤其他供应商的；</w:t>
      </w:r>
      <w:r>
        <w:rPr>
          <w:color w:val="000000" w:themeColor="text1"/>
        </w:rPr>
      </w:r>
    </w:p>
    <w:p>
      <w:pPr>
        <w:numPr>
          <w:ilvl w:val="0"/>
          <w:numId w:val="15"/>
        </w:numPr>
        <w:ind w:left="0" w:firstLine="523"/>
        <w:spacing w:line="360" w:lineRule="auto"/>
        <w:tabs>
          <w:tab w:val="left" w:pos="420" w:leader="none"/>
          <w:tab w:val="left" w:pos="945" w:leader="none"/>
          <w:tab w:val="left" w:pos="1155" w:leader="none"/>
          <w:tab w:val="clear" w:pos="1710" w:leader="none"/>
        </w:tabs>
        <w:rPr>
          <w:rFonts w:ascii="宋体"/>
          <w:bCs/>
          <w:color w:val="000000" w:themeColor="text1"/>
          <w:sz w:val="24"/>
          <w:szCs w:val="24"/>
        </w:rPr>
      </w:pPr>
      <w:r>
        <w:rPr>
          <w:rFonts w:hint="eastAsia" w:ascii="宋体" w:hAnsi="宋体"/>
          <w:bCs/>
          <w:color w:val="000000" w:themeColor="text1"/>
          <w:sz w:val="24"/>
          <w:szCs w:val="24"/>
        </w:rPr>
        <w:t xml:space="preserve">与征集人、其他供应商恶意串通的；</w:t>
      </w:r>
      <w:r>
        <w:rPr>
          <w:color w:val="000000" w:themeColor="text1"/>
        </w:rPr>
      </w:r>
    </w:p>
    <w:p>
      <w:pPr>
        <w:numPr>
          <w:ilvl w:val="0"/>
          <w:numId w:val="15"/>
        </w:numPr>
        <w:ind w:left="0" w:firstLine="523"/>
        <w:spacing w:line="360" w:lineRule="auto"/>
        <w:tabs>
          <w:tab w:val="left" w:pos="420" w:leader="none"/>
          <w:tab w:val="left" w:pos="945" w:leader="none"/>
          <w:tab w:val="left" w:pos="1155" w:leader="none"/>
          <w:tab w:val="clear" w:pos="1710" w:leader="none"/>
        </w:tabs>
        <w:rPr>
          <w:rFonts w:ascii="宋体" w:hAnsi="宋体"/>
          <w:bCs/>
          <w:color w:val="000000" w:themeColor="text1"/>
          <w:sz w:val="24"/>
          <w:szCs w:val="24"/>
        </w:rPr>
      </w:pPr>
      <w:r>
        <w:rPr>
          <w:rFonts w:hint="eastAsia" w:ascii="宋体" w:hAnsi="宋体"/>
          <w:bCs/>
          <w:color w:val="000000" w:themeColor="text1"/>
          <w:sz w:val="24"/>
          <w:szCs w:val="24"/>
        </w:rPr>
        <w:t xml:space="preserve">向征集人行贿或者提供其他不正当利益的；</w:t>
      </w:r>
      <w:r>
        <w:rPr>
          <w:color w:val="000000" w:themeColor="text1"/>
        </w:rPr>
      </w:r>
    </w:p>
    <w:p>
      <w:pPr>
        <w:numPr>
          <w:ilvl w:val="0"/>
          <w:numId w:val="15"/>
        </w:numPr>
        <w:ind w:left="0" w:firstLine="523"/>
        <w:spacing w:line="360" w:lineRule="auto"/>
        <w:tabs>
          <w:tab w:val="left" w:pos="420" w:leader="none"/>
          <w:tab w:val="left" w:pos="945" w:leader="none"/>
          <w:tab w:val="left" w:pos="1155" w:leader="none"/>
          <w:tab w:val="clear" w:pos="1710" w:leader="none"/>
        </w:tabs>
        <w:rPr>
          <w:rFonts w:ascii="宋体" w:hAnsi="宋体"/>
          <w:bCs/>
          <w:color w:val="000000" w:themeColor="text1"/>
          <w:sz w:val="24"/>
          <w:szCs w:val="24"/>
        </w:rPr>
      </w:pPr>
      <w:r>
        <w:rPr>
          <w:rFonts w:hint="eastAsia" w:ascii="宋体" w:hAnsi="宋体"/>
          <w:bCs/>
          <w:color w:val="000000" w:themeColor="text1"/>
          <w:sz w:val="24"/>
          <w:szCs w:val="24"/>
        </w:rPr>
        <w:t xml:space="preserve">在征集过程中与征集人进行协商谈判、不按照征集文件和成交供应商的响应文件订立合同，或者与采购人另行订立背离合同实质性内容协议的；</w:t>
      </w:r>
      <w:r>
        <w:rPr>
          <w:color w:val="000000" w:themeColor="text1"/>
        </w:rPr>
      </w:r>
    </w:p>
    <w:p>
      <w:pPr>
        <w:numPr>
          <w:ilvl w:val="0"/>
          <w:numId w:val="15"/>
        </w:numPr>
        <w:ind w:left="0" w:firstLine="523"/>
        <w:spacing w:line="360" w:lineRule="auto"/>
        <w:tabs>
          <w:tab w:val="left" w:pos="420" w:leader="none"/>
          <w:tab w:val="left" w:pos="945" w:leader="none"/>
          <w:tab w:val="left" w:pos="1155" w:leader="none"/>
          <w:tab w:val="clear" w:pos="1710" w:leader="none"/>
        </w:tabs>
        <w:rPr>
          <w:rFonts w:ascii="宋体" w:hAnsi="宋体"/>
          <w:bCs/>
          <w:color w:val="000000" w:themeColor="text1"/>
          <w:sz w:val="24"/>
          <w:szCs w:val="24"/>
        </w:rPr>
      </w:pPr>
      <w:r>
        <w:rPr>
          <w:rFonts w:hint="eastAsia" w:ascii="宋体" w:hAnsi="宋体"/>
          <w:bCs/>
          <w:color w:val="000000" w:themeColor="text1"/>
          <w:sz w:val="24"/>
          <w:szCs w:val="24"/>
        </w:rPr>
        <w:t xml:space="preserve">拒绝有关部门监督检查或者提供虚假情况的。</w:t>
      </w:r>
      <w:r>
        <w:rPr>
          <w:color w:val="000000" w:themeColor="text1"/>
        </w:rPr>
      </w:r>
    </w:p>
    <w:p>
      <w:pPr>
        <w:ind w:firstLine="480"/>
        <w:spacing w:line="360" w:lineRule="auto"/>
        <w:tabs>
          <w:tab w:val="left" w:pos="945" w:leader="none"/>
        </w:tabs>
        <w:rPr>
          <w:rFonts w:ascii="宋体" w:hAnsi="宋体"/>
          <w:bCs/>
          <w:color w:val="000000" w:themeColor="text1"/>
          <w:sz w:val="24"/>
          <w:szCs w:val="24"/>
        </w:rPr>
        <w:outlineLvl w:val="0"/>
      </w:pPr>
      <w:r>
        <w:rPr>
          <w:rFonts w:hint="eastAsia" w:ascii="宋体" w:hAnsi="宋体"/>
          <w:bCs/>
          <w:color w:val="000000" w:themeColor="text1"/>
          <w:sz w:val="24"/>
          <w:szCs w:val="24"/>
        </w:rPr>
        <w:t xml:space="preserve">供应商有上述（</w:t>
      </w:r>
      <w:r>
        <w:rPr>
          <w:rFonts w:ascii="宋体" w:hAnsi="宋体"/>
          <w:bCs/>
          <w:color w:val="000000" w:themeColor="text1"/>
          <w:sz w:val="24"/>
          <w:szCs w:val="24"/>
        </w:rPr>
        <w:t xml:space="preserve">1</w:t>
      </w:r>
      <w:r>
        <w:rPr>
          <w:rFonts w:hint="eastAsia" w:ascii="宋体" w:hAnsi="宋体"/>
          <w:bCs/>
          <w:color w:val="000000" w:themeColor="text1"/>
          <w:sz w:val="24"/>
          <w:szCs w:val="24"/>
        </w:rPr>
        <w:t xml:space="preserve">）至（</w:t>
      </w:r>
      <w:r>
        <w:rPr>
          <w:rFonts w:ascii="宋体" w:hAnsi="宋体"/>
          <w:bCs/>
          <w:color w:val="000000" w:themeColor="text1"/>
          <w:sz w:val="24"/>
          <w:szCs w:val="24"/>
        </w:rPr>
        <w:t xml:space="preserve">5</w:t>
      </w:r>
      <w:r>
        <w:rPr>
          <w:rFonts w:hint="eastAsia" w:ascii="宋体" w:hAnsi="宋体"/>
          <w:bCs/>
          <w:color w:val="000000" w:themeColor="text1"/>
          <w:sz w:val="24"/>
          <w:szCs w:val="24"/>
        </w:rPr>
        <w:t xml:space="preserve">）项情形之一的，入围、成交无效。有上述（</w:t>
      </w:r>
      <w:r>
        <w:rPr>
          <w:rFonts w:ascii="宋体" w:hAnsi="宋体"/>
          <w:bCs/>
          <w:color w:val="000000" w:themeColor="text1"/>
          <w:sz w:val="24"/>
          <w:szCs w:val="24"/>
        </w:rPr>
        <w:t xml:space="preserve">1</w:t>
      </w:r>
      <w:r>
        <w:rPr>
          <w:rFonts w:hint="eastAsia" w:ascii="宋体" w:hAnsi="宋体"/>
          <w:bCs/>
          <w:color w:val="000000" w:themeColor="text1"/>
          <w:sz w:val="24"/>
          <w:szCs w:val="24"/>
        </w:rPr>
        <w:t xml:space="preserve">）至（</w:t>
      </w:r>
      <w:r>
        <w:rPr>
          <w:rFonts w:ascii="宋体" w:hAnsi="宋体"/>
          <w:bCs/>
          <w:color w:val="000000" w:themeColor="text1"/>
          <w:sz w:val="24"/>
          <w:szCs w:val="24"/>
        </w:rPr>
        <w:t xml:space="preserve">6</w:t>
      </w:r>
      <w:r>
        <w:rPr>
          <w:rFonts w:hint="eastAsia" w:ascii="宋体" w:hAnsi="宋体"/>
          <w:bCs/>
          <w:color w:val="000000" w:themeColor="text1"/>
          <w:sz w:val="24"/>
          <w:szCs w:val="24"/>
        </w:rPr>
        <w:t xml:space="preserve">）项情形之一的，处以政府采购项目成交金额千分之五以上千分之十以下的罚款，列入不良行为记录名单，在一至三年内禁止参加政府采购（征集）活动，并予以公告，有违法所得的，并处没收违法所得，情节严重的，由工商行政管理机构吊销营业执照；构成犯罪的，依法追究刑事责任。</w:t>
      </w:r>
      <w:r>
        <w:rPr>
          <w:color w:val="000000" w:themeColor="text1"/>
        </w:rPr>
      </w:r>
    </w:p>
    <w:p>
      <w:pPr>
        <w:ind w:firstLine="480"/>
        <w:spacing w:line="360" w:lineRule="auto"/>
        <w:tabs>
          <w:tab w:val="left" w:pos="945" w:leader="none"/>
        </w:tabs>
        <w:rPr>
          <w:rFonts w:ascii="黑体" w:hAnsi="宋体" w:eastAsia="黑体"/>
          <w:bCs/>
          <w:color w:val="000000" w:themeColor="text1"/>
          <w:sz w:val="24"/>
          <w:szCs w:val="24"/>
        </w:rPr>
        <w:outlineLvl w:val="0"/>
      </w:pPr>
      <w:r>
        <w:rPr>
          <w:rFonts w:hint="eastAsia" w:ascii="黑体" w:hAnsi="宋体" w:eastAsia="黑体"/>
          <w:color w:val="000000" w:themeColor="text1"/>
          <w:sz w:val="24"/>
          <w:szCs w:val="24"/>
        </w:rPr>
        <w:t xml:space="preserve">（十三）框架协议</w:t>
      </w:r>
      <w:r>
        <w:rPr>
          <w:rFonts w:hint="eastAsia" w:ascii="黑体" w:hAnsi="宋体" w:eastAsia="黑体"/>
          <w:bCs/>
          <w:color w:val="000000" w:themeColor="text1"/>
          <w:sz w:val="24"/>
          <w:szCs w:val="24"/>
        </w:rPr>
        <w:t xml:space="preserve">的签订：</w:t>
      </w:r>
      <w:r>
        <w:rPr>
          <w:color w:val="000000" w:themeColor="text1"/>
        </w:rPr>
      </w:r>
    </w:p>
    <w:p>
      <w:pPr>
        <w:ind w:firstLine="480"/>
        <w:spacing w:line="360" w:lineRule="auto"/>
        <w:tabs>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1.</w:t>
      </w:r>
      <w:r>
        <w:rPr>
          <w:rFonts w:hint="eastAsia" w:ascii="宋体" w:hAnsi="宋体" w:cs="宋体"/>
          <w:color w:val="000000" w:themeColor="text1"/>
          <w:sz w:val="24"/>
          <w:szCs w:val="24"/>
        </w:rPr>
        <w:t xml:space="preserve"> 无锡市锡山区审计局</w:t>
      </w:r>
      <w:r>
        <w:rPr>
          <w:rFonts w:hint="eastAsia" w:ascii="宋体" w:hAnsi="宋体"/>
          <w:bCs/>
          <w:color w:val="000000" w:themeColor="text1"/>
          <w:sz w:val="24"/>
          <w:szCs w:val="24"/>
        </w:rPr>
        <w:t xml:space="preserve">在入围通知书发出之日起三十日内和入围供应商签订电子框架协议，入围供应商在收到或应当收到入围通知后</w:t>
      </w:r>
      <w:r>
        <w:rPr>
          <w:rFonts w:hint="eastAsia" w:ascii="宋体" w:hAnsi="宋体"/>
          <w:color w:val="000000" w:themeColor="text1"/>
          <w:sz w:val="24"/>
          <w:szCs w:val="24"/>
        </w:rPr>
        <w:t xml:space="preserve">需及时使用CA数字证书登录苏采云平台完成电子框架协议的签订工作</w:t>
      </w:r>
      <w:r>
        <w:rPr>
          <w:rFonts w:hint="eastAsia" w:ascii="宋体" w:hAnsi="宋体"/>
          <w:bCs/>
          <w:color w:val="000000" w:themeColor="text1"/>
          <w:sz w:val="24"/>
          <w:szCs w:val="24"/>
        </w:rPr>
        <w:t xml:space="preserve">。框架协议不得对征集文件确定的事项以及入围供应商的响应文件作实质性修改。入围供应商如无正当理由不及时签订框架协议的，应根据《中华人民共和国政府采购法》、《中华人民共和国政府采购法实施条例》、《政府采购框架协议采购方式管理暂行办法》（中华人民共和国财政部令第110号）等法律法规规定承担相应法律责任。</w:t>
      </w:r>
      <w:r>
        <w:rPr>
          <w:color w:val="000000" w:themeColor="text1"/>
        </w:rPr>
      </w:r>
    </w:p>
    <w:p>
      <w:pPr>
        <w:ind w:firstLine="480"/>
        <w:spacing w:line="360" w:lineRule="auto"/>
        <w:tabs>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2.征集文件、入围供应商的响应文件及评审过程中有关澄清、承诺文件均应作为框架协议的附件。</w:t>
      </w:r>
      <w:r>
        <w:rPr>
          <w:color w:val="000000" w:themeColor="text1"/>
        </w:rPr>
      </w:r>
    </w:p>
    <w:p>
      <w:pPr>
        <w:ind w:firstLine="480"/>
        <w:spacing w:line="360" w:lineRule="auto"/>
        <w:tabs>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3.签订框架协议后，入围供应商不得将产品及其他相关服务进行转包。未经采购人同意，入围供应商也不得采用分包的形式履行合同，否则无锡市</w:t>
      </w:r>
      <w:r>
        <w:rPr>
          <w:rFonts w:hint="eastAsia" w:ascii="宋体" w:hAnsi="宋体"/>
          <w:bCs/>
          <w:color w:val="000000" w:themeColor="text1"/>
          <w:sz w:val="24"/>
          <w:szCs w:val="24"/>
          <w:lang w:val="en-US" w:eastAsia="zh-CN"/>
        </w:rPr>
        <w:t xml:space="preserve">锡山区审计局</w:t>
      </w:r>
      <w:r>
        <w:rPr>
          <w:rFonts w:hint="eastAsia" w:ascii="宋体" w:hAnsi="宋体"/>
          <w:bCs/>
          <w:color w:val="000000" w:themeColor="text1"/>
          <w:sz w:val="24"/>
          <w:szCs w:val="24"/>
        </w:rPr>
        <w:t xml:space="preserve">有权终止框架协议，采购人有权终止采购合同。转包或分包造成征集人或采购人损失的，入围供应商及其委托代理商应承担相应赔偿责任。</w:t>
      </w:r>
      <w:r>
        <w:rPr>
          <w:color w:val="000000" w:themeColor="text1"/>
        </w:rPr>
      </w:r>
    </w:p>
    <w:p>
      <w:pPr>
        <w:ind w:firstLine="480"/>
        <w:spacing w:line="360" w:lineRule="auto"/>
        <w:tabs>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4.入围供应商非因不可抗力未履行征集文件、响应文件和合同规定的义务，一经查实，征集人将根据具体情况提请锡山区政府采购监督管理部门作出相应处理。</w:t>
      </w:r>
      <w:r>
        <w:rPr>
          <w:color w:val="000000" w:themeColor="text1"/>
        </w:rPr>
      </w:r>
    </w:p>
    <w:p>
      <w:pPr>
        <w:ind w:firstLine="480"/>
        <w:spacing w:line="360" w:lineRule="auto"/>
        <w:tabs>
          <w:tab w:val="left" w:pos="945" w:leader="none"/>
        </w:tabs>
        <w:rPr>
          <w:rFonts w:ascii="黑体" w:hAnsi="宋体" w:eastAsia="黑体"/>
          <w:color w:val="000000" w:themeColor="text1"/>
          <w:sz w:val="24"/>
          <w:szCs w:val="24"/>
        </w:rPr>
        <w:outlineLvl w:val="0"/>
      </w:pPr>
      <w:r>
        <w:rPr>
          <w:rFonts w:hint="eastAsia" w:ascii="黑体" w:hAnsi="宋体" w:eastAsia="黑体"/>
          <w:color w:val="000000" w:themeColor="text1"/>
          <w:sz w:val="24"/>
          <w:szCs w:val="24"/>
        </w:rPr>
        <w:t xml:space="preserve">（十四）入围供应商的清退和补充规则</w:t>
      </w:r>
      <w:r>
        <w:rPr>
          <w:color w:val="000000" w:themeColor="text1"/>
        </w:rPr>
      </w:r>
    </w:p>
    <w:p>
      <w:pPr>
        <w:ind w:firstLine="480"/>
        <w:spacing w:line="360" w:lineRule="auto"/>
        <w:tabs>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1.清退规则：入围供应商存在《政府采购框架协议采购方式管理暂行办法》第十九条规定情形以及征集文件中规定的其他相应情形的，尚未签订框架协议的，取消其入围资格；已经签订框架协议的，解除与其签订的框架协议。</w:t>
      </w:r>
      <w:r>
        <w:rPr>
          <w:color w:val="000000" w:themeColor="text1"/>
        </w:rPr>
      </w:r>
    </w:p>
    <w:p>
      <w:pPr>
        <w:ind w:firstLine="480"/>
        <w:spacing w:line="360" w:lineRule="auto"/>
        <w:tabs>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2.补充规则：剩余入围供应商不足入围供应商总数70%且影响框架协议执行的，将按相关规定进行补充征集供应商。补充征集的条件、程序、评审方法和淘汰比例与初次征集相同。补充征集遵守原框架协议的有效期。补充征集期间，原框架协议继续履行。</w:t>
      </w:r>
      <w:r>
        <w:rPr>
          <w:color w:val="000000" w:themeColor="text1"/>
        </w:rPr>
      </w:r>
    </w:p>
    <w:p>
      <w:pPr>
        <w:ind w:firstLine="480"/>
        <w:spacing w:line="360" w:lineRule="auto"/>
        <w:tabs>
          <w:tab w:val="left" w:pos="945" w:leader="none"/>
        </w:tabs>
        <w:rPr>
          <w:rFonts w:ascii="黑体" w:hAnsi="宋体" w:eastAsia="黑体"/>
          <w:bCs/>
          <w:color w:val="000000" w:themeColor="text1"/>
          <w:sz w:val="24"/>
          <w:szCs w:val="24"/>
        </w:rPr>
        <w:outlineLvl w:val="0"/>
      </w:pPr>
      <w:r>
        <w:rPr>
          <w:rFonts w:hint="eastAsia" w:ascii="黑体" w:hAnsi="宋体" w:eastAsia="黑体"/>
          <w:bCs/>
          <w:color w:val="000000" w:themeColor="text1"/>
          <w:sz w:val="24"/>
          <w:szCs w:val="24"/>
        </w:rPr>
        <w:t xml:space="preserve">（十五）用户反馈和评价机制</w:t>
      </w:r>
      <w:r>
        <w:rPr>
          <w:color w:val="000000" w:themeColor="text1"/>
        </w:rPr>
      </w:r>
    </w:p>
    <w:p>
      <w:pPr>
        <w:ind w:firstLine="480"/>
        <w:spacing w:line="360" w:lineRule="auto"/>
        <w:tabs>
          <w:tab w:val="left" w:pos="945" w:leader="none"/>
        </w:tabs>
        <w:rPr>
          <w:rFonts w:ascii="宋体" w:hAnsi="宋体"/>
          <w:color w:val="000000" w:themeColor="text1"/>
          <w:sz w:val="24"/>
          <w:szCs w:val="24"/>
        </w:rPr>
        <w:outlineLvl w:val="0"/>
      </w:pPr>
      <w:r>
        <w:rPr>
          <w:rFonts w:hint="eastAsia" w:ascii="宋体" w:hAnsi="宋体"/>
          <w:bCs/>
          <w:color w:val="000000" w:themeColor="text1"/>
          <w:sz w:val="24"/>
          <w:szCs w:val="24"/>
        </w:rPr>
        <w:t xml:space="preserve">本项目</w:t>
      </w:r>
      <w:r>
        <w:rPr>
          <w:rFonts w:ascii="宋体" w:hAnsi="宋体"/>
          <w:color w:val="000000" w:themeColor="text1"/>
          <w:sz w:val="24"/>
          <w:szCs w:val="24"/>
        </w:rPr>
        <w:t xml:space="preserve">建立</w:t>
      </w:r>
      <w:r>
        <w:rPr>
          <w:rFonts w:hint="eastAsia" w:ascii="宋体" w:hAnsi="宋体"/>
          <w:color w:val="000000" w:themeColor="text1"/>
          <w:sz w:val="24"/>
          <w:szCs w:val="24"/>
        </w:rPr>
        <w:t xml:space="preserve">用户反馈和评价机制，接受采购人</w:t>
      </w:r>
      <w:r>
        <w:rPr>
          <w:rFonts w:hint="eastAsia" w:ascii="宋体" w:hAnsi="宋体"/>
          <w:color w:val="000000" w:themeColor="text1"/>
          <w:sz w:val="24"/>
          <w:szCs w:val="24"/>
          <w:lang w:val="en-US" w:eastAsia="zh-CN"/>
        </w:rPr>
        <w:t xml:space="preserve">或</w:t>
      </w:r>
      <w:r>
        <w:rPr>
          <w:rFonts w:hint="eastAsia" w:ascii="宋体" w:hAnsi="宋体"/>
          <w:color w:val="000000" w:themeColor="text1"/>
          <w:sz w:val="24"/>
          <w:szCs w:val="24"/>
        </w:rPr>
        <w:t xml:space="preserve">服务对象对入围供应商履行框架协议和采购合同情况的反馈与评价，并将用户反馈和评价情况向采购人</w:t>
      </w:r>
      <w:r>
        <w:rPr>
          <w:rFonts w:hint="eastAsia" w:ascii="宋体" w:hAnsi="宋体"/>
          <w:color w:val="000000" w:themeColor="text1"/>
          <w:sz w:val="24"/>
          <w:szCs w:val="24"/>
          <w:lang w:val="en-US" w:eastAsia="zh-CN"/>
        </w:rPr>
        <w:t xml:space="preserve">或</w:t>
      </w:r>
      <w:r>
        <w:rPr>
          <w:rFonts w:hint="eastAsia" w:ascii="宋体" w:hAnsi="宋体"/>
          <w:color w:val="000000" w:themeColor="text1"/>
          <w:sz w:val="24"/>
          <w:szCs w:val="24"/>
        </w:rPr>
        <w:t xml:space="preserve">服务对象公开，作为第二阶段直接选定成交供应商的参考。</w:t>
      </w:r>
      <w:r>
        <w:rPr>
          <w:color w:val="000000" w:themeColor="text1"/>
        </w:rPr>
      </w:r>
    </w:p>
    <w:p>
      <w:pPr>
        <w:ind w:firstLine="480"/>
        <w:spacing w:line="360" w:lineRule="auto"/>
        <w:tabs>
          <w:tab w:val="left" w:pos="945" w:leader="none"/>
        </w:tabs>
        <w:rPr>
          <w:rFonts w:ascii="宋体" w:hAnsi="宋体"/>
          <w:color w:val="000000" w:themeColor="text1"/>
          <w:sz w:val="24"/>
          <w:szCs w:val="24"/>
        </w:rPr>
        <w:outlineLvl w:val="0"/>
      </w:pPr>
      <w:r>
        <w:rPr>
          <w:rFonts w:hint="eastAsia" w:ascii="黑体" w:hAnsi="宋体" w:eastAsia="黑体"/>
          <w:bCs/>
          <w:color w:val="000000" w:themeColor="text1"/>
          <w:sz w:val="24"/>
          <w:szCs w:val="24"/>
        </w:rPr>
        <w:t xml:space="preserve">（十六）其他事项</w:t>
      </w:r>
      <w:r>
        <w:rPr>
          <w:color w:val="000000" w:themeColor="text1"/>
        </w:rPr>
      </w:r>
    </w:p>
    <w:p>
      <w:pPr>
        <w:ind w:firstLine="480"/>
        <w:spacing w:line="360" w:lineRule="auto"/>
        <w:tabs>
          <w:tab w:val="left" w:pos="945" w:leader="none"/>
        </w:tabs>
        <w:rPr>
          <w:rFonts w:ascii="宋体" w:hAnsi="宋体"/>
          <w:color w:val="000000" w:themeColor="text1"/>
          <w:sz w:val="24"/>
          <w:szCs w:val="24"/>
        </w:rPr>
        <w:outlineLvl w:val="0"/>
      </w:pPr>
      <w:r>
        <w:rPr>
          <w:rFonts w:hint="eastAsia" w:ascii="宋体" w:hAnsi="宋体"/>
          <w:bCs/>
          <w:color w:val="000000" w:themeColor="text1"/>
          <w:sz w:val="24"/>
          <w:szCs w:val="24"/>
        </w:rPr>
        <w:t xml:space="preserve">1.</w:t>
      </w:r>
      <w:r>
        <w:rPr>
          <w:rFonts w:hint="eastAsia" w:ascii="宋体" w:hAnsi="宋体"/>
          <w:color w:val="000000" w:themeColor="text1"/>
          <w:sz w:val="24"/>
          <w:szCs w:val="24"/>
        </w:rPr>
        <w:t xml:space="preserve">入围供应商须按照征集文件要求和框架协议约定接受采购人或者服务对象的合同授予，并履行政府采购合同。</w:t>
      </w:r>
      <w:r>
        <w:rPr>
          <w:color w:val="000000" w:themeColor="text1"/>
        </w:rPr>
      </w:r>
    </w:p>
    <w:p>
      <w:pPr>
        <w:ind w:firstLine="480"/>
        <w:spacing w:line="360" w:lineRule="auto"/>
        <w:tabs>
          <w:tab w:val="left" w:pos="945" w:leader="none"/>
        </w:tabs>
        <w:rPr>
          <w:rFonts w:ascii="宋体" w:hAnsi="宋体"/>
          <w:bCs/>
          <w:color w:val="000000" w:themeColor="text1"/>
          <w:sz w:val="24"/>
          <w:szCs w:val="24"/>
        </w:rPr>
        <w:outlineLvl w:val="0"/>
      </w:pPr>
      <w:r>
        <w:rPr>
          <w:rFonts w:hint="eastAsia" w:ascii="宋体" w:hAnsi="宋体"/>
          <w:bCs/>
          <w:color w:val="000000" w:themeColor="text1"/>
          <w:sz w:val="24"/>
          <w:szCs w:val="24"/>
        </w:rPr>
        <w:t xml:space="preserve">2.省级以上财政部门规定的其他事项。</w:t>
      </w:r>
      <w:r>
        <w:rPr>
          <w:color w:val="000000" w:themeColor="text1"/>
        </w:rPr>
      </w:r>
    </w:p>
    <w:p>
      <w:pPr>
        <w:ind w:firstLine="480"/>
        <w:spacing w:line="360" w:lineRule="auto"/>
        <w:tabs>
          <w:tab w:val="left" w:pos="945" w:leader="none"/>
        </w:tabs>
        <w:rPr>
          <w:rFonts w:ascii="黑体" w:hAnsi="宋体" w:eastAsia="黑体"/>
          <w:bCs/>
          <w:color w:val="000000" w:themeColor="text1"/>
          <w:sz w:val="24"/>
          <w:szCs w:val="24"/>
        </w:rPr>
        <w:outlineLvl w:val="0"/>
      </w:pPr>
      <w:r>
        <w:rPr>
          <w:rFonts w:hint="eastAsia" w:ascii="黑体" w:hAnsi="宋体" w:eastAsia="黑体"/>
          <w:bCs/>
          <w:color w:val="000000" w:themeColor="text1"/>
          <w:sz w:val="24"/>
          <w:szCs w:val="24"/>
        </w:rPr>
        <w:t xml:space="preserve">（十七）入围服务费：</w:t>
      </w:r>
      <w:r>
        <w:rPr>
          <w:color w:val="000000" w:themeColor="text1"/>
        </w:rP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本项目征集活动，无锡市公共资源交易中心锡山分中心为入围供应商提供免费服务。</w:t>
      </w:r>
      <w:r>
        <w:rPr>
          <w:color w:val="000000" w:themeColor="text1"/>
        </w:rPr>
      </w:r>
    </w:p>
    <w:p>
      <w:pPr>
        <w:jc w:val="center"/>
        <w:spacing w:line="360" w:lineRule="auto"/>
        <w:rPr>
          <w:rFonts w:ascii="黑体" w:eastAsia="黑体"/>
          <w:bCs/>
          <w:color w:val="000000" w:themeColor="text1"/>
          <w:sz w:val="30"/>
          <w:szCs w:val="30"/>
        </w:rPr>
      </w:pPr>
      <w:r>
        <w:rPr>
          <w:rFonts w:hint="eastAsia" w:ascii="黑体" w:eastAsia="黑体"/>
          <w:bCs/>
          <w:color w:val="000000" w:themeColor="text1"/>
          <w:sz w:val="30"/>
          <w:szCs w:val="30"/>
        </w:rPr>
        <w:t xml:space="preserve">三．</w:t>
      </w:r>
      <w:r>
        <w:rPr>
          <w:rFonts w:hint="eastAsia" w:ascii="黑体" w:eastAsia="黑体"/>
          <w:color w:val="000000" w:themeColor="text1"/>
          <w:sz w:val="30"/>
          <w:szCs w:val="30"/>
        </w:rPr>
        <w:t xml:space="preserve">采购需求和有关说明</w:t>
      </w:r>
      <w:r>
        <w:rPr>
          <w:color w:val="000000" w:themeColor="text1"/>
        </w:rPr>
      </w:r>
    </w:p>
    <w:p>
      <w:pPr>
        <w:jc w:val="left"/>
        <w:spacing w:line="408" w:lineRule="auto"/>
        <w:rPr>
          <w:rFonts w:ascii="宋体" w:hAnsi="宋体"/>
          <w:color w:val="000000" w:themeColor="text1"/>
          <w:sz w:val="24"/>
        </w:rPr>
      </w:pPr>
      <w:r>
        <w:rPr>
          <w:rFonts w:hint="eastAsia" w:ascii="宋体" w:hAnsi="宋体"/>
          <w:color w:val="000000" w:themeColor="text1"/>
          <w:sz w:val="24"/>
        </w:rPr>
        <w:t xml:space="preserve">    供应商所报内容必须满足以下要求</w:t>
      </w:r>
      <w:r>
        <w:rPr>
          <w:rFonts w:hint="eastAsia" w:ascii="宋体" w:hAnsi="宋体"/>
          <w:b/>
          <w:color w:val="000000" w:themeColor="text1"/>
          <w:sz w:val="24"/>
        </w:rPr>
        <w:t xml:space="preserve">（均为实质性要求）</w:t>
      </w:r>
      <w:r>
        <w:rPr>
          <w:rFonts w:hint="eastAsia" w:ascii="宋体" w:hAnsi="宋体"/>
          <w:color w:val="000000" w:themeColor="text1"/>
          <w:sz w:val="24"/>
        </w:rPr>
        <w:t xml:space="preserve">，不得有负偏离。</w:t>
      </w:r>
      <w:r>
        <w:rPr>
          <w:color w:val="000000" w:themeColor="text1"/>
        </w:rPr>
      </w:r>
    </w:p>
    <w:p>
      <w:pPr>
        <w:ind w:firstLine="480"/>
        <w:spacing w:line="408" w:lineRule="auto"/>
        <w:rPr>
          <w:rFonts w:ascii="黑体" w:hAnsi="黑体" w:eastAsia="黑体" w:cs="黑体"/>
          <w:color w:val="000000" w:themeColor="text1"/>
          <w:sz w:val="24"/>
        </w:rPr>
      </w:pPr>
      <w:r>
        <w:rPr>
          <w:rFonts w:hint="eastAsia" w:ascii="黑体" w:hAnsi="黑体" w:eastAsia="黑体" w:cs="黑体"/>
          <w:color w:val="000000" w:themeColor="text1"/>
          <w:sz w:val="24"/>
        </w:rPr>
        <w:t xml:space="preserve">一、项目概述：</w:t>
      </w:r>
      <w:r>
        <w:rPr>
          <w:color w:val="000000" w:themeColor="text1"/>
        </w:rPr>
      </w:r>
    </w:p>
    <w:p>
      <w:pPr>
        <w:ind w:firstLine="480"/>
        <w:spacing w:line="360" w:lineRule="auto"/>
        <w:rPr>
          <w:rFonts w:ascii="宋体" w:hAnsi="宋体"/>
          <w:color w:val="000000" w:themeColor="text1"/>
          <w:sz w:val="24"/>
          <w:szCs w:val="24"/>
        </w:rPr>
      </w:pPr>
      <w:r>
        <w:rPr>
          <w:rFonts w:hint="eastAsia" w:ascii="宋体" w:hAnsi="宋体"/>
          <w:color w:val="000000" w:themeColor="text1"/>
          <w:sz w:val="24"/>
        </w:rPr>
        <w:t xml:space="preserve">1.项目名称：</w:t>
      </w:r>
      <w:r>
        <w:rPr>
          <w:rFonts w:hint="eastAsia" w:ascii="宋体" w:hAnsi="宋体"/>
          <w:color w:val="000000" w:themeColor="text1"/>
          <w:sz w:val="24"/>
          <w:szCs w:val="24"/>
        </w:rPr>
        <w:t xml:space="preserve">锡山区2026-2028年政府投资项目信息化建设及运行维护项目协审服务框架协议采购</w:t>
      </w:r>
      <w:r>
        <w:rPr>
          <w:color w:val="000000" w:themeColor="text1"/>
        </w:rPr>
      </w:r>
    </w:p>
    <w:p>
      <w:pPr>
        <w:ind w:firstLine="480"/>
        <w:spacing w:line="408" w:lineRule="auto"/>
        <w:rPr>
          <w:rFonts w:ascii="宋体" w:hAnsi="宋体"/>
          <w:color w:val="000000" w:themeColor="text1"/>
          <w:sz w:val="24"/>
        </w:rPr>
      </w:pPr>
      <w:r>
        <w:rPr>
          <w:rFonts w:hint="eastAsia" w:ascii="宋体" w:hAnsi="宋体"/>
          <w:color w:val="000000" w:themeColor="text1"/>
          <w:sz w:val="24"/>
        </w:rPr>
        <w:t xml:space="preserve">2.框架协议的期限：</w:t>
      </w:r>
      <w:r>
        <w:rPr>
          <w:rFonts w:hint="eastAsia" w:ascii="宋体" w:hAnsi="宋体" w:cs="宋体"/>
          <w:b/>
          <w:color w:val="000000" w:themeColor="text1"/>
          <w:sz w:val="24"/>
        </w:rPr>
        <w:t xml:space="preserve">2026年5月1日至2028年4月30日</w:t>
      </w:r>
      <w:r>
        <w:rPr>
          <w:color w:val="000000" w:themeColor="text1"/>
        </w:rPr>
      </w:r>
    </w:p>
    <w:p>
      <w:pPr>
        <w:ind w:firstLine="480"/>
        <w:spacing w:line="408" w:lineRule="auto"/>
        <w:rPr>
          <w:rFonts w:ascii="宋体" w:hAnsi="宋体"/>
          <w:color w:val="000000" w:themeColor="text1"/>
          <w:sz w:val="24"/>
        </w:rPr>
      </w:pPr>
      <w:r>
        <w:rPr>
          <w:rFonts w:hint="eastAsia" w:ascii="宋体" w:hAnsi="宋体"/>
          <w:color w:val="000000" w:themeColor="text1"/>
          <w:sz w:val="24"/>
        </w:rPr>
        <w:t xml:space="preserve">3.采购方式：封闭式框架协议采购</w:t>
      </w:r>
      <w:r>
        <w:rPr>
          <w:color w:val="000000" w:themeColor="text1"/>
        </w:rPr>
      </w:r>
    </w:p>
    <w:p>
      <w:pPr>
        <w:ind w:firstLine="480"/>
        <w:spacing w:line="408" w:lineRule="auto"/>
        <w:rPr>
          <w:rFonts w:ascii="宋体" w:hAnsi="宋体"/>
          <w:color w:val="000000" w:themeColor="text1"/>
          <w:sz w:val="24"/>
        </w:rPr>
      </w:pPr>
      <w:r>
        <w:rPr>
          <w:rFonts w:hint="eastAsia" w:ascii="宋体" w:hAnsi="宋体"/>
          <w:color w:val="000000" w:themeColor="text1"/>
          <w:sz w:val="24"/>
        </w:rPr>
        <w:t xml:space="preserve">4.征集人：无锡市锡山区审计局</w:t>
      </w:r>
      <w:r>
        <w:rPr>
          <w:color w:val="000000" w:themeColor="text1"/>
        </w:rPr>
      </w:r>
    </w:p>
    <w:p>
      <w:pPr>
        <w:ind w:firstLine="480"/>
        <w:jc w:val="left"/>
        <w:spacing w:line="360" w:lineRule="auto"/>
        <w:shd w:val="clear" w:color="auto" w:fill="ffffff"/>
        <w:widowControl/>
        <w:rPr>
          <w:rFonts w:ascii="宋体" w:hAnsi="宋体"/>
          <w:color w:val="000000" w:themeColor="text1"/>
          <w:sz w:val="24"/>
        </w:rPr>
      </w:pPr>
      <w:r>
        <w:rPr>
          <w:rFonts w:hint="eastAsia" w:ascii="宋体" w:hAnsi="宋体"/>
          <w:color w:val="000000" w:themeColor="text1"/>
          <w:sz w:val="24"/>
        </w:rPr>
        <w:t xml:space="preserve">5.适用框架协议的采购人或服务对象范围：</w:t>
      </w:r>
      <w:r>
        <w:rPr>
          <w:rFonts w:hint="eastAsia" w:ascii="宋体" w:hAnsi="宋体"/>
          <w:color w:val="000000" w:themeColor="text1"/>
          <w:sz w:val="24"/>
          <w:szCs w:val="24"/>
        </w:rPr>
        <w:t xml:space="preserve">无锡市锡山区的国家机关、事业单位。（开发区、</w:t>
      </w:r>
      <w:r>
        <w:rPr>
          <w:rFonts w:hint="eastAsia" w:ascii="宋体" w:hAnsi="宋体"/>
          <w:color w:val="000000" w:themeColor="text1"/>
          <w:sz w:val="24"/>
          <w:szCs w:val="24"/>
          <w:lang w:val="en-US" w:eastAsia="zh-CN"/>
        </w:rPr>
        <w:t xml:space="preserve">度假区</w:t>
      </w:r>
      <w:r>
        <w:rPr>
          <w:rFonts w:hint="eastAsia" w:ascii="宋体" w:hAnsi="宋体"/>
          <w:color w:val="000000" w:themeColor="text1"/>
          <w:sz w:val="24"/>
          <w:szCs w:val="24"/>
        </w:rPr>
        <w:t xml:space="preserve">、各（镇）街道可参照执行）</w:t>
      </w:r>
      <w:r>
        <w:rPr>
          <w:color w:val="000000" w:themeColor="text1"/>
        </w:rPr>
      </w:r>
    </w:p>
    <w:p>
      <w:pPr>
        <w:ind w:firstLine="480"/>
        <w:jc w:val="left"/>
        <w:spacing w:line="408" w:lineRule="auto"/>
        <w:shd w:val="clear" w:color="auto" w:fill="ffffff"/>
        <w:widowControl/>
        <w:rPr>
          <w:rFonts w:ascii="宋体" w:hAnsi="宋体"/>
          <w:color w:val="000000" w:themeColor="text1"/>
          <w:sz w:val="24"/>
        </w:rPr>
      </w:pPr>
      <w:r>
        <w:rPr>
          <w:rFonts w:hint="eastAsia" w:ascii="宋体" w:hAnsi="宋体" w:cs="宋体"/>
          <w:color w:val="000000" w:themeColor="text1"/>
          <w:sz w:val="24"/>
        </w:rPr>
        <w:t xml:space="preserve">6.服务内容</w:t>
      </w:r>
      <w:r>
        <w:rPr>
          <w:rFonts w:hint="eastAsia" w:ascii="宋体" w:hAnsi="宋体"/>
          <w:color w:val="000000" w:themeColor="text1"/>
          <w:sz w:val="24"/>
        </w:rPr>
        <w:t xml:space="preserve">：</w:t>
      </w:r>
      <w:r>
        <w:rPr>
          <w:rFonts w:hint="eastAsia" w:ascii="宋体" w:hAnsi="宋体" w:cs="宋体"/>
          <w:color w:val="000000" w:themeColor="text1"/>
          <w:sz w:val="24"/>
        </w:rPr>
        <w:t xml:space="preserve">集中采购目录以外，</w:t>
      </w:r>
      <w:r>
        <w:rPr>
          <w:rFonts w:hint="eastAsia" w:ascii="宋体" w:hAnsi="宋体"/>
          <w:color w:val="000000" w:themeColor="text1"/>
          <w:sz w:val="24"/>
        </w:rPr>
        <w:t xml:space="preserve">采购限额以上的</w:t>
      </w:r>
      <w:r>
        <w:rPr>
          <w:rFonts w:hint="eastAsia" w:ascii="宋体" w:hAnsi="宋体"/>
          <w:color w:val="000000" w:themeColor="text1"/>
          <w:sz w:val="24"/>
          <w:szCs w:val="24"/>
        </w:rPr>
        <w:t xml:space="preserve">锡山区</w:t>
      </w:r>
      <w:r>
        <w:rPr>
          <w:rFonts w:hint="eastAsia" w:ascii="宋体" w:hAnsi="宋体"/>
          <w:bCs/>
          <w:color w:val="000000" w:themeColor="text1"/>
          <w:sz w:val="24"/>
          <w:szCs w:val="24"/>
        </w:rPr>
        <w:t xml:space="preserve">政府投资</w:t>
      </w:r>
      <w:r>
        <w:rPr>
          <w:rFonts w:hint="eastAsia" w:ascii="宋体" w:hAnsi="宋体"/>
          <w:bCs/>
          <w:color w:val="000000" w:themeColor="text1"/>
          <w:sz w:val="24"/>
          <w:szCs w:val="24"/>
          <w:lang w:val="en-US" w:eastAsia="zh-CN"/>
        </w:rPr>
        <w:t xml:space="preserve">项目</w:t>
      </w:r>
      <w:r>
        <w:rPr>
          <w:rFonts w:hint="eastAsia" w:ascii="宋体" w:hAnsi="宋体"/>
          <w:bCs/>
          <w:color w:val="000000" w:themeColor="text1"/>
          <w:sz w:val="24"/>
          <w:szCs w:val="24"/>
        </w:rPr>
        <w:t xml:space="preserve">信息化建设及运行维护项目</w:t>
      </w:r>
      <w:r>
        <w:rPr>
          <w:rFonts w:hint="eastAsia" w:ascii="宋体" w:hAnsi="宋体"/>
          <w:color w:val="000000" w:themeColor="text1"/>
          <w:sz w:val="24"/>
          <w:szCs w:val="24"/>
        </w:rPr>
        <w:t xml:space="preserve">全过程跟踪审核、竣工结算审核、复审</w:t>
      </w:r>
      <w:r>
        <w:rPr>
          <w:rFonts w:hint="eastAsia" w:ascii="宋体" w:hAnsi="宋体"/>
          <w:color w:val="000000" w:themeColor="text1"/>
          <w:sz w:val="24"/>
        </w:rPr>
        <w:t xml:space="preserve">等，</w:t>
      </w:r>
      <w:r>
        <w:rPr>
          <w:rFonts w:hint="eastAsia" w:ascii="宋体" w:hAnsi="宋体" w:cs="宋体"/>
          <w:color w:val="000000" w:themeColor="text1"/>
          <w:sz w:val="24"/>
        </w:rPr>
        <w:t xml:space="preserve">属于小额零星采购的审计服务。</w:t>
      </w:r>
      <w:r>
        <w:rPr>
          <w:color w:val="000000" w:themeColor="text1"/>
        </w:rPr>
      </w:r>
    </w:p>
    <w:p>
      <w:pPr>
        <w:ind w:firstLine="600"/>
        <w:spacing w:line="408" w:lineRule="auto"/>
        <w:rPr>
          <w:rFonts w:ascii="宋体" w:hAnsi="宋体" w:cs="宋体"/>
          <w:color w:val="000000" w:themeColor="text1"/>
          <w:sz w:val="24"/>
        </w:rPr>
      </w:pPr>
      <w:r>
        <w:rPr>
          <w:rFonts w:hint="eastAsia" w:ascii="宋体" w:hAnsi="宋体" w:cs="宋体"/>
          <w:color w:val="000000" w:themeColor="text1"/>
          <w:sz w:val="24"/>
        </w:rPr>
        <w:t xml:space="preserve">7.服务要求：协审工作开展期间，所有协审人员必须在项目所在地开展协审工作，后期将作为考核内容之一。对不能达到上述要求的，采购人有权取消该项目的委派资格，重新进行委派。</w:t>
      </w:r>
      <w:r>
        <w:rPr>
          <w:color w:val="000000" w:themeColor="text1"/>
        </w:rPr>
      </w:r>
    </w:p>
    <w:p>
      <w:pPr>
        <w:ind w:firstLine="480"/>
        <w:spacing w:line="408" w:lineRule="auto"/>
        <w:rPr>
          <w:rFonts w:ascii="黑体" w:hAnsi="黑体" w:eastAsia="黑体" w:cs="黑体"/>
          <w:color w:val="000000" w:themeColor="text1"/>
          <w:sz w:val="24"/>
        </w:rPr>
      </w:pPr>
      <w:r>
        <w:rPr>
          <w:rFonts w:hint="eastAsia" w:ascii="黑体" w:hAnsi="黑体" w:eastAsia="黑体" w:cs="黑体"/>
          <w:color w:val="000000" w:themeColor="text1"/>
          <w:sz w:val="24"/>
        </w:rPr>
        <w:t xml:space="preserve">二、</w:t>
      </w:r>
      <w:r>
        <w:rPr>
          <w:rFonts w:hint="eastAsia" w:ascii="宋体" w:hAnsi="宋体"/>
          <w:b/>
          <w:bCs/>
          <w:color w:val="000000" w:themeColor="text1"/>
          <w:sz w:val="24"/>
          <w:szCs w:val="24"/>
        </w:rPr>
        <w:t xml:space="preserve">项目技术要求及人员配置要求</w:t>
      </w:r>
      <w:r>
        <w:rPr>
          <w:rFonts w:hint="eastAsia" w:ascii="黑体" w:hAnsi="黑体" w:eastAsia="黑体" w:cs="黑体"/>
          <w:color w:val="000000" w:themeColor="text1"/>
          <w:sz w:val="24"/>
        </w:rPr>
        <w:t xml:space="preserve">：</w:t>
      </w:r>
      <w:r>
        <w:rPr>
          <w:color w:val="000000" w:themeColor="text1"/>
        </w:rPr>
      </w:r>
    </w:p>
    <w:p>
      <w:pPr>
        <w:ind w:firstLine="480"/>
        <w:spacing w:line="408" w:lineRule="auto"/>
        <w:rPr>
          <w:rFonts w:ascii="宋体" w:hAnsi="宋体"/>
          <w:color w:val="000000" w:themeColor="text1"/>
          <w:sz w:val="24"/>
        </w:rPr>
      </w:pPr>
      <w:r>
        <w:rPr>
          <w:rFonts w:hint="eastAsia" w:ascii="宋体" w:hAnsi="宋体"/>
          <w:color w:val="000000" w:themeColor="text1"/>
          <w:sz w:val="24"/>
        </w:rPr>
        <w:t xml:space="preserve">1.项目技术要求</w:t>
      </w:r>
      <w:r>
        <w:rPr>
          <w:color w:val="000000" w:themeColor="text1"/>
        </w:rPr>
      </w:r>
    </w:p>
    <w:p>
      <w:pPr>
        <w:ind w:firstLine="480"/>
        <w:spacing w:line="408" w:lineRule="auto"/>
        <w:rPr>
          <w:rFonts w:ascii="宋体" w:hAnsi="宋体"/>
          <w:color w:val="000000" w:themeColor="text1"/>
          <w:sz w:val="24"/>
        </w:rPr>
      </w:pPr>
      <w:r>
        <w:rPr>
          <w:rFonts w:hint="eastAsia" w:ascii="宋体" w:hAnsi="宋体"/>
          <w:color w:val="000000" w:themeColor="text1"/>
          <w:sz w:val="24"/>
        </w:rPr>
        <w:t xml:space="preserve">1.1信息化工程建设有别于基建类项目，技术含量较高，需求变化因素多，协审单位应能准确理解和把握项目特点，有针对性的实施，切合实际。</w:t>
      </w:r>
      <w:r>
        <w:rPr>
          <w:color w:val="000000" w:themeColor="text1"/>
        </w:rPr>
      </w:r>
    </w:p>
    <w:p>
      <w:pPr>
        <w:ind w:firstLine="480"/>
        <w:spacing w:line="408" w:lineRule="auto"/>
        <w:rPr>
          <w:rFonts w:ascii="宋体" w:hAnsi="宋体"/>
          <w:color w:val="000000" w:themeColor="text1"/>
          <w:sz w:val="24"/>
        </w:rPr>
      </w:pPr>
      <w:r>
        <w:rPr>
          <w:rFonts w:hint="eastAsia" w:ascii="宋体" w:hAnsi="宋体"/>
          <w:color w:val="000000" w:themeColor="text1"/>
          <w:sz w:val="24"/>
        </w:rPr>
        <w:t xml:space="preserve">1.2协审单位应结合软硬件成本评估标准，运用科学有效的方法和合理的引用参数应对结算审计服务，保障报告结论的权威性。</w:t>
      </w:r>
      <w:r>
        <w:rPr>
          <w:color w:val="000000" w:themeColor="text1"/>
        </w:rPr>
      </w:r>
    </w:p>
    <w:p>
      <w:pPr>
        <w:ind w:firstLine="480"/>
        <w:spacing w:line="408" w:lineRule="auto"/>
        <w:rPr>
          <w:rFonts w:ascii="宋体" w:hAnsi="宋体"/>
          <w:color w:val="000000" w:themeColor="text1"/>
          <w:sz w:val="24"/>
        </w:rPr>
      </w:pPr>
      <w:r>
        <w:rPr>
          <w:rFonts w:hint="eastAsia" w:ascii="宋体" w:hAnsi="宋体"/>
          <w:color w:val="000000" w:themeColor="text1"/>
          <w:sz w:val="24"/>
        </w:rPr>
        <w:t xml:space="preserve">1.3协审单位应参考信息技术服务体系，依据质量管理原则对服务质量进行全面合理控制。</w:t>
      </w:r>
      <w:r>
        <w:rPr>
          <w:color w:val="000000" w:themeColor="text1"/>
        </w:rPr>
      </w:r>
    </w:p>
    <w:p>
      <w:pPr>
        <w:ind w:firstLine="480"/>
        <w:spacing w:line="408" w:lineRule="auto"/>
        <w:rPr>
          <w:rFonts w:ascii="宋体" w:hAnsi="宋体"/>
          <w:color w:val="000000" w:themeColor="text1"/>
          <w:sz w:val="24"/>
        </w:rPr>
      </w:pPr>
      <w:r>
        <w:rPr>
          <w:rFonts w:hint="eastAsia" w:ascii="宋体" w:hAnsi="宋体"/>
          <w:color w:val="000000" w:themeColor="text1"/>
          <w:sz w:val="24"/>
        </w:rPr>
        <w:t xml:space="preserve">1.4协审单位对项目实施过程中的工作重点，应有合理的把控措施，对可能出现的难点及风险点，能提出切实可行、公允可靠的解决方法。</w:t>
      </w:r>
      <w:r>
        <w:rPr>
          <w:color w:val="000000" w:themeColor="text1"/>
        </w:rPr>
      </w:r>
    </w:p>
    <w:p>
      <w:pPr>
        <w:ind w:firstLine="480"/>
        <w:spacing w:line="408" w:lineRule="auto"/>
        <w:rPr>
          <w:rFonts w:ascii="宋体" w:hAnsi="宋体"/>
          <w:color w:val="000000" w:themeColor="text1"/>
          <w:sz w:val="24"/>
        </w:rPr>
      </w:pPr>
      <w:r>
        <w:rPr>
          <w:rFonts w:hint="eastAsia" w:ascii="宋体" w:hAnsi="宋体"/>
          <w:color w:val="000000" w:themeColor="text1"/>
          <w:sz w:val="24"/>
        </w:rPr>
        <w:t xml:space="preserve">1.5公安信息系统项目以及其他具有保密要求的信息化项目涉及的范围、建设内容和交付物较敏感，协审单位应有严格有效的保密措施。</w:t>
      </w:r>
      <w:r>
        <w:rPr>
          <w:color w:val="000000" w:themeColor="text1"/>
        </w:rPr>
      </w:r>
    </w:p>
    <w:p>
      <w:pPr>
        <w:ind w:firstLine="480"/>
        <w:spacing w:line="408" w:lineRule="auto"/>
        <w:rPr>
          <w:rFonts w:ascii="宋体" w:hAnsi="宋体"/>
          <w:color w:val="000000" w:themeColor="text1"/>
          <w:sz w:val="24"/>
        </w:rPr>
      </w:pPr>
      <w:r>
        <w:rPr>
          <w:rFonts w:hint="eastAsia" w:ascii="宋体" w:hAnsi="宋体"/>
          <w:color w:val="000000" w:themeColor="text1"/>
          <w:sz w:val="24"/>
        </w:rPr>
        <w:t xml:space="preserve">1.6协审单位应提供积极地服务意愿和良好的服务态度，不无故推脱审计任务。</w:t>
      </w:r>
      <w:r>
        <w:rPr>
          <w:color w:val="000000" w:themeColor="text1"/>
        </w:rPr>
      </w:r>
    </w:p>
    <w:p>
      <w:pPr>
        <w:ind w:firstLine="480"/>
        <w:spacing w:line="408" w:lineRule="auto"/>
        <w:rPr>
          <w:rFonts w:ascii="宋体" w:hAnsi="宋体"/>
          <w:color w:val="000000" w:themeColor="text1"/>
          <w:sz w:val="24"/>
        </w:rPr>
      </w:pPr>
      <w:r>
        <w:rPr>
          <w:rFonts w:hint="eastAsia" w:ascii="宋体" w:hAnsi="宋体"/>
          <w:color w:val="000000" w:themeColor="text1"/>
          <w:sz w:val="24"/>
        </w:rPr>
        <w:t xml:space="preserve">1.7协审单位应充分的理解和把握项目，切合实际。</w:t>
      </w:r>
      <w:r>
        <w:rPr>
          <w:color w:val="000000" w:themeColor="text1"/>
        </w:rPr>
      </w:r>
    </w:p>
    <w:p>
      <w:pPr>
        <w:ind w:firstLine="480"/>
        <w:spacing w:line="408" w:lineRule="auto"/>
        <w:rPr>
          <w:rFonts w:ascii="宋体" w:hAnsi="宋体"/>
          <w:color w:val="000000" w:themeColor="text1"/>
          <w:sz w:val="24"/>
        </w:rPr>
      </w:pPr>
      <w:r>
        <w:rPr>
          <w:rFonts w:hint="eastAsia" w:ascii="宋体" w:hAnsi="宋体"/>
          <w:color w:val="000000" w:themeColor="text1"/>
          <w:sz w:val="24"/>
        </w:rPr>
        <w:t xml:space="preserve">1.8协审单位对项目实施过程中的工作重点，应有合理的把控措施，对可能出现的难点及风险点，能提出切实可行、公允可靠的解决方法。</w:t>
      </w:r>
      <w:r>
        <w:rPr>
          <w:color w:val="000000" w:themeColor="text1"/>
        </w:rPr>
      </w:r>
    </w:p>
    <w:p>
      <w:pPr>
        <w:ind w:firstLine="480"/>
        <w:spacing w:line="408" w:lineRule="auto"/>
        <w:rPr>
          <w:rFonts w:ascii="宋体" w:hAnsi="宋体"/>
          <w:color w:val="000000" w:themeColor="text1"/>
          <w:sz w:val="24"/>
        </w:rPr>
      </w:pPr>
      <w:r>
        <w:rPr>
          <w:rFonts w:hint="eastAsia" w:ascii="宋体" w:hAnsi="宋体"/>
          <w:color w:val="000000" w:themeColor="text1"/>
          <w:sz w:val="24"/>
        </w:rPr>
        <w:t xml:space="preserve">1.9协审单位应有严格有效的保密措施。</w:t>
      </w:r>
      <w:r>
        <w:rPr>
          <w:color w:val="000000" w:themeColor="text1"/>
        </w:rPr>
      </w:r>
    </w:p>
    <w:p>
      <w:pPr>
        <w:ind w:firstLine="480"/>
        <w:spacing w:line="408" w:lineRule="auto"/>
        <w:rPr>
          <w:rFonts w:ascii="宋体" w:hAnsi="宋体"/>
          <w:color w:val="000000" w:themeColor="text1"/>
          <w:sz w:val="24"/>
        </w:rPr>
      </w:pPr>
      <w:r>
        <w:rPr>
          <w:rFonts w:hint="eastAsia" w:ascii="宋体" w:hAnsi="宋体"/>
          <w:color w:val="000000" w:themeColor="text1"/>
          <w:sz w:val="24"/>
        </w:rPr>
        <w:t xml:space="preserve">2.人员配置要求</w:t>
      </w:r>
      <w:r>
        <w:rPr>
          <w:color w:val="000000" w:themeColor="text1"/>
        </w:rPr>
      </w:r>
    </w:p>
    <w:p>
      <w:pPr>
        <w:ind w:firstLine="360"/>
        <w:spacing w:line="408" w:lineRule="auto"/>
        <w:rPr>
          <w:rFonts w:ascii="宋体" w:hAnsi="宋体"/>
          <w:color w:val="000000" w:themeColor="text1"/>
          <w:sz w:val="24"/>
        </w:rPr>
      </w:pPr>
      <w:r>
        <w:rPr>
          <w:rFonts w:hint="eastAsia" w:ascii="宋体" w:hAnsi="宋体"/>
          <w:color w:val="000000" w:themeColor="text1"/>
          <w:sz w:val="24"/>
        </w:rPr>
        <w:t xml:space="preserve"> 2.1本项目服务有效期内的各单项协审工作，只可由入围供应商在《供应商拟投入项目造价人员一览表》中委派满足项目要求的人员承接，</w:t>
      </w:r>
      <w:r>
        <w:rPr>
          <w:rFonts w:hint="eastAsia" w:ascii="宋体" w:hAnsi="宋体"/>
          <w:bCs/>
          <w:color w:val="000000" w:themeColor="text1"/>
          <w:sz w:val="24"/>
          <w:szCs w:val="24"/>
        </w:rPr>
        <w:t xml:space="preserve">至少具有5名（包含项目负责人1名）信息系统工程造价人员</w:t>
      </w:r>
      <w:r>
        <w:rPr>
          <w:rFonts w:hint="eastAsia" w:ascii="宋体" w:hAnsi="宋体"/>
          <w:color w:val="000000" w:themeColor="text1"/>
          <w:sz w:val="24"/>
        </w:rPr>
        <w:t xml:space="preserve">。</w:t>
      </w:r>
      <w:r>
        <w:rPr>
          <w:color w:val="000000" w:themeColor="text1"/>
        </w:rP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2.2供应商应详细填列《供应商拟投入项目造价人员一览表》，并按要求提供证明材料，</w:t>
      </w:r>
      <w:r>
        <w:rPr>
          <w:rFonts w:hint="eastAsia" w:ascii="宋体" w:hAnsi="宋体" w:cs="宋体"/>
          <w:color w:val="000000" w:themeColor="text1"/>
          <w:sz w:val="24"/>
        </w:rPr>
        <w:t xml:space="preserve">未按要求提供的视为无效文件。</w:t>
      </w:r>
      <w:r>
        <w:rPr>
          <w:color w:val="000000" w:themeColor="text1"/>
        </w:rPr>
      </w:r>
    </w:p>
    <w:p>
      <w:pPr>
        <w:ind w:firstLine="480"/>
        <w:spacing w:line="408" w:lineRule="auto"/>
        <w:rPr>
          <w:color w:val="000000" w:themeColor="text1"/>
        </w:rPr>
      </w:pPr>
      <w:r>
        <w:rPr>
          <w:rFonts w:hint="eastAsia" w:ascii="宋体" w:hAnsi="宋体"/>
          <w:color w:val="000000" w:themeColor="text1"/>
          <w:sz w:val="24"/>
        </w:rPr>
        <w:t xml:space="preserve">2.3为保证人员相对稳定，入围供应商拟派人员在合同履约期内不得增加或更换（若供应商单位人员有流动，拟派人员只减不增，也不得替换），且人数必须满足本次征集最低要求，否则有关部门有权依法解除合同。</w:t>
      </w:r>
      <w:r>
        <w:rPr>
          <w:color w:val="000000" w:themeColor="text1"/>
        </w:rPr>
      </w:r>
    </w:p>
    <w:p>
      <w:pPr>
        <w:ind w:firstLine="480"/>
        <w:spacing w:line="408" w:lineRule="auto"/>
        <w:rPr>
          <w:rFonts w:ascii="黑体" w:hAnsi="黑体" w:eastAsia="黑体" w:cs="黑体"/>
          <w:color w:val="000000" w:themeColor="text1"/>
          <w:sz w:val="24"/>
        </w:rPr>
      </w:pPr>
      <w:r>
        <w:rPr>
          <w:rFonts w:hint="eastAsia" w:ascii="黑体" w:hAnsi="黑体" w:eastAsia="黑体" w:cs="黑体"/>
          <w:color w:val="000000" w:themeColor="text1"/>
          <w:sz w:val="24"/>
        </w:rPr>
        <w:t xml:space="preserve">三、入围供应商确定后的委托程序、咨询服务内容及费用标准：</w:t>
      </w:r>
      <w:r>
        <w:rPr>
          <w:color w:val="000000" w:themeColor="text1"/>
        </w:rPr>
      </w:r>
    </w:p>
    <w:p>
      <w:pPr>
        <w:ind w:firstLine="480"/>
        <w:spacing w:line="408" w:lineRule="auto"/>
        <w:tabs>
          <w:tab w:val="left" w:pos="1050" w:leader="none"/>
        </w:tabs>
        <w:rPr>
          <w:rFonts w:ascii="宋体" w:hAnsi="宋体"/>
          <w:bCs/>
          <w:color w:val="000000" w:themeColor="text1"/>
          <w:sz w:val="24"/>
        </w:rPr>
      </w:pPr>
      <w:r>
        <w:rPr>
          <w:rFonts w:hint="eastAsia" w:ascii="宋体" w:hAnsi="宋体"/>
          <w:bCs/>
          <w:color w:val="000000" w:themeColor="text1"/>
          <w:sz w:val="24"/>
        </w:rPr>
        <w:t xml:space="preserve">1.委托程序</w:t>
      </w:r>
      <w:r>
        <w:rPr>
          <w:color w:val="000000" w:themeColor="text1"/>
        </w:rPr>
      </w:r>
    </w:p>
    <w:p>
      <w:pPr>
        <w:ind w:firstLine="480"/>
        <w:spacing w:line="408" w:lineRule="auto"/>
        <w:rPr>
          <w:rFonts w:ascii="宋体" w:hAnsi="宋体"/>
          <w:bCs/>
          <w:color w:val="000000" w:themeColor="text1"/>
          <w:sz w:val="24"/>
          <w:szCs w:val="24"/>
        </w:rPr>
      </w:pPr>
      <w:r>
        <w:rPr>
          <w:rFonts w:hint="eastAsia" w:ascii="宋体" w:hAnsi="宋体"/>
          <w:color w:val="000000" w:themeColor="text1"/>
          <w:sz w:val="24"/>
        </w:rPr>
        <w:t xml:space="preserve">（1）在入围供应商合同履行期限内，采购人将根据拟委托协审项目的具体情况，确定咨询服务内容，根据委托协审项目预估造价、造价专业要求等情况及有关部门对入围供应商的考核情况，</w:t>
      </w:r>
      <w:r>
        <w:rPr>
          <w:rFonts w:hint="eastAsia" w:ascii="宋体" w:hAnsi="宋体" w:cs="宋体"/>
          <w:color w:val="000000" w:themeColor="text1"/>
          <w:sz w:val="24"/>
        </w:rPr>
        <w:t xml:space="preserve">按照锡山区的相关文件规定，在入围供应商中</w:t>
      </w:r>
      <w:r>
        <w:rPr>
          <w:rFonts w:hint="eastAsia" w:ascii="宋体" w:hAnsi="宋体"/>
          <w:color w:val="000000" w:themeColor="text1"/>
          <w:sz w:val="24"/>
        </w:rPr>
        <w:t xml:space="preserve">直接选定。</w:t>
      </w:r>
      <w:r>
        <w:rPr>
          <w:color w:val="000000" w:themeColor="text1"/>
        </w:rPr>
      </w:r>
    </w:p>
    <w:p>
      <w:pPr>
        <w:ind w:firstLine="480"/>
        <w:spacing w:line="408" w:lineRule="auto"/>
        <w:tabs>
          <w:tab w:val="left" w:pos="1050" w:leader="none"/>
        </w:tabs>
        <w:rPr>
          <w:rFonts w:ascii="宋体" w:hAnsi="宋体"/>
          <w:color w:val="000000" w:themeColor="text1"/>
          <w:sz w:val="24"/>
        </w:rPr>
      </w:pPr>
      <w:r>
        <w:rPr>
          <w:rFonts w:hint="eastAsia" w:ascii="宋体" w:hAnsi="宋体"/>
          <w:color w:val="000000" w:themeColor="text1"/>
          <w:sz w:val="24"/>
        </w:rPr>
        <w:t xml:space="preserve">（2）入围供应商须从拟投入项目的主要协审人员中明确协审项目负责人，从供应商拟投入项目造价人员一览表中选派一般协审人员。</w:t>
      </w:r>
      <w:r>
        <w:rPr>
          <w:color w:val="000000" w:themeColor="text1"/>
        </w:rPr>
      </w:r>
    </w:p>
    <w:p>
      <w:pPr>
        <w:ind w:firstLine="480"/>
        <w:spacing w:line="408" w:lineRule="auto"/>
        <w:tabs>
          <w:tab w:val="left" w:pos="1050" w:leader="none"/>
        </w:tabs>
        <w:rPr>
          <w:color w:val="000000" w:themeColor="text1"/>
          <w:sz w:val="24"/>
        </w:rPr>
      </w:pPr>
      <w:r>
        <w:rPr>
          <w:rFonts w:hint="eastAsia" w:ascii="宋体" w:hAnsi="宋体"/>
          <w:color w:val="000000" w:themeColor="text1"/>
          <w:sz w:val="24"/>
        </w:rPr>
        <w:t xml:space="preserve">（3）采购人委托工程造价咨询服务，按照政府采购相关规定执行，确定供应商后，签订协审项目的</w:t>
      </w:r>
      <w:r>
        <w:rPr>
          <w:rFonts w:hint="eastAsia" w:ascii="宋体" w:hAnsi="宋体"/>
          <w:bCs/>
          <w:color w:val="000000" w:themeColor="text1"/>
          <w:sz w:val="24"/>
        </w:rPr>
        <w:t xml:space="preserve">协审业务委托</w:t>
      </w:r>
      <w:r>
        <w:rPr>
          <w:rFonts w:hint="eastAsia" w:ascii="宋体" w:hAnsi="宋体"/>
          <w:color w:val="000000" w:themeColor="text1"/>
          <w:sz w:val="24"/>
        </w:rPr>
        <w:t xml:space="preserve">书。</w:t>
      </w:r>
      <w:r>
        <w:rPr>
          <w:color w:val="000000" w:themeColor="text1"/>
        </w:rPr>
      </w:r>
    </w:p>
    <w:p>
      <w:pPr>
        <w:ind w:firstLine="480"/>
        <w:spacing w:line="408" w:lineRule="auto"/>
        <w:tabs>
          <w:tab w:val="left" w:pos="1050" w:leader="none"/>
        </w:tabs>
        <w:rPr>
          <w:rFonts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olor w:val="000000" w:themeColor="text1"/>
          <w:sz w:val="24"/>
        </w:rPr>
        <w:t xml:space="preserve">咨询服务内容</w:t>
      </w:r>
      <w:r>
        <w:rPr>
          <w:color w:val="000000" w:themeColor="text1"/>
        </w:rPr>
      </w:r>
    </w:p>
    <w:p>
      <w:pPr>
        <w:ind w:firstLine="480"/>
        <w:spacing w:line="408" w:lineRule="auto"/>
        <w:rPr>
          <w:rFonts w:ascii="宋体" w:hAnsi="宋体" w:cs="宋体"/>
          <w:color w:val="000000" w:themeColor="text1"/>
          <w:sz w:val="24"/>
        </w:rPr>
      </w:pPr>
      <w:r>
        <w:rPr>
          <w:rFonts w:hint="eastAsia" w:ascii="宋体" w:hAnsi="宋体" w:cs="宋体"/>
          <w:color w:val="000000" w:themeColor="text1"/>
          <w:sz w:val="24"/>
        </w:rPr>
        <w:t xml:space="preserve">（1）供应商根据委托书、工程造价咨询合同及具体工作要求独立公正地开展协审工作。协审内容主要为</w:t>
      </w:r>
      <w:r>
        <w:rPr>
          <w:rFonts w:hint="eastAsia" w:ascii="宋体" w:hAnsi="宋体"/>
          <w:color w:val="000000" w:themeColor="text1"/>
          <w:sz w:val="24"/>
        </w:rPr>
        <w:t xml:space="preserve">全过程跟踪审核、竣工结算审核、复审等</w:t>
      </w:r>
      <w:r>
        <w:rPr>
          <w:rFonts w:hint="eastAsia" w:ascii="宋体" w:hAnsi="宋体" w:cs="宋体"/>
          <w:color w:val="000000" w:themeColor="text1"/>
          <w:sz w:val="24"/>
        </w:rPr>
        <w:t xml:space="preserve">。</w:t>
      </w:r>
      <w:r>
        <w:rPr>
          <w:color w:val="000000" w:themeColor="text1"/>
        </w:rPr>
      </w:r>
    </w:p>
    <w:p>
      <w:pPr>
        <w:ind w:firstLine="480"/>
        <w:spacing w:line="408" w:lineRule="auto"/>
        <w:tabs>
          <w:tab w:val="left" w:pos="1050" w:leader="none"/>
        </w:tabs>
        <w:rPr>
          <w:color w:val="000000" w:themeColor="text1"/>
          <w:sz w:val="24"/>
        </w:rPr>
      </w:pPr>
      <w:r>
        <w:rPr>
          <w:rFonts w:hint="eastAsia" w:ascii="宋体" w:hAnsi="宋体"/>
          <w:color w:val="000000" w:themeColor="text1"/>
          <w:sz w:val="24"/>
        </w:rPr>
        <w:t xml:space="preserve">（2）协审工作结束后，按有关部门要求向采购人提交协审结果、造价咨询报告及其他资料，入围供应商要对协审结果、造价咨询报告及其他资料的合法性、真实性、完整性、可靠性负责。</w:t>
      </w:r>
      <w:r>
        <w:rPr>
          <w:color w:val="000000" w:themeColor="text1"/>
        </w:rPr>
      </w:r>
    </w:p>
    <w:p>
      <w:pPr>
        <w:ind w:firstLine="480"/>
        <w:spacing w:line="408" w:lineRule="auto"/>
        <w:rPr>
          <w:rFonts w:ascii="宋体" w:hAnsi="宋体" w:cs="宋体"/>
          <w:color w:val="000000" w:themeColor="text1"/>
          <w:sz w:val="24"/>
        </w:rPr>
      </w:pPr>
      <w:r>
        <w:rPr>
          <w:rFonts w:hint="eastAsia" w:ascii="宋体" w:hAnsi="宋体" w:cs="宋体"/>
          <w:color w:val="000000" w:themeColor="text1"/>
          <w:sz w:val="24"/>
        </w:rPr>
        <w:t xml:space="preserve">3.审核要求</w:t>
      </w:r>
      <w:r>
        <w:rPr>
          <w:color w:val="000000" w:themeColor="text1"/>
        </w:rPr>
      </w:r>
    </w:p>
    <w:p>
      <w:pPr>
        <w:ind w:firstLine="480"/>
        <w:spacing w:line="408" w:lineRule="auto"/>
        <w:rPr>
          <w:color w:val="000000" w:themeColor="text1"/>
        </w:rPr>
      </w:pPr>
      <w:r>
        <w:rPr>
          <w:rFonts w:hint="eastAsia" w:ascii="宋体" w:hAnsi="宋体" w:cs="宋体"/>
          <w:color w:val="000000" w:themeColor="text1"/>
          <w:sz w:val="24"/>
        </w:rPr>
        <w:t xml:space="preserve">详见合同及《区政府关于印发〈锡山区政府投资管理办法〉的通知》 (锡府发</w:t>
      </w:r>
      <w:r>
        <w:rPr>
          <w:rFonts w:hint="eastAsia" w:ascii="宋体" w:hAnsi="宋体" w:cs="宋体"/>
          <w:color w:val="000000" w:themeColor="text1"/>
          <w:sz w:val="24"/>
          <w:lang w:eastAsia="zh-CN"/>
        </w:rPr>
        <w:t xml:space="preserve">〔2020〕25号</w:t>
      </w:r>
      <w:r>
        <w:rPr>
          <w:rFonts w:hint="eastAsia" w:ascii="宋体" w:hAnsi="宋体" w:cs="宋体"/>
          <w:color w:val="000000" w:themeColor="text1"/>
          <w:sz w:val="24"/>
        </w:rPr>
        <w:t xml:space="preserve">）、《关于印发〈锡山区区级政府投资项目资金管理办法〉的通知》（锡财规</w:t>
      </w:r>
      <w:r>
        <w:rPr>
          <w:rFonts w:hint="eastAsia" w:ascii="宋体" w:hAnsi="宋体" w:cs="宋体"/>
          <w:color w:val="000000" w:themeColor="text1"/>
          <w:sz w:val="24"/>
          <w:lang w:eastAsia="zh-CN"/>
        </w:rPr>
        <w:t xml:space="preserve">〔2021〕1号</w:t>
      </w:r>
      <w:r>
        <w:rPr>
          <w:rFonts w:hint="eastAsia" w:ascii="宋体" w:hAnsi="宋体" w:cs="宋体"/>
          <w:color w:val="000000" w:themeColor="text1"/>
          <w:sz w:val="24"/>
        </w:rPr>
        <w:t xml:space="preserve">）、</w:t>
      </w:r>
      <w:r>
        <w:rPr>
          <w:rFonts w:hint="eastAsia" w:ascii="宋体" w:hAnsi="宋体"/>
          <w:bCs/>
          <w:color w:val="000000" w:themeColor="text1"/>
          <w:sz w:val="24"/>
          <w:szCs w:val="24"/>
        </w:rPr>
        <w:t xml:space="preserve">《锡山区国有（集体）投资项目协审机构抽签考核管理办法》（锡审发</w:t>
      </w:r>
      <w:r>
        <w:rPr>
          <w:rFonts w:hint="eastAsia" w:ascii="宋体" w:hAnsi="宋体"/>
          <w:bCs/>
          <w:color w:val="000000" w:themeColor="text1"/>
          <w:sz w:val="24"/>
          <w:szCs w:val="24"/>
          <w:lang w:eastAsia="zh-CN"/>
        </w:rPr>
        <w:t xml:space="preserve">〔2026〕2号</w:t>
      </w:r>
      <w:r>
        <w:rPr>
          <w:rFonts w:hint="eastAsia" w:ascii="宋体" w:hAnsi="宋体"/>
          <w:bCs/>
          <w:color w:val="000000" w:themeColor="text1"/>
          <w:sz w:val="24"/>
          <w:szCs w:val="24"/>
        </w:rPr>
        <w:t xml:space="preserve">）</w:t>
      </w:r>
      <w:r>
        <w:rPr>
          <w:rFonts w:hint="eastAsia" w:ascii="宋体" w:hAnsi="宋体" w:cs="宋体"/>
          <w:color w:val="000000" w:themeColor="text1"/>
          <w:sz w:val="24"/>
        </w:rPr>
        <w:t xml:space="preserve">等相关文件要求。</w:t>
      </w:r>
      <w:r>
        <w:rPr>
          <w:color w:val="000000" w:themeColor="text1"/>
        </w:rPr>
      </w:r>
    </w:p>
    <w:p>
      <w:pPr>
        <w:ind w:firstLine="480"/>
        <w:spacing w:line="408" w:lineRule="auto"/>
        <w:tabs>
          <w:tab w:val="left" w:pos="1050" w:leader="none"/>
        </w:tabs>
        <w:rPr>
          <w:rFonts w:ascii="宋体" w:hAnsi="宋体"/>
          <w:color w:val="000000" w:themeColor="text1"/>
          <w:sz w:val="24"/>
        </w:rPr>
      </w:pPr>
      <w:r>
        <w:rPr>
          <w:rFonts w:hint="eastAsia" w:ascii="宋体" w:hAnsi="宋体" w:cs="宋体"/>
          <w:color w:val="000000" w:themeColor="text1"/>
          <w:sz w:val="24"/>
        </w:rPr>
        <w:t xml:space="preserve">4.</w:t>
      </w:r>
      <w:r>
        <w:rPr>
          <w:rFonts w:hint="eastAsia" w:ascii="宋体" w:hAnsi="宋体"/>
          <w:color w:val="000000" w:themeColor="text1"/>
          <w:sz w:val="24"/>
        </w:rPr>
        <w:t xml:space="preserve">费用标准</w:t>
      </w:r>
      <w:r>
        <w:rPr>
          <w:color w:val="000000" w:themeColor="text1"/>
        </w:rP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协审项目完成后，采购人按照相关规定，根据“收费标准和报价系数结合考核结果”与入围供应商结算协审服务费用。服务费用按以下公式计算：实际协审服务费用=项目收费标准×报价系数×考核系数（例如：报价系数为99%，考核得分对应费用系数为100%，则实际协审服务费用=项目收费标准×99%×100%，</w:t>
      </w:r>
      <w:r>
        <w:rPr>
          <w:rFonts w:hint="eastAsia" w:ascii="宋体" w:hAnsi="宋体" w:cs="宋体"/>
          <w:color w:val="000000" w:themeColor="text1"/>
          <w:sz w:val="24"/>
          <w:szCs w:val="24"/>
        </w:rPr>
        <w:t xml:space="preserve">且实际结算协审服务费用不得高于项目最高限价）</w:t>
      </w:r>
      <w:r>
        <w:rPr>
          <w:rFonts w:hint="eastAsia" w:ascii="宋体" w:hAnsi="宋体" w:cs="宋体"/>
          <w:color w:val="000000" w:themeColor="text1"/>
          <w:sz w:val="24"/>
          <w:szCs w:val="24"/>
        </w:rPr>
        <w:t xml:space="preserve">。</w:t>
      </w:r>
      <w:r>
        <w:rPr>
          <w:color w:val="000000" w:themeColor="text1"/>
        </w:rP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3.1审核服务费，收费标准见下表：</w:t>
      </w:r>
      <w:r>
        <w:rPr>
          <w:color w:val="000000" w:themeColor="text1"/>
        </w:rPr>
      </w:r>
    </w:p>
    <w:tbl>
      <w:tblPr>
        <w:tblStyle w:val="713"/>
        <w:tblW w:w="8338" w:type="dxa"/>
        <w:jc w:val="center"/>
        <w:tblLayout w:type="fixed"/>
        <w:tblCellMar>
          <w:left w:w="108" w:type="dxa"/>
          <w:top w:w="0" w:type="dxa"/>
          <w:right w:w="108" w:type="dxa"/>
          <w:bottom w:w="0" w:type="dxa"/>
        </w:tblCellMar>
        <w:tblLook w:val="04A0" w:firstRow="1" w:lastRow="0" w:firstColumn="1" w:lastColumn="0" w:noHBand="0" w:noVBand="1"/>
      </w:tblPr>
      <w:tblGrid>
        <w:gridCol w:w="1621"/>
        <w:gridCol w:w="1018"/>
        <w:gridCol w:w="3485"/>
        <w:gridCol w:w="2214"/>
      </w:tblGrid>
      <w:tr>
        <w:trPr>
          <w:jc w:val="center"/>
          <w:trHeight w:val="420"/>
        </w:trPr>
        <w:tc>
          <w:tcPr>
            <w:gridSpan w:val="2"/>
            <w:tcBorders>
              <w:top w:val="single" w:color="000000" w:sz="4" w:space="0"/>
              <w:left w:val="single" w:color="000000" w:sz="4" w:space="0"/>
              <w:bottom w:val="single" w:color="000000" w:sz="4" w:space="0"/>
              <w:right w:val="single" w:color="000000" w:sz="4" w:space="0"/>
            </w:tcBorders>
            <w:tcW w:w="2639" w:type="dxa"/>
            <w:vAlign w:val="center"/>
            <w:textDirection w:val="lrTb"/>
            <w:noWrap w:val="false"/>
          </w:tcPr>
          <w:p>
            <w:pPr>
              <w:jc w:val="center"/>
              <w:widowControl/>
              <w:rPr>
                <w:rFonts w:ascii="宋体" w:hAnsi="宋体" w:cs="宋体"/>
                <w:b/>
                <w:color w:val="000000" w:themeColor="text1"/>
                <w:sz w:val="22"/>
              </w:rPr>
            </w:pPr>
            <w:r>
              <w:rPr>
                <w:rFonts w:hint="eastAsia" w:ascii="宋体" w:hAnsi="宋体" w:cs="宋体"/>
                <w:b/>
                <w:color w:val="000000" w:themeColor="text1"/>
                <w:sz w:val="22"/>
              </w:rPr>
              <w:t xml:space="preserve">类型和级别</w:t>
            </w:r>
            <w:r>
              <w:rPr>
                <w:color w:val="000000" w:themeColor="text1"/>
              </w:rPr>
            </w:r>
          </w:p>
        </w:tc>
        <w:tc>
          <w:tcPr>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center"/>
              <w:widowControl/>
              <w:rPr>
                <w:rFonts w:ascii="宋体" w:hAnsi="宋体" w:cs="宋体"/>
                <w:b/>
                <w:color w:val="000000" w:themeColor="text1"/>
                <w:sz w:val="22"/>
              </w:rPr>
            </w:pPr>
            <w:r>
              <w:rPr>
                <w:rFonts w:hint="eastAsia" w:ascii="宋体" w:hAnsi="宋体" w:cs="宋体"/>
                <w:b/>
                <w:color w:val="000000" w:themeColor="text1"/>
                <w:sz w:val="22"/>
              </w:rPr>
              <w:t xml:space="preserve">项目金额（万元）</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jc w:val="center"/>
              <w:widowControl/>
              <w:rPr>
                <w:rFonts w:ascii="宋体" w:hAnsi="宋体" w:cs="宋体"/>
                <w:b/>
                <w:color w:val="000000" w:themeColor="text1"/>
                <w:sz w:val="22"/>
              </w:rPr>
            </w:pPr>
            <w:r>
              <w:rPr>
                <w:rFonts w:hint="eastAsia" w:ascii="宋体" w:hAnsi="宋体" w:cs="宋体"/>
                <w:b/>
                <w:color w:val="000000" w:themeColor="text1"/>
                <w:sz w:val="22"/>
              </w:rPr>
              <w:t xml:space="preserve">费率</w:t>
            </w:r>
            <w:r>
              <w:rPr>
                <w:color w:val="000000" w:themeColor="text1"/>
              </w:rPr>
            </w:r>
          </w:p>
        </w:tc>
      </w:tr>
      <w:tr>
        <w:trPr>
          <w:jc w:val="center"/>
          <w:trHeight w:val="420"/>
        </w:trPr>
        <w:tc>
          <w:tcPr>
            <w:tcBorders>
              <w:top w:val="single" w:color="000000" w:sz="4" w:space="0"/>
              <w:left w:val="single" w:color="000000" w:sz="4" w:space="0"/>
              <w:right w:val="single" w:color="000000" w:sz="4" w:space="0"/>
            </w:tcBorders>
            <w:tcW w:w="1621" w:type="dxa"/>
            <w:vAlign w:val="center"/>
            <w:vMerge w:val="restart"/>
            <w:textDirection w:val="lrTb"/>
            <w:noWrap w:val="false"/>
          </w:tcPr>
          <w:p>
            <w:pPr>
              <w:jc w:val="center"/>
              <w:rPr>
                <w:rFonts w:ascii="宋体" w:hAnsi="宋体" w:cs="宋体"/>
                <w:color w:val="000000" w:themeColor="text1"/>
                <w:sz w:val="22"/>
              </w:rPr>
            </w:pPr>
            <w:r>
              <w:rPr>
                <w:rFonts w:hint="eastAsia" w:ascii="宋体" w:hAnsi="宋体" w:cs="宋体"/>
                <w:color w:val="000000" w:themeColor="text1"/>
                <w:sz w:val="22"/>
              </w:rPr>
              <w:t xml:space="preserve">全过程跟踪审核（不含结算审核）</w:t>
            </w:r>
            <w:r>
              <w:rPr>
                <w:color w:val="000000" w:themeColor="text1"/>
              </w:rP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w:t>
            </w:r>
            <w:r>
              <w:rPr>
                <w:color w:val="000000" w:themeColor="text1"/>
              </w:rPr>
            </w:r>
          </w:p>
        </w:tc>
        <w:tc>
          <w:tcPr>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≤30</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2.00%</w:t>
            </w:r>
            <w:r>
              <w:rPr>
                <w:color w:val="000000" w:themeColor="text1"/>
              </w:rPr>
            </w:r>
          </w:p>
        </w:tc>
      </w:tr>
      <w:tr>
        <w:trPr>
          <w:jc w:val="center"/>
          <w:trHeight w:val="420"/>
        </w:trPr>
        <w:tc>
          <w:tcPr>
            <w:tcBorders>
              <w:left w:val="single" w:color="000000" w:sz="4" w:space="0"/>
              <w:right w:val="single" w:color="000000" w:sz="4" w:space="0"/>
            </w:tcBorders>
            <w:tcW w:w="1621"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2</w:t>
            </w:r>
            <w:r>
              <w:rPr>
                <w:color w:val="000000" w:themeColor="text1"/>
              </w:rPr>
            </w:r>
          </w:p>
        </w:tc>
        <w:tc>
          <w:tcPr>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30＜M≤100</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1.2%</w:t>
            </w:r>
            <w:r>
              <w:rPr>
                <w:color w:val="000000" w:themeColor="text1"/>
              </w:rPr>
            </w:r>
          </w:p>
        </w:tc>
      </w:tr>
      <w:tr>
        <w:trPr>
          <w:jc w:val="center"/>
          <w:trHeight w:val="420"/>
        </w:trPr>
        <w:tc>
          <w:tcPr>
            <w:tcBorders>
              <w:left w:val="single" w:color="000000" w:sz="4" w:space="0"/>
              <w:right w:val="single" w:color="000000" w:sz="4" w:space="0"/>
            </w:tcBorders>
            <w:tcW w:w="1621"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3</w:t>
            </w:r>
            <w:r>
              <w:rPr>
                <w:color w:val="000000" w:themeColor="text1"/>
              </w:rPr>
            </w:r>
          </w:p>
        </w:tc>
        <w:tc>
          <w:tcPr>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100＜M≤500</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0.6%</w:t>
            </w:r>
            <w:r>
              <w:rPr>
                <w:color w:val="000000" w:themeColor="text1"/>
              </w:rPr>
            </w:r>
          </w:p>
        </w:tc>
      </w:tr>
      <w:tr>
        <w:trPr>
          <w:jc w:val="center"/>
          <w:trHeight w:val="420"/>
        </w:trPr>
        <w:tc>
          <w:tcPr>
            <w:tcBorders>
              <w:left w:val="single" w:color="000000" w:sz="4" w:space="0"/>
              <w:right w:val="single" w:color="000000" w:sz="4" w:space="0"/>
            </w:tcBorders>
            <w:tcW w:w="1621"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w:t>
            </w:r>
            <w:r>
              <w:rPr>
                <w:color w:val="000000" w:themeColor="text1"/>
              </w:rPr>
            </w:r>
          </w:p>
        </w:tc>
        <w:tc>
          <w:tcPr>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500＜M≤1000</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0.1</w:t>
            </w:r>
            <w:r>
              <w:rPr>
                <w:rFonts w:ascii="宋体" w:hAnsi="宋体" w:cs="宋体"/>
                <w:color w:val="000000" w:themeColor="text1"/>
                <w:sz w:val="22"/>
              </w:rPr>
              <w:t xml:space="preserve">5</w:t>
            </w:r>
            <w:r>
              <w:rPr>
                <w:rFonts w:hint="eastAsia" w:ascii="宋体" w:hAnsi="宋体" w:cs="宋体"/>
                <w:color w:val="000000" w:themeColor="text1"/>
                <w:sz w:val="22"/>
              </w:rPr>
              <w:t xml:space="preserve">%</w:t>
            </w:r>
            <w:r>
              <w:rPr>
                <w:color w:val="000000" w:themeColor="text1"/>
              </w:rPr>
            </w:r>
          </w:p>
        </w:tc>
      </w:tr>
      <w:tr>
        <w:trPr>
          <w:jc w:val="center"/>
          <w:trHeight w:val="420"/>
        </w:trPr>
        <w:tc>
          <w:tcPr>
            <w:tcBorders>
              <w:left w:val="single" w:color="000000" w:sz="4" w:space="0"/>
              <w:right w:val="single" w:color="000000" w:sz="4" w:space="0"/>
            </w:tcBorders>
            <w:tcW w:w="1621" w:type="dxa"/>
            <w:vAlign w:val="center"/>
            <w:vMerge w:val="continue"/>
            <w:textDirection w:val="lrTb"/>
            <w:noWrap w:val="false"/>
          </w:tcPr>
          <w:p>
            <w:pPr>
              <w:jc w:val="center"/>
              <w:widowControl/>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w:t>
            </w:r>
            <w:r>
              <w:rPr>
                <w:color w:val="000000" w:themeColor="text1"/>
              </w:rPr>
            </w:r>
          </w:p>
        </w:tc>
        <w:tc>
          <w:tcPr>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center"/>
              <w:widowControl/>
              <w:rPr>
                <w:rFonts w:ascii="宋体" w:hAnsi="宋体" w:cs="宋体"/>
                <w:color w:val="000000" w:themeColor="text1"/>
                <w:sz w:val="22"/>
              </w:rPr>
            </w:pPr>
            <w:r>
              <w:rPr>
                <w:rFonts w:hint="eastAsia" w:ascii="华文仿宋" w:hAnsi="华文仿宋" w:eastAsia="华文仿宋" w:cs="华文仿宋"/>
                <w:color w:val="000000" w:themeColor="text1"/>
                <w:sz w:val="22"/>
              </w:rPr>
              <w:t xml:space="preserve">＞</w:t>
            </w:r>
            <w:r>
              <w:rPr>
                <w:rFonts w:hint="eastAsia" w:ascii="宋体" w:hAnsi="宋体" w:cs="宋体"/>
                <w:color w:val="000000" w:themeColor="text1"/>
                <w:sz w:val="22"/>
              </w:rPr>
              <w:t xml:space="preserve">1000</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0.01%</w:t>
            </w:r>
            <w:r>
              <w:rPr>
                <w:color w:val="000000" w:themeColor="text1"/>
              </w:rPr>
            </w:r>
          </w:p>
        </w:tc>
      </w:tr>
      <w:tr>
        <w:trPr>
          <w:jc w:val="center"/>
          <w:trHeight w:val="472"/>
        </w:trPr>
        <w:tc>
          <w:tcPr>
            <w:gridSpan w:val="2"/>
            <w:tcBorders>
              <w:top w:val="single" w:color="auto" w:sz="4" w:space="0"/>
              <w:left w:val="single" w:color="000000" w:sz="4" w:space="0"/>
              <w:bottom w:val="single" w:color="000000" w:sz="4" w:space="0"/>
              <w:right w:val="single" w:color="000000" w:sz="4" w:space="0"/>
            </w:tcBorders>
            <w:tcW w:w="2639" w:type="dxa"/>
            <w:vAlign w:val="center"/>
            <w:textDirection w:val="lrTb"/>
            <w:noWrap w:val="false"/>
          </w:tcPr>
          <w:p>
            <w:pPr>
              <w:pStyle w:val="997"/>
              <w:ind w:firstLine="0"/>
              <w:spacing w:line="605" w:lineRule="exact"/>
              <w:rPr>
                <w:color w:val="000000" w:themeColor="text1"/>
                <w:sz w:val="22"/>
              </w:rPr>
              <w:outlineLvl w:val="2"/>
            </w:pPr>
            <w:r>
              <w:rPr>
                <w:rFonts w:hint="eastAsia"/>
                <w:color w:val="000000" w:themeColor="text1"/>
                <w:sz w:val="22"/>
              </w:rPr>
              <w:t xml:space="preserve">结算审核</w:t>
            </w:r>
            <w:r>
              <w:rPr>
                <w:color w:val="000000" w:themeColor="text1"/>
              </w:rPr>
            </w:r>
          </w:p>
        </w:tc>
        <w:tc>
          <w:tcPr>
            <w:tcBorders>
              <w:top w:val="single" w:color="000000" w:sz="4" w:space="0"/>
              <w:left w:val="single" w:color="000000" w:sz="4" w:space="0"/>
              <w:bottom w:val="single" w:color="auto" w:sz="4" w:space="0"/>
              <w:right w:val="single" w:color="000000" w:sz="4" w:space="0"/>
            </w:tcBorders>
            <w:tcW w:w="3485"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按审减金额</w:t>
            </w:r>
            <w:r>
              <w:rPr>
                <w:color w:val="000000" w:themeColor="text1"/>
              </w:rPr>
            </w:r>
          </w:p>
        </w:tc>
        <w:tc>
          <w:tcPr>
            <w:tcBorders>
              <w:top w:val="single" w:color="000000" w:sz="4" w:space="0"/>
              <w:left w:val="single" w:color="000000" w:sz="4" w:space="0"/>
              <w:bottom w:val="single" w:color="auto" w:sz="4" w:space="0"/>
              <w:right w:val="single" w:color="000000" w:sz="4" w:space="0"/>
            </w:tcBorders>
            <w:tcW w:w="2214"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5%</w:t>
            </w:r>
            <w:r>
              <w:rPr>
                <w:color w:val="000000" w:themeColor="text1"/>
              </w:rPr>
            </w:r>
          </w:p>
        </w:tc>
      </w:tr>
      <w:tr>
        <w:trPr>
          <w:jc w:val="center"/>
          <w:trHeight w:val="387"/>
        </w:trPr>
        <w:tc>
          <w:tcPr>
            <w:gridSpan w:val="4"/>
            <w:tcBorders>
              <w:top w:val="single" w:color="auto" w:sz="4" w:space="0"/>
              <w:left w:val="single" w:color="000000" w:sz="4" w:space="0"/>
              <w:bottom w:val="single" w:color="000000" w:sz="4" w:space="0"/>
              <w:right w:val="single" w:color="000000" w:sz="4" w:space="0"/>
            </w:tcBorders>
            <w:tcW w:w="8338" w:type="dxa"/>
            <w:vAlign w:val="center"/>
            <w:textDirection w:val="lrTb"/>
            <w:noWrap w:val="false"/>
          </w:tcPr>
          <w:p>
            <w:pPr>
              <w:pStyle w:val="997"/>
              <w:ind w:firstLine="0"/>
              <w:spacing w:line="605" w:lineRule="exact"/>
              <w:rPr>
                <w:color w:val="000000" w:themeColor="text1"/>
                <w:sz w:val="24"/>
                <w:szCs w:val="24"/>
              </w:rPr>
              <w:outlineLvl w:val="2"/>
            </w:pPr>
            <w:r>
              <w:rPr>
                <w:rFonts w:hint="eastAsia"/>
                <w:color w:val="000000" w:themeColor="text1"/>
                <w:sz w:val="24"/>
                <w:szCs w:val="24"/>
                <w:lang w:eastAsia="zh-CN"/>
              </w:rPr>
              <w:t xml:space="preserve">注：结算审核费保底价</w:t>
            </w:r>
            <w:r>
              <w:rPr>
                <w:rFonts w:hint="eastAsia"/>
                <w:color w:val="000000" w:themeColor="text1"/>
                <w:sz w:val="24"/>
                <w:szCs w:val="24"/>
                <w:lang w:val="en-US" w:eastAsia="zh-CN"/>
              </w:rPr>
              <w:t xml:space="preserve">600元</w:t>
            </w:r>
            <w:r>
              <w:rPr>
                <w:color w:val="000000" w:themeColor="text1"/>
              </w:rPr>
            </w:r>
          </w:p>
        </w:tc>
      </w:tr>
    </w:tbl>
    <w:p>
      <w:pPr>
        <w:ind w:firstLine="480"/>
        <w:spacing w:line="360" w:lineRule="auto"/>
        <w:rPr>
          <w:color w:val="000000" w:themeColor="text1"/>
        </w:rPr>
      </w:pPr>
      <w:r>
        <w:rPr>
          <w:rFonts w:hint="eastAsia" w:ascii="宋体" w:hAnsi="宋体"/>
          <w:bCs/>
          <w:color w:val="000000" w:themeColor="text1"/>
          <w:sz w:val="24"/>
          <w:szCs w:val="24"/>
        </w:rPr>
        <w:t xml:space="preserve">注：该费率表采用差额定率分档累进方式计算</w:t>
      </w:r>
      <w:r>
        <w:rPr>
          <w:color w:val="000000" w:themeColor="text1"/>
        </w:rPr>
      </w:r>
    </w:p>
    <w:p>
      <w:pPr>
        <w:ind w:firstLine="480"/>
        <w:spacing w:line="360" w:lineRule="auto"/>
        <w:rPr>
          <w:rFonts w:ascii="仿宋_GB2312"/>
          <w:color w:val="000000" w:themeColor="text1"/>
          <w:szCs w:val="32"/>
        </w:rPr>
      </w:pPr>
      <w:r>
        <w:rPr>
          <w:rFonts w:hint="eastAsia" w:ascii="宋体" w:hAnsi="宋体" w:cs="宋体"/>
          <w:color w:val="000000" w:themeColor="text1"/>
          <w:sz w:val="24"/>
          <w:szCs w:val="24"/>
        </w:rPr>
        <w:t xml:space="preserve">3.2复审费用原则上由基本费用和追加费用两项组成（复核费用总额低于500元时按500元收取，但最高不超过咨询费用总额的80%），由负责该项目结算审核的咨询公司承担。基本费用一般按复核后的审定造价的0.3‰计取，其中1000万元及1000万元以上的审定造价按0.1‰计取。追加费用采用审定造价误差率（即复核前的审定造价-复核后的审定造价/复核前的审定造价，下同）及审定造价误差金额定费率的办法收取，原则上按下表计取。</w:t>
      </w:r>
      <w:r>
        <w:rPr>
          <w:color w:val="000000" w:themeColor="text1"/>
        </w:rPr>
      </w:r>
    </w:p>
    <w:tbl>
      <w:tblPr>
        <w:tblStyle w:val="713"/>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30"/>
        <w:gridCol w:w="4530"/>
      </w:tblGrid>
      <w:tr>
        <w:trPr>
          <w:jc w:val="center"/>
        </w:trPr>
        <w:tc>
          <w:tcPr>
            <w:tcW w:w="4530" w:type="dxa"/>
            <w:textDirection w:val="lrTb"/>
            <w:noWrap w:val="false"/>
          </w:tcPr>
          <w:p>
            <w:pPr>
              <w:ind w:left="85" w:right="100" w:firstLine="29"/>
              <w:spacing w:before="55" w:line="360" w:lineRule="auto"/>
              <w:rPr>
                <w:rFonts w:ascii="宋体" w:hAnsi="宋体" w:cs="宋体"/>
                <w:color w:val="000000" w:themeColor="text1"/>
                <w:spacing w:val="4"/>
                <w:sz w:val="24"/>
                <w:szCs w:val="24"/>
              </w:rPr>
            </w:pPr>
            <w:r>
              <w:rPr>
                <w:rFonts w:hint="eastAsia" w:ascii="宋体" w:hAnsi="宋体" w:cs="宋体"/>
                <w:color w:val="000000" w:themeColor="text1"/>
                <w:spacing w:val="4"/>
                <w:sz w:val="24"/>
                <w:szCs w:val="24"/>
              </w:rPr>
              <w:t xml:space="preserve">审定造价误差率</w:t>
            </w:r>
            <w:r>
              <w:rPr>
                <w:color w:val="000000" w:themeColor="text1"/>
              </w:rPr>
            </w:r>
          </w:p>
        </w:tc>
        <w:tc>
          <w:tcPr>
            <w:tcW w:w="4530" w:type="dxa"/>
            <w:textDirection w:val="lrTb"/>
            <w:noWrap w:val="false"/>
          </w:tcPr>
          <w:p>
            <w:pPr>
              <w:ind w:left="85" w:right="100" w:firstLine="29"/>
              <w:spacing w:before="55" w:line="360" w:lineRule="auto"/>
              <w:rPr>
                <w:rFonts w:ascii="宋体" w:hAnsi="宋体" w:cs="宋体"/>
                <w:color w:val="000000" w:themeColor="text1"/>
                <w:spacing w:val="4"/>
                <w:sz w:val="24"/>
                <w:szCs w:val="24"/>
              </w:rPr>
            </w:pPr>
            <w:r>
              <w:rPr>
                <w:rFonts w:hint="eastAsia" w:ascii="宋体" w:hAnsi="宋体" w:cs="宋体"/>
                <w:color w:val="000000" w:themeColor="text1"/>
                <w:spacing w:val="4"/>
                <w:sz w:val="24"/>
                <w:szCs w:val="24"/>
              </w:rPr>
              <w:t xml:space="preserve">追加费用占审定造价</w:t>
            </w:r>
            <w:r>
              <w:rPr>
                <w:color w:val="000000" w:themeColor="text1"/>
              </w:rPr>
            </w:r>
          </w:p>
          <w:p>
            <w:pPr>
              <w:ind w:left="85" w:right="100" w:firstLine="29"/>
              <w:spacing w:before="55" w:line="360" w:lineRule="auto"/>
              <w:rPr>
                <w:rFonts w:ascii="宋体" w:hAnsi="宋体" w:cs="宋体"/>
                <w:color w:val="000000" w:themeColor="text1"/>
                <w:spacing w:val="4"/>
                <w:sz w:val="24"/>
                <w:szCs w:val="24"/>
              </w:rPr>
            </w:pPr>
            <w:r>
              <w:rPr>
                <w:rFonts w:hint="eastAsia" w:ascii="宋体" w:hAnsi="宋体" w:cs="宋体"/>
                <w:color w:val="000000" w:themeColor="text1"/>
                <w:spacing w:val="4"/>
                <w:sz w:val="24"/>
                <w:szCs w:val="24"/>
              </w:rPr>
              <w:t xml:space="preserve">误差金额的比例</w:t>
            </w:r>
            <w:r>
              <w:rPr>
                <w:color w:val="000000" w:themeColor="text1"/>
              </w:rPr>
            </w:r>
          </w:p>
        </w:tc>
      </w:tr>
      <w:tr>
        <w:trPr>
          <w:jc w:val="center"/>
        </w:trPr>
        <w:tc>
          <w:tcPr>
            <w:tcW w:w="4530" w:type="dxa"/>
            <w:textDirection w:val="lrTb"/>
            <w:noWrap w:val="false"/>
          </w:tcPr>
          <w:p>
            <w:pPr>
              <w:ind w:left="85" w:right="100" w:firstLine="29"/>
              <w:spacing w:before="55" w:line="360" w:lineRule="auto"/>
              <w:rPr>
                <w:rFonts w:ascii="宋体" w:hAnsi="宋体" w:cs="宋体"/>
                <w:color w:val="000000" w:themeColor="text1"/>
                <w:spacing w:val="4"/>
                <w:sz w:val="24"/>
                <w:szCs w:val="24"/>
              </w:rPr>
            </w:pPr>
            <w:r>
              <w:rPr>
                <w:rFonts w:hint="eastAsia" w:ascii="宋体" w:hAnsi="宋体" w:cs="宋体"/>
                <w:color w:val="000000" w:themeColor="text1"/>
                <w:spacing w:val="4"/>
                <w:sz w:val="24"/>
                <w:szCs w:val="24"/>
              </w:rPr>
              <w:t xml:space="preserve">2%以下（不含2%）</w:t>
            </w:r>
            <w:r>
              <w:rPr>
                <w:color w:val="000000" w:themeColor="text1"/>
              </w:rPr>
            </w:r>
          </w:p>
        </w:tc>
        <w:tc>
          <w:tcPr>
            <w:tcW w:w="4530" w:type="dxa"/>
            <w:textDirection w:val="lrTb"/>
            <w:noWrap w:val="false"/>
          </w:tcPr>
          <w:p>
            <w:pPr>
              <w:ind w:left="85" w:right="100" w:firstLine="29"/>
              <w:spacing w:before="55" w:line="360" w:lineRule="auto"/>
              <w:rPr>
                <w:rFonts w:ascii="宋体" w:hAnsi="宋体" w:cs="宋体"/>
                <w:color w:val="000000" w:themeColor="text1"/>
                <w:spacing w:val="4"/>
                <w:sz w:val="24"/>
                <w:szCs w:val="24"/>
              </w:rPr>
            </w:pPr>
            <w:r>
              <w:rPr>
                <w:rFonts w:hint="eastAsia" w:ascii="宋体" w:hAnsi="宋体" w:cs="宋体"/>
                <w:color w:val="000000" w:themeColor="text1"/>
                <w:spacing w:val="4"/>
                <w:sz w:val="24"/>
                <w:szCs w:val="24"/>
              </w:rPr>
              <w:t xml:space="preserve">5%</w:t>
            </w:r>
            <w:r>
              <w:rPr>
                <w:color w:val="000000" w:themeColor="text1"/>
              </w:rPr>
            </w:r>
          </w:p>
        </w:tc>
      </w:tr>
      <w:tr>
        <w:trPr>
          <w:jc w:val="center"/>
        </w:trPr>
        <w:tc>
          <w:tcPr>
            <w:tcW w:w="4530" w:type="dxa"/>
            <w:textDirection w:val="lrTb"/>
            <w:noWrap w:val="false"/>
          </w:tcPr>
          <w:p>
            <w:pPr>
              <w:ind w:left="85" w:right="100" w:firstLine="29"/>
              <w:spacing w:before="55" w:line="360" w:lineRule="auto"/>
              <w:rPr>
                <w:rFonts w:ascii="宋体" w:hAnsi="宋体" w:cs="宋体"/>
                <w:color w:val="000000" w:themeColor="text1"/>
                <w:spacing w:val="4"/>
                <w:sz w:val="24"/>
                <w:szCs w:val="24"/>
              </w:rPr>
            </w:pPr>
            <w:r>
              <w:rPr>
                <w:rFonts w:hint="eastAsia" w:ascii="宋体" w:hAnsi="宋体" w:cs="宋体"/>
                <w:color w:val="000000" w:themeColor="text1"/>
                <w:spacing w:val="4"/>
                <w:sz w:val="24"/>
                <w:szCs w:val="24"/>
              </w:rPr>
              <w:t xml:space="preserve">2%—3%（含3%）</w:t>
            </w:r>
            <w:r>
              <w:rPr>
                <w:color w:val="000000" w:themeColor="text1"/>
              </w:rPr>
            </w:r>
          </w:p>
        </w:tc>
        <w:tc>
          <w:tcPr>
            <w:tcW w:w="4530" w:type="dxa"/>
            <w:textDirection w:val="lrTb"/>
            <w:noWrap w:val="false"/>
          </w:tcPr>
          <w:p>
            <w:pPr>
              <w:ind w:left="85" w:right="100" w:firstLine="29"/>
              <w:spacing w:before="55" w:line="360" w:lineRule="auto"/>
              <w:rPr>
                <w:rFonts w:ascii="宋体" w:hAnsi="宋体" w:cs="宋体"/>
                <w:color w:val="000000" w:themeColor="text1"/>
                <w:spacing w:val="4"/>
                <w:sz w:val="24"/>
                <w:szCs w:val="24"/>
              </w:rPr>
            </w:pPr>
            <w:r>
              <w:rPr>
                <w:rFonts w:hint="eastAsia" w:ascii="宋体" w:hAnsi="宋体" w:cs="宋体"/>
                <w:color w:val="000000" w:themeColor="text1"/>
                <w:spacing w:val="4"/>
                <w:sz w:val="24"/>
                <w:szCs w:val="24"/>
              </w:rPr>
              <w:t xml:space="preserve">6%</w:t>
            </w:r>
            <w:r>
              <w:rPr>
                <w:color w:val="000000" w:themeColor="text1"/>
              </w:rPr>
            </w:r>
          </w:p>
        </w:tc>
      </w:tr>
      <w:tr>
        <w:trPr>
          <w:jc w:val="center"/>
        </w:trPr>
        <w:tc>
          <w:tcPr>
            <w:tcW w:w="4530" w:type="dxa"/>
            <w:textDirection w:val="lrTb"/>
            <w:noWrap w:val="false"/>
          </w:tcPr>
          <w:p>
            <w:pPr>
              <w:ind w:left="85" w:right="100" w:firstLine="29"/>
              <w:spacing w:before="55" w:line="360" w:lineRule="auto"/>
              <w:rPr>
                <w:rFonts w:ascii="宋体" w:hAnsi="宋体" w:cs="宋体"/>
                <w:color w:val="000000" w:themeColor="text1"/>
                <w:spacing w:val="4"/>
                <w:sz w:val="24"/>
                <w:szCs w:val="24"/>
              </w:rPr>
            </w:pPr>
            <w:r>
              <w:rPr>
                <w:rFonts w:hint="eastAsia" w:ascii="宋体" w:hAnsi="宋体" w:cs="宋体"/>
                <w:color w:val="000000" w:themeColor="text1"/>
                <w:spacing w:val="4"/>
                <w:sz w:val="24"/>
                <w:szCs w:val="24"/>
              </w:rPr>
              <w:t xml:space="preserve">3%—5%（含5%）</w:t>
            </w:r>
            <w:r>
              <w:rPr>
                <w:color w:val="000000" w:themeColor="text1"/>
              </w:rPr>
            </w:r>
          </w:p>
        </w:tc>
        <w:tc>
          <w:tcPr>
            <w:tcW w:w="4530" w:type="dxa"/>
            <w:textDirection w:val="lrTb"/>
            <w:noWrap w:val="false"/>
          </w:tcPr>
          <w:p>
            <w:pPr>
              <w:ind w:left="85" w:right="100" w:firstLine="29"/>
              <w:spacing w:before="55" w:line="360" w:lineRule="auto"/>
              <w:rPr>
                <w:rFonts w:ascii="宋体" w:hAnsi="宋体" w:cs="宋体"/>
                <w:color w:val="000000" w:themeColor="text1"/>
                <w:spacing w:val="4"/>
                <w:sz w:val="24"/>
                <w:szCs w:val="24"/>
              </w:rPr>
            </w:pPr>
            <w:r>
              <w:rPr>
                <w:rFonts w:hint="eastAsia" w:ascii="宋体" w:hAnsi="宋体" w:cs="宋体"/>
                <w:color w:val="000000" w:themeColor="text1"/>
                <w:spacing w:val="4"/>
                <w:sz w:val="24"/>
                <w:szCs w:val="24"/>
              </w:rPr>
              <w:t xml:space="preserve">8%</w:t>
            </w:r>
            <w:r>
              <w:rPr>
                <w:color w:val="000000" w:themeColor="text1"/>
              </w:rPr>
            </w:r>
          </w:p>
        </w:tc>
      </w:tr>
      <w:tr>
        <w:trPr>
          <w:jc w:val="center"/>
        </w:trPr>
        <w:tc>
          <w:tcPr>
            <w:tcW w:w="4530" w:type="dxa"/>
            <w:textDirection w:val="lrTb"/>
            <w:noWrap w:val="false"/>
          </w:tcPr>
          <w:p>
            <w:pPr>
              <w:ind w:left="85" w:right="100" w:firstLine="29"/>
              <w:spacing w:before="55" w:line="360" w:lineRule="auto"/>
              <w:rPr>
                <w:rFonts w:ascii="宋体" w:hAnsi="宋体" w:cs="宋体"/>
                <w:color w:val="000000" w:themeColor="text1"/>
                <w:spacing w:val="4"/>
                <w:sz w:val="24"/>
                <w:szCs w:val="24"/>
              </w:rPr>
            </w:pPr>
            <w:r>
              <w:rPr>
                <w:rFonts w:hint="eastAsia" w:ascii="宋体" w:hAnsi="宋体" w:cs="宋体"/>
                <w:color w:val="000000" w:themeColor="text1"/>
                <w:spacing w:val="4"/>
                <w:sz w:val="24"/>
                <w:szCs w:val="24"/>
              </w:rPr>
              <w:t xml:space="preserve">5%以上</w:t>
            </w:r>
            <w:r>
              <w:rPr>
                <w:color w:val="000000" w:themeColor="text1"/>
              </w:rPr>
            </w:r>
          </w:p>
        </w:tc>
        <w:tc>
          <w:tcPr>
            <w:tcW w:w="4530" w:type="dxa"/>
            <w:textDirection w:val="lrTb"/>
            <w:noWrap w:val="false"/>
          </w:tcPr>
          <w:p>
            <w:pPr>
              <w:ind w:left="85" w:right="100" w:firstLine="29"/>
              <w:spacing w:before="55" w:line="360" w:lineRule="auto"/>
              <w:rPr>
                <w:rFonts w:ascii="宋体" w:hAnsi="宋体" w:cs="宋体"/>
                <w:color w:val="000000" w:themeColor="text1"/>
                <w:spacing w:val="4"/>
                <w:sz w:val="24"/>
                <w:szCs w:val="24"/>
              </w:rPr>
            </w:pPr>
            <w:r>
              <w:rPr>
                <w:rFonts w:hint="eastAsia" w:ascii="宋体" w:hAnsi="宋体" w:cs="宋体"/>
                <w:color w:val="000000" w:themeColor="text1"/>
                <w:spacing w:val="4"/>
                <w:sz w:val="24"/>
                <w:szCs w:val="24"/>
              </w:rPr>
              <w:t xml:space="preserve">10%</w:t>
            </w:r>
            <w:r>
              <w:rPr>
                <w:color w:val="000000" w:themeColor="text1"/>
              </w:rPr>
            </w:r>
          </w:p>
        </w:tc>
      </w:tr>
    </w:tbl>
    <w:p>
      <w:pPr>
        <w:ind w:firstLine="420"/>
        <w:rPr>
          <w:rFonts w:ascii="仿宋_GB2312"/>
          <w:color w:val="000000" w:themeColor="text1"/>
          <w:szCs w:val="32"/>
        </w:rPr>
      </w:pPr>
      <w:r>
        <w:rPr>
          <w:rFonts w:ascii="仿宋_GB2312"/>
          <w:color w:val="000000" w:themeColor="text1"/>
          <w:szCs w:val="32"/>
        </w:rPr>
      </w:r>
      <w:r>
        <w:rPr>
          <w:color w:val="000000" w:themeColor="text1"/>
        </w:rPr>
      </w:r>
    </w:p>
    <w:p>
      <w:pPr>
        <w:ind w:firstLine="480"/>
        <w:spacing w:line="360" w:lineRule="auto"/>
        <w:rPr>
          <w:rFonts w:ascii="仿宋_GB2312"/>
          <w:color w:val="000000" w:themeColor="text1"/>
          <w:szCs w:val="32"/>
        </w:rPr>
      </w:pPr>
      <w:r>
        <w:rPr>
          <w:rFonts w:hint="eastAsia" w:ascii="宋体" w:hAnsi="宋体"/>
          <w:bCs/>
          <w:color w:val="000000" w:themeColor="text1"/>
          <w:sz w:val="24"/>
          <w:szCs w:val="24"/>
        </w:rPr>
        <w:t xml:space="preserve">计费基数为项目审定造价，不分项目、不分标段，不分专业。除此之外，包括因项目工期、资料延误、人身伤害保险等等在内的各种情况，中标单位不再收取其他任何费用，不得向与委托内容相关的施工等单位收取任何费用</w:t>
      </w:r>
      <w:r>
        <w:rPr>
          <w:rFonts w:hint="eastAsia" w:ascii="宋体" w:hAnsi="宋体" w:cs="宋体"/>
          <w:color w:val="000000" w:themeColor="text1"/>
          <w:sz w:val="24"/>
        </w:rPr>
        <w:t xml:space="preserve">。</w:t>
      </w:r>
      <w:r>
        <w:rPr>
          <w:color w:val="000000" w:themeColor="text1"/>
        </w:rPr>
      </w:r>
    </w:p>
    <w:p>
      <w:pPr>
        <w:ind w:firstLine="480"/>
        <w:spacing w:line="360" w:lineRule="auto"/>
        <w:rPr>
          <w:rFonts w:ascii="宋体" w:hAnsi="宋体"/>
          <w:b/>
          <w:color w:val="000000" w:themeColor="text1"/>
          <w:sz w:val="24"/>
        </w:rPr>
      </w:pPr>
      <w:r>
        <w:rPr>
          <w:rFonts w:hint="eastAsia" w:ascii="宋体" w:hAnsi="宋体"/>
          <w:b/>
          <w:color w:val="000000" w:themeColor="text1"/>
          <w:sz w:val="24"/>
        </w:rPr>
        <w:t xml:space="preserve">四、入围方式</w:t>
      </w:r>
      <w:r>
        <w:rPr>
          <w:color w:val="000000" w:themeColor="text1"/>
        </w:rP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确定第一阶段入围供应商的评审方法：</w:t>
      </w:r>
      <w:r>
        <w:rPr>
          <w:rFonts w:hint="eastAsia" w:ascii="宋体" w:hAnsi="宋体"/>
          <w:color w:val="000000" w:themeColor="text1"/>
          <w:sz w:val="24"/>
          <w:szCs w:val="24"/>
        </w:rPr>
        <w:t xml:space="preserve">质量优先法，入围家数按不低于20%的淘汰率比例取最多5家</w:t>
      </w:r>
      <w:r>
        <w:rPr>
          <w:rFonts w:hint="eastAsia" w:ascii="宋体" w:hAnsi="宋体"/>
          <w:bCs/>
          <w:color w:val="000000" w:themeColor="text1"/>
          <w:sz w:val="24"/>
        </w:rPr>
        <w:t xml:space="preserve">。</w:t>
      </w:r>
      <w:r>
        <w:rPr>
          <w:color w:val="000000" w:themeColor="text1"/>
        </w:rPr>
      </w:r>
    </w:p>
    <w:p>
      <w:pPr>
        <w:ind w:firstLine="480"/>
        <w:spacing w:line="360" w:lineRule="auto"/>
        <w:rPr>
          <w:rFonts w:ascii="黑体" w:hAnsi="黑体" w:eastAsia="黑体" w:cs="黑体"/>
          <w:b/>
          <w:bCs/>
          <w:color w:val="000000" w:themeColor="text1"/>
          <w:sz w:val="24"/>
        </w:rPr>
      </w:pPr>
      <w:r>
        <w:rPr>
          <w:rFonts w:hint="eastAsia" w:ascii="黑体" w:hAnsi="黑体" w:eastAsia="黑体" w:cs="黑体"/>
          <w:b/>
          <w:bCs/>
          <w:color w:val="000000" w:themeColor="text1"/>
          <w:sz w:val="24"/>
        </w:rPr>
        <w:t xml:space="preserve">五、费用支付</w:t>
      </w:r>
      <w:r>
        <w:rPr>
          <w:color w:val="000000" w:themeColor="text1"/>
        </w:rP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1.入围供应商完成协审内容，并经采购人审核后根据合同约定支付费用，具体付款方式于签订合同时明确。</w:t>
      </w:r>
      <w:r>
        <w:rPr>
          <w:color w:val="000000" w:themeColor="text1"/>
        </w:rP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2.入围供应商在采购人对全过程跟踪审核、竣工结算审核、 复审等</w:t>
      </w:r>
      <w:r>
        <w:rPr>
          <w:rFonts w:hint="eastAsia" w:ascii="宋体" w:hAnsi="宋体" w:cs="宋体"/>
          <w:color w:val="000000" w:themeColor="text1"/>
          <w:sz w:val="24"/>
        </w:rPr>
        <w:t xml:space="preserve">进行</w:t>
      </w:r>
      <w:r>
        <w:rPr>
          <w:rFonts w:hint="eastAsia" w:ascii="宋体" w:hAnsi="宋体"/>
          <w:color w:val="000000" w:themeColor="text1"/>
          <w:sz w:val="24"/>
        </w:rPr>
        <w:t xml:space="preserve">抽查、复核过程中，发现存在质量问题，误差超过规定的，按照上述审核要求中文件规定执行，如对采购人造成损失的，还需进行相应的赔偿责任。</w:t>
      </w:r>
      <w:r>
        <w:rPr>
          <w:color w:val="000000" w:themeColor="text1"/>
        </w:rPr>
      </w:r>
    </w:p>
    <w:p>
      <w:pPr>
        <w:ind w:firstLine="600"/>
        <w:spacing w:line="360" w:lineRule="auto"/>
        <w:rPr>
          <w:rFonts w:ascii="宋体" w:hAnsi="宋体"/>
          <w:color w:val="000000" w:themeColor="text1"/>
          <w:sz w:val="24"/>
        </w:rPr>
      </w:pPr>
      <w:r>
        <w:rPr>
          <w:rFonts w:hint="eastAsia" w:ascii="宋体" w:hAnsi="宋体"/>
          <w:color w:val="000000" w:themeColor="text1"/>
          <w:sz w:val="24"/>
        </w:rPr>
        <w:t xml:space="preserve">3.除此之外，包括因项目工期、资料延误、人身伤害保险等等在内的各种情况，入围供应商不再收取其他任何费用，不得向与委托内容相关的施工等单位收取任何费用。</w:t>
      </w:r>
      <w:r>
        <w:rPr>
          <w:color w:val="000000" w:themeColor="text1"/>
        </w:rPr>
      </w:r>
    </w:p>
    <w:p>
      <w:pPr>
        <w:ind w:firstLine="480"/>
        <w:spacing w:line="360" w:lineRule="auto"/>
        <w:rPr>
          <w:rFonts w:ascii="宋体" w:hAnsi="宋体"/>
          <w:color w:val="000000" w:themeColor="text1"/>
          <w:sz w:val="24"/>
        </w:rPr>
      </w:pPr>
      <w:r>
        <w:rPr>
          <w:rFonts w:hint="eastAsia" w:ascii="宋体" w:hAnsi="宋体"/>
          <w:b/>
          <w:color w:val="000000" w:themeColor="text1"/>
          <w:sz w:val="24"/>
        </w:rPr>
        <w:t xml:space="preserve">六、二阶段采购合同授予</w:t>
      </w:r>
      <w:r>
        <w:rPr>
          <w:color w:val="000000" w:themeColor="text1"/>
        </w:rPr>
      </w:r>
    </w:p>
    <w:p>
      <w:pPr>
        <w:pStyle w:val="954"/>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 1.确定第二阶段成交供应商应当由项目采购人或服务对象依据入围产品价格、质量以及服务便利性、用户评价等因素，从第一阶段入围供应商中直接选定。</w:t>
      </w:r>
      <w:r>
        <w:rPr>
          <w:rFonts w:hint="eastAsia" w:ascii="宋体" w:hAnsi="宋体" w:eastAsia="Arial" w:cs="Arial"/>
          <w:color w:val="000000" w:themeColor="text1"/>
          <w:sz w:val="24"/>
          <w:szCs w:val="24"/>
        </w:rPr>
        <w:t xml:space="preserve">选定办法详见《锡山区国有（集体）投资项目协审机构抽签考核管理办法》（锡审发</w:t>
      </w:r>
      <w:r>
        <w:rPr>
          <w:rFonts w:hint="eastAsia" w:ascii="宋体" w:hAnsi="宋体" w:eastAsia="宋体" w:cs="Arial"/>
          <w:color w:val="000000" w:themeColor="text1"/>
          <w:sz w:val="24"/>
          <w:szCs w:val="24"/>
          <w:lang w:eastAsia="zh-CN"/>
        </w:rPr>
        <w:t xml:space="preserve">〔2026〕2号</w:t>
      </w:r>
      <w:r>
        <w:rPr>
          <w:rFonts w:hint="eastAsia" w:ascii="宋体" w:hAnsi="宋体" w:eastAsia="Arial" w:cs="Arial"/>
          <w:color w:val="000000" w:themeColor="text1"/>
          <w:sz w:val="24"/>
          <w:szCs w:val="24"/>
        </w:rPr>
        <w:t xml:space="preserve">）。</w:t>
      </w:r>
      <w:r>
        <w:rPr>
          <w:color w:val="000000" w:themeColor="text1"/>
        </w:rPr>
      </w:r>
    </w:p>
    <w:p>
      <w:pPr>
        <w:ind w:firstLine="600"/>
        <w:spacing w:line="360" w:lineRule="auto"/>
        <w:rPr>
          <w:rFonts w:ascii="宋体" w:hAnsi="宋体"/>
          <w:bCs/>
          <w:color w:val="000000" w:themeColor="text1"/>
          <w:sz w:val="24"/>
        </w:rPr>
      </w:pPr>
      <w:r>
        <w:rPr>
          <w:rFonts w:hint="eastAsia" w:ascii="宋体" w:hAnsi="宋体"/>
          <w:color w:val="000000" w:themeColor="text1"/>
          <w:sz w:val="24"/>
        </w:rPr>
        <w:t xml:space="preserve">2.验收方式：采购人根据国家有关规定、征集文件、服务单位的投标文件以及合同约定的内容和验收标准进行验收，并对服务质量进行考核，验收情况及考核结果作为付款的依据。</w:t>
      </w:r>
      <w:r>
        <w:rPr>
          <w:color w:val="000000" w:themeColor="text1"/>
        </w:rPr>
      </w:r>
    </w:p>
    <w:p>
      <w:pPr>
        <w:ind w:firstLine="480"/>
        <w:spacing w:line="360" w:lineRule="auto"/>
        <w:rPr>
          <w:rFonts w:ascii="黑体" w:hAnsi="黑体" w:eastAsia="黑体" w:cs="黑体"/>
          <w:b/>
          <w:bCs/>
          <w:color w:val="000000" w:themeColor="text1"/>
          <w:sz w:val="24"/>
        </w:rPr>
      </w:pPr>
      <w:r>
        <w:rPr>
          <w:rFonts w:hint="eastAsia" w:ascii="黑体" w:hAnsi="黑体" w:eastAsia="黑体" w:cs="黑体"/>
          <w:b/>
          <w:bCs/>
          <w:color w:val="000000" w:themeColor="text1"/>
          <w:sz w:val="24"/>
        </w:rPr>
        <w:t xml:space="preserve">七、履约管理要求</w:t>
      </w:r>
      <w:r>
        <w:rPr>
          <w:color w:val="000000" w:themeColor="text1"/>
        </w:rP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1.管理形式：为了确保项目协审工作质量，采购人及相关部门将对入围供应商在服务周期内进行协审工作考核，考核办法根据区相关文件要求执行。征集人通过采购人评价、供应商违规预警提示信息、配合监管部门进行满意度调查、随机抽查等方式，结合对协审工作的考核结果，对框架协议入围供应商开展履约及售后服务监督。</w:t>
      </w:r>
      <w:r>
        <w:rPr>
          <w:color w:val="000000" w:themeColor="text1"/>
        </w:rP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2.管理标准</w:t>
      </w:r>
      <w:r>
        <w:rPr>
          <w:color w:val="000000" w:themeColor="text1"/>
        </w:rP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在监管检查中，如发现以下情形，视为不合格行为。相关部门在核实情况后将对相关责任供应商予以处理：</w:t>
      </w:r>
      <w:r>
        <w:rPr>
          <w:color w:val="000000" w:themeColor="text1"/>
        </w:rP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（1）入围供应商提供的服务不符合国家有关规定、响应承诺和框架协议规定；</w:t>
      </w:r>
      <w:r>
        <w:rPr>
          <w:color w:val="000000" w:themeColor="text1"/>
        </w:rP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（2）无正当理由拒单或不按照承诺提供服务；</w:t>
      </w:r>
      <w:r>
        <w:rPr>
          <w:color w:val="000000" w:themeColor="text1"/>
        </w:rP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（3）具体项目成交价高于其入围价格；</w:t>
      </w:r>
      <w:r>
        <w:rPr>
          <w:color w:val="000000" w:themeColor="text1"/>
        </w:rP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（4）使用不正当竞争手段，影响采购单位正常采购活动；</w:t>
      </w:r>
      <w:r>
        <w:rPr>
          <w:color w:val="000000" w:themeColor="text1"/>
        </w:rP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（5）其他违法违规行为。</w:t>
      </w:r>
      <w:r>
        <w:rPr>
          <w:color w:val="000000" w:themeColor="text1"/>
        </w:rP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3.管理措施</w:t>
      </w:r>
      <w:r>
        <w:rPr>
          <w:color w:val="000000" w:themeColor="text1"/>
        </w:rP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对履约监管中发现的不合格行为，按以下措施处理：</w:t>
      </w:r>
      <w:r>
        <w:rPr>
          <w:color w:val="000000" w:themeColor="text1"/>
        </w:rPr>
      </w:r>
    </w:p>
    <w:p>
      <w:pPr>
        <w:numPr>
          <w:ilvl w:val="0"/>
          <w:numId w:val="16"/>
        </w:numPr>
        <w:ind w:firstLine="480"/>
        <w:spacing w:line="360" w:lineRule="auto"/>
        <w:rPr>
          <w:rFonts w:ascii="宋体" w:hAnsi="宋体"/>
          <w:color w:val="000000" w:themeColor="text1"/>
          <w:sz w:val="24"/>
        </w:rPr>
      </w:pPr>
      <w:r>
        <w:rPr>
          <w:rFonts w:hint="eastAsia" w:ascii="宋体" w:hAnsi="宋体"/>
          <w:color w:val="000000" w:themeColor="text1"/>
          <w:sz w:val="24"/>
        </w:rPr>
        <w:t xml:space="preserve">暂停交易资格</w:t>
      </w:r>
      <w:r>
        <w:rPr>
          <w:color w:val="000000" w:themeColor="text1"/>
        </w:rP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入围供应商在框架协议服务期间存在不合格行为的，按照相关文件规定执行，暂停交易资格。</w:t>
      </w:r>
      <w:r>
        <w:rPr>
          <w:color w:val="000000" w:themeColor="text1"/>
        </w:rP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（2）终止交易资格</w:t>
      </w:r>
      <w:r>
        <w:rPr>
          <w:color w:val="000000" w:themeColor="text1"/>
        </w:rP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入围供应商存在财政部第110号令涉及的情形以及无正当理由放弃封闭式框架协议入围资格或者退出封闭式框架协议的，解除与其签订的框架协议，同时依照政府采购法等有关法律、行政法规追究法律责任。</w:t>
      </w:r>
      <w:r>
        <w:rPr>
          <w:color w:val="000000" w:themeColor="text1"/>
        </w:rPr>
      </w:r>
    </w:p>
    <w:p>
      <w:pPr>
        <w:ind w:firstLine="480"/>
        <w:spacing w:line="360" w:lineRule="auto"/>
        <w:rPr>
          <w:rFonts w:ascii="黑体" w:hAnsi="黑体" w:eastAsia="黑体" w:cs="黑体"/>
          <w:b/>
          <w:bCs/>
          <w:color w:val="000000" w:themeColor="text1"/>
          <w:sz w:val="24"/>
        </w:rPr>
      </w:pPr>
      <w:r>
        <w:rPr>
          <w:rFonts w:hint="eastAsia" w:ascii="黑体" w:hAnsi="黑体" w:eastAsia="黑体" w:cs="黑体"/>
          <w:b/>
          <w:bCs/>
          <w:color w:val="000000" w:themeColor="text1"/>
          <w:sz w:val="24"/>
        </w:rPr>
        <w:t xml:space="preserve">八、违约责任：</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1.在本项目规定的服务有效期内如发现入围供应商相关人员有行贿、受贿、经济犯罪等违法行为，一经查实，采购人有权单方解除政府采购合同；</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2.入围供应商涂改、倒卖、出租、出借资质证书，或者以其他形式非法转让资质证书；擅自变更、转让、租借承接的工程造价咨询业务；一经查实，采购人有权依法解除政府采购合同；</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3.在协审工作中，因入围供应商原因造成违约或疏忽，延误工程实施进度或审核工作出现错误并造成重大影响的，将终止其在服务周期内无锡市锡山区政府投资项目咨询服务的资格，必要时并采取法律手段解决索赔事宜；</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4.对提供不实或内容虚假的协审结果以及自行对外提供协审咨询报告的，由入围供应商自行承担责任，情节严重的，依法提请有关部门追究咨询单位和相关责任人的法律责任。</w:t>
      </w:r>
      <w:r>
        <w:rPr>
          <w:color w:val="000000" w:themeColor="text1"/>
        </w:rPr>
      </w:r>
    </w:p>
    <w:p>
      <w:pPr>
        <w:ind w:firstLine="480"/>
        <w:spacing w:line="360" w:lineRule="auto"/>
        <w:rPr>
          <w:rFonts w:ascii="宋体" w:hAnsi="宋体"/>
          <w:color w:val="000000" w:themeColor="text1"/>
          <w:sz w:val="24"/>
        </w:rPr>
      </w:pPr>
      <w:r>
        <w:rPr>
          <w:rFonts w:hint="eastAsia" w:ascii="宋体" w:hAnsi="宋体" w:cs="宋体"/>
          <w:color w:val="000000" w:themeColor="text1"/>
          <w:sz w:val="24"/>
        </w:rPr>
        <w:t xml:space="preserve">5.</w:t>
      </w:r>
      <w:r>
        <w:rPr>
          <w:rFonts w:hint="eastAsia" w:ascii="宋体" w:hAnsi="宋体"/>
          <w:color w:val="000000" w:themeColor="text1"/>
          <w:sz w:val="24"/>
        </w:rPr>
        <w:t xml:space="preserve">解决争议的方法</w:t>
      </w:r>
      <w:r>
        <w:rPr>
          <w:color w:val="000000" w:themeColor="text1"/>
        </w:rPr>
      </w:r>
    </w:p>
    <w:p>
      <w:pPr>
        <w:ind w:firstLine="480"/>
        <w:spacing w:line="360" w:lineRule="auto"/>
        <w:rPr>
          <w:color w:val="000000" w:themeColor="text1"/>
        </w:rPr>
      </w:pPr>
      <w:r>
        <w:rPr>
          <w:rFonts w:hint="eastAsia" w:ascii="宋体" w:hAnsi="宋体"/>
          <w:color w:val="000000" w:themeColor="text1"/>
          <w:sz w:val="24"/>
        </w:rPr>
        <w:t xml:space="preserve">双方在执行合同中所发生的一切争议，应通过协商解决。如协商不成，可向采购人所在地人民法院起诉。</w:t>
      </w:r>
      <w:r>
        <w:rPr>
          <w:color w:val="000000" w:themeColor="text1"/>
        </w:rPr>
      </w:r>
    </w:p>
    <w:p>
      <w:pPr>
        <w:ind w:firstLine="480"/>
        <w:spacing w:line="360" w:lineRule="auto"/>
        <w:rPr>
          <w:rFonts w:ascii="黑体" w:hAnsi="黑体" w:eastAsia="黑体" w:cs="黑体"/>
          <w:b/>
          <w:bCs/>
          <w:color w:val="000000" w:themeColor="text1"/>
          <w:sz w:val="24"/>
        </w:rPr>
      </w:pPr>
      <w:r>
        <w:rPr>
          <w:rFonts w:hint="eastAsia" w:ascii="黑体" w:hAnsi="黑体" w:eastAsia="黑体" w:cs="黑体"/>
          <w:b/>
          <w:bCs/>
          <w:color w:val="000000" w:themeColor="text1"/>
          <w:sz w:val="24"/>
        </w:rPr>
        <w:t xml:space="preserve">九、有关说明</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1.征集人保留对于供应商所提供的数据及书面证明资料进行外调核查的权利；</w:t>
      </w:r>
      <w:r>
        <w:rPr>
          <w:color w:val="000000" w:themeColor="text1"/>
        </w:rP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2.供应商承诺在无锡市（不含江阴、宜兴）购置或租赁结束期不早于本项目协议期限且符合拟派人员驻锡工作规模的办公场所（办公场所须为同一地址，包括独立对账室、档案室、会议室等），</w:t>
      </w:r>
      <w:r>
        <w:rPr>
          <w:rFonts w:hint="eastAsia" w:ascii="宋体" w:hAnsi="宋体" w:cs="宋体"/>
          <w:b/>
          <w:bCs/>
          <w:color w:val="000000" w:themeColor="text1"/>
          <w:sz w:val="32"/>
          <w:szCs w:val="28"/>
        </w:rPr>
        <w:t xml:space="preserve">未按要求提供承诺书的视为无效文件。</w:t>
      </w:r>
      <w:r>
        <w:rPr>
          <w:color w:val="000000" w:themeColor="text1"/>
        </w:rPr>
      </w:r>
    </w:p>
    <w:p>
      <w:pPr>
        <w:ind w:firstLine="480"/>
        <w:spacing w:line="360" w:lineRule="auto"/>
        <w:widowControl/>
        <w:rPr>
          <w:rFonts w:ascii="宋体" w:hAnsi="宋体"/>
          <w:color w:val="000000" w:themeColor="text1"/>
          <w:sz w:val="24"/>
        </w:rPr>
      </w:pPr>
      <w:r>
        <w:rPr>
          <w:rFonts w:hint="eastAsia" w:ascii="宋体" w:hAnsi="宋体"/>
          <w:color w:val="000000" w:themeColor="text1"/>
          <w:sz w:val="24"/>
        </w:rPr>
        <w:t xml:space="preserve">3.供应商应严格执行《中华人民共和国政府采购法》及国家相关政策，按工程造价咨询服务有关规范要求及本次征集实施要求做好各项工作；</w:t>
      </w:r>
      <w:r>
        <w:rPr>
          <w:color w:val="000000" w:themeColor="text1"/>
        </w:rPr>
      </w:r>
    </w:p>
    <w:p>
      <w:pPr>
        <w:ind w:firstLine="480"/>
        <w:spacing w:line="360" w:lineRule="auto"/>
        <w:widowControl/>
        <w:rPr>
          <w:rFonts w:ascii="宋体" w:hAnsi="宋体"/>
          <w:color w:val="000000" w:themeColor="text1"/>
          <w:sz w:val="24"/>
        </w:rPr>
      </w:pPr>
      <w:r>
        <w:rPr>
          <w:rFonts w:hint="eastAsia" w:ascii="宋体" w:hAnsi="宋体"/>
          <w:color w:val="000000" w:themeColor="text1"/>
          <w:sz w:val="24"/>
        </w:rPr>
        <w:t xml:space="preserve">4.</w:t>
      </w:r>
      <w:r>
        <w:rPr>
          <w:rFonts w:hint="eastAsia" w:ascii="宋体" w:hAnsi="宋体" w:cs="宋体"/>
          <w:color w:val="000000" w:themeColor="text1"/>
          <w:sz w:val="24"/>
        </w:rPr>
        <w:t xml:space="preserve">如本框架协议中</w:t>
      </w:r>
      <w:r>
        <w:rPr>
          <w:rFonts w:hint="eastAsia" w:ascii="宋体" w:hAnsi="宋体"/>
          <w:color w:val="000000" w:themeColor="text1"/>
          <w:sz w:val="24"/>
        </w:rPr>
        <w:t xml:space="preserve">征集人制定的相关文件在框架服务期间发生修订、新订、废止等情况，按照新的文件执行；</w:t>
      </w:r>
      <w:r>
        <w:rPr>
          <w:color w:val="000000" w:themeColor="text1"/>
        </w:rPr>
      </w:r>
    </w:p>
    <w:p>
      <w:pPr>
        <w:ind w:firstLine="480"/>
        <w:spacing w:line="360" w:lineRule="auto"/>
        <w:widowControl/>
        <w:rPr>
          <w:rFonts w:ascii="宋体" w:hAnsi="宋体"/>
          <w:bCs/>
          <w:color w:val="000000" w:themeColor="text1"/>
          <w:sz w:val="24"/>
        </w:rPr>
      </w:pPr>
      <w:r>
        <w:rPr>
          <w:rFonts w:hint="eastAsia" w:ascii="宋体" w:hAnsi="宋体"/>
          <w:bCs/>
          <w:color w:val="000000" w:themeColor="text1"/>
          <w:sz w:val="24"/>
        </w:rPr>
        <w:t xml:space="preserve">5.供应商必须在满足征集文件要求的基础上进行报价，如有偏离请于征集文件需求偏离表中说明；</w:t>
      </w:r>
      <w:r>
        <w:rPr>
          <w:color w:val="000000" w:themeColor="text1"/>
        </w:rPr>
      </w:r>
    </w:p>
    <w:p>
      <w:pPr>
        <w:ind w:firstLine="480"/>
        <w:spacing w:line="360" w:lineRule="auto"/>
        <w:widowControl/>
        <w:rPr>
          <w:rFonts w:ascii="宋体" w:hAnsi="宋体"/>
          <w:bCs/>
          <w:color w:val="000000" w:themeColor="text1"/>
          <w:sz w:val="24"/>
        </w:rPr>
      </w:pPr>
      <w:r>
        <w:rPr>
          <w:rFonts w:hint="eastAsia" w:ascii="宋体" w:hAnsi="宋体"/>
          <w:bCs/>
          <w:color w:val="000000" w:themeColor="text1"/>
          <w:sz w:val="24"/>
        </w:rPr>
        <w:t xml:space="preserve">6.入围供应商为小微企业或残疾人福利性单位的，其《中小企业声明函》或《残疾人福利性单位声明函》将随入围公告同时发布，接受社会监督。供应商提供的《中小企业声明函》或《残疾人福利性单位声明函》与事实不符的，依照</w:t>
      </w:r>
      <w:r>
        <w:rPr>
          <w:rFonts w:hint="eastAsia" w:ascii="宋体" w:hAnsi="宋体"/>
          <w:bCs/>
          <w:color w:val="000000" w:themeColor="text1"/>
          <w:sz w:val="24"/>
          <w:lang w:eastAsia="zh-CN"/>
        </w:rPr>
        <w:t xml:space="preserve">《中华人民共和国政府采购法》</w:t>
      </w:r>
      <w:r>
        <w:rPr>
          <w:rFonts w:hint="eastAsia" w:ascii="宋体" w:hAnsi="宋体"/>
          <w:bCs/>
          <w:color w:val="000000" w:themeColor="text1"/>
          <w:sz w:val="24"/>
        </w:rPr>
        <w:t xml:space="preserve">第七十七条第一款的规定追究法律责任；</w:t>
      </w:r>
      <w:r>
        <w:rPr>
          <w:color w:val="000000" w:themeColor="text1"/>
        </w:rPr>
      </w:r>
    </w:p>
    <w:p>
      <w:pPr>
        <w:ind w:firstLine="480"/>
        <w:spacing w:line="360" w:lineRule="auto"/>
        <w:widowControl/>
        <w:rPr>
          <w:rFonts w:ascii="宋体" w:hAnsi="宋体"/>
          <w:bCs/>
          <w:color w:val="000000" w:themeColor="text1"/>
          <w:sz w:val="24"/>
        </w:rPr>
      </w:pPr>
      <w:r>
        <w:rPr>
          <w:rFonts w:hint="eastAsia" w:ascii="宋体" w:hAnsi="宋体"/>
          <w:bCs/>
          <w:color w:val="000000" w:themeColor="text1"/>
          <w:sz w:val="24"/>
        </w:rPr>
        <w:t xml:space="preserve">7.依据《政府采购促进中小企业发展管理办法》规定享受扶持政策获得政府采购合同的，小微企业不得将合同分包给大中型企业，中型企业不得将合同分包给大型企业；</w:t>
      </w:r>
      <w:r>
        <w:rPr>
          <w:color w:val="000000" w:themeColor="text1"/>
        </w:rPr>
      </w:r>
    </w:p>
    <w:p>
      <w:pPr>
        <w:ind w:firstLine="480"/>
        <w:spacing w:line="360" w:lineRule="auto"/>
        <w:widowControl/>
        <w:rPr>
          <w:rFonts w:ascii="宋体" w:hAnsi="宋体"/>
          <w:bCs/>
          <w:color w:val="000000" w:themeColor="text1"/>
          <w:sz w:val="24"/>
        </w:rPr>
      </w:pPr>
      <w:r>
        <w:rPr>
          <w:rFonts w:hint="eastAsia" w:ascii="宋体" w:hAnsi="宋体"/>
          <w:bCs/>
          <w:color w:val="000000" w:themeColor="text1"/>
          <w:sz w:val="24"/>
        </w:rPr>
        <w:t xml:space="preserve">8.征集活动开始后，供应商须自行准备设备（包括但不限于笔记本电脑、无线网络）登录“无锡市政府采购交易管理一体化系统”，按征集文件规定时间解密后，在评审过程中保持在线，等待评审小组的询标和评审结果，中途不得离开。如未按要求应答，由此所产生的损失及风险由供应商自行承担。</w:t>
      </w:r>
      <w:r>
        <w:rPr>
          <w:color w:val="000000" w:themeColor="text1"/>
        </w:rPr>
      </w:r>
    </w:p>
    <w:p>
      <w:pPr>
        <w:pStyle w:val="763"/>
        <w:ind w:firstLine="480"/>
        <w:rPr>
          <w:rFonts w:ascii="宋体" w:hAnsi="宋体"/>
          <w:bCs/>
          <w:color w:val="000000" w:themeColor="text1"/>
          <w:sz w:val="24"/>
          <w:szCs w:val="24"/>
        </w:rPr>
      </w:pPr>
      <w:r>
        <w:rPr>
          <w:rFonts w:ascii="宋体" w:hAnsi="宋体"/>
          <w:bCs/>
          <w:color w:val="000000" w:themeColor="text1"/>
          <w:sz w:val="24"/>
          <w:szCs w:val="24"/>
        </w:rPr>
      </w:r>
      <w:r>
        <w:rPr>
          <w:color w:val="000000" w:themeColor="text1"/>
        </w:rPr>
      </w:r>
    </w:p>
    <w:p>
      <w:pPr>
        <w:pStyle w:val="763"/>
        <w:ind w:firstLine="480"/>
        <w:rPr>
          <w:rFonts w:ascii="宋体" w:hAnsi="宋体"/>
          <w:bCs/>
          <w:color w:val="000000" w:themeColor="text1"/>
          <w:sz w:val="24"/>
          <w:szCs w:val="24"/>
        </w:rPr>
      </w:pPr>
      <w:r>
        <w:rPr>
          <w:rFonts w:hint="eastAsia" w:ascii="宋体" w:hAnsi="宋体"/>
          <w:bCs/>
          <w:color w:val="000000" w:themeColor="text1"/>
          <w:sz w:val="24"/>
          <w:szCs w:val="24"/>
        </w:rPr>
        <w:t xml:space="preserve">附件（征集文件后）：</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1.《区政府关于印发锡山区政府投资管理办法的通知》 (锡府发 </w:t>
      </w:r>
      <w:r>
        <w:rPr>
          <w:rFonts w:hint="eastAsia" w:ascii="宋体" w:hAnsi="宋体" w:cs="宋体"/>
          <w:color w:val="000000" w:themeColor="text1"/>
          <w:sz w:val="24"/>
          <w:lang w:eastAsia="zh-CN"/>
        </w:rPr>
        <w:t xml:space="preserve">〔2020〕25号</w:t>
      </w:r>
      <w:r>
        <w:rPr>
          <w:rFonts w:hint="eastAsia" w:ascii="宋体" w:hAnsi="宋体" w:cs="宋体"/>
          <w:color w:val="000000" w:themeColor="text1"/>
          <w:sz w:val="24"/>
        </w:rPr>
        <w:t xml:space="preserve">）</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2.《关于印发锡山区区级政府投资项目资金管理办法通知》（锡财规</w:t>
      </w:r>
      <w:r>
        <w:rPr>
          <w:rFonts w:hint="eastAsia" w:ascii="宋体" w:hAnsi="宋体" w:cs="宋体"/>
          <w:color w:val="000000" w:themeColor="text1"/>
          <w:sz w:val="24"/>
          <w:lang w:eastAsia="zh-CN"/>
        </w:rPr>
        <w:t xml:space="preserve">〔2021〕1号</w:t>
      </w:r>
      <w:r>
        <w:rPr>
          <w:rFonts w:hint="eastAsia" w:ascii="宋体" w:hAnsi="宋体" w:cs="宋体"/>
          <w:color w:val="000000" w:themeColor="text1"/>
          <w:sz w:val="24"/>
        </w:rPr>
        <w:t xml:space="preserve">）</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bCs/>
          <w:color w:val="000000" w:themeColor="text1"/>
          <w:sz w:val="24"/>
          <w:szCs w:val="24"/>
        </w:rPr>
        <w:t xml:space="preserve">《锡山区国有（集体）投资项目协审机构抽签考核管理办法》</w:t>
      </w:r>
      <w:r>
        <w:rPr>
          <w:rFonts w:hint="eastAsia" w:ascii="宋体" w:hAnsi="宋体" w:cs="宋体"/>
          <w:bCs/>
          <w:color w:val="000000" w:themeColor="text1"/>
          <w:sz w:val="24"/>
          <w:szCs w:val="24"/>
        </w:rPr>
        <w:t xml:space="preserve">（锡审发</w:t>
      </w:r>
      <w:r>
        <w:rPr>
          <w:rFonts w:hint="eastAsia" w:ascii="宋体" w:hAnsi="宋体" w:cs="宋体"/>
          <w:bCs/>
          <w:color w:val="000000" w:themeColor="text1"/>
          <w:sz w:val="24"/>
          <w:szCs w:val="24"/>
          <w:lang w:eastAsia="zh-CN"/>
        </w:rPr>
        <w:t xml:space="preserve">〔2026〕2号</w:t>
      </w:r>
      <w:r>
        <w:rPr>
          <w:rFonts w:hint="eastAsia" w:ascii="宋体" w:hAnsi="宋体" w:cs="宋体"/>
          <w:bCs/>
          <w:color w:val="000000" w:themeColor="text1"/>
          <w:sz w:val="24"/>
          <w:szCs w:val="24"/>
        </w:rPr>
        <w:t xml:space="preserve">）</w:t>
      </w:r>
      <w:r>
        <w:rPr>
          <w:color w:val="000000" w:themeColor="text1"/>
        </w:rPr>
      </w:r>
    </w:p>
    <w:p>
      <w:pPr>
        <w:spacing w:line="360" w:lineRule="auto"/>
        <w:rPr>
          <w:rFonts w:ascii="黑体" w:eastAsia="黑体"/>
          <w:bCs/>
          <w:color w:val="000000" w:themeColor="text1"/>
          <w:sz w:val="30"/>
          <w:szCs w:val="30"/>
        </w:rPr>
      </w:pPr>
      <w:r>
        <w:rPr>
          <w:rFonts w:ascii="黑体" w:eastAsia="黑体"/>
          <w:bCs/>
          <w:color w:val="000000" w:themeColor="text1"/>
          <w:sz w:val="30"/>
          <w:szCs w:val="30"/>
        </w:rPr>
      </w:r>
      <w:r>
        <w:rPr>
          <w:color w:val="000000" w:themeColor="text1"/>
        </w:rPr>
      </w:r>
    </w:p>
    <w:p>
      <w:pPr>
        <w:jc w:val="center"/>
        <w:spacing w:line="360" w:lineRule="auto"/>
        <w:rPr>
          <w:rFonts w:ascii="黑体" w:eastAsia="黑体"/>
          <w:bCs/>
          <w:color w:val="000000" w:themeColor="text1"/>
          <w:sz w:val="30"/>
          <w:szCs w:val="30"/>
        </w:rPr>
      </w:pPr>
      <w:r>
        <w:rPr>
          <w:rFonts w:hint="eastAsia" w:ascii="黑体" w:eastAsia="黑体"/>
          <w:bCs/>
          <w:color w:val="000000" w:themeColor="text1"/>
          <w:sz w:val="30"/>
          <w:szCs w:val="30"/>
        </w:rPr>
        <w:t xml:space="preserve">四</w:t>
      </w:r>
      <w:r>
        <w:rPr>
          <w:rFonts w:hint="eastAsia" w:ascii="黑体" w:eastAsia="黑体"/>
          <w:bCs/>
          <w:color w:val="000000" w:themeColor="text1"/>
          <w:sz w:val="28"/>
          <w:szCs w:val="28"/>
        </w:rPr>
        <w:t xml:space="preserve">．</w:t>
      </w:r>
      <w:r>
        <w:rPr>
          <w:rFonts w:hint="eastAsia" w:ascii="黑体" w:eastAsia="黑体"/>
          <w:bCs/>
          <w:color w:val="000000" w:themeColor="text1"/>
          <w:sz w:val="30"/>
          <w:szCs w:val="30"/>
        </w:rPr>
        <w:t xml:space="preserve">框架协议文本</w:t>
      </w:r>
      <w:r>
        <w:rPr>
          <w:color w:val="000000" w:themeColor="text1"/>
        </w:rPr>
      </w:r>
    </w:p>
    <w:p>
      <w:pPr>
        <w:jc w:val="center"/>
        <w:spacing w:line="360" w:lineRule="auto"/>
        <w:rPr>
          <w:rFonts w:ascii="宋体" w:hAnsi="宋体"/>
          <w:color w:val="000000" w:themeColor="text1"/>
          <w:sz w:val="24"/>
          <w:szCs w:val="24"/>
        </w:rPr>
      </w:pPr>
      <w:r>
        <w:rPr>
          <w:rFonts w:hint="eastAsia" w:ascii="黑体" w:hAnsi="黑体" w:eastAsia="黑体" w:cs="黑体"/>
          <w:color w:val="000000" w:themeColor="text1"/>
          <w:sz w:val="24"/>
        </w:rPr>
        <w:t xml:space="preserve">锡山区2026-2028年政府投资项目信息化建设及运行维护项目协审服务框架协议采购</w:t>
      </w:r>
      <w:r>
        <w:rPr>
          <w:color w:val="000000" w:themeColor="text1"/>
        </w:rPr>
      </w:r>
    </w:p>
    <w:p>
      <w:pPr>
        <w:ind w:firstLine="480"/>
        <w:spacing w:line="360" w:lineRule="auto"/>
        <w:rPr>
          <w:rFonts w:ascii="宋体" w:hAnsi="宋体" w:cs="宋体"/>
          <w:color w:val="000000" w:themeColor="text1"/>
          <w:sz w:val="24"/>
          <w:szCs w:val="24"/>
          <w:shd w:val="clear" w:color="auto" w:fill="ffffff"/>
        </w:rPr>
      </w:pPr>
      <w:r>
        <w:rPr>
          <w:rFonts w:hint="eastAsia" w:ascii="宋体" w:hAnsi="宋体"/>
          <w:color w:val="000000" w:themeColor="text1"/>
          <w:sz w:val="24"/>
          <w:szCs w:val="24"/>
        </w:rPr>
        <w:t xml:space="preserve">项目编号：</w:t>
      </w:r>
      <w:r>
        <w:rPr>
          <w:rFonts w:hint="eastAsia" w:ascii="黑体" w:hAnsi="华文中宋" w:eastAsia="黑体"/>
          <w:bCs/>
          <w:color w:val="000000" w:themeColor="text1"/>
          <w:sz w:val="24"/>
          <w:szCs w:val="24"/>
          <w:highlight w:val="none"/>
          <w:u w:val="none"/>
          <w:lang w:eastAsia="zh-CN"/>
        </w:rPr>
        <w:t xml:space="preserve">JSZC-320205-JZCG-K2026-001</w:t>
      </w:r>
      <w:r>
        <w:rPr>
          <w:rFonts w:hint="eastAsia" w:ascii="黑体" w:hAnsi="华文中宋" w:eastAsia="黑体"/>
          <w:bCs/>
          <w:color w:val="000000" w:themeColor="text1"/>
          <w:sz w:val="24"/>
          <w:szCs w:val="24"/>
          <w:highlight w:val="none"/>
          <w:u w:val="none"/>
          <w:lang w:val="en-US" w:eastAsia="zh-CN"/>
        </w:rPr>
        <w:t xml:space="preserve">8</w:t>
      </w:r>
      <w:r>
        <w:rPr>
          <w:color w:val="000000" w:themeColor="text1"/>
        </w:rPr>
      </w:r>
    </w:p>
    <w:p>
      <w:pPr>
        <w:ind w:firstLine="480"/>
        <w:spacing w:line="360" w:lineRule="auto"/>
        <w:rPr>
          <w:rFonts w:ascii="宋体" w:hAnsi="宋体" w:cs="宋体"/>
          <w:color w:val="000000" w:themeColor="text1"/>
          <w:sz w:val="24"/>
          <w:shd w:val="clear" w:color="auto" w:fill="ffffff"/>
        </w:rPr>
      </w:pPr>
      <w:r>
        <w:rPr>
          <w:rFonts w:hint="eastAsia" w:ascii="宋体" w:hAnsi="宋体" w:cs="宋体"/>
          <w:color w:val="000000" w:themeColor="text1"/>
          <w:sz w:val="24"/>
          <w:shd w:val="clear" w:color="auto" w:fill="ffffff"/>
        </w:rPr>
        <w:t xml:space="preserve">甲方（征集人）：</w:t>
      </w:r>
      <w:r>
        <w:rPr>
          <w:color w:val="000000" w:themeColor="text1"/>
        </w:rPr>
      </w:r>
    </w:p>
    <w:p>
      <w:pPr>
        <w:ind w:firstLine="480"/>
        <w:spacing w:line="360" w:lineRule="auto"/>
        <w:rPr>
          <w:rFonts w:ascii="宋体" w:hAnsi="宋体" w:cs="宋体"/>
          <w:color w:val="000000" w:themeColor="text1"/>
          <w:sz w:val="24"/>
          <w:shd w:val="clear" w:color="auto" w:fill="ffffff"/>
        </w:rPr>
      </w:pPr>
      <w:r>
        <w:rPr>
          <w:rFonts w:hint="eastAsia" w:ascii="宋体" w:hAnsi="宋体" w:cs="宋体"/>
          <w:color w:val="000000" w:themeColor="text1"/>
          <w:sz w:val="24"/>
          <w:shd w:val="clear" w:color="auto" w:fill="ffffff"/>
        </w:rPr>
        <w:t xml:space="preserve">乙方（入围单位）：</w:t>
      </w:r>
      <w:r>
        <w:rPr>
          <w:color w:val="000000" w:themeColor="text1"/>
        </w:rPr>
      </w:r>
    </w:p>
    <w:p>
      <w:pPr>
        <w:contextualSpacing/>
        <w:ind w:firstLine="480"/>
        <w:spacing w:line="360" w:lineRule="auto"/>
        <w:rPr>
          <w:rFonts w:ascii="黑体" w:hAnsi="黑体" w:eastAsia="黑体" w:cs="黑体"/>
          <w:color w:val="000000" w:themeColor="text1"/>
          <w:sz w:val="24"/>
        </w:rPr>
      </w:pPr>
      <w:r>
        <w:rPr>
          <w:rFonts w:hint="eastAsia" w:ascii="黑体" w:hAnsi="黑体" w:eastAsia="黑体" w:cs="黑体"/>
          <w:color w:val="000000" w:themeColor="text1"/>
          <w:sz w:val="24"/>
        </w:rPr>
        <w:t xml:space="preserve">甲、乙双方根据锡山区2026-2028年政府投资项目信息化建设及运行维护项目协审服务框架协议采购的结果，签署本文本。</w:t>
      </w:r>
      <w:r>
        <w:rPr>
          <w:color w:val="000000" w:themeColor="text1"/>
        </w:rPr>
      </w:r>
    </w:p>
    <w:p>
      <w:pPr>
        <w:contextualSpacing/>
        <w:spacing w:line="360" w:lineRule="auto"/>
        <w:rPr>
          <w:rFonts w:ascii="黑体" w:hAnsi="黑体" w:eastAsia="黑体" w:cs="黑体"/>
          <w:color w:val="000000" w:themeColor="text1"/>
          <w:sz w:val="24"/>
        </w:rPr>
      </w:pPr>
      <w:r>
        <w:rPr>
          <w:rFonts w:hint="eastAsia" w:ascii="黑体" w:hAnsi="黑体" w:eastAsia="黑体" w:cs="黑体"/>
          <w:color w:val="000000" w:themeColor="text1"/>
          <w:sz w:val="24"/>
        </w:rPr>
        <w:t xml:space="preserve">一、服务事项</w:t>
      </w:r>
      <w:r>
        <w:rPr>
          <w:color w:val="000000" w:themeColor="text1"/>
        </w:rPr>
      </w:r>
    </w:p>
    <w:p>
      <w:pPr>
        <w:contextualSpacing/>
        <w:ind w:firstLine="480"/>
        <w:spacing w:line="360" w:lineRule="auto"/>
        <w:rPr>
          <w:color w:val="000000" w:themeColor="text1"/>
        </w:rPr>
      </w:pPr>
      <w:r>
        <w:rPr>
          <w:rFonts w:hint="eastAsia" w:ascii="宋体" w:hAnsi="宋体"/>
          <w:bCs/>
          <w:color w:val="000000" w:themeColor="text1"/>
          <w:sz w:val="24"/>
        </w:rPr>
        <w:t xml:space="preserve">甲方聘请乙方入围甲方建立的无锡市锡山区2026-2028年政府投资项目信息化建设及运行维护项目协审服务框架协议采购框架协议（以下简称“框架协议”），以备采购人用于选取协审项目的被委托人，从事政府投资项目全过程跟踪审核、竣工结算审核、复审等工作。</w:t>
      </w:r>
      <w:r>
        <w:rPr>
          <w:color w:val="000000" w:themeColor="text1"/>
        </w:rPr>
      </w:r>
    </w:p>
    <w:p>
      <w:pPr>
        <w:contextualSpacing/>
        <w:spacing w:line="360" w:lineRule="auto"/>
        <w:rPr>
          <w:color w:val="000000" w:themeColor="text1"/>
        </w:rPr>
      </w:pPr>
      <w:r>
        <w:rPr>
          <w:color w:val="000000" w:themeColor="text1"/>
        </w:rPr>
      </w:r>
      <w:bookmarkStart w:id="2" w:name="_Toc416420526"/>
      <w:r>
        <w:rPr>
          <w:color w:val="000000" w:themeColor="text1"/>
        </w:rPr>
      </w:r>
      <w:bookmarkStart w:id="3" w:name="_Toc414975302"/>
      <w:r>
        <w:rPr>
          <w:color w:val="000000" w:themeColor="text1"/>
        </w:rPr>
      </w:r>
      <w:bookmarkStart w:id="4" w:name="_Toc414887741"/>
      <w:r>
        <w:rPr>
          <w:rFonts w:hint="eastAsia" w:ascii="黑体" w:hAnsi="黑体" w:eastAsia="黑体" w:cs="黑体"/>
          <w:color w:val="000000" w:themeColor="text1"/>
          <w:sz w:val="24"/>
        </w:rPr>
        <w:t xml:space="preserve">二、框架协议有效期</w:t>
      </w:r>
      <w:bookmarkEnd w:id="2"/>
      <w:r>
        <w:rPr>
          <w:color w:val="000000" w:themeColor="text1"/>
        </w:rPr>
      </w:r>
      <w:bookmarkEnd w:id="3"/>
      <w:r>
        <w:rPr>
          <w:color w:val="000000" w:themeColor="text1"/>
        </w:rPr>
      </w:r>
      <w:bookmarkEnd w:id="4"/>
      <w:r>
        <w:rPr>
          <w:rFonts w:hint="eastAsia" w:ascii="黑体" w:hAnsi="黑体" w:eastAsia="黑体" w:cs="黑体"/>
          <w:color w:val="000000" w:themeColor="text1"/>
          <w:sz w:val="24"/>
        </w:rPr>
        <w:t xml:space="preserve">：</w:t>
      </w:r>
      <w:r>
        <w:rPr>
          <w:rFonts w:hint="eastAsia" w:ascii="宋体" w:hAnsi="宋体"/>
          <w:bCs/>
          <w:color w:val="000000" w:themeColor="text1"/>
          <w:sz w:val="24"/>
        </w:rPr>
        <w:t xml:space="preserve">2026年5月1日至2028年4月30日。</w:t>
      </w:r>
      <w:r>
        <w:rPr>
          <w:color w:val="000000" w:themeColor="text1"/>
        </w:rPr>
      </w:r>
    </w:p>
    <w:p>
      <w:pPr>
        <w:contextualSpacing/>
        <w:spacing w:line="360" w:lineRule="auto"/>
        <w:rPr>
          <w:rFonts w:ascii="黑体" w:hAnsi="黑体" w:eastAsia="黑体" w:cs="黑体"/>
          <w:color w:val="000000" w:themeColor="text1"/>
          <w:sz w:val="24"/>
        </w:rPr>
      </w:pPr>
      <w:r>
        <w:rPr>
          <w:rFonts w:hint="eastAsia" w:ascii="黑体" w:hAnsi="黑体" w:eastAsia="黑体" w:cs="黑体"/>
          <w:color w:val="000000" w:themeColor="text1"/>
          <w:sz w:val="24"/>
        </w:rPr>
        <w:t xml:space="preserve">三、组成本合同的有关文件</w:t>
      </w:r>
      <w:r>
        <w:rPr>
          <w:color w:val="000000" w:themeColor="text1"/>
        </w:rPr>
      </w:r>
    </w:p>
    <w:p>
      <w:pPr>
        <w:contextualSpacing/>
        <w:ind w:firstLine="480"/>
        <w:spacing w:line="360" w:lineRule="auto"/>
        <w:tabs>
          <w:tab w:val="left" w:pos="210" w:leader="none"/>
          <w:tab w:val="left" w:pos="420" w:leader="none"/>
          <w:tab w:val="left" w:pos="1155" w:leader="none"/>
        </w:tabs>
        <w:rPr>
          <w:rFonts w:ascii="宋体" w:hAnsi="宋体"/>
          <w:bCs/>
          <w:color w:val="000000" w:themeColor="text1"/>
          <w:sz w:val="24"/>
        </w:rPr>
      </w:pPr>
      <w:r>
        <w:rPr>
          <w:rFonts w:hint="eastAsia" w:ascii="宋体" w:hAnsi="宋体"/>
          <w:bCs/>
          <w:color w:val="000000" w:themeColor="text1"/>
          <w:sz w:val="24"/>
        </w:rPr>
        <w:t xml:space="preserve">关于本次框架协议采购相适应的文件及有关附件是本合同不可分割的组成部分，与本合同具有同等法律效力，这些文件包括但不限于：（1）征集文件（2）响应文件（3）入围通知书（4）入围供应商在响应和评标过程中所作其他有关承诺、声明、书面澄清等（5）相关业务操作规程、考核办法等。</w:t>
      </w:r>
      <w:r>
        <w:rPr>
          <w:color w:val="000000" w:themeColor="text1"/>
        </w:rPr>
      </w:r>
    </w:p>
    <w:p>
      <w:pPr>
        <w:pStyle w:val="982"/>
        <w:numPr>
          <w:ilvl w:val="0"/>
          <w:numId w:val="17"/>
        </w:numPr>
        <w:spacing w:before="120" w:after="120" w:line="360" w:lineRule="auto"/>
        <w:rPr>
          <w:rFonts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确定第二阶段成交供应商的方式</w:t>
      </w:r>
      <w:r>
        <w:rPr>
          <w:color w:val="000000" w:themeColor="text1"/>
        </w:rPr>
      </w:r>
    </w:p>
    <w:p>
      <w:pPr>
        <w:pStyle w:val="982"/>
        <w:ind w:firstLine="480"/>
        <w:spacing w:before="120" w:after="120" w:line="360" w:lineRule="auto"/>
        <w:rPr>
          <w:rFonts w:hAnsi="宋体" w:eastAsia="宋体" w:cs="宋体"/>
          <w:bCs/>
          <w:color w:val="000000" w:themeColor="text1"/>
          <w:sz w:val="24"/>
          <w:szCs w:val="24"/>
        </w:rPr>
      </w:pPr>
      <w:r>
        <w:rPr>
          <w:rFonts w:hint="eastAsia" w:hAnsi="宋体" w:eastAsia="宋体"/>
          <w:bCs/>
          <w:color w:val="000000" w:themeColor="text1"/>
          <w:sz w:val="24"/>
          <w:szCs w:val="24"/>
        </w:rPr>
        <w:t xml:space="preserve">甲方根据年度工作计划安排和相关业务需求，按《区政府关于印发〈锡山区政府投资管理办法〉的通知》 (锡府发</w:t>
      </w:r>
      <w:r>
        <w:rPr>
          <w:rFonts w:hint="eastAsia" w:hAnsi="宋体" w:eastAsia="宋体"/>
          <w:bCs/>
          <w:color w:val="000000" w:themeColor="text1"/>
          <w:sz w:val="24"/>
          <w:szCs w:val="24"/>
          <w:lang w:eastAsia="zh-CN"/>
        </w:rPr>
        <w:t xml:space="preserve">〔2020〕25号</w:t>
      </w:r>
      <w:r>
        <w:rPr>
          <w:rFonts w:hint="eastAsia" w:hAnsi="宋体" w:eastAsia="宋体"/>
          <w:bCs/>
          <w:color w:val="000000" w:themeColor="text1"/>
          <w:sz w:val="24"/>
          <w:szCs w:val="24"/>
        </w:rPr>
        <w:t xml:space="preserve">）、《关于印发〈锡山区区级政府投资项目资金管理办法〉通知》（锡财规</w:t>
      </w:r>
      <w:r>
        <w:rPr>
          <w:rFonts w:hint="eastAsia" w:hAnsi="宋体" w:eastAsia="宋体"/>
          <w:bCs/>
          <w:color w:val="000000" w:themeColor="text1"/>
          <w:sz w:val="24"/>
          <w:szCs w:val="24"/>
          <w:lang w:eastAsia="zh-CN"/>
        </w:rPr>
        <w:t xml:space="preserve">〔2021〕1号</w:t>
      </w:r>
      <w:r>
        <w:rPr>
          <w:rFonts w:hint="eastAsia" w:hAnsi="宋体" w:eastAsia="宋体"/>
          <w:bCs/>
          <w:color w:val="000000" w:themeColor="text1"/>
          <w:sz w:val="24"/>
          <w:szCs w:val="24"/>
        </w:rPr>
        <w:t xml:space="preserve">）、</w:t>
      </w:r>
      <w:r>
        <w:rPr>
          <w:rFonts w:hint="eastAsia" w:hAnsi="宋体" w:eastAsia="Arial" w:cs="Arial"/>
          <w:color w:val="000000" w:themeColor="text1"/>
          <w:sz w:val="24"/>
          <w:szCs w:val="24"/>
        </w:rPr>
        <w:t xml:space="preserve">《锡山区国有（集体）投资项目协审机构抽签考核管理办法》（锡审发</w:t>
      </w:r>
      <w:r>
        <w:rPr>
          <w:rFonts w:hint="eastAsia" w:hAnsi="宋体" w:eastAsia="宋体" w:cs="Arial"/>
          <w:color w:val="000000" w:themeColor="text1"/>
          <w:sz w:val="24"/>
          <w:szCs w:val="24"/>
          <w:lang w:eastAsia="zh-CN"/>
        </w:rPr>
        <w:t xml:space="preserve">〔2026〕2号</w:t>
      </w:r>
      <w:r>
        <w:rPr>
          <w:rFonts w:hint="eastAsia" w:hAnsi="宋体" w:eastAsia="Arial" w:cs="Arial"/>
          <w:color w:val="000000" w:themeColor="text1"/>
          <w:sz w:val="24"/>
          <w:szCs w:val="24"/>
        </w:rPr>
        <w:t xml:space="preserve">）</w:t>
      </w:r>
      <w:r>
        <w:rPr>
          <w:rFonts w:hint="eastAsia" w:hAnsi="宋体" w:eastAsia="宋体"/>
          <w:bCs/>
          <w:color w:val="000000" w:themeColor="text1"/>
          <w:sz w:val="24"/>
          <w:szCs w:val="24"/>
        </w:rPr>
        <w:t xml:space="preserve">等相关文件在入围供应商中直接选定。</w:t>
      </w:r>
      <w:r>
        <w:rPr>
          <w:color w:val="000000" w:themeColor="text1"/>
        </w:rPr>
      </w:r>
    </w:p>
    <w:p>
      <w:pPr>
        <w:pStyle w:val="982"/>
        <w:numPr>
          <w:ilvl w:val="0"/>
          <w:numId w:val="17"/>
        </w:numPr>
        <w:spacing w:before="120" w:after="120" w:line="360" w:lineRule="auto"/>
        <w:rPr>
          <w:rFonts w:ascii="黑体" w:hAnsi="黑体" w:eastAsia="黑体" w:cs="黑体"/>
          <w:color w:val="000000" w:themeColor="text1"/>
          <w:sz w:val="24"/>
          <w:szCs w:val="24"/>
        </w:rPr>
      </w:pPr>
      <w:r>
        <w:rPr>
          <w:color w:val="000000" w:themeColor="text1"/>
        </w:rPr>
      </w:r>
      <w:bookmarkStart w:id="5" w:name="_Toc414887742"/>
      <w:r>
        <w:rPr>
          <w:color w:val="000000" w:themeColor="text1"/>
        </w:rPr>
      </w:r>
      <w:bookmarkStart w:id="6" w:name="_Toc414975303"/>
      <w:r>
        <w:rPr>
          <w:color w:val="000000" w:themeColor="text1"/>
        </w:rPr>
      </w:r>
      <w:bookmarkStart w:id="7" w:name="_Toc416420527"/>
      <w:r>
        <w:rPr>
          <w:rFonts w:hint="eastAsia" w:ascii="黑体" w:hAnsi="黑体" w:eastAsia="黑体" w:cs="黑体"/>
          <w:color w:val="000000" w:themeColor="text1"/>
          <w:sz w:val="24"/>
          <w:szCs w:val="24"/>
        </w:rPr>
        <w:t xml:space="preserve">双方的权利和义务</w:t>
      </w:r>
      <w:bookmarkEnd w:id="5"/>
      <w:r>
        <w:rPr>
          <w:color w:val="000000" w:themeColor="text1"/>
        </w:rPr>
      </w:r>
      <w:bookmarkEnd w:id="6"/>
      <w:r>
        <w:rPr>
          <w:color w:val="000000" w:themeColor="text1"/>
        </w:rPr>
      </w:r>
      <w:bookmarkEnd w:id="7"/>
      <w:r>
        <w:rPr>
          <w:color w:val="000000" w:themeColor="text1"/>
        </w:rPr>
      </w:r>
      <w:r>
        <w:rPr>
          <w:color w:val="000000" w:themeColor="text1"/>
        </w:rPr>
      </w:r>
    </w:p>
    <w:p>
      <w:pPr>
        <w:contextualSpacing/>
        <w:spacing w:line="360" w:lineRule="auto"/>
        <w:rPr>
          <w:rFonts w:ascii="宋体" w:hAnsi="宋体"/>
          <w:bCs/>
          <w:color w:val="000000" w:themeColor="text1"/>
          <w:sz w:val="24"/>
        </w:rPr>
      </w:pPr>
      <w:r>
        <w:rPr>
          <w:rFonts w:hint="eastAsia" w:ascii="宋体" w:hAnsi="宋体"/>
          <w:bCs/>
          <w:color w:val="000000" w:themeColor="text1"/>
          <w:sz w:val="24"/>
        </w:rPr>
        <w:t xml:space="preserve">（一）甲方的权利和义务</w:t>
      </w:r>
      <w:r>
        <w:rPr>
          <w:color w:val="000000" w:themeColor="text1"/>
        </w:rPr>
      </w:r>
    </w:p>
    <w:p>
      <w:pPr>
        <w:ind w:firstLine="480"/>
        <w:spacing w:line="360" w:lineRule="auto"/>
        <w:tabs>
          <w:tab w:val="left" w:pos="1050" w:leader="none"/>
        </w:tabs>
        <w:rPr>
          <w:rFonts w:ascii="宋体" w:hAnsi="宋体"/>
          <w:bCs/>
          <w:color w:val="000000" w:themeColor="text1"/>
          <w:sz w:val="24"/>
        </w:rPr>
      </w:pPr>
      <w:r>
        <w:rPr>
          <w:rFonts w:hint="eastAsia" w:ascii="宋体" w:hAnsi="宋体"/>
          <w:bCs/>
          <w:color w:val="000000" w:themeColor="text1"/>
          <w:sz w:val="24"/>
        </w:rPr>
        <w:t xml:space="preserve">1、甲方有权对乙方在锡山区开展的咨询服务业务予以指导和监督，在框架协议有效期内和乙方咨询服务行为延续期间，甲方依据国家有关规定、征集文件、入围供应商的响应文件以及相关管理规定等文件和资料，对乙方实施考核管理。并根据考核结果和征集文件要求，对乙方进行解除其框架协议的处理。</w:t>
      </w:r>
      <w:r>
        <w:rPr>
          <w:color w:val="000000" w:themeColor="text1"/>
        </w:rP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2、甲方（采购人）根据委托项目的审核进度，按双方咨询合同约定方式支付服务费用。</w:t>
      </w:r>
      <w:r>
        <w:rPr>
          <w:color w:val="000000" w:themeColor="text1"/>
        </w:rPr>
      </w:r>
    </w:p>
    <w:p>
      <w:pPr>
        <w:contextualSpacing/>
        <w:spacing w:line="360" w:lineRule="auto"/>
        <w:rPr>
          <w:rFonts w:ascii="宋体" w:hAnsi="宋体"/>
          <w:bCs/>
          <w:color w:val="000000" w:themeColor="text1"/>
          <w:sz w:val="24"/>
        </w:rPr>
      </w:pPr>
      <w:r>
        <w:rPr>
          <w:rFonts w:hint="eastAsia" w:ascii="宋体" w:hAnsi="宋体"/>
          <w:bCs/>
          <w:color w:val="000000" w:themeColor="text1"/>
          <w:sz w:val="24"/>
        </w:rPr>
        <w:t xml:space="preserve">（二）乙方的权利和义务</w:t>
      </w:r>
      <w:r>
        <w:rPr>
          <w:color w:val="000000" w:themeColor="text1"/>
        </w:rP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1、乙方具有为采购人提供相关服务的资格。</w:t>
      </w:r>
      <w:r>
        <w:rPr>
          <w:color w:val="000000" w:themeColor="text1"/>
        </w:rP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2、乙方有权拒绝采购人提出的以本次框架协议采购名义购买非入围货物、服务、配件或满足采购人超出承诺以外的其他要求。 </w:t>
      </w:r>
      <w:r>
        <w:rPr>
          <w:color w:val="000000" w:themeColor="text1"/>
        </w:rP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3、对采购人在购买入围服务过程中的不正当要求和违规行为进行投诉，并要求有关部门作出处理。 </w:t>
      </w:r>
      <w:r>
        <w:rPr>
          <w:color w:val="000000" w:themeColor="text1"/>
        </w:rP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4、有权拒绝任何个人以采购人名义按照协议价格购买入围服务和进行现金交易。</w:t>
      </w:r>
      <w:r>
        <w:rPr>
          <w:color w:val="000000" w:themeColor="text1"/>
        </w:rP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5、乙方的工作必须接受甲方的考核，考核按锡山区相关文件执行，主要考核内容包括：廉洁审计、工作效率、执业质量、服务水平等方面，并接受根据考核结果做出的奖惩。对不同意参加考核的乙方，甲方有权终止合同。（考核办法如有修订，按修订后文件执行）</w:t>
      </w:r>
      <w:r>
        <w:rPr>
          <w:color w:val="000000" w:themeColor="text1"/>
        </w:rP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6、乙方必须按工作要求使用锡山区建设项目审核管理系统，并接受系统考核，直至乙方所有协审项目全部完成。</w:t>
      </w:r>
      <w:r>
        <w:rPr>
          <w:color w:val="000000" w:themeColor="text1"/>
        </w:rP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7、乙方应建立健全内部控制制度，加强对执业人员的培训和管理，确保能满足甲方的服务需要。</w:t>
      </w:r>
      <w:r>
        <w:rPr>
          <w:color w:val="000000" w:themeColor="text1"/>
        </w:rP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8、乙方应积极参与甲方受托工作，不得因业务量大小、难易程度、地域远近、费用高低而拒绝甲方按相关规定委托的具体项目和工作内容。</w:t>
      </w:r>
      <w:r>
        <w:rPr>
          <w:color w:val="000000" w:themeColor="text1"/>
        </w:rPr>
      </w:r>
    </w:p>
    <w:p>
      <w:pPr>
        <w:contextualSpacing/>
        <w:ind w:firstLine="480"/>
        <w:spacing w:line="360" w:lineRule="auto"/>
        <w:rPr>
          <w:rFonts w:ascii="宋体" w:hAnsi="宋体"/>
          <w:color w:val="000000" w:themeColor="text1"/>
          <w:sz w:val="24"/>
        </w:rPr>
      </w:pPr>
      <w:r>
        <w:rPr>
          <w:rFonts w:hint="eastAsia" w:ascii="宋体" w:hAnsi="宋体"/>
          <w:bCs/>
          <w:color w:val="000000" w:themeColor="text1"/>
          <w:sz w:val="24"/>
        </w:rPr>
        <w:t xml:space="preserve">9、</w:t>
      </w:r>
      <w:r>
        <w:rPr>
          <w:rFonts w:hint="eastAsia" w:ascii="宋体" w:hAnsi="宋体"/>
          <w:color w:val="000000" w:themeColor="text1"/>
          <w:sz w:val="24"/>
        </w:rPr>
        <w:t xml:space="preserve">乙方对造价咨询服务业务不得分包和转包，不得用项目组成员以外的人员进行造价咨询服务，甲方有权从项目组成员中指定具体项目负责人，指定项目负责人后除不可抗力因素外不得更换。</w:t>
      </w:r>
      <w:r>
        <w:rPr>
          <w:color w:val="000000" w:themeColor="text1"/>
        </w:rPr>
      </w:r>
    </w:p>
    <w:p>
      <w:pPr>
        <w:contextualSpacing/>
        <w:ind w:firstLine="480"/>
        <w:spacing w:line="360" w:lineRule="auto"/>
        <w:rPr>
          <w:rFonts w:ascii="宋体" w:hAnsi="宋体"/>
          <w:color w:val="000000" w:themeColor="text1"/>
          <w:sz w:val="24"/>
        </w:rPr>
      </w:pPr>
      <w:r>
        <w:rPr>
          <w:rFonts w:hint="eastAsia" w:ascii="宋体" w:hAnsi="宋体"/>
          <w:color w:val="000000" w:themeColor="text1"/>
          <w:sz w:val="24"/>
        </w:rPr>
        <w:t xml:space="preserve">10、乙方有下列情形之一的，经甲方核实，甲方可立即全面终止本协议的执行，造成损失的应当赔偿损失。同时提请有关部门追究有关当事人的责任：</w:t>
      </w:r>
      <w:r>
        <w:rPr>
          <w:color w:val="000000" w:themeColor="text1"/>
        </w:rP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（1）没有按照造价咨询服务程序和步骤开展工作，导致造价咨询服务结果产生负面影响的，或重大违纪违规问题应当披露而未披露的；</w:t>
      </w:r>
      <w:r>
        <w:rPr>
          <w:color w:val="000000" w:themeColor="text1"/>
        </w:rP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（2）发生将委托的造价咨询服务业务转包给其他单位或个人；</w:t>
      </w:r>
      <w:r>
        <w:rPr>
          <w:color w:val="000000" w:themeColor="text1"/>
        </w:rP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（3）不履行回避义务，接受相关单位委托，承担本业务；</w:t>
      </w:r>
      <w:r>
        <w:rPr>
          <w:color w:val="000000" w:themeColor="text1"/>
        </w:rPr>
      </w:r>
    </w:p>
    <w:p>
      <w:pPr>
        <w:ind w:firstLine="480"/>
        <w:spacing w:line="360" w:lineRule="auto"/>
        <w:rPr>
          <w:rFonts w:ascii="宋体" w:hAnsi="宋体"/>
          <w:color w:val="000000" w:themeColor="text1"/>
          <w:sz w:val="24"/>
        </w:rPr>
      </w:pPr>
      <w:r>
        <w:rPr>
          <w:rFonts w:hint="eastAsia" w:ascii="宋体" w:hAnsi="宋体" w:cs="宋体"/>
          <w:color w:val="000000" w:themeColor="text1"/>
          <w:sz w:val="24"/>
        </w:rPr>
        <w:t xml:space="preserve">（4）</w:t>
      </w:r>
      <w:r>
        <w:rPr>
          <w:rFonts w:hint="eastAsia" w:ascii="宋体" w:hAnsi="宋体"/>
          <w:color w:val="000000" w:themeColor="text1"/>
          <w:sz w:val="24"/>
        </w:rPr>
        <w:t xml:space="preserve">其他违反法律、行政法规的行为</w:t>
      </w:r>
      <w:r>
        <w:rPr>
          <w:rFonts w:hint="eastAsia" w:ascii="宋体" w:hAnsi="宋体" w:cs="宋体"/>
          <w:color w:val="000000" w:themeColor="text1"/>
          <w:sz w:val="24"/>
        </w:rPr>
        <w:t xml:space="preserve">。</w:t>
      </w:r>
      <w:r>
        <w:rPr>
          <w:color w:val="000000" w:themeColor="text1"/>
        </w:rP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11、乙方应严格按甲方的协审要求，客观公正地开展审核工作，严格遵守有关法律法规、规章制度，对审核意见的真实性、合法性、完整性负法律责任。</w:t>
      </w:r>
      <w:r>
        <w:rPr>
          <w:color w:val="000000" w:themeColor="text1"/>
        </w:rP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12、乙方在审核过程中，应加强审核质量控制，定期向甲方（采购人）提供审核工作进展信息，及时反映工作中出现的各种情况。</w:t>
      </w:r>
      <w:r>
        <w:rPr>
          <w:color w:val="000000" w:themeColor="text1"/>
        </w:rP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13、乙方应严格执行审计纪律，不得要求被审计单位支付除审计费以外应由乙方支付的任何费用，不得以任何形式向任何单位或个人披露审核项目的有关信息，更不得对外提供、泄漏或公开项目审核的有关情况。</w:t>
      </w:r>
      <w:r>
        <w:rPr>
          <w:color w:val="000000" w:themeColor="text1"/>
        </w:rPr>
      </w:r>
    </w:p>
    <w:p>
      <w:pPr>
        <w:contextualSpacing/>
        <w:ind w:firstLine="480"/>
        <w:spacing w:line="360" w:lineRule="auto"/>
        <w:rPr>
          <w:rFonts w:ascii="宋体" w:hAnsi="宋体"/>
          <w:color w:val="000000" w:themeColor="text1"/>
          <w:sz w:val="24"/>
        </w:rPr>
      </w:pPr>
      <w:r>
        <w:rPr>
          <w:rFonts w:hint="eastAsia" w:ascii="宋体" w:hAnsi="宋体"/>
          <w:bCs/>
          <w:color w:val="000000" w:themeColor="text1"/>
          <w:sz w:val="24"/>
        </w:rPr>
        <w:t xml:space="preserve">14、乙方应保证甲方（采购人）在合同履行期限内不受第三方提出侵犯其专利权、版权、商标权或其他权利的起诉。一旦出现侵权，乙方应承担全部责任。</w:t>
      </w:r>
      <w:bookmarkStart w:id="8" w:name="_Toc414975304"/>
      <w:r>
        <w:rPr>
          <w:color w:val="000000" w:themeColor="text1"/>
        </w:rPr>
      </w:r>
      <w:bookmarkStart w:id="9" w:name="_Toc414887743"/>
      <w:r>
        <w:rPr>
          <w:color w:val="000000" w:themeColor="text1"/>
        </w:rPr>
      </w:r>
      <w:bookmarkStart w:id="10" w:name="_Toc416420528"/>
      <w:r>
        <w:rPr>
          <w:color w:val="000000" w:themeColor="text1"/>
        </w:rPr>
      </w:r>
      <w:r>
        <w:rPr>
          <w:color w:val="000000" w:themeColor="text1"/>
        </w:rPr>
      </w:r>
    </w:p>
    <w:p>
      <w:pPr>
        <w:contextualSpacing/>
        <w:spacing w:line="360" w:lineRule="auto"/>
        <w:rPr>
          <w:rFonts w:ascii="黑体" w:hAnsi="黑体" w:eastAsia="黑体" w:cs="黑体"/>
          <w:color w:val="000000" w:themeColor="text1"/>
          <w:sz w:val="24"/>
        </w:rPr>
      </w:pPr>
      <w:r>
        <w:rPr>
          <w:rFonts w:hint="eastAsia" w:ascii="黑体" w:hAnsi="黑体" w:eastAsia="黑体" w:cs="黑体"/>
          <w:color w:val="000000" w:themeColor="text1"/>
          <w:sz w:val="24"/>
        </w:rPr>
        <w:t xml:space="preserve">六、框架协议造价人员</w:t>
      </w:r>
      <w:r>
        <w:rPr>
          <w:color w:val="000000" w:themeColor="text1"/>
        </w:rPr>
      </w:r>
    </w:p>
    <w:p>
      <w:pPr>
        <w:contextualSpacing/>
        <w:ind w:firstLine="480"/>
        <w:spacing w:line="360" w:lineRule="auto"/>
        <w:rPr>
          <w:rFonts w:ascii="宋体" w:hAnsi="宋体"/>
          <w:color w:val="000000" w:themeColor="text1"/>
          <w:sz w:val="24"/>
        </w:rPr>
      </w:pPr>
      <w:r>
        <w:rPr>
          <w:rFonts w:hint="eastAsia" w:ascii="宋体" w:hAnsi="宋体"/>
          <w:bCs/>
          <w:color w:val="000000" w:themeColor="text1"/>
          <w:sz w:val="24"/>
        </w:rPr>
        <w:t xml:space="preserve">乙方投入框架协议的所有造价人员均应常驻无锡市（ 江阴、宜兴除外），乙方参与甲方（采购人）组织实施的审计项目时，协审人员只能在上述人员中产生，未经甲方（采购人）同意，不得私自更换。</w:t>
      </w:r>
      <w:r>
        <w:rPr>
          <w:color w:val="000000" w:themeColor="text1"/>
        </w:rPr>
      </w:r>
    </w:p>
    <w:p>
      <w:pPr>
        <w:contextualSpacing/>
        <w:spacing w:line="360" w:lineRule="auto"/>
        <w:rPr>
          <w:rFonts w:ascii="黑体" w:hAnsi="黑体" w:eastAsia="黑体" w:cs="黑体"/>
          <w:color w:val="000000" w:themeColor="text1"/>
          <w:sz w:val="24"/>
        </w:rPr>
      </w:pPr>
      <w:r>
        <w:rPr>
          <w:rFonts w:hint="eastAsia" w:ascii="黑体" w:hAnsi="黑体" w:eastAsia="黑体" w:cs="黑体"/>
          <w:color w:val="000000" w:themeColor="text1"/>
          <w:sz w:val="24"/>
        </w:rPr>
        <w:t xml:space="preserve">七、服务费用</w:t>
      </w:r>
      <w:bookmarkEnd w:id="8"/>
      <w:r>
        <w:rPr>
          <w:color w:val="000000" w:themeColor="text1"/>
        </w:rPr>
      </w:r>
      <w:bookmarkEnd w:id="9"/>
      <w:r>
        <w:rPr>
          <w:color w:val="000000" w:themeColor="text1"/>
        </w:rPr>
      </w:r>
      <w:bookmarkEnd w:id="10"/>
      <w:r>
        <w:rPr>
          <w:color w:val="000000" w:themeColor="text1"/>
        </w:rPr>
      </w:r>
      <w:r>
        <w:rPr>
          <w:color w:val="000000" w:themeColor="text1"/>
        </w:rP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各类服务的项目造价咨询服务根据以下方式计取：</w:t>
      </w:r>
      <w:r>
        <w:rPr>
          <w:color w:val="000000" w:themeColor="text1"/>
        </w:rP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协审项目完成后，征集人按照相关规定，根据“收费标准和报价系数结合考核结果”与入围供应商结算造价咨询服务费用。服务费用按以下公式计算：实际协审服务费用=咨询服务合同约定的收费标准×报价系数×考核系数（例如：报价系数为99%，考核得分对应费用系数为100%，则实际造价咨询服务费用=咨询服务合同约定的收费标准×99%×100%，且实际结算造价咨询服务费用不得高于项目最高限价）。</w:t>
      </w:r>
      <w:r>
        <w:rPr>
          <w:color w:val="000000" w:themeColor="text1"/>
        </w:rP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1、全过程跟踪审核、竣工结算审核、复审等服务费用按征集文件规定计取。</w:t>
      </w:r>
      <w:r>
        <w:rPr>
          <w:color w:val="000000" w:themeColor="text1"/>
        </w:rP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2、</w:t>
      </w:r>
      <w:r>
        <w:rPr>
          <w:rFonts w:hint="eastAsia" w:ascii="宋体" w:hAnsi="宋体"/>
          <w:bCs/>
          <w:color w:val="000000" w:themeColor="text1"/>
          <w:sz w:val="24"/>
        </w:rPr>
        <w:t xml:space="preserve">采购人如聘请专业技术人员进行辅助性复核工作，根据人员的执业资格，按800-1000 元/天计</w:t>
      </w:r>
      <w:r>
        <w:rPr>
          <w:rFonts w:hint="eastAsia" w:ascii="宋体" w:hAnsi="宋体"/>
          <w:bCs/>
          <w:color w:val="000000" w:themeColor="text1"/>
          <w:sz w:val="24"/>
        </w:rPr>
        <w:t xml:space="preserve">。</w:t>
      </w:r>
      <w:r>
        <w:rPr>
          <w:color w:val="000000" w:themeColor="text1"/>
        </w:rPr>
      </w:r>
    </w:p>
    <w:p>
      <w:pPr>
        <w:spacing w:line="360" w:lineRule="auto"/>
        <w:rPr>
          <w:rFonts w:ascii="黑体" w:hAnsi="黑体" w:eastAsia="黑体" w:cs="黑体"/>
          <w:b/>
          <w:bCs/>
          <w:color w:val="000000" w:themeColor="text1"/>
          <w:sz w:val="24"/>
        </w:rPr>
      </w:pPr>
      <w:r>
        <w:rPr>
          <w:color w:val="000000" w:themeColor="text1"/>
        </w:rPr>
      </w:r>
      <w:bookmarkStart w:id="11" w:name="_Toc414975305"/>
      <w:r>
        <w:rPr>
          <w:color w:val="000000" w:themeColor="text1"/>
        </w:rPr>
      </w:r>
      <w:bookmarkStart w:id="12" w:name="_Toc414887744"/>
      <w:r>
        <w:rPr>
          <w:color w:val="000000" w:themeColor="text1"/>
        </w:rPr>
      </w:r>
      <w:bookmarkStart w:id="13" w:name="_Toc416420529"/>
      <w:r>
        <w:rPr>
          <w:rFonts w:hint="eastAsia" w:ascii="黑体" w:hAnsi="黑体" w:eastAsia="黑体" w:cs="黑体"/>
          <w:color w:val="000000" w:themeColor="text1"/>
          <w:sz w:val="24"/>
        </w:rPr>
        <w:t xml:space="preserve">八、</w:t>
      </w:r>
      <w:r>
        <w:rPr>
          <w:rFonts w:hint="eastAsia" w:ascii="黑体" w:hAnsi="黑体" w:eastAsia="黑体" w:cs="黑体"/>
          <w:b/>
          <w:bCs/>
          <w:color w:val="000000" w:themeColor="text1"/>
          <w:sz w:val="24"/>
        </w:rPr>
        <w:t xml:space="preserve">履约管理要求</w:t>
      </w:r>
      <w:r>
        <w:rPr>
          <w:color w:val="000000" w:themeColor="text1"/>
        </w:rP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1.管理形式：为了确保项目协审工作质量，采购人及相关部门将对入围供应商在服务周期内进行协审工作考核，考核办法根据锡山区相关文件要求执行。征集人通过采购人评价、供应商违规预警提示信息、配合监管部门进行满意度调查、随机抽查等方式，结合对协审工作的考核结果，对框架协议入围供应商开展履约及售后服务监督。</w:t>
      </w:r>
      <w:r>
        <w:rPr>
          <w:color w:val="000000" w:themeColor="text1"/>
        </w:rP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2.管理标准</w:t>
      </w:r>
      <w:r>
        <w:rPr>
          <w:color w:val="000000" w:themeColor="text1"/>
        </w:rP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在监管检查中，如发现以下情形，视为不合格行为。相关部门在核实情况后将对相关责任供应商予以处理：</w:t>
      </w:r>
      <w:r>
        <w:rPr>
          <w:color w:val="000000" w:themeColor="text1"/>
        </w:rP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（1）入围供应商提供的服务不符合国家有关规定、响应承诺和框架协议规定；</w:t>
      </w:r>
      <w:r>
        <w:rPr>
          <w:color w:val="000000" w:themeColor="text1"/>
        </w:rP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（2）无正当理由拒单或不按照承诺提供服务；</w:t>
      </w:r>
      <w:r>
        <w:rPr>
          <w:color w:val="000000" w:themeColor="text1"/>
        </w:rP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（3）具体项目成交价高于其入围价格；</w:t>
      </w:r>
      <w:r>
        <w:rPr>
          <w:color w:val="000000" w:themeColor="text1"/>
        </w:rP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（4）使用不正当竞争手段，影响采购单位正常采购活动；</w:t>
      </w:r>
      <w:r>
        <w:rPr>
          <w:color w:val="000000" w:themeColor="text1"/>
        </w:rP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（5）其他违法违规行为。</w:t>
      </w:r>
      <w:r>
        <w:rPr>
          <w:color w:val="000000" w:themeColor="text1"/>
        </w:rP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3.管理措施</w:t>
      </w:r>
      <w:r>
        <w:rPr>
          <w:color w:val="000000" w:themeColor="text1"/>
        </w:rP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对履约监管中发现的不合格行为，按以下措施处理：</w:t>
      </w:r>
      <w:r>
        <w:rPr>
          <w:color w:val="000000" w:themeColor="text1"/>
        </w:rP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（1）暂停交易资格</w:t>
      </w:r>
      <w:r>
        <w:rPr>
          <w:color w:val="000000" w:themeColor="text1"/>
        </w:rP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入围供应商在框架协议服务期间存在不合格行为的，按照上述考核要求中文件规定执行，暂停交易资格。</w:t>
      </w:r>
      <w:r>
        <w:rPr>
          <w:color w:val="000000" w:themeColor="text1"/>
        </w:rP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（2）终止交易资格</w:t>
      </w:r>
      <w:r>
        <w:rPr>
          <w:color w:val="000000" w:themeColor="text1"/>
        </w:rP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入围供应商存在财政部第110号令涉及的情形以及无正当理由放弃封闭式框架协议入围资格或者退出封闭式框架协议的，将取消其入围资格，解除与其签订的框架协议，同时依照政府采购法等有关法律、行政法规追究法律责任。</w:t>
      </w:r>
      <w:bookmarkEnd w:id="11"/>
      <w:r>
        <w:rPr>
          <w:color w:val="000000" w:themeColor="text1"/>
        </w:rPr>
      </w:r>
      <w:bookmarkEnd w:id="12"/>
      <w:r>
        <w:rPr>
          <w:color w:val="000000" w:themeColor="text1"/>
        </w:rPr>
      </w:r>
      <w:bookmarkEnd w:id="13"/>
      <w:r>
        <w:rPr>
          <w:color w:val="000000" w:themeColor="text1"/>
        </w:rPr>
      </w:r>
      <w:r>
        <w:rPr>
          <w:color w:val="000000" w:themeColor="text1"/>
        </w:rPr>
      </w:r>
    </w:p>
    <w:p>
      <w:pPr>
        <w:ind w:firstLine="480"/>
        <w:spacing w:line="360" w:lineRule="auto"/>
        <w:rPr>
          <w:rFonts w:ascii="黑体" w:hAnsi="黑体" w:eastAsia="黑体" w:cs="黑体"/>
          <w:b/>
          <w:bCs/>
          <w:color w:val="000000" w:themeColor="text1"/>
          <w:sz w:val="24"/>
        </w:rPr>
      </w:pPr>
      <w:r>
        <w:rPr>
          <w:rFonts w:hint="eastAsia" w:ascii="黑体" w:hAnsi="黑体" w:eastAsia="黑体" w:cs="黑体"/>
          <w:b/>
          <w:bCs/>
          <w:color w:val="000000" w:themeColor="text1"/>
          <w:sz w:val="24"/>
        </w:rPr>
        <w:t xml:space="preserve">九、违约责任：</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1.在本项目规定的服务有效期内如发现入围供应商相关人员有行贿、受贿、经济犯罪等违法行为，一经查实，采购人有权单方解除政府采购合同；</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2.入围供应商涂改、倒卖、出租、出借资质证书，或者以其他形式非法转让资质证书；擅自变更、转让、租借承接的工程造价咨询业务；一经查实，采购人有权依法解除政府采购合同；</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3.在协审工作中，因入围供应商原因造成违约或疏忽，延误工程实施进度或审核工作出现错误并造成重大影响的，将终止其在服务周期内无锡市锡山区政府投资项目咨询服务的资格，必要时并采取法律手段解决索赔事宜；</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4.对提供不实或内容虚假的协审结果以及自行对外提供协审咨询报告的，由入围供应商自行承担责任，情节严重的，依法提请有关部门追究咨询单位和相关责任人的法律责任。</w:t>
      </w:r>
      <w:r>
        <w:rPr>
          <w:color w:val="000000" w:themeColor="text1"/>
        </w:rPr>
      </w:r>
    </w:p>
    <w:p>
      <w:pPr>
        <w:contextualSpacing/>
        <w:ind w:firstLine="480"/>
        <w:spacing w:line="360" w:lineRule="auto"/>
        <w:rPr>
          <w:rFonts w:ascii="黑体" w:hAnsi="黑体" w:eastAsia="黑体" w:cs="黑体"/>
          <w:b/>
          <w:bCs/>
          <w:color w:val="000000" w:themeColor="text1"/>
          <w:sz w:val="24"/>
        </w:rPr>
      </w:pPr>
      <w:r>
        <w:rPr>
          <w:rFonts w:hint="eastAsia" w:ascii="黑体" w:hAnsi="黑体" w:eastAsia="黑体" w:cs="黑体"/>
          <w:b/>
          <w:bCs/>
          <w:color w:val="000000" w:themeColor="text1"/>
          <w:sz w:val="24"/>
        </w:rPr>
        <w:t xml:space="preserve">十、不可抗力</w:t>
      </w:r>
      <w:r>
        <w:rPr>
          <w:color w:val="000000" w:themeColor="text1"/>
        </w:rP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1、不可抗力，是指不能预见、不能避免并不能克服的客观情况，如战争、动乱、瘟疫、严重火灾、洪水、地震、风暴或其他自然灾害等。</w:t>
      </w:r>
      <w:r>
        <w:rPr>
          <w:color w:val="000000" w:themeColor="text1"/>
        </w:rP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color w:val="000000" w:themeColor="text1"/>
        </w:rP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3、发生不可抗力事件，任何一方均不对因不可抗力无法履行或迟延履行本合同义务而使另一方蒙受的任何损失承担责任，法律另有规定的除外。</w:t>
      </w:r>
      <w:r>
        <w:rPr>
          <w:color w:val="000000" w:themeColor="text1"/>
        </w:rP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4、甲乙各方应根据不可抗力对本合同履行的影响程度，协商确定是否终止本合同或是继续履行本合同。</w:t>
      </w:r>
      <w:r>
        <w:rPr>
          <w:color w:val="000000" w:themeColor="text1"/>
        </w:rPr>
      </w:r>
    </w:p>
    <w:p>
      <w:pPr>
        <w:ind w:firstLine="480"/>
        <w:spacing w:line="360" w:lineRule="auto"/>
        <w:rPr>
          <w:rFonts w:ascii="宋体" w:hAnsi="宋体"/>
          <w:b/>
          <w:bCs/>
          <w:color w:val="000000" w:themeColor="text1"/>
          <w:sz w:val="24"/>
          <w:szCs w:val="24"/>
        </w:rPr>
      </w:pPr>
      <w:r>
        <w:rPr>
          <w:rFonts w:hint="eastAsia" w:ascii="黑体" w:hAnsi="黑体" w:eastAsia="黑体" w:cs="黑体"/>
          <w:b/>
          <w:bCs/>
          <w:color w:val="000000" w:themeColor="text1"/>
          <w:sz w:val="24"/>
        </w:rPr>
        <w:t xml:space="preserve">十一、</w:t>
      </w:r>
      <w:r>
        <w:rPr>
          <w:rFonts w:hint="eastAsia" w:ascii="宋体" w:hAnsi="宋体"/>
          <w:b/>
          <w:bCs/>
          <w:color w:val="000000" w:themeColor="text1"/>
          <w:sz w:val="24"/>
          <w:szCs w:val="24"/>
        </w:rPr>
        <w:t xml:space="preserve"> 框架协议的修正和终止：</w:t>
      </w:r>
      <w:r>
        <w:rPr>
          <w:color w:val="000000" w:themeColor="text1"/>
        </w:rP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（一）任何一方无正当理由不得擅自解除本框架协议，否则擅自解除框架协议的一方应向对方支付违约金；</w:t>
      </w:r>
      <w:r>
        <w:rPr>
          <w:color w:val="000000" w:themeColor="text1"/>
        </w:rP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（二）经甲、乙双方一致同意，可以修正或依法终止本框架协议；</w:t>
      </w:r>
      <w:r>
        <w:rPr>
          <w:color w:val="000000" w:themeColor="text1"/>
        </w:rP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三）因不可抗力导致本框架协议不能履行或不能完全履行，发生不可抗力的一方及时将情况通知对方，并采取措施减少或消除不可抗力对履行框架协议的影响。框架协议双方应根据不可抗力对框架协议的影响程度，协商确定是否终止或继续履行框架协议；</w:t>
      </w:r>
      <w:r>
        <w:rPr>
          <w:color w:val="000000" w:themeColor="text1"/>
        </w:rPr>
      </w:r>
    </w:p>
    <w:p>
      <w:pPr>
        <w:contextualSpacing/>
        <w:ind w:firstLine="480"/>
        <w:spacing w:line="360" w:lineRule="auto"/>
        <w:rPr>
          <w:rFonts w:ascii="黑体" w:hAnsi="黑体" w:eastAsia="黑体" w:cs="黑体"/>
          <w:color w:val="000000" w:themeColor="text1"/>
          <w:sz w:val="24"/>
        </w:rPr>
      </w:pPr>
      <w:r>
        <w:rPr>
          <w:rFonts w:hint="eastAsia" w:ascii="黑体" w:hAnsi="黑体" w:eastAsia="黑体" w:cs="黑体"/>
          <w:color w:val="000000" w:themeColor="text1"/>
          <w:sz w:val="24"/>
        </w:rPr>
        <w:t xml:space="preserve">十二、入围供应商的清退和补充规则：</w:t>
      </w:r>
      <w:r>
        <w:rPr>
          <w:color w:val="000000" w:themeColor="text1"/>
        </w:rP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一）清退规则：入围供应商存在《政府采购框架协议采购方式管理暂行办法》第十九条规定情形以及征集文件中规定的其他相应情形的，尚未签订框架协议的，取消其入围资格；已经签订框架协议的，解除与其签订的框架协议；</w:t>
      </w:r>
      <w:r>
        <w:rPr>
          <w:color w:val="000000" w:themeColor="text1"/>
        </w:rP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二）补充规则：剩余入围供应商不足入围供应商总数70%且影响框架协议执行的，将按相关规定进行补充征集供应商。补充征集的条件、程序、评审方法和淘汰比例与初次征集相同。补充征集遵守原框架协议的有效期。补充征集期间，原框架协议继续履行。</w:t>
      </w:r>
      <w:r>
        <w:rPr>
          <w:color w:val="000000" w:themeColor="text1"/>
        </w:rPr>
      </w:r>
    </w:p>
    <w:p>
      <w:pPr>
        <w:contextualSpacing/>
        <w:ind w:firstLine="480"/>
        <w:spacing w:line="360" w:lineRule="auto"/>
        <w:rPr>
          <w:rFonts w:ascii="黑体" w:hAnsi="黑体" w:eastAsia="黑体" w:cs="黑体"/>
          <w:color w:val="000000" w:themeColor="text1"/>
          <w:sz w:val="24"/>
        </w:rPr>
      </w:pPr>
      <w:r>
        <w:rPr>
          <w:color w:val="000000" w:themeColor="text1"/>
        </w:rPr>
      </w:r>
      <w:bookmarkStart w:id="14" w:name="_Toc414975306"/>
      <w:r>
        <w:rPr>
          <w:color w:val="000000" w:themeColor="text1"/>
        </w:rPr>
      </w:r>
      <w:bookmarkStart w:id="15" w:name="_Toc414887745"/>
      <w:r>
        <w:rPr>
          <w:color w:val="000000" w:themeColor="text1"/>
        </w:rPr>
      </w:r>
      <w:bookmarkStart w:id="16" w:name="_Toc416420530"/>
      <w:r>
        <w:rPr>
          <w:rFonts w:hint="eastAsia" w:ascii="黑体" w:hAnsi="黑体" w:eastAsia="黑体" w:cs="黑体"/>
          <w:color w:val="000000" w:themeColor="text1"/>
          <w:sz w:val="24"/>
        </w:rPr>
        <w:t xml:space="preserve">十三、争议解决</w:t>
      </w:r>
      <w:bookmarkEnd w:id="14"/>
      <w:r>
        <w:rPr>
          <w:color w:val="000000" w:themeColor="text1"/>
        </w:rPr>
      </w:r>
      <w:bookmarkEnd w:id="15"/>
      <w:r>
        <w:rPr>
          <w:color w:val="000000" w:themeColor="text1"/>
        </w:rPr>
      </w:r>
      <w:bookmarkEnd w:id="16"/>
      <w:r>
        <w:rPr>
          <w:color w:val="000000" w:themeColor="text1"/>
        </w:rPr>
      </w:r>
      <w:r>
        <w:rPr>
          <w:color w:val="000000" w:themeColor="text1"/>
        </w:rP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双方在执行合同中所发生的一切争议，应通过协商解决。如协商不成，可向采购人所在地人民法院起诉。</w:t>
      </w:r>
      <w:r>
        <w:rPr>
          <w:color w:val="000000" w:themeColor="text1"/>
        </w:rPr>
      </w:r>
    </w:p>
    <w:p>
      <w:pPr>
        <w:ind w:left="119" w:firstLine="420"/>
        <w:spacing w:line="360" w:lineRule="auto"/>
        <w:rPr>
          <w:rFonts w:ascii="宋体" w:hAnsi="宋体"/>
          <w:color w:val="000000" w:themeColor="text1"/>
          <w:sz w:val="24"/>
          <w:szCs w:val="24"/>
        </w:rPr>
      </w:pPr>
      <w:r>
        <w:rPr>
          <w:color w:val="000000" w:themeColor="text1"/>
        </w:rPr>
      </w:r>
      <w:bookmarkStart w:id="17" w:name="_Toc414975308"/>
      <w:r>
        <w:rPr>
          <w:color w:val="000000" w:themeColor="text1"/>
        </w:rPr>
      </w:r>
      <w:bookmarkStart w:id="18" w:name="_Toc414887747"/>
      <w:r>
        <w:rPr>
          <w:color w:val="000000" w:themeColor="text1"/>
        </w:rPr>
      </w:r>
      <w:bookmarkStart w:id="19" w:name="_Toc416420532"/>
      <w:r>
        <w:rPr>
          <w:rFonts w:hint="eastAsia" w:ascii="宋体" w:hAnsi="宋体"/>
          <w:b/>
          <w:color w:val="000000" w:themeColor="text1"/>
          <w:sz w:val="24"/>
          <w:szCs w:val="24"/>
        </w:rPr>
        <w:t xml:space="preserve">十四、</w:t>
      </w:r>
      <w:r>
        <w:rPr>
          <w:rFonts w:hint="eastAsia" w:ascii="宋体" w:hAnsi="宋体"/>
          <w:color w:val="000000" w:themeColor="text1"/>
          <w:sz w:val="24"/>
          <w:szCs w:val="24"/>
        </w:rPr>
        <w:t xml:space="preserve">本框架协议一式三份，具有同等法律效力，甲方一份，乙方一份，</w:t>
      </w:r>
      <w:r>
        <w:rPr>
          <w:rFonts w:hint="eastAsia" w:ascii="宋体" w:hAnsi="宋体"/>
          <w:bCs/>
          <w:color w:val="000000" w:themeColor="text1"/>
          <w:sz w:val="24"/>
        </w:rPr>
        <w:t xml:space="preserve">政采监管部门各执一份</w:t>
      </w:r>
      <w:r>
        <w:rPr>
          <w:rFonts w:hint="eastAsia" w:ascii="宋体" w:hAnsi="宋体"/>
          <w:color w:val="000000" w:themeColor="text1"/>
          <w:sz w:val="24"/>
          <w:szCs w:val="24"/>
        </w:rPr>
        <w:t xml:space="preserve">。本框架协议经双方签字、盖章后立即生效。</w:t>
      </w:r>
      <w:r>
        <w:rPr>
          <w:color w:val="000000" w:themeColor="text1"/>
        </w:rPr>
      </w:r>
    </w:p>
    <w:p>
      <w:pPr>
        <w:ind w:firstLine="540"/>
        <w:spacing w:line="360" w:lineRule="auto"/>
        <w:rPr>
          <w:rFonts w:ascii="宋体" w:hAnsi="宋体"/>
          <w:color w:val="000000" w:themeColor="text1"/>
          <w:sz w:val="24"/>
          <w:szCs w:val="24"/>
        </w:rPr>
      </w:pPr>
      <w:r>
        <w:rPr>
          <w:rFonts w:hint="eastAsia" w:ascii="宋体" w:hAnsi="宋体"/>
          <w:b/>
          <w:color w:val="000000" w:themeColor="text1"/>
          <w:sz w:val="24"/>
          <w:szCs w:val="24"/>
        </w:rPr>
        <w:t xml:space="preserve">十五、</w:t>
      </w:r>
      <w:r>
        <w:rPr>
          <w:rFonts w:hint="eastAsia" w:ascii="宋体" w:hAnsi="宋体"/>
          <w:color w:val="000000" w:themeColor="text1"/>
          <w:sz w:val="24"/>
          <w:szCs w:val="24"/>
        </w:rPr>
        <w:t xml:space="preserve">本次采购活动中的征集文件、入围供应商的响应文件、有关澄清文件，为本框架协议不可分割的组成部分，具有与本框架协议同等的</w:t>
      </w:r>
      <w:r>
        <w:rPr>
          <w:rFonts w:hint="eastAsia" w:ascii="宋体" w:hAnsi="宋体"/>
          <w:color w:val="000000" w:themeColor="text1"/>
          <w:sz w:val="24"/>
          <w:szCs w:val="24"/>
          <w:lang w:eastAsia="zh-CN"/>
        </w:rPr>
        <w:t xml:space="preserve">法律效力</w:t>
      </w:r>
      <w:r>
        <w:rPr>
          <w:rFonts w:hint="eastAsia" w:ascii="宋体" w:hAnsi="宋体"/>
          <w:color w:val="000000" w:themeColor="text1"/>
          <w:sz w:val="24"/>
          <w:szCs w:val="24"/>
        </w:rPr>
        <w:t xml:space="preserve">。</w:t>
      </w:r>
      <w:r>
        <w:rPr>
          <w:color w:val="000000" w:themeColor="text1"/>
        </w:rPr>
      </w:r>
    </w:p>
    <w:p>
      <w:pPr>
        <w:contextualSpacing/>
        <w:ind w:firstLine="480"/>
        <w:spacing w:line="360" w:lineRule="auto"/>
        <w:rPr>
          <w:rFonts w:ascii="宋体" w:hAnsi="宋体"/>
          <w:color w:val="000000" w:themeColor="text1"/>
          <w:sz w:val="24"/>
          <w:szCs w:val="24"/>
        </w:rPr>
      </w:pPr>
      <w:r>
        <w:rPr>
          <w:rFonts w:hint="eastAsia" w:ascii="宋体" w:hAnsi="宋体"/>
          <w:b/>
          <w:bCs/>
          <w:color w:val="000000" w:themeColor="text1"/>
          <w:sz w:val="24"/>
          <w:szCs w:val="24"/>
        </w:rPr>
        <w:t xml:space="preserve">十六、</w:t>
      </w:r>
      <w:r>
        <w:rPr>
          <w:rFonts w:hint="eastAsia" w:ascii="宋体" w:hAnsi="宋体"/>
          <w:color w:val="000000" w:themeColor="text1"/>
          <w:sz w:val="24"/>
          <w:szCs w:val="24"/>
        </w:rPr>
        <w:t xml:space="preserve">本框架协议其他未尽事宜及与征集文件有矛盾之处，以本项目征集文件（项目编号：）为准。</w:t>
      </w:r>
      <w:r>
        <w:rPr>
          <w:color w:val="000000" w:themeColor="text1"/>
        </w:rPr>
      </w:r>
    </w:p>
    <w:p>
      <w:pPr>
        <w:contextualSpacing/>
        <w:ind w:firstLine="480"/>
        <w:spacing w:line="360" w:lineRule="auto"/>
        <w:rPr>
          <w:rFonts w:ascii="宋体" w:hAnsi="宋体" w:cs="宋体"/>
          <w:color w:val="000000" w:themeColor="text1"/>
          <w:sz w:val="24"/>
        </w:rPr>
      </w:pPr>
      <w:r>
        <w:rPr>
          <w:rFonts w:hint="eastAsia" w:ascii="黑体" w:hAnsi="黑体" w:eastAsia="黑体" w:cs="黑体"/>
          <w:color w:val="000000" w:themeColor="text1"/>
          <w:sz w:val="24"/>
        </w:rPr>
        <w:t xml:space="preserve">十七、附1：《审计“四严禁”工作要求》《审计“八不准”工作纪律》《廉洁从审承诺》</w:t>
      </w:r>
      <w:bookmarkEnd w:id="17"/>
      <w:r>
        <w:rPr>
          <w:color w:val="000000" w:themeColor="text1"/>
        </w:rPr>
      </w:r>
      <w:bookmarkEnd w:id="18"/>
      <w:r>
        <w:rPr>
          <w:color w:val="000000" w:themeColor="text1"/>
        </w:rPr>
      </w:r>
      <w:bookmarkEnd w:id="19"/>
      <w:r>
        <w:rPr>
          <w:rFonts w:hint="eastAsia" w:ascii="黑体" w:hAnsi="黑体" w:eastAsia="黑体" w:cs="黑体"/>
          <w:color w:val="000000" w:themeColor="text1"/>
          <w:sz w:val="24"/>
        </w:rPr>
        <w:t xml:space="preserve">；</w:t>
      </w:r>
      <w:r>
        <w:rPr>
          <w:color w:val="000000" w:themeColor="text1"/>
        </w:rPr>
      </w:r>
    </w:p>
    <w:tbl>
      <w:tblPr>
        <w:tblStyle w:val="713"/>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auto"/>
              <w:rPr>
                <w:rFonts w:ascii="宋体" w:hAnsi="宋体"/>
                <w:bCs/>
                <w:color w:val="000000" w:themeColor="text1"/>
                <w:sz w:val="24"/>
                <w:u w:val="single"/>
              </w:rPr>
            </w:pPr>
            <w:r>
              <w:rPr>
                <w:rFonts w:hint="eastAsia" w:ascii="宋体" w:hAnsi="宋体"/>
                <w:bCs/>
                <w:color w:val="000000" w:themeColor="text1"/>
                <w:sz w:val="24"/>
              </w:rPr>
              <w:t xml:space="preserve">甲方（采购单位）：</w:t>
            </w:r>
            <w:r>
              <w:rPr>
                <w:rFonts w:hint="eastAsia" w:ascii="宋体" w:hAnsi="宋体"/>
                <w:bCs/>
                <w:color w:val="000000" w:themeColor="text1"/>
                <w:sz w:val="24"/>
                <w:u w:val="single"/>
              </w:rPr>
              <w:t xml:space="preserve">  　       </w:t>
            </w:r>
            <w:r>
              <w:rPr>
                <w:rFonts w:hint="eastAsia" w:ascii="宋体" w:hAnsi="宋体"/>
                <w:bCs/>
                <w:color w:val="000000" w:themeColor="text1"/>
                <w:sz w:val="24"/>
              </w:rPr>
              <w:t xml:space="preserve">（盖章）</w:t>
            </w:r>
            <w:r>
              <w:rPr>
                <w:color w:val="000000" w:themeColor="text1"/>
              </w:rPr>
            </w:r>
          </w:p>
        </w:tc>
        <w:tc>
          <w:tcPr>
            <w:tcW w:w="284" w:type="dxa"/>
            <w:textDirection w:val="lrTb"/>
            <w:noWrap w:val="false"/>
          </w:tcPr>
          <w:p>
            <w:pPr>
              <w:spacing w:line="360" w:lineRule="auto"/>
              <w:rPr>
                <w:rFonts w:ascii="宋体" w:hAnsi="宋体"/>
                <w:color w:val="000000" w:themeColor="text1"/>
                <w:sz w:val="24"/>
              </w:rPr>
            </w:pPr>
            <w:r>
              <w:rPr>
                <w:rFonts w:ascii="宋体" w:hAnsi="宋体"/>
                <w:color w:val="000000" w:themeColor="text1"/>
                <w:sz w:val="24"/>
              </w:rPr>
            </w:r>
            <w:r>
              <w:rPr>
                <w:color w:val="000000" w:themeColor="text1"/>
              </w:rPr>
            </w:r>
          </w:p>
        </w:tc>
        <w:tc>
          <w:tcPr>
            <w:tcW w:w="4536" w:type="dxa"/>
            <w:textDirection w:val="lrTb"/>
            <w:noWrap w:val="false"/>
          </w:tcPr>
          <w:p>
            <w:pPr>
              <w:spacing w:line="360" w:lineRule="auto"/>
              <w:rPr>
                <w:rFonts w:ascii="宋体" w:hAnsi="宋体"/>
                <w:bCs/>
                <w:color w:val="000000" w:themeColor="text1"/>
                <w:sz w:val="24"/>
                <w:u w:val="single"/>
              </w:rPr>
            </w:pPr>
            <w:r>
              <w:rPr>
                <w:rFonts w:hint="eastAsia" w:ascii="宋体" w:hAnsi="宋体"/>
                <w:bCs/>
                <w:color w:val="000000" w:themeColor="text1"/>
                <w:sz w:val="24"/>
              </w:rPr>
              <w:t xml:space="preserve">乙方（成交单位）：</w:t>
            </w:r>
            <w:r>
              <w:rPr>
                <w:rFonts w:hint="eastAsia" w:ascii="宋体" w:hAnsi="宋体"/>
                <w:bCs/>
                <w:color w:val="000000" w:themeColor="text1"/>
                <w:sz w:val="24"/>
                <w:u w:val="single"/>
              </w:rPr>
              <w:t xml:space="preserve">  　       </w:t>
            </w:r>
            <w:r>
              <w:rPr>
                <w:rFonts w:hint="eastAsia" w:ascii="宋体" w:hAnsi="宋体"/>
                <w:bCs/>
                <w:color w:val="000000" w:themeColor="text1"/>
                <w:sz w:val="24"/>
              </w:rPr>
              <w:t xml:space="preserve">（盖章）</w:t>
            </w:r>
            <w:r>
              <w:rPr>
                <w:color w:val="000000" w:themeColor="text1"/>
              </w:rPr>
            </w:r>
          </w:p>
        </w:tc>
      </w:tr>
      <w:tr>
        <w:trPr>
          <w:jc w:val="center"/>
        </w:trPr>
        <w:tc>
          <w:tcPr>
            <w:tcW w:w="4536" w:type="dxa"/>
            <w:textDirection w:val="lrTb"/>
            <w:noWrap w:val="false"/>
          </w:tcPr>
          <w:p>
            <w:pPr>
              <w:spacing w:line="360" w:lineRule="auto"/>
              <w:rPr>
                <w:rFonts w:ascii="宋体" w:hAnsi="宋体"/>
                <w:color w:val="000000" w:themeColor="text1"/>
                <w:sz w:val="24"/>
              </w:rPr>
            </w:pPr>
            <w:r>
              <w:rPr>
                <w:rFonts w:hint="eastAsia" w:ascii="宋体" w:hAnsi="宋体"/>
                <w:bCs/>
                <w:color w:val="000000" w:themeColor="text1"/>
                <w:sz w:val="24"/>
              </w:rPr>
              <w:t xml:space="preserve">地址：</w:t>
            </w:r>
            <w:r>
              <w:rPr>
                <w:rFonts w:hint="eastAsia" w:ascii="宋体" w:hAnsi="宋体"/>
                <w:bCs/>
                <w:color w:val="000000" w:themeColor="text1"/>
                <w:sz w:val="24"/>
                <w:u w:val="single"/>
              </w:rPr>
              <w:t xml:space="preserve">　　　　　　　　　　　　　　　</w:t>
            </w:r>
            <w:r>
              <w:rPr>
                <w:color w:val="000000" w:themeColor="text1"/>
              </w:rPr>
            </w:r>
          </w:p>
        </w:tc>
        <w:tc>
          <w:tcPr>
            <w:tcW w:w="284" w:type="dxa"/>
            <w:textDirection w:val="lrTb"/>
            <w:noWrap w:val="false"/>
          </w:tcPr>
          <w:p>
            <w:pPr>
              <w:spacing w:line="360" w:lineRule="auto"/>
              <w:rPr>
                <w:rFonts w:ascii="宋体" w:hAnsi="宋体"/>
                <w:color w:val="000000" w:themeColor="text1"/>
                <w:sz w:val="24"/>
              </w:rPr>
            </w:pPr>
            <w:r>
              <w:rPr>
                <w:rFonts w:ascii="宋体" w:hAnsi="宋体"/>
                <w:color w:val="000000" w:themeColor="text1"/>
                <w:sz w:val="24"/>
              </w:rPr>
            </w:r>
            <w:r>
              <w:rPr>
                <w:color w:val="000000" w:themeColor="text1"/>
              </w:rPr>
            </w:r>
          </w:p>
        </w:tc>
        <w:tc>
          <w:tcPr>
            <w:tcW w:w="4536" w:type="dxa"/>
            <w:textDirection w:val="lrTb"/>
            <w:noWrap w:val="false"/>
          </w:tcPr>
          <w:p>
            <w:pPr>
              <w:spacing w:line="360" w:lineRule="auto"/>
              <w:rPr>
                <w:rFonts w:ascii="宋体" w:hAnsi="宋体"/>
                <w:color w:val="000000" w:themeColor="text1"/>
                <w:sz w:val="24"/>
              </w:rPr>
            </w:pPr>
            <w:r>
              <w:rPr>
                <w:rFonts w:hint="eastAsia" w:ascii="宋体" w:hAnsi="宋体"/>
                <w:bCs/>
                <w:color w:val="000000" w:themeColor="text1"/>
                <w:sz w:val="24"/>
              </w:rPr>
              <w:t xml:space="preserve">地址：</w:t>
            </w:r>
            <w:r>
              <w:rPr>
                <w:rFonts w:hint="eastAsia" w:ascii="宋体" w:hAnsi="宋体"/>
                <w:bCs/>
                <w:color w:val="000000" w:themeColor="text1"/>
                <w:sz w:val="24"/>
                <w:u w:val="single"/>
              </w:rPr>
              <w:t xml:space="preserve">　　　　　　　　　　　　　　　</w:t>
            </w:r>
            <w:r>
              <w:rPr>
                <w:color w:val="000000" w:themeColor="text1"/>
              </w:rPr>
            </w:r>
          </w:p>
        </w:tc>
      </w:tr>
      <w:tr>
        <w:trPr>
          <w:jc w:val="center"/>
        </w:trPr>
        <w:tc>
          <w:tcPr>
            <w:tcW w:w="4536" w:type="dxa"/>
            <w:textDirection w:val="lrTb"/>
            <w:noWrap w:val="false"/>
          </w:tcPr>
          <w:p>
            <w:pPr>
              <w:spacing w:line="360" w:lineRule="auto"/>
              <w:rPr>
                <w:rFonts w:ascii="宋体" w:hAnsi="宋体"/>
                <w:color w:val="000000" w:themeColor="text1"/>
                <w:sz w:val="24"/>
                <w:u w:val="single"/>
              </w:rPr>
            </w:pPr>
            <w:r>
              <w:rPr>
                <w:rFonts w:hint="eastAsia" w:ascii="宋体" w:hAnsi="宋体"/>
                <w:bCs/>
                <w:color w:val="000000" w:themeColor="text1"/>
                <w:sz w:val="24"/>
              </w:rPr>
              <w:t xml:space="preserve">法定（授权）代表人：</w:t>
            </w:r>
            <w:r>
              <w:rPr>
                <w:color w:val="000000" w:themeColor="text1"/>
              </w:rPr>
            </w:r>
          </w:p>
        </w:tc>
        <w:tc>
          <w:tcPr>
            <w:tcW w:w="284" w:type="dxa"/>
            <w:textDirection w:val="lrTb"/>
            <w:noWrap w:val="false"/>
          </w:tcPr>
          <w:p>
            <w:pPr>
              <w:spacing w:line="360" w:lineRule="auto"/>
              <w:rPr>
                <w:rFonts w:ascii="宋体" w:hAnsi="宋体"/>
                <w:color w:val="000000" w:themeColor="text1"/>
                <w:sz w:val="24"/>
              </w:rPr>
            </w:pPr>
            <w:r>
              <w:rPr>
                <w:rFonts w:ascii="宋体" w:hAnsi="宋体"/>
                <w:color w:val="000000" w:themeColor="text1"/>
                <w:sz w:val="24"/>
              </w:rPr>
            </w:r>
            <w:r>
              <w:rPr>
                <w:color w:val="000000" w:themeColor="text1"/>
              </w:rPr>
            </w:r>
          </w:p>
        </w:tc>
        <w:tc>
          <w:tcPr>
            <w:tcW w:w="4536" w:type="dxa"/>
            <w:textDirection w:val="lrTb"/>
            <w:noWrap w:val="false"/>
          </w:tcPr>
          <w:p>
            <w:pPr>
              <w:spacing w:line="360" w:lineRule="auto"/>
              <w:rPr>
                <w:rFonts w:ascii="宋体" w:hAnsi="宋体"/>
                <w:color w:val="000000" w:themeColor="text1"/>
                <w:sz w:val="24"/>
                <w:u w:val="single"/>
              </w:rPr>
            </w:pPr>
            <w:r>
              <w:rPr>
                <w:rFonts w:hint="eastAsia" w:ascii="宋体" w:hAnsi="宋体"/>
                <w:bCs/>
                <w:color w:val="000000" w:themeColor="text1"/>
                <w:sz w:val="24"/>
              </w:rPr>
              <w:t xml:space="preserve">法定（授权）代表人：</w:t>
            </w:r>
            <w:r>
              <w:rPr>
                <w:color w:val="000000" w:themeColor="text1"/>
              </w:rPr>
            </w:r>
          </w:p>
        </w:tc>
      </w:tr>
      <w:tr>
        <w:trPr>
          <w:jc w:val="center"/>
        </w:trPr>
        <w:tc>
          <w:tcPr>
            <w:tcW w:w="4536" w:type="dxa"/>
            <w:textDirection w:val="lrTb"/>
            <w:noWrap w:val="false"/>
          </w:tcPr>
          <w:p>
            <w:pPr>
              <w:jc w:val="right"/>
              <w:spacing w:line="360" w:lineRule="auto"/>
              <w:rPr>
                <w:rFonts w:ascii="宋体" w:hAnsi="宋体"/>
                <w:color w:val="000000" w:themeColor="text1"/>
                <w:sz w:val="24"/>
              </w:rPr>
            </w:pPr>
            <w:r>
              <w:rPr>
                <w:rFonts w:hint="eastAsia" w:ascii="宋体" w:hAnsi="宋体"/>
                <w:bCs/>
                <w:color w:val="000000" w:themeColor="text1"/>
                <w:sz w:val="24"/>
                <w:u w:val="single"/>
              </w:rPr>
              <w:t xml:space="preserve">　　　　　</w:t>
            </w:r>
            <w:r>
              <w:rPr>
                <w:rFonts w:hint="eastAsia" w:ascii="宋体" w:hAnsi="宋体"/>
                <w:bCs/>
                <w:color w:val="000000" w:themeColor="text1"/>
                <w:sz w:val="24"/>
              </w:rPr>
              <w:t xml:space="preserve">年</w:t>
            </w:r>
            <w:r>
              <w:rPr>
                <w:rFonts w:hint="eastAsia" w:ascii="宋体" w:hAnsi="宋体"/>
                <w:bCs/>
                <w:color w:val="000000" w:themeColor="text1"/>
                <w:sz w:val="24"/>
                <w:u w:val="single"/>
              </w:rPr>
              <w:t xml:space="preserve">　　　</w:t>
            </w:r>
            <w:r>
              <w:rPr>
                <w:rFonts w:hint="eastAsia" w:ascii="宋体" w:hAnsi="宋体"/>
                <w:bCs/>
                <w:color w:val="000000" w:themeColor="text1"/>
                <w:sz w:val="24"/>
              </w:rPr>
              <w:t xml:space="preserve">月</w:t>
            </w:r>
            <w:r>
              <w:rPr>
                <w:rFonts w:hint="eastAsia" w:ascii="宋体" w:hAnsi="宋体"/>
                <w:bCs/>
                <w:color w:val="000000" w:themeColor="text1"/>
                <w:sz w:val="24"/>
                <w:u w:val="single"/>
              </w:rPr>
              <w:t xml:space="preserve">　　　</w:t>
            </w:r>
            <w:r>
              <w:rPr>
                <w:rFonts w:hint="eastAsia" w:ascii="宋体" w:hAnsi="宋体"/>
                <w:bCs/>
                <w:color w:val="000000" w:themeColor="text1"/>
                <w:sz w:val="24"/>
              </w:rPr>
              <w:t xml:space="preserve">日</w:t>
            </w:r>
            <w:r>
              <w:rPr>
                <w:color w:val="000000" w:themeColor="text1"/>
              </w:rPr>
            </w:r>
          </w:p>
        </w:tc>
        <w:tc>
          <w:tcPr>
            <w:tcW w:w="284" w:type="dxa"/>
            <w:textDirection w:val="lrTb"/>
            <w:noWrap w:val="false"/>
          </w:tcPr>
          <w:p>
            <w:pPr>
              <w:spacing w:line="360" w:lineRule="auto"/>
              <w:rPr>
                <w:rFonts w:ascii="宋体" w:hAnsi="宋体"/>
                <w:color w:val="000000" w:themeColor="text1"/>
                <w:sz w:val="24"/>
              </w:rPr>
            </w:pPr>
            <w:r>
              <w:rPr>
                <w:rFonts w:ascii="宋体" w:hAnsi="宋体"/>
                <w:color w:val="000000" w:themeColor="text1"/>
                <w:sz w:val="24"/>
              </w:rPr>
            </w:r>
            <w:r>
              <w:rPr>
                <w:color w:val="000000" w:themeColor="text1"/>
              </w:rPr>
            </w:r>
          </w:p>
        </w:tc>
        <w:tc>
          <w:tcPr>
            <w:tcW w:w="4536" w:type="dxa"/>
            <w:textDirection w:val="lrTb"/>
            <w:noWrap w:val="false"/>
          </w:tcPr>
          <w:p>
            <w:pPr>
              <w:jc w:val="right"/>
              <w:spacing w:line="360" w:lineRule="auto"/>
              <w:rPr>
                <w:rFonts w:ascii="宋体" w:hAnsi="宋体"/>
                <w:color w:val="000000" w:themeColor="text1"/>
                <w:sz w:val="24"/>
              </w:rPr>
            </w:pPr>
            <w:r>
              <w:rPr>
                <w:rFonts w:hint="eastAsia" w:ascii="宋体" w:hAnsi="宋体"/>
                <w:bCs/>
                <w:color w:val="000000" w:themeColor="text1"/>
                <w:sz w:val="24"/>
                <w:u w:val="single"/>
              </w:rPr>
              <w:t xml:space="preserve">　　　　　</w:t>
            </w:r>
            <w:r>
              <w:rPr>
                <w:rFonts w:hint="eastAsia" w:ascii="宋体" w:hAnsi="宋体"/>
                <w:bCs/>
                <w:color w:val="000000" w:themeColor="text1"/>
                <w:sz w:val="24"/>
              </w:rPr>
              <w:t xml:space="preserve">年</w:t>
            </w:r>
            <w:r>
              <w:rPr>
                <w:rFonts w:hint="eastAsia" w:ascii="宋体" w:hAnsi="宋体"/>
                <w:bCs/>
                <w:color w:val="000000" w:themeColor="text1"/>
                <w:sz w:val="24"/>
                <w:u w:val="single"/>
              </w:rPr>
              <w:t xml:space="preserve">　　　</w:t>
            </w:r>
            <w:r>
              <w:rPr>
                <w:rFonts w:hint="eastAsia" w:ascii="宋体" w:hAnsi="宋体"/>
                <w:bCs/>
                <w:color w:val="000000" w:themeColor="text1"/>
                <w:sz w:val="24"/>
              </w:rPr>
              <w:t xml:space="preserve">月</w:t>
            </w:r>
            <w:r>
              <w:rPr>
                <w:rFonts w:hint="eastAsia" w:ascii="宋体" w:hAnsi="宋体"/>
                <w:bCs/>
                <w:color w:val="000000" w:themeColor="text1"/>
                <w:sz w:val="24"/>
                <w:u w:val="single"/>
              </w:rPr>
              <w:t xml:space="preserve">　　　</w:t>
            </w:r>
            <w:r>
              <w:rPr>
                <w:rFonts w:hint="eastAsia" w:ascii="宋体" w:hAnsi="宋体"/>
                <w:bCs/>
                <w:color w:val="000000" w:themeColor="text1"/>
                <w:sz w:val="24"/>
              </w:rPr>
              <w:t xml:space="preserve">日</w:t>
            </w:r>
            <w:r>
              <w:rPr>
                <w:color w:val="000000" w:themeColor="text1"/>
              </w:rPr>
            </w:r>
          </w:p>
        </w:tc>
      </w:tr>
      <w:tr>
        <w:trPr>
          <w:jc w:val="center"/>
        </w:trPr>
        <w:tc>
          <w:tcPr>
            <w:tcW w:w="4536" w:type="dxa"/>
            <w:textDirection w:val="lrTb"/>
            <w:noWrap w:val="false"/>
          </w:tcPr>
          <w:p>
            <w:pPr>
              <w:spacing w:line="360" w:lineRule="auto"/>
              <w:rPr>
                <w:rFonts w:ascii="宋体" w:hAnsi="宋体"/>
                <w:color w:val="000000" w:themeColor="text1"/>
                <w:sz w:val="24"/>
              </w:rPr>
            </w:pPr>
            <w:r>
              <w:rPr>
                <w:rFonts w:ascii="宋体" w:hAnsi="宋体"/>
                <w:color w:val="000000" w:themeColor="text1"/>
                <w:sz w:val="24"/>
              </w:rPr>
            </w:r>
            <w:r>
              <w:rPr>
                <w:color w:val="000000" w:themeColor="text1"/>
              </w:rPr>
            </w:r>
          </w:p>
        </w:tc>
        <w:tc>
          <w:tcPr>
            <w:tcW w:w="284" w:type="dxa"/>
            <w:textDirection w:val="lrTb"/>
            <w:noWrap w:val="false"/>
          </w:tcPr>
          <w:p>
            <w:pPr>
              <w:spacing w:line="360" w:lineRule="auto"/>
              <w:rPr>
                <w:rFonts w:ascii="宋体" w:hAnsi="宋体"/>
                <w:color w:val="000000" w:themeColor="text1"/>
                <w:sz w:val="24"/>
              </w:rPr>
            </w:pPr>
            <w:r>
              <w:rPr>
                <w:rFonts w:ascii="宋体" w:hAnsi="宋体"/>
                <w:color w:val="000000" w:themeColor="text1"/>
                <w:sz w:val="24"/>
              </w:rPr>
            </w:r>
            <w:r>
              <w:rPr>
                <w:color w:val="000000" w:themeColor="text1"/>
              </w:rPr>
            </w:r>
          </w:p>
        </w:tc>
        <w:tc>
          <w:tcPr>
            <w:tcW w:w="4536" w:type="dxa"/>
            <w:textDirection w:val="lrTb"/>
            <w:noWrap w:val="false"/>
          </w:tcPr>
          <w:p>
            <w:pPr>
              <w:spacing w:line="360" w:lineRule="auto"/>
              <w:rPr>
                <w:rFonts w:ascii="宋体" w:hAnsi="宋体"/>
                <w:color w:val="000000" w:themeColor="text1"/>
                <w:sz w:val="24"/>
              </w:rPr>
            </w:pPr>
            <w:r>
              <w:rPr>
                <w:rFonts w:ascii="宋体" w:hAnsi="宋体"/>
                <w:color w:val="000000" w:themeColor="text1"/>
                <w:sz w:val="24"/>
              </w:rPr>
            </w:r>
            <w:r>
              <w:rPr>
                <w:color w:val="000000" w:themeColor="text1"/>
              </w:rPr>
            </w:r>
          </w:p>
        </w:tc>
      </w:tr>
      <w:tr>
        <w:trPr>
          <w:jc w:val="center"/>
        </w:trPr>
        <w:tc>
          <w:tcPr>
            <w:tcW w:w="4536" w:type="dxa"/>
            <w:textDirection w:val="lrTb"/>
            <w:noWrap w:val="false"/>
          </w:tcPr>
          <w:p>
            <w:pPr>
              <w:spacing w:line="360" w:lineRule="auto"/>
              <w:rPr>
                <w:rFonts w:ascii="宋体" w:hAnsi="宋体"/>
                <w:bCs/>
                <w:color w:val="000000" w:themeColor="text1"/>
                <w:sz w:val="24"/>
              </w:rPr>
            </w:pPr>
            <w:r>
              <w:rPr>
                <w:rFonts w:hint="eastAsia" w:ascii="宋体" w:hAnsi="宋体"/>
                <w:bCs/>
                <w:color w:val="000000" w:themeColor="text1"/>
                <w:sz w:val="24"/>
              </w:rPr>
              <w:t xml:space="preserve">备案方：（盖章）</w:t>
            </w:r>
            <w:r>
              <w:rPr>
                <w:color w:val="000000" w:themeColor="text1"/>
              </w:rPr>
            </w:r>
          </w:p>
        </w:tc>
        <w:tc>
          <w:tcPr>
            <w:tcW w:w="284" w:type="dxa"/>
            <w:textDirection w:val="lrTb"/>
            <w:noWrap w:val="false"/>
          </w:tcPr>
          <w:p>
            <w:pPr>
              <w:spacing w:line="360" w:lineRule="auto"/>
              <w:rPr>
                <w:rFonts w:ascii="宋体" w:hAnsi="宋体"/>
                <w:color w:val="000000" w:themeColor="text1"/>
                <w:sz w:val="24"/>
              </w:rPr>
            </w:pPr>
            <w:r>
              <w:rPr>
                <w:rFonts w:ascii="宋体" w:hAnsi="宋体"/>
                <w:color w:val="000000" w:themeColor="text1"/>
                <w:sz w:val="24"/>
              </w:rPr>
            </w:r>
            <w:r>
              <w:rPr>
                <w:color w:val="000000" w:themeColor="text1"/>
              </w:rPr>
            </w:r>
          </w:p>
        </w:tc>
        <w:tc>
          <w:tcPr>
            <w:tcW w:w="4536" w:type="dxa"/>
            <w:textDirection w:val="lrTb"/>
            <w:noWrap w:val="false"/>
          </w:tcPr>
          <w:p>
            <w:pPr>
              <w:spacing w:line="360" w:lineRule="auto"/>
              <w:rPr>
                <w:rFonts w:ascii="宋体" w:hAnsi="宋体"/>
                <w:bCs/>
                <w:color w:val="000000" w:themeColor="text1"/>
                <w:sz w:val="24"/>
              </w:rPr>
            </w:pPr>
            <w:r>
              <w:rPr>
                <w:rFonts w:ascii="宋体" w:hAnsi="宋体"/>
                <w:bCs/>
                <w:color w:val="000000" w:themeColor="text1"/>
                <w:sz w:val="24"/>
              </w:rPr>
            </w:r>
            <w:r>
              <w:rPr>
                <w:color w:val="000000" w:themeColor="text1"/>
              </w:rPr>
            </w:r>
          </w:p>
        </w:tc>
      </w:tr>
      <w:tr>
        <w:trPr>
          <w:jc w:val="center"/>
        </w:trPr>
        <w:tc>
          <w:tcPr>
            <w:tcW w:w="4536" w:type="dxa"/>
            <w:textDirection w:val="lrTb"/>
            <w:noWrap w:val="false"/>
          </w:tcPr>
          <w:p>
            <w:pPr>
              <w:spacing w:line="360" w:lineRule="auto"/>
              <w:rPr>
                <w:rFonts w:ascii="宋体" w:hAnsi="宋体"/>
                <w:color w:val="000000" w:themeColor="text1"/>
                <w:sz w:val="24"/>
              </w:rPr>
            </w:pPr>
            <w:r>
              <w:rPr>
                <w:rFonts w:hint="eastAsia" w:ascii="宋体" w:hAnsi="宋体"/>
                <w:bCs/>
                <w:color w:val="000000" w:themeColor="text1"/>
                <w:sz w:val="24"/>
              </w:rPr>
              <w:t xml:space="preserve">备案方代表：</w:t>
            </w:r>
            <w:r>
              <w:rPr>
                <w:rFonts w:hint="eastAsia" w:ascii="宋体" w:hAnsi="宋体"/>
                <w:bCs/>
                <w:color w:val="000000" w:themeColor="text1"/>
                <w:sz w:val="24"/>
                <w:u w:val="single"/>
              </w:rPr>
              <w:t xml:space="preserve">        　   　　       </w:t>
            </w:r>
            <w:r>
              <w:rPr>
                <w:color w:val="000000" w:themeColor="text1"/>
              </w:rPr>
            </w:r>
          </w:p>
        </w:tc>
        <w:tc>
          <w:tcPr>
            <w:tcW w:w="284" w:type="dxa"/>
            <w:textDirection w:val="lrTb"/>
            <w:noWrap w:val="false"/>
          </w:tcPr>
          <w:p>
            <w:pPr>
              <w:spacing w:line="360" w:lineRule="auto"/>
              <w:rPr>
                <w:rFonts w:ascii="宋体" w:hAnsi="宋体"/>
                <w:color w:val="000000" w:themeColor="text1"/>
                <w:sz w:val="24"/>
              </w:rPr>
            </w:pPr>
            <w:r>
              <w:rPr>
                <w:rFonts w:ascii="宋体" w:hAnsi="宋体"/>
                <w:color w:val="000000" w:themeColor="text1"/>
                <w:sz w:val="24"/>
              </w:rPr>
            </w:r>
            <w:r>
              <w:rPr>
                <w:color w:val="000000" w:themeColor="text1"/>
              </w:rPr>
            </w:r>
          </w:p>
        </w:tc>
        <w:tc>
          <w:tcPr>
            <w:tcW w:w="4536" w:type="dxa"/>
            <w:textDirection w:val="lrTb"/>
            <w:noWrap w:val="false"/>
          </w:tcPr>
          <w:p>
            <w:pPr>
              <w:spacing w:line="360" w:lineRule="auto"/>
              <w:rPr>
                <w:rFonts w:ascii="宋体" w:hAnsi="宋体"/>
                <w:color w:val="000000" w:themeColor="text1"/>
                <w:sz w:val="24"/>
              </w:rPr>
            </w:pPr>
            <w:r>
              <w:rPr>
                <w:rFonts w:ascii="宋体" w:hAnsi="宋体"/>
                <w:color w:val="000000" w:themeColor="text1"/>
                <w:sz w:val="24"/>
              </w:rPr>
            </w:r>
            <w:r>
              <w:rPr>
                <w:color w:val="000000" w:themeColor="text1"/>
              </w:rPr>
            </w:r>
          </w:p>
        </w:tc>
      </w:tr>
      <w:tr>
        <w:trPr>
          <w:jc w:val="center"/>
        </w:trPr>
        <w:tc>
          <w:tcPr>
            <w:tcW w:w="4536" w:type="dxa"/>
            <w:textDirection w:val="lrTb"/>
            <w:noWrap w:val="false"/>
          </w:tcPr>
          <w:p>
            <w:pPr>
              <w:jc w:val="right"/>
              <w:spacing w:line="360" w:lineRule="auto"/>
              <w:rPr>
                <w:rFonts w:ascii="宋体" w:hAnsi="宋体"/>
                <w:bCs/>
                <w:color w:val="000000" w:themeColor="text1"/>
                <w:sz w:val="24"/>
              </w:rPr>
            </w:pPr>
            <w:r>
              <w:rPr>
                <w:rFonts w:hint="eastAsia" w:ascii="宋体" w:hAnsi="宋体"/>
                <w:bCs/>
                <w:color w:val="000000" w:themeColor="text1"/>
                <w:sz w:val="24"/>
                <w:u w:val="single"/>
              </w:rPr>
              <w:t xml:space="preserve">　　　　　</w:t>
            </w:r>
            <w:r>
              <w:rPr>
                <w:rFonts w:hint="eastAsia" w:ascii="宋体" w:hAnsi="宋体"/>
                <w:bCs/>
                <w:color w:val="000000" w:themeColor="text1"/>
                <w:sz w:val="24"/>
              </w:rPr>
              <w:t xml:space="preserve">年</w:t>
            </w:r>
            <w:r>
              <w:rPr>
                <w:rFonts w:hint="eastAsia" w:ascii="宋体" w:hAnsi="宋体"/>
                <w:bCs/>
                <w:color w:val="000000" w:themeColor="text1"/>
                <w:sz w:val="24"/>
                <w:u w:val="single"/>
              </w:rPr>
              <w:t xml:space="preserve">　　　</w:t>
            </w:r>
            <w:r>
              <w:rPr>
                <w:rFonts w:hint="eastAsia" w:ascii="宋体" w:hAnsi="宋体"/>
                <w:bCs/>
                <w:color w:val="000000" w:themeColor="text1"/>
                <w:sz w:val="24"/>
              </w:rPr>
              <w:t xml:space="preserve">月</w:t>
            </w:r>
            <w:r>
              <w:rPr>
                <w:rFonts w:hint="eastAsia" w:ascii="宋体" w:hAnsi="宋体"/>
                <w:bCs/>
                <w:color w:val="000000" w:themeColor="text1"/>
                <w:sz w:val="24"/>
                <w:u w:val="single"/>
              </w:rPr>
              <w:t xml:space="preserve">　　　</w:t>
            </w:r>
            <w:r>
              <w:rPr>
                <w:rFonts w:hint="eastAsia" w:ascii="宋体" w:hAnsi="宋体"/>
                <w:bCs/>
                <w:color w:val="000000" w:themeColor="text1"/>
                <w:sz w:val="24"/>
              </w:rPr>
              <w:t xml:space="preserve">日</w:t>
            </w:r>
            <w:r>
              <w:rPr>
                <w:color w:val="000000" w:themeColor="text1"/>
              </w:rPr>
            </w:r>
          </w:p>
        </w:tc>
        <w:tc>
          <w:tcPr>
            <w:tcW w:w="284" w:type="dxa"/>
            <w:textDirection w:val="lrTb"/>
            <w:noWrap w:val="false"/>
          </w:tcPr>
          <w:p>
            <w:pPr>
              <w:spacing w:line="360" w:lineRule="auto"/>
              <w:rPr>
                <w:rFonts w:ascii="宋体" w:hAnsi="宋体"/>
                <w:color w:val="000000" w:themeColor="text1"/>
                <w:sz w:val="24"/>
              </w:rPr>
            </w:pPr>
            <w:r>
              <w:rPr>
                <w:rFonts w:ascii="宋体" w:hAnsi="宋体"/>
                <w:color w:val="000000" w:themeColor="text1"/>
                <w:sz w:val="24"/>
              </w:rPr>
            </w:r>
            <w:r>
              <w:rPr>
                <w:color w:val="000000" w:themeColor="text1"/>
              </w:rPr>
            </w:r>
          </w:p>
        </w:tc>
        <w:tc>
          <w:tcPr>
            <w:tcW w:w="4536" w:type="dxa"/>
            <w:textDirection w:val="lrTb"/>
            <w:noWrap w:val="false"/>
          </w:tcPr>
          <w:p>
            <w:pPr>
              <w:spacing w:line="360" w:lineRule="auto"/>
              <w:rPr>
                <w:rFonts w:ascii="宋体" w:hAnsi="宋体"/>
                <w:bCs/>
                <w:color w:val="000000" w:themeColor="text1"/>
                <w:sz w:val="24"/>
              </w:rPr>
            </w:pPr>
            <w:r>
              <w:rPr>
                <w:rFonts w:ascii="宋体" w:hAnsi="宋体"/>
                <w:bCs/>
                <w:color w:val="000000" w:themeColor="text1"/>
                <w:sz w:val="24"/>
              </w:rPr>
            </w:r>
            <w:r>
              <w:rPr>
                <w:color w:val="000000" w:themeColor="text1"/>
              </w:rPr>
            </w:r>
          </w:p>
        </w:tc>
      </w:tr>
    </w:tbl>
    <w:p>
      <w:pPr>
        <w:rPr>
          <w:color w:val="000000" w:themeColor="text1"/>
        </w:rPr>
      </w:pPr>
      <w:r>
        <w:rPr>
          <w:color w:val="000000" w:themeColor="text1"/>
        </w:rPr>
        <w:br w:type="page" w:clear="all"/>
      </w:r>
      <w:r>
        <w:rPr>
          <w:color w:val="000000" w:themeColor="text1"/>
        </w:rPr>
      </w:r>
    </w:p>
    <w:p>
      <w:pPr>
        <w:ind w:firstLine="480"/>
        <w:spacing w:line="360" w:lineRule="auto"/>
        <w:widowControl/>
        <w:rPr>
          <w:rFonts w:ascii="宋体" w:hAnsi="宋体"/>
          <w:b/>
          <w:bCs/>
          <w:color w:val="000000" w:themeColor="text1"/>
          <w:sz w:val="24"/>
        </w:rPr>
      </w:pPr>
      <w:r>
        <w:rPr>
          <w:rFonts w:hint="eastAsia" w:ascii="宋体" w:hAnsi="宋体"/>
          <w:b/>
          <w:bCs/>
          <w:color w:val="000000" w:themeColor="text1"/>
          <w:sz w:val="24"/>
        </w:rPr>
        <w:t xml:space="preserve">附1：《审计“四严禁”工作要求》《审计“八不准”工作纪律》和《廉洁从审承诺》</w:t>
      </w:r>
      <w:r>
        <w:rPr>
          <w:color w:val="000000" w:themeColor="text1"/>
        </w:rPr>
      </w:r>
    </w:p>
    <w:p>
      <w:pPr>
        <w:ind w:firstLine="480"/>
        <w:jc w:val="center"/>
        <w:spacing w:line="360" w:lineRule="auto"/>
        <w:rPr>
          <w:rFonts w:ascii="宋体" w:hAnsi="宋体"/>
          <w:b/>
          <w:bCs/>
          <w:color w:val="000000" w:themeColor="text1"/>
          <w:sz w:val="24"/>
        </w:rPr>
      </w:pPr>
      <w:r>
        <w:rPr>
          <w:rFonts w:hint="eastAsia" w:ascii="宋体" w:hAnsi="宋体"/>
          <w:b/>
          <w:bCs/>
          <w:color w:val="000000" w:themeColor="text1"/>
          <w:sz w:val="24"/>
        </w:rPr>
        <w:t xml:space="preserve">审计“四严禁”工作要求</w:t>
      </w:r>
      <w:r>
        <w:rPr>
          <w:color w:val="000000" w:themeColor="text1"/>
        </w:rPr>
      </w:r>
    </w:p>
    <w:p>
      <w:p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一、严禁违反政治纪律和政治规矩，不严格执行请示报告制度。</w:t>
      </w:r>
      <w:r>
        <w:rPr>
          <w:color w:val="000000" w:themeColor="text1"/>
        </w:rPr>
      </w:r>
    </w:p>
    <w:p>
      <w:p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二、严禁违反中央八项规定及其实施细则精神。</w:t>
      </w:r>
      <w:r>
        <w:rPr>
          <w:color w:val="000000" w:themeColor="text1"/>
        </w:rPr>
      </w:r>
    </w:p>
    <w:p>
      <w:p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三、严禁泄露审计工作秘密。</w:t>
      </w:r>
      <w:r>
        <w:rPr>
          <w:color w:val="000000" w:themeColor="text1"/>
        </w:rPr>
      </w:r>
    </w:p>
    <w:p>
      <w:p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四、严禁工作时间饮酒和酒后驾驶机动车。</w:t>
      </w:r>
      <w:r>
        <w:rPr>
          <w:color w:val="000000" w:themeColor="text1"/>
        </w:rPr>
      </w:r>
    </w:p>
    <w:p>
      <w:pPr>
        <w:ind w:firstLine="480"/>
        <w:spacing w:line="360" w:lineRule="auto"/>
        <w:rPr>
          <w:color w:val="000000" w:themeColor="text1"/>
        </w:rPr>
      </w:pPr>
      <w:r>
        <w:rPr>
          <w:rFonts w:hint="eastAsia" w:ascii="宋体" w:hAnsi="宋体"/>
          <w:bCs/>
          <w:color w:val="000000" w:themeColor="text1"/>
          <w:sz w:val="24"/>
        </w:rPr>
        <w:t xml:space="preserve">违反上述工作要求的，严格按照规定追究责任。</w:t>
      </w:r>
      <w:r>
        <w:rPr>
          <w:color w:val="000000" w:themeColor="text1"/>
        </w:rPr>
      </w:r>
    </w:p>
    <w:p>
      <w:pPr>
        <w:ind w:firstLine="480"/>
        <w:jc w:val="center"/>
        <w:spacing w:line="360" w:lineRule="auto"/>
        <w:rPr>
          <w:rFonts w:ascii="宋体" w:hAnsi="宋体"/>
          <w:b/>
          <w:bCs/>
          <w:color w:val="000000" w:themeColor="text1"/>
          <w:sz w:val="24"/>
        </w:rPr>
      </w:pPr>
      <w:r>
        <w:rPr>
          <w:rFonts w:hint="eastAsia" w:ascii="宋体" w:hAnsi="宋体"/>
          <w:b/>
          <w:bCs/>
          <w:color w:val="000000" w:themeColor="text1"/>
          <w:sz w:val="24"/>
        </w:rPr>
        <w:t xml:space="preserve">审计“八不准”工作纪律</w:t>
      </w:r>
      <w:r>
        <w:rPr>
          <w:color w:val="000000" w:themeColor="text1"/>
        </w:rPr>
      </w:r>
    </w:p>
    <w:p>
      <w:p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一、不准由被审计单位和个人报销或补贴住宿、餐饮、交通、通讯、医疗等费用。</w:t>
      </w:r>
      <w:r>
        <w:rPr>
          <w:color w:val="000000" w:themeColor="text1"/>
        </w:rPr>
      </w:r>
    </w:p>
    <w:p>
      <w:p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二、不准接受被审计单位和个人赠送的礼品礼金，或未经批准通过授课等方式获取报酬。</w:t>
      </w:r>
      <w:r>
        <w:rPr>
          <w:color w:val="000000" w:themeColor="text1"/>
        </w:rPr>
      </w:r>
    </w:p>
    <w:p>
      <w:p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三、不准参加被审计单位和个人安排的宴请、娱乐、旅游等活动。</w:t>
      </w:r>
      <w:r>
        <w:rPr>
          <w:color w:val="000000" w:themeColor="text1"/>
        </w:rPr>
      </w:r>
    </w:p>
    <w:p>
      <w:p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四、不准利用审计工作知悉的国家秘密、商业秘密和内部信息谋取利益。</w:t>
      </w:r>
      <w:r>
        <w:rPr>
          <w:color w:val="000000" w:themeColor="text1"/>
        </w:rPr>
      </w:r>
    </w:p>
    <w:p>
      <w:p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五、不准利用审计职权干预被审计单位依法管理的资金、资产、资源的审批或分配使用。</w:t>
      </w:r>
      <w:r>
        <w:rPr>
          <w:color w:val="000000" w:themeColor="text1"/>
        </w:rPr>
      </w:r>
    </w:p>
    <w:p>
      <w:p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六、不准向被审计单位推销商品或介绍业务。</w:t>
      </w:r>
      <w:r>
        <w:rPr>
          <w:color w:val="000000" w:themeColor="text1"/>
        </w:rPr>
      </w:r>
    </w:p>
    <w:p>
      <w:p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七、不准接受被审计单位和个人的请托干预审计工作。</w:t>
      </w:r>
      <w:r>
        <w:rPr>
          <w:color w:val="000000" w:themeColor="text1"/>
        </w:rPr>
      </w:r>
    </w:p>
    <w:p>
      <w:p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八、不准向被审计单位和个人提出任何与审计工作无关的要求。</w:t>
      </w:r>
      <w:r>
        <w:rPr>
          <w:color w:val="000000" w:themeColor="text1"/>
        </w:rPr>
      </w:r>
    </w:p>
    <w:p>
      <w:p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违反上述工作纪律的，严格按照规定追究责任。</w:t>
      </w:r>
      <w:r>
        <w:rPr>
          <w:color w:val="000000" w:themeColor="text1"/>
        </w:rPr>
      </w:r>
    </w:p>
    <w:p>
      <w:pPr>
        <w:ind w:firstLine="480"/>
        <w:jc w:val="center"/>
        <w:spacing w:line="360" w:lineRule="auto"/>
        <w:rPr>
          <w:rFonts w:ascii="宋体" w:hAnsi="宋体"/>
          <w:b/>
          <w:bCs/>
          <w:color w:val="000000" w:themeColor="text1"/>
          <w:sz w:val="24"/>
        </w:rPr>
      </w:pPr>
      <w:r>
        <w:rPr>
          <w:rFonts w:ascii="宋体" w:hAnsi="宋体"/>
          <w:b/>
          <w:bCs/>
          <w:color w:val="000000" w:themeColor="text1"/>
          <w:sz w:val="24"/>
        </w:rPr>
      </w:r>
      <w:r>
        <w:rPr>
          <w:color w:val="000000" w:themeColor="text1"/>
        </w:rPr>
      </w:r>
    </w:p>
    <w:p>
      <w:pPr>
        <w:ind w:firstLine="480"/>
        <w:jc w:val="center"/>
        <w:spacing w:line="360" w:lineRule="auto"/>
        <w:rPr>
          <w:rFonts w:ascii="宋体" w:hAnsi="宋体"/>
          <w:b/>
          <w:bCs/>
          <w:color w:val="000000" w:themeColor="text1"/>
          <w:sz w:val="24"/>
        </w:rPr>
      </w:pPr>
      <w:r>
        <w:rPr>
          <w:rFonts w:ascii="宋体" w:hAnsi="宋体"/>
          <w:b/>
          <w:bCs/>
          <w:color w:val="000000" w:themeColor="text1"/>
          <w:sz w:val="24"/>
        </w:rPr>
      </w:r>
      <w:r>
        <w:rPr>
          <w:color w:val="000000" w:themeColor="text1"/>
        </w:rPr>
      </w:r>
    </w:p>
    <w:p>
      <w:pPr>
        <w:ind w:firstLine="480"/>
        <w:jc w:val="center"/>
        <w:spacing w:line="400" w:lineRule="exact"/>
        <w:rPr>
          <w:rFonts w:ascii="宋体" w:hAnsi="宋体"/>
          <w:b/>
          <w:bCs/>
          <w:color w:val="000000" w:themeColor="text1"/>
          <w:sz w:val="24"/>
        </w:rPr>
      </w:pPr>
      <w:r>
        <w:rPr>
          <w:rFonts w:ascii="宋体" w:hAnsi="宋体"/>
          <w:b/>
          <w:bCs/>
          <w:color w:val="000000" w:themeColor="text1"/>
          <w:sz w:val="24"/>
        </w:rPr>
      </w:r>
      <w:r>
        <w:rPr>
          <w:color w:val="000000" w:themeColor="text1"/>
        </w:rPr>
      </w:r>
    </w:p>
    <w:p>
      <w:pPr>
        <w:ind w:firstLine="480"/>
        <w:jc w:val="center"/>
        <w:spacing w:line="400" w:lineRule="exact"/>
        <w:rPr>
          <w:rFonts w:ascii="宋体" w:hAnsi="宋体"/>
          <w:b/>
          <w:bCs/>
          <w:color w:val="000000" w:themeColor="text1"/>
          <w:sz w:val="24"/>
        </w:rPr>
      </w:pPr>
      <w:r>
        <w:rPr>
          <w:rFonts w:ascii="宋体" w:hAnsi="宋体"/>
          <w:b/>
          <w:bCs/>
          <w:color w:val="000000" w:themeColor="text1"/>
          <w:sz w:val="24"/>
        </w:rPr>
      </w:r>
      <w:r>
        <w:rPr>
          <w:color w:val="000000" w:themeColor="text1"/>
        </w:rPr>
      </w:r>
    </w:p>
    <w:p>
      <w:pPr>
        <w:pStyle w:val="763"/>
        <w:rPr>
          <w:color w:val="000000" w:themeColor="text1"/>
        </w:rPr>
      </w:pPr>
      <w:r>
        <w:rPr>
          <w:color w:val="000000" w:themeColor="text1"/>
        </w:rPr>
      </w:r>
      <w:r>
        <w:rPr>
          <w:color w:val="000000" w:themeColor="text1"/>
        </w:rPr>
      </w:r>
    </w:p>
    <w:p>
      <w:pPr>
        <w:pStyle w:val="763"/>
        <w:rPr>
          <w:color w:val="000000" w:themeColor="text1"/>
        </w:rPr>
      </w:pPr>
      <w:r>
        <w:rPr>
          <w:color w:val="000000" w:themeColor="text1"/>
        </w:rPr>
      </w:r>
      <w:r>
        <w:rPr>
          <w:color w:val="000000" w:themeColor="text1"/>
        </w:rPr>
      </w:r>
    </w:p>
    <w:p>
      <w:pPr>
        <w:pStyle w:val="763"/>
        <w:rPr>
          <w:color w:val="000000" w:themeColor="text1"/>
        </w:rPr>
      </w:pPr>
      <w:r>
        <w:rPr>
          <w:color w:val="000000" w:themeColor="text1"/>
        </w:rPr>
      </w:r>
      <w:r>
        <w:rPr>
          <w:color w:val="000000" w:themeColor="text1"/>
        </w:rPr>
      </w:r>
    </w:p>
    <w:p>
      <w:pPr>
        <w:pStyle w:val="763"/>
        <w:rPr>
          <w:color w:val="000000" w:themeColor="text1"/>
        </w:rPr>
      </w:pPr>
      <w:r>
        <w:rPr>
          <w:color w:val="000000" w:themeColor="text1"/>
        </w:rPr>
      </w:r>
      <w:r>
        <w:rPr>
          <w:color w:val="000000" w:themeColor="text1"/>
        </w:rPr>
      </w:r>
    </w:p>
    <w:p>
      <w:pPr>
        <w:pStyle w:val="763"/>
        <w:rPr>
          <w:color w:val="000000" w:themeColor="text1"/>
        </w:rPr>
      </w:pPr>
      <w:r>
        <w:rPr>
          <w:color w:val="000000" w:themeColor="text1"/>
        </w:rPr>
      </w:r>
      <w:r>
        <w:rPr>
          <w:color w:val="000000" w:themeColor="text1"/>
        </w:rPr>
      </w:r>
    </w:p>
    <w:p>
      <w:pPr>
        <w:pStyle w:val="763"/>
        <w:rPr>
          <w:color w:val="000000" w:themeColor="text1"/>
        </w:rPr>
      </w:pPr>
      <w:r>
        <w:rPr>
          <w:color w:val="000000" w:themeColor="text1"/>
        </w:rPr>
      </w:r>
      <w:r>
        <w:rPr>
          <w:color w:val="000000" w:themeColor="text1"/>
        </w:rPr>
      </w:r>
    </w:p>
    <w:p>
      <w:pPr>
        <w:pStyle w:val="763"/>
        <w:rPr>
          <w:color w:val="000000" w:themeColor="text1"/>
        </w:rPr>
      </w:pPr>
      <w:r>
        <w:rPr>
          <w:color w:val="000000" w:themeColor="text1"/>
        </w:rPr>
      </w:r>
      <w:r>
        <w:rPr>
          <w:color w:val="000000" w:themeColor="text1"/>
        </w:rPr>
      </w:r>
    </w:p>
    <w:p>
      <w:pPr>
        <w:pStyle w:val="763"/>
        <w:rPr>
          <w:color w:val="000000" w:themeColor="text1"/>
        </w:rPr>
      </w:pPr>
      <w:r>
        <w:rPr>
          <w:color w:val="000000" w:themeColor="text1"/>
        </w:rPr>
      </w:r>
      <w:r>
        <w:rPr>
          <w:color w:val="000000" w:themeColor="text1"/>
        </w:rPr>
      </w:r>
    </w:p>
    <w:p>
      <w:pPr>
        <w:pStyle w:val="763"/>
        <w:rPr>
          <w:color w:val="000000" w:themeColor="text1"/>
        </w:rPr>
      </w:pPr>
      <w:r>
        <w:rPr>
          <w:color w:val="000000" w:themeColor="text1"/>
        </w:rPr>
      </w:r>
      <w:r>
        <w:rPr>
          <w:color w:val="000000" w:themeColor="text1"/>
        </w:rPr>
      </w:r>
    </w:p>
    <w:p>
      <w:pPr>
        <w:pStyle w:val="763"/>
        <w:rPr>
          <w:color w:val="000000" w:themeColor="text1"/>
        </w:rPr>
      </w:pPr>
      <w:r>
        <w:rPr>
          <w:color w:val="000000" w:themeColor="text1"/>
        </w:rPr>
      </w:r>
      <w:r>
        <w:rPr>
          <w:color w:val="000000" w:themeColor="text1"/>
        </w:rPr>
      </w:r>
    </w:p>
    <w:p>
      <w:pPr>
        <w:pStyle w:val="763"/>
        <w:rPr>
          <w:color w:val="000000" w:themeColor="text1"/>
        </w:rPr>
      </w:pPr>
      <w:r>
        <w:rPr>
          <w:color w:val="000000" w:themeColor="text1"/>
        </w:rPr>
      </w:r>
      <w:r>
        <w:rPr>
          <w:color w:val="000000" w:themeColor="text1"/>
        </w:rPr>
      </w:r>
    </w:p>
    <w:p>
      <w:pPr>
        <w:ind w:firstLine="480"/>
        <w:jc w:val="center"/>
        <w:spacing w:line="400" w:lineRule="exact"/>
        <w:rPr>
          <w:rFonts w:ascii="宋体" w:hAnsi="宋体"/>
          <w:b/>
          <w:bCs/>
          <w:color w:val="000000" w:themeColor="text1"/>
          <w:sz w:val="24"/>
        </w:rPr>
      </w:pPr>
      <w:r>
        <w:rPr>
          <w:rFonts w:ascii="宋体" w:hAnsi="宋体"/>
          <w:b/>
          <w:bCs/>
          <w:color w:val="000000" w:themeColor="text1"/>
          <w:sz w:val="24"/>
        </w:rPr>
      </w:r>
      <w:r>
        <w:rPr>
          <w:color w:val="000000" w:themeColor="text1"/>
        </w:rPr>
      </w:r>
    </w:p>
    <w:p>
      <w:pPr>
        <w:ind w:firstLine="480"/>
        <w:jc w:val="center"/>
        <w:spacing w:line="360" w:lineRule="auto"/>
        <w:rPr>
          <w:rFonts w:ascii="宋体" w:hAnsi="宋体"/>
          <w:b/>
          <w:bCs/>
          <w:color w:val="000000" w:themeColor="text1"/>
          <w:sz w:val="24"/>
        </w:rPr>
      </w:pPr>
      <w:r>
        <w:rPr>
          <w:rFonts w:ascii="宋体" w:hAnsi="宋体"/>
          <w:b/>
          <w:bCs/>
          <w:color w:val="000000" w:themeColor="text1"/>
          <w:sz w:val="24"/>
        </w:rPr>
      </w:r>
      <w:r>
        <w:rPr>
          <w:color w:val="000000" w:themeColor="text1"/>
        </w:rPr>
      </w:r>
    </w:p>
    <w:p>
      <w:pPr>
        <w:ind w:firstLine="480"/>
        <w:jc w:val="center"/>
        <w:spacing w:line="360" w:lineRule="auto"/>
        <w:rPr>
          <w:rFonts w:ascii="宋体" w:hAnsi="宋体"/>
          <w:b/>
          <w:bCs/>
          <w:color w:val="000000" w:themeColor="text1"/>
          <w:sz w:val="24"/>
        </w:rPr>
      </w:pPr>
      <w:r>
        <w:rPr>
          <w:rFonts w:ascii="宋体" w:hAnsi="宋体"/>
          <w:b/>
          <w:bCs/>
          <w:color w:val="000000" w:themeColor="text1"/>
          <w:sz w:val="24"/>
        </w:rPr>
      </w:r>
      <w:r>
        <w:rPr>
          <w:color w:val="000000" w:themeColor="text1"/>
        </w:rPr>
      </w:r>
    </w:p>
    <w:p>
      <w:pPr>
        <w:ind w:firstLine="480"/>
        <w:jc w:val="center"/>
        <w:spacing w:line="360" w:lineRule="auto"/>
        <w:rPr>
          <w:rFonts w:ascii="宋体" w:hAnsi="宋体"/>
          <w:b/>
          <w:bCs/>
          <w:color w:val="000000" w:themeColor="text1"/>
          <w:sz w:val="24"/>
        </w:rPr>
      </w:pPr>
      <w:r>
        <w:rPr>
          <w:rFonts w:hint="eastAsia" w:ascii="宋体" w:hAnsi="宋体"/>
          <w:b/>
          <w:bCs/>
          <w:color w:val="000000" w:themeColor="text1"/>
          <w:sz w:val="24"/>
        </w:rPr>
        <w:t xml:space="preserve">廉洁从审承诺书</w:t>
      </w:r>
      <w:r>
        <w:rPr>
          <w:color w:val="000000" w:themeColor="text1"/>
        </w:rPr>
      </w:r>
    </w:p>
    <w:p>
      <w:p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为了认真做好征集人（采购人）委托的政府投资项目协审，规范审计从业行为，确保我单位工作人员在项目审计过程中正确行使权力，恪守审计职业道德，严格执行审计工作纪律，我单位及所属工作人员郑重承诺如下：</w:t>
      </w:r>
      <w:r>
        <w:rPr>
          <w:color w:val="000000" w:themeColor="text1"/>
        </w:rPr>
      </w:r>
    </w:p>
    <w:p>
      <w:p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1、不接受建设项目相关单位的礼品、礼金和各种有价证券。</w:t>
      </w:r>
      <w:r>
        <w:rPr>
          <w:color w:val="000000" w:themeColor="text1"/>
        </w:rPr>
      </w:r>
    </w:p>
    <w:p>
      <w:p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2、不参加建设项目相关单位安排的旅游、娱乐、宴请等活动。</w:t>
      </w:r>
      <w:r>
        <w:rPr>
          <w:color w:val="000000" w:themeColor="text1"/>
        </w:rPr>
      </w:r>
    </w:p>
    <w:p>
      <w:p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3、不无偿使用建设项目相关单位的交通工具和通讯工具。</w:t>
      </w:r>
      <w:r>
        <w:rPr>
          <w:color w:val="000000" w:themeColor="text1"/>
        </w:rPr>
      </w:r>
    </w:p>
    <w:p>
      <w:p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4、不借用建设项目相关单位的财物和在建设项目相关单位报销任何因公、因私的费用。  </w:t>
      </w:r>
      <w:r>
        <w:rPr>
          <w:color w:val="000000" w:themeColor="text1"/>
        </w:rPr>
      </w:r>
    </w:p>
    <w:p>
      <w:p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5、不向建设项目相关单位推销商品或介绍业务。 </w:t>
      </w:r>
      <w:r>
        <w:rPr>
          <w:color w:val="000000" w:themeColor="text1"/>
        </w:rPr>
      </w:r>
    </w:p>
    <w:p>
      <w:p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6、不向建设项目相关单位提出与审计工作无关的要求。</w:t>
      </w:r>
      <w:r>
        <w:rPr>
          <w:color w:val="000000" w:themeColor="text1"/>
        </w:rPr>
      </w:r>
    </w:p>
    <w:p>
      <w:p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7、如与被审计事项有利害关系的，主动申请回避。 </w:t>
      </w:r>
      <w:r>
        <w:rPr>
          <w:color w:val="000000" w:themeColor="text1"/>
        </w:rPr>
      </w:r>
    </w:p>
    <w:p>
      <w:p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8、不利用审计职权或知晓的建设项目相关单位的商业秘密和内部信息，为自己和他人谋利。</w:t>
      </w:r>
      <w:r>
        <w:rPr>
          <w:color w:val="000000" w:themeColor="text1"/>
        </w:rPr>
      </w:r>
    </w:p>
    <w:p>
      <w:p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9、不与建设项目相关单位私自联系，不与建设项目相关单位单独商谈审计组提出的审计事项处理意见。 </w:t>
      </w:r>
      <w:r>
        <w:rPr>
          <w:color w:val="000000" w:themeColor="text1"/>
        </w:rPr>
      </w:r>
    </w:p>
    <w:p>
      <w:p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10、不与建设项目相关单位串通舞弊，不隐瞒或变更审计中发现的问题，不提交内容虚假的审计报告。</w:t>
      </w:r>
      <w:r>
        <w:rPr>
          <w:color w:val="000000" w:themeColor="text1"/>
        </w:rPr>
      </w:r>
    </w:p>
    <w:p>
      <w:p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我单位及所属工作人员如违反《审计“四严禁”工作要求》《审计“八不准”工作纪律》和《廉洁从审承诺》，将接受按有关规定进行的一切处理、处罚和责任追究。</w:t>
      </w:r>
      <w:r>
        <w:rPr>
          <w:color w:val="000000" w:themeColor="text1"/>
        </w:rPr>
      </w:r>
    </w:p>
    <w:p>
      <w:pPr>
        <w:ind w:firstLine="2870"/>
        <w:spacing w:line="360" w:lineRule="auto"/>
        <w:rPr>
          <w:rFonts w:ascii="宋体" w:hAnsi="宋体"/>
          <w:bCs/>
          <w:color w:val="000000" w:themeColor="text1"/>
          <w:sz w:val="24"/>
        </w:rPr>
      </w:pPr>
      <w:r>
        <w:rPr>
          <w:rFonts w:ascii="宋体" w:hAnsi="宋体"/>
          <w:bCs/>
          <w:color w:val="000000" w:themeColor="text1"/>
          <w:sz w:val="24"/>
        </w:rPr>
      </w:r>
      <w:r>
        <w:rPr>
          <w:color w:val="000000" w:themeColor="text1"/>
        </w:rPr>
      </w:r>
    </w:p>
    <w:p>
      <w:pPr>
        <w:ind w:firstLine="2870"/>
        <w:spacing w:line="360" w:lineRule="auto"/>
        <w:rPr>
          <w:rFonts w:ascii="宋体" w:hAnsi="宋体"/>
          <w:bCs/>
          <w:color w:val="000000" w:themeColor="text1"/>
          <w:sz w:val="24"/>
        </w:rPr>
      </w:pPr>
      <w:r>
        <w:rPr>
          <w:rFonts w:ascii="宋体" w:hAnsi="宋体"/>
          <w:bCs/>
          <w:color w:val="000000" w:themeColor="text1"/>
          <w:sz w:val="24"/>
        </w:rPr>
      </w:r>
      <w:r>
        <w:rPr>
          <w:color w:val="000000" w:themeColor="text1"/>
        </w:rPr>
      </w:r>
    </w:p>
    <w:p>
      <w:pPr>
        <w:ind w:firstLine="2870"/>
        <w:spacing w:line="360" w:lineRule="auto"/>
        <w:rPr>
          <w:rFonts w:ascii="宋体" w:hAnsi="宋体"/>
          <w:bCs/>
          <w:color w:val="000000" w:themeColor="text1"/>
          <w:sz w:val="24"/>
        </w:rPr>
      </w:pPr>
      <w:r>
        <w:rPr>
          <w:rFonts w:hint="eastAsia" w:ascii="宋体" w:hAnsi="宋体"/>
          <w:bCs/>
          <w:color w:val="000000" w:themeColor="text1"/>
          <w:sz w:val="24"/>
        </w:rPr>
        <w:t xml:space="preserve">承诺人（盖章）：</w:t>
      </w:r>
      <w:r>
        <w:rPr>
          <w:color w:val="000000" w:themeColor="text1"/>
        </w:rPr>
      </w:r>
    </w:p>
    <w:p>
      <w:pPr>
        <w:ind w:firstLine="952"/>
        <w:spacing w:line="360" w:lineRule="auto"/>
        <w:rPr>
          <w:rFonts w:ascii="宋体" w:hAnsi="宋体"/>
          <w:bCs/>
          <w:color w:val="000000" w:themeColor="text1"/>
          <w:sz w:val="24"/>
        </w:rPr>
      </w:pPr>
      <w:r>
        <w:rPr>
          <w:rFonts w:hint="eastAsia" w:ascii="宋体" w:hAnsi="宋体"/>
          <w:bCs/>
          <w:color w:val="000000" w:themeColor="text1"/>
          <w:sz w:val="24"/>
        </w:rPr>
        <w:t xml:space="preserve">法定代表人或授权委托人（签字）：</w:t>
      </w:r>
      <w:r>
        <w:rPr>
          <w:color w:val="000000" w:themeColor="text1"/>
        </w:rPr>
      </w:r>
    </w:p>
    <w:p>
      <w:pPr>
        <w:ind w:firstLine="4320"/>
        <w:jc w:val="center"/>
        <w:spacing w:line="360" w:lineRule="auto"/>
        <w:rPr>
          <w:rFonts w:ascii="宋体" w:hAnsi="宋体"/>
          <w:bCs/>
          <w:color w:val="000000" w:themeColor="text1"/>
          <w:sz w:val="24"/>
        </w:rPr>
      </w:pPr>
      <w:r>
        <w:rPr>
          <w:rFonts w:ascii="宋体" w:hAnsi="宋体"/>
          <w:bCs/>
          <w:color w:val="000000" w:themeColor="text1"/>
          <w:sz w:val="24"/>
        </w:rPr>
      </w:r>
      <w:r>
        <w:rPr>
          <w:color w:val="000000" w:themeColor="text1"/>
        </w:rPr>
      </w:r>
    </w:p>
    <w:p>
      <w:pPr>
        <w:ind w:firstLine="4320"/>
        <w:jc w:val="center"/>
        <w:spacing w:line="360" w:lineRule="auto"/>
        <w:rPr>
          <w:rFonts w:ascii="宋体" w:hAnsi="宋体"/>
          <w:bCs/>
          <w:color w:val="000000" w:themeColor="text1"/>
          <w:sz w:val="24"/>
        </w:rPr>
      </w:pPr>
      <w:r>
        <w:rPr>
          <w:rFonts w:hint="eastAsia" w:ascii="宋体" w:hAnsi="宋体"/>
          <w:bCs/>
          <w:color w:val="000000" w:themeColor="text1"/>
          <w:sz w:val="24"/>
        </w:rPr>
        <w:fldChar w:fldCharType="begin"/>
      </w:r>
      <w:r>
        <w:rPr>
          <w:rFonts w:hint="eastAsia" w:ascii="宋体" w:hAnsi="宋体"/>
          <w:bCs/>
          <w:color w:val="000000" w:themeColor="text1"/>
          <w:sz w:val="24"/>
        </w:rPr>
        <w:instrText xml:space="preserve"> MERGEFIELD "签订日期"</w:instrText>
      </w:r>
      <w:r>
        <w:rPr>
          <w:rFonts w:hint="eastAsia" w:ascii="宋体" w:hAnsi="宋体" w:cs="Arial"/>
          <w:color w:val="000000" w:themeColor="text1"/>
          <w:sz w:val="24"/>
        </w:rPr>
        <w:instrText xml:space="preserve">\@"YYYY年MM月DD日"</w:instrText>
      </w:r>
      <w:r>
        <w:rPr>
          <w:rFonts w:hint="eastAsia" w:ascii="宋体" w:hAnsi="宋体"/>
          <w:bCs/>
          <w:color w:val="000000" w:themeColor="text1"/>
          <w:sz w:val="24"/>
        </w:rPr>
        <w:fldChar w:fldCharType="separate"/>
      </w:r>
      <w:r>
        <w:rPr>
          <w:rFonts w:hint="eastAsia" w:ascii="宋体" w:hAnsi="宋体"/>
          <w:bCs/>
          <w:color w:val="000000" w:themeColor="text1"/>
          <w:sz w:val="24"/>
        </w:rPr>
        <w:t xml:space="preserve">年  月  日</w:t>
      </w:r>
      <w:r>
        <w:rPr>
          <w:rFonts w:hint="eastAsia" w:ascii="宋体" w:hAnsi="宋体"/>
          <w:bCs/>
          <w:color w:val="000000" w:themeColor="text1"/>
          <w:sz w:val="24"/>
        </w:rPr>
        <w:fldChar w:fldCharType="end"/>
      </w:r>
      <w:r>
        <w:rPr>
          <w:color w:val="000000" w:themeColor="text1"/>
        </w:rPr>
      </w:r>
    </w:p>
    <w:p>
      <w:pPr>
        <w:pStyle w:val="763"/>
        <w:rPr>
          <w:color w:val="000000" w:themeColor="text1"/>
        </w:rPr>
      </w:pPr>
      <w:r>
        <w:rPr>
          <w:color w:val="000000" w:themeColor="text1"/>
        </w:rPr>
        <w:br w:type="page" w:clear="all"/>
      </w:r>
      <w:r>
        <w:rPr>
          <w:color w:val="000000" w:themeColor="text1"/>
        </w:rPr>
      </w:r>
    </w:p>
    <w:p>
      <w:pPr>
        <w:jc w:val="center"/>
        <w:spacing w:line="400" w:lineRule="exact"/>
        <w:tabs>
          <w:tab w:val="left" w:pos="0" w:leader="none"/>
        </w:tabs>
        <w:rPr>
          <w:rFonts w:ascii="黑体" w:hAnsi="黑体" w:eastAsia="黑体"/>
          <w:bCs/>
          <w:color w:val="000000" w:themeColor="text1"/>
          <w:sz w:val="32"/>
          <w:szCs w:val="32"/>
        </w:rPr>
      </w:pPr>
      <w:r>
        <w:rPr>
          <w:rFonts w:hint="eastAsia" w:ascii="黑体" w:hAnsi="黑体" w:eastAsia="黑体"/>
          <w:bCs/>
          <w:color w:val="000000" w:themeColor="text1"/>
          <w:sz w:val="32"/>
          <w:szCs w:val="32"/>
        </w:rPr>
        <w:t xml:space="preserve">五、采购合同文本</w:t>
      </w:r>
      <w:r>
        <w:rPr>
          <w:color w:val="000000" w:themeColor="text1"/>
        </w:rPr>
      </w:r>
    </w:p>
    <w:p>
      <w:pPr>
        <w:jc w:val="center"/>
        <w:spacing w:line="400" w:lineRule="exact"/>
        <w:tabs>
          <w:tab w:val="left" w:pos="0" w:leader="none"/>
        </w:tabs>
        <w:rPr>
          <w:rFonts w:ascii="黑体" w:hAnsi="黑体" w:eastAsia="黑体"/>
          <w:bCs/>
          <w:color w:val="000000" w:themeColor="text1"/>
          <w:sz w:val="28"/>
          <w:szCs w:val="28"/>
        </w:rPr>
      </w:pPr>
      <w:r>
        <w:rPr>
          <w:rFonts w:hint="eastAsia" w:ascii="黑体" w:hAnsi="黑体" w:eastAsia="黑体"/>
          <w:bCs/>
          <w:color w:val="000000" w:themeColor="text1"/>
          <w:sz w:val="28"/>
          <w:szCs w:val="28"/>
        </w:rPr>
        <w:t xml:space="preserve">（协审服务委托协议书）</w:t>
      </w:r>
      <w:r>
        <w:rPr>
          <w:color w:val="000000" w:themeColor="text1"/>
        </w:rPr>
      </w:r>
    </w:p>
    <w:p>
      <w:pPr>
        <w:jc w:val="center"/>
        <w:spacing w:line="360" w:lineRule="auto"/>
        <w:rPr>
          <w:rFonts w:ascii="宋体" w:hAnsi="宋体"/>
          <w:b/>
          <w:color w:val="000000" w:themeColor="text1"/>
          <w:sz w:val="24"/>
          <w:szCs w:val="24"/>
        </w:rPr>
      </w:pPr>
      <w:r>
        <w:rPr>
          <w:rFonts w:ascii="宋体" w:hAnsi="宋体"/>
          <w:b/>
          <w:color w:val="000000" w:themeColor="text1"/>
          <w:sz w:val="24"/>
          <w:szCs w:val="24"/>
        </w:rPr>
      </w:r>
      <w:r>
        <w:rPr>
          <w:color w:val="000000" w:themeColor="text1"/>
        </w:rPr>
      </w:r>
    </w:p>
    <w:p>
      <w:pPr>
        <w:spacing w:line="360" w:lineRule="auto"/>
        <w:rPr>
          <w:rFonts w:ascii="仿宋_GB2312"/>
          <w:color w:val="000000" w:themeColor="text1"/>
          <w:sz w:val="24"/>
          <w:szCs w:val="24"/>
        </w:rPr>
      </w:pPr>
      <w:r>
        <w:rPr>
          <w:rFonts w:hint="eastAsia" w:ascii="仿宋_GB2312"/>
          <w:color w:val="000000" w:themeColor="text1"/>
          <w:sz w:val="24"/>
          <w:szCs w:val="24"/>
        </w:rPr>
        <w:t xml:space="preserve">委托方：（以下称“业主”）</w:t>
      </w:r>
      <w:r>
        <w:rPr>
          <w:color w:val="000000" w:themeColor="text1"/>
        </w:rPr>
      </w:r>
    </w:p>
    <w:p>
      <w:pPr>
        <w:spacing w:line="360" w:lineRule="auto"/>
        <w:rPr>
          <w:rFonts w:ascii="仿宋_GB2312"/>
          <w:color w:val="000000" w:themeColor="text1"/>
          <w:sz w:val="24"/>
          <w:szCs w:val="24"/>
        </w:rPr>
      </w:pPr>
      <w:r>
        <w:rPr>
          <w:rFonts w:hint="eastAsia" w:ascii="仿宋_GB2312"/>
          <w:color w:val="000000" w:themeColor="text1"/>
          <w:sz w:val="24"/>
          <w:szCs w:val="24"/>
        </w:rPr>
        <w:t xml:space="preserve">受托方：（以下称“信息化项目协审服务单位”）</w:t>
      </w:r>
      <w:r>
        <w:rPr>
          <w:color w:val="000000" w:themeColor="text1"/>
        </w:rPr>
      </w:r>
    </w:p>
    <w:p>
      <w:pPr>
        <w:spacing w:line="360" w:lineRule="auto"/>
        <w:rPr>
          <w:rFonts w:ascii="仿宋_GB2312"/>
          <w:color w:val="000000" w:themeColor="text1"/>
          <w:sz w:val="24"/>
          <w:szCs w:val="24"/>
        </w:rPr>
      </w:pPr>
      <w:r>
        <w:rPr>
          <w:rFonts w:hint="eastAsia" w:ascii="仿宋_GB2312"/>
          <w:color w:val="000000" w:themeColor="text1"/>
          <w:sz w:val="24"/>
          <w:szCs w:val="24"/>
        </w:rPr>
        <w:t xml:space="preserve">业主、信息化项目协审服务单位双方协商一致签定本协议书。</w:t>
      </w:r>
      <w:r>
        <w:rPr>
          <w:color w:val="000000" w:themeColor="text1"/>
        </w:rPr>
      </w:r>
    </w:p>
    <w:p>
      <w:pPr>
        <w:spacing w:line="360" w:lineRule="auto"/>
        <w:rPr>
          <w:rFonts w:ascii="仿宋_GB2312"/>
          <w:color w:val="000000" w:themeColor="text1"/>
          <w:sz w:val="24"/>
          <w:szCs w:val="24"/>
        </w:rPr>
      </w:pPr>
      <w:r>
        <w:rPr>
          <w:rFonts w:hint="eastAsia" w:ascii="仿宋_GB2312"/>
          <w:color w:val="000000" w:themeColor="text1"/>
          <w:sz w:val="24"/>
          <w:szCs w:val="24"/>
        </w:rPr>
        <w:t xml:space="preserve">    一、业主委托信息化项目协审服务单位的工程概况如下：</w:t>
      </w:r>
      <w:r>
        <w:rPr>
          <w:color w:val="000000" w:themeColor="text1"/>
        </w:rPr>
      </w:r>
    </w:p>
    <w:p>
      <w:pPr>
        <w:spacing w:line="360" w:lineRule="auto"/>
        <w:rPr>
          <w:rFonts w:ascii="仿宋_GB2312"/>
          <w:color w:val="000000" w:themeColor="text1"/>
          <w:sz w:val="24"/>
          <w:szCs w:val="24"/>
        </w:rPr>
      </w:pPr>
      <w:r>
        <w:rPr>
          <w:rFonts w:hint="eastAsia" w:ascii="仿宋_GB2312"/>
          <w:color w:val="000000" w:themeColor="text1"/>
          <w:sz w:val="24"/>
          <w:szCs w:val="24"/>
        </w:rPr>
        <w:t xml:space="preserve">工程名称：</w:t>
      </w:r>
      <w:r>
        <w:rPr>
          <w:color w:val="000000" w:themeColor="text1"/>
        </w:rPr>
      </w:r>
    </w:p>
    <w:p>
      <w:pPr>
        <w:spacing w:line="360" w:lineRule="auto"/>
        <w:rPr>
          <w:rFonts w:ascii="仿宋_GB2312"/>
          <w:color w:val="000000" w:themeColor="text1"/>
          <w:sz w:val="24"/>
          <w:szCs w:val="24"/>
        </w:rPr>
      </w:pPr>
      <w:r>
        <w:rPr>
          <w:rFonts w:hint="eastAsia" w:ascii="仿宋_GB2312"/>
          <w:color w:val="000000" w:themeColor="text1"/>
          <w:sz w:val="24"/>
          <w:szCs w:val="24"/>
        </w:rPr>
        <w:t xml:space="preserve">工程地点：</w:t>
      </w:r>
      <w:r>
        <w:rPr>
          <w:color w:val="000000" w:themeColor="text1"/>
        </w:rPr>
      </w:r>
    </w:p>
    <w:p>
      <w:pPr>
        <w:spacing w:line="360" w:lineRule="auto"/>
        <w:rPr>
          <w:rFonts w:ascii="仿宋_GB2312"/>
          <w:color w:val="000000" w:themeColor="text1"/>
          <w:sz w:val="24"/>
          <w:szCs w:val="24"/>
        </w:rPr>
      </w:pPr>
      <w:r>
        <w:rPr>
          <w:rFonts w:hint="eastAsia"/>
          <w:color w:val="000000" w:themeColor="text1"/>
          <w:sz w:val="24"/>
          <w:szCs w:val="24"/>
        </w:rPr>
        <w:t xml:space="preserve">工程规模：</w:t>
      </w:r>
      <w:r>
        <w:rPr>
          <w:color w:val="000000" w:themeColor="text1"/>
        </w:rPr>
      </w:r>
    </w:p>
    <w:p>
      <w:pPr>
        <w:spacing w:line="360" w:lineRule="auto"/>
        <w:rPr>
          <w:color w:val="000000" w:themeColor="text1"/>
          <w:sz w:val="24"/>
          <w:szCs w:val="24"/>
        </w:rPr>
      </w:pPr>
      <w:r>
        <w:rPr>
          <w:rFonts w:hint="eastAsia" w:ascii="仿宋_GB2312"/>
          <w:color w:val="000000" w:themeColor="text1"/>
          <w:sz w:val="24"/>
          <w:szCs w:val="24"/>
        </w:rPr>
        <w:t xml:space="preserve">工程送审造价：</w:t>
      </w:r>
      <w:r>
        <w:rPr>
          <w:color w:val="000000" w:themeColor="text1"/>
        </w:rPr>
      </w:r>
    </w:p>
    <w:p>
      <w:pPr>
        <w:spacing w:line="360" w:lineRule="auto"/>
        <w:rPr>
          <w:rFonts w:ascii="仿宋_GB2312"/>
          <w:color w:val="000000" w:themeColor="text1"/>
          <w:sz w:val="24"/>
          <w:szCs w:val="24"/>
        </w:rPr>
      </w:pPr>
      <w:r>
        <w:rPr>
          <w:rFonts w:hint="eastAsia" w:ascii="仿宋_GB2312"/>
          <w:color w:val="000000" w:themeColor="text1"/>
          <w:sz w:val="24"/>
          <w:szCs w:val="24"/>
        </w:rPr>
        <w:t xml:space="preserve">咨询业务内容：</w:t>
      </w:r>
      <w:r>
        <w:rPr>
          <w:color w:val="000000" w:themeColor="text1"/>
        </w:rPr>
      </w:r>
    </w:p>
    <w:p>
      <w:pPr>
        <w:spacing w:line="360" w:lineRule="auto"/>
        <w:rPr>
          <w:rFonts w:ascii="仿宋_GB2312"/>
          <w:color w:val="000000" w:themeColor="text1"/>
          <w:sz w:val="24"/>
          <w:szCs w:val="24"/>
        </w:rPr>
      </w:pPr>
      <w:r>
        <w:rPr>
          <w:rFonts w:hint="eastAsia" w:ascii="仿宋_GB2312"/>
          <w:color w:val="000000" w:themeColor="text1"/>
          <w:sz w:val="24"/>
          <w:szCs w:val="24"/>
        </w:rPr>
        <w:t xml:space="preserve">    二、信息化项目协审服务单位根据业主提供的工程资料及国家和省、市建设行政部门、锡山区政府的有关工程造价计价标准和规定完成信息化项目协审服务，约定完成时间：</w:t>
      </w:r>
      <w:r>
        <w:rPr>
          <w:color w:val="000000" w:themeColor="text1"/>
        </w:rPr>
      </w:r>
    </w:p>
    <w:p>
      <w:pPr>
        <w:ind w:right="-37"/>
        <w:spacing w:line="360" w:lineRule="auto"/>
        <w:rPr>
          <w:rFonts w:ascii="仿宋_GB2312"/>
          <w:color w:val="000000" w:themeColor="text1"/>
          <w:sz w:val="24"/>
          <w:szCs w:val="24"/>
        </w:rPr>
      </w:pPr>
      <w:r>
        <w:rPr>
          <w:rFonts w:hint="eastAsia" w:ascii="仿宋_GB2312"/>
          <w:color w:val="000000" w:themeColor="text1"/>
          <w:sz w:val="24"/>
          <w:szCs w:val="24"/>
        </w:rPr>
        <w:t xml:space="preserve">    三、双方约定的收费标准、付款方式和付款时间：</w:t>
      </w:r>
      <w:r>
        <w:rPr>
          <w:color w:val="000000" w:themeColor="text1"/>
        </w:rPr>
      </w:r>
    </w:p>
    <w:p>
      <w:pPr>
        <w:ind w:right="-37"/>
        <w:spacing w:line="360" w:lineRule="auto"/>
        <w:rPr>
          <w:rFonts w:ascii="仿宋_GB2312"/>
          <w:color w:val="000000" w:themeColor="text1"/>
          <w:sz w:val="24"/>
          <w:szCs w:val="24"/>
        </w:rPr>
      </w:pPr>
      <w:r>
        <w:rPr>
          <w:rFonts w:hint="eastAsia" w:ascii="仿宋_GB2312"/>
          <w:color w:val="000000" w:themeColor="text1"/>
          <w:sz w:val="24"/>
          <w:szCs w:val="24"/>
        </w:rPr>
        <w:t xml:space="preserve">收费标准（参考标准按征集文件规定，具体由双方协商）：</w:t>
      </w:r>
      <w:r>
        <w:rPr>
          <w:color w:val="000000" w:themeColor="text1"/>
        </w:rPr>
      </w:r>
    </w:p>
    <w:p>
      <w:pPr>
        <w:ind w:right="-37"/>
        <w:spacing w:line="360" w:lineRule="auto"/>
        <w:rPr>
          <w:rFonts w:ascii="仿宋_GB2312"/>
          <w:color w:val="000000" w:themeColor="text1"/>
          <w:sz w:val="24"/>
          <w:szCs w:val="24"/>
        </w:rPr>
      </w:pPr>
      <w:r>
        <w:rPr>
          <w:rFonts w:hint="eastAsia" w:ascii="仿宋_GB2312"/>
          <w:color w:val="000000" w:themeColor="text1"/>
          <w:sz w:val="24"/>
          <w:szCs w:val="24"/>
        </w:rPr>
        <w:t xml:space="preserve">付款方式：</w:t>
      </w:r>
      <w:r>
        <w:rPr>
          <w:color w:val="000000" w:themeColor="text1"/>
        </w:rPr>
      </w:r>
    </w:p>
    <w:p>
      <w:pPr>
        <w:ind w:right="-37"/>
        <w:spacing w:line="360" w:lineRule="auto"/>
        <w:rPr>
          <w:rFonts w:ascii="仿宋_GB2312"/>
          <w:color w:val="000000" w:themeColor="text1"/>
          <w:sz w:val="24"/>
          <w:szCs w:val="24"/>
        </w:rPr>
      </w:pPr>
      <w:r>
        <w:rPr>
          <w:rFonts w:hint="eastAsia" w:ascii="仿宋_GB2312"/>
          <w:color w:val="000000" w:themeColor="text1"/>
          <w:sz w:val="24"/>
          <w:szCs w:val="24"/>
        </w:rPr>
        <w:t xml:space="preserve">付款时间：</w:t>
      </w:r>
      <w:r>
        <w:rPr>
          <w:color w:val="000000" w:themeColor="text1"/>
        </w:rPr>
      </w:r>
    </w:p>
    <w:p>
      <w:pPr>
        <w:ind w:right="-37"/>
        <w:spacing w:line="360" w:lineRule="auto"/>
        <w:rPr>
          <w:rFonts w:ascii="仿宋_GB2312"/>
          <w:color w:val="000000" w:themeColor="text1"/>
          <w:sz w:val="24"/>
          <w:szCs w:val="24"/>
        </w:rPr>
      </w:pPr>
      <w:r>
        <w:rPr>
          <w:rFonts w:hint="eastAsia" w:ascii="仿宋_GB2312"/>
          <w:color w:val="000000" w:themeColor="text1"/>
          <w:sz w:val="24"/>
          <w:szCs w:val="24"/>
        </w:rPr>
        <w:t xml:space="preserve">    四、信息化项目协审服务单位的义务</w:t>
      </w:r>
      <w:r>
        <w:rPr>
          <w:color w:val="000000" w:themeColor="text1"/>
        </w:rPr>
      </w:r>
    </w:p>
    <w:p>
      <w:pPr>
        <w:ind w:right="-37"/>
        <w:spacing w:line="360" w:lineRule="auto"/>
        <w:rPr>
          <w:rFonts w:ascii="仿宋_GB2312"/>
          <w:color w:val="000000" w:themeColor="text1"/>
          <w:sz w:val="24"/>
          <w:szCs w:val="24"/>
        </w:rPr>
      </w:pPr>
      <w:r>
        <w:rPr>
          <w:rFonts w:hint="eastAsia" w:ascii="仿宋_GB2312"/>
          <w:color w:val="000000" w:themeColor="text1"/>
          <w:sz w:val="24"/>
          <w:szCs w:val="24"/>
        </w:rPr>
        <w:t xml:space="preserve">    1. 项目负责人：，执业资格：；</w:t>
      </w:r>
      <w:r>
        <w:rPr>
          <w:color w:val="000000" w:themeColor="text1"/>
        </w:rPr>
      </w:r>
    </w:p>
    <w:p>
      <w:pPr>
        <w:ind w:right="-37"/>
        <w:spacing w:line="360" w:lineRule="auto"/>
        <w:rPr>
          <w:rFonts w:ascii="仿宋_GB2312"/>
          <w:color w:val="000000" w:themeColor="text1"/>
          <w:sz w:val="24"/>
          <w:szCs w:val="24"/>
        </w:rPr>
      </w:pPr>
      <w:r>
        <w:rPr>
          <w:rFonts w:hint="eastAsia" w:ascii="仿宋_GB2312"/>
          <w:color w:val="000000" w:themeColor="text1"/>
          <w:sz w:val="24"/>
          <w:szCs w:val="24"/>
        </w:rPr>
        <w:t xml:space="preserve">       其他审核人员：，执业资格：。</w:t>
      </w:r>
      <w:r>
        <w:rPr>
          <w:color w:val="000000" w:themeColor="text1"/>
        </w:rPr>
      </w:r>
    </w:p>
    <w:p>
      <w:pPr>
        <w:ind w:right="-37"/>
        <w:spacing w:line="360" w:lineRule="auto"/>
        <w:rPr>
          <w:rFonts w:ascii="仿宋_GB2312"/>
          <w:color w:val="000000" w:themeColor="text1"/>
          <w:sz w:val="24"/>
          <w:szCs w:val="24"/>
        </w:rPr>
      </w:pPr>
      <w:r>
        <w:rPr>
          <w:rFonts w:hint="eastAsia" w:ascii="仿宋_GB2312"/>
          <w:color w:val="000000" w:themeColor="text1"/>
          <w:sz w:val="24"/>
          <w:szCs w:val="24"/>
        </w:rPr>
        <w:t xml:space="preserve">    2.在履行本协议期限内，帮助业主实现预定协审服务目标，公正地维护各方的合法权益。遵守</w:t>
      </w:r>
      <w:r>
        <w:rPr>
          <w:rFonts w:hint="eastAsia" w:ascii="仿宋_GB2312"/>
          <w:color w:val="000000" w:themeColor="text1"/>
          <w:sz w:val="24"/>
          <w:szCs w:val="24"/>
          <w:lang w:eastAsia="zh-CN"/>
        </w:rPr>
        <w:t xml:space="preserve">法律法规</w:t>
      </w:r>
      <w:r>
        <w:rPr>
          <w:rFonts w:hint="eastAsia" w:ascii="仿宋_GB2312"/>
          <w:color w:val="000000" w:themeColor="text1"/>
          <w:sz w:val="24"/>
          <w:szCs w:val="24"/>
        </w:rPr>
        <w:t xml:space="preserve">，努力做到公正、准确地提供协审服务成果。</w:t>
      </w:r>
      <w:r>
        <w:rPr>
          <w:color w:val="000000" w:themeColor="text1"/>
        </w:rPr>
      </w:r>
    </w:p>
    <w:p>
      <w:pPr>
        <w:ind w:right="-37"/>
        <w:spacing w:line="360" w:lineRule="auto"/>
        <w:rPr>
          <w:rFonts w:ascii="仿宋_GB2312"/>
          <w:color w:val="000000" w:themeColor="text1"/>
          <w:sz w:val="24"/>
          <w:szCs w:val="24"/>
        </w:rPr>
      </w:pPr>
      <w:r>
        <w:rPr>
          <w:rFonts w:hint="eastAsia" w:ascii="仿宋_GB2312"/>
          <w:color w:val="000000" w:themeColor="text1"/>
          <w:sz w:val="24"/>
          <w:szCs w:val="24"/>
        </w:rPr>
        <w:t xml:space="preserve">    3.在履行协议期内不得泄露与该项目协审服务有关的保密资料和商业秘密。</w:t>
      </w:r>
      <w:r>
        <w:rPr>
          <w:color w:val="000000" w:themeColor="text1"/>
        </w:rPr>
      </w:r>
    </w:p>
    <w:p>
      <w:pPr>
        <w:ind w:right="-37"/>
        <w:spacing w:line="360" w:lineRule="auto"/>
        <w:rPr>
          <w:rFonts w:ascii="仿宋_GB2312"/>
          <w:color w:val="000000" w:themeColor="text1"/>
          <w:sz w:val="24"/>
          <w:szCs w:val="24"/>
        </w:rPr>
      </w:pPr>
      <w:r>
        <w:rPr>
          <w:rFonts w:hint="eastAsia" w:ascii="仿宋_GB2312"/>
          <w:color w:val="000000" w:themeColor="text1"/>
          <w:sz w:val="24"/>
          <w:szCs w:val="24"/>
        </w:rPr>
        <w:t xml:space="preserve">    4.未能在规定时</w:t>
      </w:r>
      <w:r>
        <w:rPr>
          <w:rFonts w:hint="eastAsia" w:ascii="仿宋_GB2312"/>
          <w:color w:val="000000" w:themeColor="text1"/>
          <w:sz w:val="24"/>
          <w:szCs w:val="24"/>
          <w:lang w:eastAsia="zh-CN"/>
        </w:rPr>
        <w:t xml:space="preserve">间内</w:t>
      </w:r>
      <w:r>
        <w:rPr>
          <w:rFonts w:hint="eastAsia" w:ascii="仿宋_GB2312"/>
          <w:color w:val="000000" w:themeColor="text1"/>
          <w:sz w:val="24"/>
          <w:szCs w:val="24"/>
        </w:rPr>
        <w:t xml:space="preserve">出具审计报告的，需向业主说明原因提出申请延期，填写《锡山区国有（集体）投资建设项目竣工结算审核延期申请表》，并报锡山区建设项目审核管理系统审核。</w:t>
      </w:r>
      <w:r>
        <w:rPr>
          <w:color w:val="000000" w:themeColor="text1"/>
        </w:rPr>
      </w:r>
    </w:p>
    <w:p>
      <w:pPr>
        <w:ind w:right="-37"/>
        <w:spacing w:line="360" w:lineRule="auto"/>
        <w:rPr>
          <w:rFonts w:ascii="仿宋_GB2312"/>
          <w:color w:val="000000" w:themeColor="text1"/>
          <w:sz w:val="24"/>
          <w:szCs w:val="24"/>
        </w:rPr>
      </w:pPr>
      <w:r>
        <w:rPr>
          <w:rFonts w:hint="eastAsia" w:ascii="仿宋_GB2312"/>
          <w:color w:val="000000" w:themeColor="text1"/>
          <w:sz w:val="24"/>
          <w:szCs w:val="24"/>
        </w:rPr>
        <w:t xml:space="preserve">    五、业主的义务</w:t>
      </w:r>
      <w:r>
        <w:rPr>
          <w:color w:val="000000" w:themeColor="text1"/>
        </w:rPr>
      </w:r>
    </w:p>
    <w:p>
      <w:pPr>
        <w:ind w:right="-37"/>
        <w:spacing w:line="360" w:lineRule="auto"/>
        <w:rPr>
          <w:rFonts w:ascii="仿宋_GB2312"/>
          <w:color w:val="000000" w:themeColor="text1"/>
          <w:sz w:val="24"/>
          <w:szCs w:val="24"/>
        </w:rPr>
      </w:pPr>
      <w:r>
        <w:rPr>
          <w:rFonts w:hint="eastAsia" w:ascii="仿宋_GB2312"/>
          <w:color w:val="000000" w:themeColor="text1"/>
          <w:sz w:val="24"/>
          <w:szCs w:val="24"/>
        </w:rPr>
        <w:t xml:space="preserve">    1.业主应当在双方约定的期限内，无偿提供有关信息化项目协审服务范围所需的详实资料，并对提交的时间、进度、质量负责。若业主无法提交审计所需的完整资料，则咨询业务暂停。业主对提交资料的真实、合法、完整性负责。</w:t>
      </w:r>
      <w:r>
        <w:rPr>
          <w:color w:val="000000" w:themeColor="text1"/>
        </w:rPr>
      </w:r>
    </w:p>
    <w:p>
      <w:pPr>
        <w:spacing w:line="360" w:lineRule="auto"/>
        <w:rPr>
          <w:rFonts w:ascii="仿宋_GB2312"/>
          <w:color w:val="000000" w:themeColor="text1"/>
          <w:sz w:val="24"/>
          <w:szCs w:val="24"/>
        </w:rPr>
      </w:pPr>
      <w:r>
        <w:rPr>
          <w:rFonts w:hint="eastAsia" w:ascii="仿宋_GB2312"/>
          <w:color w:val="000000" w:themeColor="text1"/>
          <w:sz w:val="24"/>
          <w:szCs w:val="24"/>
        </w:rPr>
        <w:t xml:space="preserve">    2.在履行协议期限内，业主应授权选派一名熟悉业务的联系代表。为实现信息化项目协审服务目标，予以配合，提供依据、证据。</w:t>
      </w:r>
      <w:r>
        <w:rPr>
          <w:rFonts w:hint="eastAsia" w:ascii="仿宋_GB2312"/>
          <w:color w:val="000000" w:themeColor="text1"/>
          <w:sz w:val="24"/>
          <w:szCs w:val="24"/>
          <w:highlight w:val="none"/>
        </w:rPr>
        <w:t xml:space="preserve">本项目业主联系代表。</w:t>
      </w:r>
      <w:r>
        <w:rPr>
          <w:color w:val="000000" w:themeColor="text1"/>
        </w:rPr>
      </w:r>
    </w:p>
    <w:p>
      <w:pPr>
        <w:spacing w:line="360" w:lineRule="auto"/>
        <w:rPr>
          <w:rFonts w:ascii="仿宋_GB2312"/>
          <w:color w:val="000000" w:themeColor="text1"/>
          <w:sz w:val="24"/>
          <w:szCs w:val="24"/>
        </w:rPr>
      </w:pPr>
      <w:r>
        <w:rPr>
          <w:rFonts w:hint="eastAsia" w:ascii="仿宋_GB2312"/>
          <w:color w:val="000000" w:themeColor="text1"/>
          <w:sz w:val="24"/>
          <w:szCs w:val="24"/>
        </w:rPr>
        <w:t xml:space="preserve">    六、信息化项目协审服务单位的责任</w:t>
      </w:r>
      <w:r>
        <w:rPr>
          <w:color w:val="000000" w:themeColor="text1"/>
        </w:rPr>
      </w:r>
    </w:p>
    <w:p>
      <w:pPr>
        <w:spacing w:line="360" w:lineRule="auto"/>
        <w:rPr>
          <w:rFonts w:ascii="仿宋_GB2312"/>
          <w:color w:val="000000" w:themeColor="text1"/>
          <w:sz w:val="24"/>
          <w:szCs w:val="24"/>
        </w:rPr>
      </w:pPr>
      <w:r>
        <w:rPr>
          <w:rFonts w:hint="eastAsia" w:ascii="仿宋_GB2312"/>
          <w:color w:val="000000" w:themeColor="text1"/>
          <w:sz w:val="24"/>
          <w:szCs w:val="24"/>
        </w:rPr>
        <w:t xml:space="preserve">    1.信息化项目协审服务单位应当在咨询委托协议书的有效期内，向业主提供完整、准确的协审服务成果并留有完整、准确资料档案，以便查证。</w:t>
      </w:r>
      <w:r>
        <w:rPr>
          <w:color w:val="000000" w:themeColor="text1"/>
        </w:rPr>
      </w:r>
    </w:p>
    <w:p>
      <w:pPr>
        <w:spacing w:line="360" w:lineRule="auto"/>
        <w:rPr>
          <w:rFonts w:ascii="仿宋_GB2312"/>
          <w:color w:val="000000" w:themeColor="text1"/>
          <w:sz w:val="24"/>
          <w:szCs w:val="24"/>
        </w:rPr>
      </w:pPr>
      <w:r>
        <w:rPr>
          <w:rFonts w:hint="eastAsia" w:ascii="仿宋_GB2312"/>
          <w:color w:val="000000" w:themeColor="text1"/>
          <w:sz w:val="24"/>
          <w:szCs w:val="24"/>
        </w:rPr>
        <w:t xml:space="preserve">    2.信息化项目协审服务单位对出具的协审服务成果的真实性、合法性负责，如因质量低劣或弄虚作假造成业主经济损失，应向业主进行赔偿，赔偿的方式及金额按有关规定执行。</w:t>
      </w:r>
      <w:r>
        <w:rPr>
          <w:color w:val="000000" w:themeColor="text1"/>
        </w:rPr>
      </w:r>
    </w:p>
    <w:p>
      <w:pPr>
        <w:spacing w:line="360" w:lineRule="auto"/>
        <w:rPr>
          <w:rFonts w:ascii="仿宋_GB2312"/>
          <w:color w:val="000000" w:themeColor="text1"/>
          <w:sz w:val="24"/>
          <w:szCs w:val="24"/>
        </w:rPr>
      </w:pPr>
      <w:r>
        <w:rPr>
          <w:rFonts w:hint="eastAsia" w:ascii="仿宋_GB2312"/>
          <w:color w:val="000000" w:themeColor="text1"/>
          <w:sz w:val="24"/>
          <w:szCs w:val="24"/>
        </w:rPr>
        <w:t xml:space="preserve">    七、业主的责任</w:t>
      </w:r>
      <w:r>
        <w:rPr>
          <w:color w:val="000000" w:themeColor="text1"/>
        </w:rPr>
      </w:r>
    </w:p>
    <w:p>
      <w:pPr>
        <w:spacing w:line="360" w:lineRule="auto"/>
        <w:rPr>
          <w:rFonts w:ascii="仿宋_GB2312"/>
          <w:color w:val="000000" w:themeColor="text1"/>
          <w:sz w:val="24"/>
          <w:szCs w:val="24"/>
        </w:rPr>
      </w:pPr>
      <w:r>
        <w:rPr>
          <w:rFonts w:hint="eastAsia" w:ascii="仿宋_GB2312"/>
          <w:color w:val="000000" w:themeColor="text1"/>
          <w:sz w:val="24"/>
          <w:szCs w:val="24"/>
        </w:rPr>
        <w:t xml:space="preserve">    业主应当履行信息化项目协审服务委托协议</w:t>
      </w:r>
      <w:r>
        <w:rPr>
          <w:rFonts w:hint="eastAsia" w:ascii="仿宋_GB2312"/>
          <w:color w:val="000000" w:themeColor="text1"/>
          <w:sz w:val="24"/>
          <w:szCs w:val="24"/>
          <w:lang w:eastAsia="zh-CN"/>
        </w:rPr>
        <w:t xml:space="preserve">约定</w:t>
      </w:r>
      <w:r>
        <w:rPr>
          <w:rFonts w:hint="eastAsia" w:ascii="仿宋_GB2312"/>
          <w:color w:val="000000" w:themeColor="text1"/>
          <w:sz w:val="24"/>
          <w:szCs w:val="24"/>
        </w:rPr>
        <w:t xml:space="preserve">的义务，如有违约责任，应赔偿信息化项目协审服务的损失，赔偿的方式及金额约定按相关文件执行 。</w:t>
      </w:r>
      <w:r>
        <w:rPr>
          <w:color w:val="000000" w:themeColor="text1"/>
        </w:rPr>
      </w:r>
    </w:p>
    <w:p>
      <w:pPr>
        <w:spacing w:line="360" w:lineRule="auto"/>
        <w:rPr>
          <w:rFonts w:ascii="仿宋_GB2312"/>
          <w:color w:val="000000" w:themeColor="text1"/>
          <w:sz w:val="24"/>
          <w:szCs w:val="24"/>
        </w:rPr>
      </w:pPr>
      <w:r>
        <w:rPr>
          <w:rFonts w:hint="eastAsia" w:ascii="仿宋_GB2312"/>
          <w:color w:val="000000" w:themeColor="text1"/>
          <w:sz w:val="24"/>
          <w:szCs w:val="24"/>
        </w:rPr>
        <w:t xml:space="preserve">    八、其他事项</w:t>
      </w:r>
      <w:r>
        <w:rPr>
          <w:color w:val="000000" w:themeColor="text1"/>
        </w:rPr>
      </w:r>
    </w:p>
    <w:p>
      <w:pPr>
        <w:spacing w:line="360" w:lineRule="auto"/>
        <w:rPr>
          <w:rFonts w:ascii="仿宋_GB2312"/>
          <w:color w:val="000000" w:themeColor="text1"/>
          <w:sz w:val="24"/>
          <w:szCs w:val="24"/>
        </w:rPr>
      </w:pPr>
      <w:r>
        <w:rPr>
          <w:rFonts w:hint="eastAsia" w:ascii="仿宋_GB2312"/>
          <w:color w:val="000000" w:themeColor="text1"/>
          <w:sz w:val="24"/>
          <w:szCs w:val="24"/>
        </w:rPr>
        <w:t xml:space="preserve">    1.业主、信息化项目协审服务单位双方应接受锡山区建设项目审核管理系统对该项目审核质量的监督；</w:t>
      </w:r>
      <w:r>
        <w:rPr>
          <w:color w:val="000000" w:themeColor="text1"/>
        </w:rPr>
      </w:r>
    </w:p>
    <w:p>
      <w:pPr>
        <w:spacing w:line="360" w:lineRule="auto"/>
        <w:rPr>
          <w:rFonts w:ascii="仿宋_GB2312"/>
          <w:color w:val="000000" w:themeColor="text1"/>
          <w:sz w:val="24"/>
          <w:szCs w:val="24"/>
        </w:rPr>
      </w:pPr>
      <w:r>
        <w:rPr>
          <w:rFonts w:hint="eastAsia" w:ascii="仿宋_GB2312"/>
          <w:color w:val="000000" w:themeColor="text1"/>
          <w:sz w:val="24"/>
          <w:szCs w:val="24"/>
        </w:rPr>
        <w:t xml:space="preserve">    2.信息化项目协审服务单位应接受锡山区建设项目审核管理系统对该项目审核质量的考核，考核结果与咨询费用挂钩。考核办法按《锡山区国有（集体）投资项目协审机构抽签考核管理办法》</w:t>
      </w:r>
      <w:r>
        <w:rPr>
          <w:rFonts w:hint="eastAsia" w:hAnsi="宋体" w:eastAsia="Arial" w:cs="Arial"/>
          <w:color w:val="000000" w:themeColor="text1"/>
          <w:sz w:val="24"/>
          <w:szCs w:val="24"/>
        </w:rPr>
        <w:t xml:space="preserve">（锡审发</w:t>
      </w:r>
      <w:r>
        <w:rPr>
          <w:rFonts w:hint="eastAsia" w:hAnsi="宋体" w:eastAsia="宋体" w:cs="Arial"/>
          <w:color w:val="000000" w:themeColor="text1"/>
          <w:sz w:val="24"/>
          <w:szCs w:val="24"/>
          <w:lang w:eastAsia="zh-CN"/>
        </w:rPr>
        <w:t xml:space="preserve">〔2026〕2号</w:t>
      </w:r>
      <w:r>
        <w:rPr>
          <w:rFonts w:hint="eastAsia" w:hAnsi="宋体" w:eastAsia="Arial" w:cs="Arial"/>
          <w:color w:val="000000" w:themeColor="text1"/>
          <w:sz w:val="24"/>
          <w:szCs w:val="24"/>
        </w:rPr>
        <w:t xml:space="preserve">）</w:t>
      </w:r>
      <w:r>
        <w:rPr>
          <w:rFonts w:hint="eastAsia" w:ascii="仿宋_GB2312"/>
          <w:color w:val="000000" w:themeColor="text1"/>
          <w:sz w:val="24"/>
          <w:szCs w:val="24"/>
        </w:rPr>
        <w:t xml:space="preserve">执行。</w:t>
      </w:r>
      <w:r>
        <w:rPr>
          <w:color w:val="000000" w:themeColor="text1"/>
        </w:rPr>
      </w:r>
    </w:p>
    <w:p>
      <w:pPr>
        <w:spacing w:line="360" w:lineRule="auto"/>
        <w:rPr>
          <w:rFonts w:ascii="仿宋_GB2312"/>
          <w:color w:val="000000" w:themeColor="text1"/>
          <w:sz w:val="24"/>
          <w:szCs w:val="24"/>
        </w:rPr>
      </w:pPr>
      <w:r>
        <w:rPr>
          <w:rFonts w:hint="eastAsia" w:ascii="仿宋_GB2312"/>
          <w:color w:val="000000" w:themeColor="text1"/>
          <w:sz w:val="24"/>
          <w:szCs w:val="24"/>
        </w:rPr>
        <w:t xml:space="preserve">    九、争议与仲裁</w:t>
      </w:r>
      <w:r>
        <w:rPr>
          <w:color w:val="000000" w:themeColor="text1"/>
        </w:rPr>
      </w:r>
    </w:p>
    <w:p>
      <w:pPr>
        <w:spacing w:line="360" w:lineRule="auto"/>
        <w:rPr>
          <w:rFonts w:ascii="仿宋_GB2312"/>
          <w:color w:val="000000" w:themeColor="text1"/>
          <w:sz w:val="24"/>
          <w:szCs w:val="24"/>
        </w:rPr>
      </w:pPr>
      <w:r>
        <w:rPr>
          <w:rFonts w:hint="eastAsia" w:ascii="仿宋_GB2312"/>
          <w:color w:val="000000" w:themeColor="text1"/>
          <w:sz w:val="24"/>
          <w:szCs w:val="24"/>
        </w:rPr>
        <w:t xml:space="preserve">    本协议在执行中如发生争议时，应及时协商解决。如未能达成一致，应提交锡山区建设行政部门和审计监督主管部门协调，仍不能达成一致时，向</w:t>
      </w:r>
      <w:r>
        <w:rPr>
          <w:rFonts w:hint="eastAsia" w:ascii="仿宋_GB2312"/>
          <w:color w:val="000000" w:themeColor="text1"/>
          <w:sz w:val="24"/>
          <w:szCs w:val="24"/>
          <w:u w:val="single"/>
        </w:rPr>
        <w:t xml:space="preserve"> 锡山区人民法院 </w:t>
      </w:r>
      <w:r>
        <w:rPr>
          <w:rFonts w:hint="eastAsia" w:ascii="仿宋_GB2312"/>
          <w:color w:val="000000" w:themeColor="text1"/>
          <w:sz w:val="24"/>
          <w:szCs w:val="24"/>
        </w:rPr>
        <w:t xml:space="preserve">提起诉讼。</w:t>
      </w:r>
      <w:r>
        <w:rPr>
          <w:color w:val="000000" w:themeColor="text1"/>
        </w:rPr>
      </w:r>
    </w:p>
    <w:p>
      <w:pPr>
        <w:ind w:firstLine="480"/>
        <w:spacing w:line="360" w:lineRule="auto"/>
        <w:rPr>
          <w:rFonts w:ascii="仿宋_GB2312"/>
          <w:color w:val="000000" w:themeColor="text1"/>
          <w:sz w:val="24"/>
          <w:szCs w:val="24"/>
        </w:rPr>
      </w:pPr>
      <w:r>
        <w:rPr>
          <w:rFonts w:hint="eastAsia" w:ascii="仿宋_GB2312"/>
          <w:color w:val="000000" w:themeColor="text1"/>
          <w:sz w:val="24"/>
          <w:szCs w:val="24"/>
        </w:rPr>
        <w:t xml:space="preserve">十、本协议书正本一式</w:t>
      </w:r>
      <w:r>
        <w:rPr>
          <w:rFonts w:hint="eastAsia" w:ascii="仿宋_GB2312"/>
          <w:color w:val="000000" w:themeColor="text1"/>
          <w:sz w:val="24"/>
          <w:szCs w:val="24"/>
          <w:u w:val="single"/>
        </w:rPr>
        <w:t xml:space="preserve"> 叁 </w:t>
      </w:r>
      <w:r>
        <w:rPr>
          <w:rFonts w:hint="eastAsia" w:ascii="仿宋_GB2312"/>
          <w:color w:val="000000" w:themeColor="text1"/>
          <w:sz w:val="24"/>
          <w:szCs w:val="24"/>
        </w:rPr>
        <w:t xml:space="preserve">份。具有同等法律效力，业主</w:t>
      </w:r>
      <w:r>
        <w:rPr>
          <w:rFonts w:hint="eastAsia" w:ascii="仿宋_GB2312"/>
          <w:color w:val="000000" w:themeColor="text1"/>
          <w:sz w:val="24"/>
          <w:szCs w:val="24"/>
          <w:u w:val="single"/>
        </w:rPr>
        <w:t xml:space="preserve">贰</w:t>
      </w:r>
      <w:r>
        <w:rPr>
          <w:rFonts w:hint="eastAsia" w:ascii="仿宋_GB2312"/>
          <w:color w:val="000000" w:themeColor="text1"/>
          <w:sz w:val="24"/>
          <w:szCs w:val="24"/>
        </w:rPr>
        <w:t xml:space="preserve">份，信息化项目协审服务单位</w:t>
      </w:r>
      <w:r>
        <w:rPr>
          <w:rFonts w:hint="eastAsia" w:ascii="仿宋_GB2312"/>
          <w:color w:val="000000" w:themeColor="text1"/>
          <w:sz w:val="24"/>
          <w:szCs w:val="24"/>
          <w:u w:val="single"/>
        </w:rPr>
        <w:t xml:space="preserve">壹</w:t>
      </w:r>
      <w:r>
        <w:rPr>
          <w:rFonts w:hint="eastAsia" w:ascii="仿宋_GB2312"/>
          <w:color w:val="000000" w:themeColor="text1"/>
          <w:sz w:val="24"/>
          <w:szCs w:val="24"/>
        </w:rPr>
        <w:t xml:space="preserve">份。双方签字盖章后生效。</w:t>
      </w:r>
      <w:r>
        <w:rPr>
          <w:color w:val="000000" w:themeColor="text1"/>
        </w:rPr>
      </w:r>
    </w:p>
    <w:p>
      <w:pPr>
        <w:spacing w:line="360" w:lineRule="auto"/>
        <w:rPr>
          <w:rFonts w:ascii="仿宋_GB2312"/>
          <w:color w:val="000000" w:themeColor="text1"/>
          <w:sz w:val="24"/>
          <w:szCs w:val="24"/>
        </w:rPr>
      </w:pPr>
      <w:r>
        <w:rPr>
          <w:rFonts w:ascii="仿宋_GB2312"/>
          <w:color w:val="000000" w:themeColor="text1"/>
          <w:sz w:val="24"/>
          <w:szCs w:val="24"/>
        </w:rPr>
      </w:r>
      <w:r>
        <w:rPr>
          <w:color w:val="000000" w:themeColor="text1"/>
        </w:rPr>
      </w:r>
    </w:p>
    <w:p>
      <w:pPr>
        <w:spacing w:line="360" w:lineRule="auto"/>
        <w:rPr>
          <w:rFonts w:ascii="仿宋_GB2312"/>
          <w:color w:val="000000" w:themeColor="text1"/>
          <w:sz w:val="24"/>
          <w:szCs w:val="24"/>
        </w:rPr>
      </w:pPr>
      <w:r>
        <w:rPr>
          <w:rFonts w:hint="eastAsia" w:ascii="仿宋_GB2312"/>
          <w:color w:val="000000" w:themeColor="text1"/>
          <w:sz w:val="24"/>
          <w:szCs w:val="24"/>
        </w:rPr>
        <w:t xml:space="preserve">业     主：（签章）             咨询单位：（签章）</w:t>
      </w:r>
      <w:r>
        <w:rPr>
          <w:color w:val="000000" w:themeColor="text1"/>
        </w:rPr>
      </w:r>
    </w:p>
    <w:p>
      <w:pPr>
        <w:spacing w:line="360" w:lineRule="auto"/>
        <w:rPr>
          <w:rFonts w:ascii="仿宋_GB2312"/>
          <w:color w:val="000000" w:themeColor="text1"/>
          <w:sz w:val="24"/>
          <w:szCs w:val="24"/>
        </w:rPr>
      </w:pPr>
      <w:r>
        <w:rPr>
          <w:rFonts w:hint="eastAsia" w:ascii="仿宋_GB2312"/>
          <w:color w:val="000000" w:themeColor="text1"/>
          <w:sz w:val="24"/>
          <w:szCs w:val="24"/>
        </w:rPr>
        <w:t xml:space="preserve"> 法定代表人                    法定代表人</w:t>
      </w:r>
      <w:r>
        <w:rPr>
          <w:color w:val="000000" w:themeColor="text1"/>
        </w:rPr>
      </w:r>
    </w:p>
    <w:p>
      <w:pPr>
        <w:spacing w:line="360" w:lineRule="auto"/>
        <w:rPr>
          <w:rFonts w:ascii="仿宋_GB2312"/>
          <w:color w:val="000000" w:themeColor="text1"/>
          <w:sz w:val="24"/>
          <w:szCs w:val="24"/>
        </w:rPr>
      </w:pPr>
      <w:r>
        <w:rPr>
          <w:rFonts w:hint="eastAsia" w:ascii="仿宋_GB2312"/>
          <w:color w:val="000000" w:themeColor="text1"/>
          <w:sz w:val="24"/>
          <w:szCs w:val="24"/>
        </w:rPr>
        <w:t xml:space="preserve">或委托代理人：（签章）            或委托代理人：（签章）</w:t>
      </w:r>
      <w:r>
        <w:rPr>
          <w:color w:val="000000" w:themeColor="text1"/>
        </w:rPr>
      </w:r>
    </w:p>
    <w:p>
      <w:pPr>
        <w:spacing w:line="360" w:lineRule="auto"/>
        <w:rPr>
          <w:rFonts w:ascii="仿宋_GB2312"/>
          <w:color w:val="000000" w:themeColor="text1"/>
          <w:sz w:val="24"/>
          <w:szCs w:val="24"/>
        </w:rPr>
      </w:pPr>
      <w:r>
        <w:rPr>
          <w:rFonts w:hint="eastAsia" w:ascii="仿宋_GB2312"/>
          <w:color w:val="000000" w:themeColor="text1"/>
          <w:sz w:val="24"/>
          <w:szCs w:val="24"/>
        </w:rPr>
        <w:t xml:space="preserve"> 地址：                         地址：</w:t>
      </w:r>
      <w:r>
        <w:rPr>
          <w:color w:val="000000" w:themeColor="text1"/>
        </w:rPr>
      </w:r>
    </w:p>
    <w:p>
      <w:pPr>
        <w:spacing w:line="360" w:lineRule="auto"/>
        <w:rPr>
          <w:rFonts w:ascii="仿宋_GB2312"/>
          <w:color w:val="000000" w:themeColor="text1"/>
          <w:sz w:val="24"/>
          <w:szCs w:val="24"/>
        </w:rPr>
      </w:pPr>
      <w:r>
        <w:rPr>
          <w:rFonts w:hint="eastAsia" w:ascii="仿宋_GB2312"/>
          <w:color w:val="000000" w:themeColor="text1"/>
          <w:sz w:val="24"/>
          <w:szCs w:val="24"/>
        </w:rPr>
        <w:t xml:space="preserve"> 联系电话：                     联系电话：</w:t>
      </w:r>
      <w:r>
        <w:rPr>
          <w:color w:val="000000" w:themeColor="text1"/>
        </w:rPr>
      </w:r>
    </w:p>
    <w:p>
      <w:pPr>
        <w:spacing w:line="360" w:lineRule="auto"/>
        <w:rPr>
          <w:rFonts w:hint="eastAsia" w:ascii="仿宋_GB2312"/>
          <w:color w:val="000000" w:themeColor="text1"/>
          <w:sz w:val="24"/>
          <w:szCs w:val="24"/>
        </w:rPr>
      </w:pPr>
      <w:r>
        <w:rPr>
          <w:rFonts w:hint="eastAsia" w:ascii="仿宋_GB2312"/>
          <w:color w:val="000000" w:themeColor="text1"/>
          <w:sz w:val="24"/>
          <w:szCs w:val="24"/>
        </w:rPr>
        <w:t xml:space="preserve">年 月 日                        年 月 日  </w:t>
      </w:r>
      <w:r>
        <w:rPr>
          <w:color w:val="000000" w:themeColor="text1"/>
        </w:rPr>
      </w:r>
    </w:p>
    <w:p>
      <w:pPr>
        <w:spacing w:line="360" w:lineRule="auto"/>
        <w:rPr>
          <w:rFonts w:ascii="宋体" w:hAnsi="宋体"/>
          <w:color w:val="000000" w:themeColor="text1"/>
          <w:sz w:val="24"/>
          <w:szCs w:val="24"/>
        </w:rPr>
      </w:pPr>
      <w:r>
        <w:rPr>
          <w:rFonts w:hint="eastAsia" w:ascii="仿宋_GB2312"/>
          <w:color w:val="000000" w:themeColor="text1"/>
          <w:sz w:val="24"/>
          <w:szCs w:val="24"/>
        </w:rPr>
        <w:t xml:space="preserve"> </w:t>
      </w:r>
      <w:r>
        <w:rPr>
          <w:color w:val="000000" w:themeColor="text1"/>
        </w:rPr>
      </w:r>
    </w:p>
    <w:p>
      <w:pPr>
        <w:jc w:val="center"/>
        <w:spacing w:line="400" w:lineRule="exact"/>
        <w:tabs>
          <w:tab w:val="left" w:pos="0" w:leader="none"/>
        </w:tabs>
        <w:rPr>
          <w:rFonts w:ascii="黑体" w:hAnsi="黑体" w:eastAsia="黑体"/>
          <w:color w:val="000000" w:themeColor="text1"/>
          <w:sz w:val="30"/>
          <w:szCs w:val="30"/>
        </w:rPr>
      </w:pPr>
      <w:r>
        <w:rPr>
          <w:color w:val="000000" w:themeColor="text1"/>
        </w:rPr>
      </w:r>
      <w:bookmarkStart w:id="20" w:name="_Toc251268361"/>
      <w:r>
        <w:rPr>
          <w:rFonts w:hint="eastAsia" w:ascii="黑体" w:hAnsi="黑体" w:eastAsia="黑体"/>
          <w:bCs/>
          <w:color w:val="000000" w:themeColor="text1"/>
          <w:sz w:val="30"/>
          <w:szCs w:val="30"/>
        </w:rPr>
        <w:t xml:space="preserve">六、评标方法和评分标准</w:t>
      </w:r>
      <w:bookmarkEnd w:id="20"/>
      <w:r>
        <w:rPr>
          <w:color w:val="000000" w:themeColor="text1"/>
        </w:rPr>
      </w:r>
      <w:r>
        <w:rPr>
          <w:color w:val="000000" w:themeColor="text1"/>
        </w:rPr>
      </w:r>
    </w:p>
    <w:p>
      <w:pPr>
        <w:ind w:firstLine="480"/>
        <w:spacing w:line="400" w:lineRule="exact"/>
        <w:rPr>
          <w:rFonts w:ascii="楷体_GB2312" w:eastAsia="楷体_GB2312"/>
          <w:color w:val="000000" w:themeColor="text1"/>
          <w:sz w:val="24"/>
        </w:rPr>
        <w:outlineLvl w:val="0"/>
      </w:pPr>
      <w:r>
        <w:rPr>
          <w:rFonts w:ascii="楷体_GB2312" w:eastAsia="楷体_GB2312"/>
          <w:color w:val="000000" w:themeColor="text1"/>
          <w:sz w:val="24"/>
        </w:rPr>
      </w:r>
      <w:r>
        <w:rPr>
          <w:color w:val="000000" w:themeColor="text1"/>
        </w:rPr>
      </w:r>
    </w:p>
    <w:p>
      <w:pPr>
        <w:jc w:val="left"/>
        <w:spacing w:line="600" w:lineRule="exact"/>
        <w:rPr>
          <w:rFonts w:ascii="黑体" w:hAnsi="黑体" w:eastAsia="黑体"/>
          <w:color w:val="000000" w:themeColor="text1"/>
          <w:sz w:val="28"/>
          <w:szCs w:val="28"/>
        </w:rPr>
      </w:pPr>
      <w:r>
        <w:rPr>
          <w:rFonts w:hint="eastAsia" w:ascii="黑体" w:hAnsi="黑体" w:eastAsia="黑体"/>
          <w:color w:val="000000" w:themeColor="text1"/>
          <w:sz w:val="28"/>
          <w:szCs w:val="28"/>
        </w:rPr>
        <w:t xml:space="preserve">一、评标方法</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olor w:val="000000" w:themeColor="text1"/>
          <w:sz w:val="24"/>
        </w:rPr>
        <w:t xml:space="preserve">本次评审采用质量优先法，</w:t>
      </w:r>
      <w:r>
        <w:rPr>
          <w:rFonts w:ascii="宋体" w:hAnsi="宋体"/>
          <w:color w:val="000000" w:themeColor="text1"/>
          <w:sz w:val="24"/>
        </w:rPr>
        <w:t xml:space="preserve">是指</w:t>
      </w:r>
      <w:r>
        <w:rPr>
          <w:rFonts w:hint="eastAsia" w:ascii="宋体" w:hAnsi="宋体"/>
          <w:color w:val="000000" w:themeColor="text1"/>
          <w:sz w:val="24"/>
        </w:rPr>
        <w:t xml:space="preserve">对满足采购需求且响应报价不超过最高限制单位的货物、服务进行质量综合评分，按照质量评分从高到低排序，根据征集文件规定的淘汰率或者入围供应商数量上限，确定入围供应商的评审方法。</w:t>
      </w:r>
      <w:r>
        <w:rPr>
          <w:rFonts w:hint="eastAsia" w:ascii="宋体" w:hAnsi="宋体"/>
          <w:bCs/>
          <w:color w:val="000000" w:themeColor="text1"/>
          <w:sz w:val="24"/>
        </w:rPr>
        <w:t xml:space="preserve">评审小组遵循公平、公正、择优原则，独立按照评分标准分别评定供应商的分值；各供应商的最终得分为各评委所评定分值的平均值，并按高低顺序排列，并依次确定入围候选单位。评审后得分相同的供应商入围排序规则：</w:t>
      </w:r>
      <w:r>
        <w:rPr>
          <w:color w:val="000000" w:themeColor="text1"/>
        </w:rPr>
      </w:r>
    </w:p>
    <w:p>
      <w:pPr>
        <w:pStyle w:val="954"/>
        <w:ind w:left="480" w:firstLine="0"/>
        <w:spacing w:line="360" w:lineRule="auto"/>
        <w:tabs>
          <w:tab w:val="left" w:pos="525" w:leader="none"/>
          <w:tab w:val="left" w:pos="552" w:leader="none"/>
          <w:tab w:val="left" w:pos="945" w:leader="none"/>
          <w:tab w:val="left" w:pos="1155" w:leader="none"/>
        </w:tabs>
        <w:rPr>
          <w:rFonts w:ascii="宋体" w:hAnsi="宋体"/>
          <w:bCs/>
          <w:color w:val="000000" w:themeColor="text1"/>
          <w:sz w:val="24"/>
          <w:szCs w:val="24"/>
        </w:rPr>
      </w:pPr>
      <w:r>
        <w:rPr>
          <w:rFonts w:hint="eastAsia" w:ascii="宋体" w:hAnsi="宋体"/>
          <w:bCs/>
          <w:color w:val="000000" w:themeColor="text1"/>
          <w:sz w:val="24"/>
          <w:szCs w:val="24"/>
        </w:rPr>
        <w:t xml:space="preserve">（1）按项目人员配置得分由高到低排列；</w:t>
      </w:r>
      <w:r>
        <w:rPr>
          <w:color w:val="000000" w:themeColor="text1"/>
        </w:rPr>
      </w:r>
    </w:p>
    <w:p>
      <w:pPr>
        <w:pStyle w:val="954"/>
        <w:ind w:left="480" w:firstLine="0"/>
        <w:spacing w:line="360" w:lineRule="auto"/>
        <w:tabs>
          <w:tab w:val="left" w:pos="525" w:leader="none"/>
          <w:tab w:val="left" w:pos="552" w:leader="none"/>
          <w:tab w:val="left" w:pos="945" w:leader="none"/>
          <w:tab w:val="left" w:pos="1155" w:leader="none"/>
        </w:tabs>
        <w:rPr>
          <w:rFonts w:ascii="宋体" w:hAnsi="宋体"/>
          <w:bCs/>
          <w:color w:val="000000" w:themeColor="text1"/>
          <w:sz w:val="24"/>
          <w:szCs w:val="24"/>
        </w:rPr>
      </w:pPr>
      <w:r>
        <w:rPr>
          <w:rFonts w:hint="eastAsia" w:ascii="宋体" w:hAnsi="宋体"/>
          <w:bCs/>
          <w:color w:val="000000" w:themeColor="text1"/>
          <w:sz w:val="24"/>
          <w:szCs w:val="24"/>
        </w:rPr>
        <w:t xml:space="preserve">（2）若项目人员配置得分相同的，按技术组织方案得分由高到低排列；</w:t>
      </w:r>
      <w:r>
        <w:rPr>
          <w:color w:val="000000" w:themeColor="text1"/>
        </w:rPr>
      </w:r>
    </w:p>
    <w:p>
      <w:pPr>
        <w:pStyle w:val="954"/>
        <w:ind w:firstLine="480"/>
        <w:jc w:val="left"/>
        <w:spacing w:line="360" w:lineRule="auto"/>
        <w:tabs>
          <w:tab w:val="left" w:pos="0" w:leader="none"/>
          <w:tab w:val="left" w:pos="552" w:leader="none"/>
          <w:tab w:val="left" w:pos="945" w:leader="none"/>
          <w:tab w:val="left" w:pos="1155" w:leader="none"/>
        </w:tabs>
        <w:rPr>
          <w:rFonts w:ascii="宋体" w:hAnsi="宋体"/>
          <w:bCs/>
          <w:color w:val="000000" w:themeColor="text1"/>
          <w:sz w:val="24"/>
          <w:szCs w:val="24"/>
        </w:rPr>
      </w:pPr>
      <w:r>
        <w:rPr>
          <w:rFonts w:hint="eastAsia" w:ascii="宋体" w:hAnsi="宋体"/>
          <w:bCs/>
          <w:color w:val="000000" w:themeColor="text1"/>
          <w:sz w:val="24"/>
          <w:szCs w:val="24"/>
        </w:rPr>
        <w:t xml:space="preserve">（3）若项目人员配置得分、技术组织方案得分均相同的，按</w:t>
      </w:r>
      <w:r>
        <w:rPr>
          <w:rFonts w:hint="eastAsia" w:ascii="宋体" w:hAnsi="宋体"/>
          <w:color w:val="000000" w:themeColor="text1"/>
          <w:sz w:val="24"/>
        </w:rPr>
        <w:t xml:space="preserve">合理化建议或改进措施</w:t>
      </w:r>
      <w:r>
        <w:rPr>
          <w:rFonts w:hint="eastAsia" w:ascii="宋体" w:hAnsi="宋体"/>
          <w:bCs/>
          <w:color w:val="000000" w:themeColor="text1"/>
          <w:sz w:val="24"/>
          <w:szCs w:val="24"/>
        </w:rPr>
        <w:t xml:space="preserve">得分由高到低排列；</w:t>
      </w:r>
      <w:r>
        <w:rPr>
          <w:color w:val="000000" w:themeColor="text1"/>
        </w:rPr>
      </w:r>
    </w:p>
    <w:p>
      <w:pPr>
        <w:pStyle w:val="954"/>
        <w:ind w:left="480" w:firstLine="0"/>
        <w:spacing w:line="360" w:lineRule="auto"/>
        <w:tabs>
          <w:tab w:val="left" w:pos="525" w:leader="none"/>
          <w:tab w:val="left" w:pos="552" w:leader="none"/>
          <w:tab w:val="left" w:pos="945" w:leader="none"/>
          <w:tab w:val="left" w:pos="1155" w:leader="none"/>
        </w:tabs>
        <w:rPr>
          <w:rFonts w:ascii="宋体" w:hAnsi="宋体"/>
          <w:bCs/>
          <w:color w:val="000000" w:themeColor="text1"/>
          <w:sz w:val="24"/>
          <w:szCs w:val="24"/>
        </w:rPr>
      </w:pPr>
      <w:r>
        <w:rPr>
          <w:rFonts w:hint="eastAsia" w:ascii="宋体" w:hAnsi="宋体"/>
          <w:bCs/>
          <w:color w:val="000000" w:themeColor="text1"/>
          <w:sz w:val="24"/>
          <w:szCs w:val="24"/>
        </w:rPr>
        <w:t xml:space="preserve">若按上述情况依次比对后仍相同的，由评审小组投票表决确定。</w:t>
      </w:r>
      <w:r>
        <w:rPr>
          <w:color w:val="000000" w:themeColor="text1"/>
        </w:rPr>
      </w:r>
    </w:p>
    <w:p>
      <w:pPr>
        <w:ind w:firstLine="480"/>
        <w:jc w:val="left"/>
        <w:spacing w:line="400" w:lineRule="exact"/>
        <w:rPr>
          <w:rFonts w:ascii="宋体" w:hAnsi="宋体"/>
          <w:b/>
          <w:color w:val="000000" w:themeColor="text1"/>
          <w:sz w:val="24"/>
        </w:rPr>
      </w:pPr>
      <w:r>
        <w:rPr>
          <w:rFonts w:hint="eastAsia" w:ascii="宋体" w:hAnsi="宋体"/>
          <w:color w:val="000000" w:themeColor="text1"/>
          <w:sz w:val="24"/>
        </w:rPr>
        <w:t xml:space="preserve">本项目</w:t>
      </w:r>
      <w:r>
        <w:rPr>
          <w:rFonts w:hint="eastAsia" w:ascii="宋体" w:hAnsi="宋体"/>
          <w:color w:val="000000" w:themeColor="text1"/>
          <w:sz w:val="24"/>
          <w:szCs w:val="24"/>
        </w:rPr>
        <w:t xml:space="preserve">入围家数按不低于20%的淘汰率比例取最多5家</w:t>
      </w:r>
      <w:r>
        <w:rPr>
          <w:rFonts w:hint="eastAsia" w:ascii="宋体" w:hAnsi="宋体"/>
          <w:color w:val="000000" w:themeColor="text1"/>
          <w:sz w:val="24"/>
        </w:rPr>
        <w:t xml:space="preserve">。提交响应文件和符合资格条件、实质性要求的供应商少于2家时，采购活动终止。</w:t>
      </w:r>
      <w:r>
        <w:rPr>
          <w:color w:val="000000" w:themeColor="text1"/>
        </w:rPr>
      </w:r>
    </w:p>
    <w:p>
      <w:pPr>
        <w:spacing w:line="600" w:lineRule="exact"/>
        <w:rPr>
          <w:rFonts w:ascii="黑体" w:hAnsi="黑体" w:eastAsia="黑体"/>
          <w:color w:val="000000" w:themeColor="text1"/>
          <w:sz w:val="28"/>
          <w:szCs w:val="28"/>
        </w:rPr>
        <w:outlineLvl w:val="0"/>
      </w:pPr>
      <w:r>
        <w:rPr>
          <w:rFonts w:hint="eastAsia" w:ascii="黑体" w:hAnsi="黑体" w:eastAsia="黑体"/>
          <w:color w:val="000000" w:themeColor="text1"/>
          <w:sz w:val="28"/>
          <w:szCs w:val="28"/>
        </w:rPr>
        <w:t xml:space="preserve">二、评分标准</w:t>
      </w:r>
      <w:r>
        <w:rPr>
          <w:color w:val="000000" w:themeColor="text1"/>
        </w:rPr>
      </w:r>
    </w:p>
    <w:p>
      <w:pPr>
        <w:pStyle w:val="763"/>
        <w:ind w:firstLine="482"/>
        <w:rPr>
          <w:rFonts w:ascii="黑体" w:hAnsi="黑体" w:eastAsia="黑体"/>
          <w:b/>
          <w:bCs/>
          <w:color w:val="000000" w:themeColor="text1"/>
          <w:sz w:val="24"/>
          <w:szCs w:val="24"/>
        </w:rPr>
      </w:pPr>
      <w:r>
        <w:rPr>
          <w:rFonts w:hint="eastAsia" w:ascii="黑体" w:hAnsi="黑体" w:eastAsia="黑体"/>
          <w:b/>
          <w:bCs/>
          <w:color w:val="000000" w:themeColor="text1"/>
          <w:sz w:val="24"/>
          <w:szCs w:val="24"/>
        </w:rPr>
        <w:t xml:space="preserve">（一）商务分（82分）</w:t>
      </w:r>
      <w:r>
        <w:rPr>
          <w:color w:val="000000" w:themeColor="text1"/>
        </w:rPr>
      </w:r>
    </w:p>
    <w:p>
      <w:pPr>
        <w:pStyle w:val="954"/>
        <w:ind w:firstLine="482"/>
        <w:jc w:val="left"/>
        <w:spacing w:line="360" w:lineRule="auto"/>
        <w:tabs>
          <w:tab w:val="left" w:pos="0" w:leader="none"/>
          <w:tab w:val="left" w:pos="552" w:leader="none"/>
          <w:tab w:val="left" w:pos="945" w:leader="none"/>
          <w:tab w:val="left" w:pos="1155" w:leader="none"/>
        </w:tabs>
        <w:rPr>
          <w:rFonts w:ascii="宋体" w:hAnsi="宋体"/>
          <w:b/>
          <w:bCs/>
          <w:color w:val="000000" w:themeColor="text1"/>
          <w:sz w:val="24"/>
          <w:szCs w:val="24"/>
        </w:rPr>
      </w:pPr>
      <w:r>
        <w:rPr>
          <w:rFonts w:hint="eastAsia" w:ascii="宋体" w:hAnsi="宋体"/>
          <w:b/>
          <w:bCs/>
          <w:color w:val="000000" w:themeColor="text1"/>
          <w:sz w:val="24"/>
          <w:szCs w:val="24"/>
        </w:rPr>
        <w:t xml:space="preserve">（1）供应商综合情况</w:t>
      </w:r>
      <w:r>
        <w:rPr>
          <w:rFonts w:hint="eastAsia" w:ascii="宋体" w:hAnsi="宋体"/>
          <w:b/>
          <w:bCs/>
          <w:color w:val="000000" w:themeColor="text1"/>
          <w:sz w:val="24"/>
          <w:szCs w:val="24"/>
        </w:rPr>
        <w:t xml:space="preserve">（2</w:t>
      </w:r>
      <w:r>
        <w:rPr>
          <w:rFonts w:hint="eastAsia" w:ascii="宋体" w:hAnsi="宋体"/>
          <w:b/>
          <w:bCs/>
          <w:color w:val="000000" w:themeColor="text1"/>
          <w:sz w:val="24"/>
          <w:szCs w:val="24"/>
          <w:lang w:val="en-US" w:eastAsia="zh-CN"/>
        </w:rPr>
        <w:t xml:space="preserve">8</w:t>
      </w:r>
      <w:r>
        <w:rPr>
          <w:rFonts w:hint="eastAsia" w:ascii="宋体" w:hAnsi="宋体"/>
          <w:b/>
          <w:bCs/>
          <w:color w:val="000000" w:themeColor="text1"/>
          <w:sz w:val="24"/>
          <w:szCs w:val="24"/>
        </w:rPr>
        <w:t xml:space="preserve">分）</w:t>
      </w:r>
      <w:r>
        <w:rPr>
          <w:rFonts w:hint="eastAsia" w:ascii="宋体" w:hAnsi="宋体"/>
          <w:b/>
          <w:bCs/>
          <w:color w:val="000000" w:themeColor="text1"/>
          <w:sz w:val="24"/>
          <w:szCs w:val="24"/>
        </w:rPr>
        <w:t xml:space="preserve">：</w:t>
      </w:r>
      <w:r>
        <w:rPr>
          <w:color w:val="000000" w:themeColor="text1"/>
        </w:rPr>
      </w:r>
    </w:p>
    <w:p>
      <w:pPr>
        <w:pStyle w:val="954"/>
        <w:ind w:firstLine="480"/>
        <w:jc w:val="left"/>
        <w:spacing w:line="360" w:lineRule="auto"/>
        <w:tabs>
          <w:tab w:val="left" w:pos="0" w:leader="none"/>
          <w:tab w:val="left" w:pos="552" w:leader="none"/>
          <w:tab w:val="left" w:pos="945" w:leader="none"/>
          <w:tab w:val="left" w:pos="1155" w:leader="none"/>
        </w:tabs>
        <w:rPr>
          <w:rFonts w:ascii="宋体" w:hAnsi="宋体"/>
          <w:bCs/>
          <w:color w:val="000000" w:themeColor="text1"/>
          <w:sz w:val="24"/>
          <w:szCs w:val="24"/>
        </w:rPr>
      </w:pPr>
      <w:r>
        <w:rPr>
          <w:rFonts w:hint="eastAsia" w:ascii="宋体" w:hAnsi="宋体"/>
          <w:bCs/>
          <w:color w:val="000000" w:themeColor="text1"/>
          <w:sz w:val="24"/>
          <w:szCs w:val="24"/>
        </w:rPr>
        <w:t xml:space="preserve">①供应商业绩（2</w:t>
      </w:r>
      <w:r>
        <w:rPr>
          <w:rFonts w:hint="eastAsia" w:ascii="宋体" w:hAnsi="宋体"/>
          <w:bCs/>
          <w:color w:val="000000" w:themeColor="text1"/>
          <w:sz w:val="24"/>
          <w:szCs w:val="24"/>
          <w:lang w:val="en-US" w:eastAsia="zh-CN"/>
        </w:rPr>
        <w:t xml:space="preserve">2</w:t>
      </w:r>
      <w:r>
        <w:rPr>
          <w:rFonts w:hint="eastAsia" w:ascii="宋体" w:hAnsi="宋体"/>
          <w:bCs/>
          <w:color w:val="000000" w:themeColor="text1"/>
          <w:sz w:val="24"/>
          <w:szCs w:val="24"/>
        </w:rPr>
        <w:t xml:space="preserve">分）：供应商具有2021年1月1日以来信息化项目全过程跟踪审核（含结算审核）、结算审核之一业绩的，每有一个项目得2分，最高2</w:t>
      </w:r>
      <w:r>
        <w:rPr>
          <w:rFonts w:hint="eastAsia" w:ascii="宋体" w:hAnsi="宋体"/>
          <w:bCs/>
          <w:color w:val="000000" w:themeColor="text1"/>
          <w:sz w:val="24"/>
          <w:szCs w:val="24"/>
          <w:lang w:val="en-US" w:eastAsia="zh-CN"/>
        </w:rPr>
        <w:t xml:space="preserve">2</w:t>
      </w:r>
      <w:r>
        <w:rPr>
          <w:rFonts w:hint="eastAsia" w:ascii="宋体" w:hAnsi="宋体"/>
          <w:bCs/>
          <w:color w:val="000000" w:themeColor="text1"/>
          <w:sz w:val="24"/>
          <w:szCs w:val="24"/>
        </w:rPr>
        <w:t xml:space="preserve">分。</w:t>
      </w:r>
      <w:r>
        <w:rPr>
          <w:color w:val="000000" w:themeColor="text1"/>
        </w:rPr>
      </w:r>
    </w:p>
    <w:p>
      <w:pPr>
        <w:pStyle w:val="954"/>
        <w:ind w:firstLine="480"/>
        <w:jc w:val="left"/>
        <w:spacing w:line="360" w:lineRule="auto"/>
        <w:tabs>
          <w:tab w:val="left" w:pos="0" w:leader="none"/>
          <w:tab w:val="left" w:pos="552" w:leader="none"/>
          <w:tab w:val="left" w:pos="945" w:leader="none"/>
          <w:tab w:val="left" w:pos="1155" w:leader="none"/>
        </w:tabs>
        <w:rPr>
          <w:rFonts w:ascii="宋体" w:hAnsi="宋体"/>
          <w:bCs/>
          <w:color w:val="000000" w:themeColor="text1"/>
          <w:sz w:val="24"/>
          <w:szCs w:val="24"/>
        </w:rPr>
      </w:pPr>
      <w:r>
        <w:rPr>
          <w:rFonts w:hint="eastAsia" w:ascii="宋体" w:hAnsi="宋体"/>
          <w:bCs/>
          <w:color w:val="000000" w:themeColor="text1"/>
          <w:sz w:val="24"/>
          <w:szCs w:val="24"/>
        </w:rPr>
        <w:t xml:space="preserve">注：a)业绩必须为审核已完成的项目，时间以汇总审核报告、结果文件出具时间为准。</w:t>
      </w:r>
      <w:r>
        <w:rPr>
          <w:color w:val="000000" w:themeColor="text1"/>
        </w:rPr>
      </w:r>
    </w:p>
    <w:p>
      <w:pPr>
        <w:pStyle w:val="954"/>
        <w:ind w:firstLine="960"/>
        <w:jc w:val="left"/>
        <w:spacing w:line="360" w:lineRule="auto"/>
        <w:tabs>
          <w:tab w:val="left" w:pos="0" w:leader="none"/>
          <w:tab w:val="left" w:pos="552" w:leader="none"/>
          <w:tab w:val="left" w:pos="945" w:leader="none"/>
          <w:tab w:val="left" w:pos="1155" w:leader="none"/>
        </w:tabs>
        <w:rPr>
          <w:rFonts w:ascii="宋体" w:hAnsi="宋体"/>
          <w:bCs/>
          <w:color w:val="000000" w:themeColor="text1"/>
          <w:sz w:val="24"/>
          <w:szCs w:val="24"/>
        </w:rPr>
      </w:pPr>
      <w:r>
        <w:rPr>
          <w:rFonts w:hint="eastAsia" w:ascii="宋体" w:hAnsi="宋体"/>
          <w:bCs/>
          <w:color w:val="000000" w:themeColor="text1"/>
          <w:sz w:val="24"/>
          <w:szCs w:val="24"/>
        </w:rPr>
        <w:t xml:space="preserve">b)所附资料必须含对应的委托合同、与委托合同具有关联性的咨询报告（包括对应的全部工程的审定单）的原件扫描件（需上传至投标系统中），若为政府投资项目需提供对应的建设项目的立项批复、或可行性研究批复、或初步设计批复的扫描件（需上传至投标系统中），否则不予得分。</w:t>
      </w:r>
      <w:r>
        <w:rPr>
          <w:color w:val="000000" w:themeColor="text1"/>
        </w:rPr>
      </w:r>
    </w:p>
    <w:p>
      <w:pPr>
        <w:pStyle w:val="954"/>
        <w:ind w:firstLine="480"/>
        <w:jc w:val="left"/>
        <w:spacing w:line="360" w:lineRule="auto"/>
        <w:tabs>
          <w:tab w:val="left" w:pos="0" w:leader="none"/>
          <w:tab w:val="left" w:pos="552" w:leader="none"/>
          <w:tab w:val="left" w:pos="945" w:leader="none"/>
          <w:tab w:val="left" w:pos="1155" w:leader="none"/>
        </w:tabs>
        <w:rPr>
          <w:rFonts w:ascii="宋体" w:hAnsi="宋体"/>
          <w:bCs/>
          <w:color w:val="000000" w:themeColor="text1"/>
          <w:sz w:val="24"/>
          <w:szCs w:val="24"/>
        </w:rPr>
      </w:pPr>
      <w:r>
        <w:rPr>
          <w:rFonts w:hint="eastAsia" w:ascii="宋体" w:hAnsi="宋体"/>
          <w:bCs/>
          <w:color w:val="000000" w:themeColor="text1"/>
          <w:sz w:val="24"/>
          <w:szCs w:val="24"/>
        </w:rPr>
        <w:t xml:space="preserve">②供应商</w:t>
      </w:r>
      <w:r>
        <w:rPr>
          <w:rFonts w:ascii="宋体" w:hAnsi="宋体"/>
          <w:bCs/>
          <w:color w:val="000000" w:themeColor="text1"/>
          <w:sz w:val="24"/>
          <w:szCs w:val="24"/>
        </w:rPr>
        <w:t xml:space="preserve">证书（</w:t>
      </w:r>
      <w:r>
        <w:rPr>
          <w:rFonts w:hint="eastAsia" w:ascii="宋体" w:hAnsi="宋体"/>
          <w:bCs/>
          <w:color w:val="000000" w:themeColor="text1"/>
          <w:sz w:val="24"/>
          <w:szCs w:val="24"/>
        </w:rPr>
        <w:t xml:space="preserve">3分</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供应商具有ITSS信息技术服务咨询设计标准符合性证书的得3分；须提供证书扫描件。</w:t>
      </w:r>
      <w:r>
        <w:rPr>
          <w:color w:val="000000" w:themeColor="text1"/>
        </w:rPr>
      </w:r>
    </w:p>
    <w:p>
      <w:pPr>
        <w:pStyle w:val="954"/>
        <w:ind w:firstLine="480"/>
        <w:jc w:val="left"/>
        <w:spacing w:line="360" w:lineRule="auto"/>
        <w:tabs>
          <w:tab w:val="left" w:pos="0" w:leader="none"/>
          <w:tab w:val="left" w:pos="552" w:leader="none"/>
          <w:tab w:val="left" w:pos="945" w:leader="none"/>
          <w:tab w:val="left" w:pos="1155" w:leader="none"/>
        </w:tabs>
        <w:rPr>
          <w:rFonts w:ascii="宋体" w:hAnsi="宋体"/>
          <w:bCs/>
          <w:color w:val="000000" w:themeColor="text1"/>
          <w:sz w:val="24"/>
          <w:szCs w:val="24"/>
        </w:rPr>
      </w:pPr>
      <w:r>
        <w:rPr>
          <w:rFonts w:hint="eastAsia" w:ascii="宋体" w:hAnsi="宋体"/>
          <w:bCs/>
          <w:color w:val="000000" w:themeColor="text1"/>
          <w:sz w:val="24"/>
          <w:szCs w:val="24"/>
        </w:rPr>
        <w:t xml:space="preserve">③体系认证（3分）：供应商具有ISO或OHS相关管理体系认证证书，每有一个得1分，最高3分，且证书认证范围须包含有咨询类内容；须提供相应认证证书扫描件。</w:t>
      </w:r>
      <w:r>
        <w:rPr>
          <w:color w:val="000000" w:themeColor="text1"/>
        </w:rPr>
      </w:r>
    </w:p>
    <w:p>
      <w:pPr>
        <w:pStyle w:val="763"/>
        <w:ind w:firstLine="482"/>
        <w:rPr>
          <w:color w:val="000000" w:themeColor="text1"/>
        </w:rPr>
      </w:pPr>
      <w:r>
        <w:rPr>
          <w:rFonts w:hint="eastAsia" w:ascii="宋体" w:hAnsi="宋体"/>
          <w:b/>
          <w:bCs/>
          <w:color w:val="000000" w:themeColor="text1"/>
          <w:sz w:val="24"/>
          <w:szCs w:val="24"/>
        </w:rPr>
        <w:t xml:space="preserve">（2）人员配置（51分）：</w:t>
      </w:r>
      <w:r>
        <w:rPr>
          <w:rFonts w:hint="eastAsia" w:ascii="宋体" w:hAnsi="宋体"/>
          <w:bCs/>
          <w:color w:val="000000" w:themeColor="text1"/>
          <w:sz w:val="24"/>
          <w:szCs w:val="24"/>
        </w:rPr>
        <w:t xml:space="preserve">考察供应商为本项目配备的人员情况，人员以填列的《</w:t>
      </w:r>
      <w:r>
        <w:rPr>
          <w:rFonts w:hint="eastAsia" w:ascii="宋体" w:hAnsi="宋体" w:cs="宋体"/>
          <w:b/>
          <w:bCs/>
          <w:color w:val="000000" w:themeColor="text1"/>
          <w:sz w:val="24"/>
        </w:rPr>
        <w:t xml:space="preserve">供应商拟投入项目造价人员一览表</w:t>
      </w:r>
      <w:r>
        <w:rPr>
          <w:rFonts w:hint="eastAsia" w:ascii="宋体" w:hAnsi="宋体"/>
          <w:bCs/>
          <w:color w:val="000000" w:themeColor="text1"/>
          <w:sz w:val="24"/>
          <w:szCs w:val="24"/>
        </w:rPr>
        <w:t xml:space="preserve">》为准（格式见附件），并按清单要求提供人员社保证明。</w:t>
      </w:r>
      <w:r>
        <w:rPr>
          <w:color w:val="000000" w:themeColor="text1"/>
        </w:rPr>
      </w:r>
    </w:p>
    <w:p>
      <w:pPr>
        <w:pStyle w:val="954"/>
        <w:ind w:firstLine="480"/>
        <w:jc w:val="left"/>
        <w:spacing w:line="360" w:lineRule="auto"/>
        <w:tabs>
          <w:tab w:val="left" w:pos="0" w:leader="none"/>
          <w:tab w:val="left" w:pos="552" w:leader="none"/>
          <w:tab w:val="left" w:pos="945" w:leader="none"/>
          <w:tab w:val="left" w:pos="1155" w:leader="none"/>
        </w:tabs>
        <w:rPr>
          <w:rFonts w:ascii="宋体" w:hAnsi="宋体"/>
          <w:bCs/>
          <w:color w:val="000000" w:themeColor="text1"/>
          <w:sz w:val="24"/>
          <w:szCs w:val="24"/>
        </w:rPr>
      </w:pPr>
      <w:r>
        <w:rPr>
          <w:rFonts w:hint="eastAsia" w:ascii="宋体" w:hAnsi="宋体"/>
          <w:bCs/>
          <w:color w:val="000000" w:themeColor="text1"/>
          <w:sz w:val="24"/>
          <w:szCs w:val="24"/>
        </w:rPr>
        <w:t xml:space="preserve">①项目负责人经验（12分）：项目负责人具有2021年1月1日以来信息化项目全过程跟踪审核（含结算审核）、结算审核之一的业绩（具体要求参照供应商综合情况中“供应商业绩”的要求），每有一个项目得2分，最高12分（该业绩不能与“供应商业绩、项目成员经验业绩”重复）。</w:t>
      </w:r>
      <w:r>
        <w:rPr>
          <w:color w:val="000000" w:themeColor="text1"/>
        </w:rPr>
      </w:r>
    </w:p>
    <w:p>
      <w:pPr>
        <w:pStyle w:val="954"/>
        <w:ind w:firstLine="480"/>
        <w:jc w:val="left"/>
        <w:spacing w:line="360" w:lineRule="auto"/>
        <w:tabs>
          <w:tab w:val="left" w:pos="0" w:leader="none"/>
          <w:tab w:val="left" w:pos="552" w:leader="none"/>
          <w:tab w:val="left" w:pos="945" w:leader="none"/>
          <w:tab w:val="left" w:pos="1155" w:leader="none"/>
        </w:tabs>
        <w:rPr>
          <w:rFonts w:ascii="宋体" w:hAnsi="宋体"/>
          <w:bCs/>
          <w:color w:val="000000" w:themeColor="text1"/>
          <w:sz w:val="24"/>
          <w:szCs w:val="24"/>
        </w:rPr>
      </w:pPr>
      <w:r>
        <w:rPr>
          <w:rFonts w:hint="eastAsia" w:ascii="宋体" w:hAnsi="宋体"/>
          <w:bCs/>
          <w:color w:val="000000" w:themeColor="text1"/>
          <w:sz w:val="24"/>
          <w:szCs w:val="24"/>
        </w:rPr>
        <w:t xml:space="preserve">②项目成员经验（12分）：除项目负责人外，项目成员具有2021年1月1日以来信息化项目全过程跟踪审核（含结算审核）、结算审核之一的业绩（具体要求参照供应商综合情况中“供应商业绩”的要求），每有一个项目得2分，最高12分（该业绩不能与“供应商业绩、项目负责人经验业绩”重复）。</w:t>
      </w:r>
      <w:r>
        <w:rPr>
          <w:color w:val="000000" w:themeColor="text1"/>
        </w:rPr>
      </w:r>
    </w:p>
    <w:p>
      <w:pPr>
        <w:pStyle w:val="954"/>
        <w:ind w:firstLine="480"/>
        <w:jc w:val="left"/>
        <w:spacing w:line="360" w:lineRule="auto"/>
        <w:tabs>
          <w:tab w:val="left" w:pos="0" w:leader="none"/>
          <w:tab w:val="left" w:pos="552" w:leader="none"/>
          <w:tab w:val="left" w:pos="945" w:leader="none"/>
          <w:tab w:val="left" w:pos="1155" w:leader="none"/>
        </w:tabs>
        <w:rPr>
          <w:rFonts w:ascii="宋体" w:hAnsi="宋体"/>
          <w:bCs/>
          <w:color w:val="000000" w:themeColor="text1"/>
          <w:sz w:val="24"/>
          <w:szCs w:val="24"/>
        </w:rPr>
      </w:pPr>
      <w:r>
        <w:rPr>
          <w:rFonts w:hint="eastAsia" w:ascii="宋体" w:hAnsi="宋体"/>
          <w:bCs/>
          <w:color w:val="000000" w:themeColor="text1"/>
          <w:sz w:val="24"/>
          <w:szCs w:val="24"/>
        </w:rPr>
        <w:t xml:space="preserve">③人员证书（27分）：项目组人员（含项目负责人）具有：信息系统相关专业高级工程师证书、信息系统项目管理师（高级）证书、软件工程造价师证书、信息化项目度量师、软件评测师、（高级）软件工程师、IT服务项目经理（ITSS）证书、信息系统审计师（CISA）（CISP-A）证书、信息安全工程师证书的，每有一个证书得1分，最高27分，不同人员具有同一种证书的可以累加得分，同一人员具有不同种类证书的不可以累加得分，须提供相应证书扫描件。</w:t>
      </w:r>
      <w:r>
        <w:rPr>
          <w:color w:val="000000" w:themeColor="text1"/>
        </w:rPr>
      </w:r>
    </w:p>
    <w:p>
      <w:pPr>
        <w:pStyle w:val="954"/>
        <w:ind w:firstLine="482"/>
        <w:jc w:val="left"/>
        <w:spacing w:line="360" w:lineRule="auto"/>
        <w:tabs>
          <w:tab w:val="left" w:pos="0" w:leader="none"/>
          <w:tab w:val="left" w:pos="552" w:leader="none"/>
          <w:tab w:val="left" w:pos="945" w:leader="none"/>
          <w:tab w:val="left" w:pos="1155" w:leader="none"/>
        </w:tabs>
        <w:rPr>
          <w:rFonts w:ascii="宋体" w:hAnsi="宋体"/>
          <w:bCs/>
          <w:color w:val="000000" w:themeColor="text1"/>
          <w:sz w:val="24"/>
          <w:szCs w:val="24"/>
        </w:rPr>
      </w:pPr>
      <w:r>
        <w:rPr>
          <w:rFonts w:hint="eastAsia" w:ascii="宋体" w:hAnsi="宋体"/>
          <w:b/>
          <w:bCs/>
          <w:color w:val="000000" w:themeColor="text1"/>
          <w:sz w:val="24"/>
          <w:szCs w:val="24"/>
        </w:rPr>
        <w:t xml:space="preserve">（3）服务承诺（3分）：</w:t>
      </w:r>
      <w:r>
        <w:rPr>
          <w:rFonts w:hint="eastAsia" w:ascii="宋体" w:hAnsi="宋体"/>
          <w:bCs/>
          <w:color w:val="000000" w:themeColor="text1"/>
          <w:sz w:val="24"/>
          <w:szCs w:val="24"/>
        </w:rPr>
        <w:t xml:space="preserve">供应商根据自身情况，结合锡山区政府投资项目咨询服务的特点，承诺响应服务（提供承诺函，见附件）得3分，无响应承诺不得分。</w:t>
      </w:r>
      <w:r>
        <w:rPr>
          <w:color w:val="000000" w:themeColor="text1"/>
        </w:rPr>
      </w:r>
    </w:p>
    <w:p>
      <w:pPr>
        <w:pStyle w:val="763"/>
        <w:ind w:firstLine="482"/>
        <w:rPr>
          <w:rFonts w:ascii="黑体" w:hAnsi="黑体" w:eastAsia="黑体"/>
          <w:b/>
          <w:bCs/>
          <w:color w:val="000000" w:themeColor="text1"/>
          <w:sz w:val="24"/>
          <w:szCs w:val="24"/>
        </w:rPr>
      </w:pPr>
      <w:r>
        <w:rPr>
          <w:rFonts w:hint="eastAsia" w:ascii="黑体" w:hAnsi="黑体" w:eastAsia="黑体"/>
          <w:b/>
          <w:bCs/>
          <w:color w:val="000000" w:themeColor="text1"/>
          <w:sz w:val="24"/>
          <w:szCs w:val="24"/>
        </w:rPr>
        <w:t xml:space="preserve">（二）技术组织方案分（18分）</w:t>
      </w:r>
      <w:r>
        <w:rPr>
          <w:color w:val="000000" w:themeColor="text1"/>
        </w:rPr>
      </w:r>
    </w:p>
    <w:p>
      <w:pPr>
        <w:pStyle w:val="954"/>
        <w:ind w:firstLine="482"/>
        <w:jc w:val="left"/>
        <w:spacing w:line="360" w:lineRule="auto"/>
        <w:tabs>
          <w:tab w:val="left" w:pos="0" w:leader="none"/>
          <w:tab w:val="left" w:pos="552" w:leader="none"/>
          <w:tab w:val="left" w:pos="945" w:leader="none"/>
          <w:tab w:val="left" w:pos="1155" w:leader="none"/>
        </w:tabs>
        <w:rPr>
          <w:rFonts w:ascii="宋体" w:hAnsi="宋体"/>
          <w:bCs/>
          <w:color w:val="000000" w:themeColor="text1"/>
          <w:sz w:val="24"/>
          <w:szCs w:val="24"/>
        </w:rPr>
      </w:pPr>
      <w:r>
        <w:rPr>
          <w:rFonts w:hint="eastAsia" w:ascii="宋体" w:hAnsi="宋体"/>
          <w:b/>
          <w:bCs/>
          <w:color w:val="000000" w:themeColor="text1"/>
          <w:sz w:val="24"/>
          <w:szCs w:val="24"/>
          <w:lang w:val="en-US" w:eastAsia="zh-CN"/>
        </w:rPr>
        <w:t xml:space="preserve">1.</w:t>
      </w:r>
      <w:r>
        <w:rPr>
          <w:rFonts w:hint="eastAsia" w:ascii="宋体" w:hAnsi="宋体"/>
          <w:b/>
          <w:bCs/>
          <w:color w:val="000000" w:themeColor="text1"/>
          <w:sz w:val="24"/>
          <w:szCs w:val="24"/>
        </w:rPr>
        <w:t xml:space="preserve">审核质效控制制度和信息化管理（4分）：</w:t>
      </w:r>
      <w:r>
        <w:rPr>
          <w:rFonts w:hint="eastAsia" w:ascii="宋体" w:hAnsi="宋体"/>
          <w:bCs/>
          <w:color w:val="000000" w:themeColor="text1"/>
          <w:sz w:val="24"/>
          <w:szCs w:val="24"/>
        </w:rPr>
        <w:t xml:space="preserve">无审核质效控制制度不得分，无信息化管理不得分。</w:t>
      </w:r>
      <w:r>
        <w:rPr>
          <w:color w:val="000000" w:themeColor="text1"/>
        </w:rPr>
      </w:r>
    </w:p>
    <w:p>
      <w:pPr>
        <w:pStyle w:val="954"/>
        <w:ind w:firstLine="480"/>
        <w:jc w:val="left"/>
        <w:spacing w:line="360" w:lineRule="auto"/>
        <w:tabs>
          <w:tab w:val="left" w:pos="0" w:leader="none"/>
          <w:tab w:val="left" w:pos="552" w:leader="none"/>
          <w:tab w:val="left" w:pos="945" w:leader="none"/>
          <w:tab w:val="left" w:pos="1155" w:leader="none"/>
        </w:tabs>
        <w:rPr>
          <w:rFonts w:ascii="宋体" w:hAnsi="宋体"/>
          <w:bCs/>
          <w:color w:val="000000" w:themeColor="text1"/>
          <w:sz w:val="24"/>
          <w:szCs w:val="24"/>
        </w:rPr>
      </w:pPr>
      <w:r>
        <w:rPr>
          <w:rFonts w:hint="eastAsia" w:ascii="宋体" w:hAnsi="宋体"/>
          <w:bCs/>
          <w:color w:val="000000" w:themeColor="text1"/>
          <w:sz w:val="24"/>
          <w:szCs w:val="24"/>
        </w:rPr>
        <w:t xml:space="preserve">①控制制度（2分）：提交投标单位目前正在使用的，为保障审核质量、审核效率等制订的相关内部控制制度材料，并加盖公章。根据供应商提供的制度内容进行综合打分：</w:t>
      </w:r>
      <w:r>
        <w:rPr>
          <w:color w:val="000000" w:themeColor="text1"/>
        </w:rPr>
      </w:r>
    </w:p>
    <w:p>
      <w:pPr>
        <w:pStyle w:val="954"/>
        <w:ind w:firstLine="480"/>
        <w:jc w:val="left"/>
        <w:spacing w:line="360" w:lineRule="auto"/>
        <w:tabs>
          <w:tab w:val="left" w:pos="0" w:leader="none"/>
          <w:tab w:val="left" w:pos="552" w:leader="none"/>
          <w:tab w:val="left" w:pos="945" w:leader="none"/>
          <w:tab w:val="left" w:pos="1155" w:leader="none"/>
        </w:tabs>
        <w:rPr>
          <w:rFonts w:hint="eastAsia" w:ascii="宋体" w:hAnsi="宋体"/>
          <w:bCs/>
          <w:color w:val="000000" w:themeColor="text1"/>
          <w:sz w:val="24"/>
          <w:szCs w:val="24"/>
        </w:rPr>
      </w:pPr>
      <w:r>
        <w:rPr>
          <w:rFonts w:hint="eastAsia" w:ascii="宋体" w:hAnsi="宋体"/>
          <w:bCs/>
          <w:color w:val="000000" w:themeColor="text1"/>
          <w:sz w:val="24"/>
          <w:szCs w:val="24"/>
        </w:rPr>
        <w:t xml:space="preserve">对以上内容进行了描述且满足采购需求不存在瑕疵的得2分；以上内容存在1处瑕疵则该条得1分；未提供描述或不满足采购需求或内容存在2处及以上瑕疵该条不得分。</w:t>
      </w:r>
      <w:r>
        <w:rPr>
          <w:color w:val="000000" w:themeColor="text1"/>
        </w:rPr>
      </w:r>
    </w:p>
    <w:p>
      <w:pPr>
        <w:pStyle w:val="954"/>
        <w:ind w:firstLine="480"/>
        <w:jc w:val="left"/>
        <w:spacing w:line="360" w:lineRule="auto"/>
        <w:tabs>
          <w:tab w:val="left" w:pos="0" w:leader="none"/>
          <w:tab w:val="left" w:pos="552" w:leader="none"/>
          <w:tab w:val="left" w:pos="945" w:leader="none"/>
          <w:tab w:val="left" w:pos="1155" w:leader="none"/>
        </w:tabs>
        <w:rPr>
          <w:rFonts w:ascii="宋体" w:hAnsi="宋体"/>
          <w:bCs/>
          <w:color w:val="000000" w:themeColor="text1"/>
          <w:sz w:val="24"/>
          <w:szCs w:val="24"/>
        </w:rPr>
      </w:pPr>
      <w:r>
        <w:rPr>
          <w:rFonts w:hint="eastAsia" w:ascii="宋体" w:hAnsi="宋体"/>
          <w:bCs/>
          <w:color w:val="000000" w:themeColor="text1"/>
          <w:sz w:val="24"/>
          <w:szCs w:val="24"/>
        </w:rPr>
        <w:t xml:space="preserve">②信息化管理（2分）：提交投标单位目前正在使用的，自行或委托开发建设的项目审核管理方面的信息化系统的说明材料，说明材料应描述系统主要模块、系统功能、系统亮点，并提供该信息化系统自行建设的相关手续或委托建设的相关合同，以及该信息化系统不同界面的使用截图10张以上（截图应包含但不限于登录界面、不同使用者的操作界面等）。根据供应商提供的材料及方案内容进行打分：</w:t>
      </w:r>
      <w:r>
        <w:rPr>
          <w:color w:val="000000" w:themeColor="text1"/>
        </w:rPr>
      </w:r>
    </w:p>
    <w:p>
      <w:pPr>
        <w:pStyle w:val="954"/>
        <w:ind w:firstLine="480"/>
        <w:jc w:val="left"/>
        <w:spacing w:line="360" w:lineRule="auto"/>
        <w:tabs>
          <w:tab w:val="left" w:pos="0" w:leader="none"/>
          <w:tab w:val="left" w:pos="552" w:leader="none"/>
          <w:tab w:val="left" w:pos="945" w:leader="none"/>
          <w:tab w:val="left" w:pos="1155" w:leader="none"/>
        </w:tabs>
        <w:rPr>
          <w:rFonts w:ascii="宋体" w:hAnsi="宋体"/>
          <w:bCs/>
          <w:color w:val="000000" w:themeColor="text1"/>
          <w:sz w:val="24"/>
          <w:szCs w:val="24"/>
        </w:rPr>
      </w:pPr>
      <w:r>
        <w:rPr>
          <w:rFonts w:hint="eastAsia" w:ascii="宋体" w:hAnsi="宋体"/>
          <w:bCs/>
          <w:color w:val="000000" w:themeColor="text1"/>
          <w:sz w:val="24"/>
          <w:szCs w:val="24"/>
        </w:rPr>
        <w:t xml:space="preserve">对以上内容进行了描述且满足采购需求不存在瑕疵的得2分；以上内容存在1处瑕疵则该条得1分；未提供描述或不满足采购需求或内容存在2处及以上瑕疵该条不得分。</w:t>
      </w:r>
      <w:r>
        <w:rPr>
          <w:color w:val="000000" w:themeColor="text1"/>
        </w:rPr>
      </w:r>
    </w:p>
    <w:p>
      <w:pPr>
        <w:pStyle w:val="954"/>
        <w:ind w:firstLine="482"/>
        <w:jc w:val="left"/>
        <w:spacing w:line="360" w:lineRule="auto"/>
        <w:tabs>
          <w:tab w:val="left" w:pos="0" w:leader="none"/>
          <w:tab w:val="left" w:pos="552" w:leader="none"/>
          <w:tab w:val="left" w:pos="945" w:leader="none"/>
          <w:tab w:val="left" w:pos="1155" w:leader="none"/>
        </w:tabs>
        <w:rPr>
          <w:rFonts w:ascii="宋体" w:hAnsi="宋体"/>
          <w:bCs/>
          <w:color w:val="000000" w:themeColor="text1"/>
          <w:sz w:val="24"/>
          <w:szCs w:val="24"/>
        </w:rPr>
      </w:pPr>
      <w:r>
        <w:rPr>
          <w:rFonts w:hint="eastAsia" w:ascii="宋体" w:hAnsi="宋体"/>
          <w:b/>
          <w:bCs/>
          <w:color w:val="000000" w:themeColor="text1"/>
          <w:sz w:val="24"/>
          <w:szCs w:val="24"/>
          <w:lang w:val="en-US" w:eastAsia="zh-CN"/>
        </w:rPr>
        <w:t xml:space="preserve">2.</w:t>
      </w:r>
      <w:r>
        <w:rPr>
          <w:rFonts w:hint="eastAsia" w:ascii="宋体" w:hAnsi="宋体"/>
          <w:b/>
          <w:bCs/>
          <w:color w:val="000000" w:themeColor="text1"/>
          <w:sz w:val="24"/>
          <w:szCs w:val="24"/>
        </w:rPr>
        <w:t xml:space="preserve">技术组织</w:t>
      </w:r>
      <w:r>
        <w:rPr>
          <w:rFonts w:ascii="宋体" w:hAnsi="宋体"/>
          <w:b/>
          <w:bCs/>
          <w:color w:val="000000" w:themeColor="text1"/>
          <w:sz w:val="24"/>
          <w:szCs w:val="24"/>
        </w:rPr>
        <w:t xml:space="preserve">方案（</w:t>
      </w:r>
      <w:r>
        <w:rPr>
          <w:rFonts w:hint="eastAsia" w:ascii="宋体" w:hAnsi="宋体"/>
          <w:b/>
          <w:bCs/>
          <w:color w:val="000000" w:themeColor="text1"/>
          <w:sz w:val="24"/>
          <w:szCs w:val="24"/>
        </w:rPr>
        <w:t xml:space="preserve">14分</w:t>
      </w:r>
      <w:r>
        <w:rPr>
          <w:rFonts w:ascii="宋体" w:hAnsi="宋体"/>
          <w:b/>
          <w:bCs/>
          <w:color w:val="000000" w:themeColor="text1"/>
          <w:sz w:val="24"/>
          <w:szCs w:val="24"/>
        </w:rPr>
        <w:t xml:space="preserve">）：</w:t>
      </w:r>
      <w:r>
        <w:rPr>
          <w:rFonts w:ascii="宋体" w:hAnsi="宋体"/>
          <w:bCs/>
          <w:color w:val="000000" w:themeColor="text1"/>
          <w:sz w:val="24"/>
          <w:szCs w:val="24"/>
        </w:rPr>
        <w:t xml:space="preserve">无方案不得分。</w:t>
      </w:r>
      <w:r>
        <w:rPr>
          <w:color w:val="000000" w:themeColor="text1"/>
        </w:rPr>
      </w:r>
    </w:p>
    <w:p>
      <w:pPr>
        <w:pStyle w:val="954"/>
        <w:ind w:firstLine="480"/>
        <w:jc w:val="left"/>
        <w:spacing w:line="360" w:lineRule="auto"/>
        <w:tabs>
          <w:tab w:val="left" w:pos="0" w:leader="none"/>
          <w:tab w:val="left" w:pos="552" w:leader="none"/>
          <w:tab w:val="left" w:pos="945" w:leader="none"/>
          <w:tab w:val="left" w:pos="1155" w:leader="none"/>
        </w:tabs>
        <w:rPr>
          <w:rFonts w:ascii="宋体" w:hAnsi="宋体"/>
          <w:bCs/>
          <w:color w:val="000000" w:themeColor="text1"/>
          <w:sz w:val="24"/>
          <w:szCs w:val="24"/>
        </w:rPr>
      </w:pPr>
      <w:r>
        <w:rPr>
          <w:rFonts w:hint="eastAsia" w:ascii="宋体" w:hAnsi="宋体"/>
          <w:bCs/>
          <w:color w:val="000000" w:themeColor="text1"/>
          <w:sz w:val="24"/>
          <w:szCs w:val="24"/>
          <w:lang w:val="en-US" w:eastAsia="zh-CN"/>
        </w:rPr>
        <w:t xml:space="preserve">（1）</w:t>
      </w:r>
      <w:r>
        <w:rPr>
          <w:rFonts w:hint="eastAsia" w:ascii="宋体" w:hAnsi="宋体"/>
          <w:bCs/>
          <w:color w:val="000000" w:themeColor="text1"/>
          <w:sz w:val="24"/>
          <w:szCs w:val="24"/>
        </w:rPr>
        <w:t xml:space="preserve">协审实施大纲（2分）：结合政府投资信息化项目特点，针对全过程跟踪审核和结（决）算审核等不同协审种类，列出投标单位自身的技术优势，并提交科学、合理、操作性强的项目协审实施大纲，大纲应思路清晰，简洁明了，目标明确，应包含协审人员管理、造价控制流程、造价审核方法、关键环节控制、协审质量及效率保证措施、档案管理、廉洁管理等。根据供应商提供的大纲内容情况进行综合打分：</w:t>
      </w:r>
      <w:r>
        <w:rPr>
          <w:color w:val="000000" w:themeColor="text1"/>
        </w:rPr>
      </w:r>
    </w:p>
    <w:p>
      <w:pPr>
        <w:pStyle w:val="954"/>
        <w:ind w:firstLine="480"/>
        <w:jc w:val="left"/>
        <w:spacing w:line="360" w:lineRule="auto"/>
        <w:tabs>
          <w:tab w:val="left" w:pos="0" w:leader="none"/>
          <w:tab w:val="left" w:pos="552" w:leader="none"/>
          <w:tab w:val="left" w:pos="945" w:leader="none"/>
          <w:tab w:val="left" w:pos="1155" w:leader="none"/>
        </w:tabs>
        <w:rPr>
          <w:rFonts w:hint="eastAsia" w:ascii="宋体" w:hAnsi="宋体"/>
          <w:bCs/>
          <w:color w:val="000000" w:themeColor="text1"/>
          <w:sz w:val="24"/>
          <w:szCs w:val="24"/>
        </w:rPr>
      </w:pPr>
      <w:r>
        <w:rPr>
          <w:rFonts w:hint="eastAsia" w:ascii="宋体" w:hAnsi="宋体"/>
          <w:bCs/>
          <w:color w:val="000000" w:themeColor="text1"/>
          <w:sz w:val="24"/>
          <w:szCs w:val="24"/>
        </w:rPr>
        <w:t xml:space="preserve">对以上内容进行了描述且满足采购需求不存在瑕疵的得2分；以上内容存在1处瑕疵则该条得1分；未提供描述或不满足采购需求或内容存在2处及以上瑕疵该条不得分。</w:t>
      </w:r>
      <w:r>
        <w:rPr>
          <w:color w:val="000000" w:themeColor="text1"/>
        </w:rPr>
      </w:r>
    </w:p>
    <w:p>
      <w:pPr>
        <w:pStyle w:val="954"/>
        <w:ind w:firstLine="480"/>
        <w:jc w:val="left"/>
        <w:spacing w:line="360" w:lineRule="auto"/>
        <w:tabs>
          <w:tab w:val="left" w:pos="0" w:leader="none"/>
          <w:tab w:val="left" w:pos="552" w:leader="none"/>
          <w:tab w:val="left" w:pos="945" w:leader="none"/>
          <w:tab w:val="left" w:pos="1155" w:leader="none"/>
        </w:tabs>
        <w:rPr>
          <w:rFonts w:ascii="宋体" w:hAnsi="宋体"/>
          <w:bCs/>
          <w:color w:val="000000" w:themeColor="text1"/>
          <w:sz w:val="24"/>
          <w:szCs w:val="24"/>
        </w:rPr>
      </w:pPr>
      <w:r>
        <w:rPr>
          <w:rFonts w:hint="eastAsia" w:ascii="宋体" w:hAnsi="宋体"/>
          <w:bCs/>
          <w:color w:val="000000" w:themeColor="text1"/>
          <w:sz w:val="24"/>
          <w:szCs w:val="24"/>
          <w:lang w:eastAsia="zh-CN"/>
        </w:rPr>
        <w:t xml:space="preserve">（</w:t>
      </w:r>
      <w:r>
        <w:rPr>
          <w:rFonts w:hint="eastAsia" w:ascii="宋体" w:hAnsi="宋体"/>
          <w:bCs/>
          <w:color w:val="000000" w:themeColor="text1"/>
          <w:sz w:val="24"/>
          <w:szCs w:val="24"/>
          <w:lang w:val="en-US" w:eastAsia="zh-CN"/>
        </w:rPr>
        <w:t xml:space="preserve">2</w:t>
      </w:r>
      <w:r>
        <w:rPr>
          <w:rFonts w:hint="eastAsia" w:ascii="宋体" w:hAnsi="宋体"/>
          <w:bCs/>
          <w:color w:val="000000" w:themeColor="text1"/>
          <w:sz w:val="24"/>
          <w:szCs w:val="24"/>
          <w:lang w:eastAsia="zh-CN"/>
        </w:rPr>
        <w:t xml:space="preserve">）</w:t>
      </w:r>
      <w:r>
        <w:rPr>
          <w:rFonts w:hint="eastAsia" w:ascii="宋体" w:hAnsi="宋体"/>
          <w:bCs/>
          <w:color w:val="000000" w:themeColor="text1"/>
          <w:sz w:val="24"/>
          <w:szCs w:val="24"/>
        </w:rPr>
        <w:t xml:space="preserve">协审重点方案（2分）：结合政府投资</w:t>
      </w:r>
      <w:r>
        <w:rPr>
          <w:rFonts w:hint="eastAsia" w:ascii="宋体" w:hAnsi="宋体"/>
          <w:bCs/>
          <w:color w:val="000000" w:themeColor="text1"/>
          <w:sz w:val="24"/>
          <w:szCs w:val="24"/>
        </w:rPr>
        <w:t xml:space="preserve">信息化项目特点，针对全过程跟踪、工程结算的审核，列出对应的重点环节、重要内容，以及采取的行之有效的协审措施，剖析对应的审核重点、难点，审核进度、质量保证措施，并提出造价控制精细化管理思路及合理化建议。方案紧密结合信息化特点、针对性强、重点罗列清晰明确、措施有效性强、重点难点突出、进度质量措施科学合理、思路建议可行性强。根据供应商提供的方案内容情况进行综合打分：对以上内容进行了描述且满足采购需求不存在瑕疵的得2分；以上内容存在1处瑕疵则该条得1分；未提供描述或不满足采购需求或内容存在2处及以上瑕疵该条不得分。</w:t>
      </w:r>
      <w:r>
        <w:rPr>
          <w:color w:val="000000" w:themeColor="text1"/>
        </w:rPr>
      </w:r>
    </w:p>
    <w:p>
      <w:pPr>
        <w:pStyle w:val="954"/>
        <w:ind w:firstLine="480"/>
        <w:jc w:val="left"/>
        <w:spacing w:line="360" w:lineRule="auto"/>
        <w:tabs>
          <w:tab w:val="left" w:pos="0" w:leader="none"/>
          <w:tab w:val="left" w:pos="552" w:leader="none"/>
          <w:tab w:val="left" w:pos="945" w:leader="none"/>
          <w:tab w:val="left" w:pos="1155" w:leader="none"/>
        </w:tabs>
        <w:rPr>
          <w:rFonts w:ascii="宋体" w:hAnsi="宋体"/>
          <w:bCs/>
          <w:color w:val="000000" w:themeColor="text1"/>
          <w:sz w:val="24"/>
          <w:szCs w:val="24"/>
        </w:rPr>
      </w:pPr>
      <w:r>
        <w:rPr>
          <w:rFonts w:hint="eastAsia" w:ascii="宋体" w:hAnsi="宋体"/>
          <w:bCs/>
          <w:color w:val="000000" w:themeColor="text1"/>
          <w:sz w:val="24"/>
          <w:szCs w:val="24"/>
          <w:lang w:val="en-US" w:eastAsia="zh-CN"/>
        </w:rPr>
        <w:t xml:space="preserve">（3）</w:t>
      </w:r>
      <w:r>
        <w:rPr>
          <w:rFonts w:hint="eastAsia" w:ascii="宋体" w:hAnsi="宋体"/>
          <w:bCs/>
          <w:color w:val="000000" w:themeColor="text1"/>
          <w:sz w:val="24"/>
          <w:szCs w:val="24"/>
        </w:rPr>
        <w:t xml:space="preserve">保密措施（</w:t>
      </w:r>
      <w:r>
        <w:rPr>
          <w:rFonts w:hint="eastAsia" w:ascii="宋体" w:hAnsi="宋体"/>
          <w:bCs/>
          <w:color w:val="000000" w:themeColor="text1"/>
          <w:sz w:val="24"/>
          <w:szCs w:val="24"/>
          <w:lang w:val="en-US" w:eastAsia="zh-CN"/>
        </w:rPr>
        <w:t xml:space="preserve">2</w:t>
      </w:r>
      <w:r>
        <w:rPr>
          <w:rFonts w:hint="eastAsia" w:ascii="宋体" w:hAnsi="宋体"/>
          <w:bCs/>
          <w:color w:val="000000" w:themeColor="text1"/>
          <w:sz w:val="24"/>
          <w:szCs w:val="24"/>
        </w:rPr>
        <w:t xml:space="preserve">分）：供应商有严格有效的保密措施，有已经实施的保密规章制度等。根据供应商提供的措施内容情况进行打分，对以上内容进行了描述且满足采购需求不存在瑕疵的得2分；以上内容存在1处瑕疵则该条得1分；未提供描述或不满足采购需求或内容存在2处及以上瑕疵该条不得分。</w:t>
      </w:r>
      <w:r>
        <w:rPr>
          <w:color w:val="000000" w:themeColor="text1"/>
        </w:rPr>
      </w:r>
    </w:p>
    <w:p>
      <w:pPr>
        <w:ind w:firstLine="480"/>
        <w:jc w:val="left"/>
        <w:spacing w:line="360" w:lineRule="auto"/>
        <w:rPr>
          <w:rFonts w:hint="eastAsia" w:ascii="宋体" w:hAnsi="宋体"/>
          <w:bCs/>
          <w:color w:val="000000" w:themeColor="text1"/>
          <w:sz w:val="24"/>
          <w:szCs w:val="24"/>
        </w:rPr>
      </w:pPr>
      <w:r>
        <w:rPr>
          <w:rFonts w:hint="eastAsia" w:ascii="宋体" w:hAnsi="宋体"/>
          <w:bCs/>
          <w:color w:val="000000" w:themeColor="text1"/>
          <w:sz w:val="24"/>
          <w:szCs w:val="24"/>
          <w:lang w:val="en-US" w:eastAsia="zh-CN"/>
        </w:rPr>
        <w:t xml:space="preserve">（4）</w:t>
      </w:r>
      <w:r>
        <w:rPr>
          <w:rFonts w:hint="eastAsia" w:ascii="宋体" w:hAnsi="宋体"/>
          <w:bCs/>
          <w:color w:val="000000" w:themeColor="text1"/>
          <w:sz w:val="24"/>
          <w:szCs w:val="24"/>
        </w:rPr>
        <w:t xml:space="preserve">政策掌握能力（</w:t>
      </w:r>
      <w:r>
        <w:rPr>
          <w:rFonts w:hint="eastAsia" w:ascii="宋体" w:hAnsi="宋体"/>
          <w:bCs/>
          <w:color w:val="000000" w:themeColor="text1"/>
          <w:sz w:val="24"/>
          <w:szCs w:val="24"/>
          <w:lang w:val="en-US" w:eastAsia="zh-CN"/>
        </w:rPr>
        <w:t xml:space="preserve">6</w:t>
      </w:r>
      <w:r>
        <w:rPr>
          <w:rFonts w:hint="eastAsia" w:ascii="宋体" w:hAnsi="宋体"/>
          <w:bCs/>
          <w:color w:val="000000" w:themeColor="text1"/>
          <w:sz w:val="24"/>
          <w:szCs w:val="24"/>
        </w:rPr>
        <w:t xml:space="preserve">分）：</w:t>
      </w:r>
      <w:r>
        <w:rPr>
          <w:rFonts w:hint="eastAsia" w:ascii="宋体" w:hAnsi="宋体" w:cs="Times New Roman"/>
          <w:bCs/>
          <w:color w:val="000000" w:themeColor="text1"/>
          <w:sz w:val="24"/>
          <w:szCs w:val="24"/>
        </w:rPr>
        <w:t xml:space="preserve">①锡山区相关政策依据文件</w:t>
      </w:r>
      <w:r>
        <w:rPr>
          <w:rFonts w:hint="eastAsia" w:ascii="宋体" w:hAnsi="宋体" w:cs="Times New Roman"/>
          <w:bCs/>
          <w:color w:val="000000" w:themeColor="text1"/>
          <w:sz w:val="24"/>
          <w:szCs w:val="24"/>
          <w:lang w:val="en-US" w:eastAsia="zh-CN"/>
        </w:rPr>
        <w:t xml:space="preserve">掌握情况（3分）</w:t>
      </w:r>
      <w:r>
        <w:rPr>
          <w:rFonts w:hint="eastAsia" w:ascii="宋体" w:hAnsi="宋体" w:cs="Times New Roman"/>
          <w:bCs/>
          <w:color w:val="000000" w:themeColor="text1"/>
          <w:sz w:val="24"/>
          <w:szCs w:val="24"/>
        </w:rPr>
        <w:t xml:space="preserve">供应商根据本次锡山区政府投资项目咨询服务内容管理要求，提供锡山区项目基本建设程序等政策依据文件目录，要求目录清晰齐全。对以上内容进行了描述且满足采购需求不存在瑕疵的得</w:t>
      </w:r>
      <w:r>
        <w:rPr>
          <w:rFonts w:hint="eastAsia" w:ascii="宋体" w:hAnsi="宋体" w:cs="Times New Roman"/>
          <w:bCs/>
          <w:color w:val="000000" w:themeColor="text1"/>
          <w:sz w:val="24"/>
          <w:szCs w:val="24"/>
          <w:lang w:val="en-US" w:eastAsia="zh-CN"/>
        </w:rPr>
        <w:t xml:space="preserve">3</w:t>
      </w:r>
      <w:r>
        <w:rPr>
          <w:rFonts w:hint="eastAsia" w:ascii="宋体" w:hAnsi="宋体" w:cs="Times New Roman"/>
          <w:bCs/>
          <w:color w:val="000000" w:themeColor="text1"/>
          <w:sz w:val="24"/>
          <w:szCs w:val="24"/>
        </w:rPr>
        <w:t xml:space="preserve">分；以上内容存在1处瑕疵则该条得</w:t>
      </w:r>
      <w:r>
        <w:rPr>
          <w:rFonts w:hint="eastAsia" w:ascii="宋体" w:hAnsi="宋体" w:cs="Times New Roman"/>
          <w:bCs/>
          <w:color w:val="000000" w:themeColor="text1"/>
          <w:sz w:val="24"/>
          <w:szCs w:val="24"/>
          <w:lang w:val="en-US" w:eastAsia="zh-CN"/>
        </w:rPr>
        <w:t xml:space="preserve">2</w:t>
      </w:r>
      <w:r>
        <w:rPr>
          <w:rFonts w:hint="eastAsia" w:ascii="宋体" w:hAnsi="宋体" w:cs="Times New Roman"/>
          <w:bCs/>
          <w:color w:val="000000" w:themeColor="text1"/>
          <w:sz w:val="24"/>
          <w:szCs w:val="24"/>
        </w:rPr>
        <w:t xml:space="preserve">分；以上内容存在2处瑕则该条得</w:t>
      </w:r>
      <w:r>
        <w:rPr>
          <w:rFonts w:hint="eastAsia" w:ascii="宋体" w:hAnsi="宋体" w:cs="Times New Roman"/>
          <w:bCs/>
          <w:color w:val="000000" w:themeColor="text1"/>
          <w:sz w:val="24"/>
          <w:szCs w:val="24"/>
          <w:lang w:val="en-US" w:eastAsia="zh-CN"/>
        </w:rPr>
        <w:t xml:space="preserve">1</w:t>
      </w:r>
      <w:r>
        <w:rPr>
          <w:rFonts w:hint="eastAsia" w:ascii="宋体" w:hAnsi="宋体" w:cs="Times New Roman"/>
          <w:bCs/>
          <w:color w:val="000000" w:themeColor="text1"/>
          <w:sz w:val="24"/>
          <w:szCs w:val="24"/>
        </w:rPr>
        <w:t xml:space="preserve">分；未提供描述或不满足采购需求或内容存在3处及以上瑕疵该条得0分。</w:t>
      </w:r>
      <w:r>
        <w:rPr>
          <w:rFonts w:hint="eastAsia" w:ascii="宋体" w:hAnsi="宋体" w:eastAsia="宋体" w:cs="Times New Roman"/>
          <w:bCs/>
          <w:color w:val="000000" w:themeColor="text1"/>
          <w:sz w:val="24"/>
          <w:szCs w:val="24"/>
        </w:rPr>
        <w:t xml:space="preserve">②</w:t>
      </w:r>
      <w:r>
        <w:rPr>
          <w:rFonts w:hint="eastAsia" w:ascii="宋体" w:hAnsi="宋体" w:eastAsia="宋体" w:cs="Times New Roman"/>
          <w:bCs/>
          <w:color w:val="000000" w:themeColor="text1"/>
          <w:sz w:val="24"/>
          <w:szCs w:val="24"/>
          <w:lang w:val="en-US" w:eastAsia="zh-CN"/>
        </w:rPr>
        <w:t xml:space="preserve">锡山区</w:t>
      </w:r>
      <w:r>
        <w:rPr>
          <w:rFonts w:hint="eastAsia" w:ascii="宋体" w:hAnsi="宋体" w:eastAsia="宋体" w:cs="Times New Roman"/>
          <w:bCs/>
          <w:color w:val="000000" w:themeColor="text1"/>
          <w:sz w:val="24"/>
          <w:szCs w:val="24"/>
        </w:rPr>
        <w:t xml:space="preserve">政策</w:t>
      </w:r>
      <w:r>
        <w:rPr>
          <w:rFonts w:hint="eastAsia" w:ascii="宋体" w:hAnsi="宋体" w:eastAsia="宋体" w:cs="Times New Roman"/>
          <w:bCs/>
          <w:color w:val="000000" w:themeColor="text1"/>
          <w:sz w:val="24"/>
          <w:szCs w:val="24"/>
          <w:lang w:val="en-US" w:eastAsia="zh-CN"/>
        </w:rPr>
        <w:t xml:space="preserve">理解情况（3分）</w:t>
      </w:r>
      <w:r>
        <w:rPr>
          <w:rFonts w:hint="eastAsia" w:ascii="宋体" w:hAnsi="宋体" w:eastAsia="宋体" w:cs="Times New Roman"/>
          <w:bCs/>
          <w:color w:val="000000" w:themeColor="text1"/>
          <w:sz w:val="24"/>
          <w:szCs w:val="24"/>
        </w:rPr>
        <w:t xml:space="preserve">供应商根据本次锡山区政府投资项目咨询服务内容管理要求，结合项目基本建设程序等相关政策及要求，论述</w:t>
      </w:r>
      <w:r>
        <w:rPr>
          <w:rFonts w:hint="eastAsia" w:ascii="宋体" w:hAnsi="宋体" w:eastAsia="宋体" w:cs="Times New Roman"/>
          <w:bCs/>
          <w:color w:val="000000" w:themeColor="text1"/>
          <w:sz w:val="24"/>
          <w:szCs w:val="24"/>
          <w:lang w:val="en-US" w:eastAsia="zh-CN"/>
        </w:rPr>
        <w:t xml:space="preserve">上述</w:t>
      </w:r>
      <w:r>
        <w:rPr>
          <w:rFonts w:hint="eastAsia" w:ascii="宋体" w:hAnsi="宋体" w:eastAsia="宋体" w:cs="Times New Roman"/>
          <w:bCs/>
          <w:color w:val="000000" w:themeColor="text1"/>
          <w:sz w:val="24"/>
          <w:szCs w:val="24"/>
        </w:rPr>
        <w:t xml:space="preserve">文件与我区协审工作管理相关要求，要求政策掌握</w:t>
      </w:r>
      <w:r>
        <w:rPr>
          <w:rFonts w:hint="eastAsia" w:ascii="宋体" w:hAnsi="宋体" w:eastAsia="宋体" w:cs="Times New Roman"/>
          <w:bCs/>
          <w:color w:val="000000" w:themeColor="text1"/>
          <w:sz w:val="24"/>
          <w:szCs w:val="24"/>
          <w:lang w:val="en-US" w:eastAsia="zh-CN"/>
        </w:rPr>
        <w:t xml:space="preserve">全面、相关性</w:t>
      </w:r>
      <w:r>
        <w:rPr>
          <w:rFonts w:hint="eastAsia" w:ascii="宋体" w:hAnsi="宋体" w:eastAsia="宋体" w:cs="Times New Roman"/>
          <w:bCs/>
          <w:color w:val="000000" w:themeColor="text1"/>
          <w:sz w:val="24"/>
          <w:szCs w:val="24"/>
        </w:rPr>
        <w:t xml:space="preserve">高，论述清晰、准确、完备。对以上内容进行了描述且满足采购需求不存在瑕疵的得</w:t>
      </w:r>
      <w:r>
        <w:rPr>
          <w:rFonts w:hint="eastAsia" w:ascii="宋体" w:hAnsi="宋体" w:eastAsia="宋体" w:cs="Times New Roman"/>
          <w:bCs/>
          <w:color w:val="000000" w:themeColor="text1"/>
          <w:sz w:val="24"/>
          <w:szCs w:val="24"/>
          <w:lang w:val="en-US" w:eastAsia="zh-CN"/>
        </w:rPr>
        <w:t xml:space="preserve">3</w:t>
      </w:r>
      <w:r>
        <w:rPr>
          <w:rFonts w:hint="eastAsia" w:ascii="宋体" w:hAnsi="宋体" w:eastAsia="宋体" w:cs="Times New Roman"/>
          <w:bCs/>
          <w:color w:val="000000" w:themeColor="text1"/>
          <w:sz w:val="24"/>
          <w:szCs w:val="24"/>
        </w:rPr>
        <w:t xml:space="preserve">分；以上内容存在1处瑕疵则该条得</w:t>
      </w:r>
      <w:r>
        <w:rPr>
          <w:rFonts w:hint="eastAsia" w:ascii="宋体" w:hAnsi="宋体" w:eastAsia="宋体" w:cs="Times New Roman"/>
          <w:bCs/>
          <w:color w:val="000000" w:themeColor="text1"/>
          <w:sz w:val="24"/>
          <w:szCs w:val="24"/>
          <w:lang w:val="en-US" w:eastAsia="zh-CN"/>
        </w:rPr>
        <w:t xml:space="preserve">2</w:t>
      </w:r>
      <w:r>
        <w:rPr>
          <w:rFonts w:hint="eastAsia" w:ascii="宋体" w:hAnsi="宋体" w:eastAsia="宋体" w:cs="Times New Roman"/>
          <w:bCs/>
          <w:color w:val="000000" w:themeColor="text1"/>
          <w:sz w:val="24"/>
          <w:szCs w:val="24"/>
        </w:rPr>
        <w:t xml:space="preserve">分；以上内容存在2处瑕则该条得</w:t>
      </w:r>
      <w:r>
        <w:rPr>
          <w:rFonts w:hint="eastAsia" w:ascii="宋体" w:hAnsi="宋体" w:eastAsia="宋体" w:cs="Times New Roman"/>
          <w:bCs/>
          <w:color w:val="000000" w:themeColor="text1"/>
          <w:sz w:val="24"/>
          <w:szCs w:val="24"/>
          <w:lang w:val="en-US" w:eastAsia="zh-CN"/>
        </w:rPr>
        <w:t xml:space="preserve">1</w:t>
      </w:r>
      <w:r>
        <w:rPr>
          <w:rFonts w:hint="eastAsia" w:ascii="宋体" w:hAnsi="宋体" w:eastAsia="宋体" w:cs="Times New Roman"/>
          <w:bCs/>
          <w:color w:val="000000" w:themeColor="text1"/>
          <w:sz w:val="24"/>
          <w:szCs w:val="24"/>
        </w:rPr>
        <w:t xml:space="preserve">分；未提供描述或不满足采购需求或内容存在3处及以上瑕疵该条得0分。</w:t>
      </w:r>
      <w:r>
        <w:rPr>
          <w:color w:val="000000" w:themeColor="text1"/>
        </w:rPr>
      </w:r>
    </w:p>
    <w:p>
      <w:pPr>
        <w:pStyle w:val="954"/>
        <w:ind w:firstLine="482"/>
        <w:jc w:val="left"/>
        <w:spacing w:line="360" w:lineRule="auto"/>
        <w:tabs>
          <w:tab w:val="left" w:pos="0" w:leader="none"/>
          <w:tab w:val="left" w:pos="552" w:leader="none"/>
          <w:tab w:val="left" w:pos="945" w:leader="none"/>
          <w:tab w:val="left" w:pos="1155" w:leader="none"/>
        </w:tabs>
        <w:rPr>
          <w:rFonts w:ascii="宋体" w:hAnsi="宋体" w:cs="宋体"/>
          <w:bCs/>
          <w:color w:val="000000" w:themeColor="text1"/>
          <w:sz w:val="24"/>
          <w:szCs w:val="24"/>
        </w:rPr>
      </w:pPr>
      <w:r>
        <w:rPr>
          <w:rFonts w:hint="eastAsia" w:ascii="宋体" w:hAnsi="宋体"/>
          <w:bCs/>
          <w:color w:val="000000" w:themeColor="text1"/>
          <w:sz w:val="24"/>
          <w:szCs w:val="24"/>
          <w:lang w:val="en-US" w:eastAsia="zh-CN"/>
        </w:rPr>
        <w:t xml:space="preserve">（5）</w:t>
      </w:r>
      <w:r>
        <w:rPr>
          <w:rFonts w:hint="eastAsia" w:ascii="宋体" w:hAnsi="宋体"/>
          <w:bCs/>
          <w:color w:val="000000" w:themeColor="text1"/>
          <w:sz w:val="24"/>
          <w:szCs w:val="24"/>
        </w:rPr>
        <w:t xml:space="preserve">协审成果的转化（2分）：政府投资项目审核过程中或结束后，需对工程节约投资、优化管理、指标控制等方面存在的共性问题进行总结提炼，形成相关经验成果，包括重要控制指标、重点专题审核、典型审核案例等。需提出落实协审成果转化的方案，明确具体举措，包括但不限于问题发现途径、平时关注点、日常控制点、相关人员配备等。对以上内容进行了描述且满足采购需求不存在瑕疵的得2分；以上内容存在1处瑕疵则该条得1分；未提供描述或不满足采购需求或内容存在2处及以上瑕疵该条不得分。</w:t>
      </w:r>
      <w:r>
        <w:rPr>
          <w:color w:val="000000" w:themeColor="text1"/>
        </w:rPr>
      </w:r>
    </w:p>
    <w:p>
      <w:pPr>
        <w:pStyle w:val="954"/>
        <w:ind w:firstLine="480"/>
        <w:jc w:val="left"/>
        <w:spacing w:line="360" w:lineRule="auto"/>
        <w:tabs>
          <w:tab w:val="left" w:pos="0" w:leader="none"/>
          <w:tab w:val="left" w:pos="552" w:leader="none"/>
          <w:tab w:val="left" w:pos="945" w:leader="none"/>
          <w:tab w:val="left" w:pos="1155" w:leader="none"/>
        </w:tabs>
        <w:rPr>
          <w:rFonts w:ascii="宋体" w:hAnsi="宋体" w:cs="宋体"/>
          <w:bCs/>
          <w:color w:val="000000" w:themeColor="text1"/>
          <w:sz w:val="24"/>
          <w:szCs w:val="24"/>
        </w:rPr>
      </w:pPr>
      <w:r>
        <w:rPr>
          <w:rFonts w:ascii="宋体" w:hAnsi="宋体" w:cs="宋体"/>
          <w:bCs/>
          <w:color w:val="000000" w:themeColor="text1"/>
          <w:sz w:val="24"/>
          <w:szCs w:val="24"/>
        </w:rPr>
      </w:r>
      <w:r>
        <w:rPr>
          <w:color w:val="000000" w:themeColor="text1"/>
        </w:rPr>
      </w:r>
    </w:p>
    <w:p>
      <w:pPr>
        <w:jc w:val="left"/>
        <w:widowControl/>
        <w:rPr>
          <w:rFonts w:ascii="黑体" w:eastAsia="黑体"/>
          <w:bCs/>
          <w:color w:val="000000" w:themeColor="text1"/>
          <w:sz w:val="24"/>
          <w:szCs w:val="24"/>
        </w:rPr>
      </w:pPr>
      <w:r>
        <w:rPr>
          <w:rFonts w:ascii="黑体" w:eastAsia="黑体"/>
          <w:bCs/>
          <w:color w:val="000000" w:themeColor="text1"/>
          <w:sz w:val="24"/>
          <w:szCs w:val="24"/>
        </w:rPr>
      </w:r>
      <w:r>
        <w:rPr>
          <w:color w:val="000000" w:themeColor="text1"/>
        </w:rPr>
      </w:r>
    </w:p>
    <w:p>
      <w:pPr>
        <w:jc w:val="left"/>
        <w:widowControl/>
        <w:rPr>
          <w:rFonts w:ascii="黑体" w:eastAsia="黑体"/>
          <w:bCs/>
          <w:color w:val="000000" w:themeColor="text1"/>
          <w:sz w:val="24"/>
          <w:szCs w:val="24"/>
        </w:rPr>
      </w:pPr>
      <w:r>
        <w:rPr>
          <w:rFonts w:ascii="黑体" w:eastAsia="黑体"/>
          <w:bCs/>
          <w:color w:val="000000" w:themeColor="text1"/>
          <w:sz w:val="24"/>
          <w:szCs w:val="24"/>
        </w:rPr>
      </w:r>
      <w:r>
        <w:rPr>
          <w:color w:val="000000" w:themeColor="text1"/>
        </w:rPr>
      </w:r>
    </w:p>
    <w:p>
      <w:pPr>
        <w:jc w:val="left"/>
        <w:widowControl/>
        <w:rPr>
          <w:rFonts w:ascii="黑体" w:eastAsia="黑体"/>
          <w:bCs/>
          <w:color w:val="000000" w:themeColor="text1"/>
          <w:sz w:val="24"/>
          <w:szCs w:val="24"/>
        </w:rPr>
      </w:pPr>
      <w:r>
        <w:rPr>
          <w:rFonts w:ascii="黑体" w:eastAsia="黑体"/>
          <w:bCs/>
          <w:color w:val="000000" w:themeColor="text1"/>
          <w:sz w:val="24"/>
          <w:szCs w:val="24"/>
        </w:rPr>
      </w:r>
      <w:r>
        <w:rPr>
          <w:color w:val="000000" w:themeColor="text1"/>
        </w:rPr>
      </w:r>
    </w:p>
    <w:p>
      <w:pPr>
        <w:jc w:val="left"/>
        <w:widowControl/>
        <w:rPr>
          <w:rFonts w:ascii="黑体" w:eastAsia="黑体"/>
          <w:bCs/>
          <w:color w:val="000000" w:themeColor="text1"/>
          <w:sz w:val="24"/>
          <w:szCs w:val="24"/>
        </w:rPr>
      </w:pPr>
      <w:r>
        <w:rPr>
          <w:rFonts w:ascii="黑体" w:eastAsia="黑体"/>
          <w:bCs/>
          <w:color w:val="000000" w:themeColor="text1"/>
          <w:sz w:val="24"/>
          <w:szCs w:val="24"/>
        </w:rPr>
      </w:r>
      <w:r>
        <w:rPr>
          <w:color w:val="000000" w:themeColor="text1"/>
        </w:rPr>
      </w:r>
    </w:p>
    <w:p>
      <w:pPr>
        <w:jc w:val="left"/>
        <w:widowControl/>
        <w:rPr>
          <w:rFonts w:ascii="黑体" w:eastAsia="黑体"/>
          <w:bCs/>
          <w:color w:val="000000" w:themeColor="text1"/>
          <w:sz w:val="24"/>
          <w:szCs w:val="24"/>
        </w:rPr>
      </w:pPr>
      <w:r>
        <w:rPr>
          <w:rFonts w:ascii="黑体" w:eastAsia="黑体"/>
          <w:bCs/>
          <w:color w:val="000000" w:themeColor="text1"/>
          <w:sz w:val="24"/>
          <w:szCs w:val="24"/>
        </w:rPr>
      </w:r>
      <w:r>
        <w:rPr>
          <w:color w:val="000000" w:themeColor="text1"/>
        </w:rPr>
      </w:r>
    </w:p>
    <w:p>
      <w:pPr>
        <w:jc w:val="left"/>
        <w:widowControl/>
        <w:rPr>
          <w:rFonts w:ascii="黑体" w:eastAsia="黑体"/>
          <w:bCs/>
          <w:color w:val="000000" w:themeColor="text1"/>
          <w:sz w:val="24"/>
          <w:szCs w:val="24"/>
        </w:rPr>
      </w:pPr>
      <w:r>
        <w:rPr>
          <w:rFonts w:ascii="黑体" w:eastAsia="黑体"/>
          <w:bCs/>
          <w:color w:val="000000" w:themeColor="text1"/>
          <w:sz w:val="24"/>
          <w:szCs w:val="24"/>
        </w:rPr>
      </w:r>
      <w:r>
        <w:rPr>
          <w:color w:val="000000" w:themeColor="text1"/>
        </w:rPr>
      </w:r>
    </w:p>
    <w:p>
      <w:pPr>
        <w:jc w:val="left"/>
        <w:widowControl/>
        <w:rPr>
          <w:rFonts w:ascii="黑体" w:eastAsia="黑体"/>
          <w:bCs/>
          <w:color w:val="000000" w:themeColor="text1"/>
          <w:sz w:val="24"/>
          <w:szCs w:val="24"/>
        </w:rPr>
      </w:pPr>
      <w:r>
        <w:rPr>
          <w:rFonts w:ascii="黑体" w:eastAsia="黑体"/>
          <w:bCs/>
          <w:color w:val="000000" w:themeColor="text1"/>
          <w:sz w:val="24"/>
          <w:szCs w:val="24"/>
        </w:rPr>
      </w:r>
      <w:r>
        <w:rPr>
          <w:color w:val="000000" w:themeColor="text1"/>
        </w:rPr>
      </w:r>
    </w:p>
    <w:p>
      <w:pPr>
        <w:jc w:val="left"/>
        <w:widowControl/>
        <w:rPr>
          <w:rFonts w:ascii="黑体" w:eastAsia="黑体"/>
          <w:bCs/>
          <w:color w:val="000000" w:themeColor="text1"/>
          <w:sz w:val="24"/>
          <w:szCs w:val="24"/>
        </w:rPr>
      </w:pPr>
      <w:r>
        <w:rPr>
          <w:rFonts w:ascii="黑体" w:eastAsia="黑体"/>
          <w:bCs/>
          <w:color w:val="000000" w:themeColor="text1"/>
          <w:sz w:val="24"/>
          <w:szCs w:val="24"/>
        </w:rPr>
      </w:r>
      <w:r>
        <w:rPr>
          <w:color w:val="000000" w:themeColor="text1"/>
        </w:rPr>
      </w:r>
    </w:p>
    <w:p>
      <w:pPr>
        <w:jc w:val="left"/>
        <w:widowControl/>
        <w:rPr>
          <w:rFonts w:ascii="黑体" w:eastAsia="黑体"/>
          <w:bCs/>
          <w:color w:val="000000" w:themeColor="text1"/>
          <w:sz w:val="24"/>
          <w:szCs w:val="24"/>
        </w:rPr>
      </w:pPr>
      <w:r>
        <w:rPr>
          <w:rFonts w:ascii="黑体" w:eastAsia="黑体"/>
          <w:bCs/>
          <w:color w:val="000000" w:themeColor="text1"/>
          <w:sz w:val="24"/>
          <w:szCs w:val="24"/>
        </w:rPr>
      </w:r>
      <w:r>
        <w:rPr>
          <w:color w:val="000000" w:themeColor="text1"/>
        </w:rPr>
      </w:r>
    </w:p>
    <w:p>
      <w:pPr>
        <w:jc w:val="left"/>
        <w:widowControl/>
        <w:rPr>
          <w:rFonts w:ascii="黑体" w:eastAsia="黑体"/>
          <w:bCs/>
          <w:color w:val="000000" w:themeColor="text1"/>
          <w:sz w:val="24"/>
          <w:szCs w:val="24"/>
        </w:rPr>
      </w:pPr>
      <w:r>
        <w:rPr>
          <w:rFonts w:ascii="黑体" w:eastAsia="黑体"/>
          <w:bCs/>
          <w:color w:val="000000" w:themeColor="text1"/>
          <w:sz w:val="24"/>
          <w:szCs w:val="24"/>
        </w:rPr>
      </w:r>
      <w:r>
        <w:rPr>
          <w:color w:val="000000" w:themeColor="text1"/>
        </w:rPr>
      </w:r>
    </w:p>
    <w:p>
      <w:pPr>
        <w:jc w:val="left"/>
        <w:widowControl/>
        <w:rPr>
          <w:rFonts w:ascii="黑体" w:eastAsia="黑体"/>
          <w:bCs/>
          <w:color w:val="000000" w:themeColor="text1"/>
          <w:sz w:val="24"/>
          <w:szCs w:val="24"/>
        </w:rPr>
      </w:pPr>
      <w:r>
        <w:rPr>
          <w:rFonts w:ascii="黑体" w:eastAsia="黑体"/>
          <w:bCs/>
          <w:color w:val="000000" w:themeColor="text1"/>
          <w:sz w:val="24"/>
          <w:szCs w:val="24"/>
        </w:rPr>
      </w:r>
      <w:r>
        <w:rPr>
          <w:color w:val="000000" w:themeColor="text1"/>
        </w:rPr>
      </w:r>
    </w:p>
    <w:p>
      <w:pPr>
        <w:jc w:val="left"/>
        <w:widowControl/>
        <w:rPr>
          <w:rFonts w:ascii="黑体" w:eastAsia="黑体"/>
          <w:bCs/>
          <w:color w:val="000000" w:themeColor="text1"/>
          <w:sz w:val="24"/>
          <w:szCs w:val="24"/>
        </w:rPr>
      </w:pPr>
      <w:r>
        <w:rPr>
          <w:rFonts w:ascii="黑体" w:eastAsia="黑体"/>
          <w:bCs/>
          <w:color w:val="000000" w:themeColor="text1"/>
          <w:sz w:val="24"/>
          <w:szCs w:val="24"/>
        </w:rPr>
      </w:r>
      <w:r>
        <w:rPr>
          <w:color w:val="000000" w:themeColor="text1"/>
        </w:rPr>
      </w:r>
    </w:p>
    <w:p>
      <w:pPr>
        <w:jc w:val="left"/>
        <w:widowControl/>
        <w:rPr>
          <w:rFonts w:ascii="黑体" w:eastAsia="黑体"/>
          <w:bCs/>
          <w:color w:val="000000" w:themeColor="text1"/>
          <w:sz w:val="24"/>
          <w:szCs w:val="24"/>
        </w:rPr>
      </w:pPr>
      <w:r>
        <w:rPr>
          <w:rFonts w:ascii="黑体" w:eastAsia="黑体"/>
          <w:bCs/>
          <w:color w:val="000000" w:themeColor="text1"/>
          <w:sz w:val="24"/>
          <w:szCs w:val="24"/>
        </w:rPr>
      </w:r>
      <w:r>
        <w:rPr>
          <w:color w:val="000000" w:themeColor="text1"/>
        </w:rPr>
      </w:r>
    </w:p>
    <w:p>
      <w:pPr>
        <w:jc w:val="left"/>
        <w:widowControl/>
        <w:rPr>
          <w:rFonts w:ascii="黑体" w:eastAsia="黑体"/>
          <w:bCs/>
          <w:color w:val="000000" w:themeColor="text1"/>
          <w:sz w:val="24"/>
          <w:szCs w:val="24"/>
        </w:rPr>
      </w:pPr>
      <w:r>
        <w:rPr>
          <w:rFonts w:ascii="黑体" w:eastAsia="黑体"/>
          <w:bCs/>
          <w:color w:val="000000" w:themeColor="text1"/>
          <w:sz w:val="24"/>
          <w:szCs w:val="24"/>
        </w:rPr>
      </w:r>
      <w:r>
        <w:rPr>
          <w:color w:val="000000" w:themeColor="text1"/>
        </w:rPr>
      </w:r>
    </w:p>
    <w:p>
      <w:pPr>
        <w:jc w:val="left"/>
        <w:widowControl/>
        <w:rPr>
          <w:rFonts w:ascii="黑体" w:eastAsia="黑体"/>
          <w:bCs/>
          <w:color w:val="000000" w:themeColor="text1"/>
          <w:sz w:val="24"/>
          <w:szCs w:val="24"/>
        </w:rPr>
      </w:pPr>
      <w:r>
        <w:rPr>
          <w:rFonts w:ascii="黑体" w:eastAsia="黑体"/>
          <w:bCs/>
          <w:color w:val="000000" w:themeColor="text1"/>
          <w:sz w:val="24"/>
          <w:szCs w:val="24"/>
        </w:rPr>
      </w:r>
      <w:r>
        <w:rPr>
          <w:color w:val="000000" w:themeColor="text1"/>
        </w:rPr>
      </w:r>
    </w:p>
    <w:p>
      <w:pPr>
        <w:jc w:val="left"/>
        <w:widowControl/>
        <w:rPr>
          <w:rFonts w:ascii="黑体" w:eastAsia="黑体"/>
          <w:bCs/>
          <w:color w:val="000000" w:themeColor="text1"/>
          <w:sz w:val="24"/>
          <w:szCs w:val="24"/>
        </w:rPr>
      </w:pPr>
      <w:r>
        <w:rPr>
          <w:rFonts w:ascii="黑体" w:eastAsia="黑体"/>
          <w:bCs/>
          <w:color w:val="000000" w:themeColor="text1"/>
          <w:sz w:val="24"/>
          <w:szCs w:val="24"/>
        </w:rPr>
      </w:r>
      <w:r>
        <w:rPr>
          <w:color w:val="000000" w:themeColor="text1"/>
        </w:rPr>
      </w:r>
    </w:p>
    <w:p>
      <w:pPr>
        <w:jc w:val="left"/>
        <w:widowControl/>
        <w:rPr>
          <w:rFonts w:ascii="黑体" w:eastAsia="黑体"/>
          <w:bCs/>
          <w:color w:val="000000" w:themeColor="text1"/>
          <w:sz w:val="24"/>
          <w:szCs w:val="24"/>
        </w:rPr>
      </w:pPr>
      <w:r>
        <w:rPr>
          <w:rFonts w:ascii="黑体" w:eastAsia="黑体"/>
          <w:bCs/>
          <w:color w:val="000000" w:themeColor="text1"/>
          <w:sz w:val="24"/>
          <w:szCs w:val="24"/>
        </w:rPr>
      </w:r>
      <w:r>
        <w:rPr>
          <w:color w:val="000000" w:themeColor="text1"/>
        </w:rPr>
      </w:r>
    </w:p>
    <w:p>
      <w:pPr>
        <w:jc w:val="left"/>
        <w:widowControl/>
        <w:rPr>
          <w:rFonts w:ascii="黑体" w:eastAsia="黑体"/>
          <w:bCs/>
          <w:color w:val="000000" w:themeColor="text1"/>
          <w:sz w:val="24"/>
          <w:szCs w:val="24"/>
        </w:rPr>
      </w:pPr>
      <w:r>
        <w:rPr>
          <w:rFonts w:ascii="黑体" w:eastAsia="黑体"/>
          <w:bCs/>
          <w:color w:val="000000" w:themeColor="text1"/>
          <w:sz w:val="24"/>
          <w:szCs w:val="24"/>
        </w:rPr>
      </w:r>
      <w:r>
        <w:rPr>
          <w:color w:val="000000" w:themeColor="text1"/>
        </w:rPr>
      </w:r>
    </w:p>
    <w:p>
      <w:pPr>
        <w:jc w:val="left"/>
        <w:widowControl/>
        <w:rPr>
          <w:rFonts w:ascii="黑体" w:eastAsia="黑体"/>
          <w:bCs/>
          <w:color w:val="000000" w:themeColor="text1"/>
          <w:sz w:val="24"/>
          <w:szCs w:val="24"/>
        </w:rPr>
      </w:pPr>
      <w:r>
        <w:rPr>
          <w:rFonts w:ascii="黑体" w:eastAsia="黑体"/>
          <w:bCs/>
          <w:color w:val="000000" w:themeColor="text1"/>
          <w:sz w:val="24"/>
          <w:szCs w:val="24"/>
        </w:rPr>
      </w:r>
      <w:r>
        <w:rPr>
          <w:color w:val="000000" w:themeColor="text1"/>
        </w:rPr>
      </w:r>
    </w:p>
    <w:p>
      <w:pPr>
        <w:jc w:val="left"/>
        <w:widowControl/>
        <w:rPr>
          <w:rFonts w:ascii="黑体" w:eastAsia="黑体"/>
          <w:bCs/>
          <w:color w:val="000000" w:themeColor="text1"/>
          <w:sz w:val="24"/>
          <w:szCs w:val="24"/>
        </w:rPr>
      </w:pPr>
      <w:r>
        <w:rPr>
          <w:rFonts w:ascii="黑体" w:eastAsia="黑体"/>
          <w:bCs/>
          <w:color w:val="000000" w:themeColor="text1"/>
          <w:sz w:val="24"/>
          <w:szCs w:val="24"/>
        </w:rPr>
      </w:r>
      <w:r>
        <w:rPr>
          <w:color w:val="000000" w:themeColor="text1"/>
        </w:rPr>
      </w:r>
    </w:p>
    <w:p>
      <w:pPr>
        <w:jc w:val="left"/>
        <w:widowControl/>
        <w:rPr>
          <w:rFonts w:ascii="黑体" w:eastAsia="黑体"/>
          <w:bCs/>
          <w:color w:val="000000" w:themeColor="text1"/>
          <w:sz w:val="24"/>
          <w:szCs w:val="24"/>
        </w:rPr>
      </w:pPr>
      <w:r>
        <w:rPr>
          <w:rFonts w:ascii="黑体" w:eastAsia="黑体"/>
          <w:bCs/>
          <w:color w:val="000000" w:themeColor="text1"/>
          <w:sz w:val="24"/>
          <w:szCs w:val="24"/>
        </w:rPr>
      </w:r>
      <w:r>
        <w:rPr>
          <w:color w:val="000000" w:themeColor="text1"/>
        </w:rPr>
      </w:r>
    </w:p>
    <w:p>
      <w:pPr>
        <w:jc w:val="left"/>
        <w:widowControl/>
        <w:rPr>
          <w:rFonts w:ascii="黑体" w:eastAsia="黑体"/>
          <w:bCs/>
          <w:color w:val="000000" w:themeColor="text1"/>
          <w:sz w:val="24"/>
          <w:szCs w:val="24"/>
        </w:rPr>
      </w:pPr>
      <w:r>
        <w:rPr>
          <w:rFonts w:ascii="黑体" w:eastAsia="黑体"/>
          <w:bCs/>
          <w:color w:val="000000" w:themeColor="text1"/>
          <w:sz w:val="24"/>
          <w:szCs w:val="24"/>
        </w:rPr>
      </w:r>
      <w:r>
        <w:rPr>
          <w:color w:val="000000" w:themeColor="text1"/>
        </w:rPr>
      </w:r>
    </w:p>
    <w:p>
      <w:pPr>
        <w:jc w:val="left"/>
        <w:widowControl/>
        <w:rPr>
          <w:rFonts w:ascii="黑体" w:eastAsia="黑体"/>
          <w:bCs/>
          <w:color w:val="000000" w:themeColor="text1"/>
          <w:sz w:val="24"/>
          <w:szCs w:val="24"/>
        </w:rPr>
      </w:pPr>
      <w:r>
        <w:rPr>
          <w:rFonts w:ascii="黑体" w:eastAsia="黑体"/>
          <w:bCs/>
          <w:color w:val="000000" w:themeColor="text1"/>
          <w:sz w:val="24"/>
          <w:szCs w:val="24"/>
        </w:rPr>
      </w:r>
      <w:r>
        <w:rPr>
          <w:color w:val="000000" w:themeColor="text1"/>
        </w:rPr>
      </w:r>
    </w:p>
    <w:p>
      <w:pPr>
        <w:pStyle w:val="714"/>
        <w:rPr>
          <w:rFonts w:ascii="黑体" w:eastAsia="黑体"/>
          <w:bCs/>
          <w:color w:val="000000" w:themeColor="text1"/>
          <w:sz w:val="24"/>
          <w:szCs w:val="24"/>
        </w:rPr>
      </w:pPr>
      <w:r>
        <w:rPr>
          <w:rFonts w:ascii="黑体" w:eastAsia="黑体"/>
          <w:bCs/>
          <w:color w:val="000000" w:themeColor="text1"/>
          <w:sz w:val="24"/>
          <w:szCs w:val="24"/>
        </w:rPr>
      </w:r>
      <w:r>
        <w:rPr>
          <w:color w:val="000000" w:themeColor="text1"/>
        </w:rPr>
      </w:r>
    </w:p>
    <w:p>
      <w:pPr>
        <w:pStyle w:val="715"/>
        <w:rPr>
          <w:rFonts w:ascii="黑体" w:eastAsia="黑体"/>
          <w:bCs/>
          <w:color w:val="000000" w:themeColor="text1"/>
          <w:sz w:val="24"/>
          <w:szCs w:val="24"/>
        </w:rPr>
      </w:pPr>
      <w:r>
        <w:rPr>
          <w:rFonts w:ascii="黑体" w:eastAsia="黑体"/>
          <w:bCs/>
          <w:color w:val="000000" w:themeColor="text1"/>
          <w:sz w:val="24"/>
          <w:szCs w:val="24"/>
        </w:rPr>
      </w:r>
      <w:r>
        <w:rPr>
          <w:color w:val="000000" w:themeColor="text1"/>
        </w:rPr>
      </w:r>
    </w:p>
    <w:p>
      <w:pPr>
        <w:pStyle w:val="718"/>
        <w:rPr>
          <w:rFonts w:ascii="黑体" w:eastAsia="黑体"/>
          <w:bCs/>
          <w:color w:val="000000" w:themeColor="text1"/>
          <w:sz w:val="24"/>
          <w:szCs w:val="24"/>
        </w:rPr>
      </w:pPr>
      <w:r>
        <w:rPr>
          <w:rFonts w:ascii="黑体" w:eastAsia="黑体"/>
          <w:bCs/>
          <w:color w:val="000000" w:themeColor="text1"/>
          <w:sz w:val="24"/>
          <w:szCs w:val="24"/>
        </w:rPr>
      </w:r>
      <w:r>
        <w:rPr>
          <w:color w:val="000000" w:themeColor="text1"/>
        </w:rPr>
      </w:r>
    </w:p>
    <w:p>
      <w:pPr>
        <w:rPr>
          <w:rFonts w:ascii="黑体" w:eastAsia="黑体"/>
          <w:bCs/>
          <w:color w:val="000000" w:themeColor="text1"/>
          <w:sz w:val="24"/>
          <w:szCs w:val="24"/>
        </w:rPr>
      </w:pPr>
      <w:r>
        <w:rPr>
          <w:rFonts w:ascii="黑体" w:eastAsia="黑体"/>
          <w:bCs/>
          <w:color w:val="000000" w:themeColor="text1"/>
          <w:sz w:val="24"/>
          <w:szCs w:val="24"/>
        </w:rPr>
      </w:r>
      <w:r>
        <w:rPr>
          <w:color w:val="000000" w:themeColor="text1"/>
        </w:rPr>
      </w:r>
    </w:p>
    <w:p>
      <w:pPr>
        <w:pStyle w:val="714"/>
        <w:rPr>
          <w:color w:val="000000" w:themeColor="text1"/>
        </w:rPr>
      </w:pPr>
      <w:r>
        <w:rPr>
          <w:color w:val="000000" w:themeColor="text1"/>
        </w:rPr>
      </w:r>
      <w:r>
        <w:rPr>
          <w:color w:val="000000" w:themeColor="text1"/>
        </w:rPr>
      </w:r>
    </w:p>
    <w:p>
      <w:pPr>
        <w:jc w:val="left"/>
        <w:widowControl/>
        <w:rPr>
          <w:rFonts w:ascii="黑体" w:eastAsia="黑体"/>
          <w:bCs/>
          <w:color w:val="000000" w:themeColor="text1"/>
          <w:sz w:val="24"/>
          <w:szCs w:val="24"/>
        </w:rPr>
      </w:pPr>
      <w:r>
        <w:rPr>
          <w:rFonts w:ascii="黑体" w:eastAsia="黑体"/>
          <w:bCs/>
          <w:color w:val="000000" w:themeColor="text1"/>
          <w:sz w:val="24"/>
          <w:szCs w:val="24"/>
        </w:rPr>
      </w:r>
      <w:r>
        <w:rPr>
          <w:color w:val="000000" w:themeColor="text1"/>
        </w:rPr>
      </w:r>
    </w:p>
    <w:p>
      <w:pPr>
        <w:jc w:val="left"/>
        <w:widowControl/>
        <w:rPr>
          <w:rFonts w:ascii="黑体" w:eastAsia="黑体"/>
          <w:bCs/>
          <w:color w:val="000000" w:themeColor="text1"/>
          <w:sz w:val="24"/>
          <w:szCs w:val="24"/>
        </w:rPr>
      </w:pPr>
      <w:r>
        <w:rPr>
          <w:rFonts w:ascii="黑体" w:eastAsia="黑体"/>
          <w:bCs/>
          <w:color w:val="000000" w:themeColor="text1"/>
          <w:sz w:val="24"/>
          <w:szCs w:val="24"/>
        </w:rPr>
      </w:r>
      <w:r>
        <w:rPr>
          <w:color w:val="000000" w:themeColor="text1"/>
        </w:rPr>
      </w:r>
    </w:p>
    <w:p>
      <w:pPr>
        <w:jc w:val="left"/>
        <w:widowControl/>
        <w:rPr>
          <w:rFonts w:ascii="黑体" w:eastAsia="黑体"/>
          <w:bCs/>
          <w:color w:val="000000" w:themeColor="text1"/>
          <w:sz w:val="24"/>
          <w:szCs w:val="24"/>
        </w:rPr>
      </w:pPr>
      <w:r>
        <w:rPr>
          <w:rFonts w:ascii="黑体" w:eastAsia="黑体"/>
          <w:bCs/>
          <w:color w:val="000000" w:themeColor="text1"/>
          <w:sz w:val="24"/>
          <w:szCs w:val="24"/>
        </w:rPr>
      </w:r>
      <w:r>
        <w:rPr>
          <w:color w:val="000000" w:themeColor="text1"/>
        </w:rPr>
      </w:r>
    </w:p>
    <w:p>
      <w:pPr>
        <w:jc w:val="left"/>
        <w:widowControl/>
        <w:rPr>
          <w:rFonts w:ascii="黑体" w:eastAsia="黑体"/>
          <w:bCs/>
          <w:color w:val="000000" w:themeColor="text1"/>
          <w:sz w:val="24"/>
          <w:szCs w:val="24"/>
        </w:rPr>
      </w:pPr>
      <w:r>
        <w:rPr>
          <w:rFonts w:ascii="黑体" w:eastAsia="黑体"/>
          <w:bCs/>
          <w:color w:val="000000" w:themeColor="text1"/>
          <w:sz w:val="24"/>
          <w:szCs w:val="24"/>
        </w:rPr>
      </w:r>
      <w:r>
        <w:rPr>
          <w:color w:val="000000" w:themeColor="text1"/>
        </w:rPr>
      </w:r>
    </w:p>
    <w:p>
      <w:pPr>
        <w:jc w:val="left"/>
        <w:widowControl/>
        <w:rPr>
          <w:rFonts w:ascii="黑体" w:eastAsia="黑体"/>
          <w:bCs/>
          <w:color w:val="000000" w:themeColor="text1"/>
          <w:sz w:val="24"/>
          <w:szCs w:val="24"/>
        </w:rPr>
      </w:pPr>
      <w:r>
        <w:rPr>
          <w:rFonts w:ascii="黑体" w:eastAsia="黑体"/>
          <w:bCs/>
          <w:color w:val="000000" w:themeColor="text1"/>
          <w:sz w:val="24"/>
          <w:szCs w:val="24"/>
        </w:rPr>
      </w:r>
      <w:r>
        <w:rPr>
          <w:color w:val="000000" w:themeColor="text1"/>
        </w:rPr>
      </w:r>
    </w:p>
    <w:p>
      <w:pPr>
        <w:jc w:val="left"/>
        <w:widowControl/>
        <w:rPr>
          <w:rFonts w:ascii="黑体" w:eastAsia="黑体"/>
          <w:bCs/>
          <w:color w:val="000000" w:themeColor="text1"/>
          <w:sz w:val="24"/>
          <w:szCs w:val="24"/>
        </w:rPr>
      </w:pPr>
      <w:r>
        <w:rPr>
          <w:rFonts w:hint="eastAsia" w:ascii="黑体" w:eastAsia="黑体"/>
          <w:bCs/>
          <w:color w:val="000000" w:themeColor="text1"/>
          <w:sz w:val="24"/>
          <w:szCs w:val="24"/>
        </w:rPr>
        <w:t xml:space="preserve">附件：响应文件格式</w:t>
      </w:r>
      <w:r>
        <w:rPr>
          <w:color w:val="000000" w:themeColor="text1"/>
        </w:rPr>
      </w:r>
    </w:p>
    <w:p>
      <w:pPr>
        <w:jc w:val="center"/>
        <w:spacing w:line="360" w:lineRule="auto"/>
        <w:rPr>
          <w:rFonts w:ascii="黑体" w:eastAsia="黑体"/>
          <w:bCs/>
          <w:color w:val="000000" w:themeColor="text1"/>
          <w:sz w:val="32"/>
          <w:szCs w:val="32"/>
        </w:rPr>
      </w:pPr>
      <w:r>
        <w:rPr>
          <w:rFonts w:hint="eastAsia" w:ascii="黑体" w:eastAsia="黑体"/>
          <w:bCs/>
          <w:color w:val="000000" w:themeColor="text1"/>
          <w:sz w:val="32"/>
          <w:szCs w:val="32"/>
        </w:rPr>
        <w:t xml:space="preserve">七．附件</w:t>
      </w:r>
      <w:r>
        <w:rPr>
          <w:color w:val="000000" w:themeColor="text1"/>
        </w:rPr>
      </w:r>
    </w:p>
    <w:p>
      <w:pPr>
        <w:pStyle w:val="714"/>
        <w:rPr>
          <w:rFonts w:ascii="黑体" w:eastAsia="黑体"/>
          <w:bCs/>
          <w:color w:val="000000" w:themeColor="text1"/>
          <w:sz w:val="32"/>
        </w:rPr>
      </w:pPr>
      <w:r>
        <w:rPr>
          <w:rFonts w:ascii="黑体" w:eastAsia="黑体"/>
          <w:bCs/>
          <w:color w:val="000000" w:themeColor="text1"/>
          <w:sz w:val="32"/>
        </w:rPr>
      </w:r>
      <w:r>
        <w:rPr>
          <w:color w:val="000000" w:themeColor="text1"/>
        </w:rPr>
      </w:r>
    </w:p>
    <w:p>
      <w:pPr>
        <w:pStyle w:val="715"/>
        <w:rPr>
          <w:color w:val="000000" w:themeColor="text1"/>
        </w:rPr>
      </w:pPr>
      <w:r>
        <w:rPr>
          <w:color w:val="000000" w:themeColor="text1"/>
        </w:rPr>
      </w:r>
      <w:r>
        <w:rPr>
          <w:color w:val="000000" w:themeColor="text1"/>
        </w:rPr>
      </w:r>
    </w:p>
    <w:p>
      <w:pPr>
        <w:jc w:val="center"/>
        <w:rPr>
          <w:rFonts w:ascii="黑体" w:eastAsia="黑体"/>
          <w:bCs/>
          <w:color w:val="000000" w:themeColor="text1"/>
          <w:sz w:val="52"/>
          <w:szCs w:val="52"/>
        </w:rPr>
      </w:pPr>
      <w:r>
        <w:rPr>
          <w:rFonts w:hint="eastAsia" w:ascii="黑体" w:eastAsia="黑体"/>
          <w:bCs/>
          <w:color w:val="000000" w:themeColor="text1"/>
          <w:sz w:val="52"/>
          <w:szCs w:val="52"/>
        </w:rPr>
        <w:t xml:space="preserve">响</w:t>
      </w:r>
      <w:r>
        <w:rPr>
          <w:color w:val="000000" w:themeColor="text1"/>
        </w:rPr>
      </w:r>
    </w:p>
    <w:p>
      <w:pPr>
        <w:jc w:val="center"/>
        <w:rPr>
          <w:rFonts w:ascii="黑体" w:eastAsia="黑体"/>
          <w:bCs/>
          <w:color w:val="000000" w:themeColor="text1"/>
          <w:sz w:val="72"/>
        </w:rPr>
      </w:pPr>
      <w:r>
        <w:rPr>
          <w:rFonts w:ascii="黑体" w:eastAsia="黑体"/>
          <w:bCs/>
          <w:color w:val="000000" w:themeColor="text1"/>
          <w:sz w:val="72"/>
        </w:rPr>
      </w:r>
      <w:r>
        <w:rPr>
          <w:color w:val="000000" w:themeColor="text1"/>
        </w:rPr>
      </w:r>
    </w:p>
    <w:p>
      <w:pPr>
        <w:jc w:val="center"/>
        <w:rPr>
          <w:rFonts w:ascii="黑体" w:eastAsia="黑体"/>
          <w:bCs/>
          <w:color w:val="000000" w:themeColor="text1"/>
          <w:sz w:val="52"/>
          <w:szCs w:val="52"/>
        </w:rPr>
      </w:pPr>
      <w:r>
        <w:rPr>
          <w:rFonts w:hint="eastAsia" w:ascii="黑体" w:eastAsia="黑体"/>
          <w:bCs/>
          <w:color w:val="000000" w:themeColor="text1"/>
          <w:sz w:val="52"/>
          <w:szCs w:val="52"/>
        </w:rPr>
        <w:t xml:space="preserve">应</w:t>
      </w:r>
      <w:r>
        <w:rPr>
          <w:color w:val="000000" w:themeColor="text1"/>
        </w:rPr>
      </w:r>
    </w:p>
    <w:p>
      <w:pPr>
        <w:jc w:val="center"/>
        <w:rPr>
          <w:rFonts w:ascii="黑体" w:eastAsia="黑体"/>
          <w:bCs/>
          <w:color w:val="000000" w:themeColor="text1"/>
          <w:sz w:val="72"/>
        </w:rPr>
      </w:pPr>
      <w:r>
        <w:rPr>
          <w:rFonts w:ascii="黑体" w:eastAsia="黑体"/>
          <w:bCs/>
          <w:color w:val="000000" w:themeColor="text1"/>
          <w:sz w:val="72"/>
        </w:rPr>
      </w:r>
      <w:r>
        <w:rPr>
          <w:color w:val="000000" w:themeColor="text1"/>
        </w:rPr>
      </w:r>
    </w:p>
    <w:p>
      <w:pPr>
        <w:jc w:val="center"/>
        <w:rPr>
          <w:rFonts w:ascii="黑体" w:eastAsia="黑体"/>
          <w:bCs/>
          <w:color w:val="000000" w:themeColor="text1"/>
          <w:sz w:val="52"/>
          <w:szCs w:val="52"/>
        </w:rPr>
      </w:pPr>
      <w:r>
        <w:rPr>
          <w:rFonts w:hint="eastAsia" w:ascii="黑体" w:eastAsia="黑体"/>
          <w:bCs/>
          <w:color w:val="000000" w:themeColor="text1"/>
          <w:sz w:val="52"/>
          <w:szCs w:val="52"/>
        </w:rPr>
        <w:t xml:space="preserve">文</w:t>
      </w:r>
      <w:r>
        <w:rPr>
          <w:color w:val="000000" w:themeColor="text1"/>
        </w:rPr>
      </w:r>
    </w:p>
    <w:p>
      <w:pPr>
        <w:jc w:val="center"/>
        <w:rPr>
          <w:rFonts w:ascii="黑体" w:eastAsia="黑体"/>
          <w:bCs/>
          <w:color w:val="000000" w:themeColor="text1"/>
          <w:sz w:val="52"/>
          <w:szCs w:val="52"/>
        </w:rPr>
      </w:pPr>
      <w:r>
        <w:rPr>
          <w:rFonts w:ascii="黑体" w:eastAsia="黑体"/>
          <w:bCs/>
          <w:color w:val="000000" w:themeColor="text1"/>
          <w:sz w:val="52"/>
          <w:szCs w:val="52"/>
        </w:rPr>
      </w:r>
      <w:r>
        <w:rPr>
          <w:color w:val="000000" w:themeColor="text1"/>
        </w:rPr>
      </w:r>
    </w:p>
    <w:p>
      <w:pPr>
        <w:jc w:val="center"/>
        <w:rPr>
          <w:rFonts w:hint="eastAsia" w:ascii="黑体" w:eastAsia="黑体"/>
          <w:bCs/>
          <w:color w:val="000000" w:themeColor="text1"/>
          <w:sz w:val="52"/>
          <w:szCs w:val="52"/>
        </w:rPr>
      </w:pPr>
      <w:r>
        <w:rPr>
          <w:rFonts w:hint="eastAsia" w:ascii="黑体" w:eastAsia="黑体"/>
          <w:bCs/>
          <w:color w:val="000000" w:themeColor="text1"/>
          <w:sz w:val="52"/>
          <w:szCs w:val="52"/>
        </w:rPr>
        <w:t xml:space="preserve">件</w:t>
      </w:r>
      <w:r>
        <w:rPr>
          <w:color w:val="000000" w:themeColor="text1"/>
        </w:rPr>
      </w:r>
    </w:p>
    <w:p>
      <w:pPr>
        <w:pStyle w:val="714"/>
        <w:rPr>
          <w:rFonts w:hint="eastAsia" w:ascii="黑体" w:eastAsia="黑体"/>
          <w:bCs/>
          <w:color w:val="000000" w:themeColor="text1"/>
          <w:sz w:val="52"/>
          <w:szCs w:val="52"/>
        </w:rPr>
      </w:pPr>
      <w:r>
        <w:rPr>
          <w:rFonts w:hint="eastAsia" w:ascii="黑体" w:eastAsia="黑体"/>
          <w:bCs/>
          <w:color w:val="000000" w:themeColor="text1"/>
          <w:sz w:val="52"/>
          <w:szCs w:val="52"/>
        </w:rPr>
      </w:r>
      <w:r>
        <w:rPr>
          <w:color w:val="000000" w:themeColor="text1"/>
        </w:rPr>
      </w:r>
    </w:p>
    <w:p>
      <w:pPr>
        <w:pStyle w:val="715"/>
        <w:rPr>
          <w:color w:val="000000" w:themeColor="text1"/>
        </w:rPr>
      </w:pPr>
      <w:r>
        <w:rPr>
          <w:color w:val="000000" w:themeColor="text1"/>
        </w:rPr>
      </w:r>
      <w:r>
        <w:rPr>
          <w:color w:val="000000" w:themeColor="text1"/>
        </w:rPr>
      </w:r>
    </w:p>
    <w:p>
      <w:pPr>
        <w:ind w:firstLine="1260"/>
        <w:rPr>
          <w:rFonts w:ascii="黑体" w:eastAsia="黑体"/>
          <w:bCs/>
          <w:color w:val="000000" w:themeColor="text1"/>
          <w:sz w:val="28"/>
          <w:szCs w:val="28"/>
        </w:rPr>
      </w:pPr>
      <w:r>
        <w:rPr>
          <w:rFonts w:ascii="黑体" w:eastAsia="黑体"/>
          <w:bCs/>
          <w:color w:val="000000" w:themeColor="text1"/>
          <w:sz w:val="28"/>
          <w:szCs w:val="28"/>
        </w:rPr>
      </w:r>
      <w:r>
        <w:rPr>
          <w:color w:val="000000" w:themeColor="text1"/>
        </w:rPr>
      </w:r>
    </w:p>
    <w:p>
      <w:pPr>
        <w:ind w:firstLine="1120"/>
        <w:keepLines w:val="0"/>
        <w:keepNext w:val="0"/>
        <w:pageBreakBefore w:val="0"/>
        <w:spacing w:line="360" w:lineRule="auto"/>
        <w:widowControl w:val="off"/>
        <w:rPr>
          <w:rFonts w:hint="eastAsia" w:ascii="黑体" w:hAnsi="华文中宋" w:eastAsia="黑体" w:cs="Times New Roman"/>
          <w:bCs/>
          <w:color w:val="000000" w:themeColor="text1"/>
          <w:sz w:val="30"/>
          <w:szCs w:val="30"/>
        </w:rPr>
      </w:pPr>
      <w:r>
        <w:rPr>
          <w:rFonts w:hint="eastAsia" w:ascii="黑体" w:eastAsia="黑体"/>
          <w:bCs/>
          <w:color w:val="000000" w:themeColor="text1"/>
          <w:sz w:val="28"/>
          <w:szCs w:val="28"/>
        </w:rPr>
        <w:t xml:space="preserve">采购项目编号：</w:t>
      </w:r>
      <w:r>
        <w:rPr>
          <w:rFonts w:hint="eastAsia" w:ascii="黑体" w:hAnsi="华文中宋" w:eastAsia="黑体" w:cs="Times New Roman"/>
          <w:bCs/>
          <w:color w:val="000000" w:themeColor="text1"/>
          <w:sz w:val="30"/>
          <w:szCs w:val="30"/>
          <w:lang w:eastAsia="zh-CN"/>
        </w:rPr>
        <w:t xml:space="preserve">JSZC-320205-JZCG-K2026-001</w:t>
      </w:r>
      <w:r>
        <w:rPr>
          <w:rFonts w:hint="eastAsia" w:ascii="黑体" w:hAnsi="华文中宋" w:eastAsia="黑体" w:cs="Times New Roman"/>
          <w:bCs/>
          <w:color w:val="000000" w:themeColor="text1"/>
          <w:sz w:val="30"/>
          <w:szCs w:val="30"/>
          <w:lang w:val="en-US" w:eastAsia="zh-CN"/>
        </w:rPr>
        <w:t xml:space="preserve">8</w:t>
      </w:r>
      <w:r>
        <w:rPr>
          <w:color w:val="000000" w:themeColor="text1"/>
        </w:rPr>
      </w:r>
    </w:p>
    <w:p>
      <w:pPr>
        <w:ind w:left="2797" w:hanging="1680"/>
        <w:keepLines w:val="0"/>
        <w:keepNext w:val="0"/>
        <w:pageBreakBefore w:val="0"/>
        <w:spacing w:line="360" w:lineRule="auto"/>
        <w:widowControl w:val="off"/>
        <w:rPr>
          <w:rFonts w:ascii="黑体" w:hAnsi="华文中宋" w:eastAsia="黑体"/>
          <w:bCs/>
          <w:color w:val="000000" w:themeColor="text1"/>
          <w:sz w:val="30"/>
          <w:szCs w:val="30"/>
        </w:rPr>
      </w:pPr>
      <w:r>
        <w:rPr>
          <w:rFonts w:hint="eastAsia" w:ascii="黑体" w:eastAsia="黑体"/>
          <w:bCs/>
          <w:color w:val="000000" w:themeColor="text1"/>
          <w:sz w:val="28"/>
          <w:szCs w:val="28"/>
        </w:rPr>
        <w:t xml:space="preserve">采购项目名称：</w:t>
      </w:r>
      <w:r>
        <w:rPr>
          <w:rFonts w:hint="eastAsia" w:ascii="黑体" w:hAnsi="华文中宋" w:eastAsia="黑体"/>
          <w:bCs/>
          <w:color w:val="000000" w:themeColor="text1"/>
          <w:sz w:val="30"/>
          <w:szCs w:val="30"/>
        </w:rPr>
        <w:t xml:space="preserve">锡山区2026-2028年政府投资项目信息化建设及运行维护项目协审服务框架协议采购</w:t>
      </w:r>
      <w:r>
        <w:rPr>
          <w:color w:val="000000" w:themeColor="text1"/>
        </w:rPr>
      </w:r>
    </w:p>
    <w:p>
      <w:pPr>
        <w:ind w:firstLine="1120"/>
        <w:keepLines w:val="0"/>
        <w:keepNext w:val="0"/>
        <w:pageBreakBefore w:val="0"/>
        <w:spacing w:line="360" w:lineRule="auto"/>
        <w:widowControl w:val="off"/>
        <w:rPr>
          <w:rFonts w:ascii="黑体" w:eastAsia="黑体"/>
          <w:bCs/>
          <w:color w:val="000000" w:themeColor="text1"/>
          <w:sz w:val="28"/>
          <w:szCs w:val="28"/>
        </w:rPr>
      </w:pPr>
      <w:r>
        <w:rPr>
          <w:rFonts w:hint="eastAsia" w:ascii="黑体" w:eastAsia="黑体"/>
          <w:bCs/>
          <w:color w:val="000000" w:themeColor="text1"/>
          <w:sz w:val="28"/>
          <w:szCs w:val="28"/>
        </w:rPr>
        <w:t xml:space="preserve">供应商：</w:t>
      </w:r>
      <w:r>
        <w:rPr>
          <w:color w:val="000000" w:themeColor="text1"/>
        </w:rPr>
      </w:r>
    </w:p>
    <w:p>
      <w:pPr>
        <w:rPr>
          <w:rFonts w:ascii="黑体" w:eastAsia="黑体"/>
          <w:bCs/>
          <w:color w:val="000000" w:themeColor="text1"/>
          <w:sz w:val="32"/>
        </w:rPr>
      </w:pPr>
      <w:r>
        <w:rPr>
          <w:rFonts w:ascii="黑体" w:eastAsia="黑体"/>
          <w:bCs/>
          <w:color w:val="000000" w:themeColor="text1"/>
          <w:sz w:val="32"/>
        </w:rPr>
      </w:r>
      <w:r>
        <w:rPr>
          <w:color w:val="000000" w:themeColor="text1"/>
        </w:rPr>
      </w:r>
    </w:p>
    <w:p>
      <w:pPr>
        <w:pStyle w:val="714"/>
        <w:rPr>
          <w:rFonts w:ascii="黑体" w:eastAsia="黑体"/>
          <w:bCs/>
          <w:color w:val="000000" w:themeColor="text1"/>
          <w:sz w:val="32"/>
        </w:rPr>
      </w:pPr>
      <w:r>
        <w:rPr>
          <w:rFonts w:ascii="黑体" w:eastAsia="黑体"/>
          <w:bCs/>
          <w:color w:val="000000" w:themeColor="text1"/>
          <w:sz w:val="32"/>
        </w:rPr>
      </w:r>
      <w:r>
        <w:rPr>
          <w:color w:val="000000" w:themeColor="text1"/>
        </w:rPr>
      </w:r>
    </w:p>
    <w:p>
      <w:pPr>
        <w:pStyle w:val="715"/>
        <w:rPr>
          <w:color w:val="000000" w:themeColor="text1"/>
        </w:rPr>
      </w:pPr>
      <w:r>
        <w:rPr>
          <w:color w:val="000000" w:themeColor="text1"/>
        </w:rPr>
      </w:r>
      <w:r>
        <w:rPr>
          <w:color w:val="000000" w:themeColor="text1"/>
        </w:rPr>
      </w:r>
    </w:p>
    <w:p>
      <w:pPr>
        <w:jc w:val="center"/>
        <w:rPr>
          <w:rFonts w:ascii="黑体" w:hAnsi="宋体" w:eastAsia="黑体"/>
          <w:bCs/>
          <w:color w:val="000000" w:themeColor="text1"/>
          <w:sz w:val="24"/>
          <w:szCs w:val="24"/>
        </w:rPr>
      </w:pPr>
      <w:r>
        <w:rPr>
          <w:color w:val="000000" w:themeColor="text1"/>
        </w:rPr>
      </w:r>
      <w:bookmarkStart w:id="21" w:name="一．报价函（格式）"/>
      <w:r>
        <w:rPr>
          <w:color w:val="000000" w:themeColor="text1"/>
        </w:rPr>
      </w:r>
      <w:bookmarkEnd w:id="21"/>
      <w:r>
        <w:rPr>
          <w:rFonts w:hint="eastAsia" w:ascii="黑体" w:eastAsia="黑体"/>
          <w:bCs/>
          <w:color w:val="000000" w:themeColor="text1"/>
          <w:sz w:val="36"/>
          <w:szCs w:val="36"/>
        </w:rPr>
        <w:t xml:space="preserve">二○</w:t>
      </w:r>
      <w:r>
        <w:rPr>
          <w:rFonts w:hint="eastAsia" w:ascii="黑体" w:eastAsia="黑体"/>
          <w:bCs/>
          <w:color w:val="000000" w:themeColor="text1"/>
          <w:sz w:val="36"/>
          <w:szCs w:val="36"/>
          <w:lang w:val="en-US" w:eastAsia="zh-CN"/>
        </w:rPr>
        <w:t xml:space="preserve">二六</w:t>
      </w:r>
      <w:r>
        <w:rPr>
          <w:rFonts w:hint="eastAsia" w:ascii="黑体" w:eastAsia="黑体"/>
          <w:bCs/>
          <w:color w:val="000000" w:themeColor="text1"/>
          <w:sz w:val="36"/>
          <w:szCs w:val="36"/>
        </w:rPr>
        <w:t xml:space="preserve">年</w:t>
      </w:r>
      <w:r>
        <w:rPr>
          <w:rFonts w:hint="eastAsia" w:ascii="黑体" w:eastAsia="黑体"/>
          <w:bCs/>
          <w:color w:val="000000" w:themeColor="text1"/>
          <w:sz w:val="36"/>
          <w:szCs w:val="36"/>
          <w:lang w:val="en-US" w:eastAsia="zh-CN"/>
        </w:rPr>
        <w:t xml:space="preserve">   </w:t>
      </w:r>
      <w:r>
        <w:rPr>
          <w:rFonts w:hint="eastAsia" w:ascii="黑体" w:eastAsia="黑体"/>
          <w:bCs/>
          <w:color w:val="000000" w:themeColor="text1"/>
          <w:sz w:val="36"/>
          <w:szCs w:val="36"/>
        </w:rPr>
        <w:t xml:space="preserve">月</w:t>
      </w:r>
      <w:r>
        <w:rPr>
          <w:rFonts w:hint="eastAsia" w:ascii="黑体" w:eastAsia="黑体"/>
          <w:bCs/>
          <w:color w:val="000000" w:themeColor="text1"/>
          <w:sz w:val="36"/>
          <w:szCs w:val="36"/>
          <w:lang w:val="en-US" w:eastAsia="zh-CN"/>
        </w:rPr>
        <w:t xml:space="preserve">   </w:t>
      </w:r>
      <w:r>
        <w:rPr>
          <w:rFonts w:hint="eastAsia" w:ascii="黑体" w:eastAsia="黑体"/>
          <w:bCs/>
          <w:color w:val="000000" w:themeColor="text1"/>
          <w:sz w:val="36"/>
          <w:szCs w:val="36"/>
        </w:rPr>
        <w:t xml:space="preserve">日</w:t>
      </w:r>
      <w:r>
        <w:rPr>
          <w:color w:val="000000" w:themeColor="text1"/>
        </w:rPr>
      </w:r>
    </w:p>
    <w:p>
      <w:pPr>
        <w:jc w:val="left"/>
        <w:widowControl/>
        <w:rPr>
          <w:rFonts w:ascii="黑体" w:hAnsi="宋体" w:eastAsia="黑体"/>
          <w:bCs/>
          <w:color w:val="000000" w:themeColor="text1"/>
          <w:sz w:val="24"/>
          <w:szCs w:val="24"/>
        </w:rPr>
      </w:pPr>
      <w:r>
        <w:rPr>
          <w:rFonts w:ascii="黑体" w:hAnsi="宋体" w:eastAsia="黑体"/>
          <w:bCs/>
          <w:color w:val="000000" w:themeColor="text1"/>
          <w:sz w:val="24"/>
          <w:szCs w:val="24"/>
        </w:rPr>
      </w:r>
      <w:r>
        <w:rPr>
          <w:color w:val="000000" w:themeColor="text1"/>
        </w:rPr>
      </w:r>
    </w:p>
    <w:p>
      <w:pPr>
        <w:rPr>
          <w:rFonts w:ascii="黑体" w:hAnsi="宋体" w:eastAsia="黑体"/>
          <w:bCs/>
          <w:color w:val="000000" w:themeColor="text1"/>
          <w:sz w:val="24"/>
          <w:szCs w:val="24"/>
        </w:rPr>
        <w:outlineLvl w:val="0"/>
      </w:pPr>
      <w:r>
        <w:rPr>
          <w:rFonts w:ascii="黑体" w:hAnsi="宋体" w:eastAsia="黑体"/>
          <w:bCs/>
          <w:color w:val="000000" w:themeColor="text1"/>
          <w:sz w:val="24"/>
          <w:szCs w:val="24"/>
        </w:rPr>
      </w:r>
      <w:r>
        <w:rPr>
          <w:color w:val="000000" w:themeColor="text1"/>
        </w:rPr>
      </w:r>
    </w:p>
    <w:p>
      <w:pPr>
        <w:ind w:firstLine="480"/>
        <w:rPr>
          <w:rFonts w:ascii="黑体" w:hAnsi="宋体" w:eastAsia="黑体"/>
          <w:bCs/>
          <w:color w:val="000000" w:themeColor="text1"/>
          <w:sz w:val="24"/>
          <w:szCs w:val="24"/>
        </w:rPr>
        <w:outlineLvl w:val="0"/>
      </w:pPr>
      <w:r>
        <w:rPr>
          <w:rFonts w:ascii="黑体" w:hAnsi="宋体" w:eastAsia="黑体"/>
          <w:bCs/>
          <w:color w:val="000000" w:themeColor="text1"/>
          <w:sz w:val="24"/>
          <w:szCs w:val="24"/>
        </w:rPr>
      </w:r>
      <w:r>
        <w:rPr>
          <w:color w:val="000000" w:themeColor="text1"/>
        </w:rPr>
      </w:r>
    </w:p>
    <w:p>
      <w:pPr>
        <w:ind w:firstLine="480"/>
        <w:rPr>
          <w:rFonts w:ascii="黑体" w:hAnsi="宋体" w:eastAsia="黑体"/>
          <w:bCs/>
          <w:color w:val="000000" w:themeColor="text1"/>
          <w:sz w:val="24"/>
          <w:szCs w:val="24"/>
        </w:rPr>
        <w:outlineLvl w:val="0"/>
      </w:pPr>
      <w:r>
        <w:rPr>
          <w:rFonts w:ascii="黑体" w:hAnsi="宋体" w:eastAsia="黑体"/>
          <w:bCs/>
          <w:color w:val="000000" w:themeColor="text1"/>
          <w:sz w:val="24"/>
          <w:szCs w:val="24"/>
        </w:rPr>
      </w:r>
      <w:r>
        <w:rPr>
          <w:color w:val="000000" w:themeColor="text1"/>
        </w:rPr>
      </w:r>
    </w:p>
    <w:p>
      <w:pPr>
        <w:ind w:firstLine="480"/>
        <w:rPr>
          <w:rFonts w:ascii="黑体" w:hAnsi="宋体" w:eastAsia="黑体"/>
          <w:bCs/>
          <w:color w:val="000000" w:themeColor="text1"/>
          <w:sz w:val="24"/>
          <w:szCs w:val="24"/>
        </w:rPr>
        <w:outlineLvl w:val="0"/>
      </w:pPr>
      <w:r>
        <w:rPr>
          <w:rFonts w:hint="eastAsia" w:ascii="黑体" w:hAnsi="宋体" w:eastAsia="黑体"/>
          <w:bCs/>
          <w:color w:val="000000" w:themeColor="text1"/>
          <w:sz w:val="24"/>
          <w:szCs w:val="24"/>
        </w:rPr>
        <w:t xml:space="preserve">（一）响应函（格式）：</w:t>
      </w:r>
      <w:r>
        <w:rPr>
          <w:color w:val="000000" w:themeColor="text1"/>
        </w:rPr>
      </w:r>
    </w:p>
    <w:p>
      <w:pPr>
        <w:jc w:val="center"/>
        <w:spacing w:line="360" w:lineRule="auto"/>
        <w:rPr>
          <w:rFonts w:ascii="宋体"/>
          <w:bCs/>
          <w:color w:val="000000" w:themeColor="text1"/>
          <w:sz w:val="24"/>
          <w:szCs w:val="24"/>
        </w:rPr>
      </w:pPr>
      <w:r>
        <w:rPr>
          <w:rFonts w:hint="eastAsia" w:ascii="黑体" w:eastAsia="黑体"/>
          <w:bCs/>
          <w:color w:val="000000" w:themeColor="text1"/>
          <w:sz w:val="28"/>
          <w:szCs w:val="28"/>
        </w:rPr>
        <w:t xml:space="preserve">响应函</w:t>
      </w:r>
      <w:r>
        <w:rPr>
          <w:color w:val="000000" w:themeColor="text1"/>
        </w:rPr>
      </w:r>
    </w:p>
    <w:p>
      <w:pPr>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致无锡市</w:t>
      </w:r>
      <w:r>
        <w:rPr>
          <w:rFonts w:hint="eastAsia" w:ascii="宋体" w:hAnsi="宋体"/>
          <w:bCs/>
          <w:color w:val="000000" w:themeColor="text1"/>
          <w:sz w:val="24"/>
          <w:szCs w:val="24"/>
          <w:lang w:val="en-US" w:eastAsia="zh-CN"/>
        </w:rPr>
        <w:t xml:space="preserve">公共资源交易中心锡山分中心</w:t>
      </w:r>
      <w:r>
        <w:rPr>
          <w:rFonts w:hint="eastAsia" w:ascii="宋体" w:hAnsi="宋体"/>
          <w:bCs/>
          <w:color w:val="000000" w:themeColor="text1"/>
          <w:sz w:val="24"/>
          <w:szCs w:val="24"/>
        </w:rPr>
        <w:t xml:space="preserve">：</w:t>
      </w:r>
      <w:r>
        <w:rPr>
          <w:color w:val="000000" w:themeColor="text1"/>
        </w:rPr>
      </w:r>
    </w:p>
    <w:p>
      <w:pPr>
        <w:ind w:firstLine="480"/>
        <w:spacing w:line="360" w:lineRule="auto"/>
        <w:rPr>
          <w:rFonts w:ascii="宋体"/>
          <w:bCs/>
          <w:color w:val="000000" w:themeColor="text1"/>
          <w:sz w:val="24"/>
          <w:szCs w:val="24"/>
        </w:rPr>
      </w:pPr>
      <w:r>
        <w:rPr>
          <w:rFonts w:hint="eastAsia" w:ascii="宋体" w:hAnsi="宋体"/>
          <w:bCs/>
          <w:color w:val="000000" w:themeColor="text1"/>
          <w:sz w:val="24"/>
          <w:szCs w:val="24"/>
        </w:rPr>
        <w:t xml:space="preserve">我方收到贵方编号征集文件，经仔细阅读和研究，我方决定参加此项目的征集活动。</w:t>
      </w:r>
      <w:r>
        <w:rPr>
          <w:color w:val="000000" w:themeColor="text1"/>
        </w:rPr>
      </w:r>
    </w:p>
    <w:p>
      <w:pPr>
        <w:numPr>
          <w:ilvl w:val="0"/>
          <w:numId w:val="18"/>
        </w:numPr>
        <w:ind w:left="0" w:firstLine="525"/>
        <w:spacing w:line="360" w:lineRule="auto"/>
        <w:tabs>
          <w:tab w:val="left" w:pos="315" w:leader="none"/>
          <w:tab w:val="clear" w:pos="552" w:leader="none"/>
          <w:tab w:val="left" w:pos="840" w:leader="none"/>
          <w:tab w:val="left" w:pos="945" w:leader="none"/>
          <w:tab w:val="left" w:pos="1050" w:leader="none"/>
          <w:tab w:val="left" w:pos="1260" w:leader="none"/>
        </w:tabs>
        <w:rPr>
          <w:rFonts w:ascii="宋体"/>
          <w:bCs/>
          <w:color w:val="000000" w:themeColor="text1"/>
          <w:sz w:val="24"/>
          <w:szCs w:val="24"/>
        </w:rPr>
      </w:pPr>
      <w:r>
        <w:rPr>
          <w:rFonts w:hint="eastAsia" w:ascii="宋体" w:hAnsi="宋体"/>
          <w:bCs/>
          <w:color w:val="000000" w:themeColor="text1"/>
          <w:sz w:val="24"/>
          <w:szCs w:val="24"/>
        </w:rPr>
        <w:t xml:space="preserve">我方愿意按照征集文件的一切要求，提供本项目的报价，综合报价见《报价一览表》。</w:t>
      </w:r>
      <w:r>
        <w:rPr>
          <w:color w:val="000000" w:themeColor="text1"/>
        </w:rPr>
      </w:r>
    </w:p>
    <w:p>
      <w:pPr>
        <w:numPr>
          <w:ilvl w:val="0"/>
          <w:numId w:val="18"/>
        </w:numPr>
        <w:ind w:left="0" w:firstLine="523"/>
        <w:spacing w:line="360" w:lineRule="auto"/>
        <w:tabs>
          <w:tab w:val="left" w:pos="0" w:leader="none"/>
          <w:tab w:val="left" w:pos="315" w:leader="none"/>
          <w:tab w:val="left" w:pos="525" w:leader="none"/>
          <w:tab w:val="clear" w:pos="552" w:leader="none"/>
          <w:tab w:val="left" w:pos="840" w:leader="none"/>
          <w:tab w:val="left" w:pos="945" w:leader="none"/>
          <w:tab w:val="left" w:pos="1050" w:leader="none"/>
        </w:tabs>
        <w:rPr>
          <w:rStyle w:val="758"/>
          <w:bCs/>
          <w:color w:val="000000" w:themeColor="text1"/>
        </w:rPr>
      </w:pPr>
      <w:r>
        <w:rPr>
          <w:rFonts w:hint="eastAsia" w:ascii="宋体" w:hAnsi="宋体"/>
          <w:bCs/>
          <w:color w:val="000000" w:themeColor="text1"/>
          <w:sz w:val="24"/>
          <w:szCs w:val="24"/>
        </w:rPr>
        <w:t xml:space="preserve">我方愿意提供无锡市锡山区审计局在征集文件中要求的文件、资料。</w:t>
      </w:r>
      <w:r>
        <w:rPr>
          <w:color w:val="000000" w:themeColor="text1"/>
        </w:rPr>
      </w:r>
    </w:p>
    <w:p>
      <w:pPr>
        <w:numPr>
          <w:ilvl w:val="0"/>
          <w:numId w:val="18"/>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rPr>
      </w:pPr>
      <w:r>
        <w:rPr>
          <w:rFonts w:hint="eastAsia" w:ascii="宋体" w:hAnsi="宋体"/>
          <w:bCs/>
          <w:color w:val="000000" w:themeColor="text1"/>
          <w:sz w:val="24"/>
          <w:szCs w:val="24"/>
        </w:rPr>
        <w:t xml:space="preserve">我方同意按征集文件中的规定，本响应文件响应的有效期限为响应文件的提交截止</w:t>
      </w:r>
      <w:r>
        <w:rPr>
          <w:rFonts w:hint="eastAsia" w:ascii="宋体" w:hAnsi="宋体"/>
          <w:bCs/>
          <w:color w:val="000000" w:themeColor="text1"/>
          <w:sz w:val="24"/>
        </w:rPr>
        <w:t xml:space="preserve">时间之日后9</w:t>
      </w:r>
      <w:r>
        <w:rPr>
          <w:rFonts w:ascii="宋体" w:hAnsi="宋体"/>
          <w:bCs/>
          <w:color w:val="000000" w:themeColor="text1"/>
          <w:sz w:val="24"/>
        </w:rPr>
        <w:t xml:space="preserve">0</w:t>
      </w:r>
      <w:r>
        <w:rPr>
          <w:rFonts w:hint="eastAsia" w:ascii="宋体" w:hAnsi="宋体"/>
          <w:bCs/>
          <w:color w:val="000000" w:themeColor="text1"/>
          <w:sz w:val="24"/>
        </w:rPr>
        <w:t xml:space="preserve">天</w:t>
      </w:r>
      <w:r>
        <w:rPr>
          <w:rFonts w:hint="eastAsia" w:ascii="宋体" w:hAnsi="宋体"/>
          <w:bCs/>
          <w:color w:val="000000" w:themeColor="text1"/>
          <w:sz w:val="24"/>
          <w:szCs w:val="24"/>
        </w:rPr>
        <w:t xml:space="preserve">。</w:t>
      </w:r>
      <w:r>
        <w:rPr>
          <w:color w:val="000000" w:themeColor="text1"/>
        </w:rPr>
      </w:r>
    </w:p>
    <w:p>
      <w:pPr>
        <w:numPr>
          <w:ilvl w:val="0"/>
          <w:numId w:val="18"/>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rPr>
      </w:pPr>
      <w:r>
        <w:rPr>
          <w:rFonts w:hint="eastAsia" w:ascii="宋体" w:hAnsi="宋体"/>
          <w:bCs/>
          <w:color w:val="000000" w:themeColor="text1"/>
          <w:sz w:val="24"/>
          <w:szCs w:val="24"/>
        </w:rPr>
        <w:t xml:space="preserve">如果我方的响应文件被接受，我方将履行征集文件中规定的每一项要求，按期、按质、按量、完成服务任务。</w:t>
      </w:r>
      <w:r>
        <w:rPr>
          <w:color w:val="000000" w:themeColor="text1"/>
        </w:rPr>
      </w:r>
    </w:p>
    <w:p>
      <w:pPr>
        <w:numPr>
          <w:ilvl w:val="0"/>
          <w:numId w:val="18"/>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rPr>
      </w:pPr>
      <w:r>
        <w:rPr>
          <w:rFonts w:hint="eastAsia" w:ascii="宋体" w:hAnsi="宋体"/>
          <w:bCs/>
          <w:color w:val="000000" w:themeColor="text1"/>
          <w:sz w:val="24"/>
          <w:szCs w:val="24"/>
        </w:rPr>
        <w:t xml:space="preserve">我方认为贵中心有权决定入围成交者。</w:t>
      </w:r>
      <w:r>
        <w:rPr>
          <w:color w:val="000000" w:themeColor="text1"/>
        </w:rPr>
      </w:r>
    </w:p>
    <w:p>
      <w:pPr>
        <w:numPr>
          <w:ilvl w:val="0"/>
          <w:numId w:val="18"/>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rPr>
      </w:pPr>
      <w:r>
        <w:rPr>
          <w:rFonts w:hint="eastAsia" w:ascii="宋体" w:hAnsi="宋体"/>
          <w:bCs/>
          <w:color w:val="000000" w:themeColor="text1"/>
          <w:sz w:val="24"/>
          <w:szCs w:val="24"/>
        </w:rPr>
        <w:t xml:space="preserve">我方愿意遵守《中华人民共和国政府采购法》，并按</w:t>
      </w:r>
      <w:r>
        <w:rPr>
          <w:rFonts w:hint="eastAsia" w:ascii="宋体" w:hAnsi="宋体"/>
          <w:bCs/>
          <w:color w:val="000000" w:themeColor="text1"/>
          <w:sz w:val="24"/>
          <w:szCs w:val="24"/>
          <w:lang w:eastAsia="zh-CN"/>
        </w:rPr>
        <w:t xml:space="preserve">《中华人民共和国民法典》</w:t>
      </w:r>
      <w:r>
        <w:rPr>
          <w:rFonts w:hint="eastAsia" w:ascii="宋体" w:hAnsi="宋体"/>
          <w:bCs/>
          <w:color w:val="000000" w:themeColor="text1"/>
          <w:sz w:val="24"/>
          <w:szCs w:val="24"/>
        </w:rPr>
        <w:t xml:space="preserve">、财政部《政府采购框架协议采购方式管理暂行办法》</w:t>
      </w:r>
      <w:r>
        <w:rPr>
          <w:rFonts w:hint="eastAsia" w:ascii="宋体" w:hAnsi="宋体"/>
          <w:color w:val="000000" w:themeColor="text1"/>
          <w:sz w:val="24"/>
          <w:szCs w:val="24"/>
        </w:rPr>
        <w:t xml:space="preserve">和</w:t>
      </w:r>
      <w:r>
        <w:rPr>
          <w:rFonts w:hint="eastAsia" w:ascii="宋体" w:hAnsi="宋体"/>
          <w:bCs/>
          <w:color w:val="000000" w:themeColor="text1"/>
          <w:sz w:val="24"/>
          <w:szCs w:val="24"/>
        </w:rPr>
        <w:t xml:space="preserve">合同条款履行自己的全部责任。</w:t>
      </w:r>
      <w:r>
        <w:rPr>
          <w:color w:val="000000" w:themeColor="text1"/>
        </w:rPr>
      </w:r>
    </w:p>
    <w:p>
      <w:pPr>
        <w:numPr>
          <w:ilvl w:val="0"/>
          <w:numId w:val="18"/>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rPr>
      </w:pPr>
      <w:r>
        <w:rPr>
          <w:rFonts w:hint="eastAsia" w:ascii="宋体" w:hAnsi="宋体"/>
          <w:bCs/>
          <w:color w:val="000000" w:themeColor="text1"/>
          <w:sz w:val="24"/>
          <w:szCs w:val="24"/>
        </w:rPr>
        <w:t xml:space="preserve">我方认可并遵守征集文件的所有规定，放弃对征集文件提出质疑的权利。</w:t>
      </w:r>
      <w:r>
        <w:rPr>
          <w:color w:val="000000" w:themeColor="text1"/>
        </w:rPr>
      </w:r>
    </w:p>
    <w:p>
      <w:pPr>
        <w:numPr>
          <w:ilvl w:val="0"/>
          <w:numId w:val="18"/>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rPr>
      </w:pPr>
      <w:r>
        <w:rPr>
          <w:rFonts w:hint="eastAsia" w:ascii="宋体" w:hAnsi="宋体"/>
          <w:bCs/>
          <w:color w:val="000000" w:themeColor="text1"/>
          <w:sz w:val="24"/>
          <w:szCs w:val="24"/>
        </w:rPr>
        <w:t xml:space="preserve">我方愿意按征集文件的规定上传响应文件。如我方在响应文件的提交截止期后撤回响应及入围后拒绝遵守响应承诺或拒绝在规定的时间内与采购人签订、履约合同，则接受政府采购监督管理部门的处理。</w:t>
      </w:r>
      <w:r>
        <w:rPr>
          <w:color w:val="000000" w:themeColor="text1"/>
        </w:rPr>
      </w:r>
    </w:p>
    <w:p>
      <w:pPr>
        <w:numPr>
          <w:ilvl w:val="0"/>
          <w:numId w:val="18"/>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bCs/>
          <w:color w:val="000000" w:themeColor="text1"/>
          <w:sz w:val="24"/>
          <w:szCs w:val="24"/>
        </w:rPr>
      </w:pPr>
      <w:r>
        <w:rPr>
          <w:rFonts w:hint="eastAsia" w:ascii="宋体" w:hAnsi="宋体"/>
          <w:bCs/>
          <w:color w:val="000000" w:themeColor="text1"/>
          <w:sz w:val="24"/>
          <w:szCs w:val="24"/>
        </w:rPr>
        <w:t xml:space="preserve">如果我方第二阶段被确定为成交供应商，我方如无不可抗力，又未履行征集文件、响应文件和合同条款的，一经查实，我方愿意赔偿由此而造成的一切损失，并同意接受按征集文件的相关要求对我方进行的处理。</w:t>
      </w:r>
      <w:r>
        <w:rPr>
          <w:color w:val="000000" w:themeColor="text1"/>
        </w:rP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bCs/>
          <w:color w:val="000000" w:themeColor="text1"/>
          <w:sz w:val="24"/>
          <w:szCs w:val="24"/>
        </w:rPr>
      </w:pPr>
      <w:r>
        <w:rPr>
          <w:rFonts w:hint="eastAsia" w:ascii="宋体" w:hAnsi="宋体"/>
          <w:bCs/>
          <w:color w:val="000000" w:themeColor="text1"/>
          <w:sz w:val="24"/>
          <w:szCs w:val="24"/>
        </w:rPr>
        <w:t xml:space="preserve">十、如果我方第二阶段被确定为成交供应商，在履行政府投资项目协审服务期间，接受包括但不限于日常办公、审计对账、踏勘现场、工程例会等（项目负责人及其他人员）工作时段的人脸识别考勤或APP打卡考勤。</w:t>
      </w:r>
      <w:r>
        <w:rPr>
          <w:color w:val="000000" w:themeColor="text1"/>
        </w:rP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rPr>
      </w:pPr>
      <w:r>
        <w:rPr>
          <w:rFonts w:hint="eastAsia" w:ascii="宋体" w:hAnsi="宋体"/>
          <w:bCs/>
          <w:color w:val="000000" w:themeColor="text1"/>
          <w:sz w:val="24"/>
          <w:szCs w:val="24"/>
        </w:rPr>
        <w:t xml:space="preserve">十一、我方所承接项目接受锡山区建设项目审核管理系统考核，并接受考核结果的运用及考核内容、抽签考核办法等规定的更新，愿意投入因协审服务所需要的软硬件等必要设施。</w:t>
      </w:r>
      <w:r>
        <w:rPr>
          <w:color w:val="000000" w:themeColor="text1"/>
        </w:rP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rPr>
      </w:pPr>
      <w:r>
        <w:rPr>
          <w:rFonts w:hint="eastAsia" w:ascii="宋体" w:hAnsi="宋体"/>
          <w:bCs/>
          <w:color w:val="000000" w:themeColor="text1"/>
          <w:sz w:val="24"/>
          <w:szCs w:val="24"/>
        </w:rPr>
        <w:t xml:space="preserve">十二、我方决不提供虚假材料谋取入围或成交、决不采取不正当手段诋毁、排挤其他供应商、决不与征集人、采购人、其它供应商恶意串通、决不向采购人、征集人和评委等相关人员进行商业贿赂、决不在采购过程中与征集人进行协商谈判、决不拒绝有关部门监督检查或提供虚假情况，如有违反，无条件接受贵方及相关管理部门的处罚。</w:t>
      </w:r>
      <w:r>
        <w:rPr>
          <w:color w:val="000000" w:themeColor="text1"/>
        </w:rPr>
      </w:r>
    </w:p>
    <w:p>
      <w:pPr>
        <w:ind w:firstLine="480"/>
        <w:spacing w:line="360" w:lineRule="auto"/>
        <w:rPr>
          <w:rFonts w:ascii="宋体"/>
          <w:bCs/>
          <w:color w:val="000000" w:themeColor="text1"/>
          <w:sz w:val="24"/>
          <w:szCs w:val="24"/>
        </w:rPr>
      </w:pPr>
      <w:r>
        <w:rPr>
          <w:rFonts w:hint="eastAsia" w:ascii="宋体" w:hAnsi="宋体"/>
          <w:bCs/>
          <w:color w:val="000000" w:themeColor="text1"/>
          <w:sz w:val="24"/>
          <w:szCs w:val="24"/>
        </w:rPr>
        <w:t xml:space="preserve">供应商（盖章）：</w:t>
      </w:r>
      <w:r>
        <w:rPr>
          <w:color w:val="000000" w:themeColor="text1"/>
        </w:rPr>
      </w:r>
    </w:p>
    <w:p>
      <w:pPr>
        <w:ind w:firstLine="480"/>
        <w:spacing w:line="360" w:lineRule="auto"/>
        <w:rPr>
          <w:rFonts w:ascii="宋体"/>
          <w:bCs/>
          <w:color w:val="000000" w:themeColor="text1"/>
          <w:sz w:val="24"/>
          <w:szCs w:val="24"/>
        </w:rPr>
      </w:pPr>
      <w:r>
        <w:rPr>
          <w:rFonts w:hint="eastAsia" w:ascii="宋体" w:hAnsi="宋体"/>
          <w:bCs/>
          <w:color w:val="000000" w:themeColor="text1"/>
          <w:sz w:val="24"/>
          <w:szCs w:val="24"/>
        </w:rPr>
        <w:t xml:space="preserve">法定代表人或法定代表人授权代表签字或盖章：</w:t>
      </w:r>
      <w:r>
        <w:rPr>
          <w:color w:val="000000" w:themeColor="text1"/>
        </w:rP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联系人：   邮箱：</w:t>
      </w:r>
      <w:r>
        <w:rPr>
          <w:color w:val="000000" w:themeColor="text1"/>
        </w:rP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联系电话：                              传真：</w:t>
      </w:r>
      <w:r>
        <w:rPr>
          <w:color w:val="000000" w:themeColor="text1"/>
        </w:rPr>
      </w:r>
    </w:p>
    <w:p>
      <w:pPr>
        <w:ind w:firstLine="480"/>
        <w:spacing w:line="360" w:lineRule="auto"/>
        <w:rPr>
          <w:rFonts w:ascii="黑体" w:hAnsi="宋体" w:eastAsia="黑体"/>
          <w:bCs/>
          <w:color w:val="000000" w:themeColor="text1"/>
          <w:sz w:val="24"/>
          <w:szCs w:val="24"/>
        </w:rPr>
      </w:pPr>
      <w:r>
        <w:rPr>
          <w:rFonts w:hint="eastAsia" w:ascii="宋体" w:hAnsi="宋体"/>
          <w:bCs/>
          <w:color w:val="000000" w:themeColor="text1"/>
          <w:sz w:val="24"/>
          <w:szCs w:val="24"/>
        </w:rPr>
        <w:t xml:space="preserve">通信地址：     邮编：</w:t>
      </w:r>
      <w:r>
        <w:rPr>
          <w:color w:val="000000" w:themeColor="text1"/>
        </w:rPr>
      </w:r>
    </w:p>
    <w:p>
      <w:pPr>
        <w:jc w:val="left"/>
        <w:widowControl/>
        <w:rPr>
          <w:rFonts w:ascii="黑体" w:hAnsi="宋体" w:eastAsia="黑体"/>
          <w:bCs/>
          <w:color w:val="000000" w:themeColor="text1"/>
          <w:sz w:val="24"/>
          <w:szCs w:val="24"/>
        </w:rPr>
      </w:pPr>
      <w:r>
        <w:rPr>
          <w:rFonts w:ascii="黑体" w:hAnsi="宋体" w:eastAsia="黑体"/>
          <w:bCs/>
          <w:color w:val="000000" w:themeColor="text1"/>
          <w:sz w:val="24"/>
          <w:szCs w:val="24"/>
        </w:rPr>
        <w:br w:type="page" w:clear="all"/>
      </w:r>
      <w:r>
        <w:rPr>
          <w:color w:val="000000" w:themeColor="text1"/>
        </w:rPr>
      </w:r>
    </w:p>
    <w:p>
      <w:pPr>
        <w:ind w:firstLine="480"/>
        <w:rPr>
          <w:rFonts w:ascii="黑体" w:eastAsia="黑体"/>
          <w:bCs/>
          <w:color w:val="000000" w:themeColor="text1"/>
          <w:sz w:val="28"/>
          <w:szCs w:val="28"/>
        </w:rPr>
        <w:outlineLvl w:val="0"/>
      </w:pPr>
      <w:r>
        <w:rPr>
          <w:rFonts w:hint="eastAsia" w:ascii="黑体" w:hAnsi="宋体" w:eastAsia="黑体"/>
          <w:bCs/>
          <w:color w:val="000000" w:themeColor="text1"/>
          <w:sz w:val="24"/>
          <w:szCs w:val="24"/>
        </w:rPr>
        <w:t xml:space="preserve">（二）关于资格的声明函（格式）：</w:t>
      </w:r>
      <w:r>
        <w:rPr>
          <w:color w:val="000000" w:themeColor="text1"/>
        </w:rPr>
      </w:r>
    </w:p>
    <w:p>
      <w:pPr>
        <w:spacing w:line="360" w:lineRule="auto"/>
        <w:rPr>
          <w:rFonts w:ascii="黑体" w:eastAsia="黑体"/>
          <w:bCs/>
          <w:color w:val="000000" w:themeColor="text1"/>
          <w:sz w:val="36"/>
        </w:rPr>
      </w:pPr>
      <w:r>
        <w:rPr>
          <w:rFonts w:ascii="黑体" w:eastAsia="黑体"/>
          <w:bCs/>
          <w:color w:val="000000" w:themeColor="text1"/>
          <w:sz w:val="36"/>
        </w:rPr>
      </w:r>
      <w:r>
        <w:rPr>
          <w:color w:val="000000" w:themeColor="text1"/>
        </w:rPr>
      </w:r>
    </w:p>
    <w:p>
      <w:pPr>
        <w:jc w:val="center"/>
        <w:rPr>
          <w:rFonts w:ascii="黑体" w:eastAsia="黑体"/>
          <w:bCs/>
          <w:color w:val="000000" w:themeColor="text1"/>
          <w:sz w:val="28"/>
          <w:szCs w:val="28"/>
        </w:rPr>
        <w:outlineLvl w:val="0"/>
      </w:pPr>
      <w:r>
        <w:rPr>
          <w:color w:val="000000" w:themeColor="text1"/>
        </w:rPr>
      </w:r>
      <w:bookmarkStart w:id="22" w:name="报价方关于资格的声明函（格式）"/>
      <w:r>
        <w:rPr>
          <w:color w:val="000000" w:themeColor="text1"/>
        </w:rPr>
      </w:r>
      <w:bookmarkEnd w:id="22"/>
      <w:r>
        <w:rPr>
          <w:rFonts w:hint="eastAsia" w:ascii="黑体" w:eastAsia="黑体"/>
          <w:bCs/>
          <w:color w:val="000000" w:themeColor="text1"/>
          <w:sz w:val="28"/>
          <w:szCs w:val="28"/>
        </w:rPr>
        <w:t xml:space="preserve">关于资格的声明函</w:t>
      </w:r>
      <w:r>
        <w:rPr>
          <w:color w:val="000000" w:themeColor="text1"/>
        </w:rPr>
      </w:r>
    </w:p>
    <w:p>
      <w:pPr>
        <w:jc w:val="center"/>
        <w:rPr>
          <w:rFonts w:ascii="黑体" w:eastAsia="黑体"/>
          <w:bCs/>
          <w:color w:val="000000" w:themeColor="text1"/>
          <w:sz w:val="32"/>
        </w:rPr>
      </w:pPr>
      <w:r>
        <w:rPr>
          <w:rFonts w:ascii="黑体" w:eastAsia="黑体"/>
          <w:bCs/>
          <w:color w:val="000000" w:themeColor="text1"/>
          <w:sz w:val="32"/>
        </w:rPr>
      </w:r>
      <w:r>
        <w:rPr>
          <w:color w:val="000000" w:themeColor="text1"/>
        </w:rPr>
      </w:r>
    </w:p>
    <w:p>
      <w:pPr>
        <w:jc w:val="center"/>
        <w:spacing w:line="480" w:lineRule="auto"/>
        <w:rPr>
          <w:rFonts w:ascii="宋体"/>
          <w:bCs/>
          <w:color w:val="000000" w:themeColor="text1"/>
          <w:sz w:val="24"/>
          <w:szCs w:val="24"/>
        </w:rPr>
      </w:pPr>
      <w:r>
        <w:rPr>
          <w:rFonts w:hint="eastAsia" w:ascii="宋体" w:hAnsi="宋体"/>
          <w:bCs/>
          <w:color w:val="000000" w:themeColor="text1"/>
          <w:sz w:val="24"/>
          <w:szCs w:val="24"/>
        </w:rPr>
        <w:t xml:space="preserve">                        采购项目编号：</w:t>
      </w:r>
      <w:r>
        <w:rPr>
          <w:color w:val="000000" w:themeColor="text1"/>
        </w:rPr>
      </w:r>
    </w:p>
    <w:p>
      <w:pPr>
        <w:jc w:val="center"/>
        <w:spacing w:line="480" w:lineRule="auto"/>
        <w:tabs>
          <w:tab w:val="left" w:pos="6300" w:leader="none"/>
        </w:tabs>
        <w:rPr>
          <w:rFonts w:ascii="宋体"/>
          <w:bCs/>
          <w:color w:val="000000" w:themeColor="text1"/>
          <w:sz w:val="24"/>
          <w:szCs w:val="24"/>
        </w:rPr>
      </w:pPr>
      <w:r>
        <w:rPr>
          <w:rFonts w:hint="eastAsia" w:ascii="宋体" w:hAnsi="宋体"/>
          <w:bCs/>
          <w:color w:val="000000" w:themeColor="text1"/>
          <w:sz w:val="24"/>
          <w:szCs w:val="24"/>
          <w:lang w:val="en-US" w:eastAsia="zh-CN"/>
        </w:rPr>
        <w:t xml:space="preserve">               </w:t>
      </w:r>
      <w:r>
        <w:rPr>
          <w:rFonts w:hint="eastAsia" w:ascii="宋体" w:hAnsi="宋体"/>
          <w:bCs/>
          <w:color w:val="000000" w:themeColor="text1"/>
          <w:sz w:val="24"/>
          <w:szCs w:val="24"/>
        </w:rPr>
        <w:t xml:space="preserve">日期：</w:t>
      </w:r>
      <w:r>
        <w:rPr>
          <w:color w:val="000000" w:themeColor="text1"/>
        </w:rPr>
      </w:r>
    </w:p>
    <w:p>
      <w:pPr>
        <w:jc w:val="center"/>
        <w:spacing w:line="480" w:lineRule="auto"/>
        <w:rPr>
          <w:rFonts w:ascii="宋体"/>
          <w:bCs/>
          <w:color w:val="000000" w:themeColor="text1"/>
          <w:sz w:val="24"/>
          <w:szCs w:val="24"/>
        </w:rPr>
      </w:pPr>
      <w:r>
        <w:rPr>
          <w:rFonts w:ascii="宋体"/>
          <w:bCs/>
          <w:color w:val="000000" w:themeColor="text1"/>
          <w:sz w:val="24"/>
          <w:szCs w:val="24"/>
        </w:rPr>
      </w:r>
      <w:r>
        <w:rPr>
          <w:color w:val="000000" w:themeColor="text1"/>
        </w:rPr>
      </w:r>
    </w:p>
    <w:p>
      <w:pPr>
        <w:spacing w:line="480" w:lineRule="auto"/>
        <w:rPr>
          <w:rFonts w:ascii="宋体"/>
          <w:bCs/>
          <w:color w:val="000000" w:themeColor="text1"/>
          <w:sz w:val="24"/>
          <w:szCs w:val="24"/>
        </w:rPr>
      </w:pPr>
      <w:r>
        <w:rPr>
          <w:rFonts w:hint="eastAsia" w:ascii="宋体" w:hAnsi="宋体"/>
          <w:bCs/>
          <w:color w:val="000000" w:themeColor="text1"/>
          <w:sz w:val="24"/>
          <w:szCs w:val="24"/>
        </w:rPr>
        <w:t xml:space="preserve">无锡市</w:t>
      </w:r>
      <w:r>
        <w:rPr>
          <w:rFonts w:hint="eastAsia" w:ascii="宋体" w:hAnsi="宋体"/>
          <w:bCs/>
          <w:color w:val="000000" w:themeColor="text1"/>
          <w:sz w:val="24"/>
          <w:szCs w:val="24"/>
          <w:lang w:val="en-US" w:eastAsia="zh-CN"/>
        </w:rPr>
        <w:t xml:space="preserve">公共资源交易中心锡山分中心</w:t>
      </w:r>
      <w:r>
        <w:rPr>
          <w:rFonts w:hint="eastAsia" w:ascii="宋体" w:hAnsi="宋体"/>
          <w:bCs/>
          <w:color w:val="000000" w:themeColor="text1"/>
          <w:sz w:val="24"/>
          <w:szCs w:val="24"/>
        </w:rPr>
        <w:t xml:space="preserve">：</w:t>
      </w:r>
      <w:r>
        <w:rPr>
          <w:color w:val="000000" w:themeColor="text1"/>
        </w:rPr>
      </w:r>
    </w:p>
    <w:p>
      <w:pPr>
        <w:ind w:firstLine="480"/>
        <w:spacing w:line="480" w:lineRule="auto"/>
        <w:rPr>
          <w:rFonts w:ascii="宋体"/>
          <w:bCs/>
          <w:color w:val="000000" w:themeColor="text1"/>
          <w:sz w:val="24"/>
          <w:szCs w:val="24"/>
        </w:rPr>
      </w:pPr>
      <w:r>
        <w:rPr>
          <w:rFonts w:hint="eastAsia" w:ascii="宋体" w:hAnsi="宋体"/>
          <w:bCs/>
          <w:color w:val="000000" w:themeColor="text1"/>
          <w:sz w:val="24"/>
          <w:szCs w:val="24"/>
        </w:rPr>
        <w:t xml:space="preserve">我公司（单位）参加本次项目（</w:t>
      </w:r>
      <w:r>
        <w:rPr>
          <w:rFonts w:hint="eastAsia" w:ascii="宋体" w:hAnsi="宋体"/>
          <w:bCs/>
          <w:color w:val="000000" w:themeColor="text1"/>
          <w:sz w:val="24"/>
          <w:szCs w:val="24"/>
          <w:lang w:val="en-US" w:eastAsia="zh-CN"/>
        </w:rPr>
        <w:t xml:space="preserve">                    </w:t>
      </w:r>
      <w:r>
        <w:rPr>
          <w:rFonts w:hint="eastAsia" w:ascii="黑体" w:eastAsia="黑体"/>
          <w:bCs/>
          <w:color w:val="000000" w:themeColor="text1"/>
          <w:sz w:val="24"/>
          <w:szCs w:val="24"/>
        </w:rPr>
        <w:t xml:space="preserve">）</w:t>
      </w:r>
      <w:r>
        <w:rPr>
          <w:rFonts w:hint="eastAsia" w:ascii="宋体" w:hAnsi="宋体"/>
          <w:bCs/>
          <w:color w:val="000000" w:themeColor="text1"/>
          <w:sz w:val="24"/>
          <w:szCs w:val="24"/>
        </w:rPr>
        <w:t xml:space="preserve">政府采购活动前三年内，在经营活动中没有重大违法记录，我公司（单位）愿针对本次项目（                  ） 响应，响应文件中所有关于响应资格的文件、证明、陈述均是真实的、准确的。若有违背，我公司（单位）愿意承担由此而产生的一切后果。</w:t>
      </w:r>
      <w:r>
        <w:rPr>
          <w:color w:val="000000" w:themeColor="text1"/>
        </w:rPr>
      </w:r>
    </w:p>
    <w:p>
      <w:pPr>
        <w:spacing w:line="480" w:lineRule="auto"/>
        <w:rPr>
          <w:rFonts w:ascii="宋体"/>
          <w:bCs/>
          <w:color w:val="000000" w:themeColor="text1"/>
          <w:sz w:val="24"/>
          <w:szCs w:val="24"/>
        </w:rPr>
      </w:pPr>
      <w:r>
        <w:rPr>
          <w:rFonts w:ascii="宋体"/>
          <w:bCs/>
          <w:color w:val="000000" w:themeColor="text1"/>
          <w:sz w:val="24"/>
          <w:szCs w:val="24"/>
        </w:rPr>
      </w:r>
      <w:r>
        <w:rPr>
          <w:color w:val="000000" w:themeColor="text1"/>
        </w:rPr>
      </w:r>
    </w:p>
    <w:p>
      <w:pPr>
        <w:ind w:firstLine="5520"/>
        <w:spacing w:line="480" w:lineRule="auto"/>
        <w:rPr>
          <w:rFonts w:ascii="宋体"/>
          <w:bCs/>
          <w:color w:val="000000" w:themeColor="text1"/>
          <w:sz w:val="24"/>
          <w:szCs w:val="24"/>
        </w:rPr>
      </w:pPr>
      <w:r>
        <w:rPr>
          <w:rFonts w:hint="eastAsia" w:ascii="宋体" w:hAnsi="宋体"/>
          <w:bCs/>
          <w:color w:val="000000" w:themeColor="text1"/>
          <w:sz w:val="24"/>
          <w:szCs w:val="24"/>
        </w:rPr>
        <w:t xml:space="preserve">供应商（盖章）：</w:t>
      </w:r>
      <w:r>
        <w:rPr>
          <w:color w:val="000000" w:themeColor="text1"/>
        </w:rPr>
      </w:r>
    </w:p>
    <w:p>
      <w:pPr>
        <w:ind w:firstLine="1920"/>
        <w:spacing w:line="480" w:lineRule="auto"/>
        <w:rPr>
          <w:rFonts w:ascii="宋体"/>
          <w:bCs/>
          <w:color w:val="000000" w:themeColor="text1"/>
          <w:sz w:val="24"/>
          <w:szCs w:val="24"/>
        </w:rPr>
      </w:pPr>
      <w:r>
        <w:rPr>
          <w:rFonts w:hint="eastAsia" w:ascii="宋体" w:hAnsi="宋体"/>
          <w:bCs/>
          <w:color w:val="000000" w:themeColor="text1"/>
          <w:sz w:val="24"/>
          <w:szCs w:val="24"/>
        </w:rPr>
        <w:t xml:space="preserve">法定代表人或法定代表人授权代表（签字或盖章）：</w:t>
      </w:r>
      <w:r>
        <w:rPr>
          <w:color w:val="000000" w:themeColor="text1"/>
        </w:rPr>
      </w:r>
    </w:p>
    <w:p>
      <w:pPr>
        <w:spacing w:line="480" w:lineRule="auto"/>
        <w:rPr>
          <w:rFonts w:ascii="宋体"/>
          <w:bCs/>
          <w:color w:val="000000" w:themeColor="text1"/>
          <w:sz w:val="24"/>
          <w:szCs w:val="24"/>
        </w:rPr>
      </w:pPr>
      <w:r>
        <w:rPr>
          <w:rFonts w:ascii="宋体"/>
          <w:bCs/>
          <w:color w:val="000000" w:themeColor="text1"/>
          <w:sz w:val="24"/>
          <w:szCs w:val="24"/>
        </w:rPr>
      </w:r>
      <w:r>
        <w:rPr>
          <w:color w:val="000000" w:themeColor="text1"/>
        </w:rPr>
      </w:r>
    </w:p>
    <w:p>
      <w:pPr>
        <w:ind w:firstLine="480"/>
        <w:rPr>
          <w:rFonts w:ascii="黑体" w:hAnsi="宋体" w:eastAsia="黑体"/>
          <w:bCs/>
          <w:color w:val="000000" w:themeColor="text1"/>
          <w:sz w:val="24"/>
          <w:szCs w:val="24"/>
        </w:rPr>
        <w:outlineLvl w:val="0"/>
      </w:pPr>
      <w:r>
        <w:rPr>
          <w:rFonts w:ascii="黑体" w:hAnsi="宋体" w:eastAsia="黑体"/>
          <w:bCs/>
          <w:color w:val="000000" w:themeColor="text1"/>
          <w:sz w:val="24"/>
          <w:szCs w:val="24"/>
        </w:rPr>
      </w:r>
      <w:r>
        <w:rPr>
          <w:color w:val="000000" w:themeColor="text1"/>
        </w:rPr>
      </w:r>
    </w:p>
    <w:p>
      <w:pPr>
        <w:ind w:firstLine="480"/>
        <w:rPr>
          <w:rFonts w:ascii="黑体" w:hAnsi="宋体" w:eastAsia="黑体"/>
          <w:bCs/>
          <w:color w:val="000000" w:themeColor="text1"/>
          <w:sz w:val="24"/>
          <w:szCs w:val="24"/>
        </w:rPr>
        <w:outlineLvl w:val="0"/>
      </w:pPr>
      <w:r>
        <w:rPr>
          <w:rFonts w:ascii="黑体" w:hAnsi="宋体" w:eastAsia="黑体"/>
          <w:bCs/>
          <w:color w:val="000000" w:themeColor="text1"/>
          <w:sz w:val="24"/>
          <w:szCs w:val="24"/>
        </w:rPr>
      </w:r>
      <w:r>
        <w:rPr>
          <w:color w:val="000000" w:themeColor="text1"/>
        </w:rPr>
      </w:r>
    </w:p>
    <w:p>
      <w:pPr>
        <w:ind w:firstLine="480"/>
        <w:rPr>
          <w:rFonts w:ascii="黑体" w:hAnsi="宋体" w:eastAsia="黑体"/>
          <w:bCs/>
          <w:color w:val="000000" w:themeColor="text1"/>
          <w:sz w:val="24"/>
          <w:szCs w:val="24"/>
        </w:rPr>
        <w:outlineLvl w:val="0"/>
      </w:pPr>
      <w:r>
        <w:rPr>
          <w:rFonts w:ascii="黑体" w:hAnsi="宋体" w:eastAsia="黑体"/>
          <w:bCs/>
          <w:color w:val="000000" w:themeColor="text1"/>
          <w:sz w:val="24"/>
          <w:szCs w:val="24"/>
        </w:rPr>
      </w:r>
      <w:r>
        <w:rPr>
          <w:color w:val="000000" w:themeColor="text1"/>
        </w:rPr>
      </w:r>
    </w:p>
    <w:p>
      <w:pPr>
        <w:rPr>
          <w:rFonts w:ascii="黑体" w:hAnsi="宋体" w:eastAsia="黑体"/>
          <w:bCs/>
          <w:color w:val="000000" w:themeColor="text1"/>
          <w:sz w:val="24"/>
          <w:szCs w:val="24"/>
        </w:rPr>
        <w:outlineLvl w:val="0"/>
      </w:pPr>
      <w:r>
        <w:rPr>
          <w:rFonts w:ascii="黑体" w:hAnsi="宋体" w:eastAsia="黑体"/>
          <w:bCs/>
          <w:color w:val="000000" w:themeColor="text1"/>
          <w:sz w:val="24"/>
          <w:szCs w:val="24"/>
        </w:rPr>
      </w:r>
      <w:r>
        <w:rPr>
          <w:color w:val="000000" w:themeColor="text1"/>
        </w:rPr>
      </w:r>
    </w:p>
    <w:p>
      <w:pPr>
        <w:ind w:firstLine="480"/>
        <w:rPr>
          <w:rFonts w:ascii="黑体" w:hAnsi="宋体" w:eastAsia="黑体"/>
          <w:bCs/>
          <w:color w:val="000000" w:themeColor="text1"/>
          <w:sz w:val="24"/>
          <w:szCs w:val="24"/>
        </w:rPr>
        <w:outlineLvl w:val="0"/>
      </w:pPr>
      <w:r>
        <w:rPr>
          <w:rFonts w:ascii="黑体" w:hAnsi="宋体" w:eastAsia="黑体"/>
          <w:bCs/>
          <w:color w:val="000000" w:themeColor="text1"/>
          <w:sz w:val="24"/>
          <w:szCs w:val="24"/>
        </w:rPr>
      </w:r>
      <w:r>
        <w:rPr>
          <w:color w:val="000000" w:themeColor="text1"/>
        </w:rP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备注：上述所称“重大违法记录”，是指供应商因违法经营受到刑事处罚或者责令停产停业、吊销许可证或者执照、较大数额罚款等行政处罚。[</w:t>
      </w:r>
      <w:r>
        <w:rPr>
          <w:rFonts w:ascii="宋体" w:hAnsi="宋体"/>
          <w:bCs/>
          <w:color w:val="000000" w:themeColor="text1"/>
          <w:szCs w:val="21"/>
        </w:rPr>
        <w:t xml:space="preserve">“</w:t>
      </w:r>
      <w:r>
        <w:rPr>
          <w:rFonts w:hint="eastAsia" w:ascii="宋体" w:hAnsi="宋体"/>
          <w:bCs/>
          <w:color w:val="000000" w:themeColor="text1"/>
          <w:szCs w:val="21"/>
        </w:rPr>
        <w:t xml:space="preserve">较大数额罚款</w:t>
      </w:r>
      <w:r>
        <w:rPr>
          <w:rFonts w:ascii="宋体" w:hAnsi="宋体"/>
          <w:bCs/>
          <w:color w:val="000000" w:themeColor="text1"/>
          <w:szCs w:val="21"/>
        </w:rPr>
        <w:t xml:space="preserve">”</w:t>
      </w:r>
      <w:r>
        <w:rPr>
          <w:rFonts w:hint="eastAsia" w:ascii="宋体" w:hAnsi="宋体"/>
          <w:bCs/>
          <w:color w:val="000000" w:themeColor="text1"/>
          <w:szCs w:val="21"/>
        </w:rPr>
        <w:t xml:space="preserve">的金额标准是指：200万元以上罚款，法律、行政法规以及国务院有关部门明确规定相关领域“较大数额罚款”标准高于200万元的，从其规定]</w:t>
      </w:r>
      <w:r>
        <w:rPr>
          <w:color w:val="000000" w:themeColor="text1"/>
        </w:rPr>
      </w:r>
    </w:p>
    <w:p>
      <w:pPr>
        <w:ind w:firstLine="480"/>
        <w:rPr>
          <w:rFonts w:ascii="黑体" w:hAnsi="宋体" w:eastAsia="黑体"/>
          <w:bCs/>
          <w:color w:val="000000" w:themeColor="text1"/>
          <w:sz w:val="24"/>
          <w:szCs w:val="24"/>
        </w:rPr>
        <w:outlineLvl w:val="0"/>
      </w:pPr>
      <w:r>
        <w:rPr>
          <w:rFonts w:ascii="黑体" w:hAnsi="宋体" w:eastAsia="黑体"/>
          <w:bCs/>
          <w:color w:val="000000" w:themeColor="text1"/>
          <w:sz w:val="24"/>
          <w:szCs w:val="24"/>
        </w:rPr>
      </w:r>
      <w:r>
        <w:rPr>
          <w:color w:val="000000" w:themeColor="text1"/>
        </w:rPr>
      </w:r>
    </w:p>
    <w:p>
      <w:pPr>
        <w:ind w:firstLine="480"/>
        <w:rPr>
          <w:rFonts w:ascii="黑体" w:hAnsi="宋体" w:eastAsia="黑体"/>
          <w:bCs/>
          <w:color w:val="000000" w:themeColor="text1"/>
          <w:sz w:val="24"/>
          <w:szCs w:val="24"/>
        </w:rPr>
        <w:outlineLvl w:val="0"/>
      </w:pPr>
      <w:r>
        <w:rPr>
          <w:rFonts w:ascii="黑体" w:hAnsi="宋体" w:eastAsia="黑体"/>
          <w:bCs/>
          <w:color w:val="000000" w:themeColor="text1"/>
          <w:sz w:val="24"/>
          <w:szCs w:val="24"/>
        </w:rPr>
      </w:r>
      <w:r>
        <w:rPr>
          <w:color w:val="000000" w:themeColor="text1"/>
        </w:rPr>
      </w:r>
    </w:p>
    <w:p>
      <w:pPr>
        <w:ind w:firstLine="480"/>
        <w:rPr>
          <w:rFonts w:ascii="黑体" w:hAnsi="宋体" w:eastAsia="黑体"/>
          <w:bCs/>
          <w:color w:val="000000" w:themeColor="text1"/>
          <w:sz w:val="24"/>
          <w:szCs w:val="24"/>
        </w:rPr>
        <w:outlineLvl w:val="0"/>
      </w:pPr>
      <w:r>
        <w:rPr>
          <w:rFonts w:ascii="黑体" w:hAnsi="宋体" w:eastAsia="黑体"/>
          <w:bCs/>
          <w:color w:val="000000" w:themeColor="text1"/>
          <w:sz w:val="24"/>
          <w:szCs w:val="24"/>
        </w:rPr>
      </w:r>
      <w:r>
        <w:rPr>
          <w:color w:val="000000" w:themeColor="text1"/>
        </w:rPr>
      </w:r>
    </w:p>
    <w:p>
      <w:pPr>
        <w:ind w:firstLine="480"/>
        <w:rPr>
          <w:rFonts w:ascii="黑体" w:hAnsi="宋体" w:eastAsia="黑体"/>
          <w:bCs/>
          <w:color w:val="000000" w:themeColor="text1"/>
          <w:sz w:val="24"/>
          <w:szCs w:val="24"/>
        </w:rPr>
        <w:outlineLvl w:val="0"/>
      </w:pPr>
      <w:r>
        <w:rPr>
          <w:rFonts w:ascii="黑体" w:hAnsi="宋体" w:eastAsia="黑体"/>
          <w:bCs/>
          <w:color w:val="000000" w:themeColor="text1"/>
          <w:sz w:val="24"/>
          <w:szCs w:val="24"/>
        </w:rPr>
      </w:r>
      <w:r>
        <w:rPr>
          <w:color w:val="000000" w:themeColor="text1"/>
        </w:rPr>
      </w:r>
    </w:p>
    <w:p>
      <w:pPr>
        <w:ind w:firstLine="480"/>
        <w:rPr>
          <w:rFonts w:ascii="黑体" w:hAnsi="宋体" w:eastAsia="黑体"/>
          <w:bCs/>
          <w:color w:val="000000" w:themeColor="text1"/>
          <w:sz w:val="24"/>
          <w:szCs w:val="24"/>
        </w:rPr>
        <w:outlineLvl w:val="0"/>
      </w:pPr>
      <w:r>
        <w:rPr>
          <w:rFonts w:ascii="黑体" w:hAnsi="宋体" w:eastAsia="黑体"/>
          <w:bCs/>
          <w:color w:val="000000" w:themeColor="text1"/>
          <w:sz w:val="24"/>
          <w:szCs w:val="24"/>
        </w:rPr>
      </w:r>
      <w:r>
        <w:rPr>
          <w:color w:val="000000" w:themeColor="text1"/>
        </w:rPr>
      </w:r>
    </w:p>
    <w:p>
      <w:pPr>
        <w:ind w:firstLine="480"/>
        <w:rPr>
          <w:rFonts w:ascii="黑体" w:hAnsi="宋体" w:eastAsia="黑体"/>
          <w:bCs/>
          <w:color w:val="000000" w:themeColor="text1"/>
          <w:sz w:val="24"/>
          <w:szCs w:val="24"/>
        </w:rPr>
        <w:outlineLvl w:val="0"/>
      </w:pPr>
      <w:r>
        <w:rPr>
          <w:rFonts w:ascii="黑体" w:hAnsi="宋体" w:eastAsia="黑体"/>
          <w:bCs/>
          <w:color w:val="000000" w:themeColor="text1"/>
          <w:sz w:val="24"/>
          <w:szCs w:val="24"/>
        </w:rPr>
      </w:r>
      <w:r>
        <w:rPr>
          <w:color w:val="000000" w:themeColor="text1"/>
        </w:rPr>
      </w:r>
    </w:p>
    <w:p>
      <w:pPr>
        <w:ind w:firstLine="480"/>
        <w:rPr>
          <w:rFonts w:ascii="黑体" w:eastAsia="黑体"/>
          <w:bCs/>
          <w:color w:val="000000" w:themeColor="text1"/>
          <w:sz w:val="28"/>
          <w:szCs w:val="28"/>
        </w:rPr>
        <w:outlineLvl w:val="0"/>
      </w:pPr>
      <w:r>
        <w:rPr>
          <w:rFonts w:hint="eastAsia" w:ascii="黑体" w:hAnsi="宋体" w:eastAsia="黑体"/>
          <w:bCs/>
          <w:color w:val="000000" w:themeColor="text1"/>
          <w:sz w:val="24"/>
          <w:szCs w:val="24"/>
        </w:rPr>
        <w:t xml:space="preserve">（三）法定代表人授权委托书（格式）：</w:t>
      </w:r>
      <w:r>
        <w:rPr>
          <w:color w:val="000000" w:themeColor="text1"/>
        </w:rPr>
      </w:r>
    </w:p>
    <w:p>
      <w:pPr>
        <w:rPr>
          <w:rFonts w:ascii="黑体" w:eastAsia="黑体"/>
          <w:bCs/>
          <w:color w:val="000000" w:themeColor="text1"/>
          <w:sz w:val="28"/>
          <w:szCs w:val="28"/>
        </w:rPr>
        <w:outlineLvl w:val="0"/>
      </w:pPr>
      <w:r>
        <w:rPr>
          <w:rFonts w:ascii="黑体" w:eastAsia="黑体"/>
          <w:bCs/>
          <w:color w:val="000000" w:themeColor="text1"/>
          <w:sz w:val="28"/>
          <w:szCs w:val="28"/>
        </w:rPr>
      </w:r>
      <w:r>
        <w:rPr>
          <w:color w:val="000000" w:themeColor="text1"/>
        </w:rPr>
      </w:r>
    </w:p>
    <w:p>
      <w:pPr>
        <w:jc w:val="center"/>
        <w:rPr>
          <w:rFonts w:ascii="黑体" w:eastAsia="黑体"/>
          <w:bCs/>
          <w:color w:val="000000" w:themeColor="text1"/>
          <w:sz w:val="28"/>
          <w:szCs w:val="28"/>
        </w:rPr>
        <w:outlineLvl w:val="0"/>
      </w:pPr>
      <w:r>
        <w:rPr>
          <w:rFonts w:hint="eastAsia" w:ascii="黑体" w:eastAsia="黑体"/>
          <w:bCs/>
          <w:color w:val="000000" w:themeColor="text1"/>
          <w:sz w:val="28"/>
          <w:szCs w:val="28"/>
        </w:rPr>
        <w:t xml:space="preserve">法定代表人授权委托书</w:t>
      </w:r>
      <w:r>
        <w:rPr>
          <w:color w:val="000000" w:themeColor="text1"/>
        </w:rPr>
      </w:r>
    </w:p>
    <w:p>
      <w:pPr>
        <w:jc w:val="center"/>
        <w:spacing w:line="360" w:lineRule="auto"/>
        <w:rPr>
          <w:rFonts w:ascii="楷体_GB2312" w:eastAsia="楷体_GB2312"/>
          <w:bCs/>
          <w:color w:val="000000" w:themeColor="text1"/>
          <w:sz w:val="36"/>
        </w:rPr>
      </w:pPr>
      <w:r>
        <w:rPr>
          <w:rFonts w:ascii="楷体_GB2312" w:eastAsia="楷体_GB2312"/>
          <w:bCs/>
          <w:color w:val="000000" w:themeColor="text1"/>
          <w:sz w:val="36"/>
        </w:rPr>
      </w:r>
      <w:r>
        <w:rPr>
          <w:color w:val="000000" w:themeColor="text1"/>
        </w:rPr>
      </w:r>
    </w:p>
    <w:p>
      <w:pPr>
        <w:jc w:val="center"/>
        <w:spacing w:line="480" w:lineRule="auto"/>
        <w:rPr>
          <w:rFonts w:ascii="宋体" w:hAnsi="宋体"/>
          <w:bCs/>
          <w:color w:val="000000" w:themeColor="text1"/>
          <w:sz w:val="24"/>
          <w:szCs w:val="24"/>
        </w:rPr>
      </w:pPr>
      <w:r>
        <w:rPr>
          <w:rFonts w:hint="eastAsia" w:ascii="宋体" w:hAnsi="宋体"/>
          <w:bCs/>
          <w:color w:val="000000" w:themeColor="text1"/>
          <w:sz w:val="24"/>
          <w:szCs w:val="24"/>
        </w:rPr>
        <w:t xml:space="preserve">                                  采购项目编号：</w:t>
      </w:r>
      <w:r>
        <w:rPr>
          <w:color w:val="000000" w:themeColor="text1"/>
        </w:rPr>
      </w:r>
    </w:p>
    <w:p>
      <w:pPr>
        <w:jc w:val="center"/>
        <w:spacing w:line="480" w:lineRule="auto"/>
        <w:rPr>
          <w:rFonts w:ascii="宋体"/>
          <w:bCs/>
          <w:color w:val="000000" w:themeColor="text1"/>
          <w:sz w:val="24"/>
          <w:szCs w:val="24"/>
        </w:rPr>
      </w:pPr>
      <w:r>
        <w:rPr>
          <w:rFonts w:hint="eastAsia" w:ascii="宋体" w:hAnsi="宋体"/>
          <w:bCs/>
          <w:color w:val="000000" w:themeColor="text1"/>
          <w:sz w:val="24"/>
          <w:szCs w:val="24"/>
          <w:lang w:val="en-US" w:eastAsia="zh-CN"/>
        </w:rPr>
        <w:t xml:space="preserve">                          </w:t>
      </w:r>
      <w:r>
        <w:rPr>
          <w:rFonts w:hint="eastAsia" w:ascii="宋体" w:hAnsi="宋体"/>
          <w:bCs/>
          <w:color w:val="000000" w:themeColor="text1"/>
          <w:sz w:val="24"/>
          <w:szCs w:val="24"/>
        </w:rPr>
        <w:t xml:space="preserve">日期：</w:t>
      </w:r>
      <w:r>
        <w:rPr>
          <w:color w:val="000000" w:themeColor="text1"/>
        </w:rPr>
      </w:r>
    </w:p>
    <w:p>
      <w:pPr>
        <w:spacing w:line="600" w:lineRule="exact"/>
        <w:rPr>
          <w:rFonts w:ascii="宋体"/>
          <w:bCs/>
          <w:color w:val="000000" w:themeColor="text1"/>
          <w:sz w:val="24"/>
          <w:szCs w:val="24"/>
        </w:rPr>
      </w:pPr>
      <w:r>
        <w:rPr>
          <w:rFonts w:hint="eastAsia" w:ascii="宋体" w:hAnsi="宋体"/>
          <w:bCs/>
          <w:color w:val="000000" w:themeColor="text1"/>
          <w:sz w:val="24"/>
          <w:szCs w:val="24"/>
        </w:rPr>
        <w:t xml:space="preserve">无锡市</w:t>
      </w:r>
      <w:r>
        <w:rPr>
          <w:rFonts w:hint="eastAsia" w:ascii="宋体" w:hAnsi="宋体"/>
          <w:bCs/>
          <w:color w:val="000000" w:themeColor="text1"/>
          <w:sz w:val="24"/>
          <w:szCs w:val="24"/>
          <w:lang w:val="en-US" w:eastAsia="zh-CN"/>
        </w:rPr>
        <w:t xml:space="preserve">公共资源交易中心锡山分中心</w:t>
      </w:r>
      <w:r>
        <w:rPr>
          <w:rFonts w:hint="eastAsia" w:ascii="宋体" w:hAnsi="宋体"/>
          <w:bCs/>
          <w:color w:val="000000" w:themeColor="text1"/>
          <w:sz w:val="24"/>
          <w:szCs w:val="24"/>
        </w:rPr>
        <w:t xml:space="preserve">：</w:t>
      </w:r>
      <w:r>
        <w:rPr>
          <w:color w:val="000000" w:themeColor="text1"/>
        </w:rPr>
      </w:r>
    </w:p>
    <w:p>
      <w:pPr>
        <w:spacing w:line="580" w:lineRule="exact"/>
        <w:rPr>
          <w:rFonts w:ascii="宋体"/>
          <w:bCs/>
          <w:color w:val="000000" w:themeColor="text1"/>
          <w:sz w:val="24"/>
          <w:szCs w:val="24"/>
        </w:rPr>
      </w:pPr>
      <w:r>
        <w:rPr>
          <w:rFonts w:ascii="宋体" w:hAnsi="宋体"/>
          <w:bCs/>
          <w:color w:val="000000" w:themeColor="text1"/>
          <w:sz w:val="24"/>
          <w:szCs w:val="24"/>
          <w:u w:val="single"/>
        </w:rPr>
        <w:t xml:space="preserve">                      </w:t>
      </w:r>
      <w:r>
        <w:rPr>
          <w:rFonts w:hint="eastAsia" w:ascii="宋体" w:hAnsi="宋体"/>
          <w:bCs/>
          <w:color w:val="000000" w:themeColor="text1"/>
          <w:sz w:val="24"/>
          <w:szCs w:val="24"/>
        </w:rPr>
        <w:t xml:space="preserve">系中华人民共和国合法公司（单位），特授权</w:t>
      </w:r>
      <w:r>
        <w:rPr>
          <w:rFonts w:hint="eastAsia" w:ascii="宋体" w:hAnsi="宋体"/>
          <w:bCs/>
          <w:color w:val="000000" w:themeColor="text1"/>
          <w:sz w:val="24"/>
          <w:szCs w:val="24"/>
          <w:u w:val="single"/>
          <w:lang w:val="en-US" w:eastAsia="zh-CN"/>
        </w:rPr>
        <w:t xml:space="preserve">        </w:t>
      </w:r>
      <w:r>
        <w:rPr>
          <w:rFonts w:hint="eastAsia" w:ascii="宋体" w:hAnsi="宋体"/>
          <w:bCs/>
          <w:color w:val="000000" w:themeColor="text1"/>
          <w:sz w:val="24"/>
          <w:szCs w:val="24"/>
        </w:rPr>
        <w:t xml:space="preserve">代表我公司（单位）全权办理针对本项目（</w:t>
      </w:r>
      <w:r>
        <w:rPr>
          <w:rFonts w:hint="eastAsia" w:ascii="宋体" w:hAnsi="宋体"/>
          <w:bCs/>
          <w:color w:val="000000" w:themeColor="text1"/>
          <w:sz w:val="24"/>
          <w:szCs w:val="24"/>
          <w:lang w:val="en-US" w:eastAsia="zh-CN"/>
        </w:rPr>
        <w:t xml:space="preserve">                   </w:t>
      </w:r>
      <w:r>
        <w:rPr>
          <w:rFonts w:hint="eastAsia" w:ascii="黑体" w:eastAsia="黑体"/>
          <w:bCs/>
          <w:color w:val="000000" w:themeColor="text1"/>
          <w:sz w:val="24"/>
          <w:szCs w:val="24"/>
        </w:rPr>
        <w:t xml:space="preserve">）</w:t>
      </w:r>
      <w:r>
        <w:rPr>
          <w:rFonts w:hint="eastAsia" w:ascii="宋体" w:hAnsi="宋体"/>
          <w:bCs/>
          <w:color w:val="000000" w:themeColor="text1"/>
          <w:sz w:val="24"/>
          <w:szCs w:val="24"/>
        </w:rPr>
        <w:t xml:space="preserve">的响应、报价、参与开标、评审、签约等具体工作，并签署全部有关的文件、协议及合同。</w:t>
      </w:r>
      <w:r>
        <w:rPr>
          <w:color w:val="000000" w:themeColor="text1"/>
        </w:rPr>
      </w:r>
    </w:p>
    <w:p>
      <w:pPr>
        <w:ind w:firstLine="480"/>
        <w:spacing w:line="580" w:lineRule="exact"/>
        <w:rPr>
          <w:rFonts w:ascii="宋体"/>
          <w:bCs/>
          <w:color w:val="000000" w:themeColor="text1"/>
          <w:sz w:val="24"/>
          <w:szCs w:val="24"/>
        </w:rPr>
      </w:pPr>
      <w:r>
        <w:rPr>
          <w:rFonts w:hint="eastAsia" w:ascii="宋体" w:hAnsi="宋体"/>
          <w:bCs/>
          <w:color w:val="000000" w:themeColor="text1"/>
          <w:sz w:val="24"/>
          <w:szCs w:val="24"/>
        </w:rPr>
        <w:t xml:space="preserve">我公司（单位）对被授权代表的签名负全部责任。</w:t>
      </w:r>
      <w:r>
        <w:rPr>
          <w:color w:val="000000" w:themeColor="text1"/>
        </w:rPr>
      </w:r>
    </w:p>
    <w:p>
      <w:pPr>
        <w:ind w:firstLine="480"/>
        <w:spacing w:line="580" w:lineRule="exact"/>
        <w:rPr>
          <w:rFonts w:ascii="宋体"/>
          <w:bCs/>
          <w:color w:val="000000" w:themeColor="text1"/>
          <w:sz w:val="24"/>
          <w:szCs w:val="24"/>
        </w:rPr>
      </w:pPr>
      <w:r>
        <w:rPr>
          <w:rFonts w:hint="eastAsia" w:ascii="宋体" w:hAnsi="宋体"/>
          <w:bCs/>
          <w:color w:val="000000" w:themeColor="text1"/>
          <w:sz w:val="24"/>
          <w:szCs w:val="24"/>
        </w:rPr>
        <w:t xml:space="preserve">在撤销授权的书面通知送达你处以前，本授权书一直有效，被授权代表签署的所有文件（在授权书有效期内签署的）不因授权的撤销而失效。</w:t>
      </w:r>
      <w:r>
        <w:rPr>
          <w:color w:val="000000" w:themeColor="text1"/>
        </w:rPr>
      </w:r>
    </w:p>
    <w:p>
      <w:pPr>
        <w:ind w:firstLine="480"/>
        <w:spacing w:line="580" w:lineRule="exact"/>
        <w:rPr>
          <w:rFonts w:ascii="宋体"/>
          <w:bCs/>
          <w:color w:val="000000" w:themeColor="text1"/>
          <w:sz w:val="24"/>
          <w:szCs w:val="24"/>
        </w:rPr>
      </w:pPr>
      <w:r>
        <w:rPr>
          <w:rFonts w:hint="eastAsia" w:ascii="宋体" w:hAnsi="宋体"/>
          <w:bCs/>
          <w:color w:val="000000" w:themeColor="text1"/>
          <w:sz w:val="24"/>
          <w:szCs w:val="24"/>
        </w:rPr>
        <w:t xml:space="preserve">被授权代表情况：</w:t>
      </w:r>
      <w:r>
        <w:rPr>
          <w:color w:val="000000" w:themeColor="text1"/>
        </w:rPr>
      </w:r>
    </w:p>
    <w:p>
      <w:pPr>
        <w:ind w:firstLine="525"/>
        <w:jc w:val="left"/>
        <w:spacing w:line="580" w:lineRule="exact"/>
        <w:rPr>
          <w:rFonts w:hint="eastAsia" w:ascii="宋体" w:hAnsi="宋体"/>
          <w:bCs/>
          <w:color w:val="000000" w:themeColor="text1"/>
          <w:sz w:val="24"/>
          <w:szCs w:val="24"/>
          <w:u w:val="single"/>
        </w:rPr>
      </w:pPr>
      <w:r>
        <w:rPr>
          <w:rFonts w:hint="eastAsia" w:ascii="宋体" w:hAnsi="宋体"/>
          <w:bCs/>
          <w:color w:val="000000" w:themeColor="text1"/>
          <w:sz w:val="24"/>
          <w:szCs w:val="24"/>
        </w:rPr>
        <w:t xml:space="preserve">姓名：</w:t>
      </w:r>
      <w:r>
        <w:rPr>
          <w:rFonts w:hint="eastAsia" w:ascii="宋体" w:hAnsi="宋体"/>
          <w:bCs/>
          <w:color w:val="000000" w:themeColor="text1"/>
          <w:sz w:val="24"/>
          <w:szCs w:val="24"/>
          <w:u w:val="single"/>
          <w:lang w:val="en-US" w:eastAsia="zh-CN"/>
        </w:rPr>
        <w:t xml:space="preserve">               </w:t>
      </w:r>
      <w:r>
        <w:rPr>
          <w:color w:val="000000" w:themeColor="text1"/>
        </w:rPr>
      </w:r>
    </w:p>
    <w:p>
      <w:pPr>
        <w:ind w:firstLine="525"/>
        <w:jc w:val="left"/>
        <w:spacing w:line="580" w:lineRule="exact"/>
        <w:rPr>
          <w:rFonts w:hint="default" w:ascii="宋体" w:hAnsi="宋体" w:eastAsia="宋体"/>
          <w:bCs/>
          <w:color w:val="000000" w:themeColor="text1"/>
          <w:sz w:val="24"/>
          <w:szCs w:val="24"/>
          <w:u w:val="single"/>
        </w:rPr>
      </w:pPr>
      <w:r>
        <w:rPr>
          <w:rFonts w:hint="eastAsia" w:ascii="宋体" w:hAnsi="宋体"/>
          <w:bCs/>
          <w:color w:val="000000" w:themeColor="text1"/>
          <w:sz w:val="24"/>
          <w:szCs w:val="24"/>
        </w:rPr>
        <w:t xml:space="preserve">性别：</w:t>
      </w:r>
      <w:r>
        <w:rPr>
          <w:rFonts w:hint="eastAsia" w:ascii="宋体" w:hAnsi="宋体"/>
          <w:bCs/>
          <w:color w:val="000000" w:themeColor="text1"/>
          <w:sz w:val="24"/>
          <w:szCs w:val="24"/>
          <w:u w:val="single"/>
          <w:lang w:val="en-US" w:eastAsia="zh-CN"/>
        </w:rPr>
        <w:t xml:space="preserve">               </w:t>
      </w:r>
      <w:r>
        <w:rPr>
          <w:color w:val="000000" w:themeColor="text1"/>
        </w:rPr>
      </w:r>
    </w:p>
    <w:p>
      <w:pPr>
        <w:ind w:firstLine="525"/>
        <w:jc w:val="left"/>
        <w:spacing w:line="580" w:lineRule="exact"/>
        <w:rPr>
          <w:rFonts w:hint="default" w:ascii="宋体" w:eastAsia="宋体"/>
          <w:bCs/>
          <w:color w:val="000000" w:themeColor="text1"/>
          <w:sz w:val="24"/>
          <w:szCs w:val="24"/>
          <w:u w:val="single"/>
        </w:rPr>
      </w:pPr>
      <w:r>
        <w:rPr>
          <w:rFonts w:hint="eastAsia" w:ascii="宋体" w:hAnsi="宋体"/>
          <w:bCs/>
          <w:color w:val="000000" w:themeColor="text1"/>
          <w:sz w:val="24"/>
          <w:szCs w:val="24"/>
        </w:rPr>
        <w:t xml:space="preserve">电话：</w:t>
      </w:r>
      <w:r>
        <w:rPr>
          <w:rFonts w:hint="eastAsia" w:ascii="宋体" w:hAnsi="宋体"/>
          <w:bCs/>
          <w:color w:val="000000" w:themeColor="text1"/>
          <w:sz w:val="24"/>
          <w:szCs w:val="24"/>
          <w:u w:val="single"/>
          <w:lang w:val="en-US" w:eastAsia="zh-CN"/>
        </w:rPr>
        <w:t xml:space="preserve">               </w:t>
      </w:r>
      <w:r>
        <w:rPr>
          <w:color w:val="000000" w:themeColor="text1"/>
        </w:rPr>
      </w:r>
    </w:p>
    <w:p>
      <w:pPr>
        <w:ind w:firstLine="3240"/>
        <w:spacing w:line="580" w:lineRule="exact"/>
        <w:rPr>
          <w:rFonts w:ascii="宋体"/>
          <w:bCs/>
          <w:color w:val="000000" w:themeColor="text1"/>
          <w:sz w:val="24"/>
          <w:szCs w:val="24"/>
        </w:rPr>
      </w:pPr>
      <w:r>
        <w:rPr>
          <w:rFonts w:ascii="宋体"/>
          <w:bCs/>
          <w:color w:val="000000" w:themeColor="text1"/>
          <w:sz w:val="24"/>
          <w:szCs w:val="24"/>
        </w:rPr>
      </w:r>
      <w:r>
        <w:rPr>
          <w:color w:val="000000" w:themeColor="text1"/>
        </w:rPr>
      </w:r>
    </w:p>
    <w:p>
      <w:pPr>
        <w:ind w:firstLine="3240"/>
        <w:spacing w:line="580" w:lineRule="exact"/>
        <w:rPr>
          <w:rFonts w:ascii="宋体"/>
          <w:bCs/>
          <w:color w:val="000000" w:themeColor="text1"/>
          <w:sz w:val="24"/>
          <w:szCs w:val="24"/>
        </w:rPr>
      </w:pPr>
      <w:r>
        <w:rPr>
          <w:rFonts w:ascii="宋体"/>
          <w:bCs/>
          <w:color w:val="000000" w:themeColor="text1"/>
          <w:sz w:val="24"/>
          <w:szCs w:val="24"/>
        </w:rPr>
      </w:r>
      <w:r>
        <w:rPr>
          <w:color w:val="000000" w:themeColor="text1"/>
        </w:rPr>
      </w:r>
    </w:p>
    <w:p>
      <w:pPr>
        <w:ind w:firstLine="5880"/>
        <w:spacing w:line="580" w:lineRule="exact"/>
        <w:rPr>
          <w:rFonts w:ascii="宋体"/>
          <w:bCs/>
          <w:color w:val="000000" w:themeColor="text1"/>
          <w:sz w:val="24"/>
          <w:szCs w:val="24"/>
        </w:rPr>
      </w:pPr>
      <w:r>
        <w:rPr>
          <w:rFonts w:hint="eastAsia" w:ascii="宋体" w:hAnsi="宋体"/>
          <w:bCs/>
          <w:color w:val="000000" w:themeColor="text1"/>
          <w:sz w:val="24"/>
          <w:szCs w:val="24"/>
        </w:rPr>
        <w:t xml:space="preserve">单位名称（盖章）：</w:t>
      </w:r>
      <w:r>
        <w:rPr>
          <w:color w:val="000000" w:themeColor="text1"/>
        </w:rPr>
      </w:r>
    </w:p>
    <w:p>
      <w:pPr>
        <w:ind w:firstLine="4920"/>
        <w:spacing w:line="580" w:lineRule="exact"/>
        <w:rPr>
          <w:rFonts w:ascii="宋体"/>
          <w:bCs/>
          <w:color w:val="000000" w:themeColor="text1"/>
          <w:sz w:val="24"/>
          <w:szCs w:val="24"/>
        </w:rPr>
      </w:pPr>
      <w:r>
        <w:rPr>
          <w:rFonts w:hint="eastAsia" w:ascii="宋体" w:hAnsi="宋体"/>
          <w:bCs/>
          <w:color w:val="000000" w:themeColor="text1"/>
          <w:sz w:val="24"/>
          <w:szCs w:val="24"/>
        </w:rPr>
        <w:t xml:space="preserve">法定代表人（签字或盖章）：</w:t>
      </w:r>
      <w:r>
        <w:rPr>
          <w:color w:val="000000" w:themeColor="text1"/>
        </w:rPr>
      </w:r>
    </w:p>
    <w:p>
      <w:pPr>
        <w:rPr>
          <w:rFonts w:ascii="黑体" w:hAnsi="宋体" w:eastAsia="黑体"/>
          <w:bCs/>
          <w:color w:val="000000" w:themeColor="text1"/>
          <w:sz w:val="24"/>
          <w:szCs w:val="24"/>
        </w:rPr>
        <w:outlineLvl w:val="0"/>
      </w:pPr>
      <w:r>
        <w:rPr>
          <w:rFonts w:ascii="黑体" w:hAnsi="宋体" w:eastAsia="黑体"/>
          <w:bCs/>
          <w:color w:val="000000" w:themeColor="text1"/>
          <w:sz w:val="24"/>
          <w:szCs w:val="24"/>
        </w:rPr>
      </w:r>
      <w:r>
        <w:rPr>
          <w:color w:val="000000" w:themeColor="text1"/>
        </w:rPr>
      </w:r>
    </w:p>
    <w:p>
      <w:pPr>
        <w:spacing w:line="360" w:lineRule="auto"/>
        <w:rPr>
          <w:rFonts w:ascii="黑体" w:eastAsia="黑体"/>
          <w:bCs/>
          <w:color w:val="000000" w:themeColor="text1"/>
          <w:sz w:val="36"/>
        </w:rPr>
      </w:pPr>
      <w:r>
        <w:rPr>
          <w:rFonts w:ascii="黑体" w:eastAsia="黑体"/>
          <w:bCs/>
          <w:color w:val="000000" w:themeColor="text1"/>
          <w:sz w:val="36"/>
        </w:rPr>
      </w:r>
      <w:r>
        <w:rPr>
          <w:color w:val="000000" w:themeColor="text1"/>
        </w:rPr>
      </w:r>
    </w:p>
    <w:p>
      <w:pPr>
        <w:pStyle w:val="725"/>
        <w:rPr>
          <w:rFonts w:ascii="宋体" w:hAnsi="宋体" w:eastAsia="宋体"/>
          <w:color w:val="000000" w:themeColor="text1"/>
          <w:sz w:val="24"/>
        </w:rPr>
      </w:pPr>
      <w:r>
        <w:rPr>
          <w:rFonts w:ascii="宋体" w:hAnsi="宋体" w:eastAsia="宋体"/>
          <w:color w:val="000000" w:themeColor="text1"/>
          <w:sz w:val="24"/>
        </w:rPr>
      </w:r>
      <w:r>
        <w:rPr>
          <w:color w:val="000000" w:themeColor="text1"/>
        </w:rPr>
      </w:r>
    </w:p>
    <w:p>
      <w:pPr>
        <w:pStyle w:val="762"/>
        <w:rPr>
          <w:rFonts w:ascii="宋体" w:hAnsi="宋体"/>
          <w:color w:val="000000" w:themeColor="text1"/>
          <w:sz w:val="24"/>
        </w:rPr>
      </w:pPr>
      <w:r>
        <w:rPr>
          <w:rFonts w:ascii="宋体" w:hAnsi="宋体"/>
          <w:color w:val="000000" w:themeColor="text1"/>
          <w:sz w:val="24"/>
        </w:rPr>
      </w:r>
      <w:r>
        <w:rPr>
          <w:color w:val="000000" w:themeColor="text1"/>
        </w:rPr>
      </w:r>
    </w:p>
    <w:p>
      <w:pPr>
        <w:rPr>
          <w:rFonts w:ascii="宋体" w:hAnsi="宋体"/>
          <w:color w:val="000000" w:themeColor="text1"/>
          <w:sz w:val="24"/>
        </w:rPr>
      </w:pPr>
      <w:r>
        <w:rPr>
          <w:rFonts w:ascii="宋体" w:hAnsi="宋体"/>
          <w:color w:val="000000" w:themeColor="text1"/>
          <w:sz w:val="24"/>
        </w:rPr>
      </w:r>
      <w:r>
        <w:rPr>
          <w:color w:val="000000" w:themeColor="text1"/>
        </w:rPr>
      </w:r>
    </w:p>
    <w:p>
      <w:pPr>
        <w:ind w:firstLine="480"/>
        <w:rPr>
          <w:rFonts w:ascii="黑体" w:eastAsia="黑体"/>
          <w:bCs/>
          <w:color w:val="000000" w:themeColor="text1"/>
          <w:sz w:val="28"/>
          <w:szCs w:val="28"/>
        </w:rPr>
        <w:outlineLvl w:val="0"/>
      </w:pPr>
      <w:r>
        <w:rPr>
          <w:color w:val="000000" w:themeColor="text1"/>
        </w:rPr>
      </w:r>
      <w:bookmarkStart w:id="23" w:name="_Toc222799676"/>
      <w:r>
        <w:rPr>
          <w:color w:val="000000" w:themeColor="text1"/>
        </w:rPr>
      </w:r>
      <w:bookmarkStart w:id="24" w:name="_Toc194739809"/>
      <w:r>
        <w:rPr>
          <w:rFonts w:hint="eastAsia" w:ascii="黑体" w:hAnsi="宋体" w:eastAsia="黑体"/>
          <w:bCs/>
          <w:color w:val="000000" w:themeColor="text1"/>
          <w:sz w:val="24"/>
          <w:szCs w:val="24"/>
        </w:rPr>
        <w:t xml:space="preserve">（四）承诺书（格式）：</w:t>
      </w:r>
      <w:r>
        <w:rPr>
          <w:color w:val="000000" w:themeColor="text1"/>
        </w:rPr>
      </w:r>
    </w:p>
    <w:p>
      <w:pPr>
        <w:rPr>
          <w:rFonts w:ascii="黑体" w:hAnsi="Times New Roman" w:eastAsia="黑体"/>
          <w:bCs/>
          <w:color w:val="000000" w:themeColor="text1"/>
          <w:sz w:val="28"/>
          <w:szCs w:val="28"/>
        </w:rPr>
        <w:outlineLvl w:val="0"/>
      </w:pPr>
      <w:r>
        <w:rPr>
          <w:rFonts w:ascii="黑体" w:hAnsi="Times New Roman" w:eastAsia="黑体"/>
          <w:bCs/>
          <w:color w:val="000000" w:themeColor="text1"/>
          <w:sz w:val="28"/>
          <w:szCs w:val="28"/>
        </w:rPr>
      </w:r>
      <w:r>
        <w:rPr>
          <w:color w:val="000000" w:themeColor="text1"/>
        </w:rPr>
      </w:r>
    </w:p>
    <w:p>
      <w:pPr>
        <w:jc w:val="center"/>
        <w:rPr>
          <w:rFonts w:ascii="黑体" w:eastAsia="黑体"/>
          <w:bCs/>
          <w:color w:val="000000" w:themeColor="text1"/>
          <w:sz w:val="28"/>
          <w:szCs w:val="28"/>
        </w:rPr>
      </w:pPr>
      <w:r>
        <w:rPr>
          <w:rFonts w:hint="eastAsia" w:ascii="黑体" w:eastAsia="黑体"/>
          <w:bCs/>
          <w:color w:val="000000" w:themeColor="text1"/>
          <w:sz w:val="28"/>
          <w:szCs w:val="28"/>
        </w:rPr>
        <w:t xml:space="preserve">承诺书</w:t>
      </w:r>
      <w:r>
        <w:rPr>
          <w:color w:val="000000" w:themeColor="text1"/>
        </w:rPr>
      </w:r>
    </w:p>
    <w:p>
      <w:pPr>
        <w:ind w:firstLine="480"/>
        <w:spacing w:line="480" w:lineRule="auto"/>
        <w:rPr>
          <w:rFonts w:ascii="宋体" w:hAnsi="宋体"/>
          <w:color w:val="000000" w:themeColor="text1"/>
          <w:sz w:val="24"/>
          <w:szCs w:val="24"/>
        </w:rPr>
      </w:pP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w:t>
      </w:r>
      <w:r>
        <w:rPr>
          <w:rFonts w:hint="eastAsia" w:ascii="宋体" w:hAnsi="宋体"/>
          <w:color w:val="000000" w:themeColor="text1"/>
          <w:sz w:val="24"/>
        </w:rPr>
        <w:t xml:space="preserve">供应商</w:t>
      </w:r>
      <w:r>
        <w:rPr>
          <w:rFonts w:hint="eastAsia" w:ascii="宋体" w:hAnsi="宋体"/>
          <w:color w:val="000000" w:themeColor="text1"/>
          <w:sz w:val="24"/>
          <w:szCs w:val="24"/>
        </w:rPr>
        <w:t xml:space="preserve">名称）在此承诺：</w:t>
      </w:r>
      <w:r>
        <w:rPr>
          <w:color w:val="000000" w:themeColor="text1"/>
        </w:rPr>
      </w:r>
    </w:p>
    <w:p>
      <w:pPr>
        <w:ind w:firstLine="480"/>
        <w:spacing w:line="480" w:lineRule="auto"/>
        <w:rPr>
          <w:rFonts w:ascii="宋体" w:hAnsi="宋体"/>
          <w:bCs/>
          <w:color w:val="000000" w:themeColor="text1"/>
          <w:sz w:val="24"/>
          <w:szCs w:val="24"/>
        </w:rPr>
      </w:pPr>
      <w:r>
        <w:rPr>
          <w:rFonts w:hint="eastAsia" w:ascii="宋体" w:hAnsi="宋体"/>
          <w:color w:val="000000" w:themeColor="text1"/>
          <w:sz w:val="24"/>
          <w:szCs w:val="24"/>
        </w:rPr>
        <w:t xml:space="preserve">1.本公司（单位）</w:t>
      </w:r>
      <w:r>
        <w:rPr>
          <w:rFonts w:hint="eastAsia" w:ascii="宋体" w:hAnsi="宋体"/>
          <w:bCs/>
          <w:color w:val="000000" w:themeColor="text1"/>
          <w:sz w:val="24"/>
          <w:szCs w:val="24"/>
        </w:rPr>
        <w:t xml:space="preserve">对本项目（</w:t>
      </w:r>
      <w:r>
        <w:rPr>
          <w:rFonts w:hint="eastAsia" w:ascii="宋体" w:hAnsi="宋体"/>
          <w:bCs/>
          <w:color w:val="000000" w:themeColor="text1"/>
          <w:sz w:val="24"/>
          <w:szCs w:val="24"/>
          <w:lang w:val="en-US" w:eastAsia="zh-CN"/>
        </w:rPr>
        <w:t xml:space="preserve">          </w:t>
      </w:r>
      <w:r>
        <w:rPr>
          <w:rFonts w:hint="eastAsia" w:ascii="宋体" w:hAnsi="宋体"/>
          <w:bCs/>
          <w:color w:val="000000" w:themeColor="text1"/>
          <w:sz w:val="24"/>
          <w:szCs w:val="24"/>
        </w:rPr>
        <w:t xml:space="preserve">）所提供的服务、质量均符合征集文件要求；</w:t>
      </w:r>
      <w:r>
        <w:rPr>
          <w:color w:val="000000" w:themeColor="text1"/>
        </w:rPr>
      </w:r>
    </w:p>
    <w:p>
      <w:pPr>
        <w:ind w:firstLine="480"/>
        <w:spacing w:line="480" w:lineRule="auto"/>
        <w:rPr>
          <w:rFonts w:ascii="宋体" w:hAnsi="宋体" w:eastAsia="楷体_GB2312"/>
          <w:bCs/>
          <w:color w:val="000000" w:themeColor="text1"/>
          <w:sz w:val="24"/>
        </w:rPr>
      </w:pPr>
      <w:r>
        <w:rPr>
          <w:rFonts w:hint="eastAsia" w:ascii="宋体" w:hAnsi="宋体"/>
          <w:bCs/>
          <w:color w:val="000000" w:themeColor="text1"/>
          <w:sz w:val="24"/>
          <w:szCs w:val="24"/>
        </w:rPr>
        <w:t xml:space="preserve">2.</w:t>
      </w:r>
      <w:r>
        <w:rPr>
          <w:rFonts w:hint="eastAsia" w:ascii="宋体" w:hAnsi="宋体"/>
          <w:color w:val="000000" w:themeColor="text1"/>
          <w:sz w:val="24"/>
          <w:szCs w:val="24"/>
        </w:rPr>
        <w:t xml:space="preserve">本公司（单位）</w:t>
      </w:r>
      <w:r>
        <w:rPr>
          <w:rFonts w:hint="eastAsia" w:ascii="宋体" w:hAnsi="宋体"/>
          <w:bCs/>
          <w:color w:val="000000" w:themeColor="text1"/>
          <w:sz w:val="24"/>
          <w:szCs w:val="24"/>
        </w:rPr>
        <w:t xml:space="preserve">具备履行本框架协议（项目名称：）所必需的设备和专业技术能力；</w:t>
      </w:r>
      <w:r>
        <w:rPr>
          <w:color w:val="000000" w:themeColor="text1"/>
        </w:rPr>
      </w:r>
    </w:p>
    <w:p>
      <w:pPr>
        <w:ind w:firstLine="480"/>
        <w:spacing w:line="480" w:lineRule="auto"/>
        <w:rPr>
          <w:rFonts w:ascii="宋体" w:hAnsi="宋体"/>
          <w:bCs/>
          <w:color w:val="000000" w:themeColor="text1"/>
          <w:sz w:val="24"/>
          <w:szCs w:val="24"/>
        </w:rPr>
      </w:pPr>
      <w:r>
        <w:rPr>
          <w:rFonts w:hint="eastAsia" w:ascii="宋体" w:hAnsi="宋体"/>
          <w:color w:val="000000" w:themeColor="text1"/>
          <w:sz w:val="24"/>
          <w:szCs w:val="24"/>
        </w:rPr>
        <w:t xml:space="preserve">3.本公司（单位）在响应文件中提供的所有材料均为真实有效。</w:t>
      </w:r>
      <w:r>
        <w:rPr>
          <w:color w:val="000000" w:themeColor="text1"/>
        </w:rPr>
      </w:r>
    </w:p>
    <w:p>
      <w:pPr>
        <w:ind w:firstLine="480"/>
        <w:spacing w:line="480" w:lineRule="auto"/>
        <w:rPr>
          <w:rFonts w:ascii="宋体" w:hAnsi="宋体"/>
          <w:color w:val="000000" w:themeColor="text1"/>
          <w:sz w:val="24"/>
          <w:szCs w:val="24"/>
        </w:rPr>
      </w:pPr>
      <w:r>
        <w:rPr>
          <w:rFonts w:hint="eastAsia" w:ascii="宋体" w:hAnsi="宋体"/>
          <w:color w:val="000000" w:themeColor="text1"/>
          <w:sz w:val="24"/>
          <w:szCs w:val="24"/>
        </w:rPr>
        <w:t xml:space="preserve">4.本公司未被“</w:t>
      </w:r>
      <w:r>
        <w:rPr>
          <w:rFonts w:hint="eastAsia" w:ascii="宋体" w:hAnsi="宋体"/>
          <w:bCs/>
          <w:color w:val="000000" w:themeColor="text1"/>
          <w:sz w:val="24"/>
          <w:szCs w:val="24"/>
        </w:rPr>
        <w:t xml:space="preserve">信用中国</w:t>
      </w:r>
      <w:r>
        <w:rPr>
          <w:rFonts w:hint="eastAsia" w:ascii="宋体" w:hAnsi="宋体"/>
          <w:color w:val="000000" w:themeColor="text1"/>
          <w:sz w:val="24"/>
          <w:szCs w:val="24"/>
        </w:rPr>
        <w:t xml:space="preserve">”</w:t>
      </w:r>
      <w:r>
        <w:rPr>
          <w:rFonts w:hint="eastAsia" w:ascii="宋体" w:hAnsi="宋体"/>
          <w:bCs/>
          <w:color w:val="000000" w:themeColor="text1"/>
          <w:sz w:val="24"/>
          <w:szCs w:val="24"/>
        </w:rPr>
        <w:t xml:space="preserve">网站（</w:t>
      </w:r>
      <w:r>
        <w:rPr>
          <w:color w:val="000000" w:themeColor="text1"/>
        </w:rPr>
        <w:fldChar w:fldCharType="begin"/>
      </w:r>
      <w:r>
        <w:rPr>
          <w:color w:val="000000" w:themeColor="text1"/>
        </w:rPr>
        <w:instrText xml:space="preserve"> HYPERLINK "http://www.creditchina.gov.cn" </w:instrText>
      </w:r>
      <w:r>
        <w:rPr>
          <w:color w:val="000000" w:themeColor="text1"/>
        </w:rPr>
        <w:fldChar w:fldCharType="separate"/>
      </w:r>
      <w:r>
        <w:rPr>
          <w:rStyle w:val="759"/>
          <w:rFonts w:hint="eastAsia" w:ascii="宋体" w:hAnsi="宋体"/>
          <w:bCs/>
          <w:color w:val="000000" w:themeColor="text1"/>
          <w:sz w:val="24"/>
          <w:szCs w:val="24"/>
        </w:rPr>
        <w:t xml:space="preserve">www.creditchina.gov.cn</w:t>
      </w:r>
      <w:r>
        <w:rPr>
          <w:rStyle w:val="759"/>
          <w:rFonts w:hint="eastAsia" w:ascii="宋体" w:hAnsi="宋体"/>
          <w:bCs/>
          <w:color w:val="000000" w:themeColor="text1"/>
          <w:sz w:val="24"/>
          <w:szCs w:val="24"/>
        </w:rPr>
        <w:fldChar w:fldCharType="end"/>
      </w:r>
      <w:r>
        <w:rPr>
          <w:rFonts w:hint="eastAsia" w:ascii="宋体" w:hAnsi="宋体"/>
          <w:bCs/>
          <w:color w:val="000000" w:themeColor="text1"/>
          <w:sz w:val="24"/>
          <w:szCs w:val="24"/>
        </w:rPr>
        <w:t xml:space="preserve">）、</w:t>
      </w:r>
      <w:r>
        <w:rPr>
          <w:rFonts w:hint="eastAsia" w:ascii="宋体" w:hAnsi="宋体"/>
          <w:color w:val="000000" w:themeColor="text1"/>
          <w:sz w:val="24"/>
          <w:szCs w:val="24"/>
        </w:rPr>
        <w:t xml:space="preserve">中国政府采购网(www.ccgp.gov.cn)列入失信被执行人、重大税收违法案件当事人名单、政府采购严重违法失信行为记录名单。</w:t>
      </w:r>
      <w:r>
        <w:rPr>
          <w:color w:val="000000" w:themeColor="text1"/>
        </w:rPr>
      </w:r>
    </w:p>
    <w:p>
      <w:pPr>
        <w:ind w:firstLine="480"/>
        <w:spacing w:line="480" w:lineRule="auto"/>
        <w:rPr>
          <w:rFonts w:ascii="宋体" w:hAnsi="宋体"/>
          <w:bCs/>
          <w:color w:val="000000" w:themeColor="text1"/>
          <w:sz w:val="24"/>
          <w:szCs w:val="24"/>
        </w:rPr>
      </w:pPr>
      <w:r>
        <w:rPr>
          <w:rFonts w:hint="eastAsia" w:ascii="宋体" w:hAnsi="宋体"/>
          <w:bCs/>
          <w:color w:val="000000" w:themeColor="text1"/>
          <w:sz w:val="24"/>
          <w:szCs w:val="24"/>
        </w:rPr>
        <w:t xml:space="preserve">5. </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（供应商的其他承诺，如有可自行补充）</w:t>
      </w:r>
      <w:r>
        <w:rPr>
          <w:color w:val="000000" w:themeColor="text1"/>
        </w:rPr>
      </w:r>
    </w:p>
    <w:p>
      <w:pPr>
        <w:ind w:firstLine="480"/>
        <w:spacing w:line="500" w:lineRule="exact"/>
        <w:rPr>
          <w:rFonts w:ascii="宋体" w:hAnsi="宋体"/>
          <w:bCs/>
          <w:color w:val="000000" w:themeColor="text1"/>
          <w:sz w:val="24"/>
          <w:u w:val="single"/>
        </w:rPr>
      </w:pPr>
      <w:r>
        <w:rPr>
          <w:rFonts w:hint="eastAsia" w:ascii="宋体" w:hAnsi="宋体"/>
          <w:bCs/>
          <w:color w:val="000000" w:themeColor="text1"/>
          <w:sz w:val="24"/>
          <w:szCs w:val="24"/>
        </w:rPr>
        <w:t xml:space="preserve">如违背上述承诺，</w:t>
      </w:r>
      <w:r>
        <w:rPr>
          <w:rFonts w:hint="eastAsia" w:ascii="宋体" w:hAnsi="宋体"/>
          <w:bCs/>
          <w:color w:val="000000" w:themeColor="text1"/>
          <w:sz w:val="24"/>
        </w:rPr>
        <w:t xml:space="preserve">我公司（单位）愿意承担因“提供虚假材料谋取入围或者合同成交的”的一切法律后果。</w:t>
      </w:r>
      <w:r>
        <w:rPr>
          <w:color w:val="000000" w:themeColor="text1"/>
        </w:rPr>
      </w:r>
    </w:p>
    <w:p>
      <w:pPr>
        <w:ind w:firstLine="3720"/>
        <w:spacing w:line="480" w:lineRule="auto"/>
        <w:rPr>
          <w:rFonts w:ascii="宋体" w:hAnsi="宋体"/>
          <w:bCs/>
          <w:color w:val="000000" w:themeColor="text1"/>
          <w:sz w:val="24"/>
          <w:szCs w:val="24"/>
        </w:rPr>
      </w:pPr>
      <w:r>
        <w:rPr>
          <w:rFonts w:ascii="宋体" w:hAnsi="宋体"/>
          <w:bCs/>
          <w:color w:val="000000" w:themeColor="text1"/>
          <w:sz w:val="24"/>
          <w:szCs w:val="24"/>
        </w:rPr>
      </w:r>
      <w:r>
        <w:rPr>
          <w:color w:val="000000" w:themeColor="text1"/>
        </w:rPr>
      </w:r>
    </w:p>
    <w:p>
      <w:pPr>
        <w:ind w:firstLine="5688"/>
        <w:spacing w:line="480" w:lineRule="auto"/>
        <w:rPr>
          <w:rFonts w:ascii="宋体" w:hAnsi="宋体"/>
          <w:bCs/>
          <w:color w:val="000000" w:themeColor="text1"/>
          <w:sz w:val="24"/>
          <w:szCs w:val="24"/>
        </w:rPr>
      </w:pPr>
      <w:r>
        <w:rPr>
          <w:rFonts w:hint="eastAsia" w:ascii="宋体" w:hAnsi="宋体"/>
          <w:bCs/>
          <w:color w:val="000000" w:themeColor="text1"/>
          <w:sz w:val="24"/>
          <w:szCs w:val="24"/>
        </w:rPr>
        <w:t xml:space="preserve">供应商（盖章）：</w:t>
      </w:r>
      <w:r>
        <w:rPr>
          <w:color w:val="000000" w:themeColor="text1"/>
        </w:rPr>
      </w:r>
    </w:p>
    <w:p>
      <w:pPr>
        <w:pStyle w:val="763"/>
        <w:rPr>
          <w:color w:val="000000" w:themeColor="text1"/>
        </w:rPr>
      </w:pPr>
      <w:r>
        <w:rPr>
          <w:color w:val="000000" w:themeColor="text1"/>
        </w:rPr>
      </w:r>
      <w:r>
        <w:rPr>
          <w:color w:val="000000" w:themeColor="text1"/>
        </w:rPr>
      </w:r>
    </w:p>
    <w:p>
      <w:pPr>
        <w:ind w:firstLine="4622"/>
        <w:rPr>
          <w:rFonts w:ascii="宋体" w:hAnsi="宋体"/>
          <w:bCs/>
          <w:color w:val="000000" w:themeColor="text1"/>
          <w:sz w:val="24"/>
          <w:szCs w:val="24"/>
        </w:rPr>
        <w:outlineLvl w:val="0"/>
      </w:pPr>
      <w:r>
        <w:rPr>
          <w:rFonts w:hint="eastAsia" w:ascii="宋体" w:hAnsi="宋体"/>
          <w:bCs/>
          <w:color w:val="000000" w:themeColor="text1"/>
          <w:sz w:val="24"/>
          <w:szCs w:val="24"/>
        </w:rPr>
        <w:t xml:space="preserve">法定代表人或法定代表人授权代表签字或盖章：</w:t>
      </w:r>
      <w:r>
        <w:rPr>
          <w:color w:val="000000" w:themeColor="text1"/>
        </w:rPr>
      </w:r>
    </w:p>
    <w:p>
      <w:pPr>
        <w:rPr>
          <w:rFonts w:ascii="宋体" w:hAnsi="宋体"/>
          <w:bCs/>
          <w:color w:val="000000" w:themeColor="text1"/>
          <w:sz w:val="24"/>
          <w:szCs w:val="24"/>
        </w:rPr>
        <w:outlineLvl w:val="0"/>
      </w:pPr>
      <w:r>
        <w:rPr>
          <w:rFonts w:ascii="宋体" w:hAnsi="宋体"/>
          <w:bCs/>
          <w:color w:val="000000" w:themeColor="text1"/>
          <w:sz w:val="24"/>
          <w:szCs w:val="24"/>
        </w:rPr>
      </w:r>
      <w:r>
        <w:rPr>
          <w:color w:val="000000" w:themeColor="text1"/>
        </w:rPr>
      </w:r>
    </w:p>
    <w:p>
      <w:pPr>
        <w:rPr>
          <w:rFonts w:ascii="宋体" w:hAnsi="宋体"/>
          <w:bCs/>
          <w:color w:val="000000" w:themeColor="text1"/>
          <w:sz w:val="24"/>
          <w:szCs w:val="24"/>
        </w:rPr>
        <w:outlineLvl w:val="0"/>
      </w:pPr>
      <w:r>
        <w:rPr>
          <w:rFonts w:ascii="宋体" w:hAnsi="宋体"/>
          <w:bCs/>
          <w:color w:val="000000" w:themeColor="text1"/>
          <w:sz w:val="24"/>
          <w:szCs w:val="24"/>
        </w:rPr>
      </w:r>
      <w:r>
        <w:rPr>
          <w:color w:val="000000" w:themeColor="text1"/>
        </w:rPr>
      </w:r>
    </w:p>
    <w:p>
      <w:pPr>
        <w:pStyle w:val="763"/>
        <w:ind w:firstLine="480"/>
        <w:rPr>
          <w:rFonts w:ascii="宋体" w:hAnsi="宋体"/>
          <w:bCs/>
          <w:color w:val="000000" w:themeColor="text1"/>
          <w:sz w:val="24"/>
          <w:szCs w:val="24"/>
        </w:rPr>
      </w:pPr>
      <w:r>
        <w:rPr>
          <w:rFonts w:ascii="宋体" w:hAnsi="宋体"/>
          <w:bCs/>
          <w:color w:val="000000" w:themeColor="text1"/>
          <w:sz w:val="24"/>
          <w:szCs w:val="24"/>
        </w:rPr>
      </w:r>
      <w:r>
        <w:rPr>
          <w:color w:val="000000" w:themeColor="text1"/>
        </w:rPr>
      </w:r>
    </w:p>
    <w:p>
      <w:pPr>
        <w:pStyle w:val="763"/>
        <w:ind w:firstLine="480"/>
        <w:rPr>
          <w:rFonts w:ascii="宋体" w:hAnsi="宋体"/>
          <w:bCs/>
          <w:color w:val="000000" w:themeColor="text1"/>
          <w:sz w:val="24"/>
          <w:szCs w:val="24"/>
        </w:rPr>
      </w:pPr>
      <w:r>
        <w:rPr>
          <w:rFonts w:ascii="宋体" w:hAnsi="宋体"/>
          <w:bCs/>
          <w:color w:val="000000" w:themeColor="text1"/>
          <w:sz w:val="24"/>
          <w:szCs w:val="24"/>
        </w:rPr>
      </w:r>
      <w:r>
        <w:rPr>
          <w:color w:val="000000" w:themeColor="text1"/>
        </w:rPr>
      </w:r>
    </w:p>
    <w:p>
      <w:pPr>
        <w:pStyle w:val="763"/>
        <w:ind w:firstLine="480"/>
        <w:rPr>
          <w:rFonts w:ascii="宋体" w:hAnsi="宋体"/>
          <w:bCs/>
          <w:color w:val="000000" w:themeColor="text1"/>
          <w:sz w:val="24"/>
          <w:szCs w:val="24"/>
        </w:rPr>
      </w:pPr>
      <w:r>
        <w:rPr>
          <w:rFonts w:ascii="宋体" w:hAnsi="宋体"/>
          <w:bCs/>
          <w:color w:val="000000" w:themeColor="text1"/>
          <w:sz w:val="24"/>
          <w:szCs w:val="24"/>
        </w:rPr>
      </w:r>
      <w:r>
        <w:rPr>
          <w:color w:val="000000" w:themeColor="text1"/>
        </w:rPr>
      </w:r>
    </w:p>
    <w:p>
      <w:pPr>
        <w:pStyle w:val="763"/>
        <w:ind w:firstLine="480"/>
        <w:rPr>
          <w:rFonts w:ascii="宋体" w:hAnsi="宋体"/>
          <w:bCs/>
          <w:color w:val="000000" w:themeColor="text1"/>
          <w:sz w:val="24"/>
          <w:szCs w:val="24"/>
        </w:rPr>
      </w:pPr>
      <w:r>
        <w:rPr>
          <w:rFonts w:ascii="宋体" w:hAnsi="宋体"/>
          <w:bCs/>
          <w:color w:val="000000" w:themeColor="text1"/>
          <w:sz w:val="24"/>
          <w:szCs w:val="24"/>
        </w:rPr>
      </w:r>
      <w:r>
        <w:rPr>
          <w:color w:val="000000" w:themeColor="text1"/>
        </w:rPr>
      </w:r>
    </w:p>
    <w:p>
      <w:pPr>
        <w:pStyle w:val="763"/>
        <w:ind w:firstLine="480"/>
        <w:rPr>
          <w:rFonts w:ascii="宋体" w:hAnsi="宋体"/>
          <w:bCs/>
          <w:color w:val="000000" w:themeColor="text1"/>
          <w:sz w:val="24"/>
          <w:szCs w:val="24"/>
        </w:rPr>
      </w:pPr>
      <w:r>
        <w:rPr>
          <w:rFonts w:ascii="宋体" w:hAnsi="宋体"/>
          <w:bCs/>
          <w:color w:val="000000" w:themeColor="text1"/>
          <w:sz w:val="24"/>
          <w:szCs w:val="24"/>
        </w:rPr>
      </w:r>
      <w:r>
        <w:rPr>
          <w:color w:val="000000" w:themeColor="text1"/>
        </w:rPr>
      </w:r>
    </w:p>
    <w:p>
      <w:pPr>
        <w:pStyle w:val="763"/>
        <w:ind w:firstLine="480"/>
        <w:rPr>
          <w:rFonts w:ascii="宋体" w:hAnsi="宋体"/>
          <w:bCs/>
          <w:color w:val="000000" w:themeColor="text1"/>
          <w:sz w:val="24"/>
          <w:szCs w:val="24"/>
        </w:rPr>
      </w:pPr>
      <w:r>
        <w:rPr>
          <w:rFonts w:ascii="宋体" w:hAnsi="宋体"/>
          <w:bCs/>
          <w:color w:val="000000" w:themeColor="text1"/>
          <w:sz w:val="24"/>
          <w:szCs w:val="24"/>
        </w:rPr>
      </w:r>
      <w:r>
        <w:rPr>
          <w:color w:val="000000" w:themeColor="text1"/>
        </w:rPr>
      </w:r>
    </w:p>
    <w:p>
      <w:pPr>
        <w:pStyle w:val="763"/>
        <w:ind w:firstLine="480"/>
        <w:rPr>
          <w:rFonts w:ascii="宋体" w:hAnsi="宋体"/>
          <w:bCs/>
          <w:color w:val="000000" w:themeColor="text1"/>
          <w:sz w:val="24"/>
          <w:szCs w:val="24"/>
        </w:rPr>
      </w:pPr>
      <w:r>
        <w:rPr>
          <w:rFonts w:ascii="宋体" w:hAnsi="宋体"/>
          <w:bCs/>
          <w:color w:val="000000" w:themeColor="text1"/>
          <w:sz w:val="24"/>
          <w:szCs w:val="24"/>
        </w:rPr>
      </w:r>
      <w:r>
        <w:rPr>
          <w:color w:val="000000" w:themeColor="text1"/>
        </w:rPr>
      </w:r>
    </w:p>
    <w:p>
      <w:pPr>
        <w:pStyle w:val="763"/>
        <w:ind w:firstLine="480"/>
        <w:rPr>
          <w:rFonts w:ascii="宋体" w:hAnsi="宋体"/>
          <w:bCs/>
          <w:color w:val="000000" w:themeColor="text1"/>
          <w:sz w:val="24"/>
          <w:szCs w:val="24"/>
        </w:rPr>
      </w:pPr>
      <w:r>
        <w:rPr>
          <w:rFonts w:ascii="宋体" w:hAnsi="宋体"/>
          <w:bCs/>
          <w:color w:val="000000" w:themeColor="text1"/>
          <w:sz w:val="24"/>
          <w:szCs w:val="24"/>
        </w:rPr>
      </w:r>
      <w:r>
        <w:rPr>
          <w:color w:val="000000" w:themeColor="text1"/>
        </w:rPr>
      </w:r>
    </w:p>
    <w:p>
      <w:pPr>
        <w:pStyle w:val="763"/>
        <w:ind w:firstLine="480"/>
        <w:rPr>
          <w:rFonts w:ascii="宋体" w:hAnsi="宋体"/>
          <w:bCs/>
          <w:color w:val="000000" w:themeColor="text1"/>
          <w:sz w:val="24"/>
          <w:szCs w:val="24"/>
        </w:rPr>
      </w:pPr>
      <w:r>
        <w:rPr>
          <w:rFonts w:ascii="宋体" w:hAnsi="宋体"/>
          <w:bCs/>
          <w:color w:val="000000" w:themeColor="text1"/>
          <w:sz w:val="24"/>
          <w:szCs w:val="24"/>
        </w:rPr>
      </w:r>
      <w:r>
        <w:rPr>
          <w:color w:val="000000" w:themeColor="text1"/>
        </w:rPr>
      </w:r>
    </w:p>
    <w:p>
      <w:pPr>
        <w:pStyle w:val="763"/>
        <w:ind w:firstLine="480"/>
        <w:rPr>
          <w:rFonts w:ascii="宋体" w:hAnsi="宋体"/>
          <w:bCs/>
          <w:color w:val="000000" w:themeColor="text1"/>
          <w:sz w:val="24"/>
          <w:szCs w:val="24"/>
        </w:rPr>
      </w:pPr>
      <w:r>
        <w:rPr>
          <w:rFonts w:ascii="宋体" w:hAnsi="宋体"/>
          <w:bCs/>
          <w:color w:val="000000" w:themeColor="text1"/>
          <w:sz w:val="24"/>
          <w:szCs w:val="24"/>
        </w:rPr>
      </w:r>
      <w:r>
        <w:rPr>
          <w:color w:val="000000" w:themeColor="text1"/>
        </w:rPr>
      </w:r>
    </w:p>
    <w:p>
      <w:pPr>
        <w:ind w:firstLine="480"/>
        <w:rPr>
          <w:rFonts w:ascii="黑体" w:hAnsi="宋体" w:eastAsia="黑体"/>
          <w:bCs/>
          <w:color w:val="000000" w:themeColor="text1"/>
          <w:sz w:val="24"/>
          <w:szCs w:val="24"/>
        </w:rPr>
        <w:outlineLvl w:val="0"/>
      </w:pPr>
      <w:r>
        <w:rPr>
          <w:rFonts w:ascii="黑体" w:hAnsi="宋体" w:eastAsia="黑体"/>
          <w:bCs/>
          <w:color w:val="000000" w:themeColor="text1"/>
          <w:sz w:val="24"/>
          <w:szCs w:val="24"/>
        </w:rPr>
      </w:r>
      <w:r>
        <w:rPr>
          <w:color w:val="000000" w:themeColor="text1"/>
        </w:rPr>
      </w:r>
    </w:p>
    <w:p>
      <w:pPr>
        <w:ind w:firstLine="480"/>
        <w:rPr>
          <w:rFonts w:ascii="黑体" w:hAnsi="宋体" w:eastAsia="黑体"/>
          <w:bCs/>
          <w:color w:val="000000" w:themeColor="text1"/>
          <w:sz w:val="24"/>
          <w:szCs w:val="24"/>
        </w:rPr>
        <w:outlineLvl w:val="0"/>
      </w:pPr>
      <w:r>
        <w:rPr>
          <w:rFonts w:ascii="黑体" w:hAnsi="宋体" w:eastAsia="黑体"/>
          <w:bCs/>
          <w:color w:val="000000" w:themeColor="text1"/>
          <w:sz w:val="24"/>
          <w:szCs w:val="24"/>
        </w:rPr>
      </w:r>
      <w:r>
        <w:rPr>
          <w:color w:val="000000" w:themeColor="text1"/>
        </w:rPr>
      </w:r>
    </w:p>
    <w:p>
      <w:pPr>
        <w:ind w:firstLine="480"/>
        <w:rPr>
          <w:rFonts w:ascii="黑体" w:hAnsi="宋体" w:eastAsia="黑体"/>
          <w:bCs/>
          <w:color w:val="000000" w:themeColor="text1"/>
          <w:sz w:val="24"/>
          <w:szCs w:val="24"/>
        </w:rPr>
        <w:outlineLvl w:val="0"/>
      </w:pPr>
      <w:r>
        <w:rPr>
          <w:rFonts w:ascii="黑体" w:hAnsi="宋体" w:eastAsia="黑体"/>
          <w:bCs/>
          <w:color w:val="000000" w:themeColor="text1"/>
          <w:sz w:val="24"/>
          <w:szCs w:val="24"/>
        </w:rPr>
      </w:r>
      <w:r>
        <w:rPr>
          <w:color w:val="000000" w:themeColor="text1"/>
        </w:rPr>
      </w:r>
    </w:p>
    <w:p>
      <w:pPr>
        <w:ind w:firstLine="480"/>
        <w:rPr>
          <w:rFonts w:ascii="黑体" w:hAnsi="宋体" w:eastAsia="黑体"/>
          <w:bCs/>
          <w:color w:val="000000" w:themeColor="text1"/>
          <w:sz w:val="24"/>
          <w:szCs w:val="24"/>
        </w:rPr>
        <w:outlineLvl w:val="0"/>
      </w:pPr>
      <w:r>
        <w:rPr>
          <w:rFonts w:ascii="黑体" w:hAnsi="宋体" w:eastAsia="黑体"/>
          <w:bCs/>
          <w:color w:val="000000" w:themeColor="text1"/>
          <w:sz w:val="24"/>
          <w:szCs w:val="24"/>
        </w:rPr>
      </w:r>
      <w:r>
        <w:rPr>
          <w:color w:val="000000" w:themeColor="text1"/>
        </w:rPr>
      </w:r>
    </w:p>
    <w:p>
      <w:pPr>
        <w:ind w:firstLine="480"/>
        <w:rPr>
          <w:rFonts w:ascii="黑体" w:eastAsia="黑体"/>
          <w:bCs/>
          <w:color w:val="000000" w:themeColor="text1"/>
          <w:sz w:val="28"/>
          <w:szCs w:val="28"/>
        </w:rPr>
        <w:outlineLvl w:val="0"/>
      </w:pPr>
      <w:r>
        <w:rPr>
          <w:rFonts w:hint="eastAsia" w:ascii="黑体" w:hAnsi="宋体" w:eastAsia="黑体"/>
          <w:bCs/>
          <w:color w:val="000000" w:themeColor="text1"/>
          <w:sz w:val="24"/>
          <w:szCs w:val="24"/>
        </w:rPr>
        <w:t xml:space="preserve">（五）报价一览表（格式）：</w:t>
      </w:r>
      <w:r>
        <w:rPr>
          <w:color w:val="000000" w:themeColor="text1"/>
        </w:rPr>
      </w:r>
    </w:p>
    <w:p>
      <w:pPr>
        <w:pStyle w:val="763"/>
        <w:ind w:firstLine="480"/>
        <w:rPr>
          <w:rFonts w:ascii="宋体" w:hAnsi="宋体"/>
          <w:bCs/>
          <w:color w:val="000000" w:themeColor="text1"/>
          <w:sz w:val="24"/>
          <w:szCs w:val="24"/>
        </w:rPr>
      </w:pPr>
      <w:r>
        <w:rPr>
          <w:rFonts w:ascii="宋体" w:hAnsi="宋体"/>
          <w:bCs/>
          <w:color w:val="000000" w:themeColor="text1"/>
          <w:sz w:val="24"/>
          <w:szCs w:val="24"/>
        </w:rPr>
      </w:r>
      <w:r>
        <w:rPr>
          <w:color w:val="000000" w:themeColor="text1"/>
        </w:rPr>
      </w:r>
    </w:p>
    <w:p>
      <w:pPr>
        <w:pStyle w:val="763"/>
        <w:ind w:firstLine="480"/>
        <w:rPr>
          <w:rFonts w:ascii="宋体" w:hAnsi="宋体"/>
          <w:bCs/>
          <w:color w:val="000000" w:themeColor="text1"/>
          <w:sz w:val="24"/>
          <w:szCs w:val="24"/>
        </w:rPr>
      </w:pPr>
      <w:r>
        <w:rPr>
          <w:rFonts w:ascii="宋体" w:hAnsi="宋体"/>
          <w:bCs/>
          <w:color w:val="000000" w:themeColor="text1"/>
          <w:sz w:val="24"/>
          <w:szCs w:val="24"/>
        </w:rPr>
      </w:r>
      <w:r>
        <w:rPr>
          <w:color w:val="000000" w:themeColor="text1"/>
        </w:rPr>
      </w:r>
    </w:p>
    <w:p>
      <w:pPr>
        <w:pStyle w:val="763"/>
        <w:ind w:firstLine="480"/>
        <w:rPr>
          <w:rFonts w:ascii="宋体" w:hAnsi="宋体"/>
          <w:bCs/>
          <w:color w:val="000000" w:themeColor="text1"/>
          <w:sz w:val="24"/>
          <w:szCs w:val="24"/>
        </w:rPr>
      </w:pPr>
      <w:r>
        <w:rPr>
          <w:rFonts w:ascii="宋体" w:hAnsi="宋体"/>
          <w:bCs/>
          <w:color w:val="000000" w:themeColor="text1"/>
          <w:sz w:val="24"/>
          <w:szCs w:val="24"/>
        </w:rPr>
      </w:r>
      <w:r>
        <w:rPr>
          <w:color w:val="000000" w:themeColor="text1"/>
        </w:rPr>
      </w:r>
    </w:p>
    <w:p>
      <w:pPr>
        <w:ind w:firstLine="3920"/>
        <w:jc w:val="left"/>
        <w:rPr>
          <w:rFonts w:ascii="黑体" w:eastAsia="黑体"/>
          <w:bCs/>
          <w:color w:val="000000" w:themeColor="text1"/>
          <w:sz w:val="28"/>
          <w:szCs w:val="28"/>
        </w:rPr>
        <w:outlineLvl w:val="0"/>
      </w:pPr>
      <w:r>
        <w:rPr>
          <w:rFonts w:hint="eastAsia" w:ascii="黑体" w:eastAsia="黑体"/>
          <w:bCs/>
          <w:color w:val="000000" w:themeColor="text1"/>
          <w:sz w:val="28"/>
          <w:szCs w:val="28"/>
        </w:rPr>
        <w:t xml:space="preserve">报价一览表</w:t>
      </w:r>
      <w:r>
        <w:rPr>
          <w:color w:val="000000" w:themeColor="text1"/>
        </w:rPr>
      </w:r>
    </w:p>
    <w:p>
      <w:pPr>
        <w:pStyle w:val="729"/>
        <w:ind w:left="0" w:right="1470"/>
        <w:rPr>
          <w:color w:val="000000" w:themeColor="text1"/>
        </w:rPr>
      </w:pPr>
      <w:r>
        <w:rPr>
          <w:color w:val="000000" w:themeColor="text1"/>
        </w:rPr>
      </w:r>
      <w:r>
        <w:rPr>
          <w:color w:val="000000" w:themeColor="text1"/>
        </w:rPr>
      </w:r>
    </w:p>
    <w:p>
      <w:pPr>
        <w:spacing w:line="360" w:lineRule="auto"/>
        <w:rPr>
          <w:rFonts w:ascii="宋体" w:hAnsi="宋体"/>
          <w:color w:val="000000" w:themeColor="text1"/>
          <w:sz w:val="24"/>
        </w:rPr>
      </w:pPr>
      <w:r>
        <w:rPr>
          <w:rFonts w:ascii="宋体" w:hAnsi="宋体"/>
          <w:color w:val="000000" w:themeColor="text1"/>
          <w:sz w:val="24"/>
        </w:rPr>
      </w:r>
      <w:r>
        <w:rPr>
          <w:color w:val="000000" w:themeColor="text1"/>
        </w:rPr>
      </w:r>
    </w:p>
    <w:p>
      <w:pPr>
        <w:spacing w:line="360" w:lineRule="auto"/>
        <w:rPr>
          <w:rFonts w:ascii="宋体" w:hAnsi="宋体"/>
          <w:color w:val="000000" w:themeColor="text1"/>
        </w:rPr>
      </w:pPr>
      <w:r>
        <w:rPr>
          <w:rFonts w:hint="eastAsia" w:ascii="宋体" w:hAnsi="宋体"/>
          <w:color w:val="000000" w:themeColor="text1"/>
          <w:sz w:val="24"/>
        </w:rPr>
        <w:t xml:space="preserve">投标供应商全称：  </w:t>
      </w:r>
      <w:r>
        <w:rPr>
          <w:color w:val="000000" w:themeColor="text1"/>
        </w:rPr>
      </w:r>
    </w:p>
    <w:tbl>
      <w:tblPr>
        <w:tblStyle w:val="713"/>
        <w:tblW w:w="1004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15"/>
        <w:gridCol w:w="7534"/>
      </w:tblGrid>
      <w:tr>
        <w:trPr>
          <w:cantSplit/>
          <w:trHeight w:val="1179"/>
        </w:trPr>
        <w:tc>
          <w:tcPr>
            <w:tcW w:w="2515" w:type="dxa"/>
            <w:vAlign w:val="center"/>
            <w:textDirection w:val="lrTb"/>
            <w:noWrap w:val="false"/>
          </w:tcPr>
          <w:p>
            <w:pPr>
              <w:jc w:val="center"/>
              <w:spacing w:line="400" w:lineRule="exact"/>
              <w:widowControl/>
              <w:rPr>
                <w:rFonts w:ascii="宋体" w:hAnsi="宋体" w:cs="宋体"/>
                <w:color w:val="000000" w:themeColor="text1"/>
                <w:sz w:val="24"/>
              </w:rPr>
            </w:pPr>
            <w:r>
              <w:rPr>
                <w:rFonts w:hint="eastAsia" w:ascii="宋体" w:hAnsi="宋体" w:cs="宋体"/>
                <w:color w:val="000000" w:themeColor="text1"/>
                <w:sz w:val="24"/>
              </w:rPr>
              <w:t xml:space="preserve">项目编号</w:t>
            </w:r>
            <w:r>
              <w:rPr>
                <w:color w:val="000000" w:themeColor="text1"/>
              </w:rPr>
            </w:r>
          </w:p>
        </w:tc>
        <w:tc>
          <w:tcPr>
            <w:tcW w:w="7534" w:type="dxa"/>
            <w:vAlign w:val="center"/>
            <w:textDirection w:val="lrTb"/>
            <w:noWrap w:val="false"/>
          </w:tcPr>
          <w:p>
            <w:pPr>
              <w:jc w:val="center"/>
              <w:spacing w:line="40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cantSplit/>
          <w:trHeight w:val="1343"/>
        </w:trPr>
        <w:tc>
          <w:tcPr>
            <w:tcW w:w="2515" w:type="dxa"/>
            <w:vAlign w:val="center"/>
            <w:textDirection w:val="lrTb"/>
            <w:noWrap w:val="false"/>
          </w:tcPr>
          <w:p>
            <w:pPr>
              <w:pStyle w:val="725"/>
              <w:jc w:val="center"/>
              <w:spacing w:line="30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项目名称</w:t>
            </w:r>
            <w:r>
              <w:rPr>
                <w:color w:val="000000" w:themeColor="text1"/>
              </w:rPr>
            </w:r>
          </w:p>
        </w:tc>
        <w:tc>
          <w:tcPr>
            <w:tcW w:w="7534" w:type="dxa"/>
            <w:vAlign w:val="center"/>
            <w:textDirection w:val="lrTb"/>
            <w:noWrap w:val="false"/>
          </w:tcPr>
          <w:p>
            <w:pPr>
              <w:pStyle w:val="725"/>
              <w:jc w:val="center"/>
              <w:spacing w:line="300" w:lineRule="auto"/>
              <w:rPr>
                <w:rFonts w:ascii="宋体" w:hAnsi="宋体" w:cs="宋体"/>
                <w:color w:val="000000" w:themeColor="text1"/>
                <w:sz w:val="24"/>
              </w:rPr>
            </w:pPr>
            <w:r>
              <w:rPr>
                <w:rFonts w:hint="eastAsia" w:ascii="宋体" w:hAnsi="宋体" w:eastAsia="宋体" w:cs="宋体"/>
                <w:color w:val="000000" w:themeColor="text1"/>
                <w:sz w:val="24"/>
              </w:rPr>
              <w:t xml:space="preserve">锡山区2026-2028年政府投资项目信息化建设及运行维护项目协审服务框架协议采购</w:t>
            </w:r>
            <w:r>
              <w:rPr>
                <w:color w:val="000000" w:themeColor="text1"/>
              </w:rPr>
            </w:r>
          </w:p>
        </w:tc>
      </w:tr>
      <w:tr>
        <w:trPr>
          <w:cantSplit/>
          <w:trHeight w:val="1629"/>
        </w:trPr>
        <w:tc>
          <w:tcPr>
            <w:tcW w:w="2515" w:type="dxa"/>
            <w:vAlign w:val="center"/>
            <w:textDirection w:val="lrTb"/>
            <w:noWrap w:val="false"/>
          </w:tcPr>
          <w:p>
            <w:pPr>
              <w:jc w:val="center"/>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项目报价</w:t>
            </w:r>
            <w:r>
              <w:rPr>
                <w:color w:val="000000" w:themeColor="text1"/>
              </w:rPr>
            </w:r>
          </w:p>
          <w:p>
            <w:pPr>
              <w:pStyle w:val="729"/>
              <w:ind w:left="0" w:right="0"/>
              <w:jc w:val="center"/>
              <w:spacing w:after="0" w:line="440" w:lineRule="exact"/>
              <w:rPr>
                <w:color w:val="000000" w:themeColor="text1"/>
              </w:rPr>
            </w:pPr>
            <w:r>
              <w:rPr>
                <w:rFonts w:hint="eastAsia" w:ascii="宋体" w:hAnsi="宋体" w:cs="宋体"/>
                <w:color w:val="000000" w:themeColor="text1"/>
                <w:sz w:val="24"/>
              </w:rPr>
              <w:t xml:space="preserve">（报价系数，%）</w:t>
            </w:r>
            <w:r>
              <w:rPr>
                <w:color w:val="000000" w:themeColor="text1"/>
              </w:rPr>
            </w:r>
          </w:p>
        </w:tc>
        <w:tc>
          <w:tcPr>
            <w:tcW w:w="7534" w:type="dxa"/>
            <w:vAlign w:val="center"/>
            <w:textDirection w:val="lrTb"/>
            <w:noWrap w:val="false"/>
          </w:tcPr>
          <w:p>
            <w:pPr>
              <w:ind w:firstLine="480"/>
              <w:spacing w:line="480" w:lineRule="auto"/>
              <w:widowControl/>
              <w:rPr>
                <w:rFonts w:ascii="宋体" w:hAnsi="宋体" w:cs="宋体"/>
                <w:color w:val="000000" w:themeColor="text1"/>
                <w:sz w:val="24"/>
              </w:rPr>
            </w:pPr>
            <w:r>
              <w:rPr>
                <w:rFonts w:hint="eastAsia" w:ascii="宋体" w:hAnsi="宋体" w:cs="宋体"/>
                <w:color w:val="000000" w:themeColor="text1"/>
                <w:sz w:val="24"/>
              </w:rPr>
              <w:t xml:space="preserve">小写：（</w:t>
            </w:r>
            <w:r>
              <w:rPr>
                <w:rFonts w:hint="eastAsia" w:ascii="宋体" w:hAnsi="宋体" w:cs="宋体"/>
                <w:color w:val="000000" w:themeColor="text1"/>
                <w:sz w:val="24"/>
                <w:lang w:val="en-US" w:eastAsia="zh-CN"/>
              </w:rPr>
              <w:t xml:space="preserve">         </w:t>
            </w:r>
            <w:r>
              <w:rPr>
                <w:rFonts w:hint="eastAsia" w:ascii="宋体" w:hAnsi="宋体" w:cs="宋体"/>
                <w:color w:val="000000" w:themeColor="text1"/>
                <w:sz w:val="24"/>
              </w:rPr>
              <w:t xml:space="preserve">）%</w:t>
            </w:r>
            <w:r>
              <w:rPr>
                <w:color w:val="000000" w:themeColor="text1"/>
              </w:rPr>
            </w:r>
          </w:p>
          <w:p>
            <w:pPr>
              <w:ind w:firstLine="480"/>
              <w:jc w:val="left"/>
              <w:spacing w:line="360" w:lineRule="auto"/>
              <w:widowControl/>
              <w:rPr>
                <w:rFonts w:ascii="宋体" w:hAnsi="宋体" w:cs="宋体"/>
                <w:color w:val="000000" w:themeColor="text1"/>
                <w:sz w:val="24"/>
                <w:u w:val="single"/>
              </w:rPr>
            </w:pPr>
            <w:r>
              <w:rPr>
                <w:rFonts w:hint="eastAsia" w:ascii="宋体" w:hAnsi="宋体" w:cs="宋体"/>
                <w:color w:val="000000" w:themeColor="text1"/>
                <w:sz w:val="24"/>
              </w:rPr>
              <w:t xml:space="preserve">大写：百分之（               ）</w:t>
            </w:r>
            <w:r>
              <w:rPr>
                <w:color w:val="000000" w:themeColor="text1"/>
              </w:rPr>
            </w:r>
          </w:p>
        </w:tc>
      </w:tr>
    </w:tbl>
    <w:p>
      <w:pPr>
        <w:spacing w:line="400" w:lineRule="exact"/>
        <w:rPr>
          <w:rFonts w:ascii="宋体" w:hAnsi="宋体" w:cs="宋体"/>
          <w:color w:val="000000" w:themeColor="text1"/>
          <w:sz w:val="24"/>
        </w:rPr>
      </w:pPr>
      <w:r>
        <w:rPr>
          <w:rFonts w:hint="eastAsia" w:ascii="宋体" w:hAnsi="宋体" w:cs="宋体"/>
          <w:color w:val="000000" w:themeColor="text1"/>
          <w:sz w:val="24"/>
        </w:rPr>
        <w:t xml:space="preserve">注：</w:t>
      </w:r>
      <w:r>
        <w:rPr>
          <w:color w:val="000000" w:themeColor="text1"/>
        </w:rPr>
      </w:r>
    </w:p>
    <w:p>
      <w:pPr>
        <w:ind w:firstLine="480"/>
        <w:spacing w:line="400" w:lineRule="exact"/>
        <w:rPr>
          <w:rFonts w:ascii="宋体" w:hAnsi="宋体" w:cs="宋体"/>
          <w:color w:val="000000" w:themeColor="text1"/>
          <w:sz w:val="24"/>
        </w:rPr>
      </w:pPr>
      <w:r>
        <w:rPr>
          <w:rFonts w:hint="eastAsia" w:ascii="宋体" w:hAnsi="宋体" w:cs="宋体"/>
          <w:color w:val="000000" w:themeColor="text1"/>
          <w:sz w:val="24"/>
        </w:rPr>
        <w:t xml:space="preserve">1、项目报价为报价系数，系数不得大于99%。报价系数为百分数且仅保留到整数位，小于或等于99%的报价系数为有效报价系数（如“99%”）</w:t>
      </w:r>
      <w:r>
        <w:rPr>
          <w:color w:val="000000" w:themeColor="text1"/>
        </w:rPr>
      </w:r>
    </w:p>
    <w:p>
      <w:pPr>
        <w:pStyle w:val="729"/>
        <w:ind w:left="0" w:right="1470" w:firstLine="480"/>
        <w:spacing w:after="0" w:line="40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p>
      <w:pPr>
        <w:spacing w:line="360" w:lineRule="auto"/>
        <w:rPr>
          <w:rFonts w:ascii="宋体" w:hAnsi="宋体"/>
          <w:color w:val="000000" w:themeColor="text1"/>
        </w:rPr>
      </w:pPr>
      <w:r>
        <w:rPr>
          <w:rFonts w:ascii="宋体" w:hAnsi="宋体"/>
          <w:color w:val="000000" w:themeColor="text1"/>
        </w:rPr>
      </w:r>
      <w:r>
        <w:rPr>
          <w:color w:val="000000" w:themeColor="text1"/>
        </w:rPr>
      </w:r>
    </w:p>
    <w:p>
      <w:pPr>
        <w:ind w:firstLine="480"/>
        <w:spacing w:line="360" w:lineRule="auto"/>
        <w:rPr>
          <w:rFonts w:ascii="宋体" w:hAnsi="宋体"/>
          <w:color w:val="000000" w:themeColor="text1"/>
          <w:sz w:val="24"/>
        </w:rPr>
      </w:pPr>
      <w:r>
        <w:rPr>
          <w:rFonts w:ascii="宋体" w:hAnsi="宋体"/>
          <w:color w:val="000000" w:themeColor="text1"/>
          <w:sz w:val="24"/>
        </w:rPr>
      </w:r>
      <w:r>
        <w:rPr>
          <w:color w:val="000000" w:themeColor="text1"/>
        </w:rPr>
      </w:r>
    </w:p>
    <w:p>
      <w:pPr>
        <w:jc w:val="center"/>
        <w:spacing w:line="400" w:lineRule="exact"/>
        <w:rPr>
          <w:rFonts w:ascii="宋体" w:hAnsi="宋体"/>
          <w:bCs/>
          <w:color w:val="000000" w:themeColor="text1"/>
          <w:sz w:val="24"/>
        </w:rPr>
        <w:outlineLvl w:val="1"/>
      </w:pPr>
      <w:r>
        <w:rPr>
          <w:rFonts w:hint="eastAsia" w:ascii="宋体" w:hAnsi="宋体"/>
          <w:bCs/>
          <w:color w:val="000000" w:themeColor="text1"/>
          <w:sz w:val="24"/>
        </w:rPr>
        <w:t xml:space="preserve">   </w:t>
      </w:r>
      <w:r>
        <w:rPr>
          <w:rFonts w:hint="eastAsia" w:ascii="宋体" w:hAnsi="宋体"/>
          <w:bCs/>
          <w:color w:val="000000" w:themeColor="text1"/>
          <w:sz w:val="24"/>
          <w:lang w:val="en-US" w:eastAsia="zh-CN"/>
        </w:rPr>
        <w:t xml:space="preserve">          </w:t>
      </w:r>
      <w:r>
        <w:rPr>
          <w:rFonts w:hint="eastAsia" w:ascii="宋体" w:hAnsi="宋体"/>
          <w:bCs/>
          <w:color w:val="000000" w:themeColor="text1"/>
          <w:sz w:val="24"/>
        </w:rPr>
        <w:t xml:space="preserve"> </w:t>
      </w:r>
      <w:r>
        <w:rPr>
          <w:rFonts w:hint="eastAsia" w:ascii="宋体" w:hAnsi="宋体"/>
          <w:bCs/>
          <w:color w:val="000000" w:themeColor="text1"/>
          <w:sz w:val="24"/>
          <w:lang w:val="en-US" w:eastAsia="zh-CN"/>
        </w:rPr>
        <w:t xml:space="preserve">                         </w:t>
      </w:r>
      <w:r>
        <w:rPr>
          <w:rFonts w:hint="eastAsia" w:ascii="宋体" w:hAnsi="宋体"/>
          <w:bCs/>
          <w:color w:val="000000" w:themeColor="text1"/>
          <w:sz w:val="24"/>
        </w:rPr>
        <w:t xml:space="preserve"> 供应商（盖章）：</w:t>
      </w:r>
      <w:r>
        <w:rPr>
          <w:color w:val="000000" w:themeColor="text1"/>
        </w:rPr>
      </w:r>
    </w:p>
    <w:p>
      <w:pPr>
        <w:ind w:firstLine="3600"/>
        <w:jc w:val="left"/>
        <w:spacing w:line="400" w:lineRule="exact"/>
        <w:rPr>
          <w:rFonts w:ascii="宋体" w:hAnsi="宋体"/>
          <w:bCs/>
          <w:color w:val="000000" w:themeColor="text1"/>
          <w:sz w:val="24"/>
        </w:rPr>
        <w:outlineLvl w:val="1"/>
      </w:pPr>
      <w:r>
        <w:rPr>
          <w:rFonts w:ascii="宋体" w:hAnsi="宋体"/>
          <w:bCs/>
          <w:color w:val="000000" w:themeColor="text1"/>
          <w:sz w:val="24"/>
        </w:rPr>
      </w:r>
      <w:r>
        <w:rPr>
          <w:color w:val="000000" w:themeColor="text1"/>
        </w:rPr>
      </w:r>
    </w:p>
    <w:p>
      <w:pPr>
        <w:ind w:firstLine="6268"/>
        <w:jc w:val="left"/>
        <w:spacing w:line="400" w:lineRule="exact"/>
        <w:rPr>
          <w:rFonts w:ascii="宋体" w:hAnsi="宋体"/>
          <w:color w:val="000000" w:themeColor="text1"/>
          <w:sz w:val="24"/>
        </w:rPr>
        <w:outlineLvl w:val="1"/>
      </w:pPr>
      <w:r>
        <w:rPr>
          <w:rFonts w:hint="eastAsia" w:ascii="宋体" w:hAnsi="宋体"/>
          <w:color w:val="000000" w:themeColor="text1"/>
          <w:sz w:val="24"/>
        </w:rPr>
        <w:t xml:space="preserve"> 日期：   年   月   日</w:t>
      </w:r>
      <w:r>
        <w:rPr>
          <w:color w:val="000000" w:themeColor="text1"/>
        </w:rPr>
      </w:r>
    </w:p>
    <w:p>
      <w:pPr>
        <w:spacing w:line="400" w:lineRule="exact"/>
        <w:rPr>
          <w:rFonts w:ascii="黑体" w:eastAsia="黑体"/>
          <w:bCs/>
          <w:color w:val="000000" w:themeColor="text1"/>
          <w:sz w:val="32"/>
        </w:rPr>
      </w:pPr>
      <w:r>
        <w:rPr>
          <w:rFonts w:ascii="黑体" w:eastAsia="黑体"/>
          <w:bCs/>
          <w:color w:val="000000" w:themeColor="text1"/>
          <w:sz w:val="32"/>
        </w:rPr>
      </w:r>
      <w:r>
        <w:rPr>
          <w:color w:val="000000" w:themeColor="text1"/>
        </w:rPr>
      </w:r>
    </w:p>
    <w:p>
      <w:pPr>
        <w:jc w:val="center"/>
        <w:spacing w:line="400" w:lineRule="exact"/>
        <w:rPr>
          <w:rFonts w:ascii="黑体" w:eastAsia="黑体"/>
          <w:color w:val="000000" w:themeColor="text1"/>
          <w:sz w:val="28"/>
          <w:szCs w:val="28"/>
        </w:rPr>
        <w:outlineLvl w:val="1"/>
      </w:pPr>
      <w:r>
        <w:rPr>
          <w:rFonts w:ascii="黑体" w:eastAsia="黑体"/>
          <w:color w:val="000000" w:themeColor="text1"/>
          <w:sz w:val="28"/>
          <w:szCs w:val="28"/>
        </w:rPr>
      </w:r>
      <w:r>
        <w:rPr>
          <w:color w:val="000000" w:themeColor="text1"/>
        </w:rPr>
      </w:r>
    </w:p>
    <w:p>
      <w:pPr>
        <w:jc w:val="center"/>
        <w:spacing w:line="400" w:lineRule="exact"/>
        <w:rPr>
          <w:rFonts w:ascii="黑体" w:eastAsia="黑体"/>
          <w:color w:val="000000" w:themeColor="text1"/>
          <w:sz w:val="28"/>
          <w:szCs w:val="28"/>
        </w:rPr>
        <w:outlineLvl w:val="1"/>
      </w:pPr>
      <w:r>
        <w:rPr>
          <w:rFonts w:ascii="黑体" w:eastAsia="黑体"/>
          <w:color w:val="000000" w:themeColor="text1"/>
          <w:sz w:val="28"/>
          <w:szCs w:val="28"/>
        </w:rPr>
      </w:r>
      <w:r>
        <w:rPr>
          <w:color w:val="000000" w:themeColor="text1"/>
        </w:rPr>
      </w:r>
    </w:p>
    <w:p>
      <w:pPr>
        <w:pStyle w:val="763"/>
        <w:rPr>
          <w:rFonts w:ascii="黑体" w:eastAsia="黑体"/>
          <w:color w:val="000000" w:themeColor="text1"/>
          <w:sz w:val="28"/>
          <w:szCs w:val="28"/>
        </w:rPr>
      </w:pPr>
      <w:r>
        <w:rPr>
          <w:rFonts w:ascii="黑体" w:eastAsia="黑体"/>
          <w:color w:val="000000" w:themeColor="text1"/>
          <w:sz w:val="28"/>
          <w:szCs w:val="28"/>
        </w:rPr>
      </w:r>
      <w:r>
        <w:rPr>
          <w:color w:val="000000" w:themeColor="text1"/>
        </w:rPr>
      </w:r>
    </w:p>
    <w:p>
      <w:pPr>
        <w:pStyle w:val="763"/>
        <w:rPr>
          <w:rFonts w:ascii="黑体" w:eastAsia="黑体"/>
          <w:color w:val="000000" w:themeColor="text1"/>
          <w:sz w:val="28"/>
          <w:szCs w:val="28"/>
        </w:rPr>
      </w:pPr>
      <w:r>
        <w:rPr>
          <w:rFonts w:ascii="黑体" w:eastAsia="黑体"/>
          <w:color w:val="000000" w:themeColor="text1"/>
          <w:sz w:val="28"/>
          <w:szCs w:val="28"/>
        </w:rPr>
      </w:r>
      <w:r>
        <w:rPr>
          <w:color w:val="000000" w:themeColor="text1"/>
        </w:rPr>
      </w:r>
    </w:p>
    <w:p>
      <w:pPr>
        <w:jc w:val="center"/>
        <w:spacing w:line="400" w:lineRule="exact"/>
        <w:rPr>
          <w:rFonts w:ascii="黑体" w:eastAsia="黑体"/>
          <w:color w:val="000000" w:themeColor="text1"/>
          <w:sz w:val="28"/>
          <w:szCs w:val="28"/>
        </w:rPr>
        <w:outlineLvl w:val="1"/>
      </w:pPr>
      <w:r>
        <w:rPr>
          <w:rFonts w:ascii="黑体" w:eastAsia="黑体"/>
          <w:color w:val="000000" w:themeColor="text1"/>
          <w:sz w:val="28"/>
          <w:szCs w:val="28"/>
        </w:rPr>
      </w:r>
      <w:r>
        <w:rPr>
          <w:color w:val="000000" w:themeColor="text1"/>
        </w:rPr>
      </w:r>
    </w:p>
    <w:p>
      <w:pPr>
        <w:jc w:val="center"/>
        <w:spacing w:line="400" w:lineRule="exact"/>
        <w:rPr>
          <w:rFonts w:ascii="黑体" w:eastAsia="黑体"/>
          <w:color w:val="000000" w:themeColor="text1"/>
          <w:sz w:val="28"/>
          <w:szCs w:val="28"/>
        </w:rPr>
        <w:outlineLvl w:val="1"/>
      </w:pPr>
      <w:r>
        <w:rPr>
          <w:rFonts w:ascii="黑体" w:eastAsia="黑体"/>
          <w:color w:val="000000" w:themeColor="text1"/>
          <w:sz w:val="28"/>
          <w:szCs w:val="28"/>
        </w:rPr>
      </w:r>
      <w:r>
        <w:rPr>
          <w:color w:val="000000" w:themeColor="text1"/>
        </w:rPr>
      </w:r>
    </w:p>
    <w:p>
      <w:pPr>
        <w:pStyle w:val="763"/>
        <w:rPr>
          <w:color w:val="000000" w:themeColor="text1"/>
        </w:rPr>
      </w:pPr>
      <w:r>
        <w:rPr>
          <w:color w:val="000000" w:themeColor="text1"/>
        </w:rPr>
      </w:r>
      <w:r>
        <w:rPr>
          <w:color w:val="000000" w:themeColor="text1"/>
        </w:rPr>
      </w:r>
    </w:p>
    <w:p>
      <w:pPr>
        <w:rPr>
          <w:rFonts w:ascii="黑体" w:hAnsi="宋体" w:eastAsia="黑体"/>
          <w:bCs/>
          <w:color w:val="000000" w:themeColor="text1"/>
          <w:sz w:val="24"/>
          <w:szCs w:val="24"/>
        </w:rPr>
        <w:outlineLvl w:val="0"/>
      </w:pPr>
      <w:r>
        <w:rPr>
          <w:rFonts w:hint="eastAsia" w:ascii="黑体" w:hAnsi="宋体" w:eastAsia="黑体"/>
          <w:bCs/>
          <w:color w:val="000000" w:themeColor="text1"/>
          <w:sz w:val="24"/>
          <w:szCs w:val="24"/>
        </w:rPr>
        <w:t xml:space="preserve">（六）征集文件需求偏离表（格式）：</w:t>
      </w:r>
      <w:r>
        <w:rPr>
          <w:color w:val="000000" w:themeColor="text1"/>
        </w:rPr>
      </w:r>
    </w:p>
    <w:p>
      <w:pPr>
        <w:jc w:val="center"/>
        <w:spacing w:line="400" w:lineRule="exact"/>
        <w:rPr>
          <w:rFonts w:ascii="黑体" w:eastAsia="黑体"/>
          <w:color w:val="000000" w:themeColor="text1"/>
          <w:sz w:val="28"/>
          <w:szCs w:val="28"/>
        </w:rPr>
        <w:outlineLvl w:val="1"/>
      </w:pPr>
      <w:r>
        <w:rPr>
          <w:rFonts w:ascii="黑体" w:eastAsia="黑体"/>
          <w:color w:val="000000" w:themeColor="text1"/>
          <w:sz w:val="28"/>
          <w:szCs w:val="28"/>
        </w:rPr>
      </w:r>
      <w:r>
        <w:rPr>
          <w:color w:val="000000" w:themeColor="text1"/>
        </w:rPr>
      </w:r>
    </w:p>
    <w:p>
      <w:pPr>
        <w:jc w:val="center"/>
        <w:rPr>
          <w:rFonts w:ascii="黑体" w:eastAsia="黑体"/>
          <w:bCs/>
          <w:color w:val="000000" w:themeColor="text1"/>
          <w:sz w:val="28"/>
          <w:szCs w:val="28"/>
        </w:rPr>
      </w:pPr>
      <w:r>
        <w:rPr>
          <w:rFonts w:hint="eastAsia" w:ascii="黑体" w:eastAsia="黑体"/>
          <w:bCs/>
          <w:color w:val="000000" w:themeColor="text1"/>
          <w:sz w:val="28"/>
          <w:szCs w:val="28"/>
        </w:rPr>
        <w:t xml:space="preserve">征集文件需求偏离表</w:t>
      </w:r>
      <w:r>
        <w:rPr>
          <w:color w:val="000000" w:themeColor="text1"/>
        </w:rPr>
      </w:r>
    </w:p>
    <w:p>
      <w:pPr>
        <w:jc w:val="center"/>
        <w:spacing w:line="400" w:lineRule="exact"/>
        <w:rPr>
          <w:rFonts w:ascii="黑体" w:eastAsia="黑体"/>
          <w:bCs/>
          <w:color w:val="000000" w:themeColor="text1"/>
          <w:sz w:val="28"/>
          <w:szCs w:val="28"/>
        </w:rPr>
        <w:outlineLvl w:val="0"/>
      </w:pPr>
      <w:r>
        <w:rPr>
          <w:rFonts w:ascii="黑体" w:eastAsia="黑体"/>
          <w:bCs/>
          <w:color w:val="000000" w:themeColor="text1"/>
          <w:sz w:val="28"/>
          <w:szCs w:val="28"/>
        </w:rPr>
      </w:r>
      <w:r>
        <w:rPr>
          <w:color w:val="000000" w:themeColor="text1"/>
        </w:rPr>
      </w:r>
    </w:p>
    <w:p>
      <w:pPr>
        <w:jc w:val="center"/>
        <w:spacing w:line="400" w:lineRule="exact"/>
        <w:rPr>
          <w:rFonts w:ascii="黑体" w:eastAsia="黑体"/>
          <w:bCs/>
          <w:color w:val="000000" w:themeColor="text1"/>
          <w:sz w:val="28"/>
          <w:szCs w:val="28"/>
        </w:rPr>
        <w:outlineLvl w:val="0"/>
      </w:pPr>
      <w:r>
        <w:rPr>
          <w:rFonts w:ascii="黑体" w:eastAsia="黑体"/>
          <w:bCs/>
          <w:color w:val="000000" w:themeColor="text1"/>
          <w:sz w:val="28"/>
          <w:szCs w:val="28"/>
        </w:rPr>
      </w:r>
      <w:r>
        <w:rPr>
          <w:color w:val="000000" w:themeColor="text1"/>
        </w:rPr>
      </w:r>
    </w:p>
    <w:p>
      <w:pPr>
        <w:spacing w:line="400" w:lineRule="exact"/>
        <w:rPr>
          <w:rFonts w:ascii="黑体" w:eastAsia="黑体"/>
          <w:bCs/>
          <w:color w:val="000000" w:themeColor="text1"/>
          <w:sz w:val="24"/>
          <w:szCs w:val="24"/>
        </w:rPr>
      </w:pPr>
      <w:r>
        <w:rPr>
          <w:rFonts w:hint="eastAsia" w:ascii="黑体" w:eastAsia="黑体"/>
          <w:bCs/>
          <w:color w:val="000000" w:themeColor="text1"/>
          <w:sz w:val="24"/>
          <w:szCs w:val="24"/>
        </w:rPr>
        <w:t xml:space="preserve">供应商名称（盖章）：</w:t>
      </w:r>
      <w:r>
        <w:rPr>
          <w:color w:val="000000" w:themeColor="text1"/>
        </w:rPr>
      </w:r>
    </w:p>
    <w:p>
      <w:pPr>
        <w:spacing w:line="400" w:lineRule="exact"/>
        <w:rPr>
          <w:rFonts w:ascii="黑体" w:eastAsia="黑体"/>
          <w:bCs/>
          <w:color w:val="000000" w:themeColor="text1"/>
          <w:sz w:val="24"/>
          <w:szCs w:val="24"/>
        </w:rPr>
      </w:pPr>
      <w:r>
        <w:rPr>
          <w:rFonts w:hint="eastAsia" w:ascii="黑体" w:eastAsia="黑体"/>
          <w:bCs/>
          <w:color w:val="000000" w:themeColor="text1"/>
          <w:sz w:val="24"/>
          <w:szCs w:val="24"/>
        </w:rPr>
        <w:t xml:space="preserve">采购项目编号：</w:t>
      </w:r>
      <w:r>
        <w:rPr>
          <w:color w:val="000000" w:themeColor="text1"/>
        </w:rPr>
      </w:r>
    </w:p>
    <w:p>
      <w:pPr>
        <w:pStyle w:val="763"/>
        <w:rPr>
          <w:color w:val="000000" w:themeColor="text1"/>
        </w:rPr>
      </w:pPr>
      <w:r>
        <w:rPr>
          <w:color w:val="000000" w:themeColor="text1"/>
        </w:rPr>
      </w:r>
      <w:r>
        <w:rPr>
          <w:color w:val="000000" w:themeColor="text1"/>
        </w:rPr>
      </w:r>
    </w:p>
    <w:tbl>
      <w:tblPr>
        <w:tblStyle w:val="713"/>
        <w:tblW w:w="10058" w:type="dxa"/>
        <w:tblInd w:w="0" w:type="dxa"/>
        <w:tblLayout w:type="fixed"/>
        <w:tblCellMar>
          <w:left w:w="0" w:type="dxa"/>
          <w:top w:w="0" w:type="dxa"/>
          <w:right w:w="0" w:type="dxa"/>
          <w:bottom w:w="0" w:type="dxa"/>
        </w:tblCellMar>
        <w:tblLook w:val="04A0" w:firstRow="1" w:lastRow="0" w:firstColumn="1" w:lastColumn="0" w:noHBand="0" w:noVBand="1"/>
      </w:tblPr>
      <w:tblGrid>
        <w:gridCol w:w="1928"/>
        <w:gridCol w:w="2869"/>
        <w:gridCol w:w="2869"/>
        <w:gridCol w:w="2392"/>
      </w:tblGrid>
      <w:tr>
        <w:trPr>
          <w:cantSplit/>
          <w:trHeight w:val="84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28" w:type="dxa"/>
            <w:vAlign w:val="center"/>
            <w:textDirection w:val="lrTb"/>
            <w:noWrap w:val="false"/>
          </w:tcPr>
          <w:p>
            <w:pPr>
              <w:jc w:val="center"/>
              <w:rPr>
                <w:rFonts w:ascii="宋体"/>
                <w:b/>
                <w:bCs/>
                <w:color w:val="000000" w:themeColor="text1"/>
                <w:sz w:val="24"/>
                <w:szCs w:val="24"/>
              </w:rPr>
            </w:pPr>
            <w:r>
              <w:rPr>
                <w:rFonts w:hint="eastAsia" w:ascii="宋体" w:hAnsi="宋体"/>
                <w:b/>
                <w:bCs/>
                <w:color w:val="000000" w:themeColor="text1"/>
                <w:sz w:val="24"/>
                <w:szCs w:val="24"/>
              </w:rPr>
              <w:t xml:space="preserve">序号</w:t>
            </w:r>
            <w:r>
              <w:rPr>
                <w:color w:val="000000" w:themeColor="text1"/>
              </w:rPr>
            </w:r>
          </w:p>
        </w:tc>
        <w:tc>
          <w:tcPr>
            <w:tcBorders>
              <w:top w:val="single" w:color="auto" w:sz="4" w:space="0"/>
              <w:left w:val="single" w:color="auto" w:sz="4" w:space="0"/>
              <w:bottom w:val="single" w:color="auto" w:sz="4" w:space="0"/>
              <w:right w:val="single" w:color="auto" w:sz="4" w:space="0"/>
            </w:tcBorders>
            <w:tcW w:w="2869" w:type="dxa"/>
            <w:vAlign w:val="center"/>
            <w:textDirection w:val="lrTb"/>
            <w:noWrap w:val="false"/>
          </w:tcPr>
          <w:p>
            <w:pPr>
              <w:jc w:val="center"/>
              <w:rPr>
                <w:rFonts w:ascii="宋体"/>
                <w:b/>
                <w:bCs/>
                <w:color w:val="000000" w:themeColor="text1"/>
                <w:sz w:val="24"/>
                <w:szCs w:val="24"/>
              </w:rPr>
            </w:pPr>
            <w:r>
              <w:rPr>
                <w:rFonts w:hint="eastAsia" w:ascii="宋体" w:hAnsi="宋体"/>
                <w:b/>
                <w:bCs/>
                <w:color w:val="000000" w:themeColor="text1"/>
                <w:sz w:val="24"/>
                <w:szCs w:val="24"/>
              </w:rPr>
              <w:t xml:space="preserve">采购要求</w:t>
            </w:r>
            <w:r>
              <w:rPr>
                <w:color w:val="000000" w:themeColor="text1"/>
              </w:rPr>
            </w:r>
          </w:p>
        </w:tc>
        <w:tc>
          <w:tcPr>
            <w:tcBorders>
              <w:top w:val="single" w:color="auto" w:sz="4" w:space="0"/>
              <w:left w:val="single" w:color="auto" w:sz="4" w:space="0"/>
              <w:bottom w:val="single" w:color="auto" w:sz="4" w:space="0"/>
              <w:right w:val="single" w:color="auto" w:sz="4" w:space="0"/>
            </w:tcBorders>
            <w:tcW w:w="2869" w:type="dxa"/>
            <w:vAlign w:val="center"/>
            <w:textDirection w:val="lrTb"/>
            <w:noWrap w:val="false"/>
          </w:tcPr>
          <w:p>
            <w:pPr>
              <w:jc w:val="center"/>
              <w:rPr>
                <w:rFonts w:ascii="宋体"/>
                <w:b/>
                <w:bCs/>
                <w:color w:val="000000" w:themeColor="text1"/>
                <w:sz w:val="24"/>
                <w:szCs w:val="24"/>
              </w:rPr>
            </w:pPr>
            <w:r>
              <w:rPr>
                <w:rFonts w:hint="eastAsia" w:ascii="宋体" w:hAnsi="宋体"/>
                <w:b/>
                <w:bCs/>
                <w:color w:val="000000" w:themeColor="text1"/>
                <w:sz w:val="24"/>
                <w:szCs w:val="24"/>
              </w:rPr>
              <w:t xml:space="preserve">响应情况</w:t>
            </w:r>
            <w:r>
              <w:rPr>
                <w:color w:val="000000" w:themeColor="text1"/>
              </w:rPr>
            </w:r>
          </w:p>
        </w:tc>
        <w:tc>
          <w:tcPr>
            <w:tcBorders>
              <w:top w:val="single" w:color="auto" w:sz="4" w:space="0"/>
              <w:left w:val="single" w:color="auto" w:sz="4" w:space="0"/>
              <w:bottom w:val="single" w:color="auto" w:sz="4" w:space="0"/>
              <w:right w:val="single" w:color="auto" w:sz="4" w:space="0"/>
            </w:tcBorders>
            <w:tcW w:w="2392" w:type="dxa"/>
            <w:vAlign w:val="center"/>
            <w:textDirection w:val="lrTb"/>
            <w:noWrap w:val="false"/>
          </w:tcPr>
          <w:p>
            <w:pPr>
              <w:jc w:val="center"/>
              <w:rPr>
                <w:rFonts w:ascii="宋体"/>
                <w:b/>
                <w:bCs/>
                <w:color w:val="000000" w:themeColor="text1"/>
                <w:sz w:val="24"/>
                <w:szCs w:val="24"/>
              </w:rPr>
            </w:pPr>
            <w:r>
              <w:rPr>
                <w:rFonts w:hint="eastAsia" w:ascii="宋体" w:hAnsi="宋体"/>
                <w:b/>
                <w:bCs/>
                <w:color w:val="000000" w:themeColor="text1"/>
                <w:sz w:val="24"/>
                <w:szCs w:val="24"/>
              </w:rPr>
              <w:t xml:space="preserve">偏离情况</w:t>
            </w:r>
            <w:r>
              <w:rPr>
                <w:color w:val="000000" w:themeColor="text1"/>
              </w:rPr>
            </w:r>
          </w:p>
        </w:tc>
      </w:tr>
      <w:tr>
        <w:trPr>
          <w:cantSplit/>
          <w:trHeight w:val="79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28" w:type="dxa"/>
            <w:vAlign w:val="center"/>
            <w:textDirection w:val="lrTb"/>
            <w:noWrap w:val="false"/>
          </w:tcPr>
          <w:p>
            <w:pPr>
              <w:jc w:val="center"/>
              <w:rPr>
                <w:rFonts w:ascii="宋体"/>
                <w:bCs/>
                <w:color w:val="000000" w:themeColor="text1"/>
              </w:rPr>
            </w:pPr>
            <w:r>
              <w:rPr>
                <w:rFonts w:ascii="宋体"/>
                <w:bCs/>
                <w:color w:val="000000" w:themeColor="text1"/>
              </w:rPr>
            </w:r>
            <w:r>
              <w:rPr>
                <w:color w:val="000000" w:themeColor="text1"/>
              </w:rPr>
            </w:r>
          </w:p>
        </w:tc>
        <w:tc>
          <w:tcPr>
            <w:tcBorders>
              <w:top w:val="single" w:color="auto" w:sz="4" w:space="0"/>
              <w:left w:val="single" w:color="auto" w:sz="4" w:space="0"/>
              <w:bottom w:val="single" w:color="auto" w:sz="4" w:space="0"/>
              <w:right w:val="single" w:color="auto" w:sz="4" w:space="0"/>
            </w:tcBorders>
            <w:tcW w:w="2869" w:type="dxa"/>
            <w:vAlign w:val="center"/>
            <w:textDirection w:val="lrTb"/>
            <w:noWrap w:val="false"/>
          </w:tcPr>
          <w:p>
            <w:pPr>
              <w:jc w:val="center"/>
              <w:rPr>
                <w:rFonts w:ascii="宋体"/>
                <w:bCs/>
                <w:color w:val="000000" w:themeColor="text1"/>
              </w:rPr>
            </w:pPr>
            <w:r>
              <w:rPr>
                <w:rFonts w:ascii="宋体"/>
                <w:bCs/>
                <w:color w:val="000000" w:themeColor="text1"/>
              </w:rPr>
            </w:r>
            <w:r>
              <w:rPr>
                <w:color w:val="000000" w:themeColor="text1"/>
              </w:rPr>
            </w:r>
          </w:p>
        </w:tc>
        <w:tc>
          <w:tcPr>
            <w:tcBorders>
              <w:top w:val="single" w:color="auto" w:sz="4" w:space="0"/>
              <w:left w:val="single" w:color="auto" w:sz="4" w:space="0"/>
              <w:bottom w:val="single" w:color="auto" w:sz="4" w:space="0"/>
              <w:right w:val="single" w:color="auto" w:sz="4" w:space="0"/>
            </w:tcBorders>
            <w:tcW w:w="2869" w:type="dxa"/>
            <w:vAlign w:val="center"/>
            <w:textDirection w:val="lrTb"/>
            <w:noWrap w:val="false"/>
          </w:tcPr>
          <w:p>
            <w:pPr>
              <w:jc w:val="center"/>
              <w:rPr>
                <w:rFonts w:ascii="宋体"/>
                <w:bCs/>
                <w:color w:val="000000" w:themeColor="text1"/>
              </w:rPr>
            </w:pPr>
            <w:r>
              <w:rPr>
                <w:rFonts w:ascii="宋体"/>
                <w:bCs/>
                <w:color w:val="000000" w:themeColor="text1"/>
              </w:rPr>
            </w:r>
            <w:r>
              <w:rPr>
                <w:color w:val="000000" w:themeColor="text1"/>
              </w:rPr>
            </w:r>
          </w:p>
        </w:tc>
        <w:tc>
          <w:tcPr>
            <w:tcBorders>
              <w:top w:val="single" w:color="auto" w:sz="4" w:space="0"/>
              <w:left w:val="single" w:color="auto" w:sz="4" w:space="0"/>
              <w:bottom w:val="single" w:color="auto" w:sz="4" w:space="0"/>
              <w:right w:val="single" w:color="auto" w:sz="4" w:space="0"/>
            </w:tcBorders>
            <w:tcW w:w="2392" w:type="dxa"/>
            <w:vAlign w:val="center"/>
            <w:textDirection w:val="lrTb"/>
            <w:noWrap w:val="false"/>
          </w:tcPr>
          <w:p>
            <w:pPr>
              <w:jc w:val="center"/>
              <w:rPr>
                <w:rFonts w:ascii="宋体"/>
                <w:bCs/>
                <w:color w:val="000000" w:themeColor="text1"/>
              </w:rPr>
            </w:pPr>
            <w:r>
              <w:rPr>
                <w:rFonts w:ascii="宋体"/>
                <w:bCs/>
                <w:color w:val="000000" w:themeColor="text1"/>
              </w:rPr>
            </w:r>
            <w:r>
              <w:rPr>
                <w:color w:val="000000" w:themeColor="text1"/>
              </w:rPr>
            </w:r>
          </w:p>
        </w:tc>
      </w:tr>
    </w:tbl>
    <w:p>
      <w:pPr>
        <w:rPr>
          <w:rFonts w:ascii="宋体"/>
          <w:b/>
          <w:color w:val="000000" w:themeColor="text1"/>
          <w:sz w:val="24"/>
          <w:szCs w:val="24"/>
        </w:rPr>
      </w:pPr>
      <w:r>
        <w:rPr>
          <w:rFonts w:ascii="宋体"/>
          <w:b/>
          <w:color w:val="000000" w:themeColor="text1"/>
          <w:sz w:val="24"/>
          <w:szCs w:val="24"/>
        </w:rPr>
      </w:r>
      <w:r>
        <w:rPr>
          <w:color w:val="000000" w:themeColor="text1"/>
        </w:rPr>
      </w:r>
    </w:p>
    <w:p>
      <w:pPr>
        <w:rPr>
          <w:b/>
          <w:bCs/>
          <w:color w:val="000000" w:themeColor="text1"/>
          <w:sz w:val="24"/>
          <w:szCs w:val="24"/>
        </w:rPr>
      </w:pPr>
      <w:r>
        <w:rPr>
          <w:rFonts w:hint="eastAsia"/>
          <w:b/>
          <w:bCs/>
          <w:color w:val="000000" w:themeColor="text1"/>
          <w:sz w:val="24"/>
          <w:szCs w:val="24"/>
        </w:rPr>
        <w:t xml:space="preserve">法定代表人或法定代表人授权代表签字或盖章：</w:t>
      </w:r>
      <w:r>
        <w:rPr>
          <w:color w:val="000000" w:themeColor="text1"/>
        </w:rPr>
      </w:r>
    </w:p>
    <w:p>
      <w:pPr>
        <w:rPr>
          <w:rFonts w:ascii="宋体"/>
          <w:bCs/>
          <w:color w:val="000000" w:themeColor="text1"/>
          <w:sz w:val="30"/>
        </w:rPr>
      </w:pPr>
      <w:r>
        <w:rPr>
          <w:rFonts w:ascii="宋体"/>
          <w:bCs/>
          <w:color w:val="000000" w:themeColor="text1"/>
          <w:sz w:val="30"/>
        </w:rPr>
      </w:r>
      <w:r>
        <w:rPr>
          <w:color w:val="000000" w:themeColor="text1"/>
        </w:rPr>
      </w:r>
    </w:p>
    <w:p>
      <w:pPr>
        <w:ind w:firstLine="367"/>
        <w:rPr>
          <w:rFonts w:ascii="宋体" w:hAnsi="宋体"/>
          <w:bCs/>
          <w:color w:val="000000" w:themeColor="text1"/>
          <w:szCs w:val="21"/>
        </w:rPr>
        <w:outlineLvl w:val="0"/>
      </w:pPr>
      <w:r>
        <w:rPr>
          <w:rFonts w:hint="eastAsia" w:ascii="宋体" w:hAnsi="宋体"/>
          <w:bCs/>
          <w:color w:val="000000" w:themeColor="text1"/>
          <w:szCs w:val="21"/>
        </w:rPr>
        <w:t xml:space="preserve">注：（</w:t>
      </w:r>
      <w:r>
        <w:rPr>
          <w:rFonts w:ascii="宋体" w:hAnsi="宋体"/>
          <w:bCs/>
          <w:color w:val="000000" w:themeColor="text1"/>
          <w:szCs w:val="21"/>
        </w:rPr>
        <w:t xml:space="preserve">1</w:t>
      </w:r>
      <w:r>
        <w:rPr>
          <w:rFonts w:hint="eastAsia" w:ascii="宋体" w:hAnsi="宋体"/>
          <w:bCs/>
          <w:color w:val="000000" w:themeColor="text1"/>
          <w:szCs w:val="21"/>
        </w:rPr>
        <w:t xml:space="preserve">）本表不得删除。</w:t>
      </w:r>
      <w:r>
        <w:rPr>
          <w:color w:val="000000" w:themeColor="text1"/>
        </w:rPr>
      </w:r>
    </w:p>
    <w:p>
      <w:pPr>
        <w:ind w:firstLine="367"/>
        <w:rPr>
          <w:rFonts w:ascii="宋体" w:hAnsi="宋体"/>
          <w:bCs/>
          <w:color w:val="000000" w:themeColor="text1"/>
          <w:szCs w:val="21"/>
        </w:rPr>
        <w:outlineLvl w:val="0"/>
      </w:pPr>
      <w:r>
        <w:rPr>
          <w:rFonts w:hint="eastAsia" w:ascii="宋体" w:hAnsi="宋体"/>
          <w:bCs/>
          <w:color w:val="000000" w:themeColor="text1"/>
          <w:szCs w:val="21"/>
        </w:rPr>
        <w:t xml:space="preserve">（</w:t>
      </w:r>
      <w:r>
        <w:rPr>
          <w:rFonts w:ascii="宋体" w:hAnsi="宋体"/>
          <w:bCs/>
          <w:color w:val="000000" w:themeColor="text1"/>
          <w:szCs w:val="21"/>
        </w:rPr>
        <w:t xml:space="preserve">2</w:t>
      </w:r>
      <w:r>
        <w:rPr>
          <w:rFonts w:hint="eastAsia" w:ascii="宋体" w:hAnsi="宋体"/>
          <w:bCs/>
          <w:color w:val="000000" w:themeColor="text1"/>
          <w:szCs w:val="21"/>
        </w:rPr>
        <w:t xml:space="preserve">）对本征集文件中所有要求如无任何偏离情况，请于本表“响应情况”中注明“响应”，于“偏离情况”中注明“无偏离”。</w:t>
      </w:r>
      <w:r>
        <w:rPr>
          <w:color w:val="000000" w:themeColor="text1"/>
        </w:rPr>
      </w:r>
    </w:p>
    <w:p>
      <w:pPr>
        <w:ind w:firstLine="367"/>
        <w:rPr>
          <w:rFonts w:ascii="宋体"/>
          <w:bCs/>
          <w:color w:val="000000" w:themeColor="text1"/>
          <w:szCs w:val="21"/>
        </w:rPr>
        <w:outlineLvl w:val="0"/>
      </w:pPr>
      <w:r>
        <w:rPr>
          <w:rFonts w:hint="eastAsia" w:ascii="宋体" w:hAnsi="宋体"/>
          <w:bCs/>
          <w:color w:val="000000" w:themeColor="text1"/>
          <w:szCs w:val="21"/>
        </w:rPr>
        <w:t xml:space="preserve">   （3）如有偏离项，请于本表“响应情况”中写明实报内容，于“偏离情况”中注明实际偏离情况（比如“正偏离”），本项目采购要求均不接受负偏离。其余无偏离内容不须赘述。</w:t>
      </w:r>
      <w:r>
        <w:rPr>
          <w:color w:val="000000" w:themeColor="text1"/>
        </w:rPr>
      </w:r>
    </w:p>
    <w:p>
      <w:pPr>
        <w:ind w:firstLine="367"/>
        <w:rPr>
          <w:rFonts w:ascii="宋体"/>
          <w:bCs/>
          <w:color w:val="000000" w:themeColor="text1"/>
          <w:szCs w:val="21"/>
        </w:rPr>
        <w:outlineLvl w:val="0"/>
      </w:pPr>
      <w:r>
        <w:rPr>
          <w:rFonts w:hint="eastAsia" w:ascii="宋体" w:hAnsi="宋体"/>
          <w:bCs/>
          <w:color w:val="000000" w:themeColor="text1"/>
          <w:szCs w:val="21"/>
        </w:rPr>
        <w:t xml:space="preserve">   （4）表格不够可自行延长。</w:t>
      </w:r>
      <w:r>
        <w:rPr>
          <w:color w:val="000000" w:themeColor="text1"/>
        </w:rPr>
      </w:r>
    </w:p>
    <w:p>
      <w:pPr>
        <w:jc w:val="center"/>
        <w:spacing w:line="400" w:lineRule="exact"/>
        <w:rPr>
          <w:rFonts w:ascii="黑体" w:eastAsia="黑体"/>
          <w:color w:val="000000" w:themeColor="text1"/>
          <w:sz w:val="28"/>
          <w:szCs w:val="28"/>
        </w:rPr>
        <w:outlineLvl w:val="1"/>
      </w:pPr>
      <w:r>
        <w:rPr>
          <w:rFonts w:ascii="黑体" w:eastAsia="黑体"/>
          <w:color w:val="000000" w:themeColor="text1"/>
          <w:sz w:val="28"/>
          <w:szCs w:val="28"/>
        </w:rPr>
      </w:r>
      <w:r>
        <w:rPr>
          <w:color w:val="000000" w:themeColor="text1"/>
        </w:rPr>
      </w:r>
    </w:p>
    <w:p>
      <w:pPr>
        <w:jc w:val="center"/>
        <w:spacing w:line="400" w:lineRule="exact"/>
        <w:rPr>
          <w:rFonts w:ascii="黑体" w:eastAsia="黑体"/>
          <w:color w:val="000000" w:themeColor="text1"/>
          <w:sz w:val="28"/>
          <w:szCs w:val="28"/>
        </w:rPr>
        <w:outlineLvl w:val="1"/>
      </w:pPr>
      <w:r>
        <w:rPr>
          <w:rFonts w:ascii="黑体" w:eastAsia="黑体"/>
          <w:color w:val="000000" w:themeColor="text1"/>
          <w:sz w:val="28"/>
          <w:szCs w:val="28"/>
        </w:rPr>
      </w:r>
      <w:r>
        <w:rPr>
          <w:color w:val="000000" w:themeColor="text1"/>
        </w:rPr>
      </w:r>
    </w:p>
    <w:p>
      <w:pPr>
        <w:pStyle w:val="763"/>
        <w:ind w:firstLine="560"/>
        <w:rPr>
          <w:rFonts w:ascii="黑体" w:eastAsia="黑体"/>
          <w:color w:val="000000" w:themeColor="text1"/>
          <w:sz w:val="28"/>
          <w:szCs w:val="28"/>
        </w:rPr>
      </w:pPr>
      <w:r>
        <w:rPr>
          <w:rFonts w:ascii="黑体" w:eastAsia="黑体"/>
          <w:color w:val="000000" w:themeColor="text1"/>
          <w:sz w:val="28"/>
          <w:szCs w:val="28"/>
        </w:rPr>
      </w:r>
      <w:r>
        <w:rPr>
          <w:color w:val="000000" w:themeColor="text1"/>
        </w:rPr>
      </w:r>
    </w:p>
    <w:p>
      <w:pPr>
        <w:pStyle w:val="763"/>
        <w:ind w:firstLine="560"/>
        <w:rPr>
          <w:rFonts w:ascii="黑体" w:eastAsia="黑体"/>
          <w:color w:val="000000" w:themeColor="text1"/>
          <w:sz w:val="28"/>
          <w:szCs w:val="28"/>
        </w:rPr>
      </w:pPr>
      <w:r>
        <w:rPr>
          <w:rFonts w:ascii="黑体" w:eastAsia="黑体"/>
          <w:color w:val="000000" w:themeColor="text1"/>
          <w:sz w:val="28"/>
          <w:szCs w:val="28"/>
        </w:rPr>
      </w:r>
      <w:r>
        <w:rPr>
          <w:color w:val="000000" w:themeColor="text1"/>
        </w:rPr>
      </w:r>
    </w:p>
    <w:p>
      <w:pPr>
        <w:pStyle w:val="763"/>
        <w:ind w:firstLine="560"/>
        <w:rPr>
          <w:rFonts w:ascii="黑体" w:eastAsia="黑体"/>
          <w:color w:val="000000" w:themeColor="text1"/>
          <w:sz w:val="28"/>
          <w:szCs w:val="28"/>
        </w:rPr>
      </w:pPr>
      <w:r>
        <w:rPr>
          <w:rFonts w:ascii="黑体" w:eastAsia="黑体"/>
          <w:color w:val="000000" w:themeColor="text1"/>
          <w:sz w:val="28"/>
          <w:szCs w:val="28"/>
        </w:rPr>
      </w:r>
      <w:r>
        <w:rPr>
          <w:color w:val="000000" w:themeColor="text1"/>
        </w:rPr>
      </w:r>
    </w:p>
    <w:p>
      <w:pPr>
        <w:pStyle w:val="763"/>
        <w:ind w:firstLine="560"/>
        <w:rPr>
          <w:rFonts w:ascii="黑体" w:eastAsia="黑体"/>
          <w:color w:val="000000" w:themeColor="text1"/>
          <w:sz w:val="28"/>
          <w:szCs w:val="28"/>
        </w:rPr>
      </w:pPr>
      <w:r>
        <w:rPr>
          <w:rFonts w:ascii="黑体" w:eastAsia="黑体"/>
          <w:color w:val="000000" w:themeColor="text1"/>
          <w:sz w:val="28"/>
          <w:szCs w:val="28"/>
        </w:rPr>
      </w:r>
      <w:r>
        <w:rPr>
          <w:color w:val="000000" w:themeColor="text1"/>
        </w:rPr>
      </w:r>
    </w:p>
    <w:p>
      <w:pPr>
        <w:pStyle w:val="763"/>
        <w:ind w:firstLine="560"/>
        <w:rPr>
          <w:rFonts w:ascii="黑体" w:eastAsia="黑体"/>
          <w:color w:val="000000" w:themeColor="text1"/>
          <w:sz w:val="28"/>
          <w:szCs w:val="28"/>
        </w:rPr>
      </w:pPr>
      <w:r>
        <w:rPr>
          <w:rFonts w:ascii="黑体" w:eastAsia="黑体"/>
          <w:color w:val="000000" w:themeColor="text1"/>
          <w:sz w:val="28"/>
          <w:szCs w:val="28"/>
        </w:rPr>
      </w:r>
      <w:r>
        <w:rPr>
          <w:color w:val="000000" w:themeColor="text1"/>
        </w:rPr>
      </w:r>
    </w:p>
    <w:p>
      <w:pPr>
        <w:pStyle w:val="763"/>
        <w:ind w:firstLine="560"/>
        <w:rPr>
          <w:rFonts w:ascii="黑体" w:eastAsia="黑体"/>
          <w:color w:val="000000" w:themeColor="text1"/>
          <w:sz w:val="28"/>
          <w:szCs w:val="28"/>
        </w:rPr>
      </w:pPr>
      <w:r>
        <w:rPr>
          <w:rFonts w:ascii="黑体" w:eastAsia="黑体"/>
          <w:color w:val="000000" w:themeColor="text1"/>
          <w:sz w:val="28"/>
          <w:szCs w:val="28"/>
        </w:rPr>
      </w:r>
      <w:r>
        <w:rPr>
          <w:color w:val="000000" w:themeColor="text1"/>
        </w:rPr>
      </w:r>
    </w:p>
    <w:p>
      <w:pPr>
        <w:pStyle w:val="763"/>
        <w:ind w:firstLine="560"/>
        <w:rPr>
          <w:rFonts w:ascii="黑体" w:eastAsia="黑体"/>
          <w:color w:val="000000" w:themeColor="text1"/>
          <w:sz w:val="28"/>
          <w:szCs w:val="28"/>
        </w:rPr>
      </w:pPr>
      <w:r>
        <w:rPr>
          <w:rFonts w:ascii="黑体" w:eastAsia="黑体"/>
          <w:color w:val="000000" w:themeColor="text1"/>
          <w:sz w:val="28"/>
          <w:szCs w:val="28"/>
        </w:rPr>
      </w:r>
      <w:r>
        <w:rPr>
          <w:color w:val="000000" w:themeColor="text1"/>
        </w:rPr>
      </w:r>
    </w:p>
    <w:p>
      <w:pPr>
        <w:pStyle w:val="763"/>
        <w:ind w:firstLine="560"/>
        <w:rPr>
          <w:rFonts w:ascii="黑体" w:eastAsia="黑体"/>
          <w:color w:val="000000" w:themeColor="text1"/>
          <w:sz w:val="28"/>
          <w:szCs w:val="28"/>
        </w:rPr>
      </w:pPr>
      <w:r>
        <w:rPr>
          <w:rFonts w:ascii="黑体" w:eastAsia="黑体"/>
          <w:color w:val="000000" w:themeColor="text1"/>
          <w:sz w:val="28"/>
          <w:szCs w:val="28"/>
        </w:rPr>
      </w:r>
      <w:r>
        <w:rPr>
          <w:color w:val="000000" w:themeColor="text1"/>
        </w:rPr>
      </w:r>
    </w:p>
    <w:p>
      <w:pPr>
        <w:pStyle w:val="763"/>
        <w:ind w:firstLine="560"/>
        <w:rPr>
          <w:rFonts w:ascii="黑体" w:eastAsia="黑体"/>
          <w:color w:val="000000" w:themeColor="text1"/>
          <w:sz w:val="28"/>
          <w:szCs w:val="28"/>
        </w:rPr>
      </w:pPr>
      <w:r>
        <w:rPr>
          <w:rFonts w:ascii="黑体" w:eastAsia="黑体"/>
          <w:color w:val="000000" w:themeColor="text1"/>
          <w:sz w:val="28"/>
          <w:szCs w:val="28"/>
        </w:rPr>
      </w:r>
      <w:r>
        <w:rPr>
          <w:color w:val="000000" w:themeColor="text1"/>
        </w:rPr>
      </w:r>
    </w:p>
    <w:p>
      <w:pPr>
        <w:pStyle w:val="763"/>
        <w:ind w:firstLine="560"/>
        <w:rPr>
          <w:rFonts w:ascii="黑体" w:eastAsia="黑体"/>
          <w:color w:val="000000" w:themeColor="text1"/>
          <w:sz w:val="28"/>
          <w:szCs w:val="28"/>
        </w:rPr>
      </w:pPr>
      <w:r>
        <w:rPr>
          <w:rFonts w:ascii="黑体" w:eastAsia="黑体"/>
          <w:color w:val="000000" w:themeColor="text1"/>
          <w:sz w:val="28"/>
          <w:szCs w:val="28"/>
        </w:rPr>
      </w:r>
      <w:r>
        <w:rPr>
          <w:color w:val="000000" w:themeColor="text1"/>
        </w:rPr>
      </w:r>
    </w:p>
    <w:p>
      <w:pPr>
        <w:pStyle w:val="763"/>
        <w:ind w:firstLine="560"/>
        <w:rPr>
          <w:rFonts w:ascii="黑体" w:eastAsia="黑体"/>
          <w:color w:val="000000" w:themeColor="text1"/>
          <w:sz w:val="28"/>
          <w:szCs w:val="28"/>
        </w:rPr>
      </w:pPr>
      <w:r>
        <w:rPr>
          <w:rFonts w:ascii="黑体" w:eastAsia="黑体"/>
          <w:color w:val="000000" w:themeColor="text1"/>
          <w:sz w:val="28"/>
          <w:szCs w:val="28"/>
        </w:rPr>
      </w:r>
      <w:r>
        <w:rPr>
          <w:color w:val="000000" w:themeColor="text1"/>
        </w:rPr>
      </w:r>
    </w:p>
    <w:p>
      <w:pPr>
        <w:pStyle w:val="763"/>
        <w:ind w:firstLine="560"/>
        <w:rPr>
          <w:rFonts w:ascii="黑体" w:eastAsia="黑体"/>
          <w:color w:val="000000" w:themeColor="text1"/>
          <w:sz w:val="28"/>
          <w:szCs w:val="28"/>
        </w:rPr>
      </w:pPr>
      <w:r>
        <w:rPr>
          <w:rFonts w:ascii="黑体" w:eastAsia="黑体"/>
          <w:color w:val="000000" w:themeColor="text1"/>
          <w:sz w:val="28"/>
          <w:szCs w:val="28"/>
        </w:rPr>
      </w:r>
      <w:r>
        <w:rPr>
          <w:color w:val="000000" w:themeColor="text1"/>
        </w:rPr>
      </w:r>
    </w:p>
    <w:p>
      <w:pPr>
        <w:pStyle w:val="763"/>
        <w:ind w:firstLine="560"/>
        <w:rPr>
          <w:rFonts w:ascii="黑体" w:eastAsia="黑体"/>
          <w:color w:val="000000" w:themeColor="text1"/>
          <w:sz w:val="28"/>
          <w:szCs w:val="28"/>
        </w:rPr>
      </w:pPr>
      <w:r>
        <w:rPr>
          <w:rFonts w:ascii="黑体" w:eastAsia="黑体"/>
          <w:color w:val="000000" w:themeColor="text1"/>
          <w:sz w:val="28"/>
          <w:szCs w:val="28"/>
        </w:rPr>
      </w:r>
      <w:r>
        <w:rPr>
          <w:color w:val="000000" w:themeColor="text1"/>
        </w:rPr>
      </w:r>
    </w:p>
    <w:p>
      <w:pPr>
        <w:pStyle w:val="763"/>
        <w:ind w:firstLine="560"/>
        <w:rPr>
          <w:rFonts w:ascii="黑体" w:eastAsia="黑体"/>
          <w:color w:val="000000" w:themeColor="text1"/>
          <w:sz w:val="28"/>
          <w:szCs w:val="28"/>
        </w:rPr>
      </w:pPr>
      <w:r>
        <w:rPr>
          <w:rFonts w:ascii="黑体" w:eastAsia="黑体"/>
          <w:color w:val="000000" w:themeColor="text1"/>
          <w:sz w:val="28"/>
          <w:szCs w:val="28"/>
        </w:rPr>
      </w:r>
      <w:r>
        <w:rPr>
          <w:color w:val="000000" w:themeColor="text1"/>
        </w:rPr>
      </w:r>
    </w:p>
    <w:p>
      <w:pPr>
        <w:ind w:firstLine="420"/>
        <w:rPr>
          <w:rFonts w:ascii="黑体" w:hAnsi="宋体" w:eastAsia="黑体"/>
          <w:bCs/>
          <w:color w:val="000000" w:themeColor="text1"/>
          <w:sz w:val="24"/>
          <w:szCs w:val="24"/>
        </w:rPr>
        <w:outlineLvl w:val="0"/>
      </w:pPr>
      <w:r>
        <w:rPr>
          <w:rFonts w:ascii="黑体" w:hAnsi="宋体" w:eastAsia="黑体"/>
          <w:bCs/>
          <w:color w:val="000000" w:themeColor="text1"/>
          <w:sz w:val="24"/>
          <w:szCs w:val="24"/>
        </w:rPr>
      </w:r>
      <w:r>
        <w:rPr>
          <w:color w:val="000000" w:themeColor="text1"/>
        </w:rPr>
      </w:r>
    </w:p>
    <w:p>
      <w:pPr>
        <w:pStyle w:val="763"/>
        <w:rPr>
          <w:color w:val="000000" w:themeColor="text1"/>
        </w:rPr>
      </w:pPr>
      <w:r>
        <w:rPr>
          <w:color w:val="000000" w:themeColor="text1"/>
        </w:rPr>
      </w:r>
      <w:r>
        <w:rPr>
          <w:color w:val="000000" w:themeColor="text1"/>
        </w:rPr>
      </w:r>
    </w:p>
    <w:p>
      <w:pPr>
        <w:ind w:firstLine="420"/>
        <w:rPr>
          <w:rFonts w:ascii="黑体" w:hAnsi="宋体" w:eastAsia="黑体"/>
          <w:bCs/>
          <w:color w:val="000000" w:themeColor="text1"/>
          <w:sz w:val="24"/>
          <w:szCs w:val="24"/>
        </w:rPr>
        <w:outlineLvl w:val="0"/>
      </w:pPr>
      <w:r>
        <w:rPr>
          <w:rFonts w:hint="eastAsia" w:ascii="黑体" w:hAnsi="宋体" w:eastAsia="黑体"/>
          <w:bCs/>
          <w:color w:val="000000" w:themeColor="text1"/>
          <w:sz w:val="24"/>
          <w:szCs w:val="24"/>
        </w:rPr>
        <w:t xml:space="preserve">（七）供应商情况一览表（格式）：</w:t>
      </w:r>
      <w:r>
        <w:rPr>
          <w:color w:val="000000" w:themeColor="text1"/>
        </w:rPr>
      </w:r>
    </w:p>
    <w:p>
      <w:pPr>
        <w:jc w:val="center"/>
        <w:rPr>
          <w:rFonts w:ascii="黑体" w:hAnsi="黑体" w:eastAsia="黑体" w:cs="黑体"/>
          <w:color w:val="000000" w:themeColor="text1"/>
          <w:sz w:val="28"/>
          <w:szCs w:val="28"/>
        </w:rPr>
      </w:pPr>
      <w:r>
        <w:rPr>
          <w:rFonts w:hint="eastAsia" w:ascii="黑体" w:hAnsi="黑体" w:eastAsia="黑体" w:cs="黑体"/>
          <w:color w:val="000000" w:themeColor="text1"/>
          <w:sz w:val="28"/>
          <w:szCs w:val="28"/>
        </w:rPr>
        <w:t xml:space="preserve">供应商综合情况一览表</w:t>
      </w:r>
      <w:r>
        <w:rPr>
          <w:color w:val="000000" w:themeColor="text1"/>
        </w:rPr>
      </w:r>
    </w:p>
    <w:p>
      <w:pPr>
        <w:jc w:val="center"/>
        <w:rPr>
          <w:rFonts w:ascii="宋体" w:hAnsi="宋体"/>
          <w:b/>
          <w:bCs/>
          <w:color w:val="000000" w:themeColor="text1"/>
          <w:sz w:val="24"/>
        </w:rPr>
      </w:pPr>
      <w:r>
        <w:rPr>
          <w:rFonts w:ascii="宋体" w:hAnsi="宋体"/>
          <w:b/>
          <w:bCs/>
          <w:color w:val="000000" w:themeColor="text1"/>
          <w:sz w:val="24"/>
        </w:rPr>
      </w:r>
      <w:r>
        <w:rPr>
          <w:color w:val="000000" w:themeColor="text1"/>
        </w:rPr>
      </w:r>
    </w:p>
    <w:p>
      <w:pPr>
        <w:rPr>
          <w:rFonts w:ascii="宋体" w:hAnsi="宋体"/>
          <w:b/>
          <w:bCs/>
          <w:color w:val="000000" w:themeColor="text1"/>
          <w:sz w:val="24"/>
        </w:rPr>
      </w:pPr>
      <w:r>
        <w:rPr>
          <w:rFonts w:hint="eastAsia"/>
          <w:b/>
          <w:bCs/>
          <w:color w:val="000000" w:themeColor="text1"/>
          <w:sz w:val="24"/>
        </w:rPr>
        <w:t xml:space="preserve">供应商（盖章）：</w:t>
      </w:r>
      <w:r>
        <w:rPr>
          <w:color w:val="000000" w:themeColor="text1"/>
        </w:rPr>
      </w:r>
    </w:p>
    <w:p>
      <w:pPr>
        <w:pStyle w:val="729"/>
        <w:ind w:left="0" w:right="1470"/>
        <w:rPr>
          <w:color w:val="000000" w:themeColor="text1"/>
        </w:rPr>
      </w:pPr>
      <w:r>
        <w:rPr>
          <w:color w:val="000000" w:themeColor="text1"/>
        </w:rPr>
      </w:r>
      <w:r>
        <w:rPr>
          <w:color w:val="000000" w:themeColor="text1"/>
        </w:rPr>
      </w:r>
    </w:p>
    <w:tbl>
      <w:tblPr>
        <w:tblStyle w:val="713"/>
        <w:tblW w:w="9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2"/>
        <w:gridCol w:w="1291"/>
        <w:gridCol w:w="1118"/>
        <w:gridCol w:w="676"/>
        <w:gridCol w:w="403"/>
        <w:gridCol w:w="487"/>
        <w:gridCol w:w="841"/>
        <w:gridCol w:w="822"/>
        <w:gridCol w:w="1956"/>
      </w:tblGrid>
      <w:tr>
        <w:trPr>
          <w:jc w:val="center"/>
          <w:trHeight w:val="20"/>
        </w:trPr>
        <w:tc>
          <w:tcPr>
            <w:tcW w:w="1662" w:type="dxa"/>
            <w:vAlign w:val="center"/>
            <w:textDirection w:val="lrTb"/>
            <w:noWrap w:val="false"/>
          </w:tcPr>
          <w:p>
            <w:pPr>
              <w:jc w:val="center"/>
              <w:spacing w:line="400" w:lineRule="exact"/>
              <w:rPr>
                <w:rFonts w:ascii="宋体" w:hAnsi="宋体" w:cs="Courier New"/>
                <w:color w:val="000000" w:themeColor="text1"/>
                <w:sz w:val="24"/>
              </w:rPr>
            </w:pPr>
            <w:r>
              <w:rPr>
                <w:rFonts w:hint="eastAsia" w:ascii="宋体" w:hAnsi="宋体" w:cs="Courier New"/>
                <w:color w:val="000000" w:themeColor="text1"/>
                <w:sz w:val="24"/>
              </w:rPr>
              <w:t xml:space="preserve">企业名称</w:t>
            </w:r>
            <w:r>
              <w:rPr>
                <w:color w:val="000000" w:themeColor="text1"/>
              </w:rPr>
            </w:r>
          </w:p>
        </w:tc>
        <w:tc>
          <w:tcPr>
            <w:gridSpan w:val="2"/>
            <w:tcW w:w="2409" w:type="dxa"/>
            <w:vAlign w:val="center"/>
            <w:textDirection w:val="lrTb"/>
            <w:noWrap w:val="false"/>
          </w:tcPr>
          <w:p>
            <w:pPr>
              <w:jc w:val="center"/>
              <w:spacing w:line="400" w:lineRule="exact"/>
              <w:rPr>
                <w:rFonts w:ascii="宋体" w:hAnsi="宋体" w:cs="Courier New"/>
                <w:color w:val="000000" w:themeColor="text1"/>
                <w:sz w:val="24"/>
              </w:rPr>
            </w:pPr>
            <w:r>
              <w:rPr>
                <w:rFonts w:ascii="宋体" w:hAnsi="宋体" w:cs="Courier New"/>
                <w:color w:val="000000" w:themeColor="text1"/>
                <w:sz w:val="24"/>
              </w:rPr>
            </w:r>
            <w:r>
              <w:rPr>
                <w:color w:val="000000" w:themeColor="text1"/>
              </w:rPr>
            </w:r>
          </w:p>
        </w:tc>
        <w:tc>
          <w:tcPr>
            <w:gridSpan w:val="3"/>
            <w:tcW w:w="1566" w:type="dxa"/>
            <w:vAlign w:val="center"/>
            <w:textDirection w:val="lrTb"/>
            <w:noWrap w:val="false"/>
          </w:tcPr>
          <w:p>
            <w:pPr>
              <w:jc w:val="center"/>
              <w:spacing w:line="400" w:lineRule="exact"/>
              <w:rPr>
                <w:rFonts w:ascii="宋体" w:hAnsi="宋体" w:cs="Courier New"/>
                <w:color w:val="000000" w:themeColor="text1"/>
                <w:sz w:val="24"/>
              </w:rPr>
            </w:pPr>
            <w:r>
              <w:rPr>
                <w:rFonts w:hint="eastAsia" w:ascii="宋体" w:hAnsi="宋体" w:cs="Courier New"/>
                <w:color w:val="000000" w:themeColor="text1"/>
                <w:sz w:val="24"/>
              </w:rPr>
              <w:t xml:space="preserve">注册地址</w:t>
            </w:r>
            <w:r>
              <w:rPr>
                <w:color w:val="000000" w:themeColor="text1"/>
              </w:rPr>
            </w:r>
          </w:p>
        </w:tc>
        <w:tc>
          <w:tcPr>
            <w:gridSpan w:val="3"/>
            <w:tcW w:w="3619" w:type="dxa"/>
            <w:vAlign w:val="center"/>
            <w:textDirection w:val="lrTb"/>
            <w:noWrap w:val="false"/>
          </w:tcPr>
          <w:p>
            <w:pPr>
              <w:jc w:val="center"/>
              <w:spacing w:line="400" w:lineRule="exact"/>
              <w:rPr>
                <w:rFonts w:ascii="宋体" w:hAnsi="宋体" w:cs="Courier New"/>
                <w:color w:val="000000" w:themeColor="text1"/>
                <w:sz w:val="24"/>
              </w:rPr>
            </w:pPr>
            <w:r>
              <w:rPr>
                <w:rFonts w:ascii="宋体" w:hAnsi="宋体" w:cs="Courier New"/>
                <w:color w:val="000000" w:themeColor="text1"/>
                <w:sz w:val="24"/>
              </w:rPr>
            </w:r>
            <w:r>
              <w:rPr>
                <w:color w:val="000000" w:themeColor="text1"/>
              </w:rPr>
            </w:r>
          </w:p>
        </w:tc>
      </w:tr>
      <w:tr>
        <w:trPr>
          <w:jc w:val="center"/>
          <w:trHeight w:val="20"/>
        </w:trPr>
        <w:tc>
          <w:tcPr>
            <w:tcW w:w="1662" w:type="dxa"/>
            <w:vAlign w:val="center"/>
            <w:textDirection w:val="lrTb"/>
            <w:noWrap w:val="false"/>
          </w:tcPr>
          <w:p>
            <w:pPr>
              <w:jc w:val="center"/>
              <w:spacing w:line="400" w:lineRule="exact"/>
              <w:rPr>
                <w:rFonts w:ascii="宋体" w:hAnsi="宋体" w:cs="Courier New"/>
                <w:color w:val="000000" w:themeColor="text1"/>
                <w:sz w:val="24"/>
              </w:rPr>
            </w:pPr>
            <w:r>
              <w:rPr>
                <w:rFonts w:hint="eastAsia" w:ascii="宋体" w:hAnsi="宋体" w:cs="Courier New"/>
                <w:color w:val="000000" w:themeColor="text1"/>
                <w:sz w:val="24"/>
              </w:rPr>
              <w:t xml:space="preserve">企业地址</w:t>
            </w:r>
            <w:r>
              <w:rPr>
                <w:color w:val="000000" w:themeColor="text1"/>
              </w:rPr>
            </w:r>
          </w:p>
        </w:tc>
        <w:tc>
          <w:tcPr>
            <w:gridSpan w:val="8"/>
            <w:tcW w:w="7594" w:type="dxa"/>
            <w:vAlign w:val="center"/>
            <w:textDirection w:val="lrTb"/>
            <w:noWrap w:val="false"/>
          </w:tcPr>
          <w:p>
            <w:pPr>
              <w:jc w:val="center"/>
              <w:spacing w:line="400" w:lineRule="exact"/>
              <w:rPr>
                <w:rFonts w:ascii="宋体" w:hAnsi="宋体" w:cs="Courier New"/>
                <w:color w:val="000000" w:themeColor="text1"/>
                <w:sz w:val="24"/>
              </w:rPr>
            </w:pPr>
            <w:r>
              <w:rPr>
                <w:rFonts w:ascii="宋体" w:hAnsi="宋体" w:cs="Courier New"/>
                <w:color w:val="000000" w:themeColor="text1"/>
                <w:sz w:val="24"/>
              </w:rPr>
            </w:r>
            <w:r>
              <w:rPr>
                <w:color w:val="000000" w:themeColor="text1"/>
              </w:rPr>
            </w:r>
          </w:p>
        </w:tc>
      </w:tr>
      <w:tr>
        <w:trPr>
          <w:jc w:val="center"/>
          <w:trHeight w:val="20"/>
        </w:trPr>
        <w:tc>
          <w:tcPr>
            <w:tcW w:w="1662" w:type="dxa"/>
            <w:vAlign w:val="center"/>
            <w:textDirection w:val="lrTb"/>
            <w:noWrap w:val="false"/>
          </w:tcPr>
          <w:p>
            <w:pPr>
              <w:jc w:val="center"/>
              <w:spacing w:line="400" w:lineRule="exact"/>
              <w:rPr>
                <w:rFonts w:ascii="宋体" w:hAnsi="宋体" w:cs="Courier New"/>
                <w:color w:val="000000" w:themeColor="text1"/>
                <w:sz w:val="24"/>
              </w:rPr>
            </w:pPr>
            <w:r>
              <w:rPr>
                <w:rFonts w:hint="eastAsia" w:ascii="宋体" w:hAnsi="宋体" w:cs="Courier New"/>
                <w:color w:val="000000" w:themeColor="text1"/>
                <w:sz w:val="24"/>
              </w:rPr>
              <w:t xml:space="preserve">企业营业范围</w:t>
            </w:r>
            <w:r>
              <w:rPr>
                <w:color w:val="000000" w:themeColor="text1"/>
              </w:rPr>
            </w:r>
          </w:p>
        </w:tc>
        <w:tc>
          <w:tcPr>
            <w:gridSpan w:val="8"/>
            <w:tcW w:w="7594" w:type="dxa"/>
            <w:vAlign w:val="center"/>
            <w:textDirection w:val="lrTb"/>
            <w:noWrap w:val="false"/>
          </w:tcPr>
          <w:p>
            <w:pPr>
              <w:spacing w:line="400" w:lineRule="exact"/>
              <w:rPr>
                <w:rFonts w:ascii="宋体" w:hAnsi="宋体" w:cs="Courier New"/>
                <w:color w:val="000000" w:themeColor="text1"/>
                <w:sz w:val="24"/>
              </w:rPr>
            </w:pPr>
            <w:r>
              <w:rPr>
                <w:rFonts w:ascii="宋体" w:hAnsi="宋体" w:cs="Courier New"/>
                <w:color w:val="000000" w:themeColor="text1"/>
                <w:sz w:val="24"/>
              </w:rPr>
            </w:r>
            <w:r>
              <w:rPr>
                <w:color w:val="000000" w:themeColor="text1"/>
              </w:rPr>
            </w:r>
          </w:p>
        </w:tc>
      </w:tr>
      <w:tr>
        <w:trPr>
          <w:jc w:val="center"/>
          <w:trHeight w:val="20"/>
        </w:trPr>
        <w:tc>
          <w:tcPr>
            <w:tcW w:w="1662" w:type="dxa"/>
            <w:vAlign w:val="center"/>
            <w:vMerge w:val="restart"/>
            <w:textDirection w:val="lrTb"/>
            <w:noWrap w:val="false"/>
          </w:tcPr>
          <w:p>
            <w:pPr>
              <w:jc w:val="center"/>
              <w:spacing w:line="400" w:lineRule="exact"/>
              <w:rPr>
                <w:rFonts w:ascii="宋体" w:hAnsi="宋体" w:cs="Courier New"/>
                <w:color w:val="000000" w:themeColor="text1"/>
                <w:sz w:val="24"/>
              </w:rPr>
            </w:pPr>
            <w:r>
              <w:rPr>
                <w:rFonts w:hint="eastAsia" w:ascii="宋体" w:hAnsi="宋体" w:cs="Courier New"/>
                <w:color w:val="000000" w:themeColor="text1"/>
                <w:sz w:val="24"/>
              </w:rPr>
              <w:t xml:space="preserve">注册资本</w:t>
            </w:r>
            <w:r>
              <w:rPr>
                <w:color w:val="000000" w:themeColor="text1"/>
              </w:rPr>
            </w:r>
          </w:p>
          <w:p>
            <w:pPr>
              <w:jc w:val="center"/>
              <w:spacing w:line="400" w:lineRule="exact"/>
              <w:rPr>
                <w:rFonts w:ascii="宋体" w:hAnsi="宋体" w:cs="Courier New"/>
                <w:color w:val="000000" w:themeColor="text1"/>
                <w:sz w:val="24"/>
              </w:rPr>
            </w:pPr>
            <w:r>
              <w:rPr>
                <w:rFonts w:hint="eastAsia" w:ascii="宋体" w:hAnsi="宋体" w:cs="Courier New"/>
                <w:color w:val="000000" w:themeColor="text1"/>
                <w:sz w:val="24"/>
              </w:rPr>
              <w:t xml:space="preserve">（万元）</w:t>
            </w:r>
            <w:r>
              <w:rPr>
                <w:color w:val="000000" w:themeColor="text1"/>
              </w:rPr>
            </w:r>
          </w:p>
        </w:tc>
        <w:tc>
          <w:tcPr>
            <w:gridSpan w:val="4"/>
            <w:tcW w:w="3488" w:type="dxa"/>
            <w:vAlign w:val="center"/>
            <w:vMerge w:val="restart"/>
            <w:textDirection w:val="lrTb"/>
            <w:noWrap w:val="false"/>
          </w:tcPr>
          <w:p>
            <w:pPr>
              <w:jc w:val="center"/>
              <w:spacing w:line="400" w:lineRule="exact"/>
              <w:rPr>
                <w:rFonts w:ascii="宋体" w:hAnsi="宋体" w:cs="Courier New"/>
                <w:color w:val="000000" w:themeColor="text1"/>
                <w:sz w:val="24"/>
              </w:rPr>
            </w:pPr>
            <w:r>
              <w:rPr>
                <w:rFonts w:ascii="宋体" w:hAnsi="宋体" w:cs="Courier New"/>
                <w:color w:val="000000" w:themeColor="text1"/>
                <w:sz w:val="24"/>
              </w:rPr>
            </w:r>
            <w:r>
              <w:rPr>
                <w:color w:val="000000" w:themeColor="text1"/>
              </w:rPr>
            </w:r>
          </w:p>
        </w:tc>
        <w:tc>
          <w:tcPr>
            <w:gridSpan w:val="2"/>
            <w:tcW w:w="1328" w:type="dxa"/>
            <w:vAlign w:val="center"/>
            <w:textDirection w:val="lrTb"/>
            <w:noWrap w:val="false"/>
          </w:tcPr>
          <w:p>
            <w:pPr>
              <w:jc w:val="center"/>
              <w:spacing w:line="400" w:lineRule="exact"/>
              <w:rPr>
                <w:rFonts w:ascii="宋体" w:hAnsi="宋体" w:cs="Courier New"/>
                <w:color w:val="000000" w:themeColor="text1"/>
                <w:sz w:val="24"/>
              </w:rPr>
            </w:pPr>
            <w:r>
              <w:rPr>
                <w:rFonts w:hint="eastAsia" w:ascii="宋体" w:hAnsi="宋体" w:cs="Courier New"/>
                <w:color w:val="000000" w:themeColor="text1"/>
                <w:sz w:val="24"/>
              </w:rPr>
              <w:t xml:space="preserve">开户银行</w:t>
            </w:r>
            <w:r>
              <w:rPr>
                <w:color w:val="000000" w:themeColor="text1"/>
              </w:rPr>
            </w:r>
          </w:p>
        </w:tc>
        <w:tc>
          <w:tcPr>
            <w:gridSpan w:val="2"/>
            <w:tcW w:w="2778" w:type="dxa"/>
            <w:vAlign w:val="center"/>
            <w:textDirection w:val="lrTb"/>
            <w:noWrap w:val="false"/>
          </w:tcPr>
          <w:p>
            <w:pPr>
              <w:jc w:val="center"/>
              <w:spacing w:line="400" w:lineRule="exact"/>
              <w:rPr>
                <w:rFonts w:ascii="宋体" w:hAnsi="宋体" w:cs="Courier New"/>
                <w:color w:val="000000" w:themeColor="text1"/>
                <w:sz w:val="24"/>
              </w:rPr>
            </w:pPr>
            <w:r>
              <w:rPr>
                <w:rFonts w:ascii="宋体" w:hAnsi="宋体" w:cs="Courier New"/>
                <w:color w:val="000000" w:themeColor="text1"/>
                <w:sz w:val="24"/>
              </w:rPr>
            </w:r>
            <w:r>
              <w:rPr>
                <w:color w:val="000000" w:themeColor="text1"/>
              </w:rPr>
            </w:r>
          </w:p>
        </w:tc>
      </w:tr>
      <w:tr>
        <w:trPr>
          <w:jc w:val="center"/>
          <w:trHeight w:val="20"/>
        </w:trPr>
        <w:tc>
          <w:tcPr>
            <w:tcW w:w="1662" w:type="dxa"/>
            <w:vAlign w:val="center"/>
            <w:vMerge w:val="continue"/>
            <w:textDirection w:val="lrTb"/>
            <w:noWrap w:val="false"/>
          </w:tcPr>
          <w:p>
            <w:pPr>
              <w:spacing w:line="400" w:lineRule="exact"/>
              <w:widowControl/>
              <w:rPr>
                <w:rFonts w:ascii="宋体" w:hAnsi="宋体" w:cs="Courier New"/>
                <w:sz w:val="24"/>
              </w:rPr>
            </w:pPr>
            <w:r>
              <w:rPr>
                <w:rFonts w:ascii="宋体" w:hAnsi="宋体" w:cs="Courier New"/>
                <w:sz w:val="24"/>
              </w:rPr>
            </w:r>
            <w:r/>
          </w:p>
        </w:tc>
        <w:tc>
          <w:tcPr>
            <w:gridSpan w:val="4"/>
            <w:tcW w:w="3488" w:type="dxa"/>
            <w:vAlign w:val="center"/>
            <w:vMerge w:val="continue"/>
            <w:textDirection w:val="lrTb"/>
            <w:noWrap w:val="false"/>
          </w:tcPr>
          <w:p>
            <w:pPr>
              <w:spacing w:line="400" w:lineRule="exact"/>
              <w:widowControl/>
              <w:rPr>
                <w:rFonts w:ascii="宋体" w:hAnsi="宋体" w:cs="Courier New"/>
                <w:sz w:val="24"/>
              </w:rPr>
            </w:pPr>
            <w:r>
              <w:rPr>
                <w:rFonts w:ascii="宋体" w:hAnsi="宋体" w:cs="Courier New"/>
                <w:sz w:val="24"/>
              </w:rPr>
            </w:r>
            <w:r/>
          </w:p>
        </w:tc>
        <w:tc>
          <w:tcPr>
            <w:gridSpan w:val="2"/>
            <w:tcW w:w="1328" w:type="dxa"/>
            <w:vAlign w:val="center"/>
            <w:textDirection w:val="lrTb"/>
            <w:noWrap w:val="false"/>
          </w:tcPr>
          <w:p>
            <w:pPr>
              <w:jc w:val="center"/>
              <w:spacing w:line="400" w:lineRule="exact"/>
              <w:rPr>
                <w:rFonts w:ascii="宋体" w:hAnsi="宋体" w:cs="Courier New"/>
                <w:color w:val="000000" w:themeColor="text1"/>
                <w:sz w:val="24"/>
              </w:rPr>
            </w:pPr>
            <w:r>
              <w:rPr>
                <w:rFonts w:hint="eastAsia" w:ascii="宋体" w:hAnsi="宋体" w:cs="Courier New"/>
                <w:color w:val="000000" w:themeColor="text1"/>
                <w:sz w:val="24"/>
              </w:rPr>
              <w:t xml:space="preserve">开户账号</w:t>
            </w:r>
            <w:r>
              <w:rPr>
                <w:color w:val="000000" w:themeColor="text1"/>
              </w:rPr>
            </w:r>
          </w:p>
        </w:tc>
        <w:tc>
          <w:tcPr>
            <w:gridSpan w:val="2"/>
            <w:tcW w:w="2778" w:type="dxa"/>
            <w:vAlign w:val="center"/>
            <w:textDirection w:val="lrTb"/>
            <w:noWrap w:val="false"/>
          </w:tcPr>
          <w:p>
            <w:pPr>
              <w:jc w:val="center"/>
              <w:spacing w:line="400" w:lineRule="exact"/>
              <w:rPr>
                <w:rFonts w:ascii="宋体" w:hAnsi="宋体"/>
                <w:color w:val="000000" w:themeColor="text1"/>
                <w:sz w:val="24"/>
              </w:rPr>
            </w:pPr>
            <w:r>
              <w:rPr>
                <w:rFonts w:ascii="宋体" w:hAnsi="宋体"/>
                <w:color w:val="000000" w:themeColor="text1"/>
                <w:sz w:val="24"/>
              </w:rPr>
            </w:r>
            <w:r>
              <w:rPr>
                <w:color w:val="000000" w:themeColor="text1"/>
              </w:rPr>
            </w:r>
          </w:p>
        </w:tc>
      </w:tr>
      <w:tr>
        <w:trPr>
          <w:jc w:val="center"/>
          <w:trHeight w:val="90"/>
        </w:trPr>
        <w:tc>
          <w:tcPr>
            <w:tcW w:w="1662" w:type="dxa"/>
            <w:vAlign w:val="center"/>
            <w:vMerge w:val="restart"/>
            <w:textDirection w:val="lrTb"/>
            <w:noWrap w:val="false"/>
          </w:tcPr>
          <w:p>
            <w:pPr>
              <w:jc w:val="center"/>
              <w:spacing w:line="400" w:lineRule="exact"/>
              <w:widowControl/>
              <w:rPr>
                <w:rFonts w:ascii="宋体" w:hAnsi="宋体" w:cs="Courier New"/>
                <w:color w:val="000000" w:themeColor="text1"/>
                <w:sz w:val="24"/>
              </w:rPr>
            </w:pPr>
            <w:r>
              <w:rPr>
                <w:rFonts w:hint="eastAsia" w:ascii="宋体" w:hAnsi="宋体" w:cs="Courier New"/>
                <w:color w:val="000000" w:themeColor="text1"/>
                <w:sz w:val="24"/>
              </w:rPr>
              <w:t xml:space="preserve">近三年营业</w:t>
            </w:r>
            <w:r>
              <w:rPr>
                <w:color w:val="000000" w:themeColor="text1"/>
              </w:rPr>
            </w:r>
          </w:p>
          <w:p>
            <w:pPr>
              <w:jc w:val="center"/>
              <w:spacing w:line="400" w:lineRule="exact"/>
              <w:widowControl/>
              <w:rPr>
                <w:rFonts w:ascii="宋体" w:hAnsi="宋体" w:cs="Courier New"/>
                <w:color w:val="000000" w:themeColor="text1"/>
                <w:sz w:val="24"/>
              </w:rPr>
            </w:pPr>
            <w:r>
              <w:rPr>
                <w:rFonts w:hint="eastAsia" w:ascii="宋体" w:hAnsi="宋体" w:cs="Courier New"/>
                <w:color w:val="000000" w:themeColor="text1"/>
                <w:sz w:val="24"/>
              </w:rPr>
              <w:t xml:space="preserve">收入（万元）</w:t>
            </w:r>
            <w:r>
              <w:rPr>
                <w:color w:val="000000" w:themeColor="text1"/>
              </w:rPr>
            </w:r>
          </w:p>
        </w:tc>
        <w:tc>
          <w:tcPr>
            <w:tcW w:w="1291" w:type="dxa"/>
            <w:vAlign w:val="center"/>
            <w:textDirection w:val="lrTb"/>
            <w:noWrap w:val="false"/>
          </w:tcPr>
          <w:p>
            <w:pPr>
              <w:jc w:val="center"/>
              <w:spacing w:line="400" w:lineRule="exact"/>
              <w:rPr>
                <w:rFonts w:ascii="宋体" w:hAnsi="宋体"/>
                <w:color w:val="000000" w:themeColor="text1"/>
                <w:sz w:val="24"/>
              </w:rPr>
            </w:pPr>
            <w:r>
              <w:rPr>
                <w:rFonts w:hint="eastAsia" w:ascii="宋体" w:hAnsi="宋体"/>
                <w:color w:val="000000" w:themeColor="text1"/>
                <w:sz w:val="24"/>
              </w:rPr>
              <w:t xml:space="preserve">2023年</w:t>
            </w:r>
            <w:r>
              <w:rPr>
                <w:color w:val="000000" w:themeColor="text1"/>
              </w:rPr>
            </w:r>
          </w:p>
        </w:tc>
        <w:tc>
          <w:tcPr>
            <w:gridSpan w:val="7"/>
            <w:tcW w:w="6303" w:type="dxa"/>
            <w:vAlign w:val="center"/>
            <w:textDirection w:val="lrTb"/>
            <w:noWrap w:val="false"/>
          </w:tcPr>
          <w:p>
            <w:pPr>
              <w:jc w:val="center"/>
              <w:spacing w:line="400" w:lineRule="exact"/>
              <w:rPr>
                <w:rFonts w:ascii="宋体" w:hAnsi="宋体"/>
                <w:color w:val="000000" w:themeColor="text1"/>
                <w:sz w:val="24"/>
              </w:rPr>
            </w:pPr>
            <w:r>
              <w:rPr>
                <w:rFonts w:ascii="宋体" w:hAnsi="宋体"/>
                <w:color w:val="000000" w:themeColor="text1"/>
                <w:sz w:val="24"/>
              </w:rPr>
            </w:r>
            <w:r>
              <w:rPr>
                <w:color w:val="000000" w:themeColor="text1"/>
              </w:rPr>
            </w:r>
          </w:p>
        </w:tc>
      </w:tr>
      <w:tr>
        <w:trPr>
          <w:jc w:val="center"/>
          <w:trHeight w:val="20"/>
        </w:trPr>
        <w:tc>
          <w:tcPr>
            <w:tcW w:w="1662" w:type="dxa"/>
            <w:vAlign w:val="center"/>
            <w:vMerge w:val="continue"/>
            <w:textDirection w:val="lrTb"/>
            <w:noWrap w:val="false"/>
          </w:tcPr>
          <w:p>
            <w:pPr>
              <w:spacing w:line="400" w:lineRule="exact"/>
              <w:widowControl/>
              <w:rPr>
                <w:rFonts w:ascii="宋体" w:hAnsi="宋体" w:cs="Courier New"/>
                <w:sz w:val="24"/>
              </w:rPr>
            </w:pPr>
            <w:r>
              <w:rPr>
                <w:rFonts w:ascii="宋体" w:hAnsi="宋体" w:cs="Courier New"/>
                <w:sz w:val="24"/>
              </w:rPr>
            </w:r>
            <w:r/>
          </w:p>
        </w:tc>
        <w:tc>
          <w:tcPr>
            <w:tcW w:w="1291" w:type="dxa"/>
            <w:vAlign w:val="center"/>
            <w:textDirection w:val="lrTb"/>
            <w:noWrap w:val="false"/>
          </w:tcPr>
          <w:p>
            <w:pPr>
              <w:jc w:val="center"/>
              <w:spacing w:line="400" w:lineRule="exact"/>
              <w:rPr>
                <w:rFonts w:ascii="宋体" w:hAnsi="宋体"/>
                <w:color w:val="000000" w:themeColor="text1"/>
                <w:sz w:val="24"/>
              </w:rPr>
            </w:pPr>
            <w:r>
              <w:rPr>
                <w:rFonts w:hint="eastAsia" w:ascii="宋体" w:hAnsi="宋体"/>
                <w:color w:val="000000" w:themeColor="text1"/>
                <w:sz w:val="24"/>
              </w:rPr>
              <w:t xml:space="preserve">2024年</w:t>
            </w:r>
            <w:r>
              <w:rPr>
                <w:color w:val="000000" w:themeColor="text1"/>
              </w:rPr>
            </w:r>
          </w:p>
        </w:tc>
        <w:tc>
          <w:tcPr>
            <w:gridSpan w:val="7"/>
            <w:tcW w:w="6303" w:type="dxa"/>
            <w:vAlign w:val="center"/>
            <w:textDirection w:val="lrTb"/>
            <w:noWrap w:val="false"/>
          </w:tcPr>
          <w:p>
            <w:pPr>
              <w:jc w:val="center"/>
              <w:spacing w:line="400" w:lineRule="exact"/>
              <w:rPr>
                <w:rFonts w:ascii="宋体" w:hAnsi="宋体"/>
                <w:color w:val="000000" w:themeColor="text1"/>
                <w:sz w:val="24"/>
              </w:rPr>
            </w:pPr>
            <w:r>
              <w:rPr>
                <w:rFonts w:ascii="宋体" w:hAnsi="宋体"/>
                <w:color w:val="000000" w:themeColor="text1"/>
                <w:sz w:val="24"/>
              </w:rPr>
            </w:r>
            <w:r>
              <w:rPr>
                <w:color w:val="000000" w:themeColor="text1"/>
              </w:rPr>
            </w:r>
          </w:p>
        </w:tc>
      </w:tr>
      <w:tr>
        <w:trPr>
          <w:jc w:val="center"/>
          <w:trHeight w:val="20"/>
        </w:trPr>
        <w:tc>
          <w:tcPr>
            <w:tcW w:w="1662" w:type="dxa"/>
            <w:vAlign w:val="center"/>
            <w:vMerge w:val="continue"/>
            <w:textDirection w:val="lrTb"/>
            <w:noWrap w:val="false"/>
          </w:tcPr>
          <w:p>
            <w:pPr>
              <w:spacing w:line="400" w:lineRule="exact"/>
              <w:widowControl/>
              <w:rPr>
                <w:rFonts w:ascii="宋体" w:hAnsi="宋体" w:cs="Courier New"/>
                <w:sz w:val="24"/>
              </w:rPr>
            </w:pPr>
            <w:r>
              <w:rPr>
                <w:rFonts w:ascii="宋体" w:hAnsi="宋体" w:cs="Courier New"/>
                <w:sz w:val="24"/>
              </w:rPr>
            </w:r>
            <w:r/>
          </w:p>
        </w:tc>
        <w:tc>
          <w:tcPr>
            <w:tcW w:w="1291" w:type="dxa"/>
            <w:vAlign w:val="center"/>
            <w:textDirection w:val="lrTb"/>
            <w:noWrap w:val="false"/>
          </w:tcPr>
          <w:p>
            <w:pPr>
              <w:jc w:val="center"/>
              <w:spacing w:line="400" w:lineRule="exact"/>
              <w:rPr>
                <w:rFonts w:ascii="宋体" w:hAnsi="宋体"/>
                <w:color w:val="000000" w:themeColor="text1"/>
                <w:sz w:val="24"/>
              </w:rPr>
            </w:pPr>
            <w:r>
              <w:rPr>
                <w:rFonts w:hint="eastAsia" w:ascii="宋体" w:hAnsi="宋体"/>
                <w:color w:val="000000" w:themeColor="text1"/>
                <w:sz w:val="24"/>
              </w:rPr>
              <w:t xml:space="preserve">2025年</w:t>
            </w:r>
            <w:r>
              <w:rPr>
                <w:color w:val="000000" w:themeColor="text1"/>
              </w:rPr>
            </w:r>
          </w:p>
        </w:tc>
        <w:tc>
          <w:tcPr>
            <w:gridSpan w:val="7"/>
            <w:tcW w:w="6303" w:type="dxa"/>
            <w:vAlign w:val="center"/>
            <w:textDirection w:val="lrTb"/>
            <w:noWrap w:val="false"/>
          </w:tcPr>
          <w:p>
            <w:pPr>
              <w:jc w:val="center"/>
              <w:spacing w:line="400" w:lineRule="exact"/>
              <w:rPr>
                <w:rFonts w:ascii="宋体" w:hAnsi="宋体"/>
                <w:color w:val="000000" w:themeColor="text1"/>
                <w:sz w:val="24"/>
              </w:rPr>
            </w:pPr>
            <w:r>
              <w:rPr>
                <w:rFonts w:ascii="宋体" w:hAnsi="宋体"/>
                <w:color w:val="000000" w:themeColor="text1"/>
                <w:sz w:val="24"/>
              </w:rPr>
            </w:r>
            <w:r>
              <w:rPr>
                <w:color w:val="000000" w:themeColor="text1"/>
              </w:rPr>
            </w:r>
          </w:p>
        </w:tc>
      </w:tr>
      <w:tr>
        <w:trPr>
          <w:jc w:val="center"/>
          <w:trHeight w:val="20"/>
        </w:trPr>
        <w:tc>
          <w:tcPr>
            <w:tcW w:w="1662" w:type="dxa"/>
            <w:vAlign w:val="center"/>
            <w:textDirection w:val="lrTb"/>
            <w:noWrap w:val="false"/>
          </w:tcPr>
          <w:p>
            <w:pPr>
              <w:jc w:val="center"/>
              <w:spacing w:line="400" w:lineRule="exact"/>
              <w:rPr>
                <w:rFonts w:ascii="宋体" w:hAnsi="宋体" w:cs="Courier New"/>
                <w:color w:val="000000" w:themeColor="text1"/>
                <w:sz w:val="24"/>
              </w:rPr>
            </w:pPr>
            <w:r>
              <w:rPr>
                <w:rFonts w:hint="eastAsia" w:ascii="宋体" w:hAnsi="宋体" w:cs="Courier New"/>
                <w:color w:val="000000" w:themeColor="text1"/>
                <w:sz w:val="24"/>
              </w:rPr>
              <w:t xml:space="preserve">法定代表人</w:t>
            </w:r>
            <w:r>
              <w:rPr>
                <w:color w:val="000000" w:themeColor="text1"/>
              </w:rPr>
            </w:r>
          </w:p>
        </w:tc>
        <w:tc>
          <w:tcPr>
            <w:gridSpan w:val="8"/>
            <w:tcW w:w="7594" w:type="dxa"/>
            <w:vAlign w:val="center"/>
            <w:textDirection w:val="lrTb"/>
            <w:noWrap w:val="false"/>
          </w:tcPr>
          <w:p>
            <w:pPr>
              <w:spacing w:line="400" w:lineRule="exact"/>
              <w:rPr>
                <w:rFonts w:ascii="宋体" w:hAnsi="宋体" w:cs="Courier New"/>
                <w:color w:val="000000" w:themeColor="text1"/>
                <w:sz w:val="24"/>
              </w:rPr>
            </w:pPr>
            <w:r>
              <w:rPr>
                <w:rFonts w:hint="eastAsia" w:ascii="宋体" w:hAnsi="宋体" w:cs="Courier New"/>
                <w:color w:val="000000" w:themeColor="text1"/>
                <w:sz w:val="24"/>
              </w:rPr>
              <w:t xml:space="preserve">1、姓名：      2、手机：       3、电话：</w:t>
            </w:r>
            <w:r>
              <w:rPr>
                <w:color w:val="000000" w:themeColor="text1"/>
              </w:rPr>
            </w:r>
          </w:p>
        </w:tc>
      </w:tr>
      <w:tr>
        <w:trPr>
          <w:jc w:val="center"/>
          <w:trHeight w:val="20"/>
        </w:trPr>
        <w:tc>
          <w:tcPr>
            <w:tcW w:w="1662" w:type="dxa"/>
            <w:vAlign w:val="center"/>
            <w:textDirection w:val="lrTb"/>
            <w:noWrap w:val="false"/>
          </w:tcPr>
          <w:p>
            <w:pPr>
              <w:jc w:val="center"/>
              <w:spacing w:line="400" w:lineRule="exact"/>
              <w:rPr>
                <w:rFonts w:ascii="宋体" w:hAnsi="宋体" w:cs="Courier New"/>
                <w:color w:val="000000" w:themeColor="text1"/>
                <w:sz w:val="24"/>
              </w:rPr>
            </w:pPr>
            <w:r>
              <w:rPr>
                <w:rFonts w:hint="eastAsia" w:ascii="宋体" w:hAnsi="宋体" w:cs="Courier New"/>
                <w:color w:val="000000" w:themeColor="text1"/>
                <w:sz w:val="24"/>
              </w:rPr>
              <w:t xml:space="preserve">技术负责人</w:t>
            </w:r>
            <w:r>
              <w:rPr>
                <w:color w:val="000000" w:themeColor="text1"/>
              </w:rPr>
            </w:r>
          </w:p>
        </w:tc>
        <w:tc>
          <w:tcPr>
            <w:gridSpan w:val="8"/>
            <w:tcW w:w="7594" w:type="dxa"/>
            <w:vAlign w:val="center"/>
            <w:textDirection w:val="lrTb"/>
            <w:noWrap w:val="false"/>
          </w:tcPr>
          <w:p>
            <w:pPr>
              <w:spacing w:line="400" w:lineRule="exact"/>
              <w:rPr>
                <w:rFonts w:ascii="宋体" w:hAnsi="宋体" w:cs="Courier New"/>
                <w:color w:val="000000" w:themeColor="text1"/>
                <w:sz w:val="24"/>
              </w:rPr>
            </w:pPr>
            <w:r>
              <w:rPr>
                <w:rFonts w:hint="eastAsia" w:ascii="宋体" w:hAnsi="宋体" w:cs="Courier New"/>
                <w:color w:val="000000" w:themeColor="text1"/>
                <w:sz w:val="24"/>
              </w:rPr>
              <w:t xml:space="preserve">1、姓名：      2、手机：       3、电话：</w:t>
            </w:r>
            <w:r>
              <w:rPr>
                <w:color w:val="000000" w:themeColor="text1"/>
              </w:rPr>
            </w:r>
          </w:p>
        </w:tc>
      </w:tr>
      <w:tr>
        <w:trPr>
          <w:jc w:val="center"/>
          <w:trHeight w:val="427"/>
        </w:trPr>
        <w:tc>
          <w:tcPr>
            <w:tcW w:w="1662" w:type="dxa"/>
            <w:vAlign w:val="center"/>
            <w:textDirection w:val="lrTb"/>
            <w:noWrap w:val="false"/>
          </w:tcPr>
          <w:p>
            <w:pPr>
              <w:jc w:val="center"/>
              <w:spacing w:line="400" w:lineRule="exact"/>
              <w:rPr>
                <w:rFonts w:ascii="宋体" w:hAnsi="宋体" w:cs="Courier New"/>
                <w:color w:val="000000" w:themeColor="text1"/>
                <w:sz w:val="24"/>
              </w:rPr>
            </w:pPr>
            <w:r>
              <w:rPr>
                <w:rFonts w:hint="eastAsia" w:ascii="宋体" w:hAnsi="宋体" w:cs="Courier New"/>
                <w:color w:val="000000" w:themeColor="text1"/>
                <w:sz w:val="24"/>
              </w:rPr>
              <w:t xml:space="preserve">项目联系人</w:t>
            </w:r>
            <w:r>
              <w:rPr>
                <w:color w:val="000000" w:themeColor="text1"/>
              </w:rPr>
            </w:r>
          </w:p>
        </w:tc>
        <w:tc>
          <w:tcPr>
            <w:gridSpan w:val="8"/>
            <w:tcW w:w="7594" w:type="dxa"/>
            <w:vAlign w:val="center"/>
            <w:textDirection w:val="lrTb"/>
            <w:noWrap w:val="false"/>
          </w:tcPr>
          <w:p>
            <w:pPr>
              <w:spacing w:line="400" w:lineRule="exact"/>
              <w:rPr>
                <w:rFonts w:ascii="宋体" w:hAnsi="宋体" w:cs="Courier New"/>
                <w:color w:val="000000" w:themeColor="text1"/>
                <w:sz w:val="24"/>
              </w:rPr>
            </w:pPr>
            <w:r>
              <w:rPr>
                <w:rFonts w:hint="eastAsia" w:ascii="宋体" w:hAnsi="宋体" w:cs="Courier New"/>
                <w:color w:val="000000" w:themeColor="text1"/>
                <w:sz w:val="24"/>
              </w:rPr>
              <w:t xml:space="preserve">1、姓名：      2、手机：       3、电话：        4、职务：</w:t>
            </w:r>
            <w:r>
              <w:rPr>
                <w:color w:val="000000" w:themeColor="text1"/>
              </w:rPr>
            </w:r>
          </w:p>
        </w:tc>
      </w:tr>
      <w:tr>
        <w:trPr>
          <w:jc w:val="center"/>
          <w:trHeight w:val="20"/>
        </w:trPr>
        <w:tc>
          <w:tcPr>
            <w:tcW w:w="1662" w:type="dxa"/>
            <w:vAlign w:val="center"/>
            <w:textDirection w:val="lrTb"/>
            <w:noWrap w:val="false"/>
          </w:tcPr>
          <w:p>
            <w:pPr>
              <w:jc w:val="center"/>
              <w:spacing w:line="400" w:lineRule="exact"/>
              <w:rPr>
                <w:rFonts w:ascii="宋体" w:hAnsi="宋体" w:cs="Courier New"/>
                <w:color w:val="000000" w:themeColor="text1"/>
                <w:sz w:val="24"/>
              </w:rPr>
            </w:pPr>
            <w:r>
              <w:rPr>
                <w:rFonts w:hint="eastAsia" w:ascii="宋体" w:hAnsi="宋体" w:cs="Courier New"/>
                <w:color w:val="000000" w:themeColor="text1"/>
                <w:sz w:val="24"/>
              </w:rPr>
              <w:t xml:space="preserve">通信地址</w:t>
            </w:r>
            <w:r>
              <w:rPr>
                <w:color w:val="000000" w:themeColor="text1"/>
              </w:rPr>
            </w:r>
          </w:p>
        </w:tc>
        <w:tc>
          <w:tcPr>
            <w:gridSpan w:val="6"/>
            <w:tcW w:w="4816" w:type="dxa"/>
            <w:vAlign w:val="center"/>
            <w:textDirection w:val="lrTb"/>
            <w:noWrap w:val="false"/>
          </w:tcPr>
          <w:p>
            <w:pPr>
              <w:spacing w:line="400" w:lineRule="exact"/>
              <w:rPr>
                <w:rFonts w:ascii="宋体" w:hAnsi="宋体" w:cs="Courier New"/>
                <w:color w:val="000000" w:themeColor="text1"/>
                <w:sz w:val="24"/>
              </w:rPr>
            </w:pPr>
            <w:r>
              <w:rPr>
                <w:rFonts w:ascii="宋体" w:hAnsi="宋体" w:cs="Courier New"/>
                <w:color w:val="000000" w:themeColor="text1"/>
                <w:sz w:val="24"/>
              </w:rPr>
            </w:r>
            <w:r>
              <w:rPr>
                <w:color w:val="000000" w:themeColor="text1"/>
              </w:rPr>
            </w:r>
          </w:p>
        </w:tc>
        <w:tc>
          <w:tcPr>
            <w:tcW w:w="822" w:type="dxa"/>
            <w:vAlign w:val="center"/>
            <w:textDirection w:val="lrTb"/>
            <w:noWrap w:val="false"/>
          </w:tcPr>
          <w:p>
            <w:pPr>
              <w:spacing w:line="400" w:lineRule="exact"/>
              <w:rPr>
                <w:rFonts w:ascii="宋体" w:hAnsi="宋体" w:cs="Courier New"/>
                <w:color w:val="000000" w:themeColor="text1"/>
                <w:sz w:val="24"/>
              </w:rPr>
            </w:pPr>
            <w:r>
              <w:rPr>
                <w:rFonts w:hint="eastAsia" w:ascii="宋体" w:hAnsi="宋体" w:cs="Courier New"/>
                <w:color w:val="000000" w:themeColor="text1"/>
                <w:sz w:val="24"/>
              </w:rPr>
              <w:t xml:space="preserve">邮编</w:t>
            </w:r>
            <w:r>
              <w:rPr>
                <w:color w:val="000000" w:themeColor="text1"/>
              </w:rPr>
            </w:r>
          </w:p>
        </w:tc>
        <w:tc>
          <w:tcPr>
            <w:tcW w:w="1956" w:type="dxa"/>
            <w:vAlign w:val="center"/>
            <w:textDirection w:val="lrTb"/>
            <w:noWrap w:val="false"/>
          </w:tcPr>
          <w:p>
            <w:pPr>
              <w:spacing w:line="400" w:lineRule="exact"/>
              <w:rPr>
                <w:rFonts w:ascii="宋体" w:hAnsi="宋体" w:cs="Courier New"/>
                <w:color w:val="000000" w:themeColor="text1"/>
                <w:sz w:val="24"/>
              </w:rPr>
            </w:pPr>
            <w:r>
              <w:rPr>
                <w:rFonts w:ascii="宋体" w:hAnsi="宋体" w:cs="Courier New"/>
                <w:color w:val="000000" w:themeColor="text1"/>
                <w:sz w:val="24"/>
              </w:rPr>
            </w:r>
            <w:r>
              <w:rPr>
                <w:color w:val="000000" w:themeColor="text1"/>
              </w:rPr>
            </w:r>
          </w:p>
        </w:tc>
      </w:tr>
      <w:tr>
        <w:trPr>
          <w:jc w:val="center"/>
          <w:trHeight w:val="20"/>
        </w:trPr>
        <w:tc>
          <w:tcPr>
            <w:tcW w:w="1662" w:type="dxa"/>
            <w:vAlign w:val="center"/>
            <w:textDirection w:val="lrTb"/>
            <w:noWrap w:val="false"/>
          </w:tcPr>
          <w:p>
            <w:pPr>
              <w:jc w:val="center"/>
              <w:spacing w:line="400" w:lineRule="exact"/>
              <w:rPr>
                <w:rFonts w:ascii="宋体" w:hAnsi="宋体" w:cs="Courier New"/>
                <w:color w:val="000000" w:themeColor="text1"/>
                <w:sz w:val="24"/>
              </w:rPr>
            </w:pPr>
            <w:r>
              <w:rPr>
                <w:rFonts w:hint="eastAsia" w:ascii="宋体" w:hAnsi="宋体" w:cs="Courier New"/>
                <w:color w:val="000000" w:themeColor="text1"/>
                <w:sz w:val="24"/>
              </w:rPr>
              <w:t xml:space="preserve">电话</w:t>
            </w:r>
            <w:r>
              <w:rPr>
                <w:color w:val="000000" w:themeColor="text1"/>
              </w:rPr>
            </w:r>
          </w:p>
        </w:tc>
        <w:tc>
          <w:tcPr>
            <w:gridSpan w:val="4"/>
            <w:tcW w:w="3488" w:type="dxa"/>
            <w:vAlign w:val="center"/>
            <w:textDirection w:val="lrTb"/>
            <w:noWrap w:val="false"/>
          </w:tcPr>
          <w:p>
            <w:pPr>
              <w:spacing w:line="400" w:lineRule="exact"/>
              <w:rPr>
                <w:rFonts w:ascii="宋体" w:hAnsi="宋体" w:cs="Courier New"/>
                <w:color w:val="000000" w:themeColor="text1"/>
                <w:sz w:val="24"/>
              </w:rPr>
            </w:pPr>
            <w:r>
              <w:rPr>
                <w:rFonts w:ascii="宋体" w:hAnsi="宋体" w:cs="Courier New"/>
                <w:color w:val="000000" w:themeColor="text1"/>
                <w:sz w:val="24"/>
              </w:rPr>
            </w:r>
            <w:r>
              <w:rPr>
                <w:color w:val="000000" w:themeColor="text1"/>
              </w:rPr>
            </w:r>
          </w:p>
        </w:tc>
        <w:tc>
          <w:tcPr>
            <w:gridSpan w:val="2"/>
            <w:tcW w:w="1328" w:type="dxa"/>
            <w:vAlign w:val="center"/>
            <w:textDirection w:val="lrTb"/>
            <w:noWrap w:val="false"/>
          </w:tcPr>
          <w:p>
            <w:pPr>
              <w:spacing w:line="400" w:lineRule="exact"/>
              <w:rPr>
                <w:rFonts w:ascii="宋体" w:hAnsi="宋体" w:cs="Courier New"/>
                <w:color w:val="000000" w:themeColor="text1"/>
                <w:sz w:val="24"/>
              </w:rPr>
            </w:pPr>
            <w:r>
              <w:rPr>
                <w:rFonts w:hint="eastAsia" w:ascii="宋体" w:hAnsi="宋体" w:cs="Courier New"/>
                <w:color w:val="000000" w:themeColor="text1"/>
                <w:sz w:val="24"/>
              </w:rPr>
              <w:t xml:space="preserve">传真</w:t>
            </w:r>
            <w:r>
              <w:rPr>
                <w:color w:val="000000" w:themeColor="text1"/>
              </w:rPr>
            </w:r>
          </w:p>
        </w:tc>
        <w:tc>
          <w:tcPr>
            <w:gridSpan w:val="2"/>
            <w:tcW w:w="2778" w:type="dxa"/>
            <w:vAlign w:val="center"/>
            <w:textDirection w:val="lrTb"/>
            <w:noWrap w:val="false"/>
          </w:tcPr>
          <w:p>
            <w:pPr>
              <w:spacing w:line="400" w:lineRule="exact"/>
              <w:rPr>
                <w:rFonts w:ascii="宋体" w:hAnsi="宋体" w:cs="Courier New"/>
                <w:color w:val="000000" w:themeColor="text1"/>
                <w:sz w:val="24"/>
              </w:rPr>
            </w:pPr>
            <w:r>
              <w:rPr>
                <w:rFonts w:ascii="宋体" w:hAnsi="宋体" w:cs="Courier New"/>
                <w:color w:val="000000" w:themeColor="text1"/>
                <w:sz w:val="24"/>
              </w:rPr>
            </w:r>
            <w:r>
              <w:rPr>
                <w:color w:val="000000" w:themeColor="text1"/>
              </w:rPr>
            </w:r>
          </w:p>
        </w:tc>
      </w:tr>
      <w:tr>
        <w:trPr>
          <w:jc w:val="center"/>
          <w:trHeight w:val="20"/>
        </w:trPr>
        <w:tc>
          <w:tcPr>
            <w:tcW w:w="1662" w:type="dxa"/>
            <w:vAlign w:val="center"/>
            <w:textDirection w:val="lrTb"/>
            <w:noWrap w:val="false"/>
          </w:tcPr>
          <w:p>
            <w:pPr>
              <w:jc w:val="center"/>
              <w:spacing w:line="400" w:lineRule="exact"/>
              <w:rPr>
                <w:rFonts w:ascii="宋体" w:hAnsi="宋体" w:cs="Courier New"/>
                <w:color w:val="000000" w:themeColor="text1"/>
                <w:sz w:val="24"/>
              </w:rPr>
            </w:pPr>
            <w:r>
              <w:rPr>
                <w:rFonts w:hint="eastAsia" w:ascii="宋体" w:hAnsi="宋体" w:cs="Courier New"/>
                <w:color w:val="000000" w:themeColor="text1"/>
                <w:sz w:val="24"/>
              </w:rPr>
              <w:t xml:space="preserve">企业造价</w:t>
            </w:r>
            <w:r>
              <w:rPr>
                <w:color w:val="000000" w:themeColor="text1"/>
              </w:rPr>
            </w:r>
          </w:p>
          <w:p>
            <w:pPr>
              <w:jc w:val="center"/>
              <w:spacing w:line="400" w:lineRule="exact"/>
              <w:rPr>
                <w:rFonts w:ascii="宋体" w:hAnsi="宋体" w:cs="Courier New"/>
                <w:color w:val="000000" w:themeColor="text1"/>
                <w:sz w:val="24"/>
              </w:rPr>
            </w:pPr>
            <w:r>
              <w:rPr>
                <w:rFonts w:hint="eastAsia" w:ascii="宋体" w:hAnsi="宋体" w:cs="Courier New"/>
                <w:color w:val="000000" w:themeColor="text1"/>
                <w:sz w:val="24"/>
              </w:rPr>
              <w:t xml:space="preserve">人员情况</w:t>
            </w:r>
            <w:r>
              <w:rPr>
                <w:color w:val="000000" w:themeColor="text1"/>
              </w:rPr>
            </w:r>
          </w:p>
        </w:tc>
        <w:tc>
          <w:tcPr>
            <w:gridSpan w:val="8"/>
            <w:tcW w:w="7594" w:type="dxa"/>
            <w:vAlign w:val="center"/>
            <w:textDirection w:val="lrTb"/>
            <w:noWrap w:val="false"/>
          </w:tcPr>
          <w:p>
            <w:pPr>
              <w:spacing w:line="400" w:lineRule="exact"/>
              <w:rPr>
                <w:rFonts w:ascii="宋体" w:hAnsi="宋体"/>
                <w:color w:val="000000" w:themeColor="text1"/>
                <w:szCs w:val="21"/>
              </w:rPr>
            </w:pPr>
            <w:r>
              <w:rPr>
                <w:rFonts w:hint="eastAsia" w:ascii="宋体" w:hAnsi="宋体"/>
                <w:color w:val="000000" w:themeColor="text1"/>
                <w:szCs w:val="21"/>
              </w:rPr>
              <w:t xml:space="preserve">信息系统相关专业高级工程师证书  人、信息系统项目管理师（高级）证书  人、软件工程造价师证书  人、信息化项目度量师  人、软件评测师  人、（高级）软件工程师  人、IT服务项目经理（ITSS）证书  人、信息系统审计师（CISA）（CISP-A）证书  人、信息安全工程师证书 人，合计  人。</w:t>
            </w:r>
            <w:r>
              <w:rPr>
                <w:color w:val="000000" w:themeColor="text1"/>
              </w:rPr>
            </w:r>
          </w:p>
        </w:tc>
      </w:tr>
      <w:tr>
        <w:trPr>
          <w:jc w:val="center"/>
          <w:trHeight w:val="20"/>
        </w:trPr>
        <w:tc>
          <w:tcPr>
            <w:tcW w:w="1662" w:type="dxa"/>
            <w:vAlign w:val="center"/>
            <w:textDirection w:val="lrTb"/>
            <w:noWrap w:val="false"/>
          </w:tcPr>
          <w:p>
            <w:pPr>
              <w:jc w:val="center"/>
              <w:spacing w:line="400" w:lineRule="exact"/>
              <w:rPr>
                <w:rFonts w:ascii="宋体" w:hAnsi="宋体" w:cs="Courier New"/>
                <w:color w:val="000000" w:themeColor="text1"/>
                <w:sz w:val="24"/>
              </w:rPr>
            </w:pPr>
            <w:r>
              <w:rPr>
                <w:rFonts w:hint="eastAsia" w:ascii="宋体" w:hAnsi="宋体" w:cs="Courier New"/>
                <w:color w:val="000000" w:themeColor="text1"/>
                <w:sz w:val="24"/>
              </w:rPr>
              <w:t xml:space="preserve">连续执业情况</w:t>
            </w:r>
            <w:r>
              <w:rPr>
                <w:color w:val="000000" w:themeColor="text1"/>
              </w:rPr>
            </w:r>
          </w:p>
        </w:tc>
        <w:tc>
          <w:tcPr>
            <w:gridSpan w:val="8"/>
            <w:tcW w:w="7594" w:type="dxa"/>
            <w:vAlign w:val="center"/>
            <w:textDirection w:val="lrTb"/>
            <w:noWrap w:val="false"/>
          </w:tcPr>
          <w:p>
            <w:pPr>
              <w:spacing w:line="400" w:lineRule="exact"/>
              <w:rPr>
                <w:rFonts w:ascii="宋体" w:hAnsi="宋体" w:cs="Courier New"/>
                <w:color w:val="000000" w:themeColor="text1"/>
                <w:sz w:val="24"/>
              </w:rPr>
            </w:pPr>
            <w:r>
              <w:rPr>
                <w:rFonts w:ascii="宋体" w:hAnsi="宋体" w:cs="Courier New"/>
                <w:color w:val="000000" w:themeColor="text1"/>
                <w:sz w:val="24"/>
              </w:rPr>
            </w:r>
            <w:r>
              <w:rPr>
                <w:color w:val="000000" w:themeColor="text1"/>
              </w:rPr>
            </w:r>
          </w:p>
        </w:tc>
      </w:tr>
      <w:tr>
        <w:trPr>
          <w:jc w:val="center"/>
          <w:trHeight w:val="20"/>
        </w:trPr>
        <w:tc>
          <w:tcPr>
            <w:tcW w:w="1662" w:type="dxa"/>
            <w:vAlign w:val="center"/>
            <w:textDirection w:val="lrTb"/>
            <w:noWrap w:val="false"/>
          </w:tcPr>
          <w:p>
            <w:pPr>
              <w:jc w:val="center"/>
              <w:spacing w:line="400" w:lineRule="exact"/>
              <w:rPr>
                <w:rFonts w:ascii="宋体" w:hAnsi="宋体" w:cs="Courier New"/>
                <w:color w:val="000000" w:themeColor="text1"/>
                <w:sz w:val="24"/>
              </w:rPr>
            </w:pPr>
            <w:r>
              <w:rPr>
                <w:rFonts w:hint="eastAsia" w:ascii="宋体" w:hAnsi="宋体"/>
                <w:color w:val="000000" w:themeColor="text1"/>
                <w:sz w:val="24"/>
              </w:rPr>
              <w:t xml:space="preserve">其他有</w:t>
            </w:r>
            <w:r>
              <w:rPr>
                <w:rFonts w:hint="eastAsia" w:ascii="宋体" w:hAnsi="宋体" w:cs="Courier New"/>
                <w:color w:val="000000" w:themeColor="text1"/>
                <w:sz w:val="24"/>
              </w:rPr>
              <w:t xml:space="preserve">竞争力的说</w:t>
            </w:r>
            <w:r>
              <w:rPr>
                <w:rFonts w:hint="eastAsia" w:ascii="宋体" w:hAnsi="宋体"/>
                <w:color w:val="000000" w:themeColor="text1"/>
                <w:sz w:val="24"/>
              </w:rPr>
              <w:t xml:space="preserve">明</w:t>
            </w:r>
            <w:r>
              <w:rPr>
                <w:color w:val="000000" w:themeColor="text1"/>
              </w:rPr>
            </w:r>
          </w:p>
        </w:tc>
        <w:tc>
          <w:tcPr>
            <w:gridSpan w:val="8"/>
            <w:tcW w:w="7594" w:type="dxa"/>
            <w:vAlign w:val="center"/>
            <w:textDirection w:val="lrTb"/>
            <w:noWrap w:val="false"/>
          </w:tcPr>
          <w:p>
            <w:pPr>
              <w:spacing w:line="400" w:lineRule="exact"/>
              <w:rPr>
                <w:rFonts w:ascii="宋体" w:hAnsi="宋体"/>
                <w:color w:val="000000" w:themeColor="text1"/>
                <w:sz w:val="24"/>
              </w:rPr>
            </w:pPr>
            <w:r>
              <w:rPr>
                <w:rFonts w:ascii="宋体" w:hAnsi="宋体"/>
                <w:color w:val="000000" w:themeColor="text1"/>
                <w:sz w:val="24"/>
              </w:rPr>
            </w:r>
            <w:r>
              <w:rPr>
                <w:color w:val="000000" w:themeColor="text1"/>
              </w:rPr>
            </w:r>
          </w:p>
        </w:tc>
      </w:tr>
      <w:tr>
        <w:trPr>
          <w:jc w:val="center"/>
          <w:trHeight w:val="20"/>
        </w:trPr>
        <w:tc>
          <w:tcPr>
            <w:gridSpan w:val="9"/>
            <w:tcW w:w="9256" w:type="dxa"/>
            <w:vAlign w:val="center"/>
            <w:textDirection w:val="lrTb"/>
            <w:noWrap w:val="false"/>
          </w:tcPr>
          <w:p>
            <w:pPr>
              <w:jc w:val="center"/>
              <w:spacing w:line="400" w:lineRule="exact"/>
              <w:rPr>
                <w:rFonts w:ascii="宋体" w:hAnsi="宋体" w:cs="Courier New"/>
                <w:color w:val="000000" w:themeColor="text1"/>
                <w:sz w:val="24"/>
              </w:rPr>
            </w:pPr>
            <w:r>
              <w:rPr>
                <w:rFonts w:hint="eastAsia" w:ascii="宋体" w:hAnsi="宋体" w:cs="Courier New"/>
                <w:color w:val="000000" w:themeColor="text1"/>
                <w:sz w:val="24"/>
              </w:rPr>
              <w:t xml:space="preserve">常驻无锡服务点（如果已有）</w:t>
            </w:r>
            <w:r>
              <w:rPr>
                <w:color w:val="000000" w:themeColor="text1"/>
              </w:rPr>
            </w:r>
          </w:p>
        </w:tc>
      </w:tr>
      <w:tr>
        <w:trPr>
          <w:jc w:val="center"/>
          <w:trHeight w:val="20"/>
        </w:trPr>
        <w:tc>
          <w:tcPr>
            <w:tcW w:w="1662" w:type="dxa"/>
            <w:vAlign w:val="center"/>
            <w:textDirection w:val="lrTb"/>
            <w:noWrap w:val="false"/>
          </w:tcPr>
          <w:p>
            <w:pPr>
              <w:jc w:val="center"/>
              <w:spacing w:line="400" w:lineRule="exact"/>
              <w:rPr>
                <w:rFonts w:ascii="宋体" w:hAnsi="宋体" w:cs="Courier New"/>
                <w:color w:val="000000" w:themeColor="text1"/>
                <w:sz w:val="24"/>
              </w:rPr>
            </w:pPr>
            <w:r>
              <w:rPr>
                <w:rFonts w:hint="eastAsia" w:ascii="宋体" w:hAnsi="宋体" w:cs="Courier New"/>
                <w:color w:val="000000" w:themeColor="text1"/>
                <w:sz w:val="24"/>
              </w:rPr>
              <w:t xml:space="preserve">地址</w:t>
            </w:r>
            <w:r>
              <w:rPr>
                <w:color w:val="000000" w:themeColor="text1"/>
              </w:rPr>
            </w:r>
          </w:p>
        </w:tc>
        <w:tc>
          <w:tcPr>
            <w:gridSpan w:val="8"/>
            <w:tcW w:w="7594" w:type="dxa"/>
            <w:vAlign w:val="center"/>
            <w:textDirection w:val="lrTb"/>
            <w:noWrap w:val="false"/>
          </w:tcPr>
          <w:p>
            <w:pPr>
              <w:jc w:val="center"/>
              <w:spacing w:line="400" w:lineRule="exact"/>
              <w:rPr>
                <w:rFonts w:ascii="宋体" w:hAnsi="宋体" w:cs="Courier New"/>
                <w:color w:val="000000" w:themeColor="text1"/>
                <w:sz w:val="24"/>
              </w:rPr>
            </w:pPr>
            <w:r>
              <w:rPr>
                <w:rFonts w:ascii="宋体" w:hAnsi="宋体" w:cs="Courier New"/>
                <w:color w:val="000000" w:themeColor="text1"/>
                <w:sz w:val="24"/>
              </w:rPr>
            </w:r>
            <w:r>
              <w:rPr>
                <w:color w:val="000000" w:themeColor="text1"/>
              </w:rPr>
            </w:r>
          </w:p>
        </w:tc>
      </w:tr>
      <w:tr>
        <w:trPr>
          <w:jc w:val="center"/>
          <w:trHeight w:val="20"/>
        </w:trPr>
        <w:tc>
          <w:tcPr>
            <w:tcW w:w="1662" w:type="dxa"/>
            <w:vAlign w:val="center"/>
            <w:textDirection w:val="lrTb"/>
            <w:noWrap w:val="false"/>
          </w:tcPr>
          <w:p>
            <w:pPr>
              <w:jc w:val="center"/>
              <w:spacing w:line="400" w:lineRule="exact"/>
              <w:rPr>
                <w:rFonts w:ascii="宋体" w:hAnsi="宋体" w:cs="Courier New"/>
                <w:color w:val="000000" w:themeColor="text1"/>
                <w:sz w:val="24"/>
              </w:rPr>
            </w:pPr>
            <w:r>
              <w:rPr>
                <w:rFonts w:hint="eastAsia" w:ascii="宋体" w:hAnsi="宋体" w:cs="Courier New"/>
                <w:color w:val="000000" w:themeColor="text1"/>
                <w:sz w:val="24"/>
              </w:rPr>
              <w:t xml:space="preserve">电话</w:t>
            </w:r>
            <w:r>
              <w:rPr>
                <w:color w:val="000000" w:themeColor="text1"/>
              </w:rPr>
            </w:r>
          </w:p>
        </w:tc>
        <w:tc>
          <w:tcPr>
            <w:gridSpan w:val="3"/>
            <w:tcW w:w="3085" w:type="dxa"/>
            <w:vAlign w:val="center"/>
            <w:textDirection w:val="lrTb"/>
            <w:noWrap w:val="false"/>
          </w:tcPr>
          <w:p>
            <w:pPr>
              <w:spacing w:line="400" w:lineRule="exact"/>
              <w:rPr>
                <w:rFonts w:ascii="宋体" w:hAnsi="宋体" w:cs="Courier New"/>
                <w:color w:val="000000" w:themeColor="text1"/>
                <w:sz w:val="24"/>
              </w:rPr>
            </w:pPr>
            <w:r>
              <w:rPr>
                <w:rFonts w:ascii="宋体" w:hAnsi="宋体" w:cs="Courier New"/>
                <w:color w:val="000000" w:themeColor="text1"/>
                <w:sz w:val="24"/>
              </w:rPr>
            </w:r>
            <w:r>
              <w:rPr>
                <w:color w:val="000000" w:themeColor="text1"/>
              </w:rPr>
            </w:r>
          </w:p>
        </w:tc>
        <w:tc>
          <w:tcPr>
            <w:gridSpan w:val="3"/>
            <w:tcW w:w="1731" w:type="dxa"/>
            <w:vAlign w:val="center"/>
            <w:textDirection w:val="lrTb"/>
            <w:noWrap w:val="false"/>
          </w:tcPr>
          <w:p>
            <w:pPr>
              <w:spacing w:line="400" w:lineRule="exact"/>
              <w:rPr>
                <w:rFonts w:ascii="宋体" w:hAnsi="宋体" w:cs="Courier New"/>
                <w:color w:val="000000" w:themeColor="text1"/>
                <w:sz w:val="24"/>
              </w:rPr>
            </w:pPr>
            <w:r>
              <w:rPr>
                <w:rFonts w:hint="eastAsia" w:ascii="宋体" w:hAnsi="宋体" w:cs="Courier New"/>
                <w:color w:val="000000" w:themeColor="text1"/>
                <w:sz w:val="24"/>
              </w:rPr>
              <w:t xml:space="preserve">传真</w:t>
            </w:r>
            <w:r>
              <w:rPr>
                <w:color w:val="000000" w:themeColor="text1"/>
              </w:rPr>
            </w:r>
          </w:p>
        </w:tc>
        <w:tc>
          <w:tcPr>
            <w:gridSpan w:val="2"/>
            <w:tcW w:w="2778" w:type="dxa"/>
            <w:vAlign w:val="center"/>
            <w:textDirection w:val="lrTb"/>
            <w:noWrap w:val="false"/>
          </w:tcPr>
          <w:p>
            <w:pPr>
              <w:spacing w:line="400" w:lineRule="exact"/>
              <w:rPr>
                <w:rFonts w:ascii="宋体" w:hAnsi="宋体" w:cs="Courier New"/>
                <w:color w:val="000000" w:themeColor="text1"/>
                <w:sz w:val="24"/>
              </w:rPr>
            </w:pPr>
            <w:r>
              <w:rPr>
                <w:rFonts w:ascii="宋体" w:hAnsi="宋体" w:cs="Courier New"/>
                <w:color w:val="000000" w:themeColor="text1"/>
                <w:sz w:val="24"/>
              </w:rPr>
            </w:r>
            <w:r>
              <w:rPr>
                <w:color w:val="000000" w:themeColor="text1"/>
              </w:rPr>
            </w:r>
          </w:p>
        </w:tc>
      </w:tr>
      <w:tr>
        <w:trPr>
          <w:jc w:val="center"/>
          <w:trHeight w:val="20"/>
        </w:trPr>
        <w:tc>
          <w:tcPr>
            <w:tcW w:w="1662" w:type="dxa"/>
            <w:vAlign w:val="center"/>
            <w:textDirection w:val="lrTb"/>
            <w:noWrap w:val="false"/>
          </w:tcPr>
          <w:p>
            <w:pPr>
              <w:jc w:val="center"/>
              <w:spacing w:line="400" w:lineRule="exact"/>
              <w:rPr>
                <w:rFonts w:ascii="宋体" w:hAnsi="宋体" w:cs="Courier New"/>
                <w:color w:val="000000" w:themeColor="text1"/>
                <w:sz w:val="24"/>
              </w:rPr>
            </w:pPr>
            <w:r>
              <w:rPr>
                <w:rFonts w:hint="eastAsia" w:ascii="宋体" w:hAnsi="宋体" w:cs="Courier New"/>
                <w:color w:val="000000" w:themeColor="text1"/>
                <w:sz w:val="24"/>
              </w:rPr>
              <w:t xml:space="preserve">负责人</w:t>
            </w:r>
            <w:r>
              <w:rPr>
                <w:color w:val="000000" w:themeColor="text1"/>
              </w:rPr>
            </w:r>
          </w:p>
        </w:tc>
        <w:tc>
          <w:tcPr>
            <w:gridSpan w:val="8"/>
            <w:tcW w:w="7594" w:type="dxa"/>
            <w:vAlign w:val="center"/>
            <w:textDirection w:val="lrTb"/>
            <w:noWrap w:val="false"/>
          </w:tcPr>
          <w:p>
            <w:pPr>
              <w:spacing w:line="400" w:lineRule="exact"/>
              <w:rPr>
                <w:rFonts w:ascii="宋体" w:hAnsi="宋体" w:cs="Courier New"/>
                <w:color w:val="000000" w:themeColor="text1"/>
                <w:sz w:val="24"/>
              </w:rPr>
            </w:pPr>
            <w:r>
              <w:rPr>
                <w:rFonts w:hint="eastAsia" w:ascii="宋体" w:hAnsi="宋体" w:cs="Courier New"/>
                <w:color w:val="000000" w:themeColor="text1"/>
                <w:sz w:val="24"/>
              </w:rPr>
              <w:t xml:space="preserve">1、姓名：   2、手机：    3、电话：</w:t>
            </w:r>
            <w:r>
              <w:rPr>
                <w:color w:val="000000" w:themeColor="text1"/>
              </w:rPr>
            </w:r>
          </w:p>
        </w:tc>
      </w:tr>
      <w:tr>
        <w:trPr>
          <w:jc w:val="center"/>
          <w:trHeight w:val="20"/>
        </w:trPr>
        <w:tc>
          <w:tcPr>
            <w:tcW w:w="1662" w:type="dxa"/>
            <w:vAlign w:val="center"/>
            <w:textDirection w:val="lrTb"/>
            <w:noWrap w:val="false"/>
          </w:tcPr>
          <w:p>
            <w:pPr>
              <w:jc w:val="center"/>
              <w:spacing w:line="400" w:lineRule="exact"/>
              <w:rPr>
                <w:rFonts w:ascii="宋体" w:hAnsi="宋体" w:cs="Courier New"/>
                <w:color w:val="000000" w:themeColor="text1"/>
                <w:sz w:val="24"/>
              </w:rPr>
            </w:pPr>
            <w:r>
              <w:rPr>
                <w:rFonts w:hint="eastAsia" w:ascii="宋体" w:hAnsi="宋体" w:cs="Courier New"/>
                <w:color w:val="000000" w:themeColor="text1"/>
                <w:sz w:val="24"/>
              </w:rPr>
              <w:t xml:space="preserve">联系人</w:t>
            </w:r>
            <w:r>
              <w:rPr>
                <w:color w:val="000000" w:themeColor="text1"/>
              </w:rPr>
            </w:r>
          </w:p>
        </w:tc>
        <w:tc>
          <w:tcPr>
            <w:gridSpan w:val="8"/>
            <w:tcW w:w="7594" w:type="dxa"/>
            <w:vAlign w:val="center"/>
            <w:textDirection w:val="lrTb"/>
            <w:noWrap w:val="false"/>
          </w:tcPr>
          <w:p>
            <w:pPr>
              <w:spacing w:line="400" w:lineRule="exact"/>
              <w:rPr>
                <w:rFonts w:ascii="宋体" w:hAnsi="宋体" w:cs="Courier New"/>
                <w:color w:val="000000" w:themeColor="text1"/>
                <w:sz w:val="24"/>
              </w:rPr>
            </w:pPr>
            <w:r>
              <w:rPr>
                <w:rFonts w:hint="eastAsia" w:ascii="宋体" w:hAnsi="宋体" w:cs="Courier New"/>
                <w:color w:val="000000" w:themeColor="text1"/>
                <w:sz w:val="24"/>
              </w:rPr>
              <w:t xml:space="preserve">1、姓名：   2、手机：    3、电话：</w:t>
            </w:r>
            <w:r>
              <w:rPr>
                <w:color w:val="000000" w:themeColor="text1"/>
              </w:rPr>
            </w:r>
          </w:p>
        </w:tc>
      </w:tr>
      <w:tr>
        <w:trPr>
          <w:jc w:val="center"/>
          <w:trHeight w:val="1079"/>
        </w:trPr>
        <w:tc>
          <w:tcPr>
            <w:tcW w:w="1662" w:type="dxa"/>
            <w:vAlign w:val="center"/>
            <w:textDirection w:val="lrTb"/>
            <w:noWrap w:val="false"/>
          </w:tcPr>
          <w:p>
            <w:pPr>
              <w:jc w:val="center"/>
              <w:spacing w:line="400" w:lineRule="exact"/>
              <w:rPr>
                <w:rFonts w:ascii="宋体" w:hAnsi="宋体" w:cs="Courier New"/>
                <w:color w:val="000000" w:themeColor="text1"/>
                <w:sz w:val="24"/>
              </w:rPr>
            </w:pPr>
            <w:r>
              <w:rPr>
                <w:rFonts w:hint="eastAsia" w:ascii="宋体" w:hAnsi="宋体" w:cs="Courier New"/>
                <w:color w:val="000000" w:themeColor="text1"/>
                <w:sz w:val="24"/>
              </w:rPr>
              <w:t xml:space="preserve">备注</w:t>
            </w:r>
            <w:r>
              <w:rPr>
                <w:color w:val="000000" w:themeColor="text1"/>
              </w:rPr>
            </w:r>
          </w:p>
        </w:tc>
        <w:tc>
          <w:tcPr>
            <w:gridSpan w:val="8"/>
            <w:tcW w:w="7594" w:type="dxa"/>
            <w:vAlign w:val="center"/>
            <w:textDirection w:val="lrTb"/>
            <w:noWrap w:val="false"/>
          </w:tcPr>
          <w:p>
            <w:pPr>
              <w:jc w:val="center"/>
              <w:spacing w:line="400" w:lineRule="exact"/>
              <w:rPr>
                <w:rFonts w:ascii="宋体" w:hAnsi="宋体" w:cs="Courier New"/>
                <w:color w:val="000000" w:themeColor="text1"/>
                <w:sz w:val="24"/>
              </w:rPr>
            </w:pPr>
            <w:r>
              <w:rPr>
                <w:rFonts w:ascii="宋体" w:hAnsi="宋体" w:cs="Courier New"/>
                <w:color w:val="000000" w:themeColor="text1"/>
                <w:sz w:val="24"/>
              </w:rPr>
            </w:r>
            <w:r>
              <w:rPr>
                <w:color w:val="000000" w:themeColor="text1"/>
              </w:rPr>
            </w:r>
          </w:p>
        </w:tc>
      </w:tr>
    </w:tbl>
    <w:p>
      <w:pPr>
        <w:pStyle w:val="729"/>
        <w:ind w:left="1470" w:right="1470"/>
        <w:rPr>
          <w:rFonts w:ascii="宋体" w:hAnsi="宋体"/>
          <w:b/>
          <w:bCs/>
          <w:color w:val="000000" w:themeColor="text1"/>
          <w:sz w:val="24"/>
        </w:rPr>
      </w:pPr>
      <w:r>
        <w:rPr>
          <w:rFonts w:ascii="宋体" w:hAnsi="宋体"/>
          <w:b/>
          <w:bCs/>
          <w:color w:val="000000" w:themeColor="text1"/>
          <w:sz w:val="24"/>
        </w:rPr>
      </w:r>
      <w:r>
        <w:rPr>
          <w:color w:val="000000" w:themeColor="text1"/>
        </w:rPr>
      </w:r>
    </w:p>
    <w:p>
      <w:pPr>
        <w:pStyle w:val="729"/>
        <w:ind w:left="1470" w:right="1470"/>
        <w:rPr>
          <w:rFonts w:ascii="宋体" w:hAnsi="宋体"/>
          <w:b/>
          <w:bCs/>
          <w:color w:val="000000" w:themeColor="text1"/>
          <w:sz w:val="24"/>
        </w:rPr>
      </w:pPr>
      <w:r>
        <w:rPr>
          <w:rFonts w:ascii="宋体" w:hAnsi="宋体"/>
          <w:b/>
          <w:bCs/>
          <w:color w:val="000000" w:themeColor="text1"/>
          <w:sz w:val="24"/>
        </w:rPr>
      </w:r>
      <w:r>
        <w:rPr>
          <w:color w:val="000000" w:themeColor="text1"/>
        </w:rPr>
      </w:r>
    </w:p>
    <w:p>
      <w:pPr>
        <w:jc w:val="center"/>
        <w:rPr>
          <w:rFonts w:ascii="宋体" w:hAnsi="宋体"/>
          <w:b/>
          <w:color w:val="000000" w:themeColor="text1"/>
          <w:sz w:val="24"/>
        </w:rPr>
      </w:pPr>
      <w:r>
        <w:rPr>
          <w:rFonts w:hint="eastAsia" w:ascii="宋体" w:hAnsi="宋体"/>
          <w:b/>
          <w:color w:val="000000" w:themeColor="text1"/>
          <w:sz w:val="24"/>
        </w:rPr>
        <w:t xml:space="preserve">供应商审核项目一览表</w:t>
      </w:r>
      <w:r>
        <w:rPr>
          <w:color w:val="000000" w:themeColor="text1"/>
        </w:rPr>
      </w:r>
    </w:p>
    <w:p>
      <w:pPr>
        <w:jc w:val="center"/>
        <w:spacing w:line="400" w:lineRule="exact"/>
        <w:rPr>
          <w:rFonts w:ascii="黑体" w:eastAsia="黑体"/>
          <w:color w:val="000000" w:themeColor="text1"/>
          <w:sz w:val="28"/>
          <w:szCs w:val="28"/>
        </w:rPr>
        <w:outlineLvl w:val="1"/>
      </w:pPr>
      <w:r>
        <w:rPr>
          <w:rFonts w:ascii="黑体" w:eastAsia="黑体"/>
          <w:color w:val="000000" w:themeColor="text1"/>
          <w:sz w:val="28"/>
          <w:szCs w:val="28"/>
        </w:rPr>
      </w:r>
      <w:r>
        <w:rPr>
          <w:color w:val="000000" w:themeColor="text1"/>
        </w:rPr>
      </w:r>
    </w:p>
    <w:p>
      <w:pPr>
        <w:spacing w:line="400" w:lineRule="exact"/>
        <w:rPr>
          <w:rFonts w:ascii="宋体" w:hAnsi="宋体"/>
          <w:bCs/>
          <w:color w:val="000000" w:themeColor="text1"/>
          <w:sz w:val="24"/>
        </w:rPr>
        <w:outlineLvl w:val="1"/>
      </w:pPr>
      <w:r>
        <w:rPr>
          <w:rFonts w:hint="eastAsia" w:ascii="宋体" w:hAnsi="宋体"/>
          <w:bCs/>
          <w:color w:val="000000" w:themeColor="text1"/>
          <w:sz w:val="24"/>
        </w:rPr>
        <w:t xml:space="preserve">供应商（盖章）：</w:t>
      </w:r>
      <w:r>
        <w:rPr>
          <w:color w:val="000000" w:themeColor="text1"/>
        </w:rPr>
      </w:r>
    </w:p>
    <w:p>
      <w:pPr>
        <w:pStyle w:val="729"/>
        <w:ind w:left="1470" w:right="1470"/>
        <w:rPr>
          <w:color w:val="000000" w:themeColor="text1"/>
        </w:rPr>
      </w:pPr>
      <w:r>
        <w:rPr>
          <w:color w:val="000000" w:themeColor="text1"/>
        </w:rPr>
      </w:r>
      <w:r>
        <w:rPr>
          <w:color w:val="000000" w:themeColor="text1"/>
        </w:rPr>
      </w:r>
    </w:p>
    <w:tbl>
      <w:tblPr>
        <w:tblStyle w:val="713"/>
        <w:tblW w:w="9395" w:type="dxa"/>
        <w:jc w:val="center"/>
        <w:tblLayout w:type="fixed"/>
        <w:tblCellMar>
          <w:left w:w="108" w:type="dxa"/>
          <w:top w:w="0" w:type="dxa"/>
          <w:right w:w="108" w:type="dxa"/>
          <w:bottom w:w="0" w:type="dxa"/>
        </w:tblCellMar>
        <w:tblLook w:val="04A0" w:firstRow="1" w:lastRow="0" w:firstColumn="1" w:lastColumn="0" w:noHBand="0" w:noVBand="1"/>
      </w:tblPr>
      <w:tblGrid>
        <w:gridCol w:w="1056"/>
        <w:gridCol w:w="1449"/>
        <w:gridCol w:w="1450"/>
        <w:gridCol w:w="780"/>
        <w:gridCol w:w="1043"/>
        <w:gridCol w:w="1105"/>
        <w:gridCol w:w="936"/>
        <w:gridCol w:w="940"/>
        <w:gridCol w:w="636"/>
      </w:tblGrid>
      <w:tr>
        <w:trPr>
          <w:jc w:val="cente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spacing w:line="360" w:lineRule="exact"/>
              <w:widowControl/>
              <w:rPr>
                <w:rFonts w:ascii="宋体" w:hAnsi="宋体" w:cs="宋体"/>
                <w:color w:val="000000" w:themeColor="text1"/>
                <w:szCs w:val="21"/>
              </w:rPr>
            </w:pPr>
            <w:r>
              <w:rPr>
                <w:rFonts w:hint="eastAsia" w:ascii="宋体" w:hAnsi="宋体" w:cs="宋体"/>
                <w:color w:val="000000" w:themeColor="text1"/>
                <w:szCs w:val="21"/>
              </w:rPr>
              <w:t xml:space="preserve">项目序号</w:t>
            </w:r>
            <w:r>
              <w:rPr>
                <w:color w:val="000000" w:themeColor="text1"/>
              </w:rPr>
            </w:r>
          </w:p>
        </w:tc>
        <w:tc>
          <w:tcPr>
            <w:tcBorders>
              <w:top w:val="single" w:color="auto" w:sz="4" w:space="0"/>
              <w:left w:val="single" w:color="auto" w:sz="4" w:space="0"/>
              <w:bottom w:val="single" w:color="auto" w:sz="4" w:space="0"/>
              <w:right w:val="single" w:color="auto" w:sz="4" w:space="0"/>
            </w:tcBorders>
            <w:tcW w:w="1449" w:type="dxa"/>
            <w:vAlign w:val="center"/>
            <w:textDirection w:val="lrTb"/>
            <w:noWrap w:val="false"/>
          </w:tcPr>
          <w:p>
            <w:pPr>
              <w:jc w:val="center"/>
              <w:spacing w:line="360" w:lineRule="exact"/>
              <w:widowControl/>
              <w:rPr>
                <w:rFonts w:ascii="宋体" w:hAnsi="宋体" w:cs="宋体"/>
                <w:color w:val="000000" w:themeColor="text1"/>
                <w:szCs w:val="21"/>
              </w:rPr>
            </w:pPr>
            <w:r>
              <w:rPr>
                <w:rFonts w:hint="eastAsia" w:ascii="宋体" w:hAnsi="宋体" w:cs="宋体"/>
                <w:color w:val="000000" w:themeColor="text1"/>
                <w:szCs w:val="21"/>
              </w:rPr>
              <w:t xml:space="preserve">合同（项目）名称</w:t>
            </w:r>
            <w:r>
              <w:rPr>
                <w:color w:val="000000" w:themeColor="text1"/>
              </w:rP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spacing w:line="360" w:lineRule="exact"/>
              <w:widowControl/>
              <w:rPr>
                <w:rFonts w:ascii="宋体" w:hAnsi="宋体" w:cs="宋体"/>
                <w:color w:val="000000" w:themeColor="text1"/>
                <w:szCs w:val="21"/>
              </w:rPr>
            </w:pPr>
            <w:r>
              <w:rPr>
                <w:rFonts w:hint="eastAsia" w:ascii="宋体" w:hAnsi="宋体" w:cs="宋体"/>
                <w:color w:val="000000" w:themeColor="text1"/>
                <w:szCs w:val="21"/>
              </w:rPr>
              <w:t xml:space="preserve">委托单位</w:t>
            </w:r>
            <w:r>
              <w:rPr>
                <w:color w:val="000000" w:themeColor="text1"/>
              </w:rP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exact"/>
              <w:widowControl/>
              <w:rPr>
                <w:rFonts w:ascii="宋体" w:hAnsi="宋体" w:cs="宋体"/>
                <w:color w:val="000000" w:themeColor="text1"/>
                <w:szCs w:val="21"/>
              </w:rPr>
            </w:pPr>
            <w:r>
              <w:rPr>
                <w:rFonts w:hint="eastAsia" w:ascii="宋体" w:hAnsi="宋体" w:cs="宋体"/>
                <w:color w:val="000000" w:themeColor="text1"/>
                <w:szCs w:val="21"/>
              </w:rPr>
              <w:t xml:space="preserve">咨询内容</w:t>
            </w:r>
            <w:r>
              <w:rPr>
                <w:color w:val="000000" w:themeColor="text1"/>
              </w:rP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咨询报告编号</w:t>
            </w:r>
            <w:r>
              <w:rPr>
                <w:color w:val="000000" w:themeColor="text1"/>
              </w:rP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360" w:lineRule="exact"/>
              <w:widowControl/>
              <w:rPr>
                <w:rFonts w:ascii="宋体" w:hAnsi="宋体" w:cs="宋体"/>
                <w:color w:val="000000" w:themeColor="text1"/>
                <w:szCs w:val="21"/>
              </w:rPr>
            </w:pPr>
            <w:r>
              <w:rPr>
                <w:rFonts w:hint="eastAsia" w:ascii="宋体" w:hAnsi="宋体" w:cs="宋体"/>
                <w:color w:val="000000" w:themeColor="text1"/>
                <w:szCs w:val="21"/>
              </w:rPr>
              <w:t xml:space="preserve">审计报告金额</w:t>
            </w:r>
            <w:r>
              <w:rPr>
                <w:color w:val="000000" w:themeColor="text1"/>
              </w:rP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exact"/>
              <w:widowControl/>
              <w:rPr>
                <w:rFonts w:ascii="宋体" w:hAnsi="宋体" w:cs="宋体"/>
                <w:color w:val="000000" w:themeColor="text1"/>
                <w:szCs w:val="21"/>
              </w:rPr>
            </w:pPr>
            <w:r>
              <w:rPr>
                <w:rFonts w:hint="eastAsia" w:ascii="宋体" w:hAnsi="宋体" w:cs="宋体"/>
                <w:color w:val="000000" w:themeColor="text1"/>
                <w:szCs w:val="21"/>
              </w:rPr>
              <w:t xml:space="preserve">定案单时间</w:t>
            </w:r>
            <w:r>
              <w:rPr>
                <w:color w:val="000000" w:themeColor="text1"/>
              </w:rP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主审人员</w:t>
            </w:r>
            <w:r>
              <w:rPr>
                <w:color w:val="000000" w:themeColor="text1"/>
              </w:rP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jc w:val="center"/>
              <w:spacing w:line="360" w:lineRule="exact"/>
              <w:widowControl/>
              <w:rPr>
                <w:rFonts w:ascii="宋体" w:hAnsi="宋体" w:cs="宋体"/>
                <w:color w:val="000000" w:themeColor="text1"/>
                <w:szCs w:val="21"/>
              </w:rPr>
            </w:pPr>
            <w:r>
              <w:rPr>
                <w:rFonts w:hint="eastAsia" w:ascii="宋体" w:hAnsi="宋体" w:cs="宋体"/>
                <w:color w:val="000000" w:themeColor="text1"/>
                <w:szCs w:val="21"/>
              </w:rPr>
              <w:t xml:space="preserve">备注</w:t>
            </w:r>
            <w:r>
              <w:rPr>
                <w:color w:val="000000" w:themeColor="text1"/>
              </w:rP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center"/>
              <w:spacing w:line="360" w:lineRule="exact"/>
              <w:widowControl/>
              <w:rPr>
                <w:rFonts w:ascii="宋体" w:hAnsi="宋体"/>
                <w:color w:val="000000" w:themeColor="text1"/>
                <w:szCs w:val="21"/>
              </w:rPr>
            </w:pPr>
            <w:r>
              <w:rPr>
                <w:rFonts w:hint="eastAsia" w:ascii="宋体" w:hAnsi="宋体"/>
                <w:color w:val="000000" w:themeColor="text1"/>
                <w:szCs w:val="21"/>
              </w:rPr>
              <w:t xml:space="preserve">1</w:t>
            </w:r>
            <w:r>
              <w:rPr>
                <w:color w:val="000000" w:themeColor="text1"/>
              </w:rP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val="false"/>
          </w:tcPr>
          <w:p>
            <w:pPr>
              <w:jc w:val="cente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center"/>
              <w:spacing w:line="360" w:lineRule="exact"/>
              <w:widowControl/>
              <w:rPr>
                <w:rFonts w:ascii="宋体" w:hAnsi="宋体"/>
                <w:color w:val="000000" w:themeColor="text1"/>
                <w:szCs w:val="21"/>
              </w:rPr>
            </w:pPr>
            <w:r>
              <w:rPr>
                <w:rFonts w:hint="eastAsia" w:ascii="宋体" w:hAnsi="宋体"/>
                <w:color w:val="000000" w:themeColor="text1"/>
                <w:szCs w:val="21"/>
              </w:rPr>
              <w:t xml:space="preserve">2</w:t>
            </w:r>
            <w:r>
              <w:rPr>
                <w:color w:val="000000" w:themeColor="text1"/>
              </w:rP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val="false"/>
          </w:tcPr>
          <w:p>
            <w:pPr>
              <w:jc w:val="cente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cente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val="false"/>
          </w:tcPr>
          <w:p>
            <w:pPr>
              <w:jc w:val="cente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cente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val="false"/>
          </w:tcPr>
          <w:p>
            <w:pPr>
              <w:jc w:val="cente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center"/>
              <w:spacing w:line="360" w:lineRule="exact"/>
              <w:widowControl/>
              <w:rPr>
                <w:rFonts w:ascii="宋体" w:hAnsi="宋体"/>
                <w:color w:val="000000" w:themeColor="text1"/>
                <w:szCs w:val="21"/>
              </w:rPr>
            </w:pPr>
            <w:r>
              <w:rPr>
                <w:rFonts w:hint="eastAsia" w:ascii="宋体" w:hAnsi="宋体"/>
                <w:color w:val="000000" w:themeColor="text1"/>
                <w:szCs w:val="21"/>
              </w:rPr>
              <w:t xml:space="preserve">…</w:t>
            </w:r>
            <w:r>
              <w:rPr>
                <w:color w:val="000000" w:themeColor="text1"/>
              </w:rP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val="false"/>
          </w:tcPr>
          <w:p>
            <w:pPr>
              <w:jc w:val="cente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cente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val="false"/>
          </w:tcPr>
          <w:p>
            <w:pPr>
              <w:jc w:val="cente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cente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val="false"/>
          </w:tcPr>
          <w:p>
            <w:pPr>
              <w:jc w:val="cente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cente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val="false"/>
          </w:tcPr>
          <w:p>
            <w:pPr>
              <w:jc w:val="cente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cente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val="false"/>
          </w:tcPr>
          <w:p>
            <w:pPr>
              <w:jc w:val="cente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cente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val="false"/>
          </w:tcPr>
          <w:p>
            <w:pPr>
              <w:jc w:val="cente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r>
      <w:tr>
        <w:trPr>
          <w:jc w:val="cente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449" w:type="dxa"/>
            <w:vAlign w:val="center"/>
            <w:textDirection w:val="lrTb"/>
            <w:noWrap w:val="false"/>
          </w:tcPr>
          <w:p>
            <w:pPr>
              <w:jc w:val="cente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r>
      <w:tr>
        <w:trPr>
          <w:jc w:val="cente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449" w:type="dxa"/>
            <w:vAlign w:val="center"/>
            <w:textDirection w:val="lrTb"/>
            <w:noWrap w:val="false"/>
          </w:tcPr>
          <w:p>
            <w:pPr>
              <w:jc w:val="cente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r>
    </w:tbl>
    <w:p>
      <w:pPr>
        <w:spacing w:line="360" w:lineRule="exact"/>
        <w:rPr>
          <w:rFonts w:ascii="宋体" w:hAnsi="宋体"/>
          <w:bCs/>
          <w:color w:val="000000" w:themeColor="text1"/>
          <w:szCs w:val="21"/>
        </w:rPr>
      </w:pPr>
      <w:r>
        <w:rPr>
          <w:rFonts w:hint="eastAsia" w:ascii="宋体" w:hAnsi="宋体"/>
          <w:bCs/>
          <w:color w:val="000000" w:themeColor="text1"/>
          <w:szCs w:val="21"/>
        </w:rPr>
        <w:t xml:space="preserve">注：</w:t>
      </w:r>
      <w:r>
        <w:rPr>
          <w:color w:val="000000" w:themeColor="text1"/>
        </w:rPr>
      </w:r>
    </w:p>
    <w:p>
      <w:pPr>
        <w:pStyle w:val="720"/>
        <w:ind w:left="0" w:firstLine="420"/>
        <w:spacing w:line="360" w:lineRule="exact"/>
        <w:rPr>
          <w:rFonts w:ascii="宋体" w:hAnsi="宋体" w:cs="TimesNewRomanPSMT"/>
          <w:color w:val="000000" w:themeColor="text1"/>
          <w:szCs w:val="21"/>
        </w:rPr>
      </w:pPr>
      <w:r>
        <w:rPr>
          <w:rFonts w:hint="eastAsia" w:ascii="宋体" w:hAnsi="宋体" w:cs="TimesNewRomanPSMT"/>
          <w:color w:val="000000" w:themeColor="text1"/>
          <w:szCs w:val="21"/>
        </w:rPr>
        <w:t xml:space="preserve">（1）业绩必须为</w:t>
      </w:r>
      <w:r>
        <w:rPr>
          <w:rFonts w:hint="eastAsia" w:ascii="宋体" w:hAnsi="宋体"/>
          <w:color w:val="000000" w:themeColor="text1"/>
          <w:szCs w:val="21"/>
        </w:rPr>
        <w:t xml:space="preserve">2021年1月1日以来</w:t>
      </w:r>
      <w:r>
        <w:rPr>
          <w:rFonts w:hint="eastAsia" w:ascii="宋体" w:hAnsi="宋体" w:cs="TimesNewRomanPSMT"/>
          <w:color w:val="000000" w:themeColor="text1"/>
          <w:szCs w:val="21"/>
        </w:rPr>
        <w:t xml:space="preserve">已完成结算审核的全过程项目或工程竣工结算项目，仅完成跟踪的全过程项目（结算未完成）或单纯的跟踪项目不计算在内；</w:t>
      </w:r>
      <w:r>
        <w:rPr>
          <w:color w:val="000000" w:themeColor="text1"/>
        </w:rPr>
      </w:r>
    </w:p>
    <w:p>
      <w:pPr>
        <w:pStyle w:val="720"/>
        <w:ind w:left="0" w:firstLine="420"/>
        <w:spacing w:line="360" w:lineRule="exact"/>
        <w:rPr>
          <w:rFonts w:ascii="宋体" w:hAnsi="宋体" w:cs="TimesNewRomanPSMT"/>
          <w:color w:val="000000" w:themeColor="text1"/>
          <w:szCs w:val="21"/>
        </w:rPr>
      </w:pPr>
      <w:r>
        <w:rPr>
          <w:rFonts w:hint="eastAsia" w:ascii="宋体" w:hAnsi="宋体" w:cs="TimesNewRomanPSMT"/>
          <w:color w:val="000000" w:themeColor="text1"/>
          <w:szCs w:val="21"/>
        </w:rPr>
        <w:t xml:space="preserve">（2）全过程项目、结算审核项目以咨询项目结算审核报告出具时间为准，业绩金额以咨询成果报告的审定金额为准，同一委托合同出具多份审定单的，只能计算一个项目。</w:t>
      </w:r>
      <w:r>
        <w:rPr>
          <w:color w:val="000000" w:themeColor="text1"/>
        </w:rPr>
      </w:r>
    </w:p>
    <w:p>
      <w:pPr>
        <w:pStyle w:val="720"/>
        <w:ind w:left="0" w:firstLine="420"/>
        <w:spacing w:line="360" w:lineRule="exact"/>
        <w:rPr>
          <w:rFonts w:ascii="宋体" w:hAnsi="宋体"/>
          <w:bCs/>
          <w:color w:val="000000" w:themeColor="text1"/>
          <w:szCs w:val="21"/>
        </w:rPr>
      </w:pPr>
      <w:r>
        <w:rPr>
          <w:rFonts w:hint="eastAsia" w:ascii="宋体" w:hAnsi="宋体" w:cs="TimesNewRomanPSMT"/>
          <w:color w:val="000000" w:themeColor="text1"/>
          <w:szCs w:val="21"/>
        </w:rPr>
        <w:t xml:space="preserve">（3）必须提供造价咨询合同、咨询成果报告（符合造价执业规范）及项目审定单，能够反映项目规模、委托单位和完成时间，如审定单信息不全，需另行提供委托方证明所附资料必须能证明其审计报告与造价咨询合同的关联性，否则不予得分。审计报告必须附审定汇总表及对应审定单。</w:t>
      </w:r>
      <w:r>
        <w:rPr>
          <w:color w:val="000000" w:themeColor="text1"/>
        </w:rPr>
      </w:r>
    </w:p>
    <w:p>
      <w:pPr>
        <w:pStyle w:val="729"/>
        <w:ind w:left="1470" w:right="1470"/>
        <w:rPr>
          <w:color w:val="000000" w:themeColor="text1"/>
        </w:rPr>
      </w:pPr>
      <w:r>
        <w:rPr>
          <w:color w:val="000000" w:themeColor="text1"/>
        </w:rPr>
      </w:r>
      <w:r>
        <w:rPr>
          <w:color w:val="000000" w:themeColor="text1"/>
        </w:rPr>
      </w:r>
    </w:p>
    <w:p>
      <w:pPr>
        <w:pStyle w:val="729"/>
        <w:ind w:left="1470" w:right="1470"/>
        <w:rPr>
          <w:color w:val="000000" w:themeColor="text1"/>
        </w:rPr>
      </w:pPr>
      <w:r>
        <w:rPr>
          <w:color w:val="000000" w:themeColor="text1"/>
        </w:rPr>
      </w:r>
      <w:r>
        <w:rPr>
          <w:color w:val="000000" w:themeColor="text1"/>
        </w:rPr>
      </w:r>
    </w:p>
    <w:p>
      <w:pPr>
        <w:pStyle w:val="729"/>
        <w:ind w:left="1470" w:right="1470"/>
        <w:rPr>
          <w:color w:val="000000" w:themeColor="text1"/>
        </w:rPr>
      </w:pPr>
      <w:r>
        <w:rPr>
          <w:color w:val="000000" w:themeColor="text1"/>
        </w:rPr>
      </w:r>
      <w:r>
        <w:rPr>
          <w:color w:val="000000" w:themeColor="text1"/>
        </w:rPr>
      </w:r>
    </w:p>
    <w:p>
      <w:pPr>
        <w:pStyle w:val="729"/>
        <w:ind w:left="1470" w:right="1470"/>
        <w:rPr>
          <w:color w:val="000000" w:themeColor="text1"/>
        </w:rPr>
      </w:pPr>
      <w:r>
        <w:rPr>
          <w:color w:val="000000" w:themeColor="text1"/>
        </w:rPr>
      </w:r>
      <w:r>
        <w:rPr>
          <w:color w:val="000000" w:themeColor="text1"/>
        </w:rPr>
      </w:r>
    </w:p>
    <w:p>
      <w:pPr>
        <w:jc w:val="left"/>
        <w:widowControl/>
        <w:rPr>
          <w:color w:val="000000" w:themeColor="text1"/>
        </w:rPr>
      </w:pPr>
      <w:r>
        <w:rPr>
          <w:color w:val="000000" w:themeColor="text1"/>
        </w:rPr>
        <w:br w:type="page" w:clear="all"/>
      </w:r>
      <w:r>
        <w:rPr>
          <w:color w:val="000000" w:themeColor="text1"/>
        </w:rPr>
      </w:r>
    </w:p>
    <w:p>
      <w:pPr>
        <w:pStyle w:val="763"/>
        <w:ind w:firstLine="482"/>
        <w:jc w:val="center"/>
        <w:rPr>
          <w:color w:val="000000" w:themeColor="text1"/>
        </w:rPr>
      </w:pPr>
      <w:r>
        <w:rPr>
          <w:rFonts w:hint="eastAsia" w:ascii="宋体" w:hAnsi="宋体" w:cs="宋体"/>
          <w:b/>
          <w:bCs/>
          <w:color w:val="000000" w:themeColor="text1"/>
          <w:sz w:val="24"/>
        </w:rPr>
        <w:t xml:space="preserve">供应商拟投入项目造价人员一览表</w:t>
      </w:r>
      <w:r>
        <w:rPr>
          <w:color w:val="000000" w:themeColor="text1"/>
        </w:rPr>
      </w:r>
    </w:p>
    <w:p>
      <w:pPr>
        <w:jc w:val="center"/>
        <w:rPr>
          <w:rFonts w:ascii="宋体" w:hAnsi="宋体"/>
          <w:b/>
          <w:color w:val="000000" w:themeColor="text1"/>
          <w:sz w:val="24"/>
        </w:rPr>
      </w:pPr>
      <w:r>
        <w:rPr>
          <w:rFonts w:ascii="宋体" w:hAnsi="宋体"/>
          <w:b/>
          <w:color w:val="000000" w:themeColor="text1"/>
          <w:sz w:val="24"/>
        </w:rPr>
      </w:r>
      <w:r>
        <w:rPr>
          <w:color w:val="000000" w:themeColor="text1"/>
        </w:rPr>
      </w:r>
    </w:p>
    <w:p>
      <w:pPr>
        <w:jc w:val="center"/>
        <w:rPr>
          <w:rFonts w:ascii="宋体" w:hAnsi="宋体"/>
          <w:b/>
          <w:color w:val="000000" w:themeColor="text1"/>
          <w:sz w:val="24"/>
        </w:rPr>
      </w:pPr>
      <w:r>
        <w:rPr>
          <w:rFonts w:ascii="宋体" w:hAnsi="宋体"/>
          <w:b/>
          <w:color w:val="000000" w:themeColor="text1"/>
          <w:sz w:val="24"/>
        </w:rPr>
      </w:r>
      <w:r>
        <w:rPr>
          <w:color w:val="000000" w:themeColor="text1"/>
        </w:rPr>
      </w:r>
    </w:p>
    <w:p>
      <w:pPr>
        <w:ind w:firstLine="480"/>
        <w:rPr>
          <w:rFonts w:ascii="黑体" w:eastAsia="黑体"/>
          <w:bCs/>
          <w:color w:val="000000" w:themeColor="text1"/>
          <w:sz w:val="24"/>
          <w:szCs w:val="24"/>
        </w:rPr>
      </w:pPr>
      <w:r>
        <w:rPr>
          <w:color w:val="000000" w:themeColor="text1"/>
        </w:rPr>
      </w:r>
      <w:bookmarkStart w:id="25" w:name="四、详细配置一览表"/>
      <w:r>
        <w:rPr>
          <w:color w:val="000000" w:themeColor="text1"/>
        </w:rPr>
      </w:r>
      <w:bookmarkEnd w:id="25"/>
      <w:r>
        <w:rPr>
          <w:rFonts w:hint="eastAsia" w:ascii="黑体" w:eastAsia="黑体"/>
          <w:bCs/>
          <w:color w:val="000000" w:themeColor="text1"/>
          <w:sz w:val="24"/>
          <w:szCs w:val="24"/>
        </w:rPr>
        <w:t xml:space="preserve">供应商名称（盖章）                               </w:t>
      </w:r>
      <w:r>
        <w:rPr>
          <w:color w:val="000000" w:themeColor="text1"/>
        </w:rPr>
      </w:r>
    </w:p>
    <w:tbl>
      <w:tblPr>
        <w:tblStyle w:val="713"/>
        <w:tblW w:w="10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4"/>
        <w:gridCol w:w="1276"/>
        <w:gridCol w:w="1559"/>
        <w:gridCol w:w="2919"/>
        <w:gridCol w:w="1559"/>
        <w:gridCol w:w="2188"/>
      </w:tblGrid>
      <w:tr>
        <w:trPr>
          <w:jc w:val="center"/>
          <w:trHeight w:val="865"/>
        </w:trPr>
        <w:tc>
          <w:tcPr>
            <w:tcW w:w="574" w:type="dxa"/>
            <w:vAlign w:val="center"/>
            <w:textDirection w:val="lrTb"/>
            <w:noWrap w:val="false"/>
          </w:tcPr>
          <w:p>
            <w:pPr>
              <w:jc w:val="center"/>
              <w:rPr>
                <w:b/>
                <w:color w:val="000000" w:themeColor="text1"/>
                <w:szCs w:val="21"/>
              </w:rPr>
            </w:pPr>
            <w:r>
              <w:rPr>
                <w:b/>
                <w:color w:val="000000" w:themeColor="text1"/>
                <w:szCs w:val="21"/>
              </w:rPr>
              <w:t xml:space="preserve">序号</w:t>
            </w:r>
            <w:r>
              <w:rPr>
                <w:color w:val="000000" w:themeColor="text1"/>
              </w:rPr>
            </w:r>
          </w:p>
        </w:tc>
        <w:tc>
          <w:tcPr>
            <w:tcW w:w="1276" w:type="dxa"/>
            <w:vAlign w:val="center"/>
            <w:textDirection w:val="lrTb"/>
            <w:noWrap w:val="false"/>
          </w:tcPr>
          <w:p>
            <w:pPr>
              <w:jc w:val="center"/>
              <w:rPr>
                <w:b/>
                <w:color w:val="000000" w:themeColor="text1"/>
                <w:szCs w:val="21"/>
              </w:rPr>
            </w:pPr>
            <w:r>
              <w:rPr>
                <w:rFonts w:hint="eastAsia"/>
                <w:b/>
                <w:color w:val="000000" w:themeColor="text1"/>
                <w:szCs w:val="21"/>
              </w:rPr>
              <w:t xml:space="preserve">姓名</w:t>
            </w:r>
            <w:r>
              <w:rPr>
                <w:color w:val="000000" w:themeColor="text1"/>
              </w:rPr>
            </w:r>
          </w:p>
        </w:tc>
        <w:tc>
          <w:tcPr>
            <w:tcW w:w="1559" w:type="dxa"/>
            <w:vAlign w:val="center"/>
            <w:textDirection w:val="lrTb"/>
            <w:noWrap w:val="false"/>
          </w:tcPr>
          <w:p>
            <w:pPr>
              <w:jc w:val="center"/>
              <w:rPr>
                <w:b/>
                <w:color w:val="000000" w:themeColor="text1"/>
                <w:szCs w:val="21"/>
              </w:rPr>
            </w:pPr>
            <w:r>
              <w:rPr>
                <w:rFonts w:hint="eastAsia"/>
                <w:b/>
                <w:color w:val="000000" w:themeColor="text1"/>
                <w:szCs w:val="21"/>
              </w:rPr>
              <w:t xml:space="preserve">岗位职责</w:t>
            </w:r>
            <w:r>
              <w:rPr>
                <w:color w:val="000000" w:themeColor="text1"/>
              </w:rPr>
            </w:r>
          </w:p>
        </w:tc>
        <w:tc>
          <w:tcPr>
            <w:tcW w:w="2919" w:type="dxa"/>
            <w:vAlign w:val="center"/>
            <w:textDirection w:val="lrTb"/>
            <w:noWrap w:val="false"/>
          </w:tcPr>
          <w:p>
            <w:pPr>
              <w:jc w:val="center"/>
              <w:rPr>
                <w:b/>
                <w:color w:val="000000" w:themeColor="text1"/>
                <w:szCs w:val="21"/>
              </w:rPr>
            </w:pPr>
            <w:r>
              <w:rPr>
                <w:rFonts w:hint="eastAsia"/>
                <w:b/>
                <w:color w:val="000000" w:themeColor="text1"/>
                <w:szCs w:val="21"/>
              </w:rPr>
              <w:t xml:space="preserve">备注</w:t>
            </w:r>
            <w:r>
              <w:rPr>
                <w:color w:val="000000" w:themeColor="text1"/>
              </w:rPr>
            </w:r>
          </w:p>
        </w:tc>
        <w:tc>
          <w:tcPr>
            <w:tcW w:w="1559" w:type="dxa"/>
            <w:vAlign w:val="center"/>
            <w:textDirection w:val="lrTb"/>
            <w:noWrap w:val="false"/>
          </w:tcPr>
          <w:p>
            <w:pPr>
              <w:jc w:val="center"/>
              <w:rPr>
                <w:b/>
                <w:color w:val="000000" w:themeColor="text1"/>
                <w:szCs w:val="21"/>
              </w:rPr>
            </w:pPr>
            <w:r>
              <w:rPr>
                <w:rFonts w:hint="eastAsia"/>
                <w:b/>
                <w:color w:val="000000" w:themeColor="text1"/>
                <w:szCs w:val="21"/>
              </w:rPr>
              <w:t xml:space="preserve">人员证书名称</w:t>
            </w:r>
            <w:r>
              <w:rPr>
                <w:color w:val="000000" w:themeColor="text1"/>
              </w:rPr>
            </w:r>
          </w:p>
        </w:tc>
        <w:tc>
          <w:tcPr>
            <w:tcW w:w="2188" w:type="dxa"/>
            <w:vAlign w:val="center"/>
            <w:textDirection w:val="lrTb"/>
            <w:noWrap w:val="false"/>
          </w:tcPr>
          <w:p>
            <w:pPr>
              <w:jc w:val="center"/>
              <w:rPr>
                <w:b/>
                <w:color w:val="000000" w:themeColor="text1"/>
                <w:szCs w:val="21"/>
              </w:rPr>
            </w:pPr>
            <w:r>
              <w:rPr>
                <w:rFonts w:hint="eastAsia"/>
                <w:b/>
                <w:color w:val="000000" w:themeColor="text1"/>
                <w:szCs w:val="21"/>
              </w:rPr>
              <w:t xml:space="preserve">人员经验业绩描述</w:t>
            </w:r>
            <w:r>
              <w:rPr>
                <w:color w:val="000000" w:themeColor="text1"/>
              </w:rPr>
            </w:r>
          </w:p>
        </w:tc>
      </w:tr>
      <w:tr>
        <w:trPr>
          <w:jc w:val="center"/>
          <w:trHeight w:val="680"/>
        </w:trPr>
        <w:tc>
          <w:tcPr>
            <w:tcW w:w="574" w:type="dxa"/>
            <w:textDirection w:val="lrTb"/>
            <w:noWrap w:val="false"/>
          </w:tcPr>
          <w:p>
            <w:pPr>
              <w:rPr>
                <w:rFonts w:ascii="黑体" w:eastAsia="黑体"/>
                <w:bCs/>
                <w:color w:val="000000" w:themeColor="text1"/>
                <w:szCs w:val="21"/>
              </w:rPr>
              <w:outlineLvl w:val="0"/>
            </w:pPr>
            <w:r>
              <w:rPr>
                <w:rFonts w:ascii="黑体" w:eastAsia="黑体"/>
                <w:bCs/>
                <w:color w:val="000000" w:themeColor="text1"/>
                <w:szCs w:val="21"/>
              </w:rPr>
            </w:r>
            <w:r>
              <w:rPr>
                <w:color w:val="000000" w:themeColor="text1"/>
              </w:rPr>
            </w:r>
          </w:p>
        </w:tc>
        <w:tc>
          <w:tcPr>
            <w:tcW w:w="1276" w:type="dxa"/>
            <w:textDirection w:val="lrTb"/>
            <w:noWrap w:val="false"/>
          </w:tcPr>
          <w:p>
            <w:pPr>
              <w:rPr>
                <w:rFonts w:ascii="黑体" w:eastAsia="黑体"/>
                <w:bCs/>
                <w:color w:val="000000" w:themeColor="text1"/>
                <w:szCs w:val="21"/>
              </w:rPr>
              <w:outlineLvl w:val="0"/>
            </w:pPr>
            <w:r>
              <w:rPr>
                <w:rFonts w:ascii="黑体" w:eastAsia="黑体"/>
                <w:bCs/>
                <w:color w:val="000000" w:themeColor="text1"/>
                <w:szCs w:val="21"/>
              </w:rPr>
            </w:r>
            <w:r>
              <w:rPr>
                <w:color w:val="000000" w:themeColor="text1"/>
              </w:rPr>
            </w:r>
          </w:p>
        </w:tc>
        <w:tc>
          <w:tcPr>
            <w:tcW w:w="1559" w:type="dxa"/>
            <w:vAlign w:val="center"/>
            <w:textDirection w:val="lrTb"/>
            <w:noWrap w:val="false"/>
          </w:tcPr>
          <w:p>
            <w:pPr>
              <w:jc w:val="center"/>
              <w:rPr>
                <w:rFonts w:ascii="黑体" w:eastAsia="黑体"/>
                <w:bCs/>
                <w:color w:val="000000" w:themeColor="text1"/>
                <w:szCs w:val="21"/>
              </w:rPr>
              <w:outlineLvl w:val="0"/>
            </w:pPr>
            <w:r>
              <w:rPr>
                <w:rFonts w:ascii="黑体" w:eastAsia="黑体"/>
                <w:bCs/>
                <w:color w:val="000000" w:themeColor="text1"/>
                <w:szCs w:val="21"/>
              </w:rPr>
            </w:r>
            <w:r>
              <w:rPr>
                <w:color w:val="000000" w:themeColor="text1"/>
              </w:rPr>
            </w:r>
          </w:p>
        </w:tc>
        <w:tc>
          <w:tcPr>
            <w:tcW w:w="2919" w:type="dxa"/>
            <w:vAlign w:val="center"/>
            <w:textDirection w:val="lrTb"/>
            <w:noWrap w:val="false"/>
          </w:tcPr>
          <w:p>
            <w:pPr>
              <w:jc w:val="center"/>
              <w:rPr>
                <w:rFonts w:ascii="黑体" w:eastAsia="黑体"/>
                <w:bCs/>
                <w:color w:val="000000" w:themeColor="text1"/>
                <w:szCs w:val="21"/>
              </w:rPr>
              <w:outlineLvl w:val="0"/>
            </w:pPr>
            <w:r>
              <w:rPr>
                <w:rFonts w:ascii="黑体" w:eastAsia="黑体"/>
                <w:bCs/>
                <w:color w:val="000000" w:themeColor="text1"/>
                <w:szCs w:val="21"/>
              </w:rPr>
            </w:r>
            <w:r>
              <w:rPr>
                <w:color w:val="000000" w:themeColor="text1"/>
              </w:rPr>
            </w:r>
          </w:p>
        </w:tc>
        <w:tc>
          <w:tcPr>
            <w:tcW w:w="1559" w:type="dxa"/>
            <w:vAlign w:val="center"/>
            <w:textDirection w:val="lrTb"/>
            <w:noWrap w:val="false"/>
          </w:tcPr>
          <w:p>
            <w:pPr>
              <w:jc w:val="center"/>
              <w:rPr>
                <w:rFonts w:ascii="黑体" w:eastAsia="黑体"/>
                <w:bCs/>
                <w:color w:val="000000" w:themeColor="text1"/>
                <w:szCs w:val="21"/>
              </w:rPr>
              <w:outlineLvl w:val="0"/>
            </w:pPr>
            <w:r>
              <w:rPr>
                <w:rFonts w:ascii="黑体" w:eastAsia="黑体"/>
                <w:bCs/>
                <w:color w:val="000000" w:themeColor="text1"/>
                <w:szCs w:val="21"/>
              </w:rPr>
            </w:r>
            <w:r>
              <w:rPr>
                <w:color w:val="000000" w:themeColor="text1"/>
              </w:rPr>
            </w:r>
          </w:p>
        </w:tc>
        <w:tc>
          <w:tcPr>
            <w:tcW w:w="2188" w:type="dxa"/>
            <w:vAlign w:val="center"/>
            <w:textDirection w:val="lrTb"/>
            <w:noWrap w:val="false"/>
          </w:tcPr>
          <w:p>
            <w:pPr>
              <w:jc w:val="center"/>
              <w:rPr>
                <w:rFonts w:ascii="黑体" w:eastAsia="黑体"/>
                <w:bCs/>
                <w:color w:val="000000" w:themeColor="text1"/>
                <w:szCs w:val="21"/>
              </w:rPr>
              <w:outlineLvl w:val="0"/>
            </w:pPr>
            <w:r>
              <w:rPr>
                <w:rFonts w:ascii="黑体" w:eastAsia="黑体"/>
                <w:bCs/>
                <w:color w:val="000000" w:themeColor="text1"/>
                <w:szCs w:val="21"/>
              </w:rPr>
            </w:r>
            <w:r>
              <w:rPr>
                <w:color w:val="000000" w:themeColor="text1"/>
              </w:rPr>
            </w:r>
          </w:p>
        </w:tc>
      </w:tr>
      <w:tr>
        <w:trPr>
          <w:jc w:val="center"/>
          <w:trHeight w:val="680"/>
        </w:trPr>
        <w:tc>
          <w:tcPr>
            <w:tcW w:w="574" w:type="dxa"/>
            <w:textDirection w:val="lrTb"/>
            <w:noWrap w:val="false"/>
          </w:tcPr>
          <w:p>
            <w:pPr>
              <w:rPr>
                <w:rFonts w:ascii="黑体" w:eastAsia="黑体"/>
                <w:bCs/>
                <w:color w:val="000000" w:themeColor="text1"/>
                <w:szCs w:val="21"/>
              </w:rPr>
              <w:outlineLvl w:val="0"/>
            </w:pPr>
            <w:r>
              <w:rPr>
                <w:rFonts w:ascii="黑体" w:eastAsia="黑体"/>
                <w:bCs/>
                <w:color w:val="000000" w:themeColor="text1"/>
                <w:szCs w:val="21"/>
              </w:rPr>
            </w:r>
            <w:r>
              <w:rPr>
                <w:color w:val="000000" w:themeColor="text1"/>
              </w:rPr>
            </w:r>
          </w:p>
        </w:tc>
        <w:tc>
          <w:tcPr>
            <w:tcW w:w="1276" w:type="dxa"/>
            <w:textDirection w:val="lrTb"/>
            <w:noWrap w:val="false"/>
          </w:tcPr>
          <w:p>
            <w:pPr>
              <w:rPr>
                <w:rFonts w:ascii="黑体" w:eastAsia="黑体"/>
                <w:bCs/>
                <w:color w:val="000000" w:themeColor="text1"/>
                <w:szCs w:val="21"/>
              </w:rPr>
              <w:outlineLvl w:val="0"/>
            </w:pPr>
            <w:r>
              <w:rPr>
                <w:rFonts w:ascii="黑体" w:eastAsia="黑体"/>
                <w:bCs/>
                <w:color w:val="000000" w:themeColor="text1"/>
                <w:szCs w:val="21"/>
              </w:rPr>
            </w:r>
            <w:r>
              <w:rPr>
                <w:color w:val="000000" w:themeColor="text1"/>
              </w:rPr>
            </w:r>
          </w:p>
        </w:tc>
        <w:tc>
          <w:tcPr>
            <w:tcW w:w="1559" w:type="dxa"/>
            <w:vAlign w:val="center"/>
            <w:textDirection w:val="lrTb"/>
            <w:noWrap w:val="false"/>
          </w:tcPr>
          <w:p>
            <w:pPr>
              <w:jc w:val="center"/>
              <w:rPr>
                <w:rFonts w:ascii="黑体" w:eastAsia="黑体"/>
                <w:bCs/>
                <w:color w:val="000000" w:themeColor="text1"/>
                <w:szCs w:val="21"/>
              </w:rPr>
              <w:outlineLvl w:val="0"/>
            </w:pPr>
            <w:r>
              <w:rPr>
                <w:rFonts w:ascii="黑体" w:eastAsia="黑体"/>
                <w:bCs/>
                <w:color w:val="000000" w:themeColor="text1"/>
                <w:szCs w:val="21"/>
              </w:rPr>
            </w:r>
            <w:r>
              <w:rPr>
                <w:color w:val="000000" w:themeColor="text1"/>
              </w:rPr>
            </w:r>
          </w:p>
        </w:tc>
        <w:tc>
          <w:tcPr>
            <w:tcW w:w="2919" w:type="dxa"/>
            <w:vAlign w:val="center"/>
            <w:textDirection w:val="lrTb"/>
            <w:noWrap w:val="false"/>
          </w:tcPr>
          <w:p>
            <w:pPr>
              <w:jc w:val="center"/>
              <w:rPr>
                <w:rFonts w:ascii="黑体" w:eastAsia="黑体"/>
                <w:bCs/>
                <w:color w:val="000000" w:themeColor="text1"/>
                <w:szCs w:val="21"/>
              </w:rPr>
              <w:outlineLvl w:val="0"/>
            </w:pPr>
            <w:r>
              <w:rPr>
                <w:rFonts w:ascii="黑体" w:eastAsia="黑体"/>
                <w:bCs/>
                <w:color w:val="000000" w:themeColor="text1"/>
                <w:szCs w:val="21"/>
              </w:rPr>
            </w:r>
            <w:r>
              <w:rPr>
                <w:color w:val="000000" w:themeColor="text1"/>
              </w:rPr>
            </w:r>
          </w:p>
        </w:tc>
        <w:tc>
          <w:tcPr>
            <w:tcW w:w="1559" w:type="dxa"/>
            <w:vAlign w:val="center"/>
            <w:textDirection w:val="lrTb"/>
            <w:noWrap w:val="false"/>
          </w:tcPr>
          <w:p>
            <w:pPr>
              <w:jc w:val="center"/>
              <w:rPr>
                <w:rFonts w:ascii="黑体" w:eastAsia="黑体"/>
                <w:bCs/>
                <w:color w:val="000000" w:themeColor="text1"/>
                <w:szCs w:val="21"/>
              </w:rPr>
              <w:outlineLvl w:val="0"/>
            </w:pPr>
            <w:r>
              <w:rPr>
                <w:rFonts w:ascii="黑体" w:eastAsia="黑体"/>
                <w:bCs/>
                <w:color w:val="000000" w:themeColor="text1"/>
                <w:szCs w:val="21"/>
              </w:rPr>
            </w:r>
            <w:r>
              <w:rPr>
                <w:color w:val="000000" w:themeColor="text1"/>
              </w:rPr>
            </w:r>
          </w:p>
        </w:tc>
        <w:tc>
          <w:tcPr>
            <w:tcW w:w="2188" w:type="dxa"/>
            <w:vAlign w:val="center"/>
            <w:textDirection w:val="lrTb"/>
            <w:noWrap w:val="false"/>
          </w:tcPr>
          <w:p>
            <w:pPr>
              <w:jc w:val="center"/>
              <w:rPr>
                <w:rFonts w:ascii="黑体" w:eastAsia="黑体"/>
                <w:bCs/>
                <w:color w:val="000000" w:themeColor="text1"/>
                <w:szCs w:val="21"/>
              </w:rPr>
              <w:outlineLvl w:val="0"/>
            </w:pPr>
            <w:r>
              <w:rPr>
                <w:rFonts w:ascii="黑体" w:eastAsia="黑体"/>
                <w:bCs/>
                <w:color w:val="000000" w:themeColor="text1"/>
                <w:szCs w:val="21"/>
              </w:rPr>
            </w:r>
            <w:r>
              <w:rPr>
                <w:color w:val="000000" w:themeColor="text1"/>
              </w:rPr>
            </w:r>
          </w:p>
        </w:tc>
      </w:tr>
      <w:tr>
        <w:trPr>
          <w:jc w:val="center"/>
          <w:trHeight w:val="680"/>
        </w:trPr>
        <w:tc>
          <w:tcPr>
            <w:tcW w:w="574" w:type="dxa"/>
            <w:textDirection w:val="lrTb"/>
            <w:noWrap w:val="false"/>
          </w:tcPr>
          <w:p>
            <w:pPr>
              <w:rPr>
                <w:rFonts w:ascii="黑体" w:eastAsia="黑体"/>
                <w:bCs/>
                <w:color w:val="000000" w:themeColor="text1"/>
                <w:szCs w:val="21"/>
              </w:rPr>
              <w:outlineLvl w:val="0"/>
            </w:pPr>
            <w:r>
              <w:rPr>
                <w:rFonts w:ascii="黑体" w:eastAsia="黑体"/>
                <w:bCs/>
                <w:color w:val="000000" w:themeColor="text1"/>
                <w:szCs w:val="21"/>
              </w:rPr>
            </w:r>
            <w:r>
              <w:rPr>
                <w:color w:val="000000" w:themeColor="text1"/>
              </w:rPr>
            </w:r>
          </w:p>
        </w:tc>
        <w:tc>
          <w:tcPr>
            <w:tcW w:w="1276" w:type="dxa"/>
            <w:textDirection w:val="lrTb"/>
            <w:noWrap w:val="false"/>
          </w:tcPr>
          <w:p>
            <w:pPr>
              <w:rPr>
                <w:rFonts w:ascii="黑体" w:eastAsia="黑体"/>
                <w:bCs/>
                <w:color w:val="000000" w:themeColor="text1"/>
                <w:szCs w:val="21"/>
              </w:rPr>
              <w:outlineLvl w:val="0"/>
            </w:pPr>
            <w:r>
              <w:rPr>
                <w:rFonts w:ascii="黑体" w:eastAsia="黑体"/>
                <w:bCs/>
                <w:color w:val="000000" w:themeColor="text1"/>
                <w:szCs w:val="21"/>
              </w:rPr>
            </w:r>
            <w:r>
              <w:rPr>
                <w:color w:val="000000" w:themeColor="text1"/>
              </w:rPr>
            </w:r>
          </w:p>
        </w:tc>
        <w:tc>
          <w:tcPr>
            <w:tcW w:w="1559" w:type="dxa"/>
            <w:vAlign w:val="center"/>
            <w:textDirection w:val="lrTb"/>
            <w:noWrap w:val="false"/>
          </w:tcPr>
          <w:p>
            <w:pPr>
              <w:jc w:val="center"/>
              <w:rPr>
                <w:rFonts w:ascii="黑体" w:eastAsia="黑体"/>
                <w:bCs/>
                <w:color w:val="000000" w:themeColor="text1"/>
                <w:szCs w:val="21"/>
              </w:rPr>
              <w:outlineLvl w:val="0"/>
            </w:pPr>
            <w:r>
              <w:rPr>
                <w:rFonts w:ascii="黑体" w:eastAsia="黑体"/>
                <w:bCs/>
                <w:color w:val="000000" w:themeColor="text1"/>
                <w:szCs w:val="21"/>
              </w:rPr>
              <w:t xml:space="preserve">……</w:t>
            </w:r>
            <w:r>
              <w:rPr>
                <w:color w:val="000000" w:themeColor="text1"/>
              </w:rPr>
            </w:r>
          </w:p>
        </w:tc>
        <w:tc>
          <w:tcPr>
            <w:tcW w:w="2919" w:type="dxa"/>
            <w:vAlign w:val="center"/>
            <w:textDirection w:val="lrTb"/>
            <w:noWrap w:val="false"/>
          </w:tcPr>
          <w:p>
            <w:pPr>
              <w:jc w:val="center"/>
              <w:rPr>
                <w:rFonts w:ascii="黑体" w:eastAsia="黑体"/>
                <w:bCs/>
                <w:color w:val="000000" w:themeColor="text1"/>
                <w:szCs w:val="21"/>
              </w:rPr>
              <w:outlineLvl w:val="0"/>
            </w:pPr>
            <w:r>
              <w:rPr>
                <w:rFonts w:ascii="黑体" w:eastAsia="黑体"/>
                <w:bCs/>
                <w:color w:val="000000" w:themeColor="text1"/>
                <w:szCs w:val="21"/>
              </w:rPr>
            </w:r>
            <w:r>
              <w:rPr>
                <w:color w:val="000000" w:themeColor="text1"/>
              </w:rPr>
            </w:r>
          </w:p>
        </w:tc>
        <w:tc>
          <w:tcPr>
            <w:tcW w:w="1559" w:type="dxa"/>
            <w:vAlign w:val="center"/>
            <w:textDirection w:val="lrTb"/>
            <w:noWrap w:val="false"/>
          </w:tcPr>
          <w:p>
            <w:pPr>
              <w:jc w:val="center"/>
              <w:rPr>
                <w:rFonts w:ascii="黑体" w:eastAsia="黑体"/>
                <w:bCs/>
                <w:color w:val="000000" w:themeColor="text1"/>
                <w:szCs w:val="21"/>
              </w:rPr>
              <w:outlineLvl w:val="0"/>
            </w:pPr>
            <w:r>
              <w:rPr>
                <w:rFonts w:ascii="黑体" w:eastAsia="黑体"/>
                <w:bCs/>
                <w:color w:val="000000" w:themeColor="text1"/>
                <w:szCs w:val="21"/>
              </w:rPr>
            </w:r>
            <w:r>
              <w:rPr>
                <w:color w:val="000000" w:themeColor="text1"/>
              </w:rPr>
            </w:r>
          </w:p>
        </w:tc>
        <w:tc>
          <w:tcPr>
            <w:tcW w:w="2188" w:type="dxa"/>
            <w:vAlign w:val="center"/>
            <w:textDirection w:val="lrTb"/>
            <w:noWrap w:val="false"/>
          </w:tcPr>
          <w:p>
            <w:pPr>
              <w:jc w:val="center"/>
              <w:rPr>
                <w:rFonts w:ascii="黑体" w:eastAsia="黑体"/>
                <w:bCs/>
                <w:color w:val="000000" w:themeColor="text1"/>
                <w:szCs w:val="21"/>
              </w:rPr>
              <w:outlineLvl w:val="0"/>
            </w:pPr>
            <w:r>
              <w:rPr>
                <w:rFonts w:ascii="黑体" w:eastAsia="黑体"/>
                <w:bCs/>
                <w:color w:val="000000" w:themeColor="text1"/>
                <w:szCs w:val="21"/>
              </w:rPr>
            </w:r>
            <w:r>
              <w:rPr>
                <w:color w:val="000000" w:themeColor="text1"/>
              </w:rPr>
            </w:r>
          </w:p>
        </w:tc>
      </w:tr>
      <w:tr>
        <w:trPr>
          <w:jc w:val="center"/>
          <w:trHeight w:val="680"/>
        </w:trPr>
        <w:tc>
          <w:tcPr>
            <w:tcW w:w="574" w:type="dxa"/>
            <w:textDirection w:val="lrTb"/>
            <w:noWrap w:val="false"/>
          </w:tcPr>
          <w:p>
            <w:pPr>
              <w:rPr>
                <w:rFonts w:ascii="黑体" w:eastAsia="黑体"/>
                <w:bCs/>
                <w:color w:val="000000" w:themeColor="text1"/>
                <w:szCs w:val="21"/>
              </w:rPr>
              <w:outlineLvl w:val="0"/>
            </w:pPr>
            <w:r>
              <w:rPr>
                <w:rFonts w:ascii="黑体" w:eastAsia="黑体"/>
                <w:bCs/>
                <w:color w:val="000000" w:themeColor="text1"/>
                <w:szCs w:val="21"/>
              </w:rPr>
            </w:r>
            <w:r>
              <w:rPr>
                <w:color w:val="000000" w:themeColor="text1"/>
              </w:rPr>
            </w:r>
          </w:p>
        </w:tc>
        <w:tc>
          <w:tcPr>
            <w:tcW w:w="1276" w:type="dxa"/>
            <w:textDirection w:val="lrTb"/>
            <w:noWrap w:val="false"/>
          </w:tcPr>
          <w:p>
            <w:pPr>
              <w:rPr>
                <w:rFonts w:ascii="黑体" w:eastAsia="黑体"/>
                <w:bCs/>
                <w:color w:val="000000" w:themeColor="text1"/>
                <w:szCs w:val="21"/>
              </w:rPr>
              <w:outlineLvl w:val="0"/>
            </w:pPr>
            <w:r>
              <w:rPr>
                <w:rFonts w:ascii="黑体" w:eastAsia="黑体"/>
                <w:bCs/>
                <w:color w:val="000000" w:themeColor="text1"/>
                <w:szCs w:val="21"/>
              </w:rPr>
            </w:r>
            <w:r>
              <w:rPr>
                <w:color w:val="000000" w:themeColor="text1"/>
              </w:rPr>
            </w:r>
          </w:p>
        </w:tc>
        <w:tc>
          <w:tcPr>
            <w:tcW w:w="1559" w:type="dxa"/>
            <w:vAlign w:val="center"/>
            <w:textDirection w:val="lrTb"/>
            <w:noWrap w:val="false"/>
          </w:tcPr>
          <w:p>
            <w:pPr>
              <w:jc w:val="center"/>
              <w:rPr>
                <w:rFonts w:ascii="黑体" w:eastAsia="黑体"/>
                <w:bCs/>
                <w:color w:val="000000" w:themeColor="text1"/>
                <w:szCs w:val="21"/>
              </w:rPr>
              <w:outlineLvl w:val="0"/>
            </w:pPr>
            <w:r>
              <w:rPr>
                <w:rFonts w:ascii="黑体" w:eastAsia="黑体"/>
                <w:bCs/>
                <w:color w:val="000000" w:themeColor="text1"/>
                <w:szCs w:val="21"/>
              </w:rPr>
            </w:r>
            <w:r>
              <w:rPr>
                <w:color w:val="000000" w:themeColor="text1"/>
              </w:rPr>
            </w:r>
          </w:p>
        </w:tc>
        <w:tc>
          <w:tcPr>
            <w:tcW w:w="2919" w:type="dxa"/>
            <w:vAlign w:val="center"/>
            <w:textDirection w:val="lrTb"/>
            <w:noWrap w:val="false"/>
          </w:tcPr>
          <w:p>
            <w:pPr>
              <w:jc w:val="center"/>
              <w:rPr>
                <w:rFonts w:ascii="黑体" w:eastAsia="黑体"/>
                <w:bCs/>
                <w:color w:val="000000" w:themeColor="text1"/>
                <w:szCs w:val="21"/>
              </w:rPr>
              <w:outlineLvl w:val="0"/>
            </w:pPr>
            <w:r>
              <w:rPr>
                <w:rFonts w:ascii="黑体" w:eastAsia="黑体"/>
                <w:bCs/>
                <w:color w:val="000000" w:themeColor="text1"/>
                <w:szCs w:val="21"/>
              </w:rPr>
            </w:r>
            <w:r>
              <w:rPr>
                <w:color w:val="000000" w:themeColor="text1"/>
              </w:rPr>
            </w:r>
          </w:p>
        </w:tc>
        <w:tc>
          <w:tcPr>
            <w:tcW w:w="1559" w:type="dxa"/>
            <w:vAlign w:val="center"/>
            <w:textDirection w:val="lrTb"/>
            <w:noWrap w:val="false"/>
          </w:tcPr>
          <w:p>
            <w:pPr>
              <w:jc w:val="center"/>
              <w:rPr>
                <w:rFonts w:ascii="黑体" w:eastAsia="黑体"/>
                <w:bCs/>
                <w:color w:val="000000" w:themeColor="text1"/>
                <w:szCs w:val="21"/>
              </w:rPr>
              <w:outlineLvl w:val="0"/>
            </w:pPr>
            <w:r>
              <w:rPr>
                <w:rFonts w:ascii="黑体" w:eastAsia="黑体"/>
                <w:bCs/>
                <w:color w:val="000000" w:themeColor="text1"/>
                <w:szCs w:val="21"/>
              </w:rPr>
            </w:r>
            <w:r>
              <w:rPr>
                <w:color w:val="000000" w:themeColor="text1"/>
              </w:rPr>
            </w:r>
          </w:p>
        </w:tc>
        <w:tc>
          <w:tcPr>
            <w:tcW w:w="2188" w:type="dxa"/>
            <w:vAlign w:val="center"/>
            <w:textDirection w:val="lrTb"/>
            <w:noWrap w:val="false"/>
          </w:tcPr>
          <w:p>
            <w:pPr>
              <w:jc w:val="center"/>
              <w:rPr>
                <w:rFonts w:ascii="黑体" w:eastAsia="黑体"/>
                <w:bCs/>
                <w:color w:val="000000" w:themeColor="text1"/>
                <w:szCs w:val="21"/>
              </w:rPr>
              <w:outlineLvl w:val="0"/>
            </w:pPr>
            <w:r>
              <w:rPr>
                <w:rFonts w:ascii="黑体" w:eastAsia="黑体"/>
                <w:bCs/>
                <w:color w:val="000000" w:themeColor="text1"/>
                <w:szCs w:val="21"/>
              </w:rPr>
            </w:r>
            <w:r>
              <w:rPr>
                <w:color w:val="000000" w:themeColor="text1"/>
              </w:rPr>
            </w:r>
          </w:p>
        </w:tc>
      </w:tr>
      <w:tr>
        <w:trPr>
          <w:jc w:val="center"/>
          <w:trHeight w:val="680"/>
        </w:trPr>
        <w:tc>
          <w:tcPr>
            <w:tcW w:w="574" w:type="dxa"/>
            <w:textDirection w:val="lrTb"/>
            <w:noWrap w:val="false"/>
          </w:tcPr>
          <w:p>
            <w:pPr>
              <w:rPr>
                <w:rFonts w:ascii="黑体" w:eastAsia="黑体"/>
                <w:bCs/>
                <w:color w:val="000000" w:themeColor="text1"/>
                <w:szCs w:val="21"/>
              </w:rPr>
              <w:outlineLvl w:val="0"/>
            </w:pPr>
            <w:r>
              <w:rPr>
                <w:rFonts w:ascii="黑体" w:eastAsia="黑体"/>
                <w:bCs/>
                <w:color w:val="000000" w:themeColor="text1"/>
                <w:szCs w:val="21"/>
              </w:rPr>
            </w:r>
            <w:r>
              <w:rPr>
                <w:color w:val="000000" w:themeColor="text1"/>
              </w:rPr>
            </w:r>
          </w:p>
        </w:tc>
        <w:tc>
          <w:tcPr>
            <w:tcW w:w="1276" w:type="dxa"/>
            <w:textDirection w:val="lrTb"/>
            <w:noWrap w:val="false"/>
          </w:tcPr>
          <w:p>
            <w:pPr>
              <w:rPr>
                <w:rFonts w:ascii="黑体" w:eastAsia="黑体"/>
                <w:bCs/>
                <w:color w:val="000000" w:themeColor="text1"/>
                <w:szCs w:val="21"/>
              </w:rPr>
              <w:outlineLvl w:val="0"/>
            </w:pPr>
            <w:r>
              <w:rPr>
                <w:rFonts w:ascii="黑体" w:eastAsia="黑体"/>
                <w:bCs/>
                <w:color w:val="000000" w:themeColor="text1"/>
                <w:szCs w:val="21"/>
              </w:rPr>
            </w:r>
            <w:r>
              <w:rPr>
                <w:color w:val="000000" w:themeColor="text1"/>
              </w:rPr>
            </w:r>
          </w:p>
        </w:tc>
        <w:tc>
          <w:tcPr>
            <w:tcW w:w="1559" w:type="dxa"/>
            <w:vAlign w:val="center"/>
            <w:textDirection w:val="lrTb"/>
            <w:noWrap w:val="false"/>
          </w:tcPr>
          <w:p>
            <w:pPr>
              <w:jc w:val="center"/>
              <w:rPr>
                <w:rFonts w:ascii="黑体" w:eastAsia="黑体"/>
                <w:bCs/>
                <w:color w:val="000000" w:themeColor="text1"/>
                <w:szCs w:val="21"/>
              </w:rPr>
              <w:outlineLvl w:val="0"/>
            </w:pPr>
            <w:r>
              <w:rPr>
                <w:rFonts w:ascii="黑体" w:eastAsia="黑体"/>
                <w:bCs/>
                <w:color w:val="000000" w:themeColor="text1"/>
                <w:szCs w:val="21"/>
              </w:rPr>
            </w:r>
            <w:r>
              <w:rPr>
                <w:color w:val="000000" w:themeColor="text1"/>
              </w:rPr>
            </w:r>
          </w:p>
        </w:tc>
        <w:tc>
          <w:tcPr>
            <w:tcW w:w="2919" w:type="dxa"/>
            <w:vAlign w:val="center"/>
            <w:textDirection w:val="lrTb"/>
            <w:noWrap w:val="false"/>
          </w:tcPr>
          <w:p>
            <w:pPr>
              <w:jc w:val="center"/>
              <w:rPr>
                <w:rFonts w:ascii="黑体" w:eastAsia="黑体"/>
                <w:bCs/>
                <w:color w:val="000000" w:themeColor="text1"/>
                <w:szCs w:val="21"/>
              </w:rPr>
              <w:outlineLvl w:val="0"/>
            </w:pPr>
            <w:r>
              <w:rPr>
                <w:rFonts w:ascii="黑体" w:eastAsia="黑体"/>
                <w:bCs/>
                <w:color w:val="000000" w:themeColor="text1"/>
                <w:szCs w:val="21"/>
              </w:rPr>
            </w:r>
            <w:r>
              <w:rPr>
                <w:color w:val="000000" w:themeColor="text1"/>
              </w:rPr>
            </w:r>
          </w:p>
        </w:tc>
        <w:tc>
          <w:tcPr>
            <w:tcW w:w="1559" w:type="dxa"/>
            <w:vAlign w:val="center"/>
            <w:textDirection w:val="lrTb"/>
            <w:noWrap w:val="false"/>
          </w:tcPr>
          <w:p>
            <w:pPr>
              <w:jc w:val="center"/>
              <w:rPr>
                <w:rFonts w:ascii="黑体" w:eastAsia="黑体"/>
                <w:bCs/>
                <w:color w:val="000000" w:themeColor="text1"/>
                <w:szCs w:val="21"/>
              </w:rPr>
              <w:outlineLvl w:val="0"/>
            </w:pPr>
            <w:r>
              <w:rPr>
                <w:rFonts w:ascii="黑体" w:eastAsia="黑体"/>
                <w:bCs/>
                <w:color w:val="000000" w:themeColor="text1"/>
                <w:szCs w:val="21"/>
              </w:rPr>
            </w:r>
            <w:r>
              <w:rPr>
                <w:color w:val="000000" w:themeColor="text1"/>
              </w:rPr>
            </w:r>
          </w:p>
        </w:tc>
        <w:tc>
          <w:tcPr>
            <w:tcW w:w="2188" w:type="dxa"/>
            <w:vAlign w:val="center"/>
            <w:textDirection w:val="lrTb"/>
            <w:noWrap w:val="false"/>
          </w:tcPr>
          <w:p>
            <w:pPr>
              <w:jc w:val="center"/>
              <w:rPr>
                <w:rFonts w:ascii="黑体" w:eastAsia="黑体"/>
                <w:bCs/>
                <w:color w:val="000000" w:themeColor="text1"/>
                <w:szCs w:val="21"/>
              </w:rPr>
              <w:outlineLvl w:val="0"/>
            </w:pPr>
            <w:r>
              <w:rPr>
                <w:rFonts w:ascii="黑体" w:eastAsia="黑体"/>
                <w:bCs/>
                <w:color w:val="000000" w:themeColor="text1"/>
                <w:szCs w:val="21"/>
              </w:rPr>
            </w:r>
            <w:r>
              <w:rPr>
                <w:color w:val="000000" w:themeColor="text1"/>
              </w:rPr>
            </w:r>
          </w:p>
        </w:tc>
      </w:tr>
    </w:tbl>
    <w:p>
      <w:pPr>
        <w:rPr>
          <w:b/>
          <w:bCs/>
          <w:color w:val="000000" w:themeColor="text1"/>
          <w:sz w:val="24"/>
          <w:szCs w:val="24"/>
        </w:rPr>
      </w:pPr>
      <w:r>
        <w:rPr>
          <w:rFonts w:hint="eastAsia"/>
          <w:b/>
          <w:bCs/>
          <w:color w:val="000000" w:themeColor="text1"/>
          <w:sz w:val="24"/>
          <w:szCs w:val="24"/>
        </w:rPr>
        <w:t xml:space="preserve">法定代表人或法定代表人授权代表签字或盖章：</w:t>
      </w:r>
      <w:r>
        <w:rPr>
          <w:color w:val="000000" w:themeColor="text1"/>
        </w:rPr>
      </w:r>
    </w:p>
    <w:p>
      <w:pPr>
        <w:rPr>
          <w:rFonts w:ascii="宋体" w:hAnsi="宋体"/>
          <w:bCs/>
          <w:color w:val="000000" w:themeColor="text1"/>
          <w:szCs w:val="21"/>
        </w:rPr>
      </w:pPr>
      <w:r>
        <w:rPr>
          <w:rFonts w:ascii="宋体" w:hAnsi="宋体"/>
          <w:bCs/>
          <w:color w:val="000000" w:themeColor="text1"/>
          <w:szCs w:val="21"/>
        </w:rPr>
      </w:r>
      <w:r>
        <w:rPr>
          <w:color w:val="000000" w:themeColor="text1"/>
        </w:rPr>
      </w:r>
    </w:p>
    <w:p>
      <w:pPr>
        <w:ind w:firstLine="420"/>
        <w:rPr>
          <w:rFonts w:ascii="宋体" w:hAnsi="宋体"/>
          <w:bCs/>
          <w:color w:val="000000" w:themeColor="text1"/>
          <w:sz w:val="24"/>
          <w:szCs w:val="24"/>
        </w:rPr>
        <w:outlineLvl w:val="0"/>
      </w:pPr>
      <w:r>
        <w:rPr>
          <w:rFonts w:ascii="宋体" w:hAnsi="宋体"/>
          <w:bCs/>
          <w:color w:val="000000" w:themeColor="text1"/>
          <w:sz w:val="24"/>
          <w:szCs w:val="24"/>
        </w:rPr>
      </w:r>
      <w:r>
        <w:rPr>
          <w:color w:val="000000" w:themeColor="text1"/>
        </w:rPr>
      </w:r>
    </w:p>
    <w:p>
      <w:pPr>
        <w:rPr>
          <w:rFonts w:ascii="宋体" w:hAnsi="宋体"/>
          <w:bCs/>
          <w:color w:val="000000" w:themeColor="text1"/>
          <w:szCs w:val="21"/>
        </w:rPr>
      </w:pPr>
      <w:r>
        <w:rPr>
          <w:rFonts w:hint="eastAsia" w:ascii="宋体" w:hAnsi="宋体"/>
          <w:bCs/>
          <w:color w:val="000000" w:themeColor="text1"/>
          <w:szCs w:val="21"/>
        </w:rPr>
        <w:t xml:space="preserve">注：1. 同一人员不得重复填写。在填写时，供应商可自行扩展，但不得删除本表所列要素。</w:t>
      </w:r>
      <w:r>
        <w:rPr>
          <w:color w:val="000000" w:themeColor="text1"/>
        </w:rPr>
      </w:r>
    </w:p>
    <w:p>
      <w:pPr>
        <w:rPr>
          <w:rFonts w:ascii="宋体" w:hAnsi="宋体"/>
          <w:bCs/>
          <w:color w:val="000000" w:themeColor="text1"/>
          <w:szCs w:val="21"/>
        </w:rPr>
      </w:pPr>
      <w:r>
        <w:rPr>
          <w:rFonts w:hint="eastAsia" w:ascii="宋体" w:hAnsi="宋体"/>
          <w:bCs/>
          <w:color w:val="000000" w:themeColor="text1"/>
          <w:szCs w:val="21"/>
        </w:rPr>
        <w:t xml:space="preserve">2、此表作为入围后服务承诺书的组成部分，上述人员在整个框架协议合同期内未经征集人备案同意不得更换。。</w:t>
      </w:r>
      <w:r>
        <w:rPr>
          <w:color w:val="000000" w:themeColor="text1"/>
        </w:rPr>
      </w:r>
    </w:p>
    <w:p>
      <w:pPr>
        <w:rPr>
          <w:rFonts w:ascii="宋体" w:hAnsi="宋体"/>
          <w:bCs/>
          <w:color w:val="000000" w:themeColor="text1"/>
          <w:szCs w:val="21"/>
        </w:rPr>
      </w:pPr>
      <w:r>
        <w:rPr>
          <w:rFonts w:hint="eastAsia" w:ascii="宋体" w:hAnsi="宋体"/>
          <w:bCs/>
          <w:color w:val="000000" w:themeColor="text1"/>
          <w:szCs w:val="21"/>
        </w:rPr>
        <w:t xml:space="preserve">3.上表内容须提供连续三个月(至少包含近二个月中任意一个月份(不含投标当月))经社保部门确认的社保缴纳名单复印件（标注各人员所处位置）附在本表之后。</w:t>
      </w:r>
      <w:r>
        <w:rPr>
          <w:color w:val="000000" w:themeColor="text1"/>
        </w:rPr>
      </w:r>
    </w:p>
    <w:p>
      <w:pPr>
        <w:rPr>
          <w:color w:val="000000" w:themeColor="text1"/>
        </w:rPr>
      </w:pPr>
      <w:r>
        <w:rPr>
          <w:rFonts w:hint="eastAsia" w:ascii="宋体" w:hAnsi="宋体"/>
          <w:bCs/>
          <w:color w:val="000000" w:themeColor="text1"/>
          <w:szCs w:val="21"/>
        </w:rPr>
        <w:t xml:space="preserve">4.评分标准中要求提供的证明材料附在本表之后。</w:t>
      </w:r>
      <w:r>
        <w:rPr>
          <w:color w:val="000000" w:themeColor="text1"/>
        </w:rPr>
      </w:r>
    </w:p>
    <w:p>
      <w:pPr>
        <w:pStyle w:val="729"/>
        <w:ind w:left="1470" w:right="1470"/>
        <w:rPr>
          <w:color w:val="000000" w:themeColor="text1"/>
        </w:rPr>
      </w:pPr>
      <w:r>
        <w:rPr>
          <w:color w:val="000000" w:themeColor="text1"/>
        </w:rPr>
      </w:r>
      <w:r>
        <w:rPr>
          <w:color w:val="000000" w:themeColor="text1"/>
        </w:rPr>
      </w:r>
    </w:p>
    <w:p>
      <w:pPr>
        <w:pStyle w:val="729"/>
        <w:ind w:left="1470" w:right="1470"/>
        <w:rPr>
          <w:color w:val="000000" w:themeColor="text1"/>
        </w:rPr>
      </w:pPr>
      <w:r>
        <w:rPr>
          <w:color w:val="000000" w:themeColor="text1"/>
        </w:rPr>
      </w:r>
      <w:r>
        <w:rPr>
          <w:color w:val="000000" w:themeColor="text1"/>
        </w:rPr>
      </w:r>
    </w:p>
    <w:p>
      <w:pPr>
        <w:pStyle w:val="729"/>
        <w:ind w:left="1470" w:right="1470"/>
        <w:rPr>
          <w:color w:val="000000" w:themeColor="text1"/>
        </w:rPr>
      </w:pPr>
      <w:r>
        <w:rPr>
          <w:color w:val="000000" w:themeColor="text1"/>
        </w:rPr>
      </w:r>
      <w:r>
        <w:rPr>
          <w:color w:val="000000" w:themeColor="text1"/>
        </w:rPr>
      </w:r>
    </w:p>
    <w:p>
      <w:pPr>
        <w:pStyle w:val="729"/>
        <w:ind w:left="1470" w:right="1470"/>
        <w:rPr>
          <w:rFonts w:ascii="宋体" w:hAnsi="宋体"/>
          <w:b/>
          <w:bCs/>
          <w:color w:val="000000" w:themeColor="text1"/>
          <w:sz w:val="24"/>
        </w:rPr>
      </w:pPr>
      <w:r>
        <w:rPr>
          <w:rFonts w:ascii="宋体" w:hAnsi="宋体"/>
          <w:b/>
          <w:bCs/>
          <w:color w:val="000000" w:themeColor="text1"/>
          <w:sz w:val="24"/>
        </w:rPr>
      </w:r>
      <w:r>
        <w:rPr>
          <w:color w:val="000000" w:themeColor="text1"/>
        </w:rPr>
      </w:r>
    </w:p>
    <w:p>
      <w:pPr>
        <w:pStyle w:val="729"/>
        <w:ind w:left="1470" w:right="1470"/>
        <w:rPr>
          <w:rFonts w:ascii="宋体" w:hAnsi="宋体"/>
          <w:b/>
          <w:bCs/>
          <w:color w:val="000000" w:themeColor="text1"/>
          <w:sz w:val="24"/>
        </w:rPr>
      </w:pPr>
      <w:r>
        <w:rPr>
          <w:rFonts w:ascii="宋体" w:hAnsi="宋体"/>
          <w:b/>
          <w:bCs/>
          <w:color w:val="000000" w:themeColor="text1"/>
          <w:sz w:val="24"/>
        </w:rPr>
      </w:r>
      <w:r>
        <w:rPr>
          <w:color w:val="000000" w:themeColor="text1"/>
        </w:rPr>
      </w:r>
    </w:p>
    <w:p>
      <w:pPr>
        <w:pStyle w:val="729"/>
        <w:ind w:left="1470" w:right="1470"/>
        <w:rPr>
          <w:rFonts w:ascii="宋体" w:hAnsi="宋体"/>
          <w:b/>
          <w:bCs/>
          <w:color w:val="000000" w:themeColor="text1"/>
          <w:sz w:val="24"/>
        </w:rPr>
      </w:pPr>
      <w:r>
        <w:rPr>
          <w:rFonts w:ascii="宋体" w:hAnsi="宋体"/>
          <w:b/>
          <w:bCs/>
          <w:color w:val="000000" w:themeColor="text1"/>
          <w:sz w:val="24"/>
        </w:rPr>
      </w:r>
      <w:r>
        <w:rPr>
          <w:color w:val="000000" w:themeColor="text1"/>
        </w:rPr>
      </w:r>
    </w:p>
    <w:p>
      <w:pPr>
        <w:pStyle w:val="729"/>
        <w:ind w:left="1470" w:right="1470"/>
        <w:rPr>
          <w:rFonts w:ascii="宋体" w:hAnsi="宋体"/>
          <w:b/>
          <w:bCs/>
          <w:color w:val="000000" w:themeColor="text1"/>
          <w:sz w:val="24"/>
        </w:rPr>
      </w:pPr>
      <w:r>
        <w:rPr>
          <w:rFonts w:ascii="宋体" w:hAnsi="宋体"/>
          <w:b/>
          <w:bCs/>
          <w:color w:val="000000" w:themeColor="text1"/>
          <w:sz w:val="24"/>
        </w:rPr>
      </w:r>
      <w:r>
        <w:rPr>
          <w:color w:val="000000" w:themeColor="text1"/>
        </w:rPr>
      </w:r>
    </w:p>
    <w:p>
      <w:pPr>
        <w:pStyle w:val="729"/>
        <w:ind w:left="1470" w:right="1470"/>
        <w:rPr>
          <w:rFonts w:ascii="宋体" w:hAnsi="宋体"/>
          <w:b/>
          <w:bCs/>
          <w:color w:val="000000" w:themeColor="text1"/>
          <w:sz w:val="24"/>
        </w:rPr>
      </w:pPr>
      <w:r>
        <w:rPr>
          <w:rFonts w:ascii="宋体" w:hAnsi="宋体"/>
          <w:b/>
          <w:bCs/>
          <w:color w:val="000000" w:themeColor="text1"/>
          <w:sz w:val="24"/>
        </w:rPr>
      </w:r>
      <w:r>
        <w:rPr>
          <w:color w:val="000000" w:themeColor="text1"/>
        </w:rPr>
      </w:r>
    </w:p>
    <w:p>
      <w:pPr>
        <w:pStyle w:val="729"/>
        <w:ind w:left="1470" w:right="1470"/>
        <w:rPr>
          <w:rFonts w:ascii="宋体" w:hAnsi="宋体"/>
          <w:b/>
          <w:bCs/>
          <w:color w:val="000000" w:themeColor="text1"/>
          <w:sz w:val="24"/>
        </w:rPr>
      </w:pPr>
      <w:r>
        <w:rPr>
          <w:rFonts w:ascii="宋体" w:hAnsi="宋体"/>
          <w:b/>
          <w:bCs/>
          <w:color w:val="000000" w:themeColor="text1"/>
          <w:sz w:val="24"/>
        </w:rPr>
      </w:r>
      <w:r>
        <w:rPr>
          <w:color w:val="000000" w:themeColor="text1"/>
        </w:rPr>
      </w:r>
    </w:p>
    <w:p>
      <w:pPr>
        <w:pStyle w:val="729"/>
        <w:ind w:left="1470" w:right="1470"/>
        <w:rPr>
          <w:rFonts w:ascii="宋体" w:hAnsi="宋体"/>
          <w:b/>
          <w:bCs/>
          <w:color w:val="000000" w:themeColor="text1"/>
          <w:sz w:val="24"/>
        </w:rPr>
      </w:pPr>
      <w:r>
        <w:rPr>
          <w:rFonts w:ascii="宋体" w:hAnsi="宋体"/>
          <w:b/>
          <w:bCs/>
          <w:color w:val="000000" w:themeColor="text1"/>
          <w:sz w:val="24"/>
        </w:rPr>
      </w:r>
      <w:r>
        <w:rPr>
          <w:color w:val="000000" w:themeColor="text1"/>
        </w:rPr>
      </w:r>
    </w:p>
    <w:p>
      <w:pPr>
        <w:pStyle w:val="729"/>
        <w:ind w:left="1470" w:right="1470"/>
        <w:rPr>
          <w:rFonts w:ascii="宋体" w:hAnsi="宋体"/>
          <w:b/>
          <w:bCs/>
          <w:color w:val="000000" w:themeColor="text1"/>
          <w:sz w:val="24"/>
        </w:rPr>
      </w:pPr>
      <w:r>
        <w:rPr>
          <w:rFonts w:ascii="宋体" w:hAnsi="宋体"/>
          <w:b/>
          <w:bCs/>
          <w:color w:val="000000" w:themeColor="text1"/>
          <w:sz w:val="24"/>
        </w:rPr>
      </w:r>
      <w:r>
        <w:rPr>
          <w:color w:val="000000" w:themeColor="text1"/>
        </w:rPr>
      </w:r>
    </w:p>
    <w:p>
      <w:pPr>
        <w:pStyle w:val="729"/>
        <w:ind w:left="1470" w:right="1470"/>
        <w:rPr>
          <w:rFonts w:ascii="宋体" w:hAnsi="宋体"/>
          <w:b/>
          <w:bCs/>
          <w:color w:val="000000" w:themeColor="text1"/>
          <w:sz w:val="24"/>
        </w:rPr>
      </w:pPr>
      <w:r>
        <w:rPr>
          <w:rFonts w:ascii="宋体" w:hAnsi="宋体"/>
          <w:b/>
          <w:bCs/>
          <w:color w:val="000000" w:themeColor="text1"/>
          <w:sz w:val="24"/>
        </w:rPr>
      </w:r>
      <w:r>
        <w:rPr>
          <w:color w:val="000000" w:themeColor="text1"/>
        </w:rPr>
      </w:r>
    </w:p>
    <w:p>
      <w:pPr>
        <w:pStyle w:val="729"/>
        <w:ind w:left="1470" w:right="1470"/>
        <w:rPr>
          <w:rFonts w:ascii="宋体" w:hAnsi="宋体"/>
          <w:b/>
          <w:bCs/>
          <w:color w:val="000000" w:themeColor="text1"/>
          <w:sz w:val="24"/>
        </w:rPr>
      </w:pPr>
      <w:r>
        <w:rPr>
          <w:rFonts w:ascii="宋体" w:hAnsi="宋体"/>
          <w:b/>
          <w:bCs/>
          <w:color w:val="000000" w:themeColor="text1"/>
          <w:sz w:val="24"/>
        </w:rPr>
      </w:r>
      <w:r>
        <w:rPr>
          <w:color w:val="000000" w:themeColor="text1"/>
        </w:rPr>
      </w:r>
    </w:p>
    <w:p>
      <w:pPr>
        <w:pStyle w:val="729"/>
        <w:ind w:left="0" w:right="105"/>
        <w:jc w:val="center"/>
        <w:tabs>
          <w:tab w:val="left" w:pos="5460" w:leader="none"/>
        </w:tabs>
        <w:rPr>
          <w:rFonts w:ascii="宋体" w:hAnsi="宋体" w:cs="宋体"/>
          <w:b/>
          <w:bCs/>
          <w:color w:val="000000" w:themeColor="text1"/>
          <w:sz w:val="24"/>
        </w:rPr>
      </w:pPr>
      <w:r>
        <w:rPr>
          <w:rFonts w:ascii="宋体" w:hAnsi="宋体" w:cs="宋体"/>
          <w:b/>
          <w:bCs/>
          <w:color w:val="000000" w:themeColor="text1"/>
          <w:sz w:val="24"/>
        </w:rPr>
      </w:r>
      <w:r>
        <w:rPr>
          <w:color w:val="000000" w:themeColor="text1"/>
        </w:rPr>
      </w:r>
    </w:p>
    <w:p>
      <w:pPr>
        <w:pStyle w:val="729"/>
        <w:ind w:left="0" w:right="105"/>
        <w:jc w:val="center"/>
        <w:tabs>
          <w:tab w:val="left" w:pos="5460" w:leader="none"/>
        </w:tabs>
        <w:rPr>
          <w:rFonts w:ascii="宋体" w:hAnsi="宋体" w:cs="宋体"/>
          <w:b/>
          <w:bCs/>
          <w:color w:val="000000" w:themeColor="text1"/>
          <w:sz w:val="24"/>
        </w:rPr>
      </w:pPr>
      <w:r>
        <w:rPr>
          <w:rFonts w:hint="eastAsia" w:ascii="宋体" w:hAnsi="宋体" w:cs="宋体"/>
          <w:b/>
          <w:bCs/>
          <w:color w:val="000000" w:themeColor="text1"/>
          <w:sz w:val="24"/>
        </w:rPr>
        <w:t xml:space="preserve">拟投入项目造价从业人员审核情况一览表</w:t>
      </w:r>
      <w:r>
        <w:rPr>
          <w:color w:val="000000" w:themeColor="text1"/>
        </w:rPr>
      </w:r>
    </w:p>
    <w:p>
      <w:pPr>
        <w:pStyle w:val="729"/>
        <w:ind w:left="1470" w:right="1470"/>
        <w:rPr>
          <w:color w:val="000000" w:themeColor="text1"/>
        </w:rPr>
      </w:pPr>
      <w:r>
        <w:rPr>
          <w:color w:val="000000" w:themeColor="text1"/>
        </w:rPr>
      </w:r>
      <w:r>
        <w:rPr>
          <w:color w:val="000000" w:themeColor="text1"/>
        </w:rPr>
      </w:r>
    </w:p>
    <w:p>
      <w:pPr>
        <w:jc w:val="left"/>
        <w:spacing w:line="400" w:lineRule="exact"/>
        <w:rPr>
          <w:rFonts w:ascii="宋体" w:hAnsi="宋体"/>
          <w:bCs/>
          <w:color w:val="000000" w:themeColor="text1"/>
          <w:sz w:val="24"/>
        </w:rPr>
        <w:outlineLvl w:val="1"/>
      </w:pPr>
      <w:r>
        <w:rPr>
          <w:rFonts w:hint="eastAsia" w:ascii="宋体" w:hAnsi="宋体"/>
          <w:bCs/>
          <w:color w:val="000000" w:themeColor="text1"/>
          <w:sz w:val="24"/>
        </w:rPr>
        <w:t xml:space="preserve">供应商（盖章）：</w:t>
      </w:r>
      <w:r>
        <w:rPr>
          <w:color w:val="000000" w:themeColor="text1"/>
        </w:rPr>
      </w:r>
    </w:p>
    <w:p>
      <w:pPr>
        <w:pStyle w:val="729"/>
        <w:ind w:left="1470" w:right="1470"/>
        <w:rPr>
          <w:color w:val="000000" w:themeColor="text1"/>
        </w:rPr>
      </w:pPr>
      <w:r>
        <w:rPr>
          <w:color w:val="000000" w:themeColor="text1"/>
        </w:rPr>
      </w:r>
      <w:r>
        <w:rPr>
          <w:color w:val="000000" w:themeColor="text1"/>
        </w:rPr>
      </w:r>
    </w:p>
    <w:tbl>
      <w:tblPr>
        <w:tblStyle w:val="713"/>
        <w:tblW w:w="9395" w:type="dxa"/>
        <w:jc w:val="center"/>
        <w:tblLayout w:type="fixed"/>
        <w:tblCellMar>
          <w:left w:w="108" w:type="dxa"/>
          <w:top w:w="0" w:type="dxa"/>
          <w:right w:w="108" w:type="dxa"/>
          <w:bottom w:w="0" w:type="dxa"/>
        </w:tblCellMar>
        <w:tblLook w:val="04A0" w:firstRow="1" w:lastRow="0" w:firstColumn="1" w:lastColumn="0" w:noHBand="0" w:noVBand="1"/>
      </w:tblPr>
      <w:tblGrid>
        <w:gridCol w:w="775"/>
        <w:gridCol w:w="1440"/>
        <w:gridCol w:w="1368"/>
        <w:gridCol w:w="876"/>
        <w:gridCol w:w="1008"/>
        <w:gridCol w:w="1032"/>
        <w:gridCol w:w="936"/>
        <w:gridCol w:w="732"/>
        <w:gridCol w:w="1228"/>
      </w:tblGrid>
      <w:tr>
        <w:trPr>
          <w:jc w:val="center"/>
          <w:trHeight w:val="20"/>
        </w:trPr>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jc w:val="center"/>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项目序号</w:t>
            </w:r>
            <w:r>
              <w:rPr>
                <w:color w:val="000000" w:themeColor="text1"/>
              </w:rP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合同（项目）名称</w:t>
            </w:r>
            <w:r>
              <w:rPr>
                <w:color w:val="000000" w:themeColor="text1"/>
              </w:rPr>
            </w:r>
          </w:p>
        </w:tc>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center"/>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委托单位</w:t>
            </w:r>
            <w:r>
              <w:rPr>
                <w:color w:val="000000" w:themeColor="text1"/>
              </w:rP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咨询内容</w:t>
            </w:r>
            <w:r>
              <w:rPr>
                <w:color w:val="000000" w:themeColor="text1"/>
              </w:rP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咨询报告编号</w:t>
            </w:r>
            <w:r>
              <w:rPr>
                <w:color w:val="000000" w:themeColor="text1"/>
              </w:rP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审计报告金额</w:t>
            </w:r>
            <w:r>
              <w:rPr>
                <w:color w:val="000000" w:themeColor="text1"/>
              </w:rP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定案单时间</w:t>
            </w:r>
            <w:r>
              <w:rPr>
                <w:color w:val="000000" w:themeColor="text1"/>
              </w:rPr>
            </w:r>
          </w:p>
        </w:tc>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widowControl/>
              <w:rPr>
                <w:rFonts w:ascii="宋体" w:hAnsi="宋体" w:cs="宋体"/>
                <w:color w:val="000000" w:themeColor="text1"/>
                <w:sz w:val="24"/>
              </w:rPr>
            </w:pPr>
            <w:r>
              <w:rPr>
                <w:rFonts w:hint="eastAsia" w:ascii="宋体" w:hAnsi="宋体" w:cs="宋体"/>
                <w:color w:val="000000" w:themeColor="text1"/>
                <w:sz w:val="24"/>
              </w:rPr>
              <w:t xml:space="preserve">主审人员</w:t>
            </w:r>
            <w:r>
              <w:rPr>
                <w:color w:val="000000" w:themeColor="text1"/>
              </w:rP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jc w:val="center"/>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对应拟投入人员编号</w:t>
            </w:r>
            <w:r>
              <w:rPr>
                <w:color w:val="000000" w:themeColor="text1"/>
              </w:rPr>
            </w:r>
          </w:p>
        </w:tc>
      </w:tr>
      <w:tr>
        <w:trPr>
          <w:jc w:val="center"/>
          <w:trHeight w:val="20"/>
        </w:trPr>
        <w:tc>
          <w:tcPr>
            <w:tcBorders>
              <w:top w:val="none" w:color="000000" w:sz="4" w:space="0"/>
              <w:left w:val="single" w:color="auto" w:sz="4" w:space="0"/>
              <w:bottom w:val="single" w:color="auto" w:sz="4" w:space="0"/>
              <w:right w:val="single" w:color="auto" w:sz="4" w:space="0"/>
            </w:tcBorders>
            <w:tcW w:w="775" w:type="dxa"/>
            <w:vAlign w:val="center"/>
            <w:textDirection w:val="lrTb"/>
            <w:noWrap w:val="false"/>
          </w:tcPr>
          <w:p>
            <w:pPr>
              <w:jc w:val="center"/>
              <w:spacing w:line="360" w:lineRule="exact"/>
              <w:rPr>
                <w:rFonts w:ascii="宋体" w:hAnsi="宋体"/>
                <w:color w:val="000000" w:themeColor="text1"/>
                <w:szCs w:val="21"/>
              </w:rPr>
            </w:pPr>
            <w:r>
              <w:rPr>
                <w:rFonts w:hint="eastAsia" w:ascii="宋体" w:hAnsi="宋体"/>
                <w:color w:val="000000" w:themeColor="text1"/>
                <w:szCs w:val="21"/>
              </w:rPr>
              <w:t xml:space="preserve">一</w:t>
            </w:r>
            <w:r>
              <w:rPr>
                <w:color w:val="000000" w:themeColor="text1"/>
              </w:rPr>
            </w:r>
          </w:p>
        </w:tc>
        <w:tc>
          <w:tcPr>
            <w:gridSpan w:val="8"/>
            <w:tcBorders>
              <w:top w:val="single" w:color="auto" w:sz="4" w:space="0"/>
              <w:left w:val="none" w:color="000000" w:sz="4" w:space="0"/>
              <w:bottom w:val="single" w:color="auto" w:sz="4" w:space="0"/>
              <w:right w:val="single" w:color="auto" w:sz="4" w:space="0"/>
            </w:tcBorders>
            <w:tcW w:w="8620" w:type="dxa"/>
            <w:vAlign w:val="center"/>
            <w:textDirection w:val="lrTb"/>
            <w:noWrap w:val="false"/>
          </w:tcPr>
          <w:p>
            <w:pPr>
              <w:jc w:val="center"/>
              <w:spacing w:line="360" w:lineRule="exact"/>
              <w:widowControl/>
              <w:rPr>
                <w:rFonts w:ascii="宋体" w:hAnsi="宋体"/>
                <w:color w:val="000000" w:themeColor="text1"/>
                <w:szCs w:val="21"/>
              </w:rPr>
            </w:pPr>
            <w:r>
              <w:rPr>
                <w:rFonts w:hint="eastAsia" w:ascii="宋体" w:hAnsi="宋体"/>
                <w:color w:val="000000" w:themeColor="text1"/>
                <w:szCs w:val="21"/>
              </w:rPr>
              <w:t xml:space="preserve">项目负责人</w:t>
            </w:r>
            <w:r>
              <w:rPr>
                <w:color w:val="000000" w:themeColor="text1"/>
              </w:rPr>
            </w:r>
          </w:p>
        </w:tc>
      </w:tr>
      <w:tr>
        <w:trPr>
          <w:jc w:val="center"/>
          <w:trHeight w:val="20"/>
        </w:trPr>
        <w:tc>
          <w:tcPr>
            <w:tcBorders>
              <w:top w:val="none" w:color="000000" w:sz="4" w:space="0"/>
              <w:left w:val="single" w:color="auto" w:sz="4" w:space="0"/>
              <w:bottom w:val="single" w:color="auto" w:sz="4" w:space="0"/>
              <w:right w:val="single" w:color="auto" w:sz="4" w:space="0"/>
            </w:tcBorders>
            <w:tcW w:w="775" w:type="dxa"/>
            <w:vAlign w:val="center"/>
            <w:textDirection w:val="lrTb"/>
            <w:noWrap w:val="false"/>
          </w:tcPr>
          <w:p>
            <w:pPr>
              <w:jc w:val="center"/>
              <w:spacing w:line="360" w:lineRule="exact"/>
              <w:widowControl/>
              <w:rPr>
                <w:rFonts w:ascii="宋体" w:hAnsi="宋体"/>
                <w:color w:val="000000" w:themeColor="text1"/>
                <w:szCs w:val="21"/>
              </w:rPr>
            </w:pPr>
            <w:r>
              <w:rPr>
                <w:rFonts w:hint="eastAsia" w:ascii="宋体" w:hAnsi="宋体"/>
                <w:color w:val="000000" w:themeColor="text1"/>
                <w:szCs w:val="21"/>
              </w:rPr>
              <w:t xml:space="preserve">1</w:t>
            </w:r>
            <w:r>
              <w:rPr>
                <w:color w:val="000000" w:themeColor="text1"/>
              </w:rP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jc w:val="cente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r>
      <w:tr>
        <w:trPr>
          <w:jc w:val="center"/>
          <w:trHeight w:val="20"/>
        </w:trPr>
        <w:tc>
          <w:tcPr>
            <w:tcBorders>
              <w:top w:val="none" w:color="000000" w:sz="4" w:space="0"/>
              <w:left w:val="single" w:color="auto" w:sz="4" w:space="0"/>
              <w:bottom w:val="single" w:color="auto" w:sz="4" w:space="0"/>
              <w:right w:val="single" w:color="auto" w:sz="4" w:space="0"/>
            </w:tcBorders>
            <w:tcW w:w="775" w:type="dxa"/>
            <w:vAlign w:val="center"/>
            <w:textDirection w:val="lrTb"/>
            <w:noWrap w:val="false"/>
          </w:tcPr>
          <w:p>
            <w:pPr>
              <w:jc w:val="center"/>
              <w:spacing w:line="360" w:lineRule="exact"/>
              <w:widowControl/>
              <w:rPr>
                <w:rFonts w:ascii="宋体" w:hAnsi="宋体"/>
                <w:color w:val="000000" w:themeColor="text1"/>
                <w:szCs w:val="21"/>
              </w:rPr>
            </w:pPr>
            <w:r>
              <w:rPr>
                <w:rFonts w:hint="eastAsia" w:ascii="宋体" w:hAnsi="宋体"/>
                <w:color w:val="000000" w:themeColor="text1"/>
                <w:szCs w:val="21"/>
              </w:rPr>
              <w:t xml:space="preserve">2</w:t>
            </w:r>
            <w:r>
              <w:rPr>
                <w:color w:val="000000" w:themeColor="text1"/>
              </w:rP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jc w:val="cente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r>
      <w:tr>
        <w:trPr>
          <w:jc w:val="center"/>
          <w:trHeight w:val="20"/>
        </w:trPr>
        <w:tc>
          <w:tcPr>
            <w:tcBorders>
              <w:top w:val="none" w:color="000000" w:sz="4" w:space="0"/>
              <w:left w:val="single" w:color="auto" w:sz="4" w:space="0"/>
              <w:bottom w:val="single" w:color="auto" w:sz="4" w:space="0"/>
              <w:right w:val="single" w:color="auto" w:sz="4" w:space="0"/>
            </w:tcBorders>
            <w:tcW w:w="775" w:type="dxa"/>
            <w:vAlign w:val="center"/>
            <w:textDirection w:val="lrTb"/>
            <w:noWrap w:val="false"/>
          </w:tcPr>
          <w:p>
            <w:pPr>
              <w:jc w:val="center"/>
              <w:spacing w:line="360" w:lineRule="exact"/>
              <w:widowControl/>
              <w:rPr>
                <w:rFonts w:ascii="宋体" w:hAnsi="宋体"/>
                <w:color w:val="000000" w:themeColor="text1"/>
                <w:szCs w:val="21"/>
              </w:rPr>
            </w:pPr>
            <w:r>
              <w:rPr>
                <w:rFonts w:hint="eastAsia" w:ascii="宋体" w:hAnsi="宋体"/>
                <w:color w:val="000000" w:themeColor="text1"/>
                <w:szCs w:val="21"/>
              </w:rPr>
              <w:t xml:space="preserve">…</w:t>
            </w:r>
            <w:r>
              <w:rPr>
                <w:color w:val="000000" w:themeColor="text1"/>
              </w:rP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jc w:val="cente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r>
      <w:tr>
        <w:trPr>
          <w:jc w:val="center"/>
          <w:trHeight w:val="20"/>
        </w:trPr>
        <w:tc>
          <w:tcPr>
            <w:tcBorders>
              <w:top w:val="none" w:color="000000" w:sz="4" w:space="0"/>
              <w:left w:val="single" w:color="auto" w:sz="4" w:space="0"/>
              <w:bottom w:val="single" w:color="auto" w:sz="4" w:space="0"/>
              <w:right w:val="single" w:color="auto" w:sz="4" w:space="0"/>
            </w:tcBorders>
            <w:tcW w:w="775" w:type="dxa"/>
            <w:vAlign w:val="center"/>
            <w:textDirection w:val="lrTb"/>
            <w:noWrap w:val="false"/>
          </w:tcPr>
          <w:p>
            <w:pPr>
              <w:jc w:val="center"/>
              <w:spacing w:line="360" w:lineRule="exact"/>
              <w:rPr>
                <w:rFonts w:ascii="宋体" w:hAnsi="宋体"/>
                <w:color w:val="000000" w:themeColor="text1"/>
                <w:szCs w:val="21"/>
              </w:rPr>
            </w:pPr>
            <w:r>
              <w:rPr>
                <w:rFonts w:hint="eastAsia" w:ascii="宋体" w:hAnsi="宋体"/>
                <w:color w:val="000000" w:themeColor="text1"/>
                <w:szCs w:val="21"/>
              </w:rPr>
              <w:t xml:space="preserve">二</w:t>
            </w:r>
            <w:r>
              <w:rPr>
                <w:color w:val="000000" w:themeColor="text1"/>
              </w:rPr>
            </w:r>
          </w:p>
        </w:tc>
        <w:tc>
          <w:tcPr>
            <w:gridSpan w:val="8"/>
            <w:tcBorders>
              <w:top w:val="single" w:color="auto" w:sz="4" w:space="0"/>
              <w:left w:val="none" w:color="000000" w:sz="4" w:space="0"/>
              <w:bottom w:val="single" w:color="auto" w:sz="4" w:space="0"/>
              <w:right w:val="single" w:color="auto" w:sz="4" w:space="0"/>
            </w:tcBorders>
            <w:tcW w:w="8620" w:type="dxa"/>
            <w:vAlign w:val="center"/>
            <w:textDirection w:val="lrTb"/>
            <w:noWrap w:val="false"/>
          </w:tcPr>
          <w:p>
            <w:pPr>
              <w:jc w:val="center"/>
              <w:spacing w:line="360" w:lineRule="exact"/>
              <w:widowControl/>
              <w:rPr>
                <w:rFonts w:ascii="宋体" w:hAnsi="宋体"/>
                <w:color w:val="000000" w:themeColor="text1"/>
                <w:szCs w:val="21"/>
              </w:rPr>
            </w:pPr>
            <w:r>
              <w:rPr>
                <w:rFonts w:hint="eastAsia" w:ascii="宋体" w:hAnsi="宋体"/>
                <w:color w:val="000000" w:themeColor="text1"/>
                <w:szCs w:val="21"/>
              </w:rPr>
              <w:t xml:space="preserve">项目成员</w:t>
            </w:r>
            <w:r>
              <w:rPr>
                <w:color w:val="000000" w:themeColor="text1"/>
              </w:rPr>
            </w:r>
          </w:p>
        </w:tc>
      </w:tr>
      <w:tr>
        <w:trPr>
          <w:jc w:val="center"/>
          <w:trHeight w:val="20"/>
        </w:trPr>
        <w:tc>
          <w:tcPr>
            <w:tcBorders>
              <w:top w:val="none" w:color="000000" w:sz="4" w:space="0"/>
              <w:left w:val="single" w:color="auto" w:sz="4" w:space="0"/>
              <w:bottom w:val="single" w:color="auto" w:sz="4" w:space="0"/>
              <w:right w:val="single" w:color="auto" w:sz="4" w:space="0"/>
            </w:tcBorders>
            <w:tcW w:w="775" w:type="dxa"/>
            <w:vAlign w:val="center"/>
            <w:textDirection w:val="lrTb"/>
            <w:noWrap w:val="false"/>
          </w:tcPr>
          <w:p>
            <w:pPr>
              <w:jc w:val="center"/>
              <w:spacing w:line="360" w:lineRule="exact"/>
              <w:widowControl/>
              <w:rPr>
                <w:rFonts w:ascii="宋体" w:hAnsi="宋体"/>
                <w:color w:val="000000" w:themeColor="text1"/>
                <w:szCs w:val="21"/>
              </w:rPr>
            </w:pPr>
            <w:r>
              <w:rPr>
                <w:rFonts w:hint="eastAsia" w:ascii="宋体" w:hAnsi="宋体"/>
                <w:color w:val="000000" w:themeColor="text1"/>
                <w:szCs w:val="21"/>
              </w:rPr>
              <w:t xml:space="preserve">1</w:t>
            </w:r>
            <w:r>
              <w:rPr>
                <w:color w:val="000000" w:themeColor="text1"/>
              </w:rP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jc w:val="cente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r>
      <w:tr>
        <w:trPr>
          <w:jc w:val="center"/>
          <w:trHeight w:val="20"/>
        </w:trPr>
        <w:tc>
          <w:tcPr>
            <w:tcBorders>
              <w:top w:val="none" w:color="000000" w:sz="4" w:space="0"/>
              <w:left w:val="single" w:color="auto" w:sz="4" w:space="0"/>
              <w:bottom w:val="single" w:color="auto" w:sz="4" w:space="0"/>
              <w:right w:val="single" w:color="auto" w:sz="4" w:space="0"/>
            </w:tcBorders>
            <w:tcW w:w="775" w:type="dxa"/>
            <w:vAlign w:val="center"/>
            <w:textDirection w:val="lrTb"/>
            <w:noWrap w:val="false"/>
          </w:tcPr>
          <w:p>
            <w:pPr>
              <w:jc w:val="center"/>
              <w:spacing w:line="360" w:lineRule="exact"/>
              <w:widowControl/>
              <w:rPr>
                <w:rFonts w:ascii="宋体" w:hAnsi="宋体"/>
                <w:color w:val="000000" w:themeColor="text1"/>
                <w:szCs w:val="21"/>
              </w:rPr>
            </w:pPr>
            <w:r>
              <w:rPr>
                <w:rFonts w:hint="eastAsia" w:ascii="宋体" w:hAnsi="宋体"/>
                <w:color w:val="000000" w:themeColor="text1"/>
                <w:szCs w:val="21"/>
              </w:rPr>
              <w:t xml:space="preserve">2</w:t>
            </w:r>
            <w:r>
              <w:rPr>
                <w:color w:val="000000" w:themeColor="text1"/>
              </w:rP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jc w:val="cente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r>
      <w:tr>
        <w:trPr>
          <w:jc w:val="center"/>
          <w:trHeight w:val="20"/>
        </w:trPr>
        <w:tc>
          <w:tcPr>
            <w:tcBorders>
              <w:top w:val="none" w:color="000000" w:sz="4" w:space="0"/>
              <w:left w:val="single" w:color="auto" w:sz="4" w:space="0"/>
              <w:bottom w:val="single" w:color="auto" w:sz="4" w:space="0"/>
              <w:right w:val="single" w:color="auto" w:sz="4" w:space="0"/>
            </w:tcBorders>
            <w:tcW w:w="775" w:type="dxa"/>
            <w:vAlign w:val="center"/>
            <w:textDirection w:val="lrTb"/>
            <w:noWrap w:val="false"/>
          </w:tcPr>
          <w:p>
            <w:pPr>
              <w:jc w:val="center"/>
              <w:spacing w:line="360" w:lineRule="exact"/>
              <w:widowControl/>
              <w:rPr>
                <w:rFonts w:ascii="宋体" w:hAnsi="宋体"/>
                <w:color w:val="000000" w:themeColor="text1"/>
                <w:szCs w:val="21"/>
              </w:rPr>
            </w:pPr>
            <w:r>
              <w:rPr>
                <w:rFonts w:hint="eastAsia" w:ascii="宋体" w:hAnsi="宋体"/>
                <w:color w:val="000000" w:themeColor="text1"/>
                <w:szCs w:val="21"/>
              </w:rPr>
              <w:t xml:space="preserve">…</w:t>
            </w:r>
            <w:r>
              <w:rPr>
                <w:color w:val="000000" w:themeColor="text1"/>
              </w:rP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jc w:val="cente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r>
      <w:tr>
        <w:trPr>
          <w:jc w:val="center"/>
          <w:trHeight w:val="20"/>
        </w:trPr>
        <w:tc>
          <w:tcPr>
            <w:tcBorders>
              <w:top w:val="none" w:color="000000" w:sz="4" w:space="0"/>
              <w:left w:val="single" w:color="auto" w:sz="4" w:space="0"/>
              <w:bottom w:val="single" w:color="auto" w:sz="4" w:space="0"/>
              <w:right w:val="single" w:color="auto" w:sz="4" w:space="0"/>
            </w:tcBorders>
            <w:tcW w:w="775" w:type="dxa"/>
            <w:vAlign w:val="center"/>
            <w:textDirection w:val="lrTb"/>
            <w:noWrap w:val="false"/>
          </w:tcPr>
          <w:p>
            <w:pPr>
              <w:jc w:val="cente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jc w:val="cente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r>
      <w:tr>
        <w:trPr>
          <w:jc w:val="center"/>
          <w:trHeight w:val="20"/>
        </w:trPr>
        <w:tc>
          <w:tcPr>
            <w:tcBorders>
              <w:top w:val="none" w:color="000000" w:sz="4" w:space="0"/>
              <w:left w:val="single" w:color="auto" w:sz="4" w:space="0"/>
              <w:bottom w:val="single" w:color="auto" w:sz="4" w:space="0"/>
              <w:right w:val="single" w:color="auto" w:sz="4" w:space="0"/>
            </w:tcBorders>
            <w:tcW w:w="775" w:type="dxa"/>
            <w:vAlign w:val="center"/>
            <w:textDirection w:val="lrTb"/>
            <w:noWrap w:val="false"/>
          </w:tcPr>
          <w:p>
            <w:pPr>
              <w:jc w:val="cente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jc w:val="cente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r>
      <w:tr>
        <w:trPr>
          <w:jc w:val="center"/>
          <w:trHeight w:val="20"/>
        </w:trPr>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spacing w:line="360" w:lineRule="exact"/>
              <w:widowControl/>
              <w:rPr>
                <w:rFonts w:ascii="宋体" w:hAnsi="宋体"/>
                <w:color w:val="000000" w:themeColor="text1"/>
                <w:szCs w:val="21"/>
              </w:rPr>
            </w:pPr>
            <w:r>
              <w:rPr>
                <w:rFonts w:ascii="宋体" w:hAnsi="宋体"/>
                <w:color w:val="000000" w:themeColor="text1"/>
                <w:szCs w:val="21"/>
              </w:rPr>
            </w:r>
            <w:r>
              <w:rPr>
                <w:color w:val="000000" w:themeColor="text1"/>
              </w:rPr>
            </w:r>
          </w:p>
        </w:tc>
      </w:tr>
    </w:tbl>
    <w:p>
      <w:pPr>
        <w:pStyle w:val="725"/>
        <w:spacing w:line="360" w:lineRule="exact"/>
        <w:rPr>
          <w:rFonts w:ascii="宋体" w:hAnsi="宋体" w:eastAsia="宋体"/>
          <w:color w:val="000000" w:themeColor="text1"/>
          <w:sz w:val="21"/>
          <w:szCs w:val="21"/>
        </w:rPr>
      </w:pPr>
      <w:r>
        <w:rPr>
          <w:rFonts w:hint="eastAsia" w:ascii="宋体" w:hAnsi="宋体" w:eastAsia="宋体"/>
          <w:color w:val="000000" w:themeColor="text1"/>
          <w:sz w:val="21"/>
          <w:szCs w:val="21"/>
        </w:rPr>
        <w:t xml:space="preserve">注：1.项目负责人具有2021年1月1日以来信息化项目全过程跟踪审核（含结算审核）、结算审核之一的业绩（具体要求参照供应商综合情况中“供应商业绩”的要求，该业绩不能与“供应商业绩”重复）。</w:t>
      </w:r>
      <w:r>
        <w:rPr>
          <w:color w:val="000000" w:themeColor="text1"/>
        </w:rPr>
      </w:r>
    </w:p>
    <w:p>
      <w:pPr>
        <w:pStyle w:val="725"/>
        <w:spacing w:line="360" w:lineRule="exact"/>
        <w:rPr>
          <w:rFonts w:ascii="宋体" w:hAnsi="宋体" w:eastAsia="宋体"/>
          <w:color w:val="000000" w:themeColor="text1"/>
          <w:sz w:val="21"/>
          <w:szCs w:val="21"/>
        </w:rPr>
      </w:pPr>
      <w:r>
        <w:rPr>
          <w:rFonts w:hint="eastAsia" w:ascii="宋体" w:hAnsi="宋体" w:eastAsia="宋体"/>
          <w:color w:val="000000" w:themeColor="text1"/>
          <w:sz w:val="21"/>
          <w:szCs w:val="21"/>
        </w:rPr>
        <w:t xml:space="preserve">2.除项目负责人外，项目成员具有2021年1月1日以来信息化项目全过程跟踪审核（含结算审核）、结算审核之一的业绩（具体要求参照供应商综合情况中“供应商业绩”的要求，该业绩不能与“供应商业绩”重复）。</w:t>
      </w:r>
      <w:r>
        <w:rPr>
          <w:color w:val="000000" w:themeColor="text1"/>
        </w:rPr>
      </w:r>
    </w:p>
    <w:p>
      <w:pPr>
        <w:pStyle w:val="725"/>
        <w:spacing w:line="360" w:lineRule="exact"/>
        <w:rPr>
          <w:rFonts w:ascii="宋体" w:hAnsi="宋体" w:eastAsia="宋体"/>
          <w:color w:val="000000" w:themeColor="text1"/>
          <w:sz w:val="21"/>
          <w:szCs w:val="21"/>
        </w:rPr>
      </w:pPr>
      <w:r>
        <w:rPr>
          <w:rFonts w:hint="eastAsia" w:ascii="宋体" w:hAnsi="宋体" w:eastAsia="宋体"/>
          <w:color w:val="000000" w:themeColor="text1"/>
          <w:sz w:val="21"/>
          <w:szCs w:val="21"/>
        </w:rPr>
        <w:t xml:space="preserve">3.如审定单上审核人员若为多人签署，则仅能作为一人业绩。</w:t>
      </w:r>
      <w:r>
        <w:rPr>
          <w:color w:val="000000" w:themeColor="text1"/>
        </w:rPr>
      </w:r>
    </w:p>
    <w:p>
      <w:pPr>
        <w:pStyle w:val="725"/>
        <w:spacing w:line="360" w:lineRule="exact"/>
        <w:rPr>
          <w:rFonts w:ascii="宋体" w:hAnsi="宋体" w:eastAsia="宋体"/>
          <w:color w:val="000000" w:themeColor="text1"/>
          <w:sz w:val="21"/>
          <w:szCs w:val="21"/>
        </w:rPr>
      </w:pPr>
      <w:r>
        <w:rPr>
          <w:rFonts w:hint="eastAsia" w:ascii="宋体" w:hAnsi="宋体" w:eastAsia="宋体"/>
          <w:color w:val="000000" w:themeColor="text1"/>
          <w:sz w:val="21"/>
          <w:szCs w:val="21"/>
        </w:rPr>
        <w:t xml:space="preserve">4.同一委托合同出具多份审定单的，只能计算为一个项目。</w:t>
      </w:r>
      <w:r>
        <w:rPr>
          <w:color w:val="000000" w:themeColor="text1"/>
        </w:rPr>
      </w:r>
    </w:p>
    <w:p>
      <w:pPr>
        <w:pStyle w:val="725"/>
        <w:spacing w:line="360" w:lineRule="exact"/>
        <w:rPr>
          <w:rFonts w:ascii="宋体" w:hAnsi="宋体" w:eastAsia="宋体"/>
          <w:color w:val="000000" w:themeColor="text1"/>
          <w:sz w:val="21"/>
          <w:szCs w:val="21"/>
        </w:rPr>
      </w:pPr>
      <w:r>
        <w:rPr>
          <w:rFonts w:hint="eastAsia" w:ascii="宋体" w:hAnsi="宋体" w:eastAsia="宋体"/>
          <w:color w:val="000000" w:themeColor="text1"/>
          <w:sz w:val="21"/>
          <w:szCs w:val="21"/>
        </w:rPr>
        <w:t xml:space="preserve">5.必须提供造价咨询合同、咨询成果报告（符合造价执业规范）及项目审定单，所附资料必须能证明其审计报告与造价咨询合同的关联性，否则不予得分。审计报告必须附审定汇总表及对应审定单。</w:t>
      </w:r>
      <w:r>
        <w:rPr>
          <w:color w:val="000000" w:themeColor="text1"/>
        </w:rPr>
      </w:r>
    </w:p>
    <w:p>
      <w:pPr>
        <w:pStyle w:val="725"/>
        <w:spacing w:line="360" w:lineRule="exact"/>
        <w:rPr>
          <w:rFonts w:ascii="宋体" w:hAnsi="宋体" w:eastAsia="宋体"/>
          <w:color w:val="000000" w:themeColor="text1"/>
          <w:sz w:val="21"/>
          <w:szCs w:val="21"/>
        </w:rPr>
      </w:pPr>
      <w:r>
        <w:rPr>
          <w:rFonts w:ascii="宋体" w:hAnsi="宋体" w:eastAsia="宋体"/>
          <w:color w:val="000000" w:themeColor="text1"/>
          <w:sz w:val="21"/>
          <w:szCs w:val="21"/>
        </w:rPr>
      </w:r>
      <w:r>
        <w:rPr>
          <w:color w:val="000000" w:themeColor="text1"/>
        </w:rPr>
      </w:r>
    </w:p>
    <w:p>
      <w:pPr>
        <w:pStyle w:val="729"/>
        <w:ind w:left="1470" w:right="1470"/>
        <w:rPr>
          <w:color w:val="000000" w:themeColor="text1"/>
        </w:rPr>
      </w:pPr>
      <w:r>
        <w:rPr>
          <w:color w:val="000000" w:themeColor="text1"/>
        </w:rPr>
      </w:r>
      <w:r>
        <w:rPr>
          <w:color w:val="000000" w:themeColor="text1"/>
        </w:rPr>
      </w:r>
    </w:p>
    <w:p>
      <w:pPr>
        <w:ind w:firstLine="3600"/>
        <w:jc w:val="left"/>
        <w:spacing w:line="400" w:lineRule="exact"/>
        <w:rPr>
          <w:rFonts w:ascii="宋体" w:hAnsi="宋体"/>
          <w:bCs/>
          <w:color w:val="000000" w:themeColor="text1"/>
          <w:sz w:val="24"/>
        </w:rPr>
        <w:outlineLvl w:val="1"/>
      </w:pPr>
      <w:r>
        <w:rPr>
          <w:rFonts w:hint="eastAsia" w:ascii="宋体" w:hAnsi="宋体"/>
          <w:bCs/>
          <w:color w:val="000000" w:themeColor="text1"/>
          <w:sz w:val="24"/>
        </w:rPr>
        <w:t xml:space="preserve">供应商（盖章）：</w:t>
      </w:r>
      <w:r>
        <w:rPr>
          <w:color w:val="000000" w:themeColor="text1"/>
        </w:rPr>
      </w:r>
    </w:p>
    <w:p>
      <w:pPr>
        <w:ind w:firstLine="3600"/>
        <w:jc w:val="left"/>
        <w:spacing w:line="400" w:lineRule="exact"/>
        <w:rPr>
          <w:color w:val="000000" w:themeColor="text1"/>
        </w:rPr>
        <w:outlineLvl w:val="1"/>
      </w:pPr>
      <w:r>
        <w:rPr>
          <w:rFonts w:hint="eastAsia" w:ascii="宋体" w:hAnsi="宋体"/>
          <w:bCs/>
          <w:color w:val="000000" w:themeColor="text1"/>
          <w:sz w:val="24"/>
        </w:rPr>
        <w:t xml:space="preserve">日期：     年    月    日</w:t>
      </w:r>
      <w:r>
        <w:rPr>
          <w:color w:val="000000" w:themeColor="text1"/>
        </w:rPr>
      </w:r>
    </w:p>
    <w:p>
      <w:pPr>
        <w:jc w:val="center"/>
        <w:spacing w:line="400" w:lineRule="exact"/>
        <w:rPr>
          <w:rFonts w:ascii="宋体" w:hAnsi="宋体"/>
          <w:b/>
          <w:bCs/>
          <w:color w:val="000000" w:themeColor="text1"/>
          <w:sz w:val="24"/>
        </w:rPr>
        <w:outlineLvl w:val="1"/>
      </w:pPr>
      <w:r>
        <w:rPr>
          <w:rFonts w:ascii="宋体" w:hAnsi="宋体"/>
          <w:b/>
          <w:bCs/>
          <w:color w:val="000000" w:themeColor="text1"/>
          <w:sz w:val="24"/>
        </w:rPr>
      </w:r>
      <w:r>
        <w:rPr>
          <w:color w:val="000000" w:themeColor="text1"/>
        </w:rPr>
      </w:r>
    </w:p>
    <w:p>
      <w:pPr>
        <w:pStyle w:val="763"/>
        <w:rPr>
          <w:color w:val="000000" w:themeColor="text1"/>
        </w:rPr>
      </w:pPr>
      <w:r>
        <w:rPr>
          <w:color w:val="000000" w:themeColor="text1"/>
        </w:rPr>
      </w:r>
      <w:r>
        <w:rPr>
          <w:color w:val="000000" w:themeColor="text1"/>
        </w:rPr>
      </w:r>
    </w:p>
    <w:p>
      <w:pPr>
        <w:jc w:val="center"/>
        <w:spacing w:line="400" w:lineRule="exact"/>
        <w:rPr>
          <w:rFonts w:ascii="宋体" w:hAnsi="宋体" w:cs="宋体"/>
          <w:b/>
          <w:bCs/>
          <w:color w:val="000000" w:themeColor="text1"/>
          <w:sz w:val="24"/>
        </w:rPr>
        <w:outlineLvl w:val="1"/>
      </w:pPr>
      <w:r>
        <w:rPr>
          <w:rFonts w:ascii="宋体" w:hAnsi="宋体" w:cs="宋体"/>
          <w:b/>
          <w:bCs/>
          <w:color w:val="000000" w:themeColor="text1"/>
          <w:sz w:val="24"/>
        </w:rPr>
      </w:r>
      <w:r>
        <w:rPr>
          <w:color w:val="000000" w:themeColor="text1"/>
        </w:rPr>
      </w:r>
    </w:p>
    <w:p>
      <w:pPr>
        <w:pStyle w:val="763"/>
        <w:rPr>
          <w:color w:val="000000" w:themeColor="text1"/>
        </w:rPr>
      </w:pPr>
      <w:r>
        <w:rPr>
          <w:color w:val="000000" w:themeColor="text1"/>
        </w:rPr>
      </w:r>
      <w:bookmarkEnd w:id="23"/>
      <w:r/>
      <w:bookmarkEnd w:id="24"/>
      <w:r/>
      <w:r>
        <w:rPr>
          <w:color w:val="000000" w:themeColor="text1"/>
        </w:rPr>
      </w:r>
    </w:p>
    <w:p>
      <w:pPr>
        <w:jc w:val="center"/>
        <w:spacing w:line="400" w:lineRule="exact"/>
        <w:rPr>
          <w:rFonts w:ascii="宋体" w:hAnsi="宋体" w:cs="宋体"/>
          <w:b/>
          <w:bCs/>
          <w:color w:val="000000" w:themeColor="text1"/>
          <w:sz w:val="24"/>
        </w:rPr>
        <w:outlineLvl w:val="1"/>
      </w:pPr>
      <w:r>
        <w:rPr>
          <w:rFonts w:ascii="宋体" w:hAnsi="宋体" w:cs="宋体"/>
          <w:b/>
          <w:bCs/>
          <w:color w:val="000000" w:themeColor="text1"/>
          <w:sz w:val="24"/>
        </w:rPr>
      </w:r>
      <w:r>
        <w:rPr>
          <w:color w:val="000000" w:themeColor="text1"/>
        </w:rPr>
      </w:r>
    </w:p>
    <w:p>
      <w:pPr>
        <w:pStyle w:val="705"/>
        <w:spacing w:line="500" w:lineRule="exact"/>
        <w:rPr>
          <w:rFonts w:ascii="宋体" w:hAnsi="宋体" w:eastAsia="宋体" w:cs="宋体"/>
          <w:bCs w:val="0"/>
          <w:color w:val="000000" w:themeColor="text1"/>
          <w:sz w:val="28"/>
          <w:szCs w:val="28"/>
        </w:rPr>
      </w:pPr>
      <w:r>
        <w:rPr>
          <w:rFonts w:hint="eastAsia" w:ascii="宋体" w:hAnsi="宋体" w:eastAsia="宋体" w:cs="宋体"/>
          <w:bCs w:val="0"/>
          <w:color w:val="000000" w:themeColor="text1"/>
          <w:sz w:val="28"/>
          <w:szCs w:val="28"/>
        </w:rPr>
        <w:t xml:space="preserve">响应服务承诺</w:t>
      </w:r>
      <w:r>
        <w:rPr>
          <w:color w:val="000000" w:themeColor="text1"/>
        </w:rPr>
      </w:r>
    </w:p>
    <w:p>
      <w:pPr>
        <w:spacing w:line="500" w:lineRule="exact"/>
        <w:rPr>
          <w:rFonts w:ascii="宋体" w:hAnsi="宋体" w:cs="宋体"/>
          <w:b/>
          <w:bCs/>
          <w:color w:val="000000" w:themeColor="text1"/>
          <w:sz w:val="28"/>
          <w:szCs w:val="28"/>
        </w:rPr>
      </w:pPr>
      <w:r>
        <w:rPr>
          <w:rFonts w:ascii="宋体" w:hAnsi="宋体" w:cs="宋体"/>
          <w:b/>
          <w:bCs/>
          <w:color w:val="000000" w:themeColor="text1"/>
          <w:sz w:val="28"/>
          <w:szCs w:val="28"/>
        </w:rPr>
      </w:r>
      <w:r>
        <w:rPr>
          <w:color w:val="000000" w:themeColor="text1"/>
        </w:rPr>
      </w:r>
    </w:p>
    <w:p>
      <w:pPr>
        <w:ind w:firstLine="480"/>
        <w:spacing w:line="500" w:lineRule="exact"/>
        <w:rPr>
          <w:rFonts w:ascii="宋体" w:hAnsi="宋体"/>
          <w:bCs/>
          <w:strike/>
          <w:color w:val="000000" w:themeColor="text1"/>
          <w:sz w:val="24"/>
        </w:rPr>
      </w:pPr>
      <w:r>
        <w:rPr>
          <w:rFonts w:hint="eastAsia" w:ascii="宋体" w:hAnsi="宋体"/>
          <w:bCs/>
          <w:color w:val="000000" w:themeColor="text1"/>
          <w:sz w:val="24"/>
        </w:rPr>
        <w:t xml:space="preserve">我公司（单位）承诺在框架协议有效期内，投入框架协议所有造价人员、投入框架协议常驻</w:t>
      </w:r>
      <w:r>
        <w:rPr>
          <w:rFonts w:hint="eastAsia" w:ascii="宋体" w:hAnsi="宋体"/>
          <w:color w:val="000000" w:themeColor="text1"/>
          <w:sz w:val="24"/>
        </w:rPr>
        <w:t xml:space="preserve">无锡市范围内</w:t>
      </w:r>
      <w:r>
        <w:rPr>
          <w:rFonts w:hint="eastAsia" w:ascii="宋体" w:hAnsi="宋体"/>
          <w:bCs/>
          <w:color w:val="000000" w:themeColor="text1"/>
          <w:sz w:val="24"/>
        </w:rPr>
        <w:t xml:space="preserve">造价人员满足征集文件要求，同时承诺在框架协议有效期后的协审行为延续期间，保证充足的协审技术和保障等力量。</w:t>
      </w:r>
      <w:r>
        <w:rPr>
          <w:color w:val="000000" w:themeColor="text1"/>
        </w:rPr>
      </w:r>
    </w:p>
    <w:p>
      <w:pPr>
        <w:ind w:firstLine="480"/>
        <w:spacing w:line="500" w:lineRule="exact"/>
        <w:rPr>
          <w:rFonts w:ascii="宋体" w:hAnsi="宋体"/>
          <w:bCs/>
          <w:color w:val="000000" w:themeColor="text1"/>
          <w:sz w:val="24"/>
          <w:u w:val="single"/>
        </w:rPr>
      </w:pPr>
      <w:r>
        <w:rPr>
          <w:rFonts w:hint="eastAsia" w:ascii="宋体" w:hAnsi="宋体"/>
          <w:bCs/>
          <w:color w:val="000000" w:themeColor="text1"/>
          <w:sz w:val="24"/>
        </w:rPr>
        <w:t xml:space="preserve">若有违背，我公司（单位）愿意承担因“提供虚假材料谋取入围或者合同成交的”的一切法律后果。</w:t>
      </w:r>
      <w:r>
        <w:rPr>
          <w:color w:val="000000" w:themeColor="text1"/>
        </w:rPr>
      </w:r>
    </w:p>
    <w:p>
      <w:pPr>
        <w:ind w:firstLine="3840"/>
        <w:spacing w:line="500" w:lineRule="exact"/>
        <w:rPr>
          <w:rFonts w:ascii="宋体" w:hAnsi="宋体" w:eastAsia="楷体_GB2312"/>
          <w:bCs/>
          <w:color w:val="000000" w:themeColor="text1"/>
          <w:sz w:val="24"/>
        </w:rPr>
      </w:pPr>
      <w:r>
        <w:rPr>
          <w:rFonts w:ascii="宋体" w:hAnsi="宋体" w:eastAsia="楷体_GB2312"/>
          <w:bCs/>
          <w:color w:val="000000" w:themeColor="text1"/>
          <w:sz w:val="24"/>
        </w:rPr>
      </w:r>
      <w:r>
        <w:rPr>
          <w:color w:val="000000" w:themeColor="text1"/>
        </w:rPr>
      </w:r>
    </w:p>
    <w:p>
      <w:pPr>
        <w:pStyle w:val="729"/>
        <w:ind w:left="1470" w:right="1470"/>
        <w:rPr>
          <w:rFonts w:ascii="宋体" w:hAnsi="宋体" w:eastAsia="楷体_GB2312"/>
          <w:bCs/>
          <w:color w:val="000000" w:themeColor="text1"/>
          <w:sz w:val="24"/>
        </w:rPr>
      </w:pPr>
      <w:r>
        <w:rPr>
          <w:rFonts w:ascii="宋体" w:hAnsi="宋体" w:eastAsia="楷体_GB2312"/>
          <w:bCs/>
          <w:color w:val="000000" w:themeColor="text1"/>
          <w:sz w:val="24"/>
        </w:rPr>
      </w:r>
      <w:r>
        <w:rPr>
          <w:color w:val="000000" w:themeColor="text1"/>
        </w:rPr>
      </w:r>
    </w:p>
    <w:p>
      <w:pPr>
        <w:pStyle w:val="729"/>
        <w:ind w:left="1470" w:right="1470"/>
        <w:rPr>
          <w:rFonts w:ascii="宋体" w:hAnsi="宋体" w:eastAsia="楷体_GB2312"/>
          <w:bCs/>
          <w:color w:val="000000" w:themeColor="text1"/>
          <w:sz w:val="24"/>
        </w:rPr>
      </w:pPr>
      <w:r>
        <w:rPr>
          <w:rFonts w:ascii="宋体" w:hAnsi="宋体" w:eastAsia="楷体_GB2312"/>
          <w:bCs/>
          <w:color w:val="000000" w:themeColor="text1"/>
          <w:sz w:val="24"/>
        </w:rPr>
      </w:r>
      <w:r>
        <w:rPr>
          <w:color w:val="000000" w:themeColor="text1"/>
        </w:rPr>
      </w:r>
    </w:p>
    <w:p>
      <w:pPr>
        <w:ind w:firstLine="3600"/>
        <w:jc w:val="left"/>
        <w:spacing w:line="400" w:lineRule="exact"/>
        <w:rPr>
          <w:rFonts w:ascii="宋体" w:hAnsi="宋体"/>
          <w:bCs/>
          <w:color w:val="000000" w:themeColor="text1"/>
          <w:sz w:val="24"/>
        </w:rPr>
        <w:outlineLvl w:val="1"/>
      </w:pPr>
      <w:r>
        <w:rPr>
          <w:rFonts w:hint="eastAsia" w:ascii="宋体" w:hAnsi="宋体"/>
          <w:bCs/>
          <w:color w:val="000000" w:themeColor="text1"/>
          <w:sz w:val="24"/>
        </w:rPr>
        <w:t xml:space="preserve">供应商（盖章）：</w:t>
      </w:r>
      <w:r>
        <w:rPr>
          <w:color w:val="000000" w:themeColor="text1"/>
        </w:rPr>
      </w:r>
    </w:p>
    <w:p>
      <w:pPr>
        <w:ind w:firstLine="3600"/>
        <w:jc w:val="left"/>
        <w:spacing w:line="400" w:lineRule="exact"/>
        <w:rPr>
          <w:rFonts w:ascii="宋体" w:hAnsi="宋体"/>
          <w:bCs/>
          <w:color w:val="000000" w:themeColor="text1"/>
          <w:sz w:val="24"/>
        </w:rPr>
        <w:outlineLvl w:val="1"/>
      </w:pPr>
      <w:r>
        <w:rPr>
          <w:rFonts w:ascii="宋体" w:hAnsi="宋体"/>
          <w:bCs/>
          <w:color w:val="000000" w:themeColor="text1"/>
          <w:sz w:val="24"/>
        </w:rPr>
      </w:r>
      <w:r>
        <w:rPr>
          <w:color w:val="000000" w:themeColor="text1"/>
        </w:rPr>
      </w:r>
    </w:p>
    <w:p>
      <w:pPr>
        <w:ind w:firstLine="3600"/>
        <w:jc w:val="left"/>
        <w:spacing w:line="400" w:lineRule="exact"/>
        <w:rPr>
          <w:rFonts w:ascii="宋体" w:hAnsi="宋体"/>
          <w:bCs/>
          <w:color w:val="000000" w:themeColor="text1"/>
          <w:sz w:val="24"/>
        </w:rPr>
        <w:outlineLvl w:val="1"/>
      </w:pPr>
      <w:r>
        <w:rPr>
          <w:rFonts w:hint="eastAsia" w:ascii="宋体" w:hAnsi="宋体"/>
          <w:bCs/>
          <w:color w:val="000000" w:themeColor="text1"/>
          <w:sz w:val="24"/>
        </w:rPr>
        <w:t xml:space="preserve">日期：     年    月    日</w:t>
      </w:r>
      <w:r>
        <w:rPr>
          <w:color w:val="000000" w:themeColor="text1"/>
        </w:rPr>
      </w:r>
    </w:p>
    <w:p>
      <w:pPr>
        <w:pStyle w:val="729"/>
        <w:ind w:left="1470" w:right="1470"/>
        <w:rPr>
          <w:color w:val="000000" w:themeColor="text1"/>
        </w:rPr>
      </w:pPr>
      <w:r>
        <w:rPr>
          <w:color w:val="000000" w:themeColor="text1"/>
        </w:rPr>
      </w:r>
      <w:r>
        <w:rPr>
          <w:color w:val="000000" w:themeColor="text1"/>
        </w:rPr>
      </w:r>
    </w:p>
    <w:p>
      <w:pPr>
        <w:pStyle w:val="729"/>
        <w:ind w:left="1470" w:right="1470"/>
        <w:rPr>
          <w:color w:val="000000" w:themeColor="text1"/>
        </w:rPr>
      </w:pPr>
      <w:r>
        <w:rPr>
          <w:color w:val="000000" w:themeColor="text1"/>
        </w:rPr>
      </w:r>
      <w:r>
        <w:rPr>
          <w:color w:val="000000" w:themeColor="text1"/>
        </w:rPr>
      </w:r>
    </w:p>
    <w:p>
      <w:pPr>
        <w:pStyle w:val="729"/>
        <w:ind w:left="1470" w:right="1470"/>
        <w:rPr>
          <w:color w:val="000000" w:themeColor="text1"/>
        </w:rPr>
      </w:pPr>
      <w:r>
        <w:rPr>
          <w:color w:val="000000" w:themeColor="text1"/>
        </w:rPr>
      </w:r>
      <w:r>
        <w:rPr>
          <w:color w:val="000000" w:themeColor="text1"/>
        </w:rPr>
      </w:r>
    </w:p>
    <w:p>
      <w:pPr>
        <w:pStyle w:val="729"/>
        <w:ind w:left="1470" w:right="1470"/>
        <w:rPr>
          <w:color w:val="000000" w:themeColor="text1"/>
        </w:rPr>
      </w:pPr>
      <w:r>
        <w:rPr>
          <w:color w:val="000000" w:themeColor="text1"/>
        </w:rPr>
      </w:r>
      <w:r>
        <w:rPr>
          <w:color w:val="000000" w:themeColor="text1"/>
        </w:rPr>
      </w:r>
    </w:p>
    <w:p>
      <w:pPr>
        <w:pStyle w:val="705"/>
        <w:spacing w:line="500" w:lineRule="exact"/>
        <w:rPr>
          <w:rFonts w:ascii="黑体" w:hAnsi="宋体" w:eastAsia="黑体"/>
          <w:b w:val="0"/>
          <w:color w:val="000000" w:themeColor="text1"/>
          <w:sz w:val="28"/>
          <w:szCs w:val="28"/>
        </w:rPr>
      </w:pPr>
      <w:r>
        <w:rPr>
          <w:rFonts w:ascii="黑体" w:hAnsi="宋体" w:eastAsia="黑体"/>
          <w:b w:val="0"/>
          <w:color w:val="000000" w:themeColor="text1"/>
          <w:sz w:val="28"/>
          <w:szCs w:val="28"/>
        </w:rPr>
      </w:r>
      <w:r>
        <w:rPr>
          <w:color w:val="000000" w:themeColor="text1"/>
        </w:rPr>
      </w:r>
    </w:p>
    <w:p>
      <w:pPr>
        <w:rPr>
          <w:color w:val="000000" w:themeColor="text1"/>
        </w:rPr>
      </w:pPr>
      <w:r>
        <w:rPr>
          <w:color w:val="000000" w:themeColor="text1"/>
        </w:rPr>
      </w:r>
      <w:r>
        <w:rPr>
          <w:color w:val="000000" w:themeColor="text1"/>
        </w:rPr>
      </w:r>
    </w:p>
    <w:p>
      <w:pPr>
        <w:pStyle w:val="729"/>
        <w:ind w:left="1470" w:right="1470"/>
        <w:rPr>
          <w:color w:val="000000" w:themeColor="text1"/>
        </w:rPr>
      </w:pPr>
      <w:r>
        <w:rPr>
          <w:color w:val="000000" w:themeColor="text1"/>
        </w:rPr>
      </w:r>
      <w:r>
        <w:rPr>
          <w:color w:val="000000" w:themeColor="text1"/>
        </w:rPr>
      </w:r>
    </w:p>
    <w:p>
      <w:pPr>
        <w:pStyle w:val="729"/>
        <w:ind w:left="1470" w:right="1470"/>
        <w:rPr>
          <w:color w:val="000000" w:themeColor="text1"/>
        </w:rPr>
      </w:pPr>
      <w:r>
        <w:rPr>
          <w:color w:val="000000" w:themeColor="text1"/>
        </w:rPr>
      </w:r>
      <w:r>
        <w:rPr>
          <w:color w:val="000000" w:themeColor="text1"/>
        </w:rPr>
      </w:r>
    </w:p>
    <w:p>
      <w:pPr>
        <w:pStyle w:val="729"/>
        <w:ind w:left="1470" w:right="1470"/>
        <w:rPr>
          <w:color w:val="000000" w:themeColor="text1"/>
        </w:rPr>
      </w:pPr>
      <w:r>
        <w:rPr>
          <w:color w:val="000000" w:themeColor="text1"/>
        </w:rPr>
      </w:r>
      <w:r>
        <w:rPr>
          <w:color w:val="000000" w:themeColor="text1"/>
        </w:rPr>
      </w:r>
    </w:p>
    <w:p>
      <w:pPr>
        <w:pStyle w:val="729"/>
        <w:ind w:left="1470" w:right="1470"/>
        <w:rPr>
          <w:color w:val="000000" w:themeColor="text1"/>
        </w:rPr>
      </w:pPr>
      <w:r>
        <w:rPr>
          <w:color w:val="000000" w:themeColor="text1"/>
        </w:rPr>
      </w:r>
      <w:r>
        <w:rPr>
          <w:color w:val="000000" w:themeColor="text1"/>
        </w:rPr>
      </w:r>
    </w:p>
    <w:p>
      <w:pPr>
        <w:pStyle w:val="729"/>
        <w:ind w:left="1470" w:right="1470"/>
        <w:rPr>
          <w:color w:val="000000" w:themeColor="text1"/>
        </w:rPr>
      </w:pPr>
      <w:r>
        <w:rPr>
          <w:color w:val="000000" w:themeColor="text1"/>
        </w:rPr>
      </w:r>
      <w:r>
        <w:rPr>
          <w:color w:val="000000" w:themeColor="text1"/>
        </w:rPr>
      </w:r>
    </w:p>
    <w:p>
      <w:pPr>
        <w:pStyle w:val="729"/>
        <w:ind w:left="1470" w:right="1470"/>
        <w:rPr>
          <w:color w:val="000000" w:themeColor="text1"/>
        </w:rPr>
      </w:pPr>
      <w:r>
        <w:rPr>
          <w:color w:val="000000" w:themeColor="text1"/>
        </w:rPr>
      </w:r>
      <w:r>
        <w:rPr>
          <w:color w:val="000000" w:themeColor="text1"/>
        </w:rPr>
      </w:r>
    </w:p>
    <w:p>
      <w:pPr>
        <w:pStyle w:val="729"/>
        <w:ind w:left="1470" w:right="1470"/>
        <w:rPr>
          <w:color w:val="000000" w:themeColor="text1"/>
        </w:rPr>
      </w:pPr>
      <w:r>
        <w:rPr>
          <w:color w:val="000000" w:themeColor="text1"/>
        </w:rPr>
      </w:r>
      <w:r>
        <w:rPr>
          <w:color w:val="000000" w:themeColor="text1"/>
        </w:rPr>
      </w:r>
    </w:p>
    <w:p>
      <w:pPr>
        <w:pStyle w:val="729"/>
        <w:ind w:left="1470" w:right="1470"/>
        <w:rPr>
          <w:color w:val="000000" w:themeColor="text1"/>
        </w:rPr>
      </w:pPr>
      <w:r>
        <w:rPr>
          <w:color w:val="000000" w:themeColor="text1"/>
        </w:rPr>
      </w:r>
      <w:r>
        <w:rPr>
          <w:color w:val="000000" w:themeColor="text1"/>
        </w:rPr>
      </w:r>
    </w:p>
    <w:p>
      <w:pPr>
        <w:pStyle w:val="729"/>
        <w:ind w:left="1470" w:right="1470"/>
        <w:rPr>
          <w:color w:val="000000" w:themeColor="text1"/>
        </w:rPr>
      </w:pPr>
      <w:r>
        <w:rPr>
          <w:color w:val="000000" w:themeColor="text1"/>
        </w:rPr>
      </w:r>
      <w:r>
        <w:rPr>
          <w:color w:val="000000" w:themeColor="text1"/>
        </w:rPr>
      </w:r>
    </w:p>
    <w:p>
      <w:pPr>
        <w:pStyle w:val="729"/>
        <w:ind w:left="1470" w:right="1470"/>
        <w:rPr>
          <w:color w:val="000000" w:themeColor="text1"/>
        </w:rPr>
      </w:pPr>
      <w:r>
        <w:rPr>
          <w:color w:val="000000" w:themeColor="text1"/>
        </w:rPr>
      </w:r>
      <w:r>
        <w:rPr>
          <w:color w:val="000000" w:themeColor="text1"/>
        </w:rPr>
      </w:r>
    </w:p>
    <w:p>
      <w:pPr>
        <w:pStyle w:val="729"/>
        <w:ind w:left="1470" w:right="1470"/>
        <w:rPr>
          <w:color w:val="000000" w:themeColor="text1"/>
        </w:rPr>
      </w:pPr>
      <w:r>
        <w:rPr>
          <w:color w:val="000000" w:themeColor="text1"/>
        </w:rPr>
      </w:r>
      <w:r>
        <w:rPr>
          <w:color w:val="000000" w:themeColor="text1"/>
        </w:rPr>
      </w:r>
    </w:p>
    <w:p>
      <w:pPr>
        <w:pStyle w:val="729"/>
        <w:ind w:left="1470" w:right="1470"/>
        <w:rPr>
          <w:color w:val="000000" w:themeColor="text1"/>
        </w:rPr>
      </w:pPr>
      <w:r>
        <w:rPr>
          <w:color w:val="000000" w:themeColor="text1"/>
        </w:rPr>
      </w:r>
      <w:r>
        <w:rPr>
          <w:color w:val="000000" w:themeColor="text1"/>
        </w:rPr>
      </w:r>
    </w:p>
    <w:p>
      <w:pPr>
        <w:pStyle w:val="729"/>
        <w:ind w:left="1470" w:right="1470"/>
        <w:rPr>
          <w:color w:val="000000" w:themeColor="text1"/>
        </w:rPr>
      </w:pPr>
      <w:r>
        <w:rPr>
          <w:color w:val="000000" w:themeColor="text1"/>
        </w:rPr>
      </w:r>
      <w:r>
        <w:rPr>
          <w:color w:val="000000" w:themeColor="text1"/>
        </w:rPr>
      </w:r>
    </w:p>
    <w:p>
      <w:pPr>
        <w:pStyle w:val="705"/>
        <w:spacing w:line="500" w:lineRule="exact"/>
        <w:rPr>
          <w:rFonts w:ascii="宋体" w:hAnsi="宋体" w:eastAsia="宋体" w:cs="宋体"/>
          <w:bCs w:val="0"/>
          <w:color w:val="000000" w:themeColor="text1"/>
          <w:sz w:val="28"/>
          <w:szCs w:val="28"/>
        </w:rPr>
      </w:pPr>
      <w:r>
        <w:rPr>
          <w:rFonts w:hint="eastAsia" w:ascii="宋体" w:hAnsi="宋体" w:eastAsia="宋体" w:cs="宋体"/>
          <w:bCs w:val="0"/>
          <w:color w:val="000000" w:themeColor="text1"/>
          <w:sz w:val="28"/>
          <w:szCs w:val="28"/>
        </w:rPr>
        <w:t xml:space="preserve">常驻无锡市服务点的承诺书</w:t>
      </w:r>
      <w:r>
        <w:rPr>
          <w:color w:val="000000" w:themeColor="text1"/>
        </w:rPr>
      </w:r>
    </w:p>
    <w:p>
      <w:pPr>
        <w:ind w:firstLine="480"/>
        <w:spacing w:line="500" w:lineRule="exact"/>
        <w:rPr>
          <w:rFonts w:ascii="宋体" w:hAnsi="宋体" w:cs="宋体"/>
          <w:b/>
          <w:color w:val="000000" w:themeColor="text1"/>
          <w:sz w:val="24"/>
        </w:rPr>
      </w:pPr>
      <w:r>
        <w:rPr>
          <w:rFonts w:ascii="宋体" w:hAnsi="宋体" w:cs="宋体"/>
          <w:b/>
          <w:color w:val="000000" w:themeColor="text1"/>
          <w:sz w:val="24"/>
        </w:rPr>
      </w:r>
      <w:r>
        <w:rPr>
          <w:color w:val="000000" w:themeColor="text1"/>
        </w:rPr>
      </w:r>
    </w:p>
    <w:p>
      <w:pPr>
        <w:ind w:firstLine="480"/>
        <w:spacing w:line="500" w:lineRule="exact"/>
        <w:rPr>
          <w:rFonts w:ascii="宋体" w:hAnsi="宋体" w:eastAsia="楷体_GB2312"/>
          <w:bCs/>
          <w:color w:val="000000" w:themeColor="text1"/>
          <w:sz w:val="24"/>
        </w:rPr>
      </w:pPr>
      <w:r>
        <w:rPr>
          <w:rFonts w:hint="eastAsia" w:ascii="宋体" w:hAnsi="宋体"/>
          <w:color w:val="000000" w:themeColor="text1"/>
          <w:sz w:val="24"/>
        </w:rPr>
        <w:t xml:space="preserve">本公司（单位）承诺在履行项目协审服务期间，为满足协审响应服务时间，我公司（单位）派驻协审人员的驻锡办公场所地址为。如暂无驻点场所，承诺在发布入围结果公告后的7个工作日内确定在无锡市（不含江阴、宜兴）购置或租赁同一地址结束期不早于本项目协议期限且符合拟派人员驻锡工作规模的办公场所（包括独立对账室、档案室、会议室等），并承诺于第7个工作日上午10点前向</w:t>
      </w:r>
      <w:r>
        <w:rPr>
          <w:rFonts w:hint="eastAsia" w:ascii="宋体" w:hAnsi="宋体"/>
          <w:color w:val="000000" w:themeColor="text1"/>
          <w:sz w:val="24"/>
          <w:lang w:val="en-US" w:eastAsia="zh-CN"/>
        </w:rPr>
        <w:t xml:space="preserve">征集人</w:t>
      </w:r>
      <w:r>
        <w:rPr>
          <w:rFonts w:hint="eastAsia" w:ascii="宋体" w:hAnsi="宋体"/>
          <w:color w:val="000000" w:themeColor="text1"/>
          <w:sz w:val="24"/>
        </w:rPr>
        <w:t xml:space="preserve">代表提供相关房产证明。购置房产的提供相关产权证明，若暂未办理产权证明，可提供购房合同并附上相关正规票据；租赁房产的，须提供租赁合同原件及出租方房产证明及租赁费正规票据。</w:t>
      </w:r>
      <w:r>
        <w:rPr>
          <w:color w:val="000000" w:themeColor="text1"/>
        </w:rPr>
      </w:r>
    </w:p>
    <w:p>
      <w:pPr>
        <w:ind w:firstLine="480"/>
        <w:spacing w:line="500" w:lineRule="exact"/>
        <w:rPr>
          <w:rFonts w:ascii="宋体" w:hAnsi="宋体"/>
          <w:bCs/>
          <w:color w:val="000000" w:themeColor="text1"/>
          <w:sz w:val="24"/>
          <w:u w:val="single"/>
        </w:rPr>
      </w:pPr>
      <w:r>
        <w:rPr>
          <w:rFonts w:hint="eastAsia" w:ascii="宋体" w:hAnsi="宋体"/>
          <w:bCs/>
          <w:color w:val="000000" w:themeColor="text1"/>
          <w:sz w:val="24"/>
        </w:rPr>
        <w:t xml:space="preserve">若有违背，我公司（单位）愿意承担因“提供虚假材料谋取入围或者合同成交的”的一切法律后果。</w:t>
      </w:r>
      <w:r>
        <w:rPr>
          <w:color w:val="000000" w:themeColor="text1"/>
        </w:rPr>
      </w:r>
    </w:p>
    <w:p>
      <w:pPr>
        <w:ind w:firstLine="3840"/>
        <w:spacing w:line="500" w:lineRule="exact"/>
        <w:rPr>
          <w:rFonts w:ascii="宋体" w:hAnsi="宋体" w:eastAsia="楷体_GB2312"/>
          <w:bCs/>
          <w:color w:val="000000" w:themeColor="text1"/>
          <w:sz w:val="24"/>
        </w:rPr>
      </w:pPr>
      <w:r>
        <w:rPr>
          <w:rFonts w:ascii="宋体" w:hAnsi="宋体" w:eastAsia="楷体_GB2312"/>
          <w:bCs/>
          <w:color w:val="000000" w:themeColor="text1"/>
          <w:sz w:val="24"/>
        </w:rPr>
      </w:r>
      <w:r>
        <w:rPr>
          <w:color w:val="000000" w:themeColor="text1"/>
        </w:rPr>
      </w:r>
    </w:p>
    <w:p>
      <w:pPr>
        <w:pStyle w:val="729"/>
        <w:ind w:left="1470" w:right="1470"/>
        <w:rPr>
          <w:rFonts w:ascii="宋体" w:hAnsi="宋体" w:eastAsia="楷体_GB2312"/>
          <w:bCs/>
          <w:color w:val="000000" w:themeColor="text1"/>
          <w:sz w:val="24"/>
        </w:rPr>
      </w:pPr>
      <w:r>
        <w:rPr>
          <w:rFonts w:ascii="宋体" w:hAnsi="宋体" w:eastAsia="楷体_GB2312"/>
          <w:bCs/>
          <w:color w:val="000000" w:themeColor="text1"/>
          <w:sz w:val="24"/>
        </w:rPr>
      </w:r>
      <w:r>
        <w:rPr>
          <w:color w:val="000000" w:themeColor="text1"/>
        </w:rPr>
      </w:r>
    </w:p>
    <w:p>
      <w:pPr>
        <w:pStyle w:val="729"/>
        <w:ind w:left="1470" w:right="1470"/>
        <w:rPr>
          <w:rFonts w:ascii="宋体" w:hAnsi="宋体" w:eastAsia="楷体_GB2312"/>
          <w:bCs/>
          <w:color w:val="000000" w:themeColor="text1"/>
          <w:sz w:val="24"/>
        </w:rPr>
      </w:pPr>
      <w:r>
        <w:rPr>
          <w:rFonts w:ascii="宋体" w:hAnsi="宋体" w:eastAsia="楷体_GB2312"/>
          <w:bCs/>
          <w:color w:val="000000" w:themeColor="text1"/>
          <w:sz w:val="24"/>
        </w:rPr>
      </w:r>
      <w:r>
        <w:rPr>
          <w:color w:val="000000" w:themeColor="text1"/>
        </w:rPr>
      </w:r>
    </w:p>
    <w:p>
      <w:pPr>
        <w:pStyle w:val="729"/>
        <w:ind w:left="1470" w:right="1470"/>
        <w:rPr>
          <w:color w:val="000000" w:themeColor="text1"/>
        </w:rPr>
      </w:pPr>
      <w:r>
        <w:rPr>
          <w:color w:val="000000" w:themeColor="text1"/>
        </w:rPr>
      </w:r>
      <w:r>
        <w:rPr>
          <w:color w:val="000000" w:themeColor="text1"/>
        </w:rPr>
      </w:r>
    </w:p>
    <w:p>
      <w:pPr>
        <w:ind w:firstLine="3600"/>
        <w:jc w:val="left"/>
        <w:spacing w:line="400" w:lineRule="exact"/>
        <w:rPr>
          <w:rFonts w:ascii="宋体" w:hAnsi="宋体"/>
          <w:bCs/>
          <w:color w:val="000000" w:themeColor="text1"/>
          <w:sz w:val="24"/>
        </w:rPr>
        <w:outlineLvl w:val="1"/>
      </w:pPr>
      <w:r>
        <w:rPr>
          <w:rFonts w:hint="eastAsia" w:ascii="宋体" w:hAnsi="宋体"/>
          <w:bCs/>
          <w:color w:val="000000" w:themeColor="text1"/>
          <w:sz w:val="24"/>
        </w:rPr>
        <w:t xml:space="preserve">供应商（盖章）：</w:t>
      </w:r>
      <w:r>
        <w:rPr>
          <w:color w:val="000000" w:themeColor="text1"/>
        </w:rPr>
      </w:r>
    </w:p>
    <w:p>
      <w:pPr>
        <w:ind w:firstLine="3600"/>
        <w:jc w:val="left"/>
        <w:spacing w:line="400" w:lineRule="exact"/>
        <w:rPr>
          <w:rFonts w:ascii="宋体" w:hAnsi="宋体"/>
          <w:bCs/>
          <w:color w:val="000000" w:themeColor="text1"/>
          <w:sz w:val="24"/>
        </w:rPr>
        <w:outlineLvl w:val="1"/>
      </w:pPr>
      <w:r>
        <w:rPr>
          <w:rFonts w:ascii="宋体" w:hAnsi="宋体"/>
          <w:bCs/>
          <w:color w:val="000000" w:themeColor="text1"/>
          <w:sz w:val="24"/>
        </w:rPr>
      </w:r>
      <w:r>
        <w:rPr>
          <w:color w:val="000000" w:themeColor="text1"/>
        </w:rPr>
      </w:r>
    </w:p>
    <w:p>
      <w:pPr>
        <w:ind w:firstLine="3600"/>
        <w:jc w:val="left"/>
        <w:spacing w:line="400" w:lineRule="exact"/>
        <w:rPr>
          <w:rFonts w:ascii="宋体" w:hAnsi="宋体"/>
          <w:bCs/>
          <w:color w:val="000000" w:themeColor="text1"/>
          <w:sz w:val="24"/>
        </w:rPr>
        <w:outlineLvl w:val="1"/>
      </w:pPr>
      <w:r>
        <w:rPr>
          <w:rFonts w:hint="eastAsia" w:ascii="宋体" w:hAnsi="宋体"/>
          <w:bCs/>
          <w:color w:val="000000" w:themeColor="text1"/>
          <w:sz w:val="24"/>
        </w:rPr>
        <w:t xml:space="preserve">日期：     年    月    日</w:t>
      </w:r>
      <w:r>
        <w:rPr>
          <w:color w:val="000000" w:themeColor="text1"/>
        </w:rPr>
      </w:r>
    </w:p>
    <w:p>
      <w:pPr>
        <w:pStyle w:val="729"/>
        <w:ind w:left="1470" w:right="1470"/>
        <w:rPr>
          <w:color w:val="000000" w:themeColor="text1"/>
        </w:rPr>
      </w:pPr>
      <w:r>
        <w:rPr>
          <w:color w:val="000000" w:themeColor="text1"/>
        </w:rPr>
      </w:r>
      <w:r>
        <w:rPr>
          <w:color w:val="000000" w:themeColor="text1"/>
        </w:rPr>
      </w:r>
    </w:p>
    <w:p>
      <w:pPr>
        <w:pStyle w:val="729"/>
        <w:ind w:left="1470" w:right="1470"/>
        <w:rPr>
          <w:color w:val="000000" w:themeColor="text1"/>
        </w:rPr>
      </w:pPr>
      <w:r>
        <w:rPr>
          <w:color w:val="000000" w:themeColor="text1"/>
        </w:rPr>
      </w:r>
      <w:r>
        <w:rPr>
          <w:color w:val="000000" w:themeColor="text1"/>
        </w:rPr>
      </w:r>
    </w:p>
    <w:p>
      <w:pPr>
        <w:pStyle w:val="729"/>
        <w:ind w:left="1470" w:right="1470"/>
        <w:rPr>
          <w:color w:val="000000" w:themeColor="text1"/>
        </w:rPr>
      </w:pPr>
      <w:r>
        <w:rPr>
          <w:color w:val="000000" w:themeColor="text1"/>
        </w:rPr>
      </w:r>
      <w:r>
        <w:rPr>
          <w:color w:val="000000" w:themeColor="text1"/>
        </w:rP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080" w:bottom="1440" w:left="1080" w:header="624"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Symbol">
    <w:panose1 w:val="05050102010706020507"/>
  </w:font>
  <w:font w:name="Wingdings">
    <w:panose1 w:val="05000000000000000000"/>
  </w:font>
  <w:font w:name="Tahoma">
    <w:panose1 w:val="020B0604030504040204"/>
  </w:font>
  <w:font w:name="Courier New">
    <w:panose1 w:val="02070309020205020404"/>
  </w:font>
  <w:font w:name="等线">
    <w:panose1 w:val="02010600030101010101"/>
  </w:font>
  <w:font w:name="仿宋_GB2312">
    <w:panose1 w:val="02010609060101010101"/>
  </w:font>
  <w:font w:name="黑体">
    <w:panose1 w:val="02010609060101010101"/>
  </w:font>
  <w:font w:name="华文中宋">
    <w:panose1 w:val="02010600040101010101"/>
  </w:font>
  <w:font w:name="楷体_GB2312">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jc w:val="center"/>
    </w:pPr>
    <w:r>
      <w:fldChar w:fldCharType="begin"/>
    </w:r>
    <w:r>
      <w:instrText xml:space="preserve"> PAGE   \* MERGEFORMAT </w:instrText>
    </w:r>
    <w:r>
      <w:fldChar w:fldCharType="separate"/>
    </w:r>
    <w:r>
      <w:rPr>
        <w:lang w:val="zh-CN"/>
      </w:rPr>
      <w:t xml:space="preserve">45</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rPr>
        <w:rStyle w:val="756"/>
      </w:rPr>
      <w:framePr w:wrap="around" w:vAnchor="text" w:hAnchor="margin" w:xAlign="center" w:y="1"/>
    </w:pPr>
    <w:r>
      <w:fldChar w:fldCharType="begin"/>
    </w:r>
    <w:r>
      <w:rPr>
        <w:rStyle w:val="756"/>
      </w:rPr>
      <w:instrText xml:space="preserve">PAGE  </w:instrText>
    </w:r>
    <w:r>
      <w:fldChar w:fldCharType="separate"/>
    </w:r>
    <w:r>
      <w:rPr>
        <w:rStyle w:val="756"/>
      </w:rPr>
      <w:t xml:space="preserve">1</w:t>
    </w:r>
    <w:r>
      <w:fldChar w:fldCharType="end"/>
    </w:r>
    <w:r/>
  </w:p>
  <w:p>
    <w:pPr>
      <w:pStyle w:val="738"/>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jc w:val="left"/>
      <w:rPr>
        <w:rFonts w:ascii="黑体" w:hAnsi="黑体" w:eastAsia="黑体"/>
        <w:sz w:val="20"/>
        <w:szCs w:val="20"/>
      </w:rPr>
    </w:pPr>
    <w:r>
      <w:rPr>
        <w:rFonts w:hint="eastAsia" w:ascii="黑体" w:hAnsi="华文中宋" w:eastAsia="黑体"/>
        <w:bCs/>
        <w:color w:val="auto"/>
        <w:sz w:val="24"/>
        <w:szCs w:val="24"/>
        <w:highlight w:val="none"/>
        <w:u w:val="none"/>
        <w:lang w:eastAsia="zh-CN"/>
      </w:rPr>
      <w:t xml:space="preserve">JSZC-320205-JZCG-K2026-001</w:t>
    </w:r>
    <w:r>
      <w:rPr>
        <w:rFonts w:hint="eastAsia" w:ascii="黑体" w:hAnsi="华文中宋" w:eastAsia="黑体"/>
        <w:bCs/>
        <w:color w:val="auto"/>
        <w:sz w:val="24"/>
        <w:szCs w:val="24"/>
        <w:highlight w:val="none"/>
        <w:u w:val="none"/>
        <w:lang w:val="en-US" w:eastAsia="zh-CN"/>
      </w:rPr>
      <w:t xml:space="preserve">8</w:t>
    </w:r>
    <w:r>
      <w:rPr>
        <w:rFonts w:hint="eastAsia" w:ascii="黑体" w:hAnsi="黑体" w:eastAsia="黑体"/>
        <w:sz w:val="20"/>
        <w:szCs w:val="20"/>
      </w:rPr>
      <w:t xml:space="preserve">                                无锡市公共资源交易中心锡山分中心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jc w:val="both"/>
      <w:rPr>
        <w:sz w:val="20"/>
        <w:szCs w:val="20"/>
        <w:u w:val="single"/>
      </w:rPr>
      <w:pBdr>
        <w:bottom w:val="none" w:color="auto" w:sz="0" w:space="0"/>
      </w:pBdr>
    </w:pPr>
    <w:r>
      <w:rPr>
        <w:rFonts w:hint="eastAsia" w:ascii="黑体" w:hAnsi="华文中宋" w:eastAsia="黑体"/>
        <w:bCs/>
        <w:color w:val="auto"/>
        <w:sz w:val="24"/>
        <w:szCs w:val="24"/>
        <w:highlight w:val="none"/>
        <w:u w:val="single"/>
        <w:lang w:eastAsia="zh-CN"/>
      </w:rPr>
      <w:t xml:space="preserve">JSZC-320205-JZCG-K2026-001</w:t>
    </w:r>
    <w:r>
      <w:rPr>
        <w:rFonts w:hint="eastAsia" w:ascii="黑体" w:hAnsi="华文中宋" w:eastAsia="黑体"/>
        <w:bCs/>
        <w:color w:val="auto"/>
        <w:sz w:val="24"/>
        <w:szCs w:val="24"/>
        <w:highlight w:val="none"/>
        <w:u w:val="single"/>
        <w:lang w:val="en-US" w:eastAsia="zh-CN"/>
      </w:rPr>
      <w:t xml:space="preserve">8</w:t>
    </w:r>
    <w:r>
      <w:rPr>
        <w:rFonts w:hint="eastAsia" w:ascii="黑体" w:hAnsi="黑体" w:eastAsia="黑体"/>
        <w:sz w:val="21"/>
        <w:szCs w:val="21"/>
        <w:u w:val="single"/>
      </w:rPr>
      <w:t xml:space="preserve">                 </w:t>
    </w:r>
    <w:r>
      <w:rPr>
        <w:rFonts w:hint="eastAsia" w:ascii="黑体" w:hAnsi="黑体" w:eastAsia="黑体"/>
        <w:sz w:val="21"/>
        <w:szCs w:val="21"/>
        <w:u w:val="single"/>
        <w:lang w:val="en-US" w:eastAsia="zh-CN"/>
      </w:rPr>
      <w:t xml:space="preserve">    </w:t>
    </w:r>
    <w:r>
      <w:rPr>
        <w:rFonts w:hint="eastAsia" w:ascii="黑体" w:hAnsi="黑体" w:eastAsia="黑体"/>
        <w:sz w:val="21"/>
        <w:szCs w:val="21"/>
        <w:u w:val="single"/>
      </w:rPr>
      <w:t xml:space="preserve">        无锡市公共资源交易中心锡山分中心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87" w:hanging="210"/>
        <w:tabs>
          <w:tab w:val="left" w:pos="1487"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tab"/>
      <w:lvlText w:val="%1．"/>
      <w:lvlJc w:val="left"/>
      <w:pPr>
        <w:ind w:left="552" w:hanging="420"/>
        <w:tabs>
          <w:tab w:val="left" w:pos="552" w:leader="none"/>
        </w:tabs>
      </w:pPr>
      <w:rPr>
        <w:rFonts w:hint="eastAsia" w:cs="Times New Roman"/>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japaneseCounting"/>
      <w:isLgl w:val="false"/>
      <w:suff w:val="tab"/>
      <w:lvlText w:val="（%1）"/>
      <w:lvlJc w:val="left"/>
      <w:pPr>
        <w:ind w:left="1200" w:hanging="720"/>
        <w:tabs>
          <w:tab w:val="left" w:pos="1200" w:leader="none"/>
        </w:tabs>
      </w:pPr>
      <w:rPr>
        <w:rFonts w:hint="default" w:cs="Times New Roman"/>
      </w:rPr>
    </w:lvl>
    <w:lvl w:ilvl="1">
      <w:start w:val="1"/>
      <w:numFmt w:val="lowerLetter"/>
      <w:isLgl w:val="false"/>
      <w:suff w:val="tab"/>
      <w:lvlText w:val="%2)"/>
      <w:lvlJc w:val="left"/>
      <w:pPr>
        <w:ind w:left="1320" w:hanging="420"/>
        <w:tabs>
          <w:tab w:val="left" w:pos="1320" w:leader="none"/>
        </w:tabs>
      </w:pPr>
      <w:rPr>
        <w:rFonts w:cs="Times New Roman"/>
      </w:rPr>
    </w:lvl>
    <w:lvl w:ilvl="2">
      <w:start w:val="1"/>
      <w:numFmt w:val="lowerRoman"/>
      <w:isLgl w:val="false"/>
      <w:suff w:val="tab"/>
      <w:lvlText w:val="%3."/>
      <w:lvlJc w:val="right"/>
      <w:pPr>
        <w:ind w:left="1740" w:hanging="420"/>
        <w:tabs>
          <w:tab w:val="left" w:pos="1740" w:leader="none"/>
        </w:tabs>
      </w:pPr>
      <w:rPr>
        <w:rFonts w:cs="Times New Roman"/>
      </w:rPr>
    </w:lvl>
    <w:lvl w:ilvl="3">
      <w:start w:val="1"/>
      <w:numFmt w:val="decimal"/>
      <w:isLgl w:val="false"/>
      <w:suff w:val="tab"/>
      <w:lvlText w:val="%4."/>
      <w:lvlJc w:val="left"/>
      <w:pPr>
        <w:ind w:left="2160" w:hanging="420"/>
        <w:tabs>
          <w:tab w:val="left" w:pos="2160" w:leader="none"/>
        </w:tabs>
      </w:pPr>
      <w:rPr>
        <w:rFonts w:cs="Times New Roman"/>
      </w:rPr>
    </w:lvl>
    <w:lvl w:ilvl="4">
      <w:start w:val="1"/>
      <w:numFmt w:val="lowerLetter"/>
      <w:isLgl w:val="false"/>
      <w:suff w:val="tab"/>
      <w:lvlText w:val="%5)"/>
      <w:lvlJc w:val="left"/>
      <w:pPr>
        <w:ind w:left="2580" w:hanging="420"/>
        <w:tabs>
          <w:tab w:val="left" w:pos="2580" w:leader="none"/>
        </w:tabs>
      </w:pPr>
      <w:rPr>
        <w:rFonts w:cs="Times New Roman"/>
      </w:rPr>
    </w:lvl>
    <w:lvl w:ilvl="5">
      <w:start w:val="1"/>
      <w:numFmt w:val="lowerRoman"/>
      <w:isLgl w:val="false"/>
      <w:suff w:val="tab"/>
      <w:lvlText w:val="%6."/>
      <w:lvlJc w:val="right"/>
      <w:pPr>
        <w:ind w:left="3000" w:hanging="420"/>
        <w:tabs>
          <w:tab w:val="left" w:pos="3000" w:leader="none"/>
        </w:tabs>
      </w:pPr>
      <w:rPr>
        <w:rFonts w:cs="Times New Roman"/>
      </w:rPr>
    </w:lvl>
    <w:lvl w:ilvl="6">
      <w:start w:val="1"/>
      <w:numFmt w:val="decimal"/>
      <w:isLgl w:val="false"/>
      <w:suff w:val="tab"/>
      <w:lvlText w:val="%7."/>
      <w:lvlJc w:val="left"/>
      <w:pPr>
        <w:ind w:left="3420" w:hanging="420"/>
        <w:tabs>
          <w:tab w:val="left" w:pos="3420" w:leader="none"/>
        </w:tabs>
      </w:pPr>
      <w:rPr>
        <w:rFonts w:cs="Times New Roman"/>
      </w:rPr>
    </w:lvl>
    <w:lvl w:ilvl="7">
      <w:start w:val="1"/>
      <w:numFmt w:val="lowerLetter"/>
      <w:isLgl w:val="false"/>
      <w:suff w:val="tab"/>
      <w:lvlText w:val="%8)"/>
      <w:lvlJc w:val="left"/>
      <w:pPr>
        <w:ind w:left="3840" w:hanging="420"/>
        <w:tabs>
          <w:tab w:val="left" w:pos="3840" w:leader="none"/>
        </w:tabs>
      </w:pPr>
      <w:rPr>
        <w:rFonts w:cs="Times New Roman"/>
      </w:rPr>
    </w:lvl>
    <w:lvl w:ilvl="8">
      <w:start w:val="1"/>
      <w:numFmt w:val="lowerRoman"/>
      <w:isLgl w:val="false"/>
      <w:suff w:val="tab"/>
      <w:lvlText w:val="%9."/>
      <w:lvlJc w:val="right"/>
      <w:pPr>
        <w:ind w:left="4260" w:hanging="420"/>
        <w:tabs>
          <w:tab w:val="left" w:pos="4260" w:leader="none"/>
        </w:tabs>
      </w:pPr>
      <w:rPr>
        <w:rFonts w:cs="Times New Roman"/>
      </w:rPr>
    </w:lvl>
  </w:abstractNum>
  <w:abstractNum w:abstractNumId="4">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
      <w:numFmt w:val="lowerLetter"/>
      <w:isLgl w:val="false"/>
      <w:suff w:val="tab"/>
      <w:lvlText w:val="%2)"/>
      <w:lvlJc w:val="left"/>
      <w:pPr>
        <w:ind w:left="1361" w:hanging="420"/>
        <w:tabs>
          <w:tab w:val="left" w:pos="1361" w:leader="none"/>
        </w:tabs>
      </w:pPr>
      <w:rPr>
        <w:rFonts w:cs="Times New Roman"/>
      </w:r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5">
    <w:multiLevelType w:val="hybridMultilevel"/>
    <w:lvl w:ilvl="0">
      <w:start w:val="1"/>
      <w:numFmt w:val="bullet"/>
      <w:pStyle w:val="720"/>
      <w:isLgl w:val="false"/>
      <w:suff w:val="tab"/>
      <w:lvlText w:val=""/>
      <w:lvlJc w:val="left"/>
      <w:pPr>
        <w:ind w:left="786" w:hanging="360"/>
        <w:tabs>
          <w:tab w:val="left" w:pos="786"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707"/>
      <w:isLgl w:val="false"/>
      <w:suff w:val="tab"/>
      <w:lvlText w:val="%1."/>
      <w:lvlJc w:val="left"/>
      <w:pPr>
        <w:ind w:left="360" w:hanging="360"/>
        <w:tabs>
          <w:tab w:val="left" w:pos="36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1287" w:hanging="720"/>
        <w:tabs>
          <w:tab w:val="left" w:pos="1287" w:leader="none"/>
        </w:tabs>
      </w:pPr>
      <w:rPr>
        <w:rFonts w:hint="eastAsia" w:cs="Times New Roman"/>
        <w:color w:val="000000"/>
      </w:rPr>
    </w:lvl>
    <w:lvl w:ilvl="1">
      <w:start w:val="3"/>
      <w:numFmt w:val="decimal"/>
      <w:isLgl w:val="false"/>
      <w:suff w:val="tab"/>
      <w:lvlText w:val="%2."/>
      <w:lvlJc w:val="left"/>
      <w:pPr>
        <w:ind w:left="1347" w:hanging="360"/>
        <w:tabs>
          <w:tab w:val="left" w:pos="1347" w:leader="none"/>
        </w:tabs>
      </w:pPr>
      <w:rPr>
        <w:rFonts w:hint="default" w:cs="Times New Roman"/>
      </w:rPr>
    </w:lvl>
    <w:lvl w:ilvl="2">
      <w:start w:val="1"/>
      <w:numFmt w:val="decimalEnclosedCircle"/>
      <w:isLgl w:val="false"/>
      <w:suff w:val="tab"/>
      <w:lvlText w:val="%3"/>
      <w:lvlJc w:val="left"/>
      <w:pPr>
        <w:ind w:left="1767" w:hanging="360"/>
        <w:tabs>
          <w:tab w:val="left" w:pos="1767" w:leader="none"/>
        </w:tabs>
      </w:pPr>
      <w:rPr>
        <w:rFonts w:hint="default" w:cs="Times New Roman"/>
        <w:color w:val="auto"/>
      </w:rPr>
    </w:lvl>
    <w:lvl w:ilvl="3">
      <w:start w:val="1"/>
      <w:numFmt w:val="decimal"/>
      <w:isLgl w:val="false"/>
      <w:suff w:val="tab"/>
      <w:lvlText w:val="%4."/>
      <w:lvlJc w:val="left"/>
      <w:pPr>
        <w:ind w:left="2247" w:hanging="420"/>
        <w:tabs>
          <w:tab w:val="left" w:pos="2247" w:leader="none"/>
        </w:tabs>
      </w:pPr>
      <w:rPr>
        <w:rFonts w:cs="Times New Roman"/>
      </w:rPr>
    </w:lvl>
    <w:lvl w:ilvl="4">
      <w:start w:val="1"/>
      <w:numFmt w:val="lowerLetter"/>
      <w:isLgl w:val="false"/>
      <w:suff w:val="tab"/>
      <w:lvlText w:val="%5)"/>
      <w:lvlJc w:val="left"/>
      <w:pPr>
        <w:ind w:left="2667" w:hanging="420"/>
        <w:tabs>
          <w:tab w:val="left" w:pos="2667" w:leader="none"/>
        </w:tabs>
      </w:pPr>
      <w:rPr>
        <w:rFonts w:cs="Times New Roman"/>
      </w:rPr>
    </w:lvl>
    <w:lvl w:ilvl="5">
      <w:start w:val="1"/>
      <w:numFmt w:val="lowerRoman"/>
      <w:isLgl w:val="false"/>
      <w:suff w:val="tab"/>
      <w:lvlText w:val="%6."/>
      <w:lvlJc w:val="right"/>
      <w:pPr>
        <w:ind w:left="3087" w:hanging="420"/>
        <w:tabs>
          <w:tab w:val="left" w:pos="3087" w:leader="none"/>
        </w:tabs>
      </w:pPr>
      <w:rPr>
        <w:rFonts w:cs="Times New Roman"/>
      </w:rPr>
    </w:lvl>
    <w:lvl w:ilvl="6">
      <w:start w:val="1"/>
      <w:numFmt w:val="decimal"/>
      <w:isLgl w:val="false"/>
      <w:suff w:val="tab"/>
      <w:lvlText w:val="%7."/>
      <w:lvlJc w:val="left"/>
      <w:pPr>
        <w:ind w:left="3507" w:hanging="420"/>
        <w:tabs>
          <w:tab w:val="left" w:pos="3507" w:leader="none"/>
        </w:tabs>
      </w:pPr>
      <w:rPr>
        <w:rFonts w:cs="Times New Roman"/>
      </w:rPr>
    </w:lvl>
    <w:lvl w:ilvl="7">
      <w:start w:val="1"/>
      <w:numFmt w:val="lowerLetter"/>
      <w:isLgl w:val="false"/>
      <w:suff w:val="tab"/>
      <w:lvlText w:val="%8)"/>
      <w:lvlJc w:val="left"/>
      <w:pPr>
        <w:ind w:left="3927" w:hanging="420"/>
        <w:tabs>
          <w:tab w:val="left" w:pos="3927" w:leader="none"/>
        </w:tabs>
      </w:pPr>
      <w:rPr>
        <w:rFonts w:cs="Times New Roman"/>
      </w:rPr>
    </w:lvl>
    <w:lvl w:ilvl="8">
      <w:start w:val="1"/>
      <w:numFmt w:val="lowerRoman"/>
      <w:isLgl w:val="false"/>
      <w:suff w:val="tab"/>
      <w:lvlText w:val="%9."/>
      <w:lvlJc w:val="right"/>
      <w:pPr>
        <w:ind w:left="4347" w:hanging="420"/>
        <w:tabs>
          <w:tab w:val="left" w:pos="4347" w:leader="none"/>
        </w:tabs>
      </w:pPr>
      <w:rPr>
        <w:rFonts w:cs="Times New Roman"/>
      </w:rPr>
    </w:lvl>
  </w:abstractNum>
  <w:abstractNum w:abstractNumId="12">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hint="default" w:cs="Times New Roman"/>
      </w:rPr>
    </w:lvl>
    <w:lvl w:ilvl="2">
      <w:start w:val="1"/>
      <w:numFmt w:val="lowerRoman"/>
      <w:isLgl w:val="false"/>
      <w:suff w:val="tab"/>
      <w:lvlText w:val="%3."/>
      <w:lvlJc w:val="right"/>
      <w:pPr>
        <w:ind w:left="2250" w:hanging="420"/>
        <w:tabs>
          <w:tab w:val="left" w:pos="2250" w:leader="none"/>
        </w:tabs>
      </w:pPr>
      <w:rPr>
        <w:rFonts w:cs="Times New Roman"/>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13">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cs="Times New Roman"/>
        <w:b/>
        <w:lang w:val="en-US"/>
      </w:rPr>
    </w:lvl>
    <w:lvl w:ilvl="5">
      <w:start w:val="10"/>
      <w:numFmt w:val="japaneseCounting"/>
      <w:isLgl w:val="false"/>
      <w:suff w:val="tab"/>
      <w:lvlText w:val="（%6）"/>
      <w:lvlJc w:val="left"/>
      <w:pPr>
        <w:ind w:left="2970" w:hanging="720"/>
      </w:pPr>
      <w:rPr>
        <w:rFonts w:hint="default" w:cs="Times New Roman"/>
      </w:rPr>
    </w:lvl>
    <w:lvl w:ilvl="6">
      <w:start w:val="1"/>
      <w:numFmt w:val="decimalEnclosedCircle"/>
      <w:isLgl w:val="false"/>
      <w:suff w:val="tab"/>
      <w:lvlText w:val="%7"/>
      <w:lvlJc w:val="left"/>
      <w:pPr>
        <w:ind w:left="3090" w:hanging="420"/>
        <w:tabs>
          <w:tab w:val="left" w:pos="3090" w:leader="none"/>
        </w:tabs>
      </w:pPr>
      <w:rPr>
        <w:rFonts w:hint="default" w:cs="Times New Roman"/>
        <w:color w:val="auto"/>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14">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9"/>
  </w:num>
  <w:num w:numId="2">
    <w:abstractNumId w:val="5"/>
  </w:num>
  <w:num w:numId="3">
    <w:abstractNumId w:val="15"/>
  </w:num>
  <w:num w:numId="4">
    <w:abstractNumId w:val="3"/>
  </w:num>
  <w:num w:numId="5">
    <w:abstractNumId w:val="2"/>
  </w:num>
  <w:num w:numId="6">
    <w:abstractNumId w:val="11"/>
  </w:num>
  <w:num w:numId="7">
    <w:abstractNumId w:val="17"/>
  </w:num>
  <w:num w:numId="8">
    <w:abstractNumId w:val="10"/>
  </w:num>
  <w:num w:numId="9">
    <w:abstractNumId w:val="0"/>
  </w:num>
  <w:num w:numId="10">
    <w:abstractNumId w:val="13"/>
  </w:num>
  <w:num w:numId="11">
    <w:abstractNumId w:val="16"/>
  </w:num>
  <w:num w:numId="12">
    <w:abstractNumId w:val="4"/>
  </w:num>
  <w:num w:numId="13">
    <w:abstractNumId w:val="14"/>
  </w:num>
  <w:num w:numId="14">
    <w:abstractNumId w:val="8"/>
  </w:num>
  <w:num w:numId="15">
    <w:abstractNumId w:val="12"/>
  </w:num>
  <w:num w:numId="16">
    <w:abstractNumId w:val="7"/>
  </w:num>
  <w:num w:numId="17">
    <w:abstractNumId w:val="6"/>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3">
    <w:name w:val="Heading 6 Char"/>
    <w:basedOn w:val="712"/>
    <w:link w:val="708"/>
    <w:uiPriority w:val="9"/>
    <w:rPr>
      <w:rFonts w:ascii="Arial" w:hAnsi="Arial" w:eastAsia="Arial" w:cs="Arial"/>
      <w:b/>
      <w:bCs/>
      <w:sz w:val="22"/>
      <w:szCs w:val="22"/>
    </w:rPr>
  </w:style>
  <w:style w:type="character" w:styleId="25">
    <w:name w:val="Heading 7 Char"/>
    <w:basedOn w:val="712"/>
    <w:link w:val="709"/>
    <w:uiPriority w:val="9"/>
    <w:rPr>
      <w:rFonts w:ascii="Arial" w:hAnsi="Arial" w:eastAsia="Arial" w:cs="Arial"/>
      <w:b/>
      <w:bCs/>
      <w:i/>
      <w:iCs/>
      <w:sz w:val="22"/>
      <w:szCs w:val="22"/>
    </w:rPr>
  </w:style>
  <w:style w:type="character" w:styleId="27">
    <w:name w:val="Heading 8 Char"/>
    <w:basedOn w:val="712"/>
    <w:link w:val="710"/>
    <w:uiPriority w:val="9"/>
    <w:rPr>
      <w:rFonts w:ascii="Arial" w:hAnsi="Arial" w:eastAsia="Arial" w:cs="Arial"/>
      <w:i/>
      <w:iCs/>
      <w:sz w:val="22"/>
      <w:szCs w:val="22"/>
    </w:rPr>
  </w:style>
  <w:style w:type="character" w:styleId="29">
    <w:name w:val="Heading 9 Char"/>
    <w:basedOn w:val="712"/>
    <w:link w:val="711"/>
    <w:uiPriority w:val="9"/>
    <w:rPr>
      <w:rFonts w:ascii="Arial" w:hAnsi="Arial" w:eastAsia="Arial" w:cs="Arial"/>
      <w:i/>
      <w:iCs/>
      <w:sz w:val="21"/>
      <w:szCs w:val="21"/>
    </w:rPr>
  </w:style>
  <w:style w:type="character" w:styleId="34">
    <w:name w:val="Title Char"/>
    <w:basedOn w:val="712"/>
    <w:link w:val="751"/>
    <w:uiPriority w:val="10"/>
    <w:rPr>
      <w:sz w:val="48"/>
      <w:szCs w:val="48"/>
    </w:rPr>
  </w:style>
  <w:style w:type="character" w:styleId="36">
    <w:name w:val="Subtitle Char"/>
    <w:basedOn w:val="712"/>
    <w:link w:val="742"/>
    <w:uiPriority w:val="11"/>
    <w:rPr>
      <w:sz w:val="24"/>
      <w:szCs w:val="24"/>
    </w:rPr>
  </w:style>
  <w:style w:type="character" w:styleId="38">
    <w:name w:val="Quote Char"/>
    <w:link w:val="776"/>
    <w:uiPriority w:val="29"/>
    <w:rPr>
      <w:i/>
    </w:rPr>
  </w:style>
  <w:style w:type="character" w:styleId="40">
    <w:name w:val="Intense Quote Char"/>
    <w:link w:val="778"/>
    <w:uiPriority w:val="30"/>
    <w:rPr>
      <w:i/>
    </w:rPr>
  </w:style>
  <w:style w:type="table" w:styleId="49">
    <w:name w:val="Plain Table 1"/>
    <w:basedOn w:val="7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43"/>
    <w:uiPriority w:val="99"/>
    <w:rPr>
      <w:sz w:val="18"/>
    </w:rPr>
  </w:style>
  <w:style w:type="character" w:styleId="178">
    <w:name w:val="Endnote Text Char"/>
    <w:link w:val="736"/>
    <w:uiPriority w:val="99"/>
    <w:rPr>
      <w:sz w:val="20"/>
    </w:rPr>
  </w:style>
  <w:style w:type="paragraph" w:styleId="189">
    <w:name w:val="TOC Heading"/>
    <w:uiPriority w:val="39"/>
    <w:unhideWhenUsed/>
  </w:style>
  <w:style w:type="paragraph" w:styleId="702" w:default="1">
    <w:name w:val="Normal"/>
    <w:next w:val="714"/>
    <w:uiPriority w:val="0"/>
    <w:qFormat/>
    <w:pPr>
      <w:jc w:val="both"/>
      <w:widowControl w:val="off"/>
    </w:pPr>
    <w:rPr>
      <w:rFonts w:ascii="Calibri" w:hAnsi="Calibri" w:eastAsia="宋体" w:cs="Times New Roman"/>
      <w:sz w:val="21"/>
      <w:szCs w:val="22"/>
      <w:lang w:val="en-US" w:eastAsia="zh-CN" w:bidi="ar-SA"/>
    </w:rPr>
  </w:style>
  <w:style w:type="paragraph" w:styleId="703">
    <w:name w:val="Heading 1"/>
    <w:basedOn w:val="702"/>
    <w:next w:val="702"/>
    <w:link w:val="911"/>
    <w:uiPriority w:val="99"/>
    <w:qFormat/>
    <w:pPr>
      <w:jc w:val="center"/>
      <w:keepNext/>
      <w:outlineLvl w:val="0"/>
    </w:pPr>
    <w:rPr>
      <w:rFonts w:ascii="楷体_GB2312" w:hAnsi="Times New Roman" w:eastAsia="楷体_GB2312"/>
      <w:b/>
      <w:sz w:val="28"/>
      <w:szCs w:val="20"/>
    </w:rPr>
  </w:style>
  <w:style w:type="paragraph" w:styleId="704">
    <w:name w:val="Heading 2"/>
    <w:basedOn w:val="702"/>
    <w:next w:val="702"/>
    <w:link w:val="912"/>
    <w:uiPriority w:val="99"/>
    <w:qFormat/>
    <w:pPr>
      <w:jc w:val="center"/>
      <w:keepNext/>
      <w:outlineLvl w:val="1"/>
    </w:pPr>
    <w:rPr>
      <w:rFonts w:ascii="楷体_GB2312" w:hAnsi="Times New Roman" w:eastAsia="楷体_GB2312"/>
      <w:b/>
      <w:bCs/>
      <w:sz w:val="18"/>
      <w:szCs w:val="20"/>
    </w:rPr>
  </w:style>
  <w:style w:type="paragraph" w:styleId="705">
    <w:name w:val="Heading 3"/>
    <w:basedOn w:val="702"/>
    <w:next w:val="702"/>
    <w:link w:val="913"/>
    <w:uiPriority w:val="99"/>
    <w:qFormat/>
    <w:pPr>
      <w:jc w:val="center"/>
      <w:keepNext/>
      <w:outlineLvl w:val="2"/>
    </w:pPr>
    <w:rPr>
      <w:rFonts w:ascii="Times New Roman" w:hAnsi="Times New Roman" w:eastAsia="楷体_GB2312"/>
      <w:b/>
      <w:bCs/>
      <w:sz w:val="15"/>
      <w:szCs w:val="20"/>
    </w:rPr>
  </w:style>
  <w:style w:type="paragraph" w:styleId="706">
    <w:name w:val="Heading 4"/>
    <w:basedOn w:val="702"/>
    <w:next w:val="702"/>
    <w:link w:val="914"/>
    <w:uiPriority w:val="99"/>
    <w:qFormat/>
    <w:pPr>
      <w:jc w:val="center"/>
      <w:keepNext/>
      <w:outlineLvl w:val="3"/>
    </w:pPr>
    <w:rPr>
      <w:rFonts w:ascii="Times New Roman" w:hAnsi="Times New Roman" w:eastAsia="楷体_GB2312"/>
      <w:b/>
      <w:bCs/>
      <w:sz w:val="13"/>
      <w:szCs w:val="20"/>
    </w:rPr>
  </w:style>
  <w:style w:type="paragraph" w:styleId="707">
    <w:name w:val="Heading 5"/>
    <w:basedOn w:val="702"/>
    <w:next w:val="702"/>
    <w:link w:val="915"/>
    <w:uiPriority w:val="99"/>
    <w:qFormat/>
    <w:pPr>
      <w:numPr>
        <w:ilvl w:val="0"/>
        <w:numId w:val="1"/>
      </w:numPr>
      <w:keepNext/>
      <w:outlineLvl w:val="4"/>
    </w:pPr>
    <w:rPr>
      <w:rFonts w:ascii="楷体_GB2312" w:hAnsi="Times New Roman" w:eastAsia="楷体_GB2312"/>
      <w:bCs/>
      <w:sz w:val="28"/>
      <w:szCs w:val="20"/>
    </w:rPr>
  </w:style>
  <w:style w:type="paragraph" w:styleId="708">
    <w:name w:val="Heading 6"/>
    <w:basedOn w:val="702"/>
    <w:next w:val="702"/>
    <w:link w:val="769"/>
    <w:uiPriority w:val="9"/>
    <w:unhideWhenUsed/>
    <w:qFormat/>
    <w:pPr>
      <w:keepLines/>
      <w:keepNext/>
      <w:spacing w:before="320" w:after="200"/>
      <w:outlineLvl w:val="5"/>
    </w:pPr>
    <w:rPr>
      <w:rFonts w:ascii="Arial" w:hAnsi="Arial" w:eastAsia="Arial" w:cs="Arial"/>
      <w:b/>
      <w:bCs/>
      <w:sz w:val="22"/>
    </w:rPr>
  </w:style>
  <w:style w:type="paragraph" w:styleId="709">
    <w:name w:val="Heading 7"/>
    <w:basedOn w:val="702"/>
    <w:next w:val="702"/>
    <w:link w:val="770"/>
    <w:uiPriority w:val="9"/>
    <w:unhideWhenUsed/>
    <w:qFormat/>
    <w:pPr>
      <w:keepLines/>
      <w:keepNext/>
      <w:spacing w:before="320" w:after="200"/>
      <w:outlineLvl w:val="6"/>
    </w:pPr>
    <w:rPr>
      <w:rFonts w:ascii="Arial" w:hAnsi="Arial" w:eastAsia="Arial" w:cs="Arial"/>
      <w:b/>
      <w:bCs/>
      <w:i/>
      <w:iCs/>
      <w:sz w:val="22"/>
    </w:rPr>
  </w:style>
  <w:style w:type="paragraph" w:styleId="710">
    <w:name w:val="Heading 8"/>
    <w:basedOn w:val="702"/>
    <w:next w:val="702"/>
    <w:link w:val="771"/>
    <w:uiPriority w:val="9"/>
    <w:unhideWhenUsed/>
    <w:qFormat/>
    <w:pPr>
      <w:keepLines/>
      <w:keepNext/>
      <w:spacing w:before="320" w:after="200"/>
      <w:outlineLvl w:val="7"/>
    </w:pPr>
    <w:rPr>
      <w:rFonts w:ascii="Arial" w:hAnsi="Arial" w:eastAsia="Arial" w:cs="Arial"/>
      <w:i/>
      <w:iCs/>
      <w:sz w:val="22"/>
    </w:rPr>
  </w:style>
  <w:style w:type="paragraph" w:styleId="711">
    <w:name w:val="Heading 9"/>
    <w:basedOn w:val="702"/>
    <w:next w:val="702"/>
    <w:link w:val="772"/>
    <w:uiPriority w:val="9"/>
    <w:unhideWhenUsed/>
    <w:qFormat/>
    <w:pPr>
      <w:keepLines/>
      <w:keepNext/>
      <w:spacing w:before="320" w:after="200"/>
      <w:outlineLvl w:val="8"/>
    </w:pPr>
    <w:rPr>
      <w:rFonts w:ascii="Arial" w:hAnsi="Arial" w:eastAsia="Arial" w:cs="Arial"/>
      <w:i/>
      <w:iCs/>
      <w:szCs w:val="21"/>
    </w:rPr>
  </w:style>
  <w:style w:type="character" w:styleId="712" w:default="1">
    <w:name w:val="Default Paragraph Font"/>
    <w:uiPriority w:val="1"/>
    <w:semiHidden/>
    <w:unhideWhenUsed/>
    <w:qFormat/>
  </w:style>
  <w:style w:type="table" w:styleId="713" w:default="1">
    <w:name w:val="Normal Table"/>
    <w:uiPriority w:val="99"/>
    <w:semiHidden/>
    <w:unhideWhenUsed/>
    <w:qFormat/>
    <w:tblPr>
      <w:tblCellMar>
        <w:left w:w="108" w:type="dxa"/>
        <w:top w:w="0" w:type="dxa"/>
        <w:right w:w="108" w:type="dxa"/>
        <w:bottom w:w="0" w:type="dxa"/>
      </w:tblCellMar>
    </w:tblPr>
  </w:style>
  <w:style w:type="paragraph" w:styleId="714" w:customStyle="1">
    <w:name w:val="正文文本11"/>
    <w:basedOn w:val="702"/>
    <w:next w:val="715"/>
    <w:uiPriority w:val="99"/>
    <w:qFormat/>
    <w:rPr>
      <w:rFonts w:ascii="华文中宋" w:eastAsia="华文中宋"/>
      <w:bCs/>
      <w:sz w:val="28"/>
    </w:rPr>
  </w:style>
  <w:style w:type="paragraph" w:styleId="715" w:customStyle="1">
    <w:name w:val="正文首行缩进1"/>
    <w:basedOn w:val="716"/>
    <w:next w:val="718"/>
    <w:uiPriority w:val="99"/>
    <w:unhideWhenUsed/>
    <w:qFormat/>
    <w:pPr>
      <w:ind w:firstLine="420"/>
      <w:spacing w:after="120"/>
    </w:pPr>
    <w:rPr>
      <w:rFonts w:ascii="等线" w:hAnsi="等线" w:eastAsia="等线" w:cs="Times New Roman"/>
      <w:bCs w:val="0"/>
      <w:sz w:val="21"/>
      <w:szCs w:val="22"/>
    </w:rPr>
  </w:style>
  <w:style w:type="paragraph" w:styleId="716" w:customStyle="1">
    <w:name w:val="正文文本1"/>
    <w:basedOn w:val="702"/>
    <w:next w:val="717"/>
    <w:uiPriority w:val="0"/>
    <w:qFormat/>
    <w:rPr>
      <w:rFonts w:ascii="华文中宋" w:hAnsi="Times New Roman" w:eastAsia="华文中宋" w:cs="Times New Roman"/>
      <w:bCs/>
      <w:sz w:val="28"/>
      <w:szCs w:val="20"/>
    </w:rPr>
  </w:style>
  <w:style w:type="paragraph" w:styleId="717" w:customStyle="1">
    <w:name w:val="列表1"/>
    <w:basedOn w:val="702"/>
    <w:uiPriority w:val="0"/>
    <w:qFormat/>
    <w:pPr>
      <w:ind w:left="420" w:hanging="420"/>
      <w:spacing w:after="20" w:line="288" w:lineRule="auto"/>
      <w:tabs>
        <w:tab w:val="left" w:pos="420" w:leader="none"/>
      </w:tabs>
    </w:pPr>
    <w:rPr>
      <w:rFonts w:ascii="Times New Roman" w:hAnsi="Times New Roman" w:eastAsia="宋体" w:cs="Times New Roman"/>
      <w:szCs w:val="20"/>
      <w:lang w:val="en-GB"/>
    </w:rPr>
  </w:style>
  <w:style w:type="paragraph" w:styleId="718" w:customStyle="1">
    <w:name w:val="目录 61"/>
    <w:basedOn w:val="702"/>
    <w:next w:val="702"/>
    <w:uiPriority w:val="99"/>
    <w:qFormat/>
    <w:pPr>
      <w:ind w:left="1050" w:firstLine="420"/>
      <w:jc w:val="left"/>
      <w:spacing w:line="288" w:lineRule="auto"/>
    </w:pPr>
    <w:rPr>
      <w:sz w:val="18"/>
      <w:szCs w:val="18"/>
    </w:rPr>
  </w:style>
  <w:style w:type="paragraph" w:styleId="719">
    <w:name w:val="toc 7"/>
    <w:basedOn w:val="702"/>
    <w:next w:val="702"/>
    <w:uiPriority w:val="39"/>
    <w:unhideWhenUsed/>
    <w:qFormat/>
    <w:pPr>
      <w:ind w:left="1701"/>
      <w:spacing w:after="57"/>
    </w:pPr>
  </w:style>
  <w:style w:type="paragraph" w:styleId="720">
    <w:name w:val="List Bullet 4"/>
    <w:basedOn w:val="702"/>
    <w:uiPriority w:val="99"/>
    <w:unhideWhenUsed/>
    <w:qFormat/>
    <w:pPr>
      <w:numPr>
        <w:ilvl w:val="0"/>
        <w:numId w:val="2"/>
      </w:numPr>
    </w:pPr>
  </w:style>
  <w:style w:type="paragraph" w:styleId="721">
    <w:name w:val="Normal Indent"/>
    <w:basedOn w:val="702"/>
    <w:link w:val="916"/>
    <w:uiPriority w:val="0"/>
    <w:qFormat/>
    <w:pPr>
      <w:ind w:firstLine="420"/>
    </w:pPr>
    <w:rPr>
      <w:rFonts w:ascii="Times New Roman" w:hAnsi="Times New Roman"/>
      <w:szCs w:val="20"/>
    </w:rPr>
  </w:style>
  <w:style w:type="paragraph" w:styleId="722">
    <w:name w:val="Caption"/>
    <w:basedOn w:val="702"/>
    <w:next w:val="70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3">
    <w:name w:val="Document Map"/>
    <w:basedOn w:val="702"/>
    <w:link w:val="917"/>
    <w:uiPriority w:val="99"/>
    <w:semiHidden/>
    <w:qFormat/>
    <w:pPr>
      <w:shd w:val="clear" w:color="auto" w:fill="000080"/>
    </w:pPr>
    <w:rPr>
      <w:rFonts w:ascii="Times New Roman" w:hAnsi="Times New Roman"/>
      <w:sz w:val="20"/>
      <w:szCs w:val="20"/>
    </w:rPr>
  </w:style>
  <w:style w:type="paragraph" w:styleId="724">
    <w:name w:val="annotation text"/>
    <w:basedOn w:val="702"/>
    <w:link w:val="918"/>
    <w:uiPriority w:val="0"/>
    <w:unhideWhenUsed/>
    <w:qFormat/>
    <w:pPr>
      <w:jc w:val="left"/>
    </w:pPr>
  </w:style>
  <w:style w:type="paragraph" w:styleId="725">
    <w:name w:val="Body Text"/>
    <w:basedOn w:val="702"/>
    <w:next w:val="726"/>
    <w:link w:val="919"/>
    <w:uiPriority w:val="99"/>
    <w:qFormat/>
    <w:rPr>
      <w:rFonts w:ascii="华文中宋" w:hAnsi="Times New Roman" w:eastAsia="华文中宋"/>
      <w:bCs/>
      <w:sz w:val="28"/>
      <w:szCs w:val="20"/>
    </w:rPr>
  </w:style>
  <w:style w:type="paragraph" w:styleId="726" w:customStyle="1">
    <w:name w:val="样式 表格正文 + 两端对齐"/>
    <w:basedOn w:val="702"/>
    <w:next w:val="727"/>
    <w:uiPriority w:val="99"/>
    <w:qFormat/>
    <w:pPr>
      <w:spacing w:line="300" w:lineRule="auto"/>
    </w:pPr>
  </w:style>
  <w:style w:type="paragraph" w:styleId="727" w:customStyle="1">
    <w:name w:val="正文1"/>
    <w:basedOn w:val="723"/>
    <w:next w:val="70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728">
    <w:name w:val="Body Text Indent"/>
    <w:basedOn w:val="702"/>
    <w:link w:val="920"/>
    <w:uiPriority w:val="99"/>
    <w:qFormat/>
    <w:pPr>
      <w:ind w:firstLine="576"/>
    </w:pPr>
    <w:rPr>
      <w:rFonts w:ascii="Times New Roman" w:hAnsi="Times New Roman"/>
      <w:b/>
      <w:sz w:val="30"/>
      <w:szCs w:val="20"/>
    </w:rPr>
  </w:style>
  <w:style w:type="paragraph" w:styleId="729">
    <w:name w:val="Block Text"/>
    <w:basedOn w:val="702"/>
    <w:uiPriority w:val="0"/>
    <w:qFormat/>
    <w:pPr>
      <w:ind w:left="1440" w:right="1440"/>
      <w:spacing w:after="120"/>
    </w:pPr>
  </w:style>
  <w:style w:type="paragraph" w:styleId="730">
    <w:name w:val="toc 5"/>
    <w:basedOn w:val="702"/>
    <w:next w:val="702"/>
    <w:uiPriority w:val="39"/>
    <w:unhideWhenUsed/>
    <w:qFormat/>
    <w:pPr>
      <w:ind w:left="1134"/>
      <w:spacing w:after="57"/>
    </w:pPr>
  </w:style>
  <w:style w:type="paragraph" w:styleId="731">
    <w:name w:val="toc 3"/>
    <w:basedOn w:val="702"/>
    <w:next w:val="702"/>
    <w:uiPriority w:val="39"/>
    <w:unhideWhenUsed/>
    <w:qFormat/>
    <w:pPr>
      <w:ind w:left="567"/>
      <w:spacing w:after="57"/>
    </w:pPr>
  </w:style>
  <w:style w:type="paragraph" w:styleId="732">
    <w:name w:val="Plain Text"/>
    <w:basedOn w:val="702"/>
    <w:link w:val="921"/>
    <w:uiPriority w:val="0"/>
    <w:qFormat/>
    <w:rPr>
      <w:rFonts w:ascii="宋体" w:hAnsi="Courier New"/>
      <w:szCs w:val="20"/>
    </w:rPr>
  </w:style>
  <w:style w:type="paragraph" w:styleId="733">
    <w:name w:val="toc 8"/>
    <w:basedOn w:val="702"/>
    <w:next w:val="702"/>
    <w:uiPriority w:val="39"/>
    <w:unhideWhenUsed/>
    <w:qFormat/>
    <w:pPr>
      <w:ind w:left="1984"/>
      <w:spacing w:after="57"/>
    </w:pPr>
  </w:style>
  <w:style w:type="paragraph" w:styleId="734">
    <w:name w:val="Date"/>
    <w:basedOn w:val="702"/>
    <w:next w:val="702"/>
    <w:link w:val="922"/>
    <w:uiPriority w:val="99"/>
    <w:qFormat/>
    <w:rPr>
      <w:rFonts w:ascii="Times New Roman" w:hAnsi="Times New Roman" w:eastAsia="黑体"/>
      <w:b/>
      <w:sz w:val="36"/>
      <w:szCs w:val="20"/>
    </w:rPr>
  </w:style>
  <w:style w:type="paragraph" w:styleId="735">
    <w:name w:val="Body Text Indent 2"/>
    <w:basedOn w:val="702"/>
    <w:link w:val="923"/>
    <w:uiPriority w:val="99"/>
    <w:qFormat/>
    <w:pPr>
      <w:ind w:left="900"/>
    </w:pPr>
    <w:rPr>
      <w:rFonts w:ascii="楷体_GB2312" w:hAnsi="Times New Roman" w:eastAsia="楷体_GB2312"/>
      <w:b/>
      <w:sz w:val="28"/>
      <w:szCs w:val="20"/>
    </w:rPr>
  </w:style>
  <w:style w:type="paragraph" w:styleId="736">
    <w:name w:val="endnote text"/>
    <w:basedOn w:val="702"/>
    <w:link w:val="909"/>
    <w:uiPriority w:val="99"/>
    <w:semiHidden/>
    <w:unhideWhenUsed/>
    <w:qFormat/>
    <w:rPr>
      <w:sz w:val="20"/>
    </w:rPr>
  </w:style>
  <w:style w:type="paragraph" w:styleId="737">
    <w:name w:val="Balloon Text"/>
    <w:basedOn w:val="702"/>
    <w:link w:val="924"/>
    <w:uiPriority w:val="99"/>
    <w:unhideWhenUsed/>
    <w:qFormat/>
    <w:rPr>
      <w:rFonts w:ascii="Times New Roman" w:hAnsi="Times New Roman"/>
      <w:sz w:val="18"/>
      <w:szCs w:val="18"/>
    </w:rPr>
  </w:style>
  <w:style w:type="paragraph" w:styleId="738">
    <w:name w:val="Footer"/>
    <w:basedOn w:val="702"/>
    <w:link w:val="925"/>
    <w:uiPriority w:val="99"/>
    <w:unhideWhenUsed/>
    <w:qFormat/>
    <w:pPr>
      <w:jc w:val="left"/>
      <w:tabs>
        <w:tab w:val="center" w:pos="4153" w:leader="none"/>
        <w:tab w:val="right" w:pos="8306" w:leader="none"/>
      </w:tabs>
    </w:pPr>
    <w:rPr>
      <w:sz w:val="18"/>
      <w:szCs w:val="18"/>
    </w:rPr>
  </w:style>
  <w:style w:type="paragraph" w:styleId="739">
    <w:name w:val="Header"/>
    <w:basedOn w:val="702"/>
    <w:link w:val="926"/>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40">
    <w:name w:val="toc 1"/>
    <w:basedOn w:val="702"/>
    <w:next w:val="702"/>
    <w:uiPriority w:val="39"/>
    <w:unhideWhenUsed/>
    <w:qFormat/>
    <w:pPr>
      <w:jc w:val="left"/>
      <w:spacing w:after="100" w:line="259" w:lineRule="auto"/>
      <w:widowControl/>
    </w:pPr>
    <w:rPr>
      <w:sz w:val="22"/>
    </w:rPr>
  </w:style>
  <w:style w:type="paragraph" w:styleId="741">
    <w:name w:val="toc 4"/>
    <w:basedOn w:val="702"/>
    <w:next w:val="702"/>
    <w:uiPriority w:val="39"/>
    <w:unhideWhenUsed/>
    <w:qFormat/>
    <w:pPr>
      <w:ind w:left="850"/>
      <w:spacing w:after="57"/>
    </w:pPr>
  </w:style>
  <w:style w:type="paragraph" w:styleId="742">
    <w:name w:val="Subtitle"/>
    <w:basedOn w:val="702"/>
    <w:next w:val="702"/>
    <w:link w:val="775"/>
    <w:uiPriority w:val="11"/>
    <w:qFormat/>
    <w:pPr>
      <w:spacing w:before="200" w:after="200"/>
    </w:pPr>
    <w:rPr>
      <w:sz w:val="24"/>
      <w:szCs w:val="24"/>
    </w:rPr>
  </w:style>
  <w:style w:type="paragraph" w:styleId="743">
    <w:name w:val="footnote text"/>
    <w:basedOn w:val="702"/>
    <w:link w:val="908"/>
    <w:uiPriority w:val="99"/>
    <w:semiHidden/>
    <w:unhideWhenUsed/>
    <w:qFormat/>
    <w:pPr>
      <w:spacing w:after="40"/>
    </w:pPr>
    <w:rPr>
      <w:sz w:val="18"/>
    </w:rPr>
  </w:style>
  <w:style w:type="paragraph" w:styleId="744">
    <w:name w:val="toc 6"/>
    <w:basedOn w:val="702"/>
    <w:next w:val="702"/>
    <w:uiPriority w:val="39"/>
    <w:unhideWhenUsed/>
    <w:qFormat/>
    <w:pPr>
      <w:ind w:left="1417"/>
      <w:spacing w:after="57"/>
    </w:pPr>
  </w:style>
  <w:style w:type="paragraph" w:styleId="745">
    <w:name w:val="Body Text Indent 3"/>
    <w:basedOn w:val="702"/>
    <w:link w:val="927"/>
    <w:uiPriority w:val="99"/>
    <w:qFormat/>
    <w:pPr>
      <w:ind w:left="359" w:firstLine="359"/>
    </w:pPr>
    <w:rPr>
      <w:rFonts w:ascii="Times New Roman" w:hAnsi="Times New Roman"/>
      <w:sz w:val="20"/>
      <w:szCs w:val="20"/>
    </w:rPr>
  </w:style>
  <w:style w:type="paragraph" w:styleId="746">
    <w:name w:val="table of figures"/>
    <w:basedOn w:val="702"/>
    <w:next w:val="702"/>
    <w:uiPriority w:val="99"/>
    <w:unhideWhenUsed/>
    <w:qFormat/>
  </w:style>
  <w:style w:type="paragraph" w:styleId="747">
    <w:name w:val="toc 2"/>
    <w:basedOn w:val="702"/>
    <w:next w:val="702"/>
    <w:uiPriority w:val="39"/>
    <w:unhideWhenUsed/>
    <w:qFormat/>
    <w:pPr>
      <w:ind w:left="283"/>
      <w:spacing w:after="57"/>
    </w:pPr>
  </w:style>
  <w:style w:type="paragraph" w:styleId="748">
    <w:name w:val="toc 9"/>
    <w:basedOn w:val="702"/>
    <w:next w:val="702"/>
    <w:uiPriority w:val="39"/>
    <w:unhideWhenUsed/>
    <w:qFormat/>
    <w:pPr>
      <w:ind w:left="2268"/>
      <w:spacing w:after="57"/>
    </w:pPr>
  </w:style>
  <w:style w:type="paragraph" w:styleId="749">
    <w:name w:val="Body Text 2"/>
    <w:basedOn w:val="702"/>
    <w:link w:val="928"/>
    <w:uiPriority w:val="99"/>
    <w:qFormat/>
    <w:pPr>
      <w:spacing w:after="120" w:line="480" w:lineRule="auto"/>
    </w:pPr>
    <w:rPr>
      <w:rFonts w:ascii="Times New Roman" w:hAnsi="Times New Roman"/>
      <w:sz w:val="20"/>
      <w:szCs w:val="20"/>
    </w:rPr>
  </w:style>
  <w:style w:type="paragraph" w:styleId="750">
    <w:name w:val="Normal (Web)"/>
    <w:basedOn w:val="702"/>
    <w:uiPriority w:val="99"/>
    <w:unhideWhenUsed/>
    <w:qFormat/>
    <w:pPr>
      <w:jc w:val="left"/>
      <w:spacing w:before="100" w:beforeAutospacing="1" w:after="100" w:afterAutospacing="1"/>
      <w:widowControl/>
    </w:pPr>
    <w:rPr>
      <w:rFonts w:ascii="宋体" w:hAnsi="宋体" w:cs="宋体"/>
      <w:sz w:val="24"/>
      <w:szCs w:val="24"/>
    </w:rPr>
  </w:style>
  <w:style w:type="paragraph" w:styleId="751">
    <w:name w:val="Title"/>
    <w:basedOn w:val="702"/>
    <w:next w:val="702"/>
    <w:link w:val="774"/>
    <w:uiPriority w:val="10"/>
    <w:qFormat/>
    <w:pPr>
      <w:contextualSpacing/>
      <w:spacing w:before="300" w:after="200"/>
    </w:pPr>
    <w:rPr>
      <w:sz w:val="48"/>
      <w:szCs w:val="48"/>
    </w:rPr>
  </w:style>
  <w:style w:type="paragraph" w:styleId="752">
    <w:name w:val="annotation subject"/>
    <w:basedOn w:val="724"/>
    <w:next w:val="724"/>
    <w:link w:val="929"/>
    <w:uiPriority w:val="99"/>
    <w:unhideWhenUsed/>
    <w:qFormat/>
    <w:rPr>
      <w:b/>
      <w:bCs/>
    </w:rPr>
  </w:style>
  <w:style w:type="table" w:styleId="753">
    <w:name w:val="Table Grid"/>
    <w:basedOn w:val="71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4">
    <w:name w:val="Strong"/>
    <w:uiPriority w:val="22"/>
    <w:qFormat/>
    <w:rPr>
      <w:rFonts w:cs="Times New Roman"/>
      <w:b/>
      <w:bCs/>
    </w:rPr>
  </w:style>
  <w:style w:type="character" w:styleId="755">
    <w:name w:val="endnote reference"/>
    <w:basedOn w:val="712"/>
    <w:uiPriority w:val="99"/>
    <w:semiHidden/>
    <w:unhideWhenUsed/>
    <w:qFormat/>
    <w:rPr>
      <w:vertAlign w:val="superscript"/>
    </w:rPr>
  </w:style>
  <w:style w:type="character" w:styleId="756">
    <w:name w:val="page number"/>
    <w:basedOn w:val="712"/>
    <w:uiPriority w:val="99"/>
    <w:qFormat/>
    <w:rPr>
      <w:rFonts w:cs="Times New Roman"/>
    </w:rPr>
  </w:style>
  <w:style w:type="character" w:styleId="757">
    <w:name w:val="FollowedHyperlink"/>
    <w:uiPriority w:val="99"/>
    <w:unhideWhenUsed/>
    <w:qFormat/>
    <w:rPr>
      <w:color w:val="800080"/>
      <w:u w:val="single"/>
    </w:rPr>
  </w:style>
  <w:style w:type="character" w:styleId="758">
    <w:name w:val="HTML Typewriter"/>
    <w:uiPriority w:val="99"/>
    <w:qFormat/>
    <w:rPr>
      <w:rFonts w:ascii="宋体" w:hAnsi="宋体" w:eastAsia="宋体" w:cs="宋体"/>
      <w:sz w:val="24"/>
      <w:szCs w:val="24"/>
    </w:rPr>
  </w:style>
  <w:style w:type="character" w:styleId="759">
    <w:name w:val="Hyperlink"/>
    <w:uiPriority w:val="99"/>
    <w:qFormat/>
    <w:rPr>
      <w:rFonts w:cs="Times New Roman"/>
      <w:color w:val="auto"/>
      <w:u w:val="none"/>
    </w:rPr>
  </w:style>
  <w:style w:type="character" w:styleId="760">
    <w:name w:val="annotation reference"/>
    <w:basedOn w:val="712"/>
    <w:uiPriority w:val="0"/>
    <w:unhideWhenUsed/>
    <w:qFormat/>
    <w:rPr>
      <w:sz w:val="21"/>
      <w:szCs w:val="21"/>
    </w:rPr>
  </w:style>
  <w:style w:type="character" w:styleId="761">
    <w:name w:val="footnote reference"/>
    <w:basedOn w:val="712"/>
    <w:uiPriority w:val="99"/>
    <w:unhideWhenUsed/>
    <w:qFormat/>
    <w:rPr>
      <w:vertAlign w:val="superscript"/>
    </w:rPr>
  </w:style>
  <w:style w:type="paragraph" w:styleId="762" w:customStyle="1">
    <w:name w:val="toc 11"/>
    <w:next w:val="702"/>
    <w:uiPriority w:val="0"/>
    <w:qFormat/>
    <w:pPr>
      <w:jc w:val="both"/>
    </w:pPr>
    <w:rPr>
      <w:rFonts w:ascii="Times New Roman" w:hAnsi="Times New Roman" w:eastAsia="宋体" w:cs="Times New Roman"/>
      <w:sz w:val="21"/>
      <w:lang w:val="en-US" w:eastAsia="zh-CN" w:bidi="ar-SA"/>
    </w:rPr>
  </w:style>
  <w:style w:type="paragraph" w:styleId="763" w:customStyle="1">
    <w:name w:val="列出段落1"/>
    <w:basedOn w:val="702"/>
    <w:uiPriority w:val="0"/>
    <w:qFormat/>
    <w:pPr>
      <w:ind w:firstLine="420"/>
    </w:pPr>
  </w:style>
  <w:style w:type="character" w:styleId="764" w:customStyle="1">
    <w:name w:val="Heading 1 Char"/>
    <w:basedOn w:val="712"/>
    <w:uiPriority w:val="9"/>
    <w:qFormat/>
    <w:rPr>
      <w:rFonts w:ascii="Arial" w:hAnsi="Arial" w:eastAsia="Arial" w:cs="Arial"/>
      <w:sz w:val="40"/>
      <w:szCs w:val="40"/>
    </w:rPr>
  </w:style>
  <w:style w:type="character" w:styleId="765" w:customStyle="1">
    <w:name w:val="Heading 2 Char"/>
    <w:basedOn w:val="712"/>
    <w:uiPriority w:val="9"/>
    <w:qFormat/>
    <w:rPr>
      <w:rFonts w:ascii="Arial" w:hAnsi="Arial" w:eastAsia="Arial" w:cs="Arial"/>
      <w:sz w:val="34"/>
    </w:rPr>
  </w:style>
  <w:style w:type="character" w:styleId="766" w:customStyle="1">
    <w:name w:val="Heading 3 Char"/>
    <w:basedOn w:val="712"/>
    <w:uiPriority w:val="9"/>
    <w:qFormat/>
    <w:rPr>
      <w:rFonts w:ascii="Arial" w:hAnsi="Arial" w:eastAsia="Arial" w:cs="Arial"/>
      <w:sz w:val="30"/>
      <w:szCs w:val="30"/>
    </w:rPr>
  </w:style>
  <w:style w:type="character" w:styleId="767" w:customStyle="1">
    <w:name w:val="Heading 4 Char"/>
    <w:basedOn w:val="712"/>
    <w:uiPriority w:val="9"/>
    <w:qFormat/>
    <w:rPr>
      <w:rFonts w:ascii="Arial" w:hAnsi="Arial" w:eastAsia="Arial" w:cs="Arial"/>
      <w:b/>
      <w:bCs/>
      <w:sz w:val="26"/>
      <w:szCs w:val="26"/>
    </w:rPr>
  </w:style>
  <w:style w:type="character" w:styleId="768" w:customStyle="1">
    <w:name w:val="Heading 5 Char"/>
    <w:basedOn w:val="712"/>
    <w:uiPriority w:val="9"/>
    <w:qFormat/>
    <w:rPr>
      <w:rFonts w:ascii="Arial" w:hAnsi="Arial" w:eastAsia="Arial" w:cs="Arial"/>
      <w:b/>
      <w:bCs/>
      <w:sz w:val="24"/>
      <w:szCs w:val="24"/>
    </w:rPr>
  </w:style>
  <w:style w:type="character" w:styleId="769" w:customStyle="1">
    <w:name w:val="标题 6 字符"/>
    <w:basedOn w:val="712"/>
    <w:link w:val="708"/>
    <w:uiPriority w:val="9"/>
    <w:qFormat/>
    <w:rPr>
      <w:rFonts w:ascii="Arial" w:hAnsi="Arial" w:eastAsia="Arial" w:cs="Arial"/>
      <w:b/>
      <w:bCs/>
      <w:sz w:val="22"/>
      <w:szCs w:val="22"/>
    </w:rPr>
  </w:style>
  <w:style w:type="character" w:styleId="770" w:customStyle="1">
    <w:name w:val="标题 7 字符"/>
    <w:basedOn w:val="712"/>
    <w:link w:val="709"/>
    <w:uiPriority w:val="9"/>
    <w:qFormat/>
    <w:rPr>
      <w:rFonts w:ascii="Arial" w:hAnsi="Arial" w:eastAsia="Arial" w:cs="Arial"/>
      <w:b/>
      <w:bCs/>
      <w:i/>
      <w:iCs/>
      <w:sz w:val="22"/>
      <w:szCs w:val="22"/>
    </w:rPr>
  </w:style>
  <w:style w:type="character" w:styleId="771" w:customStyle="1">
    <w:name w:val="标题 8 字符"/>
    <w:basedOn w:val="712"/>
    <w:link w:val="710"/>
    <w:uiPriority w:val="9"/>
    <w:qFormat/>
    <w:rPr>
      <w:rFonts w:ascii="Arial" w:hAnsi="Arial" w:eastAsia="Arial" w:cs="Arial"/>
      <w:i/>
      <w:iCs/>
      <w:sz w:val="22"/>
      <w:szCs w:val="22"/>
    </w:rPr>
  </w:style>
  <w:style w:type="character" w:styleId="772" w:customStyle="1">
    <w:name w:val="标题 9 字符"/>
    <w:basedOn w:val="712"/>
    <w:link w:val="711"/>
    <w:uiPriority w:val="9"/>
    <w:qFormat/>
    <w:rPr>
      <w:rFonts w:ascii="Arial" w:hAnsi="Arial" w:eastAsia="Arial" w:cs="Arial"/>
      <w:i/>
      <w:iCs/>
      <w:sz w:val="21"/>
      <w:szCs w:val="21"/>
    </w:rPr>
  </w:style>
  <w:style w:type="paragraph" w:styleId="773">
    <w:name w:val="No Spacing"/>
    <w:uiPriority w:val="1"/>
    <w:qFormat/>
    <w:rPr>
      <w:rFonts w:ascii="Calibri" w:hAnsi="Calibri" w:eastAsia="宋体" w:cs="Times New Roman"/>
      <w:lang w:val="en-US" w:eastAsia="zh-CN" w:bidi="ar-SA"/>
    </w:rPr>
  </w:style>
  <w:style w:type="character" w:styleId="774" w:customStyle="1">
    <w:name w:val="标题 字符"/>
    <w:basedOn w:val="712"/>
    <w:link w:val="751"/>
    <w:uiPriority w:val="10"/>
    <w:qFormat/>
    <w:rPr>
      <w:sz w:val="48"/>
      <w:szCs w:val="48"/>
    </w:rPr>
  </w:style>
  <w:style w:type="character" w:styleId="775" w:customStyle="1">
    <w:name w:val="副标题 字符"/>
    <w:basedOn w:val="712"/>
    <w:link w:val="742"/>
    <w:uiPriority w:val="11"/>
    <w:qFormat/>
    <w:rPr>
      <w:sz w:val="24"/>
      <w:szCs w:val="24"/>
    </w:rPr>
  </w:style>
  <w:style w:type="paragraph" w:styleId="776">
    <w:name w:val="Quote"/>
    <w:basedOn w:val="702"/>
    <w:next w:val="702"/>
    <w:link w:val="777"/>
    <w:uiPriority w:val="29"/>
    <w:qFormat/>
    <w:pPr>
      <w:ind w:left="720" w:right="720"/>
    </w:pPr>
    <w:rPr>
      <w:i/>
    </w:rPr>
  </w:style>
  <w:style w:type="character" w:styleId="777" w:customStyle="1">
    <w:name w:val="引用 字符"/>
    <w:link w:val="776"/>
    <w:uiPriority w:val="29"/>
    <w:qFormat/>
    <w:rPr>
      <w:i/>
    </w:rPr>
  </w:style>
  <w:style w:type="paragraph" w:styleId="778">
    <w:name w:val="Intense Quote"/>
    <w:basedOn w:val="702"/>
    <w:next w:val="702"/>
    <w:link w:val="7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customStyle="1">
    <w:name w:val="明显引用 字符"/>
    <w:link w:val="778"/>
    <w:uiPriority w:val="30"/>
    <w:qFormat/>
    <w:rPr>
      <w:i/>
    </w:rPr>
  </w:style>
  <w:style w:type="character" w:styleId="780" w:customStyle="1">
    <w:name w:val="Header Char"/>
    <w:basedOn w:val="712"/>
    <w:uiPriority w:val="99"/>
    <w:qFormat/>
  </w:style>
  <w:style w:type="character" w:styleId="781" w:customStyle="1">
    <w:name w:val="Footer Char"/>
    <w:basedOn w:val="712"/>
    <w:uiPriority w:val="99"/>
    <w:qFormat/>
  </w:style>
  <w:style w:type="character" w:styleId="782" w:customStyle="1">
    <w:name w:val="Caption Char"/>
    <w:uiPriority w:val="99"/>
    <w:qFormat/>
  </w:style>
  <w:style w:type="table" w:styleId="783" w:customStyle="1">
    <w:name w:val="Table Grid Light"/>
    <w:basedOn w:val="71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84" w:customStyle="1">
    <w:name w:val="无格式表格 11"/>
    <w:basedOn w:val="71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无格式表格 21"/>
    <w:basedOn w:val="71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无格式表格 31"/>
    <w:basedOn w:val="71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无格式表格 41"/>
    <w:basedOn w:val="71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无格式表格 51"/>
    <w:basedOn w:val="71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网格表 1 浅色1"/>
    <w:basedOn w:val="71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1"/>
    <w:basedOn w:val="71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2"/>
    <w:basedOn w:val="71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3"/>
    <w:basedOn w:val="71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4"/>
    <w:basedOn w:val="71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5"/>
    <w:basedOn w:val="71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6"/>
    <w:basedOn w:val="71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6" w:customStyle="1">
    <w:name w:val="网格表 21"/>
    <w:basedOn w:val="71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7" w:customStyle="1">
    <w:name w:val="Grid Table 2 - Accent 1"/>
    <w:basedOn w:val="71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8" w:customStyle="1">
    <w:name w:val="Grid Table 2 - Accent 2"/>
    <w:basedOn w:val="71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9" w:customStyle="1">
    <w:name w:val="Grid Table 2 - Accent 3"/>
    <w:basedOn w:val="71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0" w:customStyle="1">
    <w:name w:val="Grid Table 2 - Accent 4"/>
    <w:basedOn w:val="71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2 - Accent 5"/>
    <w:basedOn w:val="71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2" w:customStyle="1">
    <w:name w:val="Grid Table 2 - Accent 6"/>
    <w:basedOn w:val="71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3" w:customStyle="1">
    <w:name w:val="网格表 31"/>
    <w:basedOn w:val="71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1"/>
    <w:basedOn w:val="71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2"/>
    <w:basedOn w:val="71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3"/>
    <w:basedOn w:val="71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4"/>
    <w:basedOn w:val="71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5"/>
    <w:basedOn w:val="71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6"/>
    <w:basedOn w:val="71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网格表 41"/>
    <w:basedOn w:val="71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Grid Table 4 - Accent 1"/>
    <w:basedOn w:val="71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2" w:customStyle="1">
    <w:name w:val="Grid Table 4 - Accent 2"/>
    <w:basedOn w:val="71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3" w:customStyle="1">
    <w:name w:val="Grid Table 4 - Accent 3"/>
    <w:basedOn w:val="71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4" w:customStyle="1">
    <w:name w:val="Grid Table 4 - Accent 4"/>
    <w:basedOn w:val="71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5" w:customStyle="1">
    <w:name w:val="Grid Table 4 - Accent 5"/>
    <w:basedOn w:val="71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6" w:customStyle="1">
    <w:name w:val="Grid Table 4 - Accent 6"/>
    <w:basedOn w:val="71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7" w:customStyle="1">
    <w:name w:val="网格表 5 深色1"/>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Grid Table 5 Dark- Accent 1"/>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9" w:customStyle="1">
    <w:name w:val="Grid Table 5 Dark - Accent 2"/>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0" w:customStyle="1">
    <w:name w:val="Grid Table 5 Dark - Accent 3"/>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1" w:customStyle="1">
    <w:name w:val="Grid Table 5 Dark- Accent 4"/>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2" w:customStyle="1">
    <w:name w:val="Grid Table 5 Dark - Accent 5"/>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3" w:customStyle="1">
    <w:name w:val="Grid Table 5 Dark - Accent 6"/>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4" w:customStyle="1">
    <w:name w:val="网格表 6 彩色1"/>
    <w:basedOn w:val="71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5" w:customStyle="1">
    <w:name w:val="Grid Table 6 Colorful - Accent 1"/>
    <w:basedOn w:val="71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6" w:customStyle="1">
    <w:name w:val="Grid Table 6 Colorful - Accent 2"/>
    <w:basedOn w:val="71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7" w:customStyle="1">
    <w:name w:val="Grid Table 6 Colorful - Accent 3"/>
    <w:basedOn w:val="71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8" w:customStyle="1">
    <w:name w:val="Grid Table 6 Colorful - Accent 4"/>
    <w:basedOn w:val="71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9" w:customStyle="1">
    <w:name w:val="Grid Table 6 Colorful - Accent 5"/>
    <w:basedOn w:val="71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0" w:customStyle="1">
    <w:name w:val="Grid Table 6 Colorful - Accent 6"/>
    <w:basedOn w:val="71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1" w:customStyle="1">
    <w:name w:val="网格表 7 彩色1"/>
    <w:basedOn w:val="71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Grid Table 7 Colorful - Accent 1"/>
    <w:basedOn w:val="71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3" w:customStyle="1">
    <w:name w:val="Grid Table 7 Colorful - Accent 2"/>
    <w:basedOn w:val="71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Grid Table 7 Colorful - Accent 3"/>
    <w:basedOn w:val="71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5" w:customStyle="1">
    <w:name w:val="Grid Table 7 Colorful - Accent 4"/>
    <w:basedOn w:val="71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7 Colorful - Accent 5"/>
    <w:basedOn w:val="71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7" w:customStyle="1">
    <w:name w:val="Grid Table 7 Colorful - Accent 6"/>
    <w:basedOn w:val="71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8" w:customStyle="1">
    <w:name w:val="清单表 1 浅色1"/>
    <w:basedOn w:val="71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List Table 1 Light - Accent 1"/>
    <w:basedOn w:val="71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0" w:customStyle="1">
    <w:name w:val="List Table 1 Light - Accent 2"/>
    <w:basedOn w:val="71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1" w:customStyle="1">
    <w:name w:val="List Table 1 Light - Accent 3"/>
    <w:basedOn w:val="71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2" w:customStyle="1">
    <w:name w:val="List Table 1 Light - Accent 4"/>
    <w:basedOn w:val="71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3" w:customStyle="1">
    <w:name w:val="List Table 1 Light - Accent 5"/>
    <w:basedOn w:val="71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List Table 1 Light - Accent 6"/>
    <w:basedOn w:val="71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清单表 21"/>
    <w:basedOn w:val="71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List Table 2 - Accent 1"/>
    <w:basedOn w:val="71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7" w:customStyle="1">
    <w:name w:val="List Table 2 - Accent 2"/>
    <w:basedOn w:val="71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8" w:customStyle="1">
    <w:name w:val="List Table 2 - Accent 3"/>
    <w:basedOn w:val="71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9" w:customStyle="1">
    <w:name w:val="List Table 2 - Accent 4"/>
    <w:basedOn w:val="71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0" w:customStyle="1">
    <w:name w:val="List Table 2 - Accent 5"/>
    <w:basedOn w:val="71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1" w:customStyle="1">
    <w:name w:val="List Table 2 - Accent 6"/>
    <w:basedOn w:val="71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2" w:customStyle="1">
    <w:name w:val="清单表 31"/>
    <w:basedOn w:val="7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3 - Accent 1"/>
    <w:basedOn w:val="71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3 - Accent 2"/>
    <w:basedOn w:val="71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5" w:customStyle="1">
    <w:name w:val="List Table 3 - Accent 3"/>
    <w:basedOn w:val="71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6" w:customStyle="1">
    <w:name w:val="List Table 3 - Accent 4"/>
    <w:basedOn w:val="71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7" w:customStyle="1">
    <w:name w:val="List Table 3 - Accent 5"/>
    <w:basedOn w:val="71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8" w:customStyle="1">
    <w:name w:val="List Table 3 - Accent 6"/>
    <w:basedOn w:val="71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9" w:customStyle="1">
    <w:name w:val="清单表 41"/>
    <w:basedOn w:val="7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4 - Accent 1"/>
    <w:basedOn w:val="71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4 - Accent 2"/>
    <w:basedOn w:val="71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2" w:customStyle="1">
    <w:name w:val="List Table 4 - Accent 3"/>
    <w:basedOn w:val="71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3" w:customStyle="1">
    <w:name w:val="List Table 4 - Accent 4"/>
    <w:basedOn w:val="71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4" w:customStyle="1">
    <w:name w:val="List Table 4 - Accent 5"/>
    <w:basedOn w:val="71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5" w:customStyle="1">
    <w:name w:val="List Table 4 - Accent 6"/>
    <w:basedOn w:val="71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6" w:customStyle="1">
    <w:name w:val="清单表 5 深色1"/>
    <w:basedOn w:val="71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1"/>
    <w:basedOn w:val="71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2"/>
    <w:basedOn w:val="71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3"/>
    <w:basedOn w:val="71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4"/>
    <w:basedOn w:val="71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5"/>
    <w:basedOn w:val="71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6"/>
    <w:basedOn w:val="71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清单表 6 彩色1"/>
    <w:basedOn w:val="71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4" w:customStyle="1">
    <w:name w:val="List Table 6 Colorful - Accent 1"/>
    <w:basedOn w:val="713"/>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5" w:customStyle="1">
    <w:name w:val="List Table 6 Colorful - Accent 2"/>
    <w:basedOn w:val="71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6" w:customStyle="1">
    <w:name w:val="List Table 6 Colorful - Accent 3"/>
    <w:basedOn w:val="713"/>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7" w:customStyle="1">
    <w:name w:val="List Table 6 Colorful - Accent 4"/>
    <w:basedOn w:val="71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8" w:customStyle="1">
    <w:name w:val="List Table 6 Colorful - Accent 5"/>
    <w:basedOn w:val="71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9" w:customStyle="1">
    <w:name w:val="List Table 6 Colorful - Accent 6"/>
    <w:basedOn w:val="71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0" w:customStyle="1">
    <w:name w:val="清单表 7 彩色1"/>
    <w:basedOn w:val="71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List Table 7 Colorful - Accent 1"/>
    <w:basedOn w:val="713"/>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7 Colorful - Accent 2"/>
    <w:basedOn w:val="713"/>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List Table 7 Colorful - Accent 3"/>
    <w:basedOn w:val="713"/>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4" w:customStyle="1">
    <w:name w:val="List Table 7 Colorful - Accent 4"/>
    <w:basedOn w:val="713"/>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List Table 7 Colorful - Accent 5"/>
    <w:basedOn w:val="713"/>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6" w:customStyle="1">
    <w:name w:val="List Table 7 Colorful - Accent 6"/>
    <w:basedOn w:val="713"/>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7" w:customStyle="1">
    <w:name w:val="Lined - Accent"/>
    <w:basedOn w:val="7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Lined - Accent 1"/>
    <w:basedOn w:val="7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Lined - Accent 2"/>
    <w:basedOn w:val="7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Lined - Accent 3"/>
    <w:basedOn w:val="7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Lined - Accent 4"/>
    <w:basedOn w:val="7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Lined - Accent 5"/>
    <w:basedOn w:val="7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Lined - Accent 6"/>
    <w:basedOn w:val="7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amp; Lined - Accent"/>
    <w:basedOn w:val="71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Bordered &amp; Lined - Accent 1"/>
    <w:basedOn w:val="71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6" w:customStyle="1">
    <w:name w:val="Bordered &amp; Lined - Accent 2"/>
    <w:basedOn w:val="71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7" w:customStyle="1">
    <w:name w:val="Bordered &amp; Lined - Accent 3"/>
    <w:basedOn w:val="71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8" w:customStyle="1">
    <w:name w:val="Bordered &amp; Lined - Accent 4"/>
    <w:basedOn w:val="71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Bordered &amp; Lined - Accent 5"/>
    <w:basedOn w:val="71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Bordered &amp; Lined - Accent 6"/>
    <w:basedOn w:val="71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w:basedOn w:val="71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2" w:customStyle="1">
    <w:name w:val="Bordered - Accent 1"/>
    <w:basedOn w:val="71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3" w:customStyle="1">
    <w:name w:val="Bordered - Accent 2"/>
    <w:basedOn w:val="71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4" w:customStyle="1">
    <w:name w:val="Bordered - Accent 3"/>
    <w:basedOn w:val="71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5" w:customStyle="1">
    <w:name w:val="Bordered - Accent 4"/>
    <w:basedOn w:val="71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6" w:customStyle="1">
    <w:name w:val="Bordered - Accent 5"/>
    <w:basedOn w:val="71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7" w:customStyle="1">
    <w:name w:val="Bordered - Accent 6"/>
    <w:basedOn w:val="71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8" w:customStyle="1">
    <w:name w:val="脚注文本 字符"/>
    <w:link w:val="743"/>
    <w:uiPriority w:val="99"/>
    <w:qFormat/>
    <w:rPr>
      <w:sz w:val="18"/>
    </w:rPr>
  </w:style>
  <w:style w:type="character" w:styleId="909" w:customStyle="1">
    <w:name w:val="尾注文本 字符"/>
    <w:link w:val="736"/>
    <w:uiPriority w:val="99"/>
    <w:qFormat/>
    <w:rPr>
      <w:sz w:val="20"/>
    </w:rPr>
  </w:style>
  <w:style w:type="paragraph" w:styleId="910" w:customStyle="1">
    <w:name w:val="TOC 标题1"/>
    <w:uiPriority w:val="39"/>
    <w:unhideWhenUsed/>
    <w:qFormat/>
    <w:rPr>
      <w:rFonts w:ascii="Calibri" w:hAnsi="Calibri" w:eastAsia="宋体" w:cs="Times New Roman"/>
      <w:lang w:val="en-US" w:eastAsia="zh-CN" w:bidi="ar-SA"/>
    </w:rPr>
  </w:style>
  <w:style w:type="character" w:styleId="911" w:customStyle="1">
    <w:name w:val="标题 1 字符"/>
    <w:basedOn w:val="712"/>
    <w:link w:val="703"/>
    <w:uiPriority w:val="99"/>
    <w:qFormat/>
    <w:rPr>
      <w:rFonts w:ascii="楷体_GB2312" w:hAnsi="Times New Roman" w:eastAsia="楷体_GB2312" w:cs="Times New Roman"/>
      <w:b/>
      <w:sz w:val="28"/>
      <w:szCs w:val="20"/>
    </w:rPr>
  </w:style>
  <w:style w:type="character" w:styleId="912" w:customStyle="1">
    <w:name w:val="标题 2 字符"/>
    <w:basedOn w:val="712"/>
    <w:link w:val="704"/>
    <w:uiPriority w:val="99"/>
    <w:qFormat/>
    <w:rPr>
      <w:rFonts w:ascii="楷体_GB2312" w:hAnsi="Times New Roman" w:eastAsia="楷体_GB2312" w:cs="Times New Roman"/>
      <w:b/>
      <w:bCs/>
      <w:sz w:val="18"/>
      <w:szCs w:val="20"/>
    </w:rPr>
  </w:style>
  <w:style w:type="character" w:styleId="913" w:customStyle="1">
    <w:name w:val="标题 3 字符"/>
    <w:basedOn w:val="712"/>
    <w:link w:val="705"/>
    <w:uiPriority w:val="99"/>
    <w:qFormat/>
    <w:rPr>
      <w:rFonts w:ascii="Times New Roman" w:hAnsi="Times New Roman" w:eastAsia="楷体_GB2312" w:cs="Times New Roman"/>
      <w:b/>
      <w:bCs/>
      <w:sz w:val="15"/>
      <w:szCs w:val="20"/>
    </w:rPr>
  </w:style>
  <w:style w:type="character" w:styleId="914" w:customStyle="1">
    <w:name w:val="标题 4 字符"/>
    <w:basedOn w:val="712"/>
    <w:link w:val="706"/>
    <w:uiPriority w:val="99"/>
    <w:qFormat/>
    <w:rPr>
      <w:rFonts w:ascii="Times New Roman" w:hAnsi="Times New Roman" w:eastAsia="楷体_GB2312" w:cs="Times New Roman"/>
      <w:b/>
      <w:bCs/>
      <w:sz w:val="13"/>
      <w:szCs w:val="20"/>
    </w:rPr>
  </w:style>
  <w:style w:type="character" w:styleId="915" w:customStyle="1">
    <w:name w:val="标题 5 字符"/>
    <w:basedOn w:val="712"/>
    <w:link w:val="707"/>
    <w:uiPriority w:val="99"/>
    <w:qFormat/>
    <w:rPr>
      <w:rFonts w:ascii="楷体_GB2312" w:hAnsi="Times New Roman" w:eastAsia="楷体_GB2312" w:cs="Times New Roman"/>
      <w:bCs/>
      <w:sz w:val="28"/>
      <w:szCs w:val="20"/>
    </w:rPr>
  </w:style>
  <w:style w:type="character" w:styleId="916" w:customStyle="1">
    <w:name w:val="正文缩进 字符"/>
    <w:link w:val="721"/>
    <w:uiPriority w:val="0"/>
    <w:qFormat/>
    <w:rPr>
      <w:rFonts w:ascii="Times New Roman" w:hAnsi="Times New Roman" w:eastAsia="宋体" w:cs="Times New Roman"/>
      <w:szCs w:val="20"/>
    </w:rPr>
  </w:style>
  <w:style w:type="character" w:styleId="917" w:customStyle="1">
    <w:name w:val="文档结构图 字符"/>
    <w:basedOn w:val="712"/>
    <w:link w:val="723"/>
    <w:uiPriority w:val="99"/>
    <w:semiHidden/>
    <w:qFormat/>
    <w:rPr>
      <w:rFonts w:ascii="Times New Roman" w:hAnsi="Times New Roman" w:eastAsia="宋体" w:cs="Times New Roman"/>
      <w:sz w:val="20"/>
      <w:szCs w:val="20"/>
      <w:shd w:val="clear" w:color="auto" w:fill="000080"/>
    </w:rPr>
  </w:style>
  <w:style w:type="character" w:styleId="918" w:customStyle="1">
    <w:name w:val="批注文字 字符"/>
    <w:basedOn w:val="712"/>
    <w:link w:val="724"/>
    <w:uiPriority w:val="0"/>
    <w:qFormat/>
    <w:rPr>
      <w:rFonts w:ascii="Calibri" w:hAnsi="Calibri" w:eastAsia="宋体" w:cs="Times New Roman"/>
    </w:rPr>
  </w:style>
  <w:style w:type="character" w:styleId="919" w:customStyle="1">
    <w:name w:val="正文文本 字符"/>
    <w:basedOn w:val="712"/>
    <w:link w:val="725"/>
    <w:uiPriority w:val="99"/>
    <w:qFormat/>
    <w:rPr>
      <w:rFonts w:ascii="华文中宋" w:hAnsi="Times New Roman" w:eastAsia="华文中宋" w:cs="Times New Roman"/>
      <w:bCs/>
      <w:sz w:val="28"/>
      <w:szCs w:val="20"/>
    </w:rPr>
  </w:style>
  <w:style w:type="character" w:styleId="920" w:customStyle="1">
    <w:name w:val="正文文本缩进 字符"/>
    <w:basedOn w:val="712"/>
    <w:link w:val="728"/>
    <w:uiPriority w:val="99"/>
    <w:qFormat/>
    <w:rPr>
      <w:rFonts w:ascii="Times New Roman" w:hAnsi="Times New Roman" w:eastAsia="宋体" w:cs="Times New Roman"/>
      <w:b/>
      <w:sz w:val="30"/>
      <w:szCs w:val="20"/>
    </w:rPr>
  </w:style>
  <w:style w:type="character" w:styleId="921" w:customStyle="1">
    <w:name w:val="纯文本 字符"/>
    <w:basedOn w:val="712"/>
    <w:link w:val="732"/>
    <w:uiPriority w:val="99"/>
    <w:semiHidden/>
    <w:qFormat/>
    <w:rPr>
      <w:rFonts w:ascii="宋体" w:hAnsi="Courier New" w:eastAsia="宋体" w:cs="Courier New"/>
      <w:szCs w:val="21"/>
    </w:rPr>
  </w:style>
  <w:style w:type="character" w:styleId="922" w:customStyle="1">
    <w:name w:val="日期 字符"/>
    <w:basedOn w:val="712"/>
    <w:link w:val="734"/>
    <w:uiPriority w:val="99"/>
    <w:qFormat/>
    <w:rPr>
      <w:rFonts w:ascii="Times New Roman" w:hAnsi="Times New Roman" w:eastAsia="黑体" w:cs="Times New Roman"/>
      <w:b/>
      <w:sz w:val="36"/>
      <w:szCs w:val="20"/>
    </w:rPr>
  </w:style>
  <w:style w:type="character" w:styleId="923" w:customStyle="1">
    <w:name w:val="正文文本缩进 2 字符"/>
    <w:basedOn w:val="712"/>
    <w:link w:val="735"/>
    <w:uiPriority w:val="99"/>
    <w:qFormat/>
    <w:rPr>
      <w:rFonts w:ascii="楷体_GB2312" w:hAnsi="Times New Roman" w:eastAsia="楷体_GB2312" w:cs="Times New Roman"/>
      <w:b/>
      <w:sz w:val="28"/>
      <w:szCs w:val="20"/>
    </w:rPr>
  </w:style>
  <w:style w:type="character" w:styleId="924" w:customStyle="1">
    <w:name w:val="批注框文本 字符"/>
    <w:basedOn w:val="712"/>
    <w:link w:val="737"/>
    <w:uiPriority w:val="99"/>
    <w:semiHidden/>
    <w:qFormat/>
    <w:rPr>
      <w:rFonts w:ascii="Times New Roman" w:hAnsi="Times New Roman" w:eastAsia="宋体" w:cs="Times New Roman"/>
      <w:sz w:val="18"/>
      <w:szCs w:val="18"/>
    </w:rPr>
  </w:style>
  <w:style w:type="character" w:styleId="925" w:customStyle="1">
    <w:name w:val="页脚 字符"/>
    <w:basedOn w:val="712"/>
    <w:link w:val="738"/>
    <w:uiPriority w:val="99"/>
    <w:qFormat/>
    <w:rPr>
      <w:sz w:val="18"/>
      <w:szCs w:val="18"/>
    </w:rPr>
  </w:style>
  <w:style w:type="character" w:styleId="926" w:customStyle="1">
    <w:name w:val="页眉 字符"/>
    <w:basedOn w:val="712"/>
    <w:link w:val="739"/>
    <w:uiPriority w:val="99"/>
    <w:qFormat/>
    <w:rPr>
      <w:sz w:val="18"/>
      <w:szCs w:val="18"/>
    </w:rPr>
  </w:style>
  <w:style w:type="character" w:styleId="927" w:customStyle="1">
    <w:name w:val="正文文本缩进 3 字符"/>
    <w:basedOn w:val="712"/>
    <w:link w:val="745"/>
    <w:uiPriority w:val="99"/>
    <w:qFormat/>
    <w:rPr>
      <w:rFonts w:ascii="Times New Roman" w:hAnsi="Times New Roman" w:eastAsia="宋体" w:cs="Times New Roman"/>
      <w:sz w:val="20"/>
      <w:szCs w:val="20"/>
    </w:rPr>
  </w:style>
  <w:style w:type="character" w:styleId="928" w:customStyle="1">
    <w:name w:val="正文文本 2 字符"/>
    <w:basedOn w:val="712"/>
    <w:link w:val="749"/>
    <w:uiPriority w:val="99"/>
    <w:qFormat/>
    <w:rPr>
      <w:rFonts w:ascii="Times New Roman" w:hAnsi="Times New Roman" w:eastAsia="宋体" w:cs="Times New Roman"/>
      <w:sz w:val="20"/>
      <w:szCs w:val="20"/>
    </w:rPr>
  </w:style>
  <w:style w:type="character" w:styleId="929" w:customStyle="1">
    <w:name w:val="批注主题 字符"/>
    <w:basedOn w:val="918"/>
    <w:link w:val="752"/>
    <w:uiPriority w:val="99"/>
    <w:semiHidden/>
    <w:qFormat/>
    <w:rPr>
      <w:rFonts w:ascii="Calibri" w:hAnsi="Calibri" w:eastAsia="宋体" w:cs="Times New Roman"/>
      <w:b/>
      <w:bCs/>
    </w:rPr>
  </w:style>
  <w:style w:type="character" w:styleId="930" w:customStyle="1">
    <w:name w:val="case31"/>
    <w:uiPriority w:val="99"/>
    <w:qFormat/>
    <w:rPr>
      <w:rFonts w:cs="Times New Roman"/>
      <w:spacing w:val="390"/>
      <w:sz w:val="21"/>
      <w:szCs w:val="21"/>
    </w:rPr>
  </w:style>
  <w:style w:type="character" w:styleId="931" w:customStyle="1">
    <w:name w:val="ep_ckeditor_sensitivewords"/>
    <w:basedOn w:val="712"/>
    <w:uiPriority w:val="0"/>
    <w:qFormat/>
  </w:style>
  <w:style w:type="character" w:styleId="932" w:customStyle="1">
    <w:name w:val="未处理的提及1"/>
    <w:basedOn w:val="712"/>
    <w:uiPriority w:val="99"/>
    <w:unhideWhenUsed/>
    <w:qFormat/>
    <w:rPr>
      <w:color w:val="605e5c"/>
      <w:shd w:val="clear" w:color="auto" w:fill="e1dfdd"/>
    </w:rPr>
  </w:style>
  <w:style w:type="character" w:styleId="933" w:customStyle="1">
    <w:name w:val="纯文本 Char1"/>
    <w:basedOn w:val="712"/>
    <w:uiPriority w:val="0"/>
    <w:qFormat/>
    <w:rPr>
      <w:rFonts w:ascii="宋体" w:hAnsi="Courier New" w:eastAsia="宋体" w:cs="Times New Roman"/>
      <w:szCs w:val="20"/>
    </w:rPr>
  </w:style>
  <w:style w:type="paragraph" w:styleId="934" w:customStyle="1">
    <w:name w:val="xl25"/>
    <w:basedOn w:val="7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i/>
      <w:iCs/>
      <w:sz w:val="20"/>
      <w:szCs w:val="20"/>
    </w:rPr>
  </w:style>
  <w:style w:type="paragraph" w:styleId="935" w:customStyle="1">
    <w:name w:val="xl37"/>
    <w:basedOn w:val="7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936" w:customStyle="1">
    <w:name w:val="xl35"/>
    <w:basedOn w:val="7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937" w:customStyle="1">
    <w:name w:val="xl44"/>
    <w:basedOn w:val="702"/>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938" w:customStyle="1">
    <w:name w:val="xl49"/>
    <w:basedOn w:val="702"/>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b/>
      <w:bCs/>
      <w:sz w:val="20"/>
      <w:szCs w:val="20"/>
    </w:rPr>
  </w:style>
  <w:style w:type="paragraph" w:styleId="939" w:customStyle="1">
    <w:name w:val="xl52"/>
    <w:basedOn w:val="702"/>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b/>
      <w:bCs/>
      <w:i/>
      <w:iCs/>
      <w:sz w:val="20"/>
      <w:szCs w:val="20"/>
    </w:rPr>
  </w:style>
  <w:style w:type="paragraph" w:styleId="940" w:customStyle="1">
    <w:name w:val="xl42"/>
    <w:basedOn w:val="7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941" w:customStyle="1">
    <w:name w:val="xl27"/>
    <w:basedOn w:val="7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i/>
      <w:iCs/>
      <w:sz w:val="20"/>
      <w:szCs w:val="20"/>
    </w:rPr>
  </w:style>
  <w:style w:type="paragraph" w:styleId="942" w:customStyle="1">
    <w:name w:val="font7"/>
    <w:basedOn w:val="702"/>
    <w:uiPriority w:val="99"/>
    <w:qFormat/>
    <w:pPr>
      <w:jc w:val="left"/>
      <w:spacing w:before="100" w:beforeAutospacing="1" w:after="100" w:afterAutospacing="1"/>
      <w:widowControl/>
    </w:pPr>
    <w:rPr>
      <w:rFonts w:ascii="Times New Roman" w:hAnsi="Times New Roman"/>
      <w:b/>
      <w:bCs/>
      <w:i/>
      <w:iCs/>
      <w:sz w:val="20"/>
      <w:szCs w:val="20"/>
    </w:rPr>
  </w:style>
  <w:style w:type="paragraph" w:styleId="943" w:customStyle="1">
    <w:name w:val="xl32"/>
    <w:basedOn w:val="7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i/>
      <w:iCs/>
      <w:sz w:val="20"/>
      <w:szCs w:val="20"/>
    </w:rPr>
  </w:style>
  <w:style w:type="paragraph" w:styleId="944" w:customStyle="1">
    <w:name w:val="font6"/>
    <w:basedOn w:val="702"/>
    <w:uiPriority w:val="99"/>
    <w:qFormat/>
    <w:pPr>
      <w:jc w:val="left"/>
      <w:spacing w:before="100" w:beforeAutospacing="1" w:after="100" w:afterAutospacing="1"/>
      <w:widowControl/>
    </w:pPr>
    <w:rPr>
      <w:rFonts w:ascii="宋体" w:hAnsi="宋体"/>
      <w:b/>
      <w:bCs/>
      <w:sz w:val="20"/>
      <w:szCs w:val="20"/>
    </w:rPr>
  </w:style>
  <w:style w:type="paragraph" w:styleId="945" w:customStyle="1">
    <w:name w:val="xl39"/>
    <w:basedOn w:val="7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46" w:customStyle="1">
    <w:name w:val="xl33"/>
    <w:basedOn w:val="7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947" w:customStyle="1">
    <w:name w:val="修订1"/>
    <w:uiPriority w:val="99"/>
    <w:semiHidden/>
    <w:qFormat/>
    <w:rPr>
      <w:rFonts w:ascii="Times New Roman" w:hAnsi="Times New Roman" w:eastAsia="宋体" w:cs="Times New Roman"/>
      <w:sz w:val="21"/>
      <w:lang w:val="en-US" w:eastAsia="zh-CN" w:bidi="ar-SA"/>
    </w:rPr>
  </w:style>
  <w:style w:type="paragraph" w:styleId="948" w:customStyle="1">
    <w:name w:val="普通正文"/>
    <w:basedOn w:val="702"/>
    <w:uiPriority w:val="0"/>
    <w:qFormat/>
    <w:pPr>
      <w:ind w:firstLine="480"/>
      <w:jc w:val="left"/>
      <w:spacing w:before="120" w:after="120" w:line="360" w:lineRule="auto"/>
    </w:pPr>
    <w:rPr>
      <w:rFonts w:ascii="Arial" w:hAnsi="Arial"/>
      <w:sz w:val="24"/>
      <w:szCs w:val="24"/>
    </w:rPr>
  </w:style>
  <w:style w:type="paragraph" w:styleId="949" w:customStyle="1">
    <w:name w:val="默认段落字体 Para Char"/>
    <w:basedOn w:val="702"/>
    <w:uiPriority w:val="99"/>
    <w:qFormat/>
    <w:pPr>
      <w:ind w:left="552" w:hanging="420"/>
      <w:tabs>
        <w:tab w:val="left" w:pos="552" w:leader="none"/>
      </w:tabs>
    </w:pPr>
    <w:rPr>
      <w:rFonts w:ascii="Times New Roman" w:hAnsi="Times New Roman"/>
      <w:sz w:val="24"/>
      <w:szCs w:val="24"/>
    </w:rPr>
  </w:style>
  <w:style w:type="paragraph" w:styleId="950" w:customStyle="1">
    <w:name w:val="xl40"/>
    <w:basedOn w:val="7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sz w:val="20"/>
      <w:szCs w:val="20"/>
    </w:rPr>
  </w:style>
  <w:style w:type="paragraph" w:styleId="951" w:customStyle="1">
    <w:name w:val="xl24"/>
    <w:basedOn w:val="7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952" w:customStyle="1">
    <w:name w:val="正文-首缩2字符"/>
    <w:basedOn w:val="702"/>
    <w:uiPriority w:val="99"/>
    <w:qFormat/>
    <w:pPr>
      <w:ind w:firstLine="200"/>
      <w:jc w:val="left"/>
      <w:spacing w:line="300" w:lineRule="auto"/>
    </w:pPr>
    <w:rPr>
      <w:rFonts w:ascii="宋体" w:hAnsi="宋体" w:cs="宋体"/>
      <w:sz w:val="24"/>
      <w:szCs w:val="24"/>
    </w:rPr>
  </w:style>
  <w:style w:type="paragraph" w:styleId="953" w:customStyle="1">
    <w:name w:val="Char Char1 Char Char Char Char"/>
    <w:basedOn w:val="723"/>
    <w:uiPriority w:val="99"/>
    <w:qFormat/>
    <w:pPr>
      <w:ind w:left="357"/>
      <w:jc w:val="left"/>
      <w:spacing w:line="436" w:lineRule="exact"/>
      <w:outlineLvl w:val="3"/>
    </w:pPr>
    <w:rPr>
      <w:rFonts w:ascii="Tahoma" w:hAnsi="Tahoma"/>
      <w:b/>
      <w:sz w:val="24"/>
      <w:szCs w:val="24"/>
    </w:rPr>
  </w:style>
  <w:style w:type="paragraph" w:styleId="954">
    <w:name w:val="List Paragraph"/>
    <w:basedOn w:val="702"/>
    <w:uiPriority w:val="99"/>
    <w:qFormat/>
    <w:pPr>
      <w:ind w:firstLine="420"/>
    </w:pPr>
    <w:rPr>
      <w:rFonts w:ascii="Times New Roman" w:hAnsi="Times New Roman"/>
      <w:szCs w:val="20"/>
    </w:rPr>
  </w:style>
  <w:style w:type="paragraph" w:styleId="955" w:customStyle="1">
    <w:name w:val="xl61"/>
    <w:basedOn w:val="702"/>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b/>
      <w:bCs/>
      <w:i/>
      <w:iCs/>
      <w:sz w:val="20"/>
      <w:szCs w:val="20"/>
    </w:rPr>
  </w:style>
  <w:style w:type="paragraph" w:styleId="956" w:customStyle="1">
    <w:name w:val="font13"/>
    <w:basedOn w:val="702"/>
    <w:uiPriority w:val="99"/>
    <w:qFormat/>
    <w:pPr>
      <w:jc w:val="left"/>
      <w:spacing w:before="100" w:beforeAutospacing="1" w:after="100" w:afterAutospacing="1"/>
      <w:widowControl/>
    </w:pPr>
    <w:rPr>
      <w:rFonts w:ascii="Times New Roman" w:hAnsi="Times New Roman"/>
      <w:i/>
      <w:iCs/>
      <w:sz w:val="36"/>
      <w:szCs w:val="36"/>
    </w:rPr>
  </w:style>
  <w:style w:type="paragraph" w:styleId="957" w:customStyle="1">
    <w:name w:val="font5"/>
    <w:basedOn w:val="702"/>
    <w:uiPriority w:val="99"/>
    <w:qFormat/>
    <w:pPr>
      <w:jc w:val="left"/>
      <w:spacing w:before="100" w:beforeAutospacing="1" w:after="100" w:afterAutospacing="1"/>
      <w:widowControl/>
    </w:pPr>
    <w:rPr>
      <w:rFonts w:ascii="宋体" w:hAnsi="宋体"/>
      <w:sz w:val="18"/>
      <w:szCs w:val="18"/>
    </w:rPr>
  </w:style>
  <w:style w:type="paragraph" w:styleId="958" w:customStyle="1">
    <w:name w:val="xl63"/>
    <w:basedOn w:val="702"/>
    <w:uiPriority w:val="99"/>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b/>
      <w:bCs/>
      <w:sz w:val="20"/>
      <w:szCs w:val="20"/>
    </w:rPr>
  </w:style>
  <w:style w:type="paragraph" w:styleId="959" w:customStyle="1">
    <w:name w:val="xl41"/>
    <w:basedOn w:val="7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960" w:customStyle="1">
    <w:name w:val="样式 小四 段前: 5 磅 段后: 5 磅 首行缩进:  2 字符"/>
    <w:basedOn w:val="702"/>
    <w:uiPriority w:val="0"/>
    <w:qFormat/>
    <w:pPr>
      <w:spacing w:line="360" w:lineRule="auto"/>
    </w:pPr>
    <w:rPr>
      <w:rFonts w:ascii="宋体" w:hAnsi="宋体"/>
      <w:szCs w:val="21"/>
    </w:rPr>
  </w:style>
  <w:style w:type="paragraph" w:styleId="961" w:customStyle="1">
    <w:name w:val="标题 31"/>
    <w:basedOn w:val="702"/>
    <w:next w:val="702"/>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b/>
      <w:sz w:val="32"/>
      <w:szCs w:val="20"/>
    </w:rPr>
  </w:style>
  <w:style w:type="paragraph" w:styleId="962" w:customStyle="1">
    <w:name w:val="普通文字"/>
    <w:basedOn w:val="702"/>
    <w:next w:val="702"/>
    <w:uiPriority w:val="0"/>
    <w:qFormat/>
    <w:rPr>
      <w:rFonts w:ascii="宋体" w:hAnsi="Times New Roman"/>
      <w:sz w:val="24"/>
      <w:szCs w:val="20"/>
    </w:rPr>
  </w:style>
  <w:style w:type="paragraph" w:styleId="963" w:customStyle="1">
    <w:name w:val="font9"/>
    <w:basedOn w:val="702"/>
    <w:uiPriority w:val="99"/>
    <w:qFormat/>
    <w:pPr>
      <w:jc w:val="left"/>
      <w:spacing w:before="100" w:beforeAutospacing="1" w:after="100" w:afterAutospacing="1"/>
      <w:widowControl/>
    </w:pPr>
    <w:rPr>
      <w:rFonts w:ascii="Times New Roman" w:hAnsi="Times New Roman"/>
      <w:b/>
      <w:bCs/>
      <w:sz w:val="20"/>
      <w:szCs w:val="20"/>
    </w:rPr>
  </w:style>
  <w:style w:type="paragraph" w:styleId="964" w:customStyle="1">
    <w:name w:val="Char Char Char Char"/>
    <w:basedOn w:val="723"/>
    <w:uiPriority w:val="99"/>
    <w:qFormat/>
    <w:pPr>
      <w:spacing w:line="360" w:lineRule="auto"/>
    </w:pPr>
    <w:rPr>
      <w:rFonts w:ascii="Tahoma" w:hAnsi="Tahoma"/>
      <w:sz w:val="24"/>
      <w:szCs w:val="24"/>
    </w:rPr>
  </w:style>
  <w:style w:type="paragraph" w:styleId="965" w:customStyle="1">
    <w:name w:val="xl51"/>
    <w:basedOn w:val="702"/>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b/>
      <w:bCs/>
      <w:i/>
      <w:iCs/>
      <w:sz w:val="20"/>
      <w:szCs w:val="20"/>
    </w:rPr>
  </w:style>
  <w:style w:type="paragraph" w:styleId="966" w:customStyle="1">
    <w:name w:val="xl59"/>
    <w:basedOn w:val="70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b/>
      <w:bCs/>
      <w:i/>
      <w:iCs/>
      <w:sz w:val="20"/>
      <w:szCs w:val="20"/>
    </w:rPr>
  </w:style>
  <w:style w:type="paragraph" w:styleId="967" w:customStyle="1">
    <w:name w:val="font12"/>
    <w:basedOn w:val="702"/>
    <w:uiPriority w:val="99"/>
    <w:qFormat/>
    <w:pPr>
      <w:jc w:val="left"/>
      <w:spacing w:before="100" w:beforeAutospacing="1" w:after="100" w:afterAutospacing="1"/>
      <w:widowControl/>
    </w:pPr>
    <w:rPr>
      <w:rFonts w:ascii="宋体" w:hAnsi="宋体"/>
      <w:sz w:val="36"/>
      <w:szCs w:val="36"/>
    </w:rPr>
  </w:style>
  <w:style w:type="paragraph" w:styleId="968" w:customStyle="1">
    <w:name w:val="xl36"/>
    <w:basedOn w:val="7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969" w:customStyle="1">
    <w:name w:val="xl28"/>
    <w:basedOn w:val="7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i/>
      <w:iCs/>
      <w:sz w:val="20"/>
      <w:szCs w:val="20"/>
    </w:rPr>
  </w:style>
  <w:style w:type="paragraph" w:styleId="970" w:customStyle="1">
    <w:name w:val="xl46"/>
    <w:basedOn w:val="702"/>
    <w:uiPriority w:val="99"/>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971" w:customStyle="1">
    <w:name w:val="引文目录1"/>
    <w:basedOn w:val="702"/>
    <w:next w:val="702"/>
    <w:uiPriority w:val="0"/>
    <w:qFormat/>
    <w:pPr>
      <w:ind w:left="420"/>
    </w:pPr>
  </w:style>
  <w:style w:type="paragraph" w:styleId="972" w:customStyle="1">
    <w:name w:val="xl34"/>
    <w:basedOn w:val="7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i/>
      <w:iCs/>
      <w:sz w:val="20"/>
      <w:szCs w:val="20"/>
    </w:rPr>
  </w:style>
  <w:style w:type="paragraph" w:styleId="973" w:customStyle="1">
    <w:name w:val="xl50"/>
    <w:basedOn w:val="70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b/>
      <w:bCs/>
      <w:sz w:val="20"/>
      <w:szCs w:val="20"/>
    </w:rPr>
  </w:style>
  <w:style w:type="paragraph" w:styleId="974" w:customStyle="1">
    <w:name w:val="xl45"/>
    <w:basedOn w:val="702"/>
    <w:uiPriority w:val="99"/>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975" w:customStyle="1">
    <w:name w:val="font8"/>
    <w:basedOn w:val="702"/>
    <w:uiPriority w:val="99"/>
    <w:qFormat/>
    <w:pPr>
      <w:jc w:val="left"/>
      <w:spacing w:before="100" w:beforeAutospacing="1" w:after="100" w:afterAutospacing="1"/>
      <w:widowControl/>
    </w:pPr>
    <w:rPr>
      <w:rFonts w:ascii="宋体" w:hAnsi="宋体"/>
      <w:b/>
      <w:bCs/>
      <w:i/>
      <w:iCs/>
      <w:sz w:val="20"/>
      <w:szCs w:val="20"/>
    </w:rPr>
  </w:style>
  <w:style w:type="paragraph" w:styleId="976" w:customStyle="1">
    <w:name w:val="font11"/>
    <w:basedOn w:val="702"/>
    <w:uiPriority w:val="99"/>
    <w:qFormat/>
    <w:pPr>
      <w:jc w:val="left"/>
      <w:spacing w:before="100" w:beforeAutospacing="1" w:after="100" w:afterAutospacing="1"/>
      <w:widowControl/>
    </w:pPr>
    <w:rPr>
      <w:rFonts w:ascii="Times New Roman" w:hAnsi="Times New Roman"/>
      <w:b/>
      <w:bCs/>
      <w:sz w:val="18"/>
      <w:szCs w:val="18"/>
    </w:rPr>
  </w:style>
  <w:style w:type="paragraph" w:styleId="977" w:customStyle="1">
    <w:name w:val="xl31"/>
    <w:basedOn w:val="7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b/>
      <w:bCs/>
      <w:sz w:val="24"/>
      <w:szCs w:val="24"/>
    </w:rPr>
  </w:style>
  <w:style w:type="paragraph" w:styleId="978" w:customStyle="1">
    <w:name w:val="xl47"/>
    <w:basedOn w:val="70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79" w:customStyle="1">
    <w:name w:val="xl26"/>
    <w:basedOn w:val="7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sz w:val="20"/>
      <w:szCs w:val="20"/>
    </w:rPr>
  </w:style>
  <w:style w:type="paragraph" w:styleId="980" w:customStyle="1">
    <w:name w:val="xl38"/>
    <w:basedOn w:val="7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981" w:customStyle="1">
    <w:name w:val="xl55"/>
    <w:basedOn w:val="702"/>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b/>
      <w:bCs/>
      <w:sz w:val="20"/>
      <w:szCs w:val="20"/>
    </w:rPr>
  </w:style>
  <w:style w:type="paragraph" w:styleId="982" w:customStyle="1">
    <w:name w:val="纯文本1"/>
    <w:basedOn w:val="702"/>
    <w:uiPriority w:val="0"/>
    <w:qFormat/>
    <w:rPr>
      <w:rFonts w:ascii="宋体" w:hAnsi="Courier New" w:eastAsia="楷体_GB2312"/>
      <w:sz w:val="28"/>
      <w:szCs w:val="20"/>
    </w:rPr>
  </w:style>
  <w:style w:type="paragraph" w:styleId="983" w:customStyle="1">
    <w:name w:val="xl43"/>
    <w:basedOn w:val="70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984" w:customStyle="1">
    <w:name w:val="xl29"/>
    <w:basedOn w:val="7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sz w:val="20"/>
      <w:szCs w:val="20"/>
    </w:rPr>
  </w:style>
  <w:style w:type="paragraph" w:styleId="985" w:customStyle="1">
    <w:name w:val="xl53"/>
    <w:basedOn w:val="702"/>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b/>
      <w:bCs/>
      <w:i/>
      <w:iCs/>
      <w:sz w:val="20"/>
      <w:szCs w:val="20"/>
    </w:rPr>
  </w:style>
  <w:style w:type="paragraph" w:styleId="986" w:customStyle="1">
    <w:name w:val="Table Paragraph"/>
    <w:basedOn w:val="702"/>
    <w:uiPriority w:val="1"/>
    <w:qFormat/>
    <w:rPr>
      <w:rFonts w:ascii="宋体" w:hAnsi="宋体" w:cs="宋体"/>
      <w:lang w:val="zh-CN" w:bidi="zh-CN"/>
    </w:rPr>
  </w:style>
  <w:style w:type="paragraph" w:styleId="987" w:customStyle="1">
    <w:name w:val="xl62"/>
    <w:basedOn w:val="702"/>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b/>
      <w:bCs/>
      <w:i/>
      <w:iCs/>
      <w:sz w:val="20"/>
      <w:szCs w:val="20"/>
    </w:rPr>
  </w:style>
  <w:style w:type="paragraph" w:styleId="988" w:customStyle="1">
    <w:name w:val="xl58"/>
    <w:basedOn w:val="702"/>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b/>
      <w:bCs/>
      <w:i/>
      <w:iCs/>
      <w:sz w:val="20"/>
      <w:szCs w:val="20"/>
    </w:rPr>
  </w:style>
  <w:style w:type="paragraph" w:styleId="989" w:customStyle="1">
    <w:name w:val="xl30"/>
    <w:basedOn w:val="7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sz w:val="20"/>
      <w:szCs w:val="20"/>
    </w:rPr>
  </w:style>
  <w:style w:type="paragraph" w:styleId="990" w:customStyle="1">
    <w:name w:val="xl54"/>
    <w:basedOn w:val="702"/>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991" w:customStyle="1">
    <w:name w:val="xl56"/>
    <w:basedOn w:val="702"/>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b/>
      <w:bCs/>
      <w:sz w:val="20"/>
      <w:szCs w:val="20"/>
    </w:rPr>
  </w:style>
  <w:style w:type="paragraph" w:styleId="992" w:customStyle="1">
    <w:name w:val="font14"/>
    <w:basedOn w:val="702"/>
    <w:uiPriority w:val="99"/>
    <w:qFormat/>
    <w:pPr>
      <w:jc w:val="left"/>
      <w:spacing w:before="100" w:beforeAutospacing="1" w:after="100" w:afterAutospacing="1"/>
      <w:widowControl/>
    </w:pPr>
    <w:rPr>
      <w:rFonts w:ascii="Times New Roman" w:hAnsi="Times New Roman"/>
      <w:sz w:val="36"/>
      <w:szCs w:val="36"/>
    </w:rPr>
  </w:style>
  <w:style w:type="paragraph" w:styleId="993" w:customStyle="1">
    <w:name w:val="xl48"/>
    <w:basedOn w:val="702"/>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b/>
      <w:bCs/>
      <w:sz w:val="20"/>
      <w:szCs w:val="20"/>
    </w:rPr>
  </w:style>
  <w:style w:type="paragraph" w:styleId="994" w:customStyle="1">
    <w:name w:val="xl60"/>
    <w:basedOn w:val="702"/>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b/>
      <w:bCs/>
      <w:i/>
      <w:iCs/>
      <w:sz w:val="20"/>
      <w:szCs w:val="20"/>
    </w:rPr>
  </w:style>
  <w:style w:type="paragraph" w:styleId="995" w:customStyle="1">
    <w:name w:val="font10"/>
    <w:basedOn w:val="702"/>
    <w:uiPriority w:val="99"/>
    <w:qFormat/>
    <w:pPr>
      <w:jc w:val="left"/>
      <w:spacing w:before="100" w:beforeAutospacing="1" w:after="100" w:afterAutospacing="1"/>
      <w:widowControl/>
    </w:pPr>
    <w:rPr>
      <w:rFonts w:ascii="楷体_GB2312" w:hAnsi="宋体" w:eastAsia="楷体_GB2312"/>
      <w:b/>
      <w:bCs/>
      <w:sz w:val="18"/>
      <w:szCs w:val="18"/>
    </w:rPr>
  </w:style>
  <w:style w:type="paragraph" w:styleId="996" w:customStyle="1">
    <w:name w:val="xl57"/>
    <w:basedOn w:val="702"/>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b/>
      <w:bCs/>
      <w:i/>
      <w:iCs/>
      <w:sz w:val="20"/>
      <w:szCs w:val="20"/>
    </w:rPr>
  </w:style>
  <w:style w:type="paragraph" w:styleId="997" w:customStyle="1">
    <w:name w:val="Body text|1"/>
    <w:basedOn w:val="702"/>
    <w:uiPriority w:val="0"/>
    <w:qFormat/>
    <w:pPr>
      <w:ind w:firstLine="400"/>
      <w:spacing w:line="420" w:lineRule="auto"/>
    </w:pPr>
    <w:rPr>
      <w:rFonts w:ascii="宋体" w:hAnsi="宋体" w:cs="宋体"/>
      <w:sz w:val="30"/>
      <w:szCs w:val="30"/>
      <w:lang w:val="zh-TW" w:eastAsia="zh-TW" w:bidi="zh-TW"/>
    </w:rPr>
  </w:style>
  <w:style w:type="paragraph" w:styleId="998" w:customStyle="1">
    <w:name w:val="Revision"/>
    <w:hidden/>
    <w:uiPriority w:val="99"/>
    <w:unhideWhenUsed/>
    <w:qFormat/>
    <w:rPr>
      <w:rFonts w:ascii="Calibri" w:hAnsi="Calibri" w:eastAsia="宋体" w:cs="Times New Roman"/>
      <w:sz w:val="21"/>
      <w:szCs w:val="22"/>
      <w:lang w:val="en-US" w:eastAsia="zh-CN" w:bidi="ar-SA"/>
    </w:rPr>
  </w:style>
  <w:style w:type="numbering" w:styleId="93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Company>
  <DocSecurity>1</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王建兰</dc:creator>
  <cp:lastModifiedBy>陈中飞</cp:lastModifiedBy>
  <cp:revision>2620</cp:revision>
  <dcterms:created xsi:type="dcterms:W3CDTF">2022-09-30T00:49:00Z</dcterms:created>
  <dcterms:modified xsi:type="dcterms:W3CDTF">2026-03-27T05:06:42Z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1D8F7CF1CD004EF5A12FF5C70FB5B9AB_13</vt:lpwstr>
  </property>
  <property fmtid="{D5CDD505-2E9C-101B-9397-08002B2CF9AE}" pid="4" name="KSOTemplateDocerSaveRecord">
    <vt:lpwstr>eyJoZGlkIjoiZGUyYTY1ZjhiZjc3ZTYzZWRkMjI3NWI3NzU4OTNkOTkiLCJ1c2VySWQiOiIxMzc5NjEyNDY0In0=</vt:lpwstr>
  </property>
</Properties>
</file>