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0" w:name="_Toc28359002"/>
      <w:r/>
      <w:bookmarkStart w:id="1" w:name="_Toc35393790"/>
      <w:r/>
      <w:bookmarkStart w:id="2" w:name="_Toc35393621"/>
      <w:r/>
      <w:bookmarkStart w:id="3" w:name="_Toc28359079"/>
      <w:r/>
      <w:bookmarkStart w:id="4" w:name="_Hlk24379207"/>
      <w:r>
        <w:rPr>
          <w:rFonts w:hint="eastAsia" w:ascii="宋体" w:hAnsi="宋体" w:cs="宋体"/>
          <w:color w:val="auto"/>
          <w:sz w:val="24"/>
          <w:szCs w:val="24"/>
          <w:highlight w:val="none"/>
        </w:rPr>
        <w:t xml:space="preserve">项目概况</w:t>
      </w:r>
      <w:r/>
    </w:p>
    <w:p>
      <w:pPr>
        <w:ind w:firstLine="480"/>
        <w:rPr>
          <w:rFonts w:hint="eastAsia" w:ascii="宋体" w:hAnsi="宋体" w:cs="宋体"/>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rPr>
        <w:t xml:space="preserve">2026年企服中心服务运营等项目的潜在投标人应在</w:t>
      </w:r>
      <w:r>
        <w:rPr>
          <w:rFonts w:hint="eastAsia" w:ascii="宋体" w:hAnsi="宋体" w:cs="宋体"/>
          <w:color w:val="auto"/>
          <w:sz w:val="24"/>
          <w:szCs w:val="24"/>
          <w:highlight w:val="none"/>
          <w:u w:val="single"/>
        </w:rPr>
        <w:t xml:space="preserve">苏采云政府采购一体化平台</w:t>
      </w:r>
      <w:r>
        <w:rPr>
          <w:rFonts w:hint="eastAsia" w:ascii="宋体" w:hAnsi="宋体" w:cs="宋体"/>
          <w:color w:val="auto"/>
          <w:sz w:val="24"/>
          <w:szCs w:val="24"/>
          <w:highlight w:val="none"/>
        </w:rPr>
        <w:t xml:space="preserve">获取招标文件，并于</w:t>
      </w:r>
      <w:r>
        <w:rPr>
          <w:rFonts w:hint="eastAsia" w:ascii="宋体" w:hAnsi="宋体" w:cs="宋体"/>
          <w:color w:val="auto"/>
          <w:sz w:val="24"/>
          <w:szCs w:val="24"/>
          <w:highlight w:val="none"/>
          <w:u w:val="single"/>
          <w:lang w:eastAsia="zh-CN"/>
        </w:rPr>
        <w:t xml:space="preserve">2026年4月14日</w:t>
      </w:r>
      <w:r>
        <w:rPr>
          <w:rFonts w:hint="eastAsia" w:ascii="宋体" w:hAnsi="宋体" w:cs="宋体"/>
          <w:bCs/>
          <w:color w:val="auto"/>
          <w:sz w:val="24"/>
          <w:szCs w:val="24"/>
          <w:highlight w:val="none"/>
          <w:u w:val="single"/>
        </w:rPr>
        <w:t xml:space="preserve">9点30分（</w:t>
      </w:r>
      <w:r>
        <w:rPr>
          <w:rFonts w:hint="eastAsia" w:ascii="宋体" w:hAnsi="宋体" w:cs="宋体"/>
          <w:bCs/>
          <w:color w:val="auto"/>
          <w:sz w:val="24"/>
          <w:szCs w:val="24"/>
          <w:highlight w:val="none"/>
        </w:rPr>
        <w:t xml:space="preserve">北京时间）前递交投标文件</w:t>
      </w:r>
      <w:r>
        <w:rPr>
          <w:rFonts w:hint="eastAsia" w:ascii="宋体" w:hAnsi="宋体" w:cs="宋体"/>
          <w:color w:val="auto"/>
          <w:sz w:val="24"/>
          <w:szCs w:val="24"/>
          <w:highlight w:val="none"/>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一、项目基本情况</w:t>
      </w:r>
      <w:bookmarkEnd w:id="0"/>
      <w:r/>
      <w:bookmarkEnd w:id="1"/>
      <w:r/>
      <w:bookmarkEnd w:id="2"/>
      <w:r/>
      <w:bookmarkEnd w:id="3"/>
      <w:r/>
      <w:r/>
    </w:p>
    <w:p>
      <w:pPr>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JSZC-320591-SZWK-G2026-0063</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项目名称：2026年企服中心服务运营等项目</w:t>
      </w:r>
      <w:bookmarkEnd w:id="4"/>
      <w:r/>
      <w:r/>
    </w:p>
    <w:p>
      <w:pPr>
        <w:ind w:firstLine="480"/>
        <w:jc w:val="left"/>
        <w:rPr>
          <w:rFonts w:hint="eastAsia" w:ascii="宋体" w:hAnsi="宋体" w:cs="宋体"/>
          <w:color w:val="auto"/>
          <w:sz w:val="24"/>
          <w:szCs w:val="24"/>
          <w:highlight w:val="none"/>
        </w:rPr>
      </w:pPr>
      <w:r/>
      <w:bookmarkStart w:id="5" w:name="_Hlk159849383"/>
      <w:r>
        <w:rPr>
          <w:rFonts w:hint="eastAsia" w:ascii="宋体" w:hAnsi="宋体" w:cs="宋体"/>
          <w:color w:val="auto"/>
          <w:sz w:val="24"/>
          <w:szCs w:val="24"/>
          <w:highlight w:val="none"/>
        </w:rPr>
        <w:t xml:space="preserve">采购总预算：7730000.00元，其中：</w:t>
      </w:r>
      <w:bookmarkEnd w:id="5"/>
      <w:r/>
      <w:r/>
    </w:p>
    <w:p>
      <w:pPr>
        <w:ind w:firstLine="480"/>
        <w:jc w:val="left"/>
        <w:rPr>
          <w:rFonts w:hint="eastAsia" w:ascii="宋体" w:hAnsi="宋体" w:eastAsia="宋体" w:cs="宋体"/>
          <w:color w:val="auto"/>
          <w:sz w:val="24"/>
          <w:szCs w:val="24"/>
          <w:highlight w:val="none"/>
          <w:lang w:val="en-US" w:eastAsia="zh-CN"/>
        </w:rPr>
      </w:pPr>
      <w:r/>
      <w:bookmarkStart w:id="6" w:name="_Hlk98231672"/>
      <w:r>
        <w:rPr>
          <w:rFonts w:hint="eastAsia" w:ascii="宋体" w:hAnsi="宋体" w:cs="宋体"/>
          <w:color w:val="auto"/>
          <w:sz w:val="24"/>
          <w:szCs w:val="24"/>
          <w:highlight w:val="none"/>
        </w:rPr>
        <w:t xml:space="preserve">第一标段采购预算（2026年企服中心服务运营项目）：4430000.00元</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第二标段采购预算（2026年企服中心领军人才服务项目）：2200000.00元</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第三标段采购预算（2026年企服中心综合服务支持项目）：1100000.00元。</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最高限价：同预算</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采购需求：</w:t>
      </w:r>
      <w:bookmarkEnd w:id="6"/>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1、第一标段（2026年企服中心服务运营项目）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进一步规范中心授权业务，深化特色服务品牌，延伸拓展企业服务内容，持续营造园区"亲商服务"环境，支撑金鸡湖路演中心及上市苗圃工程运营升级，企服中心拟通过政府采购选择第三方专业化服务机构，承担2026年园区企服中心服务运营项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2、第二标段（2026年企服中心领军人才服务项目）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营造人才发展最佳生态，提优人才服务质效，苏州工业园区聚焦人才事业发展，整合企业服务资源，进一步打响、做优"才聚金鸡湖"人才服务品牌，强化人才事业赋能，完善人才生活保障，扩大人才朋友圈，增强人才粘性，营造人才服务最优环境，拟通过政府采购选择第三方专业化服务机构，承担2026年领军人才服务。</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3、第三标段（2026年企服中心综合服务支持项目）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为持续提升资源协调和对外沟通能力，助力项目规范实施与成效落地;同时加强新媒体运营，增强公共服务的传播力和影响力。通过系统化、专业化的综合支持，全面保障中心业务高效运转，推动业务目标有效实现，中心拟通过政府采购选择第三方专业化服务机构，承担2026年度相关服务。</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服务期限：自合同签订之日起至全部服务内容完成</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本项目不接受联合体投标。</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二、申请人的资格要求：</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（1）具有独立承担民事责任的能力；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（2）具有良好的商业信誉和健全的财务会计制度；</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（3）具有履行合同所必需的设备和专业技术能力；</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（4）有依法缴纳税收和社会保障资金的良好记录；</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（5）参加政府采购活动前三年内，在经营活动中没有重大违法记录；</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（6）法律、行政法规规定的其他条件；</w:t>
      </w:r>
      <w:r/>
    </w:p>
    <w:p>
      <w:pPr>
        <w:ind w:firstLine="480"/>
        <w:jc w:val="lef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2.落实政府采购政策需满足的资格要求：</w:t>
      </w:r>
      <w:r/>
    </w:p>
    <w:p>
      <w:pPr>
        <w:ind w:firstLine="480"/>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（1）本项目第一标段专门面向中小企业采购，</w:t>
      </w:r>
      <w:r>
        <w:rPr>
          <w:rFonts w:hint="eastAsia" w:ascii="宋体" w:hAnsi="宋体" w:cs="宋体"/>
          <w:b/>
          <w:bCs/>
          <w:color w:val="auto"/>
          <w:sz w:val="24"/>
          <w:szCs w:val="24"/>
          <w:highlight w:val="none"/>
          <w:lang w:val="zh-CN"/>
        </w:rPr>
        <w:t xml:space="preserve">所属行业为</w:t>
      </w:r>
      <w:r>
        <w:rPr>
          <w:rFonts w:hint="eastAsia" w:ascii="宋体" w:hAnsi="宋体" w:cs="宋体"/>
          <w:b/>
          <w:bCs/>
          <w:color w:val="auto"/>
          <w:sz w:val="24"/>
          <w:szCs w:val="24"/>
          <w:highlight w:val="none"/>
        </w:rPr>
        <w:t xml:space="preserve">其他未列明行业</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投标人须为中小企业或监狱企业或残疾人福利性单位。</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3.本项目的特定资格要求：无。</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w:t>
      </w:r>
      <w:r>
        <w:rPr>
          <w:rFonts w:hint="eastAsia" w:ascii="宋体" w:hAnsi="宋体"/>
          <w:color w:val="auto"/>
          <w:sz w:val="24"/>
          <w:highlight w:val="none"/>
        </w:rPr>
        <w:t xml:space="preserve">自公告发布之日起五个工作日</w:t>
      </w:r>
      <w:r>
        <w:rPr>
          <w:rFonts w:ascii="宋体" w:hAnsi="宋体"/>
          <w:color w:val="auto"/>
          <w:sz w:val="24"/>
          <w:highlight w:val="none"/>
        </w:rPr>
        <w:t xml:space="preserve">（北京时间）</w:t>
      </w:r>
      <w:r>
        <w:rPr>
          <w:rFonts w:hint="eastAsia" w:ascii="宋体" w:hAnsi="宋体"/>
          <w:color w:val="auto"/>
          <w:sz w:val="24"/>
          <w:highlight w:val="none"/>
        </w:rPr>
        <w:t xml:space="preserve">。</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2.地点：苏采云政府采购一体化平台</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3.方式：网上报名</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（1）申领CA证书</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苏采云”―进入“苏采云政府采购一体化平台”―点击“新CA办理指南”。详见《江苏省政府采购数字证书（供应商）数字证书CA及电子签章办理指南》。苏州现场办理地址：苏州市姑苏区平泷路251号政务服务中心4楼公共交易中心窗口。</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（2）登录报名</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（3）在网上报名过程中如有疑问，请及时联系：</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CA技术咨询服务电话：400-608-6099</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电子签章技术咨询服务电话：15380932027、15371015030、13675197356、13675197221</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系统使用指导与咨询：联系电话：13914088964；18261002950（不见面项目）QQ：3048755361、895706745。</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（5）截止日期之后下载的采购文件，视为非有效方式且不作为供应商权益受到损害的证明材料和依据。</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4.售价：本项目免费下载电子招标文件。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四、提交电子投标文件截止时间、开标时间和地点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1.提交电子投标文件截止时间、地点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截止时间：</w:t>
      </w:r>
      <w:r>
        <w:rPr>
          <w:rFonts w:hint="eastAsia" w:ascii="宋体" w:hAnsi="宋体" w:cs="宋体"/>
          <w:color w:val="auto"/>
          <w:sz w:val="24"/>
          <w:szCs w:val="24"/>
          <w:highlight w:val="none"/>
          <w:lang w:eastAsia="zh-CN"/>
        </w:rPr>
        <w:t xml:space="preserve">2026年4月14日</w:t>
      </w:r>
      <w:r>
        <w:rPr>
          <w:rFonts w:hint="eastAsia" w:ascii="宋体" w:hAnsi="宋体" w:cs="宋体"/>
          <w:color w:val="auto"/>
          <w:sz w:val="24"/>
          <w:szCs w:val="24"/>
          <w:highlight w:val="none"/>
        </w:rPr>
        <w:t xml:space="preserve">9点30分（北京时间），逾期递交（上传）的投标文件将被拒绝</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地点：苏采云政府采购一体化平台</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2.开标时间、地点</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w:t>
      </w:r>
      <w:r>
        <w:rPr>
          <w:rFonts w:hint="eastAsia" w:ascii="宋体" w:hAnsi="宋体" w:cs="宋体"/>
          <w:color w:val="auto"/>
          <w:sz w:val="24"/>
          <w:szCs w:val="24"/>
          <w:highlight w:val="none"/>
          <w:lang w:eastAsia="zh-CN"/>
        </w:rPr>
        <w:t xml:space="preserve">2026年4月14日</w:t>
      </w:r>
      <w:r>
        <w:rPr>
          <w:rFonts w:hint="eastAsia" w:ascii="宋体" w:hAnsi="宋体" w:cs="宋体"/>
          <w:color w:val="auto"/>
          <w:sz w:val="24"/>
          <w:szCs w:val="24"/>
          <w:highlight w:val="none"/>
        </w:rPr>
        <w:t xml:space="preserve">9点30分（北京时间）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地点：苏州工业园区星塘大厦3F苏州工业园区公共资源交易中心（具体开标室见服务大厅显示屏）</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电子投标文件解密开始时间：</w:t>
      </w:r>
      <w:r>
        <w:rPr>
          <w:rFonts w:hint="eastAsia" w:ascii="宋体" w:hAnsi="宋体" w:cs="宋体"/>
          <w:color w:val="auto"/>
          <w:sz w:val="24"/>
          <w:szCs w:val="24"/>
          <w:highlight w:val="none"/>
          <w:lang w:eastAsia="zh-CN"/>
        </w:rPr>
        <w:t xml:space="preserve">2026年4月14日</w:t>
      </w:r>
      <w:r>
        <w:rPr>
          <w:rFonts w:hint="eastAsia" w:ascii="宋体" w:hAnsi="宋体" w:cs="宋体"/>
          <w:color w:val="auto"/>
          <w:sz w:val="24"/>
          <w:szCs w:val="24"/>
          <w:highlight w:val="none"/>
        </w:rPr>
        <w:t xml:space="preserve">9点30分（北京时间）</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1、采购项目需要落实的政府采购政策：</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1.1、根据财政部、工业和信息化部关于印发《政府采购促进中小企业发展管理办法》的规定执行。 </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1.2、根据财政部、司法部《关于政府采购支持监狱企业发展有关问题的通知》（财库〔2014〕68号）的规定执行。 </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1.3、根据财政部、民政部、中国残疾人联合会《关于促进残疾人就业政府采购政策的通知》（财库〔2017〕141号）的规定执行。 </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2、监督电话：0512-66681110。</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3、本次采购的相关信息刊登在中国政府采购网、江苏政府采购网以及苏州市政府采购网。</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七、凡对本次采购提出询问，请按以下方式联系</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称：苏州工业园区企业发展服务中心</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址：苏州工业园区旺墩路168号市场大厦2F</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联系方式：周健 0512-67068023</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称：苏州市卫康招投标咨询服务有限公司</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址：苏州市姑苏区干将西路1296号深业姑苏中心1幢17层</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联系方式：0512-65158848转8011</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项目联系人：陆宇（项目负责人）、张田、李东</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bCs/>
          <w:color w:val="auto"/>
          <w:sz w:val="24"/>
          <w:szCs w:val="24"/>
          <w:highlight w:val="none"/>
          <w:lang w:val="zh-CN"/>
        </w:rPr>
        <w:t xml:space="preserve">0512-65158848转8011</w:t>
      </w:r>
      <w:r/>
    </w:p>
    <w:p>
      <w:pPr>
        <w:pStyle w:val="85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85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4"/>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854"/>
        <w:jc w:val="center"/>
        <w:rPr>
          <w:b/>
          <w:bCs/>
          <w:color w:val="auto"/>
          <w:sz w:val="116"/>
          <w:highlight w:val="none"/>
        </w:rPr>
      </w:pPr>
      <w:r>
        <w:rPr>
          <w:rFonts w:hint="eastAsia"/>
          <w:b/>
          <w:bCs/>
          <w:color w:val="auto"/>
          <w:spacing w:val="60"/>
          <w:sz w:val="100"/>
          <w:szCs w:val="100"/>
          <w:highlight w:val="none"/>
        </w:rPr>
        <w:t xml:space="preserve">政府采购</w:t>
      </w:r>
      <w:r>
        <w:rPr>
          <w:rFonts w:hint="eastAsia"/>
          <w:b/>
          <w:bCs/>
          <w:color w:val="auto"/>
          <w:sz w:val="100"/>
          <w:szCs w:val="100"/>
          <w:highlight w:val="none"/>
        </w:rPr>
        <w:t xml:space="preserve">文件</w:t>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jc w:val="left"/>
        <w:widowControl/>
        <w:rPr>
          <w:color w:val="auto"/>
          <w:sz w:val="24"/>
          <w:szCs w:val="20"/>
          <w:highlight w:val="none"/>
        </w:rPr>
      </w:pPr>
      <w:r>
        <w:rPr>
          <w:color w:val="auto"/>
          <w:sz w:val="24"/>
          <w:szCs w:val="20"/>
          <w:highlight w:val="none"/>
        </w:rPr>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采购编号：</w:t>
      </w:r>
      <w:r>
        <w:rPr>
          <w:rFonts w:hint="eastAsia"/>
          <w:color w:val="auto"/>
          <w:sz w:val="30"/>
          <w:szCs w:val="20"/>
          <w:highlight w:val="none"/>
          <w:lang w:eastAsia="zh-CN"/>
        </w:rPr>
        <w:t xml:space="preserve">JSZC-320591-SZWK-G2026-0063</w:t>
      </w:r>
      <w:r>
        <w:rPr>
          <w:color w:val="auto"/>
          <w:sz w:val="30"/>
          <w:szCs w:val="20"/>
          <w:highlight w:val="none"/>
        </w:rPr>
        <w:t xml:space="preserve">号</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采购项目：2026年企服中心服务运营等项目</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采购单位：苏州工业园区企业发展服务中心</w:t>
      </w:r>
      <w:r/>
    </w:p>
    <w:p>
      <w:pPr>
        <w:ind w:firstLine="1500"/>
        <w:jc w:val="left"/>
        <w:spacing w:line="360" w:lineRule="auto"/>
        <w:widowControl/>
        <w:rPr>
          <w:color w:val="auto"/>
          <w:sz w:val="30"/>
          <w:szCs w:val="20"/>
          <w:highlight w:val="none"/>
        </w:rPr>
      </w:pPr>
      <w:r>
        <w:rPr>
          <w:rFonts w:hint="eastAsia"/>
          <w:color w:val="auto"/>
          <w:sz w:val="30"/>
          <w:szCs w:val="20"/>
          <w:highlight w:val="none"/>
        </w:rPr>
        <w:t xml:space="preserve">类    别：服务</w:t>
      </w:r>
      <w:r/>
    </w:p>
    <w:p>
      <w:pPr>
        <w:ind w:right="-159"/>
        <w:jc w:val="left"/>
        <w:spacing w:line="480" w:lineRule="auto"/>
        <w:widowControl/>
        <w:rPr>
          <w:color w:val="auto"/>
          <w:sz w:val="24"/>
          <w:szCs w:val="24"/>
          <w:highlight w:val="none"/>
        </w:rPr>
      </w:pPr>
      <w:r>
        <w:rPr>
          <w:color w:val="auto"/>
          <w:sz w:val="24"/>
          <w:szCs w:val="24"/>
          <w:highlight w:val="none"/>
        </w:rPr>
      </w:r>
      <w:r/>
    </w:p>
    <w:p>
      <w:pPr>
        <w:ind w:right="-159" w:firstLine="2424"/>
        <w:jc w:val="left"/>
        <w:spacing w:line="480" w:lineRule="auto"/>
        <w:widowControl/>
        <w:rPr>
          <w:b/>
          <w:color w:val="auto"/>
          <w:sz w:val="24"/>
          <w:szCs w:val="24"/>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6"/>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6" o:title=""/>
              </v:shape>
            </w:pict>
          </mc:Fallback>
        </mc:AlternateContent>
      </w:r>
      <w:r/>
    </w:p>
    <w:p>
      <w:pPr>
        <w:ind w:right="-159"/>
        <w:jc w:val="left"/>
        <w:spacing w:line="480" w:lineRule="auto"/>
        <w:widowControl/>
        <w:rPr>
          <w:b/>
          <w:color w:val="auto"/>
          <w:sz w:val="24"/>
          <w:szCs w:val="24"/>
          <w:highlight w:val="none"/>
        </w:rPr>
      </w:pPr>
      <w:r>
        <w:rPr>
          <w:b/>
          <w:color w:val="auto"/>
          <w:sz w:val="24"/>
          <w:szCs w:val="24"/>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color w:val="auto"/>
          <w:sz w:val="30"/>
          <w:szCs w:val="20"/>
          <w:highlight w:val="none"/>
        </w:rPr>
      </w:r>
      <w:r/>
    </w:p>
    <w:p>
      <w:pPr>
        <w:ind w:firstLine="1950"/>
        <w:jc w:val="left"/>
        <w:spacing w:line="360" w:lineRule="auto"/>
        <w:widowControl/>
        <w:rPr>
          <w:color w:val="auto"/>
          <w:sz w:val="30"/>
          <w:szCs w:val="20"/>
          <w:highlight w:val="none"/>
        </w:rPr>
      </w:pPr>
      <w:r>
        <w:rPr>
          <w:rFonts w:hint="eastAsia"/>
          <w:color w:val="auto"/>
          <w:sz w:val="30"/>
          <w:szCs w:val="20"/>
          <w:highlight w:val="none"/>
        </w:rPr>
        <w:t xml:space="preserve">苏州市卫康招投标咨询服务有限公司</w:t>
      </w:r>
      <w:r/>
    </w:p>
    <w:p>
      <w:pPr>
        <w:ind w:firstLine="3150"/>
        <w:jc w:val="left"/>
        <w:spacing w:line="360" w:lineRule="auto"/>
        <w:widowControl/>
        <w:rPr>
          <w:color w:val="auto"/>
          <w:sz w:val="30"/>
          <w:szCs w:val="20"/>
          <w:highlight w:val="none"/>
        </w:rPr>
      </w:pPr>
      <w:r>
        <w:rPr>
          <w:rFonts w:hint="eastAsia"/>
          <w:color w:val="auto"/>
          <w:sz w:val="30"/>
          <w:szCs w:val="20"/>
          <w:highlight w:val="none"/>
        </w:rPr>
        <w:t xml:space="preserve">二〇二六年三月</w:t>
      </w:r>
      <w:r/>
    </w:p>
    <w:p>
      <w:pPr>
        <w:jc w:val="center"/>
        <w:spacing w:line="360" w:lineRule="auto"/>
        <w:widowControl/>
        <w:rPr>
          <w:rFonts w:hint="eastAsia" w:ascii="宋体" w:hAnsi="宋体"/>
          <w:bCs/>
          <w:color w:val="auto"/>
          <w:sz w:val="30"/>
          <w:szCs w:val="20"/>
          <w:highlight w:val="none"/>
        </w:rPr>
      </w:pPr>
      <w:r>
        <w:rPr>
          <w:rFonts w:hint="eastAsia" w:ascii="宋体" w:hAnsi="宋体"/>
          <w:bCs/>
          <w:color w:val="auto"/>
          <w:sz w:val="30"/>
          <w:szCs w:val="20"/>
          <w:highlight w:val="none"/>
        </w:rPr>
      </w:r>
      <w:r/>
    </w:p>
    <w:p>
      <w:pPr>
        <w:jc w:val="left"/>
        <w:widowControl/>
        <w:rPr>
          <w:rFonts w:hint="eastAsia" w:ascii="宋体" w:hAnsi="宋体"/>
          <w:bCs/>
          <w:color w:val="auto"/>
          <w:sz w:val="30"/>
          <w:szCs w:val="20"/>
          <w:highlight w:val="none"/>
        </w:rPr>
      </w:pPr>
      <w:r>
        <w:rPr>
          <w:rFonts w:hint="eastAsia" w:ascii="宋体" w:hAnsi="宋体"/>
          <w:bCs/>
          <w:color w:val="auto"/>
          <w:sz w:val="30"/>
          <w:szCs w:val="20"/>
          <w:highlight w:val="none"/>
        </w:rPr>
      </w:r>
      <w:r/>
    </w:p>
    <w:p>
      <w:pPr>
        <w:jc w:val="left"/>
        <w:widowControl/>
        <w:rPr>
          <w:rFonts w:hint="eastAsia" w:ascii="宋体" w:hAnsi="宋体"/>
          <w:b/>
          <w:color w:val="auto"/>
          <w:sz w:val="52"/>
          <w:szCs w:val="20"/>
          <w:highlight w:val="none"/>
        </w:rPr>
      </w:pPr>
      <w:r/>
      <w:bookmarkStart w:id="7" w:name="_Hlk114583521"/>
      <w:r>
        <w:rPr>
          <w:rFonts w:ascii="宋体" w:hAnsi="宋体"/>
          <w:b/>
          <w:color w:val="auto"/>
          <w:sz w:val="52"/>
          <w:szCs w:val="20"/>
          <w:highlight w:val="none"/>
        </w:rPr>
        <w:br w:type="page" w:clear="all"/>
      </w:r>
      <w:r/>
    </w:p>
    <w:p>
      <w:pPr>
        <w:ind w:firstLine="420"/>
        <w:jc w:val="center"/>
        <w:widowControl/>
        <w:rPr>
          <w:rFonts w:hint="eastAsia" w:ascii="宋体" w:hAnsi="宋体"/>
          <w:b/>
          <w:color w:val="auto"/>
          <w:sz w:val="52"/>
          <w:szCs w:val="20"/>
          <w:highlight w:val="none"/>
        </w:rPr>
      </w:pPr>
      <w:r>
        <w:rPr>
          <w:rFonts w:hint="eastAsia" w:ascii="宋体" w:hAnsi="宋体"/>
          <w:b/>
          <w:color w:val="auto"/>
          <w:sz w:val="52"/>
          <w:szCs w:val="20"/>
          <w:highlight w:val="none"/>
        </w:rPr>
        <w:t xml:space="preserve">目    录</w:t>
      </w:r>
      <w:r/>
    </w:p>
    <w:p>
      <w:pPr>
        <w:jc w:val="center"/>
        <w:widowControl/>
        <w:rPr>
          <w:rFonts w:hint="eastAsia" w:ascii="宋体" w:hAnsi="宋体"/>
          <w:b/>
          <w:color w:val="auto"/>
          <w:sz w:val="36"/>
          <w:szCs w:val="20"/>
          <w:highlight w:val="none"/>
        </w:rPr>
      </w:pPr>
      <w:r>
        <w:rPr>
          <w:rFonts w:hint="eastAsia" w:ascii="宋体" w:hAnsi="宋体"/>
          <w:b/>
          <w:color w:val="auto"/>
          <w:sz w:val="36"/>
          <w:szCs w:val="20"/>
          <w:highlight w:val="none"/>
        </w:rPr>
      </w:r>
      <w:r/>
    </w:p>
    <w:p>
      <w:pPr>
        <w:jc w:val="left"/>
        <w:spacing w:line="380" w:lineRule="exact"/>
        <w:widowControl/>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前附表 </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第一章  投标邀请函</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第二章  投标人须知</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第三章  投标文件格式</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第四章  采购书</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第五章  拟签订合同主要条款</w:t>
      </w:r>
      <w:r/>
    </w:p>
    <w:p>
      <w:pPr>
        <w:jc w:val="left"/>
        <w:spacing w:after="312" w:line="480" w:lineRule="auto"/>
        <w:widowControl/>
        <w:tabs>
          <w:tab w:val="right" w:pos="8302" w:leader="dot"/>
        </w:tabs>
        <w:rPr>
          <w:rFonts w:hint="eastAsia" w:ascii="宋体" w:hAnsi="宋体"/>
          <w:color w:val="auto"/>
          <w:sz w:val="36"/>
          <w:szCs w:val="24"/>
          <w:highlight w:val="none"/>
        </w:rPr>
      </w:pPr>
      <w:r>
        <w:rPr>
          <w:rFonts w:hint="eastAsia" w:ascii="宋体" w:hAnsi="宋体"/>
          <w:color w:val="auto"/>
          <w:sz w:val="36"/>
          <w:szCs w:val="24"/>
          <w:highlight w:val="none"/>
        </w:rPr>
        <w:t xml:space="preserve">第六章  评标方法及评分标准</w:t>
      </w:r>
      <w:r/>
    </w:p>
    <w:p>
      <w:pPr>
        <w:pStyle w:val="835"/>
        <w:rPr>
          <w:rFonts w:hint="eastAsia" w:ascii="宋体" w:hAnsi="宋体"/>
          <w:color w:val="auto"/>
          <w:sz w:val="36"/>
          <w:szCs w:val="24"/>
          <w:highlight w:val="none"/>
        </w:rPr>
      </w:pPr>
      <w:r/>
      <w:bookmarkEnd w:id="7"/>
      <w:r/>
      <w:r/>
    </w:p>
    <w:p>
      <w:pPr>
        <w:jc w:val="center"/>
        <w:spacing w:before="50" w:line="400" w:lineRule="exact"/>
        <w:widowControl/>
        <w:rPr>
          <w:rFonts w:hint="eastAsia" w:ascii="宋体" w:hAnsi="宋体"/>
          <w:b/>
          <w:color w:val="auto"/>
          <w:sz w:val="36"/>
          <w:szCs w:val="20"/>
          <w:highlight w:val="none"/>
        </w:rPr>
      </w:pPr>
      <w:r>
        <w:rPr>
          <w:rFonts w:ascii="宋体" w:hAnsi="宋体"/>
          <w:color w:val="auto"/>
          <w:sz w:val="32"/>
          <w:szCs w:val="24"/>
          <w:highlight w:val="none"/>
        </w:rPr>
        <w:br w:type="page" w:clear="all"/>
      </w:r>
      <w:r>
        <w:rPr>
          <w:rFonts w:hint="eastAsia" w:ascii="宋体" w:hAnsi="宋体"/>
          <w:b/>
          <w:color w:val="auto"/>
          <w:sz w:val="36"/>
          <w:szCs w:val="20"/>
          <w:highlight w:val="none"/>
        </w:rPr>
        <w:t xml:space="preserve">前 附 表</w:t>
      </w:r>
      <w:r/>
    </w:p>
    <w:p>
      <w:pPr>
        <w:jc w:val="center"/>
        <w:spacing w:before="156" w:line="360" w:lineRule="auto"/>
        <w:widowControl/>
        <w:rPr>
          <w:rFonts w:hint="eastAsia" w:ascii="宋体" w:hAnsi="宋体"/>
          <w:color w:val="auto"/>
          <w:szCs w:val="21"/>
          <w:highlight w:val="none"/>
        </w:rPr>
      </w:pPr>
      <w:r>
        <w:rPr>
          <w:rFonts w:ascii="宋体" w:hAnsi="宋体"/>
          <w:color w:val="auto"/>
          <w:szCs w:val="21"/>
          <w:highlight w:val="none"/>
        </w:rPr>
        <w:t xml:space="preserve">（下列附表说明是对</w:t>
      </w:r>
      <w:r>
        <w:rPr>
          <w:rFonts w:hint="eastAsia" w:ascii="宋体" w:hAnsi="宋体"/>
          <w:color w:val="auto"/>
          <w:szCs w:val="21"/>
          <w:highlight w:val="none"/>
        </w:rPr>
        <w:t xml:space="preserve">采购文件</w:t>
      </w:r>
      <w:r>
        <w:rPr>
          <w:rFonts w:ascii="宋体" w:hAnsi="宋体"/>
          <w:color w:val="auto"/>
          <w:szCs w:val="21"/>
          <w:highlight w:val="none"/>
        </w:rPr>
        <w:t xml:space="preserve">的具体补充和修正，如有矛盾之处以本附表为准）</w:t>
      </w:r>
      <w:r/>
    </w:p>
    <w:tbl>
      <w:tblPr>
        <w:tblStyle w:val="834"/>
        <w:tblW w:w="8756"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lang w:val="zh-CN"/>
              </w:rPr>
            </w:pPr>
            <w:r>
              <w:rPr>
                <w:rFonts w:asciiTheme="minorEastAsia" w:hAnsiTheme="minorEastAsia" w:eastAsiaTheme="minorEastAsia"/>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苏州工业园区企业发展服务中心</w:t>
            </w:r>
            <w:r/>
          </w:p>
          <w:p>
            <w:pPr>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联系人：周健</w:t>
            </w: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zh-CN"/>
              </w:rPr>
              <w:t xml:space="preserve">联系电话：0512-67068023</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color w:val="auto"/>
                <w:szCs w:val="21"/>
                <w:highlight w:val="none"/>
              </w:rPr>
            </w:pPr>
            <w:r>
              <w:rPr>
                <w:rFonts w:hint="eastAsia" w:cs="宋体" w:asciiTheme="minorEastAsia" w:hAnsiTheme="minorEastAsia"/>
                <w:color w:val="auto"/>
                <w:szCs w:val="21"/>
                <w:highlight w:val="none"/>
                <w:lang w:eastAsia="zh-CN"/>
              </w:rPr>
              <w:t xml:space="preserve">JSZC-320591-SZWK-G2026-0063</w:t>
            </w:r>
            <w:r>
              <w:rPr>
                <w:rFonts w:hint="eastAsia" w:asciiTheme="minorEastAsia" w:hAnsiTheme="minorEastAsia" w:eastAsiaTheme="minorEastAsia"/>
                <w:color w:val="auto"/>
                <w:szCs w:val="21"/>
                <w:highlight w:val="none"/>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2026年企服中心服务运营等项目</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九</w:t>
            </w:r>
            <w:r>
              <w:rPr>
                <w:rFonts w:asciiTheme="minorEastAsia" w:hAnsiTheme="minorEastAsia" w:eastAsiaTheme="minorEastAsia"/>
                <w:color w:val="auto"/>
                <w:szCs w:val="21"/>
                <w:highlight w:val="none"/>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投标保证金：</w:t>
            </w:r>
            <w:r>
              <w:rPr>
                <w:rFonts w:hint="eastAsia" w:asciiTheme="minorEastAsia" w:hAnsiTheme="minorEastAsia" w:eastAsiaTheme="minorEastAsia"/>
                <w:color w:val="auto"/>
                <w:szCs w:val="21"/>
                <w:highlight w:val="none"/>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苏州市卫康招投标咨询服务有限公司</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地  址：苏州市姑苏区干将西路1296号深业姑苏中心1幢17层      邮编：215005</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电话：0512-65158848转8011  </w:t>
            </w:r>
            <w:r/>
          </w:p>
          <w:p>
            <w:pPr>
              <w:spacing w:line="40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联系人：陆宇</w:t>
            </w:r>
            <w:r>
              <w:rPr>
                <w:rFonts w:hint="eastAsia" w:cs="宋体" w:asciiTheme="minorEastAsia" w:hAnsiTheme="minorEastAsia" w:eastAsiaTheme="minorEastAsia"/>
                <w:color w:val="auto"/>
                <w:szCs w:val="21"/>
                <w:highlight w:val="none"/>
              </w:rPr>
              <w:t xml:space="preserve">、张田、李东</w:t>
            </w:r>
            <w:r/>
          </w:p>
          <w:p>
            <w:pP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网上报名时间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rPr>
                <w:rFonts w:hint="eastAsia" w:cs="宋体" w:asciiTheme="minorEastAsia" w:hAnsi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自公告发布之日起</w:t>
            </w:r>
            <w:r>
              <w:rPr>
                <w:rFonts w:hint="eastAsia" w:cs="宋体" w:asciiTheme="minorEastAsia" w:hAnsiTheme="minorEastAsia"/>
                <w:color w:val="auto"/>
                <w:szCs w:val="21"/>
                <w:highlight w:val="none"/>
              </w:rPr>
              <w:t xml:space="preserve">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投标人对采购文件如有疑问，请按网上报名相关流程提出。</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cs="宋体" w:asciiTheme="minorEastAsia" w:hAnsiTheme="minorEastAsia" w:eastAsiaTheme="minorEastAsia"/>
                <w:color w:val="auto"/>
                <w:szCs w:val="21"/>
                <w:highlight w:val="none"/>
                <w:lang w:val="zh-CN"/>
              </w:rPr>
            </w:pPr>
            <w:r>
              <w:rPr>
                <w:rFonts w:hint="eastAsia" w:ascii="宋体" w:hAnsi="宋体"/>
                <w:color w:val="auto"/>
                <w:szCs w:val="21"/>
                <w:highlight w:val="none"/>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cs="宋体" w:asciiTheme="minorEastAsia" w:hAnsiTheme="minorEastAsia" w:eastAsiaTheme="minorEastAsia"/>
                <w:color w:val="auto"/>
                <w:szCs w:val="21"/>
                <w:highlight w:val="none"/>
                <w:lang w:val="zh-CN"/>
              </w:rPr>
            </w:pPr>
            <w:r>
              <w:rPr>
                <w:rFonts w:hint="eastAsia" w:ascii="宋体" w:hAnsi="宋体"/>
                <w:b/>
                <w:bCs/>
                <w:color w:val="auto"/>
                <w:szCs w:val="21"/>
                <w:highlight w:val="none"/>
                <w:shd w:val="clear" w:color="auto" w:fill="ffffff"/>
              </w:rPr>
              <w:t xml:space="preserve">可提供符合《关于在全省政府采购领域推行电子履约保函（保险）的通知》（苏财购〔2023〕150 号）要求的电子履约保函</w:t>
            </w:r>
            <w:r>
              <w:rPr>
                <w:rFonts w:hint="eastAsia" w:ascii="宋体" w:hAnsi="宋体"/>
                <w:color w:val="auto"/>
                <w:szCs w:val="21"/>
                <w:highlight w:val="none"/>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hint="eastAsia"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hint="eastAsia" w:ascii="宋体" w:hAnsi="宋体"/>
                <w:color w:val="auto"/>
                <w:szCs w:val="21"/>
                <w:highlight w:val="none"/>
                <w:shd w:val="clear" w:color="auto" w:fill="ffffff"/>
              </w:rPr>
            </w:pPr>
            <w:r>
              <w:rPr>
                <w:rFonts w:hint="eastAsia" w:ascii="宋体" w:hAnsi="宋体"/>
                <w:color w:val="auto"/>
                <w:szCs w:val="21"/>
                <w:highlight w:val="none"/>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hint="eastAsia" w:ascii="宋体" w:hAnsi="宋体"/>
                <w:b/>
                <w:bCs/>
                <w:color w:val="auto"/>
                <w:szCs w:val="21"/>
                <w:highlight w:val="none"/>
                <w:shd w:val="clear" w:color="auto" w:fill="ffffff"/>
              </w:rPr>
            </w:pPr>
            <w:r>
              <w:rPr>
                <w:rFonts w:hint="eastAsia" w:ascii="宋体" w:hAnsi="宋体"/>
                <w:color w:val="auto"/>
                <w:szCs w:val="21"/>
                <w:highlight w:val="none"/>
                <w:shd w:val="clear" w:color="auto" w:fill="ffffff"/>
              </w:rPr>
              <w:t xml:space="preserve">根据苏州市财政局《关于深入开展苏州市政府采购合同信用融资业务的通知》相关要求，本项目支持政府采购合同信用融资。</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rPr>
            </w:pPr>
            <w:r>
              <w:rPr>
                <w:rFonts w:hint="eastAsia" w:asciiTheme="minorEastAsia" w:hAnsiTheme="minorEastAsia"/>
                <w:color w:val="auto"/>
                <w:szCs w:val="21"/>
                <w:highlight w:val="none"/>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投标</w:t>
            </w:r>
            <w:r>
              <w:rPr>
                <w:rFonts w:hint="eastAsia" w:asciiTheme="minorEastAsia" w:hAnsiTheme="minorEastAsia" w:eastAsiaTheme="minorEastAsia"/>
                <w:color w:val="auto"/>
                <w:szCs w:val="21"/>
                <w:highlight w:val="none"/>
              </w:rPr>
              <w:t xml:space="preserve">截止</w:t>
            </w:r>
            <w:r>
              <w:rPr>
                <w:rFonts w:asciiTheme="minorEastAsia" w:hAnsiTheme="minorEastAsia" w:eastAsiaTheme="minorEastAsia"/>
                <w:color w:val="auto"/>
                <w:szCs w:val="21"/>
                <w:highlight w:val="none"/>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2026年4月14日</w:t>
            </w:r>
            <w:r>
              <w:rPr>
                <w:rFonts w:hint="eastAsia" w:asciiTheme="minorEastAsia" w:hAnsi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点</w:t>
            </w:r>
            <w:r>
              <w:rPr>
                <w:rFonts w:hint="eastAsia" w:asciiTheme="minorEastAsia" w:hAnsi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hint="eastAsia" w:asciiTheme="minorEastAsia" w:hAnsiTheme="minorEastAsia"/>
                <w:color w:val="auto"/>
                <w:szCs w:val="21"/>
                <w:highlight w:val="none"/>
                <w:lang w:val="zh-CN"/>
              </w:rPr>
            </w:pPr>
            <w:r>
              <w:rPr>
                <w:rFonts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开标时间</w:t>
            </w:r>
            <w:r/>
          </w:p>
          <w:p>
            <w:pPr>
              <w:jc w:val="cente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时间：</w:t>
            </w:r>
            <w:r>
              <w:rPr>
                <w:rFonts w:hint="eastAsia" w:asciiTheme="minorEastAsia" w:hAnsiTheme="minorEastAsia" w:eastAsiaTheme="minorEastAsia"/>
                <w:color w:val="auto"/>
                <w:szCs w:val="21"/>
                <w:highlight w:val="none"/>
                <w:lang w:val="zh-CN"/>
              </w:rPr>
              <w:t xml:space="preserve">2026年4月14日</w:t>
            </w:r>
            <w:r>
              <w:rPr>
                <w:rFonts w:hint="eastAsia" w:asciiTheme="minorEastAsia" w:hAnsiTheme="minorEastAsia"/>
                <w:color w:val="auto"/>
                <w:szCs w:val="21"/>
                <w:highlight w:val="none"/>
              </w:rPr>
              <w:t xml:space="preserve">9</w:t>
            </w:r>
            <w:r>
              <w:rPr>
                <w:rFonts w:hint="eastAsia" w:asciiTheme="minorEastAsia" w:hAnsiTheme="minorEastAsia" w:eastAsiaTheme="minorEastAsia"/>
                <w:color w:val="auto"/>
                <w:szCs w:val="21"/>
                <w:highlight w:val="none"/>
                <w:lang w:val="zh-CN"/>
              </w:rPr>
              <w:t xml:space="preserve">点</w:t>
            </w:r>
            <w:r>
              <w:rPr>
                <w:rFonts w:hint="eastAsia" w:asciiTheme="minorEastAsia" w:hAnsiTheme="minorEastAsia"/>
                <w:color w:val="auto"/>
                <w:szCs w:val="21"/>
                <w:highlight w:val="none"/>
              </w:rPr>
              <w:t xml:space="preserve">3</w:t>
            </w:r>
            <w:r>
              <w:rPr>
                <w:rFonts w:hint="eastAsia" w:asciiTheme="minorEastAsia" w:hAnsiTheme="minorEastAsia" w:eastAsiaTheme="minorEastAsia"/>
                <w:color w:val="auto"/>
                <w:szCs w:val="21"/>
                <w:highlight w:val="none"/>
                <w:lang w:val="zh-CN"/>
              </w:rPr>
              <w:t xml:space="preserve">0分</w:t>
            </w:r>
            <w:r>
              <w:rPr>
                <w:rFonts w:asciiTheme="minorEastAsia" w:hAnsiTheme="minorEastAsia" w:eastAsiaTheme="minorEastAsia"/>
                <w:color w:val="auto"/>
                <w:szCs w:val="21"/>
                <w:highlight w:val="none"/>
                <w:lang w:val="zh-CN"/>
              </w:rPr>
              <w:t xml:space="preserve">（北京时间）</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地点：</w:t>
            </w:r>
            <w:r>
              <w:rPr>
                <w:rFonts w:hint="eastAsia" w:asciiTheme="minorEastAsia" w:hAnsiTheme="minorEastAsia" w:eastAsiaTheme="minorEastAsia"/>
                <w:color w:val="auto"/>
                <w:szCs w:val="21"/>
                <w:highlight w:val="none"/>
                <w:lang w:val="zh-CN"/>
              </w:rPr>
              <w:t xml:space="preserve">苏州工业园区星塘大厦3F苏州工业园区公共资源交易中心（具体开标室见服务大厅显示屏）</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rPr>
                <w:rFonts w:hint="eastAsia" w:asciiTheme="minorEastAsia" w:hAnsiTheme="minorEastAsia"/>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领取中标通</w:t>
            </w:r>
            <w:r>
              <w:rPr>
                <w:rFonts w:hint="eastAsia" w:asciiTheme="minorEastAsia" w:hAnsiTheme="minorEastAsia"/>
                <w:color w:val="auto"/>
                <w:szCs w:val="21"/>
                <w:highlight w:val="none"/>
              </w:rPr>
              <w:t xml:space="preserve">知书</w:t>
            </w:r>
            <w:r>
              <w:rPr>
                <w:rFonts w:hint="eastAsia" w:asciiTheme="minorEastAsia" w:hAnsiTheme="minorEastAsia" w:eastAsiaTheme="minorEastAsia"/>
                <w:color w:val="auto"/>
                <w:szCs w:val="21"/>
                <w:highlight w:val="none"/>
              </w:rPr>
              <w:t xml:space="preserve">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100万元以下部分1.5%</w:t>
            </w:r>
            <w:r/>
          </w:p>
          <w:p>
            <w:pPr>
              <w:jc w:val="left"/>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100万元（含）~ 500万元部分1.1%</w:t>
            </w:r>
            <w:r/>
          </w:p>
          <w:p>
            <w:pPr>
              <w:jc w:val="left"/>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500万元（含）~ 1000万元部分0.8%</w:t>
            </w:r>
            <w:r/>
          </w:p>
          <w:p>
            <w:pPr>
              <w:spacing w:line="400" w:lineRule="exact"/>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1000万元（含）~ 5000万元部分0.5%</w:t>
            </w:r>
            <w:r/>
          </w:p>
          <w:p>
            <w:pPr>
              <w:spacing w:line="440" w:lineRule="exact"/>
              <w:rPr>
                <w:color w:val="auto"/>
                <w:szCs w:val="24"/>
                <w:highlight w:val="none"/>
              </w:rPr>
            </w:pPr>
            <w:r>
              <w:rPr>
                <w:rFonts w:ascii="宋体" w:hAnsi="宋体"/>
                <w:color w:val="auto"/>
                <w:szCs w:val="21"/>
                <w:highlight w:val="none"/>
              </w:rPr>
              <w:t xml:space="preserve">服务费交纳账户：</w:t>
            </w:r>
            <w:r>
              <w:rPr>
                <w:color w:val="auto"/>
                <w:szCs w:val="24"/>
                <w:highlight w:val="none"/>
              </w:rPr>
              <w:t xml:space="preserve">苏州市卫康招投标咨询服务有限公司工业园区分公司</w:t>
            </w:r>
            <w:r/>
          </w:p>
          <w:p>
            <w:pPr>
              <w:spacing w:line="440" w:lineRule="exact"/>
              <w:rPr>
                <w:color w:val="auto"/>
                <w:szCs w:val="24"/>
                <w:highlight w:val="none"/>
              </w:rPr>
            </w:pPr>
            <w:r>
              <w:rPr>
                <w:rFonts w:ascii="宋体" w:hAnsi="宋体"/>
                <w:color w:val="auto"/>
                <w:szCs w:val="21"/>
                <w:highlight w:val="none"/>
              </w:rPr>
              <w:t xml:space="preserve">账号：</w:t>
            </w:r>
            <w:r>
              <w:rPr>
                <w:color w:val="auto"/>
                <w:szCs w:val="24"/>
                <w:highlight w:val="none"/>
              </w:rPr>
              <w:t xml:space="preserve">1102020209200836053</w:t>
            </w:r>
            <w:r/>
          </w:p>
          <w:p>
            <w:pPr>
              <w:spacing w:line="440" w:lineRule="exact"/>
              <w:rPr>
                <w:rFonts w:hint="eastAsia" w:ascii="宋体" w:hAnsi="宋体"/>
                <w:color w:val="auto"/>
                <w:szCs w:val="21"/>
                <w:highlight w:val="none"/>
              </w:rPr>
            </w:pPr>
            <w:r>
              <w:rPr>
                <w:rFonts w:ascii="宋体" w:hAnsi="宋体"/>
                <w:color w:val="auto"/>
                <w:szCs w:val="21"/>
                <w:highlight w:val="none"/>
              </w:rPr>
              <w:t xml:space="preserve">开户银行：</w:t>
            </w:r>
            <w:r>
              <w:rPr>
                <w:color w:val="auto"/>
                <w:szCs w:val="24"/>
                <w:highlight w:val="none"/>
              </w:rPr>
              <w:t xml:space="preserve">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lang w:val="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出现下列情形之一的，为废标： </w:t>
            </w:r>
            <w:r/>
          </w:p>
          <w:p>
            <w:pPr>
              <w:jc w:val="left"/>
              <w:spacing w:line="360" w:lineRule="atLeas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（一）符合专业条件的供应商或者对采购文件作实质响应的供应商不足三家的； </w:t>
            </w:r>
            <w:r/>
          </w:p>
          <w:p>
            <w:pPr>
              <w:jc w:val="left"/>
              <w:spacing w:line="360" w:lineRule="atLeas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（二）出现影响采购公正的违法、违规行为的； </w:t>
            </w:r>
            <w:r/>
          </w:p>
          <w:p>
            <w:pPr>
              <w:spacing w:line="400" w:lineRule="exact"/>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（三）</w:t>
            </w:r>
            <w:r>
              <w:rPr>
                <w:rFonts w:hint="eastAsia" w:asciiTheme="minorEastAsia" w:hAnsiTheme="minorEastAsia" w:eastAsiaTheme="minorEastAsia"/>
                <w:color w:val="auto"/>
                <w:szCs w:val="21"/>
                <w:highlight w:val="none"/>
              </w:rPr>
              <w:t xml:space="preserve">所有投标人报价均超过采购预算或最高限价的；</w:t>
            </w:r>
            <w:r/>
          </w:p>
          <w:p>
            <w:pPr>
              <w:spacing w:line="400" w:lineRule="exact"/>
              <w:widowControl/>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（四）</w:t>
            </w:r>
            <w:r>
              <w:rPr>
                <w:rFonts w:asciiTheme="minorEastAsia" w:hAnsiTheme="minorEastAsia" w:eastAsiaTheme="minorEastAsia"/>
                <w:color w:val="auto"/>
                <w:szCs w:val="21"/>
                <w:highlight w:val="none"/>
              </w:rPr>
              <w:t xml:space="preserve">因重大变故，采购任务取消的</w:t>
            </w:r>
            <w:r>
              <w:rPr>
                <w:rFonts w:hint="eastAsia" w:asciiTheme="minorEastAsia" w:hAnsiTheme="minorEastAsia" w:eastAsiaTheme="minorEastAsia"/>
                <w:color w:val="auto"/>
                <w:szCs w:val="21"/>
                <w:highlight w:val="none"/>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hint="eastAsia" w:asciiTheme="minorEastAsia" w:hAnsi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color w:val="auto"/>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hint="eastAsia" w:cs="宋体"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导致无效标</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t xml:space="preserve">投标文件属下列情况之一的，按照无效投标处理：</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（一）投标文件未按采购文件要求签署、盖章的；</w:t>
            </w:r>
            <w:r/>
          </w:p>
          <w:p>
            <w:pPr>
              <w:spacing w:line="400" w:lineRule="exact"/>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二</w:t>
            </w:r>
            <w:r>
              <w:rPr>
                <w:rFonts w:asciiTheme="minorEastAsia" w:hAnsiTheme="minorEastAsia" w:eastAsiaTheme="minorEastAsia"/>
                <w:color w:val="auto"/>
                <w:szCs w:val="21"/>
                <w:highlight w:val="none"/>
                <w:lang w:val="zh-CN"/>
              </w:rPr>
              <w:t xml:space="preserve">）不具备采购文件中规定的资格要求的；</w:t>
            </w:r>
            <w:r/>
          </w:p>
          <w:p>
            <w:pPr>
              <w:spacing w:line="400" w:lineRule="exact"/>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三</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投标报价超过采购预算或最高限价的；</w:t>
            </w:r>
            <w:r/>
          </w:p>
          <w:p>
            <w:pPr>
              <w:spacing w:line="400" w:lineRule="exac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四</w:t>
            </w:r>
            <w:r>
              <w:rPr>
                <w:rFonts w:hint="eastAsia" w:asciiTheme="minorEastAsia" w:hAnsiTheme="minorEastAsia" w:eastAsiaTheme="minorEastAsia"/>
                <w:color w:val="auto"/>
                <w:szCs w:val="21"/>
                <w:highlight w:val="none"/>
                <w:lang w:val="zh-CN"/>
              </w:rPr>
              <w:t xml:space="preserve">）</w:t>
            </w:r>
            <w:r>
              <w:rPr>
                <w:rFonts w:asciiTheme="minorEastAsia" w:hAnsiTheme="minorEastAsia" w:eastAsiaTheme="minorEastAsia"/>
                <w:color w:val="auto"/>
                <w:szCs w:val="21"/>
                <w:highlight w:val="none"/>
                <w:lang w:val="zh-CN"/>
              </w:rPr>
              <w:t xml:space="preserve">投标文件含有采购人不能接受的附加条件的</w:t>
            </w:r>
            <w:r>
              <w:rPr>
                <w:rFonts w:hint="eastAsia" w:asciiTheme="minorEastAsia" w:hAnsiTheme="minorEastAsia" w:eastAsiaTheme="minorEastAsia"/>
                <w:color w:val="auto"/>
                <w:szCs w:val="21"/>
                <w:highlight w:val="none"/>
                <w:lang w:val="zh-CN"/>
              </w:rPr>
              <w:t xml:space="preserve">；</w:t>
            </w:r>
            <w:r/>
          </w:p>
          <w:p>
            <w:pPr>
              <w:spacing w:line="400" w:lineRule="exact"/>
              <w:widowControl/>
              <w:rPr>
                <w:rFonts w:hint="eastAsia" w:asciiTheme="minorEastAsia" w:hAnsiTheme="minorEastAsia" w:eastAsiaTheme="minorEastAsia"/>
                <w:color w:val="auto"/>
                <w:szCs w:val="21"/>
                <w:highlight w:val="none"/>
                <w:lang w:val="zh-CN"/>
              </w:rPr>
            </w:pP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rPr>
              <w:t xml:space="preserve">五</w:t>
            </w:r>
            <w:r>
              <w:rPr>
                <w:rFonts w:asciiTheme="minorEastAsia" w:hAnsiTheme="minorEastAsia" w:eastAsiaTheme="minorEastAsia"/>
                <w:color w:val="auto"/>
                <w:szCs w:val="21"/>
                <w:highlight w:val="none"/>
                <w:lang w:val="zh-CN"/>
              </w:rPr>
              <w:t xml:space="preserve">）</w:t>
            </w:r>
            <w:r>
              <w:rPr>
                <w:rFonts w:hint="eastAsia" w:asciiTheme="minorEastAsia" w:hAnsiTheme="minorEastAsia" w:eastAsiaTheme="minorEastAsia"/>
                <w:color w:val="auto"/>
                <w:szCs w:val="21"/>
                <w:highlight w:val="none"/>
                <w:lang w:val="zh-CN"/>
              </w:rPr>
              <w:t xml:space="preserve">法律法规</w:t>
            </w:r>
            <w:r>
              <w:rPr>
                <w:rFonts w:asciiTheme="minorEastAsia" w:hAnsiTheme="minorEastAsia" w:eastAsiaTheme="minorEastAsia"/>
                <w:color w:val="auto"/>
                <w:szCs w:val="21"/>
                <w:highlight w:val="none"/>
                <w:lang w:val="zh-CN"/>
              </w:rPr>
              <w:t xml:space="preserve">和采购文件规定的其他无效情形</w:t>
            </w:r>
            <w:r>
              <w:rPr>
                <w:rFonts w:hint="eastAsia" w:asciiTheme="minorEastAsia" w:hAnsiTheme="minorEastAsia" w:eastAsiaTheme="minorEastAsia"/>
                <w:color w:val="auto"/>
                <w:szCs w:val="21"/>
                <w:highlight w:val="none"/>
                <w:lang w:val="zh-CN"/>
              </w:rPr>
              <w:t xml:space="preserve">。</w:t>
            </w:r>
            <w:r/>
          </w:p>
        </w:tc>
      </w:tr>
    </w:tbl>
    <w:p>
      <w:pPr>
        <w:jc w:val="left"/>
        <w:widowControl/>
        <w:rPr>
          <w:rFonts w:hint="eastAsia" w:ascii="宋体" w:hAnsi="宋体"/>
          <w:color w:val="auto"/>
          <w:sz w:val="24"/>
          <w:szCs w:val="20"/>
          <w:highlight w:val="none"/>
        </w:rPr>
      </w:pPr>
      <w:r/>
      <w:bookmarkStart w:id="8" w:name="_Toc142194255"/>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center"/>
        <w:spacing w:line="400" w:lineRule="exact"/>
        <w:widowControl/>
        <w:rPr>
          <w:rFonts w:hint="eastAsia" w:ascii="宋体" w:hAnsi="宋体"/>
          <w:color w:val="auto"/>
          <w:sz w:val="36"/>
          <w:szCs w:val="36"/>
          <w:highlight w:val="none"/>
        </w:rPr>
      </w:pPr>
      <w:r>
        <w:rPr>
          <w:rFonts w:hint="eastAsia" w:ascii="宋体" w:hAnsi="宋体"/>
          <w:b/>
          <w:color w:val="auto"/>
          <w:sz w:val="36"/>
          <w:szCs w:val="36"/>
          <w:highlight w:val="none"/>
        </w:rPr>
        <w:t xml:space="preserve">第一章  投标邀请函</w:t>
      </w:r>
      <w:bookmarkEnd w:id="8"/>
      <w:r/>
      <w:r/>
    </w:p>
    <w:p>
      <w:pPr>
        <w:ind w:right="32"/>
        <w:jc w:val="left"/>
        <w:spacing w:line="440" w:lineRule="exact"/>
        <w:widowControl/>
        <w:rPr>
          <w:rFonts w:hint="eastAsia" w:ascii="宋体" w:hAnsi="宋体"/>
          <w:color w:val="auto"/>
          <w:szCs w:val="20"/>
          <w:highlight w:val="none"/>
        </w:rPr>
      </w:pPr>
      <w:r>
        <w:rPr>
          <w:rFonts w:ascii="宋体" w:hAnsi="宋体"/>
          <w:color w:val="auto"/>
          <w:sz w:val="18"/>
          <w:szCs w:val="20"/>
          <w:highlight w:val="none"/>
          <w:u w:val="single"/>
        </w:rPr>
        <w:t xml:space="preserve">                              </w:t>
      </w:r>
      <w:r>
        <w:rPr>
          <w:rFonts w:hint="eastAsia" w:ascii="宋体" w:hAnsi="宋体"/>
          <w:color w:val="auto"/>
          <w:sz w:val="18"/>
          <w:szCs w:val="20"/>
          <w:highlight w:val="none"/>
          <w:u w:val="single"/>
        </w:rPr>
        <w:t xml:space="preserve">：</w:t>
      </w:r>
      <w:r/>
    </w:p>
    <w:p>
      <w:pPr>
        <w:ind w:firstLine="420"/>
        <w:jc w:val="left"/>
        <w:rPr>
          <w:rFonts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受苏州工业园区企业发展服务中心之委托，苏州市卫康招投标咨询服务有限公司作为采购代理</w:t>
      </w:r>
      <w:r>
        <w:rPr>
          <w:rFonts w:hint="eastAsia" w:eastAsiaTheme="minorEastAsia"/>
          <w:color w:val="auto"/>
          <w:szCs w:val="21"/>
          <w:highlight w:val="none"/>
        </w:rPr>
        <w:t xml:space="preserve">机构，对</w:t>
      </w:r>
      <w:r>
        <w:rPr>
          <w:rFonts w:hint="eastAsia"/>
          <w:color w:val="auto"/>
          <w:szCs w:val="21"/>
          <w:highlight w:val="none"/>
        </w:rPr>
        <w:t xml:space="preserve">2026年企服中心服务运营等项目</w:t>
      </w:r>
      <w:r>
        <w:rPr>
          <w:rFonts w:hint="eastAsia" w:eastAsiaTheme="minorEastAsia"/>
          <w:color w:val="auto"/>
          <w:szCs w:val="21"/>
          <w:highlight w:val="none"/>
        </w:rPr>
        <w:t xml:space="preserve">进行国内公开招标。欢迎符合资格条件的供应商前来报名参加投标。</w:t>
      </w:r>
      <w:r/>
    </w:p>
    <w:p>
      <w:pPr>
        <w:ind w:firstLine="420"/>
        <w:jc w:val="left"/>
        <w:rPr>
          <w:rFonts w:eastAsiaTheme="minorEastAsia"/>
          <w:color w:val="auto"/>
          <w:szCs w:val="21"/>
          <w:highlight w:val="none"/>
        </w:rPr>
      </w:pPr>
      <w:r>
        <w:rPr>
          <w:rFonts w:hint="eastAsia" w:eastAsiaTheme="minorEastAsia"/>
          <w:color w:val="auto"/>
          <w:szCs w:val="21"/>
          <w:highlight w:val="none"/>
        </w:rPr>
        <w:t xml:space="preserve">1、采购编号：</w:t>
      </w:r>
      <w:r>
        <w:rPr>
          <w:rFonts w:hint="eastAsia"/>
          <w:color w:val="auto"/>
          <w:szCs w:val="21"/>
          <w:highlight w:val="none"/>
          <w:lang w:eastAsia="zh-CN"/>
        </w:rPr>
        <w:t xml:space="preserve">JSZC-320591-SZWK-G2026-0063</w:t>
      </w:r>
      <w:r>
        <w:rPr>
          <w:rFonts w:hint="eastAsia" w:eastAsiaTheme="minorEastAsia"/>
          <w:color w:val="auto"/>
          <w:szCs w:val="21"/>
          <w:highlight w:val="none"/>
        </w:rPr>
        <w:t xml:space="preserve">号</w:t>
      </w:r>
      <w:r/>
    </w:p>
    <w:p>
      <w:pPr>
        <w:ind w:firstLine="420"/>
        <w:jc w:val="left"/>
        <w:rPr>
          <w:color w:val="auto"/>
          <w:szCs w:val="21"/>
          <w:highlight w:val="none"/>
        </w:rPr>
      </w:pPr>
      <w:r>
        <w:rPr>
          <w:rFonts w:hint="eastAsia" w:eastAsiaTheme="minorEastAsia"/>
          <w:color w:val="auto"/>
          <w:szCs w:val="21"/>
          <w:highlight w:val="none"/>
        </w:rPr>
        <w:t xml:space="preserve">2、采购内容：</w:t>
      </w:r>
      <w:r>
        <w:rPr>
          <w:rFonts w:hint="eastAsia"/>
          <w:color w:val="auto"/>
          <w:szCs w:val="21"/>
          <w:highlight w:val="none"/>
        </w:rPr>
        <w:t xml:space="preserve">2026年企服中心服务运营等项目</w:t>
      </w:r>
      <w:r/>
    </w:p>
    <w:p>
      <w:pPr>
        <w:ind w:firstLine="420"/>
        <w:jc w:val="left"/>
        <w:rPr>
          <w:color w:val="auto"/>
          <w:szCs w:val="21"/>
          <w:highlight w:val="none"/>
        </w:rPr>
      </w:pPr>
      <w:r>
        <w:rPr>
          <w:rFonts w:hint="eastAsia" w:eastAsiaTheme="minorEastAsia"/>
          <w:color w:val="auto"/>
          <w:szCs w:val="21"/>
          <w:highlight w:val="none"/>
        </w:rPr>
        <w:t xml:space="preserve">3、采购预算</w:t>
      </w:r>
      <w:r>
        <w:rPr>
          <w:rFonts w:hint="eastAsia"/>
          <w:color w:val="auto"/>
          <w:szCs w:val="21"/>
          <w:highlight w:val="none"/>
        </w:rPr>
        <w:t xml:space="preserve">及</w:t>
      </w:r>
      <w:r>
        <w:rPr>
          <w:rFonts w:hint="eastAsia" w:eastAsiaTheme="minorEastAsia"/>
          <w:color w:val="auto"/>
          <w:szCs w:val="21"/>
          <w:highlight w:val="none"/>
        </w:rPr>
        <w:t xml:space="preserve">最高限价：</w:t>
      </w:r>
      <w:r>
        <w:rPr>
          <w:rFonts w:hint="eastAsia"/>
          <w:color w:val="auto"/>
          <w:szCs w:val="21"/>
          <w:highlight w:val="none"/>
        </w:rPr>
        <w:t xml:space="preserve">详见招标公告</w:t>
      </w:r>
      <w:r/>
    </w:p>
    <w:p>
      <w:pPr>
        <w:ind w:firstLine="420"/>
        <w:jc w:val="left"/>
        <w:rPr>
          <w:rFonts w:eastAsiaTheme="minorEastAsia"/>
          <w:color w:val="auto"/>
          <w:szCs w:val="21"/>
          <w:highlight w:val="none"/>
        </w:rPr>
      </w:pPr>
      <w:r>
        <w:rPr>
          <w:rFonts w:hint="eastAsia" w:eastAsiaTheme="minorEastAsia"/>
          <w:color w:val="auto"/>
          <w:szCs w:val="21"/>
          <w:highlight w:val="none"/>
        </w:rPr>
        <w:t xml:space="preserve">4、投标截止时间：</w:t>
      </w:r>
      <w:r>
        <w:rPr>
          <w:rFonts w:hint="eastAsia" w:eastAsiaTheme="minorEastAsia"/>
          <w:color w:val="auto"/>
          <w:szCs w:val="21"/>
          <w:highlight w:val="none"/>
          <w:lang w:eastAsia="zh-CN"/>
        </w:rPr>
        <w:t xml:space="preserve">2026年4月14日</w:t>
      </w:r>
      <w:r>
        <w:rPr>
          <w:rFonts w:hint="eastAsia"/>
          <w:color w:val="auto"/>
          <w:szCs w:val="21"/>
          <w:highlight w:val="none"/>
        </w:rPr>
        <w:t xml:space="preserve">9点30分</w:t>
      </w:r>
      <w:r>
        <w:rPr>
          <w:rFonts w:hint="eastAsia" w:eastAsiaTheme="minorEastAsia"/>
          <w:color w:val="auto"/>
          <w:szCs w:val="21"/>
          <w:highlight w:val="none"/>
        </w:rPr>
        <w:t xml:space="preserve">（北京时间）</w:t>
      </w:r>
      <w:r/>
    </w:p>
    <w:p>
      <w:pPr>
        <w:ind w:firstLine="420"/>
        <w:jc w:val="left"/>
        <w:rPr>
          <w:rFonts w:eastAsiaTheme="minorEastAsia"/>
          <w:color w:val="auto"/>
          <w:szCs w:val="21"/>
          <w:highlight w:val="none"/>
        </w:rPr>
      </w:pPr>
      <w:r>
        <w:rPr>
          <w:rFonts w:hint="eastAsia" w:eastAsiaTheme="minorEastAsia"/>
          <w:color w:val="auto"/>
          <w:szCs w:val="21"/>
          <w:highlight w:val="none"/>
        </w:rPr>
        <w:t xml:space="preserve">5、开标时间：</w:t>
      </w:r>
      <w:r>
        <w:rPr>
          <w:rFonts w:hint="eastAsia" w:eastAsiaTheme="minorEastAsia"/>
          <w:color w:val="auto"/>
          <w:szCs w:val="21"/>
          <w:highlight w:val="none"/>
          <w:lang w:eastAsia="zh-CN"/>
        </w:rPr>
        <w:t xml:space="preserve">2026年4月14日</w:t>
      </w:r>
      <w:r>
        <w:rPr>
          <w:rFonts w:hint="eastAsia"/>
          <w:color w:val="auto"/>
          <w:szCs w:val="21"/>
          <w:highlight w:val="none"/>
        </w:rPr>
        <w:t xml:space="preserve">9点30分</w:t>
      </w:r>
      <w:r>
        <w:rPr>
          <w:rFonts w:hint="eastAsia" w:eastAsiaTheme="minorEastAsia"/>
          <w:color w:val="auto"/>
          <w:szCs w:val="21"/>
          <w:highlight w:val="none"/>
        </w:rPr>
        <w:t xml:space="preserve">（北京时间）</w:t>
      </w:r>
      <w:r/>
    </w:p>
    <w:p>
      <w:pPr>
        <w:ind w:firstLine="420"/>
        <w:jc w:val="left"/>
        <w:rPr>
          <w:rFonts w:hint="eastAsia" w:cs="宋体" w:asciiTheme="minorEastAsia" w:hAnsiTheme="minorEastAsia" w:eastAsiaTheme="minorEastAsia"/>
          <w:color w:val="auto"/>
          <w:szCs w:val="21"/>
          <w:highlight w:val="none"/>
        </w:rPr>
      </w:pPr>
      <w:r>
        <w:rPr>
          <w:rFonts w:hint="eastAsia" w:eastAsiaTheme="minorEastAsia"/>
          <w:color w:val="auto"/>
          <w:szCs w:val="21"/>
          <w:highlight w:val="none"/>
        </w:rPr>
        <w:t xml:space="preserve">6、开标地点：</w:t>
      </w:r>
      <w:r>
        <w:rPr>
          <w:rFonts w:hint="eastAsia"/>
          <w:color w:val="auto"/>
          <w:szCs w:val="21"/>
          <w:highlight w:val="none"/>
        </w:rPr>
        <w:t xml:space="preserve">苏州工业园区星塘大厦3F苏州工业园区公共资源交易中心</w:t>
      </w:r>
      <w:r>
        <w:rPr>
          <w:rFonts w:hint="eastAsia" w:hAnsi="宋体"/>
          <w:color w:val="auto"/>
          <w:szCs w:val="21"/>
          <w:highlight w:val="none"/>
          <w:lang w:val="zh-CN"/>
        </w:rPr>
        <w:t xml:space="preserve">（具体开标室见服务大厅显示屏）</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7、联系单位：</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（1）采购人：苏州工业园区企业发展服务中心</w:t>
      </w:r>
      <w:r/>
    </w:p>
    <w:p>
      <w:pPr>
        <w:ind w:firstLine="420"/>
        <w:jc w:val="left"/>
        <w:rPr>
          <w:rFonts w:hint="eastAsia" w:cs="宋体" w:asciiTheme="minorEastAsia" w:hAnsiTheme="minorEastAsia"/>
          <w:color w:val="auto"/>
          <w:szCs w:val="21"/>
          <w:highlight w:val="none"/>
        </w:rPr>
      </w:pPr>
      <w:r>
        <w:rPr>
          <w:rFonts w:hint="eastAsia" w:cs="宋体" w:asciiTheme="minorEastAsia" w:hAnsiTheme="minorEastAsia" w:eastAsiaTheme="minorEastAsia"/>
          <w:color w:val="auto"/>
          <w:szCs w:val="21"/>
          <w:highlight w:val="none"/>
        </w:rPr>
        <w:t xml:space="preserve">联系人：周健   </w:t>
      </w:r>
      <w:r>
        <w:rPr>
          <w:rFonts w:hint="eastAsia" w:cs="宋体" w:asciiTheme="minorEastAsia" w:hAnsiTheme="minorEastAsia" w:eastAsiaTheme="minorEastAsia"/>
          <w:color w:val="auto"/>
          <w:szCs w:val="21"/>
          <w:highlight w:val="none"/>
          <w:lang w:val="zh-CN"/>
        </w:rPr>
        <w:t xml:space="preserve">联系电话：</w:t>
      </w:r>
      <w:r>
        <w:rPr>
          <w:rFonts w:hint="eastAsia" w:cs="宋体" w:asciiTheme="minorEastAsia" w:hAnsiTheme="minorEastAsia"/>
          <w:color w:val="auto"/>
          <w:szCs w:val="21"/>
          <w:highlight w:val="none"/>
        </w:rPr>
        <w:t xml:space="preserve">0512-67068023</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地址：苏州工业园区旺墩路168号市场大厦2F</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（2）采购代理机构：苏州市卫康招投标咨询服务有限公司</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地址：苏州市姑苏区干将西路1296号深业姑苏中心1幢17层            </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邮编：215005</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联系人：陆宇、张田、李东</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联系电话：0512-</w:t>
      </w:r>
      <w:r>
        <w:rPr>
          <w:rFonts w:hint="eastAsia" w:cs="宋体" w:asciiTheme="minorEastAsia" w:hAnsiTheme="minorEastAsia"/>
          <w:color w:val="auto"/>
          <w:szCs w:val="21"/>
          <w:highlight w:val="none"/>
        </w:rPr>
        <w:t xml:space="preserve">65158848转8011</w:t>
      </w:r>
      <w:r>
        <w:rPr>
          <w:rFonts w:hint="eastAsia" w:cs="宋体" w:asciiTheme="minorEastAsia" w:hAnsiTheme="minorEastAsia" w:eastAsiaTheme="minorEastAsia"/>
          <w:color w:val="auto"/>
          <w:szCs w:val="21"/>
          <w:highlight w:val="none"/>
        </w:rPr>
        <w:t xml:space="preserve">，0512-65153553 （FAX）</w:t>
      </w:r>
      <w:r/>
    </w:p>
    <w:p>
      <w:pPr>
        <w:ind w:firstLine="420"/>
        <w:jc w:val="left"/>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请贵公司获取本采购文件后，认真阅读采购文件进行必要的投标准备，并按采购文件的要求编制投标文件，并按“前附表”确定的时间、地点准时参加投标。</w:t>
      </w:r>
      <w:r/>
    </w:p>
    <w:p>
      <w:pPr>
        <w:ind w:firstLine="720"/>
        <w:jc w:val="right"/>
        <w:rPr>
          <w:rFonts w:hint="eastAsia" w:ascii="宋体" w:hAnsi="宋体"/>
          <w:b/>
          <w:color w:val="auto"/>
          <w:sz w:val="36"/>
          <w:szCs w:val="36"/>
          <w:highlight w:val="none"/>
        </w:rPr>
      </w:pPr>
      <w:r/>
      <w:bookmarkStart w:id="9" w:name="_Toc13642113"/>
      <w:r/>
      <w:bookmarkStart w:id="10" w:name="_Toc142194256"/>
      <w:r>
        <w:rPr>
          <w:rFonts w:ascii="宋体" w:hAnsi="宋体"/>
          <w:color w:val="auto"/>
          <w:sz w:val="36"/>
          <w:szCs w:val="36"/>
          <w:highlight w:val="none"/>
        </w:rPr>
        <w:br w:type="page" w:clear="all"/>
      </w:r>
      <w:bookmarkEnd w:id="9"/>
      <w:r/>
      <w:bookmarkEnd w:id="10"/>
      <w:r/>
      <w:r/>
    </w:p>
    <w:p>
      <w:pPr>
        <w:jc w:val="center"/>
        <w:spacing w:line="400" w:lineRule="exact"/>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一、说明和释义</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1、说明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1.1本采购文件仅适用于苏州市卫康招投标咨询服务有限公司组织的采购活动。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1.2本次采购活动及因本次采购产生的合同受中国法律制约和保护。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1.3本采购文件的解释权属于苏州市卫康招投标咨询服务有限公司。</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2、词语释义</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 采购代理机构：具体组织实施采购活动的法人。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 投标人（供应商）：经认定有资格响应采购，参加投标竞争的法人或其他组织或自然人。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 响应：投标人根据采购代理机构发布的采购文件，编制投标文件并按规定投标的行为。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2.5采购人（甲方）：合同中明确规定的实际购买协审服务的法人或其他组织和自然人。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2.6中标人（乙方）：合同中规定的向采购方提供协审服务的法人或其他组织和自然人。</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2.7 服务：系指本次招标采购文件规定中标人应承担的服务及与提供服务有关的辅助服务，比如咨询、人工、提供技术援助、培训、配合措施、应急响应等及合同中规定中标人应承担的其它一切应尽义务。</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2.8 天：日历日。</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 服务地点：合同中约定的地点。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2.10 合同价款：根据合同规定，乙方在正确地履行合同义务后甲方应支付乙方的价款。</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2.11 不可抗力：不能预见、不能避免并且不能克服的客观情况。</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2.12 实质响应：满足有关本次采购标的、数量、质量、价款或者报酬、履行期限、履行地点和方式、违约责任和解决争议方法等要求。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2.13 书面形式：指书面文字、合同书、信件和传真等可以有形地表现所载内容的形式。</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二、投标人（供应商）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3供应商资格要求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详见招标公告。</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4、投标人代表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4.1指全权代表投标人参加投标活动并签署投标文件的人，如果投标人代表不是法定代表人，须持有《法人授权委托书》（详见统一格式）。</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5、投标费用 </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5.1无论投标过程中的做法和结果如何，投标人自行承担所有与参加投标有关的全部费用。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6、联合体投标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本采购项目不接受联合体投标。</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三、采购文件的说明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8、采购文件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9、采购文件的询问与澄清（修改）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9.1投标人在收到采购文件后，若有问题需要询问，应于收到采购文件后及时提出，采购代理机构将予以解答。</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9.4至采购文件获取截止时间，获取采购文件的潜在投标人不足3家的，采购人或采购代理机构可以顺延采购文件提供期限。</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、采购文件的修改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.1采购人或采购代理机构无论出于自己的考虑，还是出于对投标人提问的澄清，均可对招标文件用补充文件的方式进行修改。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10</w:t>
      </w:r>
      <w:r>
        <w:rPr>
          <w:rFonts w:hint="eastAsia" w:asciiTheme="minorEastAsia" w:hAnsiTheme="minorEastAsia" w:eastAsiaTheme="minorEastAsia"/>
          <w:bCs/>
          <w:color w:val="auto"/>
          <w:szCs w:val="21"/>
          <w:highlight w:val="none"/>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、质疑</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.1根据财政部94号令第十一条规定，提出质疑的供应商应当是参与所质疑项目采购活动的供应商。潜在供应商应当依法报名</w:t>
      </w:r>
      <w:r>
        <w:rPr>
          <w:rFonts w:hint="eastAsia" w:asciiTheme="minorEastAsia" w:hAnsiTheme="minorEastAsia" w:eastAsiaTheme="minorEastAsia"/>
          <w:bCs/>
          <w:color w:val="auto"/>
          <w:szCs w:val="21"/>
          <w:highlight w:val="none"/>
        </w:rPr>
        <w:t xml:space="preserve">获取</w:t>
      </w:r>
      <w:r>
        <w:rPr>
          <w:rFonts w:hint="eastAsia" w:asciiTheme="minorEastAsia" w:hAnsiTheme="minorEastAsia" w:eastAsiaTheme="minorEastAsia"/>
          <w:bCs/>
          <w:color w:val="auto"/>
          <w:szCs w:val="21"/>
          <w:highlight w:val="none"/>
          <w:lang w:val="zh-CN"/>
        </w:rPr>
        <w:t xml:space="preserve">本</w:t>
      </w:r>
      <w:r>
        <w:rPr>
          <w:rFonts w:hint="eastAsia" w:asciiTheme="minorEastAsia" w:hAnsiTheme="minorEastAsia" w:eastAsiaTheme="minorEastAsia"/>
          <w:bCs/>
          <w:color w:val="auto"/>
          <w:szCs w:val="21"/>
          <w:highlight w:val="none"/>
        </w:rPr>
        <w:t xml:space="preserve">采购</w:t>
      </w:r>
      <w:r>
        <w:rPr>
          <w:rFonts w:hint="eastAsia" w:asciiTheme="minorEastAsia" w:hAnsiTheme="minorEastAsia" w:eastAsiaTheme="minorEastAsia"/>
          <w:bCs/>
          <w:color w:val="auto"/>
          <w:szCs w:val="21"/>
          <w:highlight w:val="none"/>
          <w:lang w:val="zh-CN"/>
        </w:rPr>
        <w:t xml:space="preserve">文件后可以依法进行质疑。</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供应商如对本项目提出质疑须在法定质疑期内一次性提出针对同一采购程序环节的质疑。</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11.3提交质疑函时与符合采购文件组成部分中资格证明文件中的材料一并递交。</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接受质疑函的方式：当场送达或邮寄方式</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联系单位：苏州市卫康招投标咨询服务有限公司</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联系电话：</w:t>
      </w:r>
      <w:r>
        <w:rPr>
          <w:rFonts w:hint="eastAsia" w:asciiTheme="minorEastAsia" w:hAnsiTheme="minorEastAsia"/>
          <w:bCs/>
          <w:color w:val="auto"/>
          <w:szCs w:val="21"/>
          <w:highlight w:val="none"/>
        </w:rPr>
        <w:t xml:space="preserve">季欣怡</w:t>
      </w:r>
      <w:r>
        <w:rPr>
          <w:rFonts w:hint="eastAsia" w:asciiTheme="minorEastAsia" w:hAnsiTheme="minorEastAsia" w:eastAsiaTheme="minorEastAsia"/>
          <w:bCs/>
          <w:color w:val="auto"/>
          <w:szCs w:val="21"/>
          <w:highlight w:val="none"/>
          <w:lang w:val="zh-CN"/>
        </w:rPr>
        <w:t xml:space="preserve">0512-</w:t>
      </w:r>
      <w:r>
        <w:rPr>
          <w:rFonts w:hint="eastAsia" w:asciiTheme="minorEastAsia" w:hAnsiTheme="minorEastAsia" w:eastAsiaTheme="minorEastAsia"/>
          <w:bCs/>
          <w:color w:val="auto"/>
          <w:szCs w:val="21"/>
          <w:highlight w:val="none"/>
        </w:rPr>
        <w:t xml:space="preserve">69165625</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7 通讯地址：苏州市姑苏区干将西路1296号深业姑苏中心1幢17层。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四、投标文件说明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12、提示与要求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12.2无论是否递交投标文件，投标人都应将采购文件及以后的所有通知、文件等视为保密文件。</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13、投标文件计量单位和使用文字</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13.1投标文件中所使用的计量单位，除采购文件中有特殊要求外，均应使用中华人民共和国法定计量单位。</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、投标文件的组成</w:t>
      </w:r>
      <w:r>
        <w:rPr>
          <w:rFonts w:hint="eastAsia" w:asciiTheme="minorEastAsia" w:hAnsiTheme="minorEastAsia" w:eastAsiaTheme="minorEastAsia"/>
          <w:bCs/>
          <w:color w:val="auto"/>
          <w:szCs w:val="21"/>
          <w:highlight w:val="none"/>
        </w:rPr>
        <w:t xml:space="preserve">（部分格式见附件）</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A、资格证明材料（不提供或者提供不符合要求的视为不符合资格条件要求，为无效响应）：</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14.1、企业营业执照副本扫描件；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14.2、授权委托书（如有），法人及代理人身份证扫描件；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14.3、投标单位经审计过的最新一期年度财务报告或投标单位基本开户银行出具的资信证明；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14.4、符合履行合同所必备的设备和专业技术能力的证明材料；</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14.5、近三个月依法缴纳税收的凭据和依法缴纳社会保险的凭据扫描件；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14.6、参加政府采购活动前3年内在经营活动中没有重大违法记录的书面声明；</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14.7、中小企业声明函（格式见附件）；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【如提供此函，上传的声明函必须为加盖公章的彩色（扫描）件，否则视为未提供】</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14.8、残疾人福利性单位声明函（格式见附件），未提供视为非残疾人福利性单位，不视同小微企业；</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【如提供此函，上传的声明函必须为加盖公章的彩色（扫描）件，否则视为未提供】 </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14.9、监狱企业证明文件，由省级以上监狱管理局、戒毒管理局（含新疆生产建设兵团）出具，未提供视为非监狱企业，不视同小微企业；</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【如提供此函，上传的证明文件必须为加盖公章的彩色（扫描）件，否则视为未提供】。</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注：专门面向中小企业采购的标段至少提供14.7/14.8/14.9项中的任意一项证明材料，否则视为非中小企业，不具备投标资格。</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B、技术部分材料：</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14.10、投标函；</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14.11、供应商关于资格的声明函；</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14.12、开标一览表；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14.13、详细的服务方案；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14.14、服务保障计划；</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14.15、拟投入项目组成员；</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14.16、投标人以往承担的类似业绩一览表，投标人须附完整合同原件扫描件；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14.17、服务团队人员详细介绍及相关证书扫描件；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14.18、组织实施方案；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14.19、与本次投标采购相关的其他资料，详见评分办法；以上资料必须与投标文件中的内容完全一致</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注：投标人所提交的资料文件的完整与否，将直接影响投标人是否实质性响应采购文件的评判或评分。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投标文件由1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.1~1</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19</w:t>
      </w:r>
      <w:r>
        <w:rPr>
          <w:rFonts w:hint="eastAsia" w:asciiTheme="minorEastAsia" w:hAnsiTheme="minorEastAsia" w:eastAsiaTheme="minorEastAsia"/>
          <w:bCs/>
          <w:color w:val="auto"/>
          <w:szCs w:val="21"/>
          <w:highlight w:val="none"/>
          <w:lang w:val="zh-CN"/>
        </w:rPr>
        <w:t xml:space="preserve">款规定的内容共同组成</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、投标文件编制要求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5</w:t>
      </w:r>
      <w:r>
        <w:rPr>
          <w:rFonts w:hint="eastAsia" w:asciiTheme="minorEastAsia" w:hAnsiTheme="minorEastAsia" w:eastAsiaTheme="minorEastAsia"/>
          <w:bCs/>
          <w:color w:val="auto"/>
          <w:szCs w:val="21"/>
          <w:highlight w:val="none"/>
          <w:lang w:val="zh-CN"/>
        </w:rPr>
        <w:t xml:space="preserve">.1投标文件按上述统一顺序、统一格式编写，并在首页编制“投标文件目录”，</w:t>
      </w:r>
      <w:r>
        <w:rPr>
          <w:rFonts w:hint="eastAsia" w:asciiTheme="minorEastAsia" w:hAnsiTheme="minorEastAsia" w:eastAsiaTheme="minorEastAsia"/>
          <w:bCs/>
          <w:color w:val="auto"/>
          <w:szCs w:val="21"/>
          <w:highlight w:val="none"/>
        </w:rPr>
        <w:t xml:space="preserve">上传电子投标系统</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、投标文件的份数和签署</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.1投标人应按本须知的规定，编制</w:t>
      </w:r>
      <w:r>
        <w:rPr>
          <w:rFonts w:hint="eastAsia" w:asciiTheme="minorEastAsia" w:hAnsiTheme="minorEastAsia" w:eastAsiaTheme="minorEastAsia"/>
          <w:bCs/>
          <w:color w:val="auto"/>
          <w:szCs w:val="21"/>
          <w:highlight w:val="none"/>
        </w:rPr>
        <w:t xml:space="preserve">电子投标文件</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7</w:t>
      </w:r>
      <w:r>
        <w:rPr>
          <w:rFonts w:hint="eastAsia" w:asciiTheme="minorEastAsia" w:hAnsiTheme="minorEastAsia" w:eastAsiaTheme="minorEastAsia"/>
          <w:bCs/>
          <w:color w:val="auto"/>
          <w:szCs w:val="21"/>
          <w:highlight w:val="none"/>
          <w:lang w:val="zh-CN"/>
        </w:rPr>
        <w:t xml:space="preserve">、投标保证金</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无</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、投标文件的有效期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.1自开标日起90天内，投标书应保持有效。有效期短于这个规定期限的投标，将被拒绝。</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8</w:t>
      </w:r>
      <w:r>
        <w:rPr>
          <w:rFonts w:hint="eastAsia" w:asciiTheme="minorEastAsia" w:hAnsiTheme="minorEastAsia" w:eastAsiaTheme="minorEastAsia"/>
          <w:bCs/>
          <w:color w:val="auto"/>
          <w:szCs w:val="21"/>
          <w:highlight w:val="none"/>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五、投标文件的递交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、投标文件的密封及标记</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rPr>
        <w:t xml:space="preserve">9</w:t>
      </w:r>
      <w:r>
        <w:rPr>
          <w:rFonts w:hint="eastAsia" w:asciiTheme="minorEastAsia" w:hAnsiTheme="minorEastAsia" w:eastAsiaTheme="minorEastAsia"/>
          <w:bCs/>
          <w:color w:val="auto"/>
          <w:szCs w:val="21"/>
          <w:highlight w:val="none"/>
          <w:lang w:val="zh-CN"/>
        </w:rPr>
        <w:t xml:space="preserve">.1按采购文件要求提供对应电子投标文件并进行签章或签署，电子投标文件无密封性要求。</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w:t>
      </w:r>
      <w:r>
        <w:rPr>
          <w:rFonts w:hint="eastAsia" w:asciiTheme="minorEastAsia" w:hAnsiTheme="minorEastAsia" w:eastAsiaTheme="minorEastAsia"/>
          <w:bCs/>
          <w:color w:val="auto"/>
          <w:szCs w:val="21"/>
          <w:highlight w:val="none"/>
          <w:lang w:val="zh-CN"/>
        </w:rPr>
        <w:t xml:space="preserve">、投标文件的递交</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20.1投标文件必须在投标截止时间上传至苏州市公共资源交易中心电子招投标平台。</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20.2逾期上传的投标文件，采购人、采购代理机构应当拒收。</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20.3至投标截止时间对应标段投标人不足3家的，不得开标</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、投标文件的修改和撤销</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1</w:t>
      </w:r>
      <w:r>
        <w:rPr>
          <w:rFonts w:hint="eastAsia" w:asciiTheme="minorEastAsia" w:hAnsiTheme="minorEastAsia" w:eastAsiaTheme="minorEastAsia"/>
          <w:bCs/>
          <w:color w:val="auto"/>
          <w:szCs w:val="21"/>
          <w:highlight w:val="none"/>
          <w:lang w:val="zh-CN"/>
        </w:rPr>
        <w:t xml:space="preserve">.2开标后投标人不得撤销投标。</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六、开标和评标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22、开标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22.2线上参加（观看）开标（开启）会方式：登录“苏采云”系统，点击“开标大厅”，选择对应项目，点击进入不见面开标系统。</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22.5投标人在“苏采云”系统规定的时间内未成功解密电子投标文件的，投标无效。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22.6技术支持</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在网上报名过程中如有疑问，请及时联系：</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CA技术咨询服务电话：400-608-6099</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电子签章技术咨询服务电话：15380932027、15371015030、13675197356、13675197221</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系统使用指导与咨询：联系电话：13914088964；18261002950（不见面项目）QQ：3048755361、895706745。</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22.7澄清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23、资格审查</w:t>
      </w:r>
      <w:r/>
    </w:p>
    <w:p>
      <w:pPr>
        <w:spacing w:line="400" w:lineRule="exact"/>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23.1公开招标采购项目开标结束后，采购人应当依法对投标人的资格进行审查。</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23.2.1查询时间：投标文件递交截止时间。</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23.2.2查询渠道：统一登录“供应商信用查询”系统查询供应商的信用记录。“供应商信用查询”系统实时提供来自中国政府采购网、信用中国、信用江苏、诚信苏州网站的相关主体信用记录。</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23.2.3查询证据留存方式：对存在失信信息的供应商，评标委员会应填写《苏州市级政府采购供应商失信信息确认函》，由失信</w:t>
      </w:r>
      <w:r>
        <w:rPr>
          <w:rFonts w:hint="eastAsia" w:asciiTheme="minorEastAsia" w:hAnsiTheme="minorEastAsia"/>
          <w:bCs/>
          <w:color w:val="auto"/>
          <w:szCs w:val="21"/>
          <w:highlight w:val="none"/>
        </w:rPr>
        <w:t xml:space="preserve">供应商</w:t>
      </w:r>
      <w:r>
        <w:rPr>
          <w:rFonts w:hint="eastAsia" w:asciiTheme="minorEastAsia" w:hAnsiTheme="minorEastAsia" w:eastAsiaTheme="minorEastAsia"/>
          <w:bCs/>
          <w:color w:val="auto"/>
          <w:szCs w:val="21"/>
          <w:highlight w:val="none"/>
        </w:rPr>
        <w:t xml:space="preserve">签名确认。同时，采购代理机构工作人员应</w:t>
      </w:r>
      <w:r>
        <w:rPr>
          <w:rFonts w:hint="eastAsia" w:asciiTheme="minorEastAsia" w:hAnsiTheme="minorEastAsia"/>
          <w:bCs/>
          <w:color w:val="auto"/>
          <w:szCs w:val="21"/>
          <w:highlight w:val="none"/>
        </w:rPr>
        <w:t xml:space="preserve">登录到</w:t>
      </w:r>
      <w:r>
        <w:rPr>
          <w:rFonts w:hint="eastAsia" w:asciiTheme="minorEastAsia" w:hAnsiTheme="minorEastAsia" w:eastAsiaTheme="minorEastAsia"/>
          <w:bCs/>
          <w:color w:val="auto"/>
          <w:szCs w:val="21"/>
          <w:highlight w:val="none"/>
        </w:rPr>
        <w:t xml:space="preserve">来源网站页面进行复核并打印，作为证据留存。</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23.3经采购人或者采购代理机构审查供应商存在上述失信行为的，投标无效。</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23.4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23.5资格审查合格投标人不足3家的，不得评标。</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24、评标委员会</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.1评标委员会成员依法组建；</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评标委员会</w:t>
      </w:r>
      <w:r>
        <w:rPr>
          <w:rFonts w:hint="eastAsia" w:asciiTheme="minorEastAsia" w:hAnsiTheme="minorEastAsia" w:eastAsiaTheme="minorEastAsia"/>
          <w:bCs/>
          <w:color w:val="auto"/>
          <w:szCs w:val="21"/>
          <w:highlight w:val="none"/>
          <w:lang w:val="zh-CN"/>
        </w:rPr>
        <w:t xml:space="preserve">将</w:t>
      </w:r>
      <w:r>
        <w:rPr>
          <w:rFonts w:asciiTheme="minorEastAsia" w:hAnsiTheme="minorEastAsia" w:eastAsiaTheme="minorEastAsia"/>
          <w:bCs/>
          <w:color w:val="auto"/>
          <w:szCs w:val="21"/>
          <w:highlight w:val="none"/>
          <w:lang w:val="zh-CN"/>
        </w:rPr>
        <w:t xml:space="preserve">对符合资格的投标人的投标文件进行符合性审查，以确定其是否满足招标文件的实质性要求。</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负责具体的评标事务，并独立履行以下职责</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.1</w:t>
      </w:r>
      <w:r>
        <w:rPr>
          <w:rFonts w:asciiTheme="minorEastAsia" w:hAnsiTheme="minorEastAsia" w:eastAsiaTheme="minorEastAsia"/>
          <w:bCs/>
          <w:color w:val="auto"/>
          <w:szCs w:val="21"/>
          <w:highlight w:val="none"/>
          <w:lang w:val="zh-CN"/>
        </w:rPr>
        <w:t xml:space="preserve">审查、评价投标文件是否符合招标文件的商务、</w:t>
      </w:r>
      <w:r>
        <w:rPr>
          <w:rFonts w:hint="eastAsia" w:asciiTheme="minorEastAsia" w:hAnsiTheme="minorEastAsia" w:eastAsiaTheme="minorEastAsia"/>
          <w:bCs/>
          <w:color w:val="auto"/>
          <w:szCs w:val="21"/>
          <w:highlight w:val="none"/>
        </w:rPr>
        <w:t xml:space="preserve">服务方案</w:t>
      </w:r>
      <w:r>
        <w:rPr>
          <w:rFonts w:asciiTheme="minorEastAsia" w:hAnsiTheme="minorEastAsia" w:eastAsiaTheme="minorEastAsia"/>
          <w:bCs/>
          <w:color w:val="auto"/>
          <w:szCs w:val="21"/>
          <w:highlight w:val="none"/>
          <w:lang w:val="zh-CN"/>
        </w:rPr>
        <w:t xml:space="preserve">等实质性要求；</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.2</w:t>
      </w:r>
      <w:r>
        <w:rPr>
          <w:rFonts w:asciiTheme="minorEastAsia" w:hAnsiTheme="minorEastAsia" w:eastAsiaTheme="minorEastAsia"/>
          <w:bCs/>
          <w:color w:val="auto"/>
          <w:szCs w:val="21"/>
          <w:highlight w:val="none"/>
          <w:lang w:val="zh-CN"/>
        </w:rPr>
        <w:t xml:space="preserve">要求投标人对投标文件有关事项作出澄清或者说明；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对投标文件进行比较和评价；</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.4推荐中标候选人</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4.3</w:t>
      </w:r>
      <w:r>
        <w:rPr>
          <w:rFonts w:hint="eastAsia" w:asciiTheme="minorEastAsia" w:hAnsiTheme="minorEastAsia" w:eastAsiaTheme="minorEastAsia"/>
          <w:bCs/>
          <w:color w:val="auto"/>
          <w:szCs w:val="21"/>
          <w:highlight w:val="none"/>
          <w:lang w:val="zh-CN"/>
        </w:rPr>
        <w:t xml:space="preserve">.5</w:t>
      </w:r>
      <w:r>
        <w:rPr>
          <w:rFonts w:asciiTheme="minorEastAsia" w:hAnsiTheme="minorEastAsia" w:eastAsiaTheme="minorEastAsia"/>
          <w:bCs/>
          <w:color w:val="auto"/>
          <w:szCs w:val="21"/>
          <w:highlight w:val="none"/>
          <w:lang w:val="zh-CN"/>
        </w:rPr>
        <w:t xml:space="preserve">向采购人、采购代理机构或者有关部门报告评标中发现的违法行为</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成员应当履行下列义务：</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.1遵纪守法，客观、公正、廉洁地履行职责；</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.2按照招标文件规定的评标办法和评标标准进行评标，对评审意见承担个人责任；</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.3对评标过程和结果，以及投标人的商业秘密保密；</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.4参与评标报告的起草；</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.5配合招标采购人答复投标人提出的质疑；</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.6配合</w:t>
      </w:r>
      <w:r>
        <w:rPr>
          <w:rFonts w:hint="eastAsia" w:asciiTheme="minorEastAsia" w:hAnsiTheme="minorEastAsia" w:eastAsiaTheme="minorEastAsia"/>
          <w:bCs/>
          <w:color w:val="auto"/>
          <w:szCs w:val="21"/>
          <w:highlight w:val="none"/>
          <w:lang w:val="zh-CN"/>
        </w:rPr>
        <w:t xml:space="preserve">有关</w:t>
      </w:r>
      <w:r>
        <w:rPr>
          <w:rFonts w:asciiTheme="minorEastAsia" w:hAnsiTheme="minorEastAsia" w:eastAsiaTheme="minorEastAsia"/>
          <w:bCs/>
          <w:color w:val="auto"/>
          <w:szCs w:val="21"/>
          <w:highlight w:val="none"/>
          <w:lang w:val="zh-CN"/>
        </w:rPr>
        <w:t xml:space="preserve">部门的投诉处理工作。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、评标内容的保密</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.3在评标期间，采购代理机构将通过指定联络人与投标人进行联系。</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asciiTheme="minorEastAsia" w:hAnsiTheme="minorEastAsia" w:eastAsiaTheme="minorEastAsia"/>
          <w:bCs/>
          <w:color w:val="auto"/>
          <w:szCs w:val="21"/>
          <w:highlight w:val="none"/>
          <w:lang w:val="zh-CN"/>
        </w:rPr>
        <w:t xml:space="preserve">、对投标文件初审</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.1初审内容：投标文件是否实质性响应采购文件的要求、内容是否完整、文件签署是否齐全等。</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26.2</w:t>
      </w:r>
      <w:r>
        <w:rPr>
          <w:rFonts w:hint="eastAsia" w:asciiTheme="minorEastAsia" w:hAnsiTheme="minorEastAsia" w:eastAsiaTheme="minorEastAsia"/>
          <w:bCs/>
          <w:color w:val="auto"/>
          <w:szCs w:val="21"/>
          <w:highlight w:val="none"/>
          <w:lang w:val="zh-CN"/>
        </w:rPr>
        <w:t xml:space="preserve">投标文件有下列情况之一者将被认定为无效投标：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.2.1投标文件未按照本须知规定签署和盖章；</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投标人拒绝修正错误；</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投标人的投标文件中出现评标委员会认为不应雷同的；</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其他被评标委员会认定无效的情况。</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color w:val="auto"/>
          <w:szCs w:val="21"/>
          <w:highlight w:val="none"/>
        </w:rPr>
        <w:t xml:space="preserve">采购人</w:t>
      </w:r>
      <w:r>
        <w:rPr>
          <w:rFonts w:hint="eastAsia" w:asciiTheme="minorEastAsia" w:hAnsiTheme="minorEastAsia" w:eastAsiaTheme="minorEastAsia"/>
          <w:bCs/>
          <w:color w:val="auto"/>
          <w:szCs w:val="21"/>
          <w:highlight w:val="none"/>
          <w:lang w:val="zh-CN"/>
        </w:rPr>
        <w:t xml:space="preserve">的权利或投标人的义务，也不得对其他实质性响应的投标人的竞争地位产生不公正影响。</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6</w:t>
      </w:r>
      <w:r>
        <w:rPr>
          <w:rFonts w:hint="eastAsia" w:asciiTheme="minorEastAsia" w:hAnsiTheme="minorEastAsia" w:eastAsiaTheme="minorEastAsia"/>
          <w:bCs/>
          <w:color w:val="auto"/>
          <w:szCs w:val="21"/>
          <w:highlight w:val="none"/>
          <w:lang w:val="zh-CN"/>
        </w:rPr>
        <w:t xml:space="preserve">.</w:t>
      </w:r>
      <w:r>
        <w:rPr>
          <w:rFonts w:hint="eastAsia" w:asciiTheme="minorEastAsia" w:hAnsiTheme="minorEastAsia" w:eastAsiaTheme="minorEastAsia"/>
          <w:bCs/>
          <w:color w:val="auto"/>
          <w:szCs w:val="21"/>
          <w:highlight w:val="none"/>
        </w:rPr>
        <w:t xml:space="preserve">4</w:t>
      </w:r>
      <w:r>
        <w:rPr>
          <w:rFonts w:hint="eastAsia" w:asciiTheme="minorEastAsia" w:hAnsiTheme="minorEastAsia" w:eastAsiaTheme="minorEastAsia"/>
          <w:bCs/>
          <w:color w:val="auto"/>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26.5</w:t>
      </w:r>
      <w:r>
        <w:rPr>
          <w:rFonts w:hint="eastAsia" w:asciiTheme="minorEastAsia" w:hAnsiTheme="minorEastAsia" w:eastAsiaTheme="minorEastAsia"/>
          <w:bCs/>
          <w:color w:val="auto"/>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26.6</w:t>
      </w:r>
      <w:r>
        <w:rPr>
          <w:rFonts w:hint="eastAsia" w:asciiTheme="minorEastAsia" w:hAnsiTheme="minorEastAsia" w:eastAsiaTheme="minorEastAsia"/>
          <w:bCs/>
          <w:color w:val="auto"/>
          <w:szCs w:val="21"/>
          <w:highlight w:val="none"/>
          <w:lang w:val="zh-CN"/>
        </w:rPr>
        <w:t xml:space="preserve">除上述情形外，对投标文件的判定，只依据投标文件本身，不依靠开标后的任何外来证明。</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26.7</w:t>
      </w:r>
      <w:r>
        <w:rPr>
          <w:rFonts w:hint="eastAsia" w:asciiTheme="minorEastAsia" w:hAnsiTheme="minorEastAsia" w:eastAsiaTheme="minorEastAsia"/>
          <w:bCs/>
          <w:color w:val="auto"/>
          <w:szCs w:val="21"/>
          <w:highlight w:val="none"/>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26.8</w:t>
      </w:r>
      <w:r>
        <w:rPr>
          <w:rFonts w:asciiTheme="minorEastAsia" w:hAnsiTheme="minorEastAsia" w:eastAsiaTheme="minorEastAsia"/>
          <w:bCs/>
          <w:color w:val="auto"/>
          <w:szCs w:val="21"/>
          <w:highlight w:val="none"/>
          <w:lang w:val="zh-CN"/>
        </w:rPr>
        <w:t xml:space="preserve">对不同文字文本投标文件的解释发生异议的，以中文文本为准</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、废标</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.1 在招标过程中，出现下列情况之一的，应予废标：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27.1.1</w:t>
      </w:r>
      <w:r>
        <w:rPr>
          <w:rFonts w:asciiTheme="minorEastAsia" w:hAnsiTheme="minorEastAsia" w:eastAsiaTheme="minorEastAsia"/>
          <w:bCs/>
          <w:color w:val="auto"/>
          <w:szCs w:val="21"/>
          <w:highlight w:val="none"/>
          <w:lang w:val="zh-CN"/>
        </w:rPr>
        <w:t xml:space="preserve">符合专业条件的供应商或者对招标文件作实质响应的供应商不足三家的； </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27.1.2</w:t>
      </w:r>
      <w:r>
        <w:rPr>
          <w:rFonts w:asciiTheme="minorEastAsia" w:hAnsiTheme="minorEastAsia" w:eastAsiaTheme="minorEastAsia"/>
          <w:bCs/>
          <w:color w:val="auto"/>
          <w:szCs w:val="21"/>
          <w:highlight w:val="none"/>
          <w:lang w:val="zh-CN"/>
        </w:rPr>
        <w:t xml:space="preserve">出现影响采购公正的违法、违规行为的； </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27.1.3</w:t>
      </w:r>
      <w:r>
        <w:rPr>
          <w:rFonts w:asciiTheme="minorEastAsia" w:hAnsiTheme="minorEastAsia" w:eastAsiaTheme="minorEastAsia"/>
          <w:bCs/>
          <w:color w:val="auto"/>
          <w:szCs w:val="21"/>
          <w:highlight w:val="none"/>
          <w:lang w:val="zh-CN"/>
        </w:rPr>
        <w:t xml:space="preserve">因重大变故，采购任务取消的。 </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7</w:t>
      </w:r>
      <w:r>
        <w:rPr>
          <w:rFonts w:asciiTheme="minorEastAsia" w:hAnsiTheme="minorEastAsia" w:eastAsiaTheme="minorEastAsia"/>
          <w:bCs/>
          <w:color w:val="auto"/>
          <w:szCs w:val="21"/>
          <w:highlight w:val="none"/>
          <w:lang w:val="zh-CN"/>
        </w:rPr>
        <w:t xml:space="preserve">.2 废标后，采购代理机构将</w:t>
      </w:r>
      <w:r>
        <w:rPr>
          <w:rFonts w:hint="eastAsia" w:asciiTheme="minorEastAsia" w:hAnsiTheme="minorEastAsia" w:eastAsiaTheme="minorEastAsia"/>
          <w:bCs/>
          <w:color w:val="auto"/>
          <w:szCs w:val="21"/>
          <w:highlight w:val="none"/>
          <w:lang w:val="zh-CN"/>
        </w:rPr>
        <w:t xml:space="preserve">发布废标公告</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、投标文件的评价和比较</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.1评标委员会将仅对按照</w:t>
      </w:r>
      <w:r>
        <w:rPr>
          <w:rFonts w:hint="eastAsia" w:asciiTheme="minorEastAsia" w:hAnsiTheme="minorEastAsia" w:eastAsiaTheme="minorEastAsia"/>
          <w:bCs/>
          <w:color w:val="auto"/>
          <w:szCs w:val="21"/>
          <w:highlight w:val="none"/>
        </w:rPr>
        <w:t xml:space="preserve">采购文件</w:t>
      </w:r>
      <w:r>
        <w:rPr>
          <w:rFonts w:asciiTheme="minorEastAsia" w:hAnsiTheme="minorEastAsia" w:eastAsiaTheme="minorEastAsia"/>
          <w:bCs/>
          <w:color w:val="auto"/>
          <w:szCs w:val="21"/>
          <w:highlight w:val="none"/>
          <w:lang w:val="zh-CN"/>
        </w:rPr>
        <w:t xml:space="preserve">规定确定为实质上响应招标文件要求的投标文件</w:t>
      </w:r>
      <w:r>
        <w:rPr>
          <w:rFonts w:hint="eastAsia" w:asciiTheme="minorEastAsia" w:hAnsiTheme="minorEastAsia" w:eastAsiaTheme="minorEastAsia"/>
          <w:bCs/>
          <w:color w:val="auto"/>
          <w:szCs w:val="21"/>
          <w:highlight w:val="none"/>
          <w:lang w:val="zh-CN"/>
        </w:rPr>
        <w:t xml:space="preserve">进行评估，综合比较与评价</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8</w:t>
      </w:r>
      <w:r>
        <w:rPr>
          <w:rFonts w:asciiTheme="minorEastAsia" w:hAnsiTheme="minorEastAsia" w:eastAsiaTheme="minorEastAsia"/>
          <w:bCs/>
          <w:color w:val="auto"/>
          <w:szCs w:val="21"/>
          <w:highlight w:val="none"/>
          <w:lang w:val="zh-CN"/>
        </w:rPr>
        <w:t xml:space="preserve">.2评价和比较采用综合评分法，</w:t>
      </w:r>
      <w:r>
        <w:rPr>
          <w:rFonts w:hint="eastAsia" w:asciiTheme="minorEastAsia" w:hAnsiTheme="minorEastAsia" w:eastAsiaTheme="minorEastAsia"/>
          <w:bCs/>
          <w:color w:val="auto"/>
          <w:szCs w:val="21"/>
          <w:highlight w:val="none"/>
          <w:lang w:val="zh-CN"/>
        </w:rPr>
        <w:t xml:space="preserve">评标委员会</w:t>
      </w:r>
      <w:r>
        <w:rPr>
          <w:rFonts w:asciiTheme="minorEastAsia" w:hAnsiTheme="minorEastAsia" w:eastAsiaTheme="minorEastAsia"/>
          <w:bCs/>
          <w:color w:val="auto"/>
          <w:szCs w:val="21"/>
          <w:highlight w:val="none"/>
          <w:lang w:val="zh-CN"/>
        </w:rPr>
        <w:t xml:space="preserve">严格按照招标文件的规定要求、条件、评分标准，对投标人所提供服务的</w:t>
      </w:r>
      <w:r>
        <w:rPr>
          <w:rFonts w:hint="eastAsia" w:asciiTheme="minorEastAsia" w:hAnsiTheme="minorEastAsia" w:eastAsiaTheme="minorEastAsia"/>
          <w:bCs/>
          <w:color w:val="auto"/>
          <w:szCs w:val="21"/>
          <w:highlight w:val="none"/>
        </w:rPr>
        <w:t xml:space="preserve">科学</w:t>
      </w:r>
      <w:r>
        <w:rPr>
          <w:rFonts w:asciiTheme="minorEastAsia" w:hAnsiTheme="minorEastAsia" w:eastAsiaTheme="minorEastAsia"/>
          <w:bCs/>
          <w:color w:val="auto"/>
          <w:szCs w:val="21"/>
          <w:highlight w:val="none"/>
          <w:lang w:val="zh-CN"/>
        </w:rPr>
        <w:t xml:space="preserve">性、可靠性、</w:t>
      </w:r>
      <w:r>
        <w:rPr>
          <w:rFonts w:hint="eastAsia" w:asciiTheme="minorEastAsia" w:hAnsiTheme="minorEastAsia" w:eastAsiaTheme="minorEastAsia"/>
          <w:bCs/>
          <w:color w:val="auto"/>
          <w:szCs w:val="21"/>
          <w:highlight w:val="none"/>
        </w:rPr>
        <w:t xml:space="preserve">履约</w:t>
      </w:r>
      <w:r>
        <w:rPr>
          <w:rFonts w:asciiTheme="minorEastAsia" w:hAnsiTheme="minorEastAsia" w:eastAsiaTheme="minorEastAsia"/>
          <w:bCs/>
          <w:color w:val="auto"/>
          <w:szCs w:val="21"/>
          <w:highlight w:val="none"/>
          <w:lang w:val="zh-CN"/>
        </w:rPr>
        <w:t xml:space="preserve">服务承诺、质量保证承诺等实质性响应内容进行比较评价</w:t>
      </w:r>
      <w:r>
        <w:rPr>
          <w:rFonts w:hint="eastAsia"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七、授予合同</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、中标人的确认</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.1评标委员会根据投标人资格审查情况，对投标文件进行评价和比较，按照评标办法和标准</w:t>
      </w:r>
      <w:r>
        <w:rPr>
          <w:rFonts w:hint="eastAsia" w:asciiTheme="minorEastAsia" w:hAnsiTheme="minorEastAsia" w:eastAsiaTheme="minorEastAsia"/>
          <w:bCs/>
          <w:color w:val="auto"/>
          <w:szCs w:val="21"/>
          <w:highlight w:val="none"/>
        </w:rPr>
        <w:t xml:space="preserve">推荐</w:t>
      </w:r>
      <w:r>
        <w:rPr>
          <w:rFonts w:hint="eastAsia" w:hAnsi="宋体" w:eastAsia="宋体" w:cs="宋体"/>
          <w:color w:val="auto"/>
          <w:sz w:val="21"/>
          <w:szCs w:val="21"/>
          <w:highlight w:val="none"/>
        </w:rPr>
        <w:t xml:space="preserve">综合得分最高的前三名为中标候选人</w:t>
      </w:r>
      <w:r>
        <w:rPr>
          <w:rFonts w:hint="eastAsia" w:asciiTheme="minorEastAsia" w:hAnsiTheme="minorEastAsia" w:eastAsiaTheme="minorEastAsia"/>
          <w:bCs/>
          <w:color w:val="auto"/>
          <w:szCs w:val="21"/>
          <w:highlight w:val="none"/>
        </w:rPr>
        <w:t xml:space="preserve">，并根据采购人的委托及评审结果确定中标人</w:t>
      </w:r>
      <w:r>
        <w:rPr>
          <w:rFonts w:asciiTheme="minorEastAsia" w:hAnsiTheme="minorEastAsia" w:eastAsiaTheme="minorEastAsia"/>
          <w:bCs/>
          <w:color w:val="auto"/>
          <w:szCs w:val="21"/>
          <w:highlight w:val="none"/>
          <w:lang w:val="zh-CN"/>
        </w:rPr>
        <w:t xml:space="preserve">。评标委员会有权评定中标人，同时也有权拒绝任何或所有投标人中标。</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2</w:t>
      </w:r>
      <w:r>
        <w:rPr>
          <w:rFonts w:hint="eastAsia" w:asciiTheme="minorEastAsia" w:hAnsiTheme="minorEastAsia" w:eastAsiaTheme="minorEastAsia"/>
          <w:bCs/>
          <w:color w:val="auto"/>
          <w:szCs w:val="21"/>
          <w:highlight w:val="none"/>
        </w:rPr>
        <w:t xml:space="preserve">9</w:t>
      </w:r>
      <w:r>
        <w:rPr>
          <w:rFonts w:asciiTheme="minorEastAsia" w:hAnsiTheme="minorEastAsia" w:eastAsiaTheme="minorEastAsia"/>
          <w:bCs/>
          <w:color w:val="auto"/>
          <w:szCs w:val="21"/>
          <w:highlight w:val="none"/>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color w:val="auto"/>
          <w:szCs w:val="21"/>
          <w:highlight w:val="none"/>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color w:val="auto"/>
          <w:szCs w:val="21"/>
          <w:highlight w:val="none"/>
          <w:lang w:val="zh-CN"/>
        </w:rPr>
        <w:t xml:space="preserve">采购代理机构将在收到质疑后七个工作日内对质疑内容做出答复。</w:t>
      </w:r>
      <w:r>
        <w:rPr>
          <w:rFonts w:hint="eastAsia" w:asciiTheme="minorEastAsia" w:hAnsiTheme="minorEastAsia" w:eastAsiaTheme="minorEastAsia"/>
          <w:bCs/>
          <w:color w:val="auto"/>
          <w:szCs w:val="21"/>
          <w:highlight w:val="none"/>
        </w:rPr>
        <w:t xml:space="preserve">超过</w:t>
      </w:r>
      <w:r>
        <w:rPr>
          <w:rFonts w:hint="eastAsia" w:asciiTheme="minorEastAsia" w:hAnsiTheme="minorEastAsia" w:eastAsiaTheme="minorEastAsia"/>
          <w:bCs/>
          <w:color w:val="auto"/>
          <w:szCs w:val="21"/>
          <w:highlight w:val="none"/>
          <w:lang w:val="zh-CN"/>
        </w:rPr>
        <w:t xml:space="preserve">期限</w:t>
      </w:r>
      <w:r>
        <w:rPr>
          <w:rFonts w:asciiTheme="minorEastAsia" w:hAnsiTheme="minorEastAsia" w:eastAsiaTheme="minorEastAsia"/>
          <w:bCs/>
          <w:color w:val="auto"/>
          <w:szCs w:val="21"/>
          <w:highlight w:val="none"/>
          <w:lang w:val="zh-CN"/>
        </w:rPr>
        <w:t xml:space="preserve">向采购代理机构提出质疑，采购代理机构</w:t>
      </w:r>
      <w:r>
        <w:rPr>
          <w:rFonts w:hint="eastAsia" w:asciiTheme="minorEastAsia" w:hAnsiTheme="minorEastAsia" w:eastAsiaTheme="minorEastAsia"/>
          <w:bCs/>
          <w:color w:val="auto"/>
          <w:szCs w:val="21"/>
          <w:highlight w:val="none"/>
        </w:rPr>
        <w:t xml:space="preserve">将</w:t>
      </w:r>
      <w:r>
        <w:rPr>
          <w:rFonts w:asciiTheme="minorEastAsia" w:hAnsiTheme="minorEastAsia" w:eastAsiaTheme="minorEastAsia"/>
          <w:bCs/>
          <w:color w:val="auto"/>
          <w:szCs w:val="21"/>
          <w:highlight w:val="none"/>
          <w:lang w:val="zh-CN"/>
        </w:rPr>
        <w:t xml:space="preserve">不予答复。</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29.3中标人数量：每个标段1家。</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30</w:t>
      </w:r>
      <w:r>
        <w:rPr>
          <w:rFonts w:asciiTheme="minorEastAsia" w:hAnsiTheme="minorEastAsia" w:eastAsiaTheme="minorEastAsia"/>
          <w:bCs/>
          <w:color w:val="auto"/>
          <w:szCs w:val="21"/>
          <w:highlight w:val="none"/>
          <w:lang w:val="zh-CN"/>
        </w:rPr>
        <w:t xml:space="preserve">、合同授予标准</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.1采购代理机构将把合同授予按招标文件规定评选出的中标人。确定为中标人的必须具有实施本合同的能力和资源。</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rPr>
        <w:t xml:space="preserve">30</w:t>
      </w:r>
      <w:r>
        <w:rPr>
          <w:rFonts w:hint="eastAsia" w:asciiTheme="minorEastAsia" w:hAnsiTheme="minorEastAsia" w:eastAsiaTheme="minorEastAsia"/>
          <w:bCs/>
          <w:color w:val="auto"/>
          <w:szCs w:val="21"/>
          <w:highlight w:val="none"/>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、中标通知书</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.1</w:t>
      </w:r>
      <w:r>
        <w:rPr>
          <w:rFonts w:hint="eastAsia" w:asciiTheme="minorEastAsia" w:hAnsiTheme="minorEastAsia" w:eastAsiaTheme="minorEastAsia"/>
          <w:bCs/>
          <w:color w:val="auto"/>
          <w:szCs w:val="21"/>
          <w:highlight w:val="none"/>
          <w:lang w:val="zh-CN"/>
        </w:rPr>
        <w:t xml:space="preserve">确定</w:t>
      </w:r>
      <w:r>
        <w:rPr>
          <w:rFonts w:asciiTheme="minorEastAsia" w:hAnsiTheme="minorEastAsia" w:eastAsiaTheme="minorEastAsia"/>
          <w:bCs/>
          <w:color w:val="auto"/>
          <w:szCs w:val="21"/>
          <w:highlight w:val="none"/>
          <w:lang w:val="zh-CN"/>
        </w:rPr>
        <w:t xml:space="preserve">中标人后，采购代理机构将</w:t>
      </w:r>
      <w:r>
        <w:rPr>
          <w:rFonts w:hint="eastAsia" w:asciiTheme="minorEastAsia" w:hAnsiTheme="minorEastAsia" w:eastAsiaTheme="minorEastAsia"/>
          <w:bCs/>
          <w:color w:val="auto"/>
          <w:szCs w:val="21"/>
          <w:highlight w:val="none"/>
        </w:rPr>
        <w:t xml:space="preserve">在规定时间内</w:t>
      </w:r>
      <w:r>
        <w:rPr>
          <w:rFonts w:asciiTheme="minorEastAsia" w:hAnsiTheme="minorEastAsia" w:eastAsiaTheme="minorEastAsia"/>
          <w:bCs/>
          <w:color w:val="auto"/>
          <w:szCs w:val="21"/>
          <w:highlight w:val="none"/>
          <w:lang w:val="zh-CN"/>
        </w:rPr>
        <w:t xml:space="preserve">以书面形式通知中标人其投标被接受。在中标通知书中明确中标人的</w:t>
      </w:r>
      <w:r>
        <w:rPr>
          <w:rFonts w:hint="eastAsia" w:asciiTheme="minorEastAsia" w:hAnsiTheme="minorEastAsia" w:eastAsiaTheme="minorEastAsia"/>
          <w:bCs/>
          <w:color w:val="auto"/>
          <w:szCs w:val="21"/>
          <w:highlight w:val="none"/>
        </w:rPr>
        <w:t xml:space="preserve">服务内容及标准</w:t>
      </w:r>
      <w:r>
        <w:rPr>
          <w:rFonts w:asciiTheme="minorEastAsia" w:hAnsiTheme="minorEastAsia" w:eastAsiaTheme="minorEastAsia"/>
          <w:bCs/>
          <w:color w:val="auto"/>
          <w:szCs w:val="21"/>
          <w:highlight w:val="none"/>
          <w:lang w:val="zh-CN"/>
        </w:rPr>
        <w:t xml:space="preserve">和有关合同签订的日期和地点。</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.2中标通知书将成为合同的组成部分。</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1</w:t>
      </w:r>
      <w:r>
        <w:rPr>
          <w:rFonts w:asciiTheme="minorEastAsia" w:hAnsiTheme="minorEastAsia" w:eastAsiaTheme="minorEastAsia"/>
          <w:bCs/>
          <w:color w:val="auto"/>
          <w:szCs w:val="21"/>
          <w:highlight w:val="none"/>
          <w:lang w:val="zh-CN"/>
        </w:rPr>
        <w:t xml:space="preserve">.3采购代理机构对未中标人不承担解释未中标原因的义务。</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lang w:val="zh-CN"/>
        </w:rPr>
        <w:t xml:space="preserve">、合同的签订</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.1中标人应按中标通知书中规定与采购人签订政府采购合同。</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.2签订的合同及合同条款应以招标文件和中标人的投标文件及其澄清文件为依据。</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2</w:t>
      </w:r>
      <w:r>
        <w:rPr>
          <w:rFonts w:hint="eastAsia" w:asciiTheme="minorEastAsia" w:hAnsiTheme="minorEastAsia" w:eastAsiaTheme="minorEastAsia"/>
          <w:bCs/>
          <w:color w:val="auto"/>
          <w:szCs w:val="21"/>
          <w:highlight w:val="none"/>
          <w:lang w:val="zh-CN"/>
        </w:rPr>
        <w:t xml:space="preserve">.3中标人无正当理由不得放弃中标</w:t>
      </w:r>
      <w:r>
        <w:rPr>
          <w:rFonts w:asciiTheme="minorEastAsia" w:hAnsiTheme="minorEastAsia" w:eastAsiaTheme="minorEastAsia"/>
          <w:bCs/>
          <w:color w:val="auto"/>
          <w:szCs w:val="21"/>
          <w:highlight w:val="none"/>
          <w:lang w:val="zh-CN"/>
        </w:rPr>
        <w:t xml:space="preserve">。</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asciiTheme="minorEastAsia" w:hAnsiTheme="minorEastAsia" w:eastAsiaTheme="minorEastAsia"/>
          <w:bCs/>
          <w:color w:val="auto"/>
          <w:szCs w:val="21"/>
          <w:highlight w:val="none"/>
          <w:lang w:val="zh-CN"/>
        </w:rPr>
        <w:t xml:space="preserve">2.4</w:t>
      </w:r>
      <w:r>
        <w:rPr>
          <w:rFonts w:hint="eastAsia" w:asciiTheme="minorEastAsia" w:hAnsiTheme="minorEastAsia" w:eastAsiaTheme="minorEastAsia"/>
          <w:bCs/>
          <w:color w:val="auto"/>
          <w:szCs w:val="21"/>
          <w:highlight w:val="none"/>
          <w:lang w:val="zh-CN"/>
        </w:rPr>
        <w:t xml:space="preserve">在中标合同履行中，如因政策、不可抗力等原因有中标服务项目被取消，则视为自动取消，采购人一般不予调整合同；如确有需要进行调整，采购人有权在协审委托合同中调整，中标人应按要求完成服务工作。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八、其他事项</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lang w:val="zh-CN"/>
        </w:rPr>
        <w:t xml:space="preserve">、中标服务费</w:t>
      </w:r>
      <w:r/>
    </w:p>
    <w:p>
      <w:pPr>
        <w:spacing w:line="400" w:lineRule="exact"/>
        <w:widowControl/>
        <w:rPr>
          <w:rFonts w:hint="eastAsia" w:asciiTheme="minorEastAsia" w:hAnsiTheme="minorEastAsia" w:eastAsiaTheme="minorEastAsia"/>
          <w:bCs/>
          <w:color w:val="auto"/>
          <w:szCs w:val="21"/>
          <w:highlight w:val="none"/>
          <w:lang w:val="zh-CN"/>
        </w:rPr>
      </w:pPr>
      <w:r>
        <w:rPr>
          <w:rFonts w:hint="eastAsia"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3</w:t>
      </w:r>
      <w:r>
        <w:rPr>
          <w:rFonts w:hint="eastAsia" w:asciiTheme="minorEastAsia" w:hAnsiTheme="minorEastAsia" w:eastAsiaTheme="minorEastAsia"/>
          <w:bCs/>
          <w:color w:val="auto"/>
          <w:szCs w:val="21"/>
          <w:highlight w:val="none"/>
          <w:lang w:val="zh-CN"/>
        </w:rPr>
        <w:t xml:space="preserve">.1中标人应按前附表规定缴纳中标服务费。</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lang w:val="zh-CN"/>
        </w:rPr>
        <w:t xml:space="preserve">、监督和公证</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.1政府有关监督部门将对招投标全过程进行监督。</w:t>
      </w:r>
      <w:r/>
    </w:p>
    <w:p>
      <w:pPr>
        <w:spacing w:line="400" w:lineRule="exact"/>
        <w:widowControl/>
        <w:rPr>
          <w:rFonts w:hint="eastAsia" w:asciiTheme="minorEastAsia" w:hAnsiTheme="minorEastAsia" w:eastAsiaTheme="minorEastAsia"/>
          <w:bCs/>
          <w:color w:val="auto"/>
          <w:szCs w:val="21"/>
          <w:highlight w:val="none"/>
          <w:lang w:val="zh-CN"/>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lang w:val="zh-CN"/>
        </w:rPr>
        <w:t xml:space="preserve">4</w:t>
      </w:r>
      <w:r>
        <w:rPr>
          <w:rFonts w:asciiTheme="minorEastAsia" w:hAnsiTheme="minorEastAsia" w:eastAsiaTheme="minorEastAsia"/>
          <w:bCs/>
          <w:color w:val="auto"/>
          <w:szCs w:val="21"/>
          <w:highlight w:val="none"/>
          <w:lang w:val="zh-CN"/>
        </w:rPr>
        <w:t xml:space="preserve">.2采购代理机构的</w:t>
      </w:r>
      <w:r>
        <w:rPr>
          <w:rFonts w:hint="eastAsia" w:asciiTheme="minorEastAsia" w:hAnsiTheme="minorEastAsia" w:eastAsiaTheme="minorEastAsia"/>
          <w:bCs/>
          <w:color w:val="auto"/>
          <w:szCs w:val="21"/>
          <w:highlight w:val="none"/>
        </w:rPr>
        <w:t xml:space="preserve">开标评标</w:t>
      </w:r>
      <w:r>
        <w:rPr>
          <w:rFonts w:asciiTheme="minorEastAsia" w:hAnsiTheme="minorEastAsia" w:eastAsiaTheme="minorEastAsia"/>
          <w:bCs/>
          <w:color w:val="auto"/>
          <w:szCs w:val="21"/>
          <w:highlight w:val="none"/>
          <w:lang w:val="zh-CN"/>
        </w:rPr>
        <w:t xml:space="preserve">过程将</w:t>
      </w:r>
      <w:r>
        <w:rPr>
          <w:rFonts w:hint="eastAsia" w:asciiTheme="minorEastAsia" w:hAnsiTheme="minorEastAsia" w:eastAsiaTheme="minorEastAsia"/>
          <w:bCs/>
          <w:color w:val="auto"/>
          <w:szCs w:val="21"/>
          <w:highlight w:val="none"/>
        </w:rPr>
        <w:t xml:space="preserve">请</w:t>
      </w:r>
      <w:r>
        <w:rPr>
          <w:rFonts w:asciiTheme="minorEastAsia" w:hAnsiTheme="minorEastAsia" w:eastAsiaTheme="minorEastAsia"/>
          <w:bCs/>
          <w:color w:val="auto"/>
          <w:szCs w:val="21"/>
          <w:highlight w:val="none"/>
          <w:lang w:val="zh-CN"/>
        </w:rPr>
        <w:t xml:space="preserve">公证机关进行公证。</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3</w:t>
      </w:r>
      <w:r>
        <w:rPr>
          <w:rFonts w:hint="eastAsia" w:asciiTheme="minorEastAsia" w:hAnsiTheme="minorEastAsia" w:eastAsiaTheme="minorEastAsia"/>
          <w:bCs/>
          <w:color w:val="auto"/>
          <w:szCs w:val="21"/>
          <w:highlight w:val="none"/>
        </w:rPr>
        <w:t xml:space="preserve">5</w:t>
      </w:r>
      <w:r>
        <w:rPr>
          <w:rFonts w:asciiTheme="minorEastAsia" w:hAnsiTheme="minorEastAsia" w:eastAsiaTheme="minorEastAsia"/>
          <w:bCs/>
          <w:color w:val="auto"/>
          <w:szCs w:val="21"/>
          <w:highlight w:val="none"/>
          <w:lang w:val="zh-CN"/>
        </w:rPr>
        <w:t xml:space="preserve">、未尽事宜</w:t>
      </w:r>
      <w:r/>
    </w:p>
    <w:p>
      <w:pPr>
        <w:spacing w:line="400" w:lineRule="exact"/>
        <w:widowControl/>
        <w:rPr>
          <w:rFonts w:hint="eastAsia" w:asciiTheme="minorEastAsia" w:hAnsiTheme="minorEastAsia" w:eastAsiaTheme="minorEastAsia"/>
          <w:bCs/>
          <w:color w:val="auto"/>
          <w:szCs w:val="21"/>
          <w:highlight w:val="none"/>
        </w:rPr>
      </w:pPr>
      <w:r>
        <w:rPr>
          <w:rFonts w:asciiTheme="minorEastAsia" w:hAnsiTheme="minorEastAsia" w:eastAsiaTheme="minorEastAsia"/>
          <w:bCs/>
          <w:color w:val="auto"/>
          <w:szCs w:val="21"/>
          <w:highlight w:val="none"/>
          <w:lang w:val="zh-CN"/>
        </w:rPr>
        <w:t xml:space="preserve">按《中华人民共和国政府采购法》及其他有关政府采购的法律法规的规定执行。</w:t>
      </w:r>
      <w:r/>
    </w:p>
    <w:p>
      <w:pPr>
        <w:spacing w:line="400" w:lineRule="exact"/>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r>
      <w:r/>
    </w:p>
    <w:p>
      <w:pPr>
        <w:ind w:left="420" w:firstLine="210"/>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widowControl/>
        <w:rPr>
          <w:rFonts w:hint="eastAsia" w:ascii="宋体" w:hAnsi="宋体"/>
          <w:b/>
          <w:color w:val="auto"/>
          <w:sz w:val="36"/>
          <w:szCs w:val="36"/>
          <w:highlight w:val="none"/>
        </w:rPr>
      </w:pPr>
      <w:r/>
      <w:bookmarkStart w:id="11" w:name="_Toc142194265"/>
      <w:r/>
      <w:bookmarkStart w:id="12" w:name="_Toc13642114"/>
      <w:r/>
      <w:bookmarkStart w:id="13" w:name="OLE_LINK1"/>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61"/>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61"/>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61"/>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61"/>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61"/>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61"/>
        <w:rPr>
          <w:rFonts w:hint="eastAsia" w:ascii="宋体" w:hAnsi="宋体"/>
          <w:b/>
          <w:color w:val="auto"/>
          <w:sz w:val="36"/>
          <w:szCs w:val="36"/>
          <w:highlight w:val="none"/>
        </w:rPr>
      </w:pPr>
      <w:r>
        <w:rPr>
          <w:rFonts w:hint="eastAsia" w:ascii="宋体" w:hAnsi="宋体"/>
          <w:b/>
          <w:color w:val="auto"/>
          <w:sz w:val="36"/>
          <w:szCs w:val="36"/>
          <w:highlight w:val="none"/>
        </w:rPr>
      </w:r>
      <w:r/>
    </w:p>
    <w:p>
      <w:pPr>
        <w:pStyle w:val="835"/>
        <w:rPr>
          <w:color w:val="auto"/>
          <w:highlight w:val="none"/>
        </w:rPr>
      </w:pPr>
      <w:r>
        <w:rPr>
          <w:color w:val="auto"/>
          <w:highlight w:val="none"/>
        </w:rPr>
      </w:r>
      <w:r/>
    </w:p>
    <w:p>
      <w:pPr>
        <w:jc w:val="center"/>
        <w:widowControl/>
        <w:rPr>
          <w:rFonts w:hint="eastAsia" w:ascii="宋体" w:hAnsi="宋体"/>
          <w:b/>
          <w:color w:val="auto"/>
          <w:sz w:val="36"/>
          <w:szCs w:val="36"/>
          <w:highlight w:val="none"/>
        </w:rPr>
      </w:pPr>
      <w:r>
        <w:rPr>
          <w:rFonts w:hint="eastAsia" w:ascii="宋体" w:hAnsi="宋体"/>
          <w:b/>
          <w:color w:val="auto"/>
          <w:sz w:val="36"/>
          <w:szCs w:val="36"/>
          <w:highlight w:val="none"/>
        </w:rPr>
        <w:t xml:space="preserve">第三章 投标文件格式</w:t>
      </w:r>
      <w:bookmarkEnd w:id="11"/>
      <w:r/>
      <w:bookmarkEnd w:id="12"/>
      <w:r/>
      <w:r/>
    </w:p>
    <w:p>
      <w:pPr>
        <w:jc w:val="left"/>
        <w:spacing w:line="360" w:lineRule="auto"/>
        <w:widowControl/>
        <w:rPr>
          <w:rFonts w:hint="eastAsia" w:ascii="宋体" w:hAnsi="宋体"/>
          <w:b/>
          <w:color w:val="auto"/>
          <w:sz w:val="24"/>
          <w:szCs w:val="20"/>
          <w:highlight w:val="none"/>
        </w:rPr>
      </w:pPr>
      <w:r>
        <w:rPr>
          <w:rFonts w:hint="eastAsia" w:ascii="宋体" w:hAnsi="宋体"/>
          <w:b/>
          <w:color w:val="auto"/>
          <w:sz w:val="24"/>
          <w:szCs w:val="20"/>
          <w:highlight w:val="none"/>
        </w:rPr>
      </w:r>
      <w:r/>
    </w:p>
    <w:p>
      <w:pPr>
        <w:jc w:val="left"/>
        <w:spacing w:line="360" w:lineRule="auto"/>
        <w:widowControl/>
        <w:rPr>
          <w:rFonts w:hint="eastAsia" w:ascii="宋体" w:hAnsi="宋体"/>
          <w:b/>
          <w:color w:val="auto"/>
          <w:szCs w:val="21"/>
          <w:highlight w:val="none"/>
        </w:rPr>
      </w:pPr>
      <w:r>
        <w:rPr>
          <w:rFonts w:ascii="宋体" w:hAnsi="宋体"/>
          <w:b/>
          <w:color w:val="auto"/>
          <w:szCs w:val="21"/>
          <w:highlight w:val="none"/>
        </w:rPr>
        <w:t xml:space="preserve">说明：</w:t>
      </w:r>
      <w:r/>
    </w:p>
    <w:p>
      <w:pPr>
        <w:jc w:val="left"/>
        <w:spacing w:line="360" w:lineRule="auto"/>
        <w:widowControl/>
        <w:rPr>
          <w:rFonts w:hint="eastAsia" w:ascii="宋体" w:hAnsi="宋体"/>
          <w:b/>
          <w:color w:val="auto"/>
          <w:szCs w:val="21"/>
          <w:highlight w:val="none"/>
        </w:rPr>
      </w:pPr>
      <w:r>
        <w:rPr>
          <w:rFonts w:ascii="宋体" w:hAnsi="宋体"/>
          <w:b/>
          <w:color w:val="auto"/>
          <w:szCs w:val="21"/>
          <w:highlight w:val="none"/>
        </w:rPr>
        <w:t xml:space="preserve">    对本章所有的投标书格式，投标</w:t>
      </w:r>
      <w:r>
        <w:rPr>
          <w:rFonts w:hint="eastAsia" w:ascii="宋体" w:hAnsi="宋体"/>
          <w:b/>
          <w:color w:val="auto"/>
          <w:szCs w:val="21"/>
          <w:highlight w:val="none"/>
        </w:rPr>
        <w:t xml:space="preserve">人</w:t>
      </w:r>
      <w:r>
        <w:rPr>
          <w:rFonts w:ascii="宋体" w:hAnsi="宋体"/>
          <w:b/>
          <w:color w:val="auto"/>
          <w:szCs w:val="21"/>
          <w:highlight w:val="none"/>
        </w:rPr>
        <w:t xml:space="preserve">可根据自身情况进行补充和修改，但补充和修改不得造成与本格式内容有实质性的违背。</w:t>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widowControl/>
        <w:rPr>
          <w:rFonts w:hint="eastAsia" w:ascii="宋体" w:hAnsi="宋体"/>
          <w:color w:val="auto"/>
          <w:sz w:val="24"/>
          <w:szCs w:val="20"/>
          <w:highlight w:val="none"/>
        </w:rPr>
      </w:pPr>
      <w:r>
        <w:rPr>
          <w:rFonts w:hint="eastAsia" w:ascii="宋体" w:hAnsi="宋体"/>
          <w:color w:val="auto"/>
          <w:sz w:val="24"/>
          <w:szCs w:val="20"/>
          <w:highlight w:val="none"/>
        </w:rPr>
      </w:r>
      <w:r/>
    </w:p>
    <w:p>
      <w:pPr>
        <w:jc w:val="left"/>
        <w:spacing w:line="360" w:lineRule="auto"/>
        <w:widowControl/>
        <w:rPr>
          <w:rFonts w:hint="eastAsia" w:ascii="宋体" w:hAnsi="宋体"/>
          <w:color w:val="auto"/>
          <w:sz w:val="24"/>
          <w:szCs w:val="21"/>
          <w:highlight w:val="none"/>
        </w:rPr>
      </w:pPr>
      <w:r/>
      <w:bookmarkStart w:id="14" w:name="_Toc142194266"/>
      <w:r>
        <w:rPr>
          <w:rFonts w:ascii="宋体" w:hAnsi="宋体"/>
          <w:color w:val="auto"/>
          <w:szCs w:val="21"/>
          <w:highlight w:val="none"/>
        </w:rPr>
        <w:br w:type="page" w:clear="all"/>
      </w:r>
      <w:bookmarkEnd w:id="14"/>
      <w:r/>
      <w:bookmarkStart w:id="15" w:name="_Toc142194270"/>
      <w:r/>
      <w:bookmarkStart w:id="16" w:name="_Toc13642116"/>
      <w:r/>
      <w:bookmarkStart w:id="17" w:name="_Toc142194271"/>
      <w:r/>
      <w:bookmarkStart w:id="18" w:name="_Toc13889376"/>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格式1：投标函</w:t>
      </w:r>
      <w:r/>
    </w:p>
    <w:p>
      <w:pPr>
        <w:pStyle w:val="858"/>
        <w:ind w:firstLine="567"/>
        <w:jc w:val="center"/>
        <w:spacing w:line="500" w:lineRule="atLeast"/>
        <w:rPr>
          <w:rFonts w:hint="eastAsia"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投 标 函</w:t>
      </w:r>
      <w:r/>
    </w:p>
    <w:p>
      <w:pPr>
        <w:spacing w:line="420" w:lineRule="exact"/>
        <w:rPr>
          <w:rFonts w:hint="eastAsia" w:ascii="宋体" w:hAnsi="宋体" w:cs="宋体"/>
          <w:color w:val="auto"/>
          <w:szCs w:val="21"/>
          <w:highlight w:val="none"/>
        </w:rPr>
      </w:pP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我们收到贵公司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（采购项目编号）号采购文件，经仔细阅读和研究，我们决定参加投标。并向贵公司承诺：</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我们愿意按照投标文件的一切要求，提供完成该项目的全部内容，我们的投标报价包括提供以上所有服务，价格及明细见开标一览表等所发生的全部费用以及企业利润、税金和政策性文件规定及合同包含的所有风险、责任等各项应有费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2、如果我们的投标被接受，我们将严格履行投标文件中规定的每一项要求，严格履行合同的责任和义务，保证按期、按质履行合同，完成合同内容所规定的全部工作。</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3、我公司本项目投标文件的有效期限自提交投标文件截止之日起90天。如果我们在开标后规定的投标有效期内撤回投标，我们愿意承担一切责任。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4、我们愿意提供采购人在采购文件中要求的所有资料。也同意向贵方提供贵方可能另外要求的与其投标有关的任何证据或资料。并保证所提供的资料全部是真实的、有效的，若有虚假，我方愿承担一切责任。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5、我们已审阅全部投标文件，包括投标文件的澄清和更正文件（如有）及有关附件，我们已完全理解投标文件并对投标文件不存在任何异议。</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6、我们愿意遵守招标公告及投标文件中所列的收费标准。</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7、我们承诺该项投标在开标后的全过程中保持有效，不作任何更改和变动。</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所有有关标书的函电，请按下列地址联系：</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    位：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 系 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　　址：</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邮政编码：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　　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投标人（供应商）：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法定代表人或授权代理人：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（签字）</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　　期：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1050"/>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格式2：法人授权委托书</w:t>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858"/>
        <w:ind w:firstLine="567"/>
        <w:jc w:val="center"/>
        <w:spacing w:line="500" w:lineRule="atLeast"/>
        <w:rPr>
          <w:b/>
          <w:bCs/>
          <w:color w:val="auto"/>
          <w:sz w:val="21"/>
          <w:szCs w:val="21"/>
          <w:highlight w:val="none"/>
        </w:rPr>
      </w:pPr>
      <w:r>
        <w:rPr>
          <w:rFonts w:hint="eastAsia"/>
          <w:b/>
          <w:bCs/>
          <w:color w:val="auto"/>
          <w:sz w:val="21"/>
          <w:szCs w:val="21"/>
          <w:highlight w:val="none"/>
        </w:rPr>
        <w:t xml:space="preserve">法定代表人授权委托书</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号的招标（采购）活动。代理人在投标、开标、评标、合同订立和履行过程中所签署的一切文件和处理与这有关的一切事务，我均予以承认。</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420" w:lineRule="exact"/>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Style w:val="858"/>
        <w:ind w:firstLine="482"/>
        <w:spacing w:line="400" w:lineRule="exact"/>
        <w:rPr>
          <w:color w:val="auto"/>
          <w:sz w:val="21"/>
          <w:szCs w:val="21"/>
          <w:highlight w:val="none"/>
          <w:u w:val="single"/>
        </w:rPr>
      </w:pPr>
      <w:r>
        <w:rPr>
          <w:rFonts w:hint="eastAsia"/>
          <w:color w:val="auto"/>
          <w:sz w:val="21"/>
          <w:szCs w:val="21"/>
          <w:highlight w:val="none"/>
        </w:rPr>
        <w:t xml:space="preserve">投 标 人（盖章）：</w:t>
      </w:r>
      <w:r>
        <w:rPr>
          <w:rFonts w:hint="eastAsia"/>
          <w:color w:val="auto"/>
          <w:sz w:val="21"/>
          <w:szCs w:val="21"/>
          <w:highlight w:val="none"/>
          <w:u w:val="single"/>
        </w:rPr>
        <w:t xml:space="preserve">               </w:t>
      </w:r>
      <w:r/>
    </w:p>
    <w:p>
      <w:pPr>
        <w:pStyle w:val="858"/>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ascii="宋体" w:hAnsi="宋体" w:cs="宋体"/>
          <w:color w:val="auto"/>
          <w:szCs w:val="21"/>
          <w:highlight w:val="none"/>
          <w:lang w:val="zh-CN" w:bidi="en-US"/>
        </w:rPr>
        <w:t xml:space="preserve">（签字或签章）</w:t>
      </w:r>
      <w:r>
        <w:rPr>
          <w:rFonts w:hint="eastAsia"/>
          <w:color w:val="auto"/>
          <w:sz w:val="21"/>
          <w:szCs w:val="21"/>
          <w:highlight w:val="none"/>
        </w:rPr>
        <w:t xml:space="preserve">：</w:t>
      </w:r>
      <w:r>
        <w:rPr>
          <w:rFonts w:hint="eastAsia"/>
          <w:color w:val="auto"/>
          <w:sz w:val="21"/>
          <w:szCs w:val="21"/>
          <w:highlight w:val="none"/>
          <w:u w:val="single"/>
        </w:rPr>
        <w:t xml:space="preserve">             </w:t>
      </w:r>
      <w:r/>
    </w:p>
    <w:p>
      <w:pPr>
        <w:pStyle w:val="858"/>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ascii="宋体" w:hAnsi="宋体" w:cs="宋体"/>
          <w:color w:val="auto"/>
          <w:szCs w:val="21"/>
          <w:highlight w:val="none"/>
          <w:lang w:val="zh-CN" w:bidi="en-US"/>
        </w:rPr>
        <w:t xml:space="preserve">（签字）</w:t>
      </w:r>
      <w:r>
        <w:rPr>
          <w:rFonts w:hint="eastAsia"/>
          <w:color w:val="auto"/>
          <w:sz w:val="21"/>
          <w:szCs w:val="21"/>
          <w:highlight w:val="none"/>
        </w:rPr>
        <w:t xml:space="preserve">：</w:t>
      </w:r>
      <w:r>
        <w:rPr>
          <w:rFonts w:hint="eastAsia"/>
          <w:color w:val="auto"/>
          <w:sz w:val="21"/>
          <w:szCs w:val="21"/>
          <w:highlight w:val="none"/>
          <w:u w:val="single"/>
        </w:rPr>
        <w:t xml:space="preserve">                 </w:t>
      </w:r>
      <w:r/>
    </w:p>
    <w:p>
      <w:pPr>
        <w:pStyle w:val="858"/>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858"/>
        <w:ind w:firstLine="480"/>
        <w:spacing w:line="480" w:lineRule="auto"/>
        <w:rPr>
          <w:color w:val="auto"/>
          <w:sz w:val="21"/>
          <w:szCs w:val="21"/>
          <w:highlight w:val="none"/>
        </w:rPr>
      </w:pPr>
      <w:r>
        <w:rPr>
          <w:color w:val="auto"/>
          <w:sz w:val="21"/>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hint="eastAsia" w:ascii="宋体" w:hAnsi="宋体" w:cs="宋体"/>
          <w:b/>
          <w:bCs/>
          <w:color w:val="auto"/>
          <w:highlight w:val="none"/>
        </w:rPr>
      </w:pPr>
      <w:r>
        <w:rPr>
          <w:rFonts w:hint="eastAsia" w:ascii="宋体" w:hAnsi="宋体" w:cs="宋体"/>
          <w:b/>
          <w:bCs/>
          <w:color w:val="auto"/>
          <w:szCs w:val="21"/>
          <w:highlight w:val="none"/>
        </w:rPr>
        <w:br w:type="page" w:clear="all"/>
      </w:r>
      <w:r/>
    </w:p>
    <w:p>
      <w:pPr>
        <w:pStyle w:val="1050"/>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格式3：投标报价表</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开  标 一 览  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34"/>
        <w:tblW w:w="852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总价</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5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5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left"/>
        <w:rPr>
          <w:rFonts w:hint="eastAsia" w:ascii="宋体" w:hAnsi="宋体" w:cs="宋体"/>
          <w:b/>
          <w:bCs/>
          <w:color w:val="auto"/>
          <w:szCs w:val="21"/>
          <w:highlight w:val="none"/>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color w:val="auto"/>
          <w:szCs w:val="21"/>
          <w:highlight w:val="none"/>
          <w:lang w:val="zh-CN" w:bidi="en-US"/>
        </w:rPr>
        <w:t xml:space="preserve">注：本项目开标一览表中只填写投标总价（元）一栏。</w:t>
      </w:r>
      <w:r/>
    </w:p>
    <w:p>
      <w:pPr>
        <w:jc w:val="center"/>
        <w:spacing w:before="100" w:beforeAutospacing="1" w:after="100" w:afterAutospacing="1" w:line="500" w:lineRule="atLeast"/>
        <w:rPr>
          <w:rFonts w:hint="eastAsia" w:ascii="宋体" w:hAnsi="宋体" w:cs="宋体"/>
          <w:color w:val="auto"/>
          <w:szCs w:val="21"/>
          <w:highlight w:val="none"/>
        </w:rPr>
      </w:pPr>
      <w:r>
        <w:rPr>
          <w:rFonts w:hint="eastAsia" w:ascii="宋体" w:hAnsi="宋体" w:cs="宋体"/>
          <w:b/>
          <w:bCs/>
          <w:color w:val="auto"/>
          <w:szCs w:val="21"/>
          <w:highlight w:val="none"/>
        </w:rPr>
        <w:t xml:space="preserve">（2）投标报价明细表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34"/>
        <w:tblW w:w="8745" w:type="dxa"/>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520"/>
        <w:gridCol w:w="1080"/>
        <w:gridCol w:w="900"/>
        <w:gridCol w:w="1440"/>
        <w:gridCol w:w="1980"/>
      </w:tblGrid>
      <w:tr>
        <w:trPr>
          <w:trHeight w:val="423"/>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序号</w:t>
            </w:r>
            <w:r/>
          </w:p>
        </w:tc>
        <w:tc>
          <w:tcPr>
            <w:tcW w:w="252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费用名称</w:t>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数量</w:t>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单价</w:t>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总价</w:t>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备注</w:t>
            </w:r>
            <w:r/>
          </w:p>
        </w:tc>
      </w:tr>
      <w:tr>
        <w:trPr>
          <w:trHeight w:val="34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1</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4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2</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70"/>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3</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4</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textDirection w:val="lrTb"/>
            <w:noWrap w:val="false"/>
          </w:tcPr>
          <w:p>
            <w:pPr>
              <w:jc w:val="cente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t xml:space="preserve">5</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6</w:t>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t xml:space="preserve">7</w:t>
            </w:r>
            <w:r/>
          </w:p>
        </w:tc>
        <w:tc>
          <w:tcPr>
            <w:tcW w:w="252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textDirection w:val="lrTb"/>
            <w:noWrap w:val="false"/>
          </w:tcPr>
          <w:p>
            <w:pPr>
              <w:spacing w:line="400" w:lineRule="exact"/>
              <w:rPr>
                <w:rFonts w:hint="eastAsia" w:ascii="宋体" w:hAnsi="宋体" w:cs="宋体"/>
                <w:color w:val="auto"/>
                <w:spacing w:val="20"/>
                <w:szCs w:val="21"/>
                <w:highlight w:val="none"/>
              </w:rPr>
            </w:pPr>
            <w:r>
              <w:rPr>
                <w:rFonts w:hint="eastAsia" w:ascii="宋体" w:hAnsi="宋体" w:cs="宋体"/>
                <w:color w:val="auto"/>
                <w:spacing w:val="20"/>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361"/>
        </w:trPr>
        <w:tc>
          <w:tcPr>
            <w:tcW w:w="825"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252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0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90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44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c>
          <w:tcPr>
            <w:tcW w:w="1980" w:type="dxa"/>
            <w:vAlign w:val="center"/>
            <w:textDirection w:val="lrTb"/>
            <w:noWrap w:val="false"/>
          </w:tcPr>
          <w:p>
            <w:pPr>
              <w:jc w:val="center"/>
              <w:spacing w:line="360" w:lineRule="auto"/>
              <w:rPr>
                <w:rFonts w:hint="eastAsia" w:ascii="宋体" w:hAnsi="宋体" w:cs="宋体"/>
                <w:color w:val="auto"/>
                <w:spacing w:val="20"/>
                <w:highlight w:val="none"/>
              </w:rPr>
            </w:pPr>
            <w:r>
              <w:rPr>
                <w:rFonts w:hint="eastAsia" w:ascii="宋体" w:hAnsi="宋体" w:cs="宋体"/>
                <w:color w:val="auto"/>
                <w:spacing w:val="20"/>
                <w:highlight w:val="none"/>
              </w:rPr>
            </w:r>
            <w:r/>
          </w:p>
        </w:tc>
      </w:tr>
      <w:tr>
        <w:trPr>
          <w:trHeight w:val="454"/>
        </w:trPr>
        <w:tc>
          <w:tcPr>
            <w:gridSpan w:val="6"/>
            <w:tcW w:w="8745" w:type="dxa"/>
            <w:vAlign w:val="center"/>
            <w:textDirection w:val="lrTb"/>
            <w:noWrap w:val="false"/>
          </w:tcPr>
          <w:p>
            <w:pPr>
              <w:rPr>
                <w:rFonts w:hint="eastAsia" w:ascii="宋体" w:hAnsi="宋体" w:cs="宋体"/>
                <w:color w:val="auto"/>
                <w:spacing w:val="20"/>
                <w:highlight w:val="none"/>
              </w:rPr>
            </w:pPr>
            <w:r>
              <w:rPr>
                <w:rFonts w:hint="eastAsia" w:ascii="宋体" w:hAnsi="宋体" w:cs="宋体"/>
                <w:color w:val="auto"/>
                <w:spacing w:val="20"/>
                <w:highlight w:val="none"/>
              </w:rPr>
              <w:t xml:space="preserve">响应报价（人民币大写）：                  ￥：</w:t>
            </w:r>
            <w:r/>
          </w:p>
        </w:tc>
      </w:tr>
      <w:tr>
        <w:trPr>
          <w:trHeight w:val="454"/>
        </w:trPr>
        <w:tc>
          <w:tcPr>
            <w:gridSpan w:val="6"/>
            <w:tcW w:w="8745" w:type="dxa"/>
            <w:vAlign w:val="center"/>
            <w:textDirection w:val="lrTb"/>
            <w:noWrap w:val="false"/>
          </w:tcPr>
          <w:p>
            <w:pPr>
              <w:rPr>
                <w:rFonts w:hint="eastAsia" w:ascii="宋体" w:hAnsi="宋体" w:cs="宋体"/>
                <w:color w:val="auto"/>
                <w:spacing w:val="20"/>
                <w:highlight w:val="none"/>
              </w:rPr>
            </w:pPr>
            <w:r>
              <w:rPr>
                <w:rFonts w:hint="eastAsia" w:ascii="宋体" w:hAnsi="宋体" w:cs="宋体"/>
                <w:color w:val="auto"/>
                <w:spacing w:val="20"/>
                <w:highlight w:val="none"/>
              </w:rPr>
              <w:t xml:space="preserve">付款方式是否响应：</w:t>
            </w:r>
            <w:r/>
          </w:p>
        </w:tc>
      </w:tr>
    </w:tbl>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spacing w:line="360" w:lineRule="auto"/>
        <w:rPr>
          <w:rFonts w:hint="eastAsia"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注：1、合计报价不得超过服务类报价限价。</w:t>
      </w:r>
      <w:r/>
    </w:p>
    <w:p>
      <w:pPr>
        <w:pStyle w:val="1050"/>
        <w:spacing w:line="360" w:lineRule="auto"/>
        <w:rPr>
          <w:rFonts w:hint="eastAsia" w:ascii="宋体" w:hAnsi="宋体" w:cs="宋体"/>
          <w:b/>
          <w:bCs/>
          <w:color w:val="auto"/>
          <w:szCs w:val="21"/>
          <w:highlight w:val="none"/>
          <w:lang w:bidi="en-US"/>
        </w:rPr>
      </w:pPr>
      <w:r>
        <w:rPr>
          <w:rFonts w:hint="eastAsia" w:ascii="宋体" w:hAnsi="宋体" w:cs="宋体"/>
          <w:b/>
          <w:bCs/>
          <w:color w:val="auto"/>
          <w:szCs w:val="21"/>
          <w:highlight w:val="none"/>
          <w:lang w:bidi="en-US"/>
        </w:rPr>
        <w:t xml:space="preserve">2、工时类投标报价合计与服务类</w:t>
      </w:r>
      <w:r>
        <w:rPr>
          <w:rFonts w:hint="eastAsia" w:ascii="宋体" w:hAnsi="宋体" w:cs="宋体"/>
          <w:b/>
          <w:bCs/>
          <w:color w:val="auto"/>
          <w:szCs w:val="21"/>
          <w:highlight w:val="none"/>
        </w:rPr>
        <w:t xml:space="preserve">投标报价合计之和应与开标一览表总报价一致，否则以开标一览表总报价为准。</w:t>
      </w:r>
      <w:r/>
    </w:p>
    <w:p>
      <w:pPr>
        <w:pStyle w:val="1050"/>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5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5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5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1050"/>
        <w:ind w:firstLine="422"/>
        <w:rPr>
          <w:rFonts w:hint="eastAsia" w:ascii="宋体" w:hAnsi="宋体" w:cs="宋体"/>
          <w:b/>
          <w:bCs/>
          <w:color w:val="auto"/>
          <w:highlight w:val="none"/>
        </w:rPr>
      </w:pPr>
      <w:r>
        <w:rPr>
          <w:rFonts w:hint="eastAsia" w:ascii="宋体" w:hAnsi="宋体" w:cs="宋体"/>
          <w:b/>
          <w:bCs/>
          <w:color w:val="auto"/>
          <w:szCs w:val="21"/>
          <w:highlight w:val="none"/>
        </w:rPr>
        <w:t xml:space="preserve">格式4：人员配备一览表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34"/>
        <w:tblW w:w="80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839"/>
        <w:gridCol w:w="1332"/>
        <w:gridCol w:w="980"/>
        <w:gridCol w:w="939"/>
        <w:gridCol w:w="1212"/>
        <w:gridCol w:w="1082"/>
      </w:tblGrid>
      <w:tr>
        <w:trPr>
          <w:jc w:val="center"/>
          <w:trHeight w:val="760"/>
        </w:trPr>
        <w:tc>
          <w:tcPr>
            <w:tcW w:w="645"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序号</w:t>
            </w:r>
            <w:r/>
          </w:p>
        </w:tc>
        <w:tc>
          <w:tcPr>
            <w:tcW w:w="18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岗位</w:t>
            </w:r>
            <w:r/>
          </w:p>
        </w:tc>
        <w:tc>
          <w:tcPr>
            <w:tcW w:w="133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姓名</w:t>
            </w:r>
            <w:r/>
          </w:p>
        </w:tc>
        <w:tc>
          <w:tcPr>
            <w:tcW w:w="980"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性别</w:t>
            </w:r>
            <w:r/>
          </w:p>
        </w:tc>
        <w:tc>
          <w:tcPr>
            <w:tcW w:w="939"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年龄</w:t>
            </w:r>
            <w:r/>
          </w:p>
        </w:tc>
        <w:tc>
          <w:tcPr>
            <w:tcW w:w="121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学历/职称</w:t>
            </w:r>
            <w:r/>
          </w:p>
        </w:tc>
        <w:tc>
          <w:tcPr>
            <w:tcW w:w="1082" w:type="dxa"/>
            <w:vAlign w:val="center"/>
            <w:textDirection w:val="lrTb"/>
            <w:noWrap w:val="false"/>
          </w:tcPr>
          <w:p>
            <w:pPr>
              <w:jc w:val="center"/>
              <w:spacing w:line="400" w:lineRule="exact"/>
              <w:rPr>
                <w:color w:val="auto"/>
                <w:szCs w:val="21"/>
                <w:highlight w:val="none"/>
              </w:rPr>
            </w:pPr>
            <w:r>
              <w:rPr>
                <w:rFonts w:hint="eastAsia" w:hAnsi="宋体"/>
                <w:color w:val="auto"/>
                <w:szCs w:val="21"/>
                <w:highlight w:val="none"/>
              </w:rPr>
              <w:t xml:space="preserve">工作经验</w:t>
            </w:r>
            <w:r/>
          </w:p>
        </w:tc>
      </w:tr>
      <w:tr>
        <w:trPr>
          <w:jc w:val="center"/>
          <w:trHeight w:val="354"/>
        </w:trPr>
        <w:tc>
          <w:tcPr>
            <w:tcW w:w="645" w:type="dxa"/>
            <w:vAlign w:val="center"/>
            <w:textDirection w:val="lrTb"/>
            <w:noWrap w:val="false"/>
          </w:tcPr>
          <w:p>
            <w:pPr>
              <w:jc w:val="center"/>
              <w:spacing w:line="400" w:lineRule="exact"/>
              <w:rPr>
                <w:rFonts w:hint="eastAsia" w:hAnsi="宋体"/>
                <w:color w:val="auto"/>
                <w:szCs w:val="21"/>
                <w:highlight w:val="none"/>
              </w:rPr>
            </w:pPr>
            <w:r>
              <w:rPr>
                <w:rFonts w:hAnsi="宋体"/>
                <w:color w:val="auto"/>
                <w:szCs w:val="21"/>
                <w:highlight w:val="none"/>
              </w:rPr>
              <w:t xml:space="preserve">1</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80"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939"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21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c>
          <w:tcPr>
            <w:tcW w:w="1082" w:type="dxa"/>
            <w:vAlign w:val="center"/>
            <w:textDirection w:val="lrTb"/>
            <w:noWrap w:val="false"/>
          </w:tcPr>
          <w:p>
            <w:pPr>
              <w:jc w:val="center"/>
              <w:spacing w:line="400" w:lineRule="exact"/>
              <w:rPr>
                <w:rFonts w:hint="eastAsia" w:hAnsi="宋体"/>
                <w:color w:val="auto"/>
                <w:szCs w:val="21"/>
                <w:highlight w:val="none"/>
              </w:rPr>
            </w:pPr>
            <w:r>
              <w:rPr>
                <w:rFonts w:hint="eastAsia" w:hAnsi="宋体"/>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2</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jc w:val="cente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jc w:val="cente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3</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4</w:t>
            </w:r>
            <w:r/>
          </w:p>
        </w:tc>
        <w:tc>
          <w:tcPr>
            <w:tcW w:w="1839" w:type="dxa"/>
            <w:vAlign w:val="center"/>
            <w:textDirection w:val="lrTb"/>
            <w:noWrap w:val="false"/>
          </w:tcPr>
          <w:p>
            <w:pPr>
              <w:spacing w:line="400" w:lineRule="exact"/>
              <w:rPr>
                <w:color w:val="auto"/>
                <w:szCs w:val="21"/>
                <w:highlight w:val="none"/>
              </w:rPr>
            </w:pPr>
            <w:r>
              <w:rPr>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5</w:t>
            </w:r>
            <w:r/>
          </w:p>
        </w:tc>
        <w:tc>
          <w:tcPr>
            <w:tcW w:w="1839" w:type="dxa"/>
            <w:vAlign w:val="center"/>
            <w:textDirection w:val="lrTb"/>
            <w:noWrap w:val="false"/>
          </w:tcPr>
          <w:p>
            <w:pPr>
              <w:spacing w:line="400" w:lineRule="exact"/>
              <w:rPr>
                <w:color w:val="auto"/>
                <w:szCs w:val="21"/>
                <w:highlight w:val="none"/>
              </w:rPr>
            </w:pPr>
            <w:r>
              <w:rPr>
                <w:rFonts w:hint="eastAsia" w:hAnsi="宋体"/>
                <w:color w:val="auto"/>
                <w:szCs w:val="21"/>
                <w:highlight w:val="none"/>
              </w:rPr>
              <w:t xml:space="preserve">……</w:t>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6</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7</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8</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9</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ascii="宋体" w:hAnsi="宋体"/>
                <w:color w:val="auto"/>
                <w:szCs w:val="21"/>
                <w:highlight w:val="none"/>
              </w:rPr>
              <w:t xml:space="preserve">10</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r>
        <w:trPr>
          <w:cantSplit/>
          <w:jc w:val="center"/>
          <w:trHeight w:val="495"/>
        </w:trPr>
        <w:tc>
          <w:tcPr>
            <w:tcW w:w="645" w:type="dxa"/>
            <w:vAlign w:val="center"/>
            <w:textDirection w:val="lrTb"/>
            <w:noWrap w:val="false"/>
          </w:tcPr>
          <w:p>
            <w:pPr>
              <w:jc w:val="center"/>
              <w:spacing w:line="400" w:lineRule="exact"/>
              <w:rPr>
                <w:rFonts w:ascii="宋体"/>
                <w:color w:val="auto"/>
                <w:szCs w:val="21"/>
                <w:highlight w:val="none"/>
              </w:rPr>
            </w:pPr>
            <w:r>
              <w:rPr>
                <w:rFonts w:hint="eastAsia" w:ascii="宋体" w:hAnsi="宋体"/>
                <w:color w:val="auto"/>
                <w:szCs w:val="21"/>
                <w:highlight w:val="none"/>
              </w:rPr>
              <w:t xml:space="preserve">……</w:t>
            </w:r>
            <w:r/>
          </w:p>
        </w:tc>
        <w:tc>
          <w:tcPr>
            <w:tcW w:w="1839" w:type="dxa"/>
            <w:vAlign w:val="center"/>
            <w:textDirection w:val="lrTb"/>
            <w:noWrap w:val="false"/>
          </w:tcPr>
          <w:p>
            <w:pPr>
              <w:spacing w:line="400" w:lineRule="exact"/>
              <w:rPr>
                <w:rFonts w:hint="eastAsia" w:hAnsi="宋体"/>
                <w:color w:val="auto"/>
                <w:szCs w:val="21"/>
                <w:highlight w:val="none"/>
              </w:rPr>
            </w:pPr>
            <w:r>
              <w:rPr>
                <w:rFonts w:hint="eastAsia" w:hAnsi="宋体"/>
                <w:color w:val="auto"/>
                <w:szCs w:val="21"/>
                <w:highlight w:val="none"/>
              </w:rPr>
            </w:r>
            <w:r/>
          </w:p>
        </w:tc>
        <w:tc>
          <w:tcPr>
            <w:tcW w:w="1332" w:type="dxa"/>
            <w:vAlign w:val="center"/>
            <w:textDirection w:val="lrTb"/>
            <w:noWrap w:val="false"/>
          </w:tcPr>
          <w:p>
            <w:pPr>
              <w:spacing w:line="400" w:lineRule="exact"/>
              <w:rPr>
                <w:color w:val="auto"/>
                <w:szCs w:val="21"/>
                <w:highlight w:val="none"/>
              </w:rPr>
            </w:pPr>
            <w:r>
              <w:rPr>
                <w:color w:val="auto"/>
                <w:szCs w:val="21"/>
                <w:highlight w:val="none"/>
              </w:rPr>
            </w:r>
            <w:r/>
          </w:p>
        </w:tc>
        <w:tc>
          <w:tcPr>
            <w:tcW w:w="980" w:type="dxa"/>
            <w:vAlign w:val="center"/>
            <w:textDirection w:val="lrTb"/>
            <w:noWrap w:val="false"/>
          </w:tcPr>
          <w:p>
            <w:pPr>
              <w:spacing w:line="400" w:lineRule="exact"/>
              <w:rPr>
                <w:color w:val="auto"/>
                <w:szCs w:val="21"/>
                <w:highlight w:val="none"/>
              </w:rPr>
            </w:pPr>
            <w:r>
              <w:rPr>
                <w:color w:val="auto"/>
                <w:szCs w:val="21"/>
                <w:highlight w:val="none"/>
              </w:rPr>
            </w:r>
            <w:r/>
          </w:p>
        </w:tc>
        <w:tc>
          <w:tcPr>
            <w:tcW w:w="939" w:type="dxa"/>
            <w:vAlign w:val="center"/>
            <w:textDirection w:val="lrTb"/>
            <w:noWrap w:val="false"/>
          </w:tcPr>
          <w:p>
            <w:pPr>
              <w:spacing w:line="400" w:lineRule="exact"/>
              <w:rPr>
                <w:color w:val="auto"/>
                <w:szCs w:val="21"/>
                <w:highlight w:val="none"/>
              </w:rPr>
            </w:pPr>
            <w:r>
              <w:rPr>
                <w:color w:val="auto"/>
                <w:szCs w:val="21"/>
                <w:highlight w:val="none"/>
              </w:rPr>
            </w:r>
            <w:r/>
          </w:p>
        </w:tc>
        <w:tc>
          <w:tcPr>
            <w:tcW w:w="1212" w:type="dxa"/>
            <w:vAlign w:val="center"/>
            <w:textDirection w:val="lrTb"/>
            <w:noWrap w:val="false"/>
          </w:tcPr>
          <w:p>
            <w:pPr>
              <w:spacing w:line="400" w:lineRule="exact"/>
              <w:rPr>
                <w:color w:val="auto"/>
                <w:szCs w:val="21"/>
                <w:highlight w:val="none"/>
              </w:rPr>
            </w:pPr>
            <w:r>
              <w:rPr>
                <w:color w:val="auto"/>
                <w:szCs w:val="21"/>
                <w:highlight w:val="none"/>
              </w:rPr>
            </w:r>
            <w:r/>
          </w:p>
        </w:tc>
        <w:tc>
          <w:tcPr>
            <w:tcW w:w="1082" w:type="dxa"/>
            <w:vAlign w:val="center"/>
            <w:textDirection w:val="lrTb"/>
            <w:noWrap w:val="false"/>
          </w:tcPr>
          <w:p>
            <w:pPr>
              <w:spacing w:line="400" w:lineRule="exact"/>
              <w:rPr>
                <w:color w:val="auto"/>
                <w:szCs w:val="21"/>
                <w:highlight w:val="none"/>
              </w:rPr>
            </w:pPr>
            <w:r>
              <w:rPr>
                <w:color w:val="auto"/>
                <w:szCs w:val="21"/>
                <w:highlight w:val="none"/>
              </w:rPr>
            </w:r>
            <w:r/>
          </w:p>
        </w:tc>
      </w:tr>
    </w:tbl>
    <w:p>
      <w:pPr>
        <w:pStyle w:val="1050"/>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105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bidi="en-US"/>
        </w:rPr>
        <w:t xml:space="preserve">投标单位（盖章）</w:t>
      </w:r>
      <w:r/>
    </w:p>
    <w:p>
      <w:pPr>
        <w:pStyle w:val="105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法定代表人或授权委托人：（签字或签章）</w:t>
      </w:r>
      <w:r/>
    </w:p>
    <w:p>
      <w:pPr>
        <w:pStyle w:val="105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pStyle w:val="1050"/>
        <w:ind w:firstLine="422"/>
        <w:rPr>
          <w:rFonts w:hint="eastAsia" w:ascii="宋体" w:hAnsi="宋体" w:cs="宋体"/>
          <w:b/>
          <w:bCs/>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bCs/>
          <w:color w:val="auto"/>
          <w:szCs w:val="21"/>
          <w:highlight w:val="none"/>
        </w:rPr>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格式5：</w:t>
      </w:r>
      <w:r>
        <w:rPr>
          <w:rFonts w:hint="eastAsia" w:ascii="宋体" w:hAnsi="宋体" w:cs="宋体"/>
          <w:b/>
          <w:bCs/>
          <w:color w:val="auto"/>
          <w:szCs w:val="21"/>
          <w:highlight w:val="none"/>
        </w:rPr>
        <w:t xml:space="preserve">偏离表</w:t>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技术或服务要求偏离表</w:t>
      </w:r>
      <w:r/>
    </w:p>
    <w:tbl>
      <w:tblPr>
        <w:tblStyle w:val="834"/>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商务条款偏离表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          </w:t>
      </w:r>
      <w:r/>
    </w:p>
    <w:tbl>
      <w:tblPr>
        <w:tblStyle w:val="834"/>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1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法定代表人或代理人：（签字或盖章）</w:t>
      </w:r>
      <w:r/>
    </w:p>
    <w:p>
      <w:pPr>
        <w:ind w:firstLine="210"/>
        <w:spacing w:line="360" w:lineRule="auto"/>
        <w:rPr>
          <w:rFonts w:hint="eastAsia" w:ascii="宋体" w:hAnsi="宋体" w:cs="宋体"/>
          <w:b/>
          <w:bCs/>
          <w:color w:val="auto"/>
          <w:szCs w:val="21"/>
          <w:highlight w:val="none"/>
        </w:rPr>
      </w:pPr>
      <w:r>
        <w:rPr>
          <w:rFonts w:hint="eastAsia" w:ascii="宋体" w:hAnsi="宋体" w:cs="宋体"/>
          <w:color w:val="auto"/>
          <w:szCs w:val="21"/>
          <w:highlight w:val="none"/>
          <w:lang w:val="zh-CN"/>
        </w:rPr>
        <w:t xml:space="preserve">日期：年月日</w:t>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ind w:firstLine="422"/>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zh-CN"/>
        </w:rPr>
      </w:r>
      <w:r/>
    </w:p>
    <w:p>
      <w:pPr>
        <w:spacing w:line="400" w:lineRule="exact"/>
        <w:rPr>
          <w:b/>
          <w:color w:val="auto"/>
          <w:szCs w:val="21"/>
          <w:highlight w:val="none"/>
        </w:rPr>
      </w:pPr>
      <w:r>
        <w:rPr>
          <w:rFonts w:hAnsi="宋体"/>
          <w:b/>
          <w:color w:val="auto"/>
          <w:szCs w:val="21"/>
          <w:highlight w:val="none"/>
        </w:rPr>
        <w:t xml:space="preserve">格式</w:t>
      </w:r>
      <w:r>
        <w:rPr>
          <w:rFonts w:hint="eastAsia"/>
          <w:b/>
          <w:color w:val="auto"/>
          <w:szCs w:val="21"/>
          <w:highlight w:val="none"/>
        </w:rPr>
        <w:t xml:space="preserve">6</w:t>
      </w:r>
      <w:r>
        <w:rPr>
          <w:rFonts w:hAnsi="宋体"/>
          <w:b/>
          <w:color w:val="auto"/>
          <w:szCs w:val="21"/>
          <w:highlight w:val="none"/>
        </w:rPr>
        <w:t xml:space="preserve">、资格证明文件</w:t>
      </w:r>
      <w:r/>
    </w:p>
    <w:p>
      <w:pPr>
        <w:pStyle w:val="837"/>
        <w:ind w:firstLine="422"/>
        <w:rPr>
          <w:b/>
          <w:color w:val="auto"/>
          <w:szCs w:val="21"/>
          <w:highlight w:val="none"/>
        </w:rPr>
      </w:pPr>
      <w:r>
        <w:rPr>
          <w:b/>
          <w:color w:val="auto"/>
          <w:szCs w:val="21"/>
          <w:highlight w:val="none"/>
        </w:rPr>
      </w:r>
      <w:r/>
    </w:p>
    <w:p>
      <w:pPr>
        <w:pStyle w:val="837"/>
        <w:ind w:firstLine="422"/>
        <w:rPr>
          <w:b/>
          <w:color w:val="auto"/>
          <w:szCs w:val="21"/>
          <w:highlight w:val="none"/>
        </w:rPr>
      </w:pPr>
      <w:r>
        <w:rPr>
          <w:rFonts w:hAnsi="宋体"/>
          <w:b/>
          <w:bCs/>
          <w:color w:val="auto"/>
          <w:szCs w:val="21"/>
          <w:highlight w:val="none"/>
        </w:rPr>
        <w:t xml:space="preserve">（</w:t>
      </w:r>
      <w:r>
        <w:rPr>
          <w:b/>
          <w:bCs/>
          <w:color w:val="auto"/>
          <w:szCs w:val="21"/>
          <w:highlight w:val="none"/>
        </w:rPr>
        <w:t xml:space="preserve">1</w:t>
      </w:r>
      <w:r>
        <w:rPr>
          <w:rFonts w:hAnsi="宋体"/>
          <w:b/>
          <w:bCs/>
          <w:color w:val="auto"/>
          <w:szCs w:val="21"/>
          <w:highlight w:val="none"/>
        </w:rPr>
        <w:t xml:space="preserve">）</w:t>
      </w:r>
      <w:r>
        <w:rPr>
          <w:rFonts w:hAnsi="宋体"/>
          <w:b/>
          <w:color w:val="auto"/>
          <w:szCs w:val="21"/>
          <w:highlight w:val="none"/>
        </w:rPr>
        <w:t xml:space="preserve">关于资格文件的声明函</w:t>
      </w:r>
      <w:r/>
    </w:p>
    <w:p>
      <w:pPr>
        <w:pStyle w:val="837"/>
        <w:ind w:firstLine="422"/>
        <w:rPr>
          <w:b/>
          <w:color w:val="auto"/>
          <w:szCs w:val="21"/>
          <w:highlight w:val="none"/>
        </w:rPr>
      </w:pPr>
      <w:r>
        <w:rPr>
          <w:b/>
          <w:color w:val="auto"/>
          <w:szCs w:val="21"/>
          <w:highlight w:val="none"/>
        </w:rPr>
      </w:r>
      <w:r/>
    </w:p>
    <w:p>
      <w:pPr>
        <w:pStyle w:val="837"/>
        <w:ind w:firstLine="422"/>
        <w:rPr>
          <w:b/>
          <w:color w:val="auto"/>
          <w:highlight w:val="none"/>
        </w:rPr>
      </w:pPr>
      <w:r>
        <w:rPr>
          <w:b/>
          <w:color w:val="auto"/>
          <w:highlight w:val="none"/>
        </w:rPr>
      </w:r>
      <w:r/>
    </w:p>
    <w:p>
      <w:pPr>
        <w:pStyle w:val="837"/>
        <w:rPr>
          <w:color w:val="auto"/>
          <w:highlight w:val="none"/>
        </w:rPr>
      </w:pPr>
      <w:r>
        <w:rPr>
          <w:color w:val="auto"/>
          <w:highlight w:val="none"/>
        </w:rPr>
      </w:r>
      <w:r/>
    </w:p>
    <w:p>
      <w:pPr>
        <w:pStyle w:val="837"/>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关于资格文件的声明函</w:t>
      </w:r>
      <w:r/>
    </w:p>
    <w:p>
      <w:pPr>
        <w:pStyle w:val="837"/>
        <w:jc w:val="center"/>
        <w:rPr>
          <w:color w:val="auto"/>
          <w:highlight w:val="none"/>
        </w:rPr>
      </w:pPr>
      <w:r>
        <w:rPr>
          <w:color w:val="auto"/>
          <w:highlight w:val="none"/>
        </w:rPr>
      </w:r>
      <w:r/>
    </w:p>
    <w:p>
      <w:pPr>
        <w:pStyle w:val="837"/>
        <w:jc w:val="center"/>
        <w:rPr>
          <w:color w:val="auto"/>
          <w:highlight w:val="none"/>
        </w:rPr>
      </w:pPr>
      <w:r>
        <w:rPr>
          <w:color w:val="auto"/>
          <w:highlight w:val="none"/>
        </w:rPr>
      </w:r>
      <w:r/>
    </w:p>
    <w:p>
      <w:pPr>
        <w:pStyle w:val="1051"/>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u w:val="single"/>
        </w:rPr>
        <w:t xml:space="preserve">苏州市卫康招投标咨询服务有限公司</w:t>
      </w:r>
      <w:r>
        <w:rPr>
          <w:rFonts w:ascii="Times New Roman" w:hAnsi="Times New Roman" w:eastAsia="宋体"/>
          <w:b/>
          <w:bCs/>
          <w:color w:val="auto"/>
          <w:sz w:val="21"/>
          <w:szCs w:val="21"/>
          <w:highlight w:val="none"/>
        </w:rPr>
        <w:t xml:space="preserve">：</w:t>
      </w:r>
      <w:r/>
    </w:p>
    <w:p>
      <w:pPr>
        <w:pStyle w:val="837"/>
        <w:spacing w:line="400" w:lineRule="exact"/>
        <w:rPr>
          <w:color w:val="auto"/>
          <w:szCs w:val="21"/>
          <w:highlight w:val="none"/>
        </w:rPr>
      </w:pPr>
      <w:r>
        <w:rPr>
          <w:color w:val="auto"/>
          <w:szCs w:val="21"/>
          <w:highlight w:val="none"/>
        </w:rPr>
      </w:r>
      <w:r/>
    </w:p>
    <w:p>
      <w:pPr>
        <w:ind w:firstLine="420"/>
        <w:spacing w:line="480" w:lineRule="auto"/>
        <w:rPr>
          <w:color w:val="auto"/>
          <w:szCs w:val="21"/>
          <w:highlight w:val="none"/>
        </w:rPr>
      </w:pPr>
      <w:r>
        <w:rPr>
          <w:color w:val="auto"/>
          <w:szCs w:val="21"/>
          <w:highlight w:val="none"/>
          <w:lang w:val="zh-CN"/>
        </w:rPr>
        <w:t xml:space="preserve">本公司愿就由贵公司组织实施的编号为</w:t>
      </w:r>
      <w:r>
        <w:rPr>
          <w:color w:val="auto"/>
          <w:szCs w:val="21"/>
          <w:highlight w:val="none"/>
          <w:u w:val="single"/>
          <w:lang w:val="zh-CN"/>
        </w:rPr>
        <w:t xml:space="preserve">                              </w:t>
      </w:r>
      <w:r>
        <w:rPr>
          <w:color w:val="auto"/>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pStyle w:val="837"/>
        <w:spacing w:line="400" w:lineRule="exact"/>
        <w:rPr>
          <w:color w:val="auto"/>
          <w:szCs w:val="21"/>
          <w:highlight w:val="none"/>
        </w:rPr>
      </w:pPr>
      <w:r>
        <w:rPr>
          <w:color w:val="auto"/>
          <w:szCs w:val="21"/>
          <w:highlight w:val="none"/>
        </w:rPr>
      </w:r>
      <w:r/>
    </w:p>
    <w:p>
      <w:pPr>
        <w:pStyle w:val="837"/>
        <w:rPr>
          <w:color w:val="auto"/>
          <w:highlight w:val="none"/>
        </w:rPr>
      </w:pPr>
      <w:r>
        <w:rPr>
          <w:color w:val="auto"/>
          <w:highlight w:val="none"/>
        </w:rPr>
      </w:r>
      <w:r/>
    </w:p>
    <w:p>
      <w:pPr>
        <w:pStyle w:val="837"/>
        <w:ind w:firstLine="422"/>
        <w:rPr>
          <w:b/>
          <w:color w:val="auto"/>
          <w:szCs w:val="21"/>
          <w:highlight w:val="none"/>
        </w:rPr>
      </w:pPr>
      <w:r>
        <w:rPr>
          <w:b/>
          <w:bCs/>
          <w:color w:val="auto"/>
          <w:szCs w:val="21"/>
          <w:highlight w:val="none"/>
        </w:rPr>
        <w:br w:type="page" w:clear="all"/>
      </w:r>
      <w:r>
        <w:rPr>
          <w:rFonts w:hint="eastAsia"/>
          <w:b/>
          <w:bCs/>
          <w:color w:val="auto"/>
          <w:szCs w:val="21"/>
          <w:highlight w:val="none"/>
        </w:rPr>
        <w:t xml:space="preserve">（2）</w:t>
      </w:r>
      <w:r>
        <w:rPr>
          <w:b/>
          <w:color w:val="auto"/>
          <w:szCs w:val="21"/>
          <w:highlight w:val="none"/>
        </w:rPr>
        <w:t xml:space="preserve">投标单位情况表</w:t>
      </w:r>
      <w:r/>
    </w:p>
    <w:p>
      <w:pPr>
        <w:pStyle w:val="837"/>
        <w:rPr>
          <w:rFonts w:hint="eastAsia" w:ascii="宋体" w:hAnsi="宋体"/>
          <w:color w:val="auto"/>
          <w:highlight w:val="none"/>
        </w:rPr>
      </w:pPr>
      <w:r>
        <w:rPr>
          <w:rFonts w:hint="eastAsia" w:ascii="宋体" w:hAnsi="宋体"/>
          <w:color w:val="auto"/>
          <w:highlight w:val="none"/>
        </w:rPr>
      </w:r>
      <w:r/>
    </w:p>
    <w:p>
      <w:pPr>
        <w:pStyle w:val="837"/>
        <w:ind w:firstLine="723"/>
        <w:jc w:val="center"/>
        <w:rPr>
          <w:rFonts w:ascii="黑体" w:eastAsia="黑体"/>
          <w:b/>
          <w:bCs/>
          <w:color w:val="auto"/>
          <w:sz w:val="36"/>
          <w:szCs w:val="36"/>
          <w:highlight w:val="none"/>
        </w:rPr>
      </w:pPr>
      <w:r>
        <w:rPr>
          <w:rFonts w:hint="eastAsia" w:ascii="黑体" w:eastAsia="黑体"/>
          <w:b/>
          <w:bCs/>
          <w:color w:val="auto"/>
          <w:sz w:val="36"/>
          <w:szCs w:val="36"/>
          <w:highlight w:val="none"/>
        </w:rPr>
        <w:t xml:space="preserve">投标单位情况表</w:t>
      </w:r>
      <w:r/>
    </w:p>
    <w:p>
      <w:pPr>
        <w:spacing w:line="400" w:lineRule="exact"/>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rPr>
          <w:rFonts w:hint="eastAsia"/>
          <w:color w:val="auto"/>
          <w:szCs w:val="21"/>
          <w:highlight w:val="none"/>
        </w:rPr>
        <w:t xml:space="preserve">公</w:t>
      </w:r>
      <w:r>
        <w:rPr>
          <w:color w:val="auto"/>
          <w:szCs w:val="21"/>
          <w:highlight w:val="none"/>
        </w:rPr>
        <w:t xml:space="preserve">章）：</w:t>
      </w:r>
      <w:r>
        <w:rPr>
          <w:color w:val="auto"/>
          <w:szCs w:val="21"/>
          <w:highlight w:val="none"/>
          <w:u w:val="single"/>
        </w:rPr>
        <w:t xml:space="preserve">                       </w:t>
      </w:r>
      <w:r/>
    </w:p>
    <w:tbl>
      <w:tblPr>
        <w:tblStyle w:val="834"/>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Ansi="宋体"/>
                <w:color w:val="auto"/>
                <w:szCs w:val="21"/>
                <w:highlight w:val="none"/>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rFonts w:hint="eastAsia"/>
                <w:color w:val="auto"/>
                <w:szCs w:val="21"/>
                <w:highlight w:val="none"/>
              </w:rPr>
              <w:t xml:space="preserve">2025年</w:t>
            </w:r>
            <w:r>
              <w:rPr>
                <w:color w:val="auto"/>
                <w:szCs w:val="21"/>
                <w:highlight w:val="none"/>
                <w:lang w:val="zh-CN"/>
              </w:rPr>
              <w:t xml:space="preserve"> </w:t>
            </w:r>
            <w:r>
              <w:rPr>
                <w:rFonts w:hint="eastAsia"/>
                <w:color w:val="auto"/>
                <w:szCs w:val="21"/>
                <w:highlight w:val="none"/>
              </w:rPr>
              <w:t xml:space="preserve">   </w:t>
            </w:r>
            <w:r>
              <w:rPr>
                <w:rFonts w:hAnsi="宋体"/>
                <w:color w:val="auto"/>
                <w:szCs w:val="21"/>
                <w:highlight w:val="none"/>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color w:val="auto"/>
                <w:szCs w:val="21"/>
                <w:highlight w:val="none"/>
              </w:rPr>
            </w:pPr>
            <w:r>
              <w:rPr>
                <w:color w:val="auto"/>
                <w:szCs w:val="21"/>
                <w:highlight w:val="none"/>
                <w:lang w:val="zh-CN"/>
              </w:rPr>
              <w:t xml:space="preserve">        </w:t>
            </w:r>
            <w:r>
              <w:rPr>
                <w:rFonts w:hAnsi="宋体"/>
                <w:color w:val="auto"/>
                <w:szCs w:val="21"/>
                <w:highlight w:val="none"/>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自有面积</w:t>
            </w:r>
            <w:r>
              <w:rPr>
                <w:color w:val="auto"/>
                <w:szCs w:val="21"/>
                <w:highlight w:val="none"/>
                <w:lang w:val="zh-CN"/>
              </w:rPr>
              <w:t xml:space="preserve">         </w:t>
            </w:r>
            <w:r>
              <w:rPr>
                <w:rFonts w:hAnsi="宋体"/>
                <w:color w:val="auto"/>
                <w:szCs w:val="21"/>
                <w:highlight w:val="none"/>
                <w:lang w:val="zh-CN"/>
              </w:rPr>
              <w:t xml:space="preserve">平方米</w:t>
            </w:r>
            <w:r/>
          </w:p>
          <w:p>
            <w:pPr>
              <w:spacing w:line="360" w:lineRule="auto"/>
              <w:rPr>
                <w:color w:val="auto"/>
                <w:szCs w:val="21"/>
                <w:highlight w:val="none"/>
              </w:rPr>
            </w:pPr>
            <w:r>
              <w:rPr>
                <w:rFonts w:hAnsi="宋体"/>
                <w:color w:val="auto"/>
                <w:szCs w:val="21"/>
                <w:highlight w:val="none"/>
                <w:lang w:val="zh-CN"/>
              </w:rPr>
              <w:t xml:space="preserve">承租面积</w:t>
            </w:r>
            <w:r>
              <w:rPr>
                <w:color w:val="auto"/>
                <w:szCs w:val="21"/>
                <w:highlight w:val="none"/>
                <w:lang w:val="zh-CN"/>
              </w:rPr>
              <w:t xml:space="preserve">         </w:t>
            </w:r>
            <w:r>
              <w:rPr>
                <w:rFonts w:hAnsi="宋体"/>
                <w:color w:val="auto"/>
                <w:szCs w:val="21"/>
                <w:highlight w:val="none"/>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color w:val="auto"/>
                <w:szCs w:val="21"/>
                <w:highlight w:val="none"/>
              </w:rPr>
            </w:pPr>
            <w:r>
              <w:rPr>
                <w:rFonts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color w:val="auto"/>
                <w:szCs w:val="21"/>
                <w:highlight w:val="none"/>
              </w:rPr>
            </w:pPr>
            <w:r>
              <w:rPr>
                <w:color w:val="auto"/>
                <w:szCs w:val="21"/>
                <w:highlight w:val="none"/>
              </w:rPr>
            </w:r>
            <w:r/>
          </w:p>
        </w:tc>
      </w:tr>
    </w:tbl>
    <w:p>
      <w:pPr>
        <w:pStyle w:val="837"/>
        <w:ind w:firstLine="422"/>
        <w:spacing w:line="400" w:lineRule="exact"/>
        <w:rPr>
          <w:b/>
          <w:color w:val="auto"/>
          <w:szCs w:val="21"/>
          <w:highlight w:val="none"/>
        </w:rPr>
      </w:pPr>
      <w:r>
        <w:rPr>
          <w:b/>
          <w:color w:val="auto"/>
          <w:szCs w:val="21"/>
          <w:highlight w:val="none"/>
        </w:rPr>
      </w:r>
      <w:r/>
    </w:p>
    <w:p>
      <w:pPr>
        <w:rPr>
          <w:b/>
          <w:color w:val="auto"/>
          <w:szCs w:val="21"/>
          <w:highlight w:val="none"/>
        </w:rPr>
      </w:pPr>
      <w:r>
        <w:rPr>
          <w:color w:val="auto"/>
          <w:highlight w:val="none"/>
        </w:rPr>
        <w:br w:type="page" w:clear="all"/>
      </w:r>
      <w:r>
        <w:rPr>
          <w:rFonts w:hint="eastAsia"/>
          <w:b/>
          <w:color w:val="auto"/>
          <w:szCs w:val="21"/>
          <w:highlight w:val="none"/>
        </w:rPr>
        <w:t xml:space="preserve">格式7</w:t>
      </w:r>
      <w:r>
        <w:rPr>
          <w:b/>
          <w:color w:val="auto"/>
          <w:szCs w:val="21"/>
          <w:highlight w:val="none"/>
        </w:rPr>
        <w:t xml:space="preserve">、</w:t>
      </w:r>
      <w:r>
        <w:rPr>
          <w:rFonts w:hint="eastAsia"/>
          <w:b/>
          <w:color w:val="auto"/>
          <w:szCs w:val="21"/>
          <w:highlight w:val="none"/>
        </w:rPr>
        <w:t xml:space="preserve">相关业绩一览表</w:t>
      </w:r>
      <w:r/>
    </w:p>
    <w:p>
      <w:pPr>
        <w:ind w:left="-42" w:right="357"/>
        <w:spacing w:line="400" w:lineRule="exact"/>
        <w:rPr>
          <w:b/>
          <w:color w:val="auto"/>
          <w:highlight w:val="none"/>
        </w:rPr>
      </w:pPr>
      <w:r>
        <w:rPr>
          <w:b/>
          <w:color w:val="auto"/>
          <w:highlight w:val="none"/>
        </w:rPr>
      </w:r>
      <w:r/>
    </w:p>
    <w:p>
      <w:pPr>
        <w:jc w:val="center"/>
        <w:rPr>
          <w:rFonts w:ascii="黑体" w:eastAsia="黑体"/>
          <w:b/>
          <w:color w:val="auto"/>
          <w:sz w:val="36"/>
          <w:szCs w:val="36"/>
          <w:highlight w:val="none"/>
        </w:rPr>
      </w:pPr>
      <w:r>
        <w:rPr>
          <w:rFonts w:hint="eastAsia" w:ascii="黑体" w:eastAsia="黑体"/>
          <w:b/>
          <w:color w:val="auto"/>
          <w:sz w:val="36"/>
          <w:szCs w:val="36"/>
          <w:highlight w:val="none"/>
        </w:rPr>
        <w:t xml:space="preserve">相关业绩一览表</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标段名称：</w:t>
      </w:r>
      <w:r>
        <w:rPr>
          <w:rFonts w:hint="eastAsia" w:ascii="宋体" w:hAnsi="宋体" w:cs="宋体"/>
          <w:color w:val="auto"/>
          <w:szCs w:val="21"/>
          <w:highlight w:val="none"/>
          <w:u w:val="single"/>
        </w:rPr>
        <w:t xml:space="preserve">                   </w:t>
      </w:r>
      <w:r/>
    </w:p>
    <w:tbl>
      <w:tblPr>
        <w:tblStyle w:val="834"/>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592"/>
        <w:gridCol w:w="1945"/>
        <w:gridCol w:w="1869"/>
        <w:gridCol w:w="1569"/>
        <w:gridCol w:w="1164"/>
        <w:gridCol w:w="1220"/>
      </w:tblGrid>
      <w:tr>
        <w:trPr>
          <w:cantSplit/>
          <w:trHeight w:val="1318" w:hRule="exact"/>
        </w:trPr>
        <w:tc>
          <w:tcPr>
            <w:tcW w:w="59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45"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业主单位名称</w:t>
            </w:r>
            <w:r/>
          </w:p>
        </w:tc>
        <w:tc>
          <w:tcPr>
            <w:tcW w:w="186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合同名称</w:t>
            </w:r>
            <w:r/>
          </w:p>
        </w:tc>
        <w:tc>
          <w:tcPr>
            <w:tcW w:w="156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合同金额</w:t>
            </w:r>
            <w:r/>
          </w:p>
        </w:tc>
        <w:tc>
          <w:tcPr>
            <w:tcW w:w="116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项目时间</w:t>
            </w:r>
            <w:r/>
          </w:p>
        </w:tc>
        <w:tc>
          <w:tcPr>
            <w:tcW w:w="12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与项目所需服务内容的相关性说明</w:t>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520" w:hRule="exact"/>
        </w:trPr>
        <w:tc>
          <w:tcPr>
            <w:tcW w:w="592"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945"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8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569"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16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2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210"/>
        <w:spacing w:line="360" w:lineRule="auto"/>
        <w:rPr>
          <w:color w:val="auto"/>
          <w:szCs w:val="21"/>
          <w:highlight w:val="none"/>
          <w:lang w:val="zh-CN"/>
        </w:rPr>
      </w:pPr>
      <w:r>
        <w:rPr>
          <w:color w:val="auto"/>
          <w:szCs w:val="21"/>
          <w:highlight w:val="none"/>
          <w:lang w:val="zh-CN"/>
        </w:rPr>
      </w:r>
      <w:r/>
    </w:p>
    <w:p>
      <w:pPr>
        <w:ind w:firstLine="210"/>
        <w:spacing w:line="360" w:lineRule="auto"/>
        <w:rPr>
          <w:color w:val="auto"/>
          <w:szCs w:val="21"/>
          <w:highlight w:val="none"/>
        </w:rPr>
      </w:pPr>
      <w:r>
        <w:rPr>
          <w:rFonts w:hint="eastAsia" w:ascii="宋体" w:cs="宋体"/>
          <w:color w:val="auto"/>
          <w:szCs w:val="21"/>
          <w:highlight w:val="none"/>
          <w:lang w:val="zh-CN"/>
        </w:rPr>
        <w:t xml:space="preserve">投标人（公章）：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法定代表人或代理人：（签字或盖章）</w:t>
      </w:r>
      <w:r/>
    </w:p>
    <w:p>
      <w:pPr>
        <w:ind w:firstLine="210"/>
        <w:spacing w:line="360" w:lineRule="auto"/>
        <w:rPr>
          <w:color w:val="auto"/>
          <w:szCs w:val="21"/>
          <w:highlight w:val="none"/>
        </w:rPr>
      </w:pPr>
      <w:r>
        <w:rPr>
          <w:rFonts w:hint="eastAsia" w:ascii="宋体" w:cs="宋体"/>
          <w:color w:val="auto"/>
          <w:szCs w:val="21"/>
          <w:highlight w:val="none"/>
          <w:lang w:val="zh-CN"/>
        </w:rPr>
        <w:t xml:space="preserve">日期：</w:t>
      </w:r>
      <w:r>
        <w:rPr>
          <w:color w:val="auto"/>
          <w:szCs w:val="21"/>
          <w:highlight w:val="none"/>
        </w:rPr>
        <w:t xml:space="preserve">      </w:t>
      </w:r>
      <w:r>
        <w:rPr>
          <w:rFonts w:hint="eastAsia" w:ascii="宋体" w:cs="宋体"/>
          <w:color w:val="auto"/>
          <w:szCs w:val="21"/>
          <w:highlight w:val="none"/>
          <w:lang w:val="zh-CN"/>
        </w:rPr>
        <w:t xml:space="preserve">年</w:t>
      </w:r>
      <w:r>
        <w:rPr>
          <w:color w:val="auto"/>
          <w:szCs w:val="21"/>
          <w:highlight w:val="none"/>
        </w:rPr>
        <w:t xml:space="preserve">     </w:t>
      </w:r>
      <w:r>
        <w:rPr>
          <w:rFonts w:hint="eastAsia" w:ascii="宋体" w:cs="宋体"/>
          <w:color w:val="auto"/>
          <w:szCs w:val="21"/>
          <w:highlight w:val="none"/>
          <w:lang w:val="zh-CN"/>
        </w:rPr>
        <w:t xml:space="preserve">月</w:t>
      </w:r>
      <w:r>
        <w:rPr>
          <w:color w:val="auto"/>
          <w:szCs w:val="21"/>
          <w:highlight w:val="none"/>
        </w:rPr>
        <w:t xml:space="preserve">     </w:t>
      </w:r>
      <w:r>
        <w:rPr>
          <w:rFonts w:hint="eastAsia" w:ascii="宋体" w:cs="宋体"/>
          <w:color w:val="auto"/>
          <w:szCs w:val="21"/>
          <w:highlight w:val="none"/>
          <w:lang w:val="zh-CN"/>
        </w:rPr>
        <w:t xml:space="preserve">日</w:t>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格式8：</w:t>
      </w:r>
      <w:r/>
    </w:p>
    <w:p>
      <w:pPr>
        <w:jc w:val="center"/>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中小企业声明函</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1052"/>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本公司郑重声明，根据《政府采购促进中小企业发展管理办法》（财库[20</w:t>
      </w:r>
      <w:r>
        <w:rPr>
          <w:rFonts w:ascii="宋体" w:hAnsi="宋体" w:cs="宋体"/>
          <w:color w:val="auto"/>
          <w:szCs w:val="21"/>
          <w:highlight w:val="none"/>
        </w:rPr>
        <w:t xml:space="preserve">20</w:t>
      </w:r>
      <w:r>
        <w:rPr>
          <w:rFonts w:hint="eastAsia" w:ascii="宋体" w:hAnsi="宋体" w:cs="宋体"/>
          <w:color w:val="auto"/>
          <w:szCs w:val="21"/>
          <w:highlight w:val="none"/>
        </w:rPr>
        <w:t xml:space="preserve">]</w:t>
      </w:r>
      <w:r>
        <w:rPr>
          <w:rFonts w:ascii="宋体" w:hAnsi="宋体" w:cs="宋体"/>
          <w:color w:val="auto"/>
          <w:szCs w:val="21"/>
          <w:highlight w:val="none"/>
        </w:rPr>
        <w:t xml:space="preserve">46</w:t>
      </w:r>
      <w:r>
        <w:rPr>
          <w:rFonts w:hint="eastAsia" w:ascii="宋体" w:hAnsi="宋体" w:cs="宋体"/>
          <w:color w:val="auto"/>
          <w:szCs w:val="21"/>
          <w:highlight w:val="none"/>
        </w:rPr>
        <w:t xml:space="preserve">号）的规定，本公司参加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采购活动，服务全部由符合政策要求的中小企业承接。相关企业的具体情况如下：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w:t>
      </w:r>
      <w:r>
        <w:rPr>
          <w:rFonts w:ascii="宋体" w:hAnsi="宋体" w:cs="宋体"/>
          <w:color w:val="auto"/>
          <w:sz w:val="32"/>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ascii="宋体" w:hAnsi="宋体" w:cs="宋体"/>
          <w:color w:val="auto"/>
          <w:szCs w:val="21"/>
          <w:highlight w:val="none"/>
        </w:rPr>
        <w:t xml:space="preserve">.</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   人，营业收入为   万元，资产总额为    万元，属于</w:t>
      </w:r>
      <w:r>
        <w:rPr>
          <w:rFonts w:hint="eastAsia" w:ascii="宋体" w:hAnsi="宋体" w:cs="宋体"/>
          <w:color w:val="auto"/>
          <w:szCs w:val="21"/>
          <w:highlight w:val="none"/>
          <w:u w:val="single"/>
        </w:rPr>
        <w:t xml:space="preserve">（中型企业、小型企业、微型企业）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企业名称：（公章）</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p>
      <w:pPr>
        <w:jc w:val="left"/>
        <w:rPr>
          <w:color w:val="auto"/>
          <w:highlight w:val="none"/>
        </w:rPr>
      </w:pPr>
      <w:r>
        <w:rPr>
          <w:rFonts w:hint="eastAsia" w:ascii="宋体" w:hAnsi="宋体" w:cs="宋体"/>
          <w:color w:val="auto"/>
          <w:szCs w:val="21"/>
          <w:highlight w:val="none"/>
        </w:rPr>
        <w:t xml:space="preserve">1、从业人员、营业收入、资产总额填报上一年度数据，无上一年度数据的新成立企业可不填报。</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left="420" w:firstLine="527"/>
        <w:spacing w:before="120" w:line="360" w:lineRule="auto"/>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spacing w:line="480" w:lineRule="atLeas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格式9：残疾人福利性单位声明函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480" w:lineRule="atLeast"/>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残疾人福利性单位声明函</w:t>
      </w:r>
      <w:r/>
    </w:p>
    <w:p>
      <w:pPr>
        <w:spacing w:line="480" w:lineRule="atLeast"/>
        <w:rPr>
          <w:rFonts w:hint="eastAsia" w:ascii="宋体" w:hAnsi="宋体" w:cs="宋体"/>
          <w:color w:val="auto"/>
          <w:szCs w:val="21"/>
          <w:highlight w:val="none"/>
        </w:rPr>
      </w:pPr>
      <w:r>
        <w:rPr>
          <w:rFonts w:hint="eastAsia" w:ascii="宋体" w:hAnsi="宋体" w:cs="宋体"/>
          <w:color w:val="auto"/>
          <w:szCs w:val="21"/>
          <w:highlight w:val="none"/>
        </w:rPr>
      </w:r>
      <w:r/>
    </w:p>
    <w:p>
      <w:pPr>
        <w:ind w:firstLine="63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本单位对上述声明的真实性负责。如有虚假，将依法承担相应责任。</w:t>
      </w:r>
      <w:r/>
    </w:p>
    <w:p>
      <w:pPr>
        <w:spacing w:line="360" w:lineRule="auto"/>
        <w:rPr>
          <w:color w:val="auto"/>
          <w:szCs w:val="21"/>
          <w:highlight w:val="none"/>
          <w:lang w:val="zh-CN"/>
        </w:rPr>
      </w:pPr>
      <w:r>
        <w:rPr>
          <w:color w:val="auto"/>
          <w:szCs w:val="21"/>
          <w:highlight w:val="none"/>
          <w:lang w:val="zh-CN"/>
        </w:rPr>
      </w:r>
      <w:r/>
    </w:p>
    <w:p>
      <w:pPr>
        <w:spacing w:line="360" w:lineRule="auto"/>
        <w:rPr>
          <w:color w:val="auto"/>
          <w:szCs w:val="21"/>
          <w:highlight w:val="none"/>
          <w:lang w:val="zh-CN"/>
        </w:rPr>
      </w:pPr>
      <w:r>
        <w:rPr>
          <w:color w:val="auto"/>
          <w:szCs w:val="21"/>
          <w:highlight w:val="none"/>
          <w:lang w:val="zh-CN"/>
        </w:rPr>
      </w:r>
      <w:r/>
    </w:p>
    <w:p>
      <w:pPr>
        <w:pStyle w:val="861"/>
        <w:ind w:firstLine="420"/>
        <w:rPr>
          <w:color w:val="auto"/>
          <w:sz w:val="21"/>
          <w:szCs w:val="21"/>
          <w:highlight w:val="none"/>
          <w:lang w:val="zh-CN"/>
        </w:rPr>
      </w:pPr>
      <w:r>
        <w:rPr>
          <w:color w:val="auto"/>
          <w:sz w:val="21"/>
          <w:szCs w:val="21"/>
          <w:highlight w:val="none"/>
          <w:lang w:val="zh-CN"/>
        </w:rPr>
      </w:r>
      <w:r/>
    </w:p>
    <w:p>
      <w:pPr>
        <w:pStyle w:val="861"/>
        <w:ind w:firstLine="420"/>
        <w:rPr>
          <w:color w:val="auto"/>
          <w:sz w:val="21"/>
          <w:szCs w:val="21"/>
          <w:highlight w:val="none"/>
          <w:lang w:val="zh-CN"/>
        </w:rPr>
      </w:pPr>
      <w:r>
        <w:rPr>
          <w:color w:val="auto"/>
          <w:sz w:val="21"/>
          <w:szCs w:val="21"/>
          <w:highlight w:val="none"/>
          <w:lang w:val="zh-CN"/>
        </w:rPr>
      </w:r>
      <w:r/>
    </w:p>
    <w:p>
      <w:pPr>
        <w:pStyle w:val="861"/>
        <w:ind w:firstLine="420"/>
        <w:rPr>
          <w:color w:val="auto"/>
          <w:sz w:val="21"/>
          <w:szCs w:val="21"/>
          <w:highlight w:val="none"/>
          <w:lang w:val="zh-CN"/>
        </w:rPr>
      </w:pPr>
      <w:r>
        <w:rPr>
          <w:color w:val="auto"/>
          <w:sz w:val="21"/>
          <w:szCs w:val="21"/>
          <w:highlight w:val="none"/>
          <w:lang w:val="zh-CN"/>
        </w:rPr>
      </w:r>
      <w:r/>
    </w:p>
    <w:p>
      <w:pPr>
        <w:spacing w:line="360" w:lineRule="auto"/>
        <w:rPr>
          <w:color w:val="auto"/>
          <w:szCs w:val="21"/>
          <w:highlight w:val="none"/>
          <w:lang w:val="zh-CN"/>
        </w:rPr>
      </w:pPr>
      <w:r>
        <w:rPr>
          <w:rFonts w:hint="eastAsia"/>
          <w:color w:val="auto"/>
          <w:szCs w:val="21"/>
          <w:highlight w:val="none"/>
          <w:lang w:val="zh-CN"/>
        </w:rPr>
        <w:t xml:space="preserve">单位名称（盖章）：</w:t>
      </w:r>
      <w:r/>
    </w:p>
    <w:p>
      <w:pPr>
        <w:spacing w:line="360" w:lineRule="auto"/>
        <w:rPr>
          <w:color w:val="auto"/>
          <w:szCs w:val="21"/>
          <w:highlight w:val="none"/>
          <w:lang w:val="zh-CN"/>
        </w:rPr>
      </w:pPr>
      <w:r>
        <w:rPr>
          <w:rFonts w:hint="eastAsia"/>
          <w:color w:val="auto"/>
          <w:szCs w:val="21"/>
          <w:highlight w:val="none"/>
          <w:lang w:val="zh-CN"/>
        </w:rPr>
        <w:t xml:space="preserve"> 日  期：</w:t>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spacing w:before="100" w:after="100" w:line="480" w:lineRule="atLeas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pStyle w:val="840"/>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840"/>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r>
      <w:r/>
    </w:p>
    <w:p>
      <w:pPr>
        <w:pStyle w:val="840"/>
        <w:rPr>
          <w:rFonts w:hint="eastAsia"/>
          <w:color w:val="auto"/>
          <w:highlight w:val="none"/>
        </w:rPr>
      </w:pPr>
      <w:r>
        <w:rPr>
          <w:rFonts w:hint="eastAsia"/>
          <w:color w:val="auto"/>
          <w:highlight w:val="none"/>
        </w:rPr>
      </w:r>
      <w:r/>
    </w:p>
    <w:p>
      <w:pPr>
        <w:jc w:val="left"/>
        <w:spacing w:line="400" w:lineRule="exact"/>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bookmarkEnd w:id="13"/>
      <w:r/>
      <w:bookmarkEnd w:id="15"/>
      <w:r/>
      <w:r/>
    </w:p>
    <w:p>
      <w:pPr>
        <w:jc w:val="center"/>
        <w:spacing w:after="120"/>
        <w:rPr>
          <w:rFonts w:hint="eastAsia" w:ascii="宋体" w:hAnsi="宋体" w:eastAsia="仿宋_GB2312"/>
          <w:b/>
          <w:color w:val="auto"/>
          <w:sz w:val="36"/>
          <w:szCs w:val="36"/>
          <w:highlight w:val="none"/>
        </w:rPr>
      </w:pPr>
      <w:r/>
      <w:bookmarkStart w:id="19" w:name="_Hlk142053049"/>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r>
      <w:r/>
    </w:p>
    <w:p>
      <w:pPr>
        <w:jc w:val="center"/>
        <w:spacing w:after="120"/>
        <w:rPr>
          <w:rFonts w:hint="eastAsia" w:ascii="宋体" w:hAnsi="宋体" w:eastAsia="仿宋_GB2312"/>
          <w:b/>
          <w:color w:val="auto"/>
          <w:sz w:val="36"/>
          <w:szCs w:val="36"/>
          <w:highlight w:val="none"/>
        </w:rPr>
      </w:pPr>
      <w:r>
        <w:rPr>
          <w:rFonts w:hint="eastAsia" w:ascii="宋体" w:hAnsi="宋体" w:eastAsia="仿宋_GB2312"/>
          <w:b/>
          <w:color w:val="auto"/>
          <w:sz w:val="36"/>
          <w:szCs w:val="36"/>
          <w:highlight w:val="none"/>
        </w:rPr>
        <w:t xml:space="preserve">第四章 </w:t>
      </w:r>
      <w:bookmarkEnd w:id="16"/>
      <w:r/>
      <w:bookmarkEnd w:id="17"/>
      <w:r/>
      <w:bookmarkEnd w:id="18"/>
      <w:r>
        <w:rPr>
          <w:rFonts w:hint="eastAsia" w:ascii="宋体" w:hAnsi="宋体" w:eastAsia="仿宋_GB2312"/>
          <w:b/>
          <w:color w:val="auto"/>
          <w:sz w:val="36"/>
          <w:szCs w:val="36"/>
          <w:highlight w:val="none"/>
        </w:rPr>
        <w:t xml:space="preserve">招标书</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受苏州工业园区企业发展服务中心之委托，苏州市卫康招投标咨询服务有限公司作为采购代理机</w:t>
      </w:r>
      <w:r>
        <w:rPr>
          <w:rFonts w:hint="eastAsia" w:ascii="宋体" w:hAnsi="宋体" w:cs="宋体"/>
          <w:color w:val="auto"/>
          <w:szCs w:val="21"/>
          <w:highlight w:val="none"/>
        </w:rPr>
        <w:t xml:space="preserve">构，对2026年企服中心服务运营等项目进行国内公开招标。欢迎符合资格条件的供应商</w:t>
      </w:r>
      <w:r>
        <w:rPr>
          <w:rFonts w:hint="eastAsia" w:ascii="宋体" w:hAnsi="宋体"/>
          <w:color w:val="auto"/>
          <w:szCs w:val="21"/>
          <w:highlight w:val="none"/>
        </w:rPr>
        <w:t xml:space="preserve">前来报名参加投标。</w:t>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一、采购编号：</w:t>
      </w:r>
      <w:r>
        <w:rPr>
          <w:rFonts w:hint="eastAsia" w:ascii="宋体" w:hAnsi="宋体"/>
          <w:b/>
          <w:bCs/>
          <w:color w:val="auto"/>
          <w:szCs w:val="21"/>
          <w:highlight w:val="none"/>
          <w:lang w:eastAsia="zh-CN"/>
        </w:rPr>
        <w:t xml:space="preserve">JSZC-320591-SZWK-G2026-0063</w:t>
      </w:r>
      <w:r>
        <w:rPr>
          <w:rFonts w:hint="eastAsia" w:ascii="宋体" w:hAnsi="宋体"/>
          <w:b/>
          <w:bCs/>
          <w:color w:val="auto"/>
          <w:szCs w:val="21"/>
          <w:highlight w:val="none"/>
        </w:rPr>
        <w:t xml:space="preserve">号</w:t>
      </w:r>
      <w:bookmarkStart w:id="20" w:name="_Toc142194272"/>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二、采购项目名称：2026年企服中心服务运营等项目</w:t>
      </w:r>
      <w:r/>
    </w:p>
    <w:p>
      <w:pPr>
        <w:ind w:firstLine="420"/>
        <w:jc w:val="left"/>
        <w:spacing w:line="400" w:lineRule="exact"/>
        <w:widowControl/>
        <w:rPr>
          <w:rFonts w:hint="eastAsia" w:ascii="宋体" w:hAnsi="宋体"/>
          <w:b/>
          <w:bCs/>
          <w:color w:val="auto"/>
          <w:szCs w:val="21"/>
          <w:highlight w:val="none"/>
        </w:rPr>
      </w:pPr>
      <w:r>
        <w:rPr>
          <w:rFonts w:hint="eastAsia" w:ascii="宋体" w:hAnsi="宋体"/>
          <w:b/>
          <w:bCs/>
          <w:color w:val="auto"/>
          <w:szCs w:val="21"/>
          <w:highlight w:val="none"/>
        </w:rPr>
        <w:t xml:space="preserve">三、采购预算及最高限价：详见招标公告</w:t>
      </w:r>
      <w:bookmarkEnd w:id="20"/>
      <w:r/>
      <w:r/>
    </w:p>
    <w:p>
      <w:pPr>
        <w:ind w:firstLine="420"/>
        <w:jc w:val="left"/>
        <w:spacing w:line="400" w:lineRule="exact"/>
        <w:widowControl/>
        <w:rPr>
          <w:rFonts w:hint="eastAsia" w:ascii="宋体" w:hAnsi="宋体"/>
          <w:b/>
          <w:bCs/>
          <w:color w:val="auto"/>
          <w:szCs w:val="21"/>
          <w:highlight w:val="none"/>
        </w:rPr>
      </w:pPr>
      <w:r/>
      <w:bookmarkStart w:id="21" w:name="_Toc142194273"/>
      <w:r/>
      <w:bookmarkStart w:id="22" w:name="_Toc13642118"/>
      <w:r/>
      <w:bookmarkStart w:id="23" w:name="_Toc13889378"/>
      <w:r>
        <w:rPr>
          <w:rFonts w:hint="eastAsia" w:ascii="宋体" w:hAnsi="宋体"/>
          <w:b/>
          <w:bCs/>
          <w:color w:val="auto"/>
          <w:szCs w:val="21"/>
          <w:highlight w:val="none"/>
        </w:rPr>
        <w:t xml:space="preserve">四、采购要求：</w:t>
      </w:r>
      <w:bookmarkEnd w:id="21"/>
      <w:r/>
      <w:bookmarkEnd w:id="22"/>
      <w:r/>
      <w:bookmarkEnd w:id="23"/>
      <w:r/>
      <w:bookmarkEnd w:id="19"/>
      <w:r/>
      <w:r/>
    </w:p>
    <w:p>
      <w:pPr>
        <w:ind w:firstLine="420"/>
        <w:jc w:val="left"/>
        <w:spacing w:line="400" w:lineRule="exact"/>
        <w:widowControl/>
        <w:rPr>
          <w:rFonts w:hint="eastAsia" w:ascii="宋体" w:hAnsi="宋体"/>
          <w:b/>
          <w:bCs/>
          <w:color w:val="auto"/>
          <w:szCs w:val="21"/>
          <w:highlight w:val="none"/>
        </w:rPr>
      </w:pPr>
      <w:r/>
      <w:bookmarkStart w:id="24" w:name="_Hlk142053096"/>
      <w:r>
        <w:rPr>
          <w:rFonts w:hint="eastAsia" w:ascii="宋体" w:hAnsi="宋体"/>
          <w:b/>
          <w:bCs/>
          <w:color w:val="auto"/>
          <w:szCs w:val="21"/>
          <w:highlight w:val="none"/>
        </w:rPr>
        <w:t xml:space="preserve">第一标段：2026年企服中心服务运营项目</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（一）服务需求</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1、科技服务运营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1.1.高企服务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配合提供国家高新技术企业的管理咨询服务。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1.1.1、协助开展国家高新技术企业的更名工作，包括系统审核、行文上报及企业咨询等服务；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1.1.2、协助开展国家高新技术企业的整体搬迁工作，包括系统审核、行文上报及现场核查等服务；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1.1.3、协助开展国家高新技术企业部分上报材料审核工作；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1.1.4、协助开展江苏省民营科技企业的审核工作。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1.2.项目管理服务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提供省市科技、工信等条线项目的中后期过程管理：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1.2.1、协助开展重点项目的申报服务，包括项目申报材料辅导及评审、合同签订等；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1.2.2、协助开展省市科技、工信等条线项目中期管理服务，包括材料辅导、现场检查安排等；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1.2.3、协助开展省市科技、工信等条线项目验收管理服务，包括材料辅导及审核、验收会组织等；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1.2.4、协助开展省市科技、工信等条线项目日常监督管理服务，包括重大事项调整、季度监测等。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1.3.研发机构全流程管理服务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提供各级研发机构的申报协助、中后期管理服务：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1.3.1、协助开展企业技术中心等项目申报服务，包括项目摸排、材料辅导及审核等；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1.3.2、协助开展各级研发机构的项目验收服务，包括材料辅导及审核、验收会组织等；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1.3.3、协助开展各级研发机构的统计调研等。</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2、游戏企服运营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为园区游戏企业提供政策解读、版号申请征集、申报材料辅导，做好申请版号的初审以及文体旅相关业务的申报、审核等工作：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2.1.游戏企业服务：配合开展版号培训、版号申请，申报宣传、接受企业咨询答疑、受理材料初审、辅导修改材料、总结汇报等；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2.2.文体旅项目服务：配合文体旅申报项目，申报挂网、接受企业咨询答疑、受理材料初审、辅导修改材料、总结汇报等；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2.3.协助相关渉企活动的策划、组织、总结等。</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3、标杆企业服务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3.1.服务业及总部企业服务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配合提供服务业及总部企业服务，开展企业培育申报、政策宣贯、平台维护等工作。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3.1.1、协助开展总部企业相关培育及申报工作，受理企业咨询及材料辅导，开展重点企业走访调研工作；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3.1.2、协助开展相关政策宣讲及活动组织工作；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3.1.3、协助开展服务业等资金项目申报工作，包括申报挂网、咨询答疑、材料受理、材料初审及报送服务；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3.1.4、协助完成总部经济服务云平台信息的更新维护。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3.2.专精特新服务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配合开展各级专精特新企业相关申报、立项及后续服务。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3.2.1、协助开展专精特新企业调研及走访；</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3.2.2、协助开展专精特新企业申报工作，包括申报挂网、咨询答疑、材料受理、材料初审及报送服务；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3.2.3、协助开展专精特新企业资金兑现及后续工作；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3.2.4、协助开展专精特新相关活动组织工作。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3.3.政策服务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配合开展各级制造业及商务发展类政策相关咨询、申报受理、初审及后续工作。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3.3.1、协助开展政策申报工作，包括申报挂网、咨询答疑、材料受理、材料初审及报送服务；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3.3.2、协助对政策业务进行总结分析，提炼申报过程中的共性问题；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3.3.3、协助开展项目资金兑现及后续工作；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3.3.4、协助开展政策宣讲等相关活动组织工作。</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4、园易联运营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4.1.共享平台运营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协助开展“资源共享平台（暨质量基础设施一站式服务平台）”的日常运营、规章制度整理更新、企业需求对接等工作。主要内容包括：</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4.1.1、协助资源共享平台日常运营及宣传推广工作等；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4.1.2、协助线上平台各板块更新、维护，对入驻仪器资源、检验检测、公共服务平台等服务项目进行辅助审核上架；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4.1.3、协助平台资源拓展，开拓科研院所、检验检测机构、认证服务机构等机构，扩增平台的仪器资源、检测服务、认证服务等，对平台现有资源进行跟踪维护；</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4.1.4、协助开展质量基础设施一站式服务平台优化及相关授权业务受理工作。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4.2.InnoLink平台运营、技术转移服务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4.2.1、协助InnoLink创新需求服务平台运营和推广，激活高校院所、概念验证中心、创新联合体、技术经纪人等服务能力，保持平台科技成果、技术需求、资讯申报等信息动态更新；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4.2.2、产学研服务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1）协助拓展园区内外高校院所、创新联合体、概念验证中心、技术转移机构等资源，熟悉各单位优势禀赋，开展对接和针对性服务工作；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2）协助促进技术转移和科技成果转化，走访、对接区内外高校院所等产出机构，征集发布高质量科技成果，促进成果对接落地；</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3）协助开展技术转移、成果转化相关项目申报、管理等工作；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4）协助长期开展企业技术创新需求的征集、挖掘、跟进工作，组织开展线上线下产学研对接。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4.3.载体相关工作（载体资源网+益企家联络站）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协助处室开展载体相关工作（载体资源网+益企家联络站）,主要内容包括：</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4.3.1、载体资源网：</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1）协助载体资源网日常运营及宣传推广工作；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2）协助线上平台各板块更新、维护工作，协助载体、房源上下架审核工作；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3）协助征集企业用房需求，拓展优质国有民营载体，定期发布载体空置房源；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4）协助开展载体资源供需对接，企业需求一对一跟进等工作。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4.3.2、益企家联络站：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1）配合与企业服务联络站建立沟通联络机制，做好联络站信息和站内重点企业信息沉淀；</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2）协助摸排企业服务联络站企业需求，配合咨询解答、诉求流转等。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4.4.知识产权工作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4.4.1、协助开展各级知识产权项目的申报、受理及辅导等服务；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4.4.2、协助开展各级知识产权项目的结题验收、绩效调研等服务；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4.4.3、提供企业有关知识产权项目及政策的相关咨询服务。</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5、金鸡湖路演中心运营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 协助围绕人才招引、资源赋能等工作，开展路演活动，形成一定成效；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 协助金鸡湖路演中心宣传及网站、公众号运营工作；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5.3. 协助分中心联动工作。</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6、人才服务运营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6.1.上级人才申报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协助开展国家级、省级、苏州领军人才项目的申报工作。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6.1.1、协助国家级人才项目申报、配合开展形式审核、材料辅导、系统审核等；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6.1.2、协助省级人才项目申报，配合开展形式审查、材料审核、系统审核、基本面评价、材料辅导及面试辅导等；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6.1.3、协助市级人才项目申报，配合开展形式审查、申报材料辅导、系统审核、基本面评价、材料辅导、面试辅导及现场考察走访等；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6.1.4、协助开展上级人才申报项目源摸排等服务。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6.2.上级人才中后期管理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协助开展国家级、省级、苏州领军人才项目的中期检查、项目验收、在岗调研、绩效调查等工作。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6.2.1、协助开展国家级到岗核查、在岗情况等中后期管理等工作，涉及企业通知、材料审核及辅导等；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6.2.2、协助开展省级人才的在岗情况及项目实施情况调研、项目验收、历届存续调研。涉及企业通知、材料审核、核查分值、联系企业确认和补全、进度推进、材料提交及企业咨询等；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6.2.3、协助开展市级人才的中期检查、验收等服务。涉及企业通知及联系、进度推进、材料审核及辅导、中期及验收会组织协助等。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6.3.人社服务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协助组织部及人社局的人才授权业务申报工作，并协助完成项目管理及其资金兑现工作。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6.3.1、协助开展江苏省海外高层次人才居住证持有人个人所得税奖励申报、姑苏重点产业紧缺人才计划、苏州市优秀人才贡献奖励等申报及审核等工作；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6.3.2、协助开展人才子女就读园区非公办学校学费补贴等申报及审核；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6.3.3、协助开展园区“企业撷英”人才支持计划申报及受理审核等</w:t>
      </w:r>
      <w:r>
        <w:rPr>
          <w:rFonts w:hint="eastAsia" w:ascii="宋体" w:hAnsi="宋体"/>
          <w:color w:val="auto"/>
          <w:szCs w:val="21"/>
          <w:highlight w:val="none"/>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7、金融服务运营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7.1.政策性金融产品服务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7.1.1、协助开展政策性金融产品授信材料审核：完成园易融平台授信项目和放款项目审核；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7.1.2、协助开展产品维护：协助中心与银行签署合作协议并存档，金融产品上线和业务流程对接；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7.1.3、协助做好政策性金融产品调整及过渡工作；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7.1.4、协助跟进风险项目协调。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7.2.金融生态服务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7.2.1、配合开展金融“益企专员”服务，拓展金融专员，受理流转企业需求；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7.2.2、协助配合金融顾问组团工作，帮助融资困难的企业对接至顾问组团；</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7.2.3、配合组织金融政策宣讲、融资培训、融资对接等金融活动。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7.3.其他</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7.3.1、协助整理金融相关总结汇报及宣传材料；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7.3.2、采购方交办的其他工作。</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8、上市苗圃跟踪服务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8.1.项目管理：配合整体项目的策划、运营、执行监督、评估总结等的全流程管理工作；配合完成项目的绩效考核评定、验收审计、各阶段成果汇报材料等工作；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8.2. 课程及活动：配合完成年度课程、主题交流活动等的策划及组织；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8.3. 企业走访联系：配合日常企业联系及走访，对接流转企业各类经营发展需求（政务、IPO、产业、金融等）；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8.4. 外部资源拓展：配合完成年度苗圃伙伴机构遴选工作，包括机构联络、遴选材料收集、遴选组织等；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8.5. 苗圃专区及品牌宣传：配合苗圃工程线上专区的内容更新及系统日常运营管理，发布上市苗圃工程及苗圃企业的动态资讯等。</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（二）服务指标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1、科技服务运营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1.1.高企服务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1.1.1、协助处理每月不定期的企业更名与整体搬迁事宜；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1.1.2、协助完成150家次高企材料审核；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1.1.3、配合完成民营科技企业250家的材料审核。</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1.2.项目管理服务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1.2.1、协助开展省市级科技、工信等条线项目中后期管理服务，服务项目不少于300项次；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1.2.2、配合组织项目管理培训会不少于</w:t>
      </w:r>
      <w:r>
        <w:rPr>
          <w:rFonts w:hint="eastAsia" w:ascii="宋体" w:hAnsi="宋体"/>
          <w:color w:val="auto"/>
          <w:szCs w:val="21"/>
          <w:highlight w:val="none"/>
        </w:rPr>
        <w:t xml:space="preserve">2</w:t>
      </w:r>
      <w:r>
        <w:rPr>
          <w:rFonts w:hint="eastAsia" w:ascii="宋体" w:hAnsi="宋体"/>
          <w:color w:val="auto"/>
          <w:szCs w:val="21"/>
          <w:highlight w:val="none"/>
        </w:rPr>
        <w:t xml:space="preserve">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1.3.研发机构全流程管理服务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1.3.1、协助开展各级研发机构的申报及验收管理服务，涉及服务项目不少于200项次；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1.3.2、协助开展企业走访不少于10家。</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2、游戏企服运营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2.1. 协助开展游戏版号申请集中受理，开展相关辅导不少于2次。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2.2. 配合完成文体旅相关业务申报及管理等服务项目不少于200项次；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2.3协助开展企业走访不少于10家。</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3、标杆企业服务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3.1.服务业及总部企业服务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3.1.1、协助开展总部企业培育及申报工作，服务量不少于50项；开展重点企业走访调研工作不少于20家次；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3.1.2、协助开展各类相关政策宣讲及活动不少于4场；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3.1.3、协助开展服务业等资金项目申报，服务量不少于150项，流程规范，台账完整。</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3.2.专精特新服务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3.2.1、协助开展各级专精特新项目申报服务工作，服务量不少于</w:t>
      </w:r>
      <w:r>
        <w:rPr>
          <w:rFonts w:hint="eastAsia" w:ascii="宋体" w:hAnsi="宋体"/>
          <w:color w:val="auto"/>
          <w:szCs w:val="21"/>
          <w:highlight w:val="none"/>
        </w:rPr>
        <w:t xml:space="preserve">400项</w:t>
      </w:r>
      <w:r>
        <w:rPr>
          <w:rFonts w:hint="eastAsia" w:ascii="宋体" w:hAnsi="宋体"/>
          <w:color w:val="auto"/>
          <w:szCs w:val="21"/>
          <w:highlight w:val="none"/>
        </w:rPr>
        <w:t xml:space="preserve">，流程规范，台账完整；</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3.2.2、配合完成各级专精特新相关复盘报告不少于2份；</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3.2.3、协助开展重点企业走访调研工作不少于20家次。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3.3.政策服务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3.3.1、协助开展各级制造业政策、商务发展类政策的申报服务工作，服务量不少于1200项，流程规范，台账完整；</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3.3.2、协助开展项目资金兑现及后续工作。开展重点企业走访不少于20家次；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3.3.3、按照要求配合完成相关总结分析报告2份。</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4、园易联运营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4.1.共享平台运营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4.1.1、配合平台运营和推广：保持平台信息动态更新，更新频率不少于2次/月，强化平台宣传工作；</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4.1.2、配合联系、走访包含科研院所、检验检测机构、龙头企业、认证机构等单位不少于20家；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4.1.3、协助收集企业需求，需求响应率100%，形成服务台账；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4.1.4、配合平台相关服务材料整理存档；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4.1.5、配合相关授权业务的受理、辅导服务不少于</w:t>
      </w:r>
      <w:r>
        <w:rPr>
          <w:rFonts w:hint="eastAsia" w:ascii="宋体" w:hAnsi="宋体"/>
          <w:color w:val="auto"/>
          <w:szCs w:val="21"/>
          <w:highlight w:val="none"/>
        </w:rPr>
        <w:t xml:space="preserve">300</w:t>
      </w:r>
      <w:r>
        <w:rPr>
          <w:rFonts w:hint="eastAsia" w:ascii="宋体" w:hAnsi="宋体"/>
          <w:color w:val="auto"/>
          <w:szCs w:val="21"/>
          <w:highlight w:val="none"/>
        </w:rPr>
        <w:t xml:space="preserve">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4.2.InnoLink平台运营、技术转移服务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4.2.1、配合InnoLink创新需求服务平台运营和推广，保持平台信息动态更新，更新频率不少于2次/月；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4.2.2、技术转移服务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1）配合走访联系区内外高校院所、创新联合体、概念验证中心、技术转移机构等单位不少于20家；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2）配合协助征集、发布科技成果不少于</w:t>
      </w:r>
      <w:r>
        <w:rPr>
          <w:rFonts w:hint="eastAsia" w:ascii="宋体" w:hAnsi="宋体"/>
          <w:color w:val="auto"/>
          <w:szCs w:val="21"/>
          <w:highlight w:val="none"/>
        </w:rPr>
        <w:t xml:space="preserve">800</w:t>
      </w:r>
      <w:r>
        <w:rPr>
          <w:rFonts w:hint="eastAsia" w:ascii="宋体" w:hAnsi="宋体"/>
          <w:color w:val="auto"/>
          <w:szCs w:val="21"/>
          <w:highlight w:val="none"/>
        </w:rPr>
        <w:t xml:space="preserve">项；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3）配合技术转移相关宣传推送</w:t>
      </w:r>
      <w:r>
        <w:rPr>
          <w:rFonts w:hint="eastAsia" w:ascii="宋体" w:hAnsi="宋体"/>
          <w:color w:val="auto"/>
          <w:szCs w:val="21"/>
          <w:highlight w:val="none"/>
        </w:rPr>
        <w:t xml:space="preserve">平均每月不少于1期</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4）配合开展技术转移、成果转化相关业务申报和管理，不少于100项次；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5）协助收集企业需求，需求响应率100%，服务对接不少于100家次，并形成服务台账；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6）配合相关服务材料整理存档。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3.载体相关工作（载体资源网+益企家联络站）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4.3.1、载体资源网：</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1）配合载体网信息平台运营和推广，保持平台信息动态更新，更新频率不少于2次/月；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2）配合开展企业用房需求征集，需求响应率100%，服务对接不少于200家次，并形成服务台账；</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3）配合联系、走访载体</w:t>
      </w:r>
      <w:r>
        <w:rPr>
          <w:rFonts w:hint="eastAsia" w:ascii="宋体" w:hAnsi="宋体"/>
          <w:color w:val="auto"/>
          <w:szCs w:val="21"/>
          <w:highlight w:val="none"/>
        </w:rPr>
        <w:t xml:space="preserve">不少于30家，新增入库载体不少于10家</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4）配合推送载体服务相关宣传</w:t>
      </w:r>
      <w:r>
        <w:rPr>
          <w:rFonts w:hint="eastAsia" w:ascii="宋体" w:hAnsi="宋体"/>
          <w:color w:val="auto"/>
          <w:szCs w:val="21"/>
          <w:highlight w:val="none"/>
        </w:rPr>
        <w:t xml:space="preserve">平均每月不少于1期</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4.3.2、益企家联络站：</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1）形成重点企业服务名单，不少于200家；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2）益企家站点联络工作，收集企业服务诉求，响应率100%，形成服务台账</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4.4.知识产权服务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4.4.1、配合组织各级知识产权项目的政策咨询、材料辅导、各类统计摸排、验收等全流程服务，全年企业服务量不少于</w:t>
      </w:r>
      <w:r>
        <w:rPr>
          <w:rFonts w:hint="eastAsia" w:ascii="宋体" w:hAnsi="宋体"/>
          <w:color w:val="auto"/>
          <w:szCs w:val="21"/>
          <w:highlight w:val="none"/>
        </w:rPr>
        <w:t xml:space="preserve">400</w:t>
      </w:r>
      <w:r>
        <w:rPr>
          <w:rFonts w:hint="eastAsia" w:ascii="宋体" w:hAnsi="宋体"/>
          <w:color w:val="auto"/>
          <w:szCs w:val="21"/>
          <w:highlight w:val="none"/>
        </w:rPr>
        <w:t xml:space="preserve">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4.4.2、配合组织专家评审辅导不少于2次；</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5、金鸡湖路演中心运营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5.1. 配合举办路演活动平均</w:t>
      </w:r>
      <w:r>
        <w:rPr>
          <w:rFonts w:hint="eastAsia" w:ascii="宋体" w:hAnsi="宋体"/>
          <w:color w:val="auto"/>
          <w:szCs w:val="21"/>
          <w:highlight w:val="none"/>
        </w:rPr>
        <w:t xml:space="preserve">每月</w:t>
      </w:r>
      <w:r>
        <w:rPr>
          <w:rFonts w:hint="eastAsia" w:ascii="宋体" w:hAnsi="宋体"/>
          <w:color w:val="auto"/>
          <w:szCs w:val="21"/>
          <w:highlight w:val="none"/>
        </w:rPr>
        <w:t xml:space="preserve">不少于1场；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5.2. 配合跟踪路演成效，服务路演项目不少于100家次，</w:t>
      </w:r>
      <w:r>
        <w:rPr>
          <w:rFonts w:hint="eastAsia" w:ascii="宋体" w:hAnsi="宋体"/>
          <w:color w:val="auto"/>
          <w:szCs w:val="21"/>
          <w:highlight w:val="none"/>
        </w:rPr>
        <w:t xml:space="preserve">跟踪路演成效，形成服务台账</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5.3. 配合金鸡湖路演中心网站实时更新，活动及项目里程碑内容宣传</w:t>
      </w:r>
      <w:r>
        <w:rPr>
          <w:rFonts w:hint="eastAsia" w:ascii="宋体" w:hAnsi="宋体"/>
          <w:color w:val="auto"/>
          <w:szCs w:val="21"/>
          <w:highlight w:val="none"/>
        </w:rPr>
        <w:t xml:space="preserve">平均每月不少于2次</w:t>
      </w:r>
      <w:r>
        <w:rPr>
          <w:rFonts w:hint="eastAsia" w:ascii="宋体" w:hAnsi="宋体"/>
          <w:color w:val="auto"/>
          <w:szCs w:val="21"/>
          <w:highlight w:val="none"/>
        </w:rPr>
        <w:t xml:space="preserve">。</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6、人才服务运营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6.1.上级人才申报/上级人才中后期管理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6.1.1、协助开展国家级、省级、苏州领军人才项目的申报不少于900项次；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6.1.2、协助开展国家级、省级、市级科技人才项目的中期检查、项目验收、在岗调研、绩效调查等不少于2000项次；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6.1.3、按计划配合完成上级人才项目的摸排、申报辅导及审核等支撑工作，达到上级要求；</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6.1.4、按时配合完成中期检查、项目验收、绩效评估工作，流程规范、无重大失误。</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6.2.人社服务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6.2.1、协助组织部及人社局的人才授权业务申报，并协助完成项目管理及其资金兑现不少于2000项次；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6.2.2、按照上级要求、配合及时完成相关人才业务申报及政策资助兑现服务，过程符合规定，无重大失误。</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7、金融服务运营</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7.1.配合政策性金融产品授信和材料审核完成；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7.2.协助拓展金融专员不少于10位，受理流转企业需求不少于20项目；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7.3.协助配合金融顾问组团工作，帮助融资困难的企业对接至顾问组团，全年不少于10笔；</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7.4.配合组织金融政策宣讲、融资培训、融资对接等金融活动，全年不少于</w:t>
      </w:r>
      <w:r>
        <w:rPr>
          <w:rFonts w:hint="eastAsia" w:ascii="宋体" w:hAnsi="宋体"/>
          <w:color w:val="auto"/>
          <w:szCs w:val="21"/>
          <w:highlight w:val="none"/>
        </w:rPr>
        <w:t xml:space="preserve">3</w:t>
      </w:r>
      <w:r>
        <w:rPr>
          <w:rFonts w:hint="eastAsia" w:ascii="宋体" w:hAnsi="宋体"/>
          <w:color w:val="auto"/>
          <w:szCs w:val="21"/>
          <w:highlight w:val="none"/>
        </w:rPr>
        <w:t xml:space="preserve">场。</w:t>
      </w:r>
      <w:r/>
    </w:p>
    <w:p>
      <w:pPr>
        <w:ind w:firstLine="420"/>
        <w:spacing w:line="400" w:lineRule="exact"/>
        <w:rPr>
          <w:rFonts w:hint="eastAsia" w:ascii="宋体" w:hAnsi="宋体"/>
          <w:b/>
          <w:bCs/>
          <w:color w:val="auto"/>
          <w:szCs w:val="21"/>
          <w:highlight w:val="none"/>
        </w:rPr>
      </w:pPr>
      <w:r>
        <w:rPr>
          <w:rFonts w:hint="eastAsia" w:ascii="宋体" w:hAnsi="宋体"/>
          <w:b/>
          <w:bCs/>
          <w:color w:val="auto"/>
          <w:szCs w:val="21"/>
          <w:highlight w:val="none"/>
        </w:rPr>
        <w:t xml:space="preserve">8、上市苗圃跟踪服务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8.1.项目管理：配合策划苗圃工程全年度服务计划以及主体课程、服务内容，配合完成苗圃各项活动及培训的全流程监督管理及各项商务流程及验收审计；配合完成阶段性服务进度汇报及年度总结建议；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8.2.课程及活动：配合策划完成不少于6个课程、15场苗圃主题交流活动，年度总参与人数不少于1000人次；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8.3. 企业走访联系：日常配合联络走访企业不少于30家次，配合流转企业各类经营发展需求不少于20笔，流转对接融资需求不少于3亿元；</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8.4. 外部资源拓展：配合完成2026年度苗圃伙伴机构遴选，联络机构不少于3类20家；</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8.5. 苗圃专区运营：苗圃专区发稿数量不少于20篇。</w:t>
      </w:r>
      <w:r/>
    </w:p>
    <w:p>
      <w:pPr>
        <w:ind w:firstLine="420"/>
        <w:spacing w:line="400" w:lineRule="exact"/>
        <w:rPr>
          <w:rFonts w:hint="eastAsia" w:ascii="宋体" w:hAnsi="宋体" w:cs="宋体"/>
          <w:color w:val="auto"/>
          <w:szCs w:val="21"/>
          <w:highlight w:val="none"/>
        </w:rPr>
      </w:pPr>
      <w:r>
        <w:rPr>
          <w:rFonts w:hint="eastAsia" w:ascii="宋体" w:hAnsi="宋体"/>
          <w:b/>
          <w:bCs/>
          <w:color w:val="auto"/>
          <w:szCs w:val="21"/>
          <w:highlight w:val="none"/>
        </w:rPr>
        <w:t xml:space="preserve">注：自服务期开始至全部服务内容完成，为本项目配置不少于28人的服务团队，签约期内，未经采购人书面确认，人员不得擅自更换。因离职、病假等客观原因确实无法继续提供服务的可以允许更换相关人员，但应提前15个工作日书面告知，且项目服务团队成员一年内变动不得超过6名</w:t>
      </w:r>
      <w:r>
        <w:rPr>
          <w:rFonts w:hint="eastAsia" w:ascii="宋体" w:hAnsi="宋体" w:cs="宋体"/>
          <w:color w:val="auto"/>
          <w:szCs w:val="21"/>
          <w:highlight w:val="none"/>
        </w:rPr>
        <w:t xml:space="preserve">。</w:t>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第二标段：2026年企服中心领军人才服务项目</w:t>
      </w:r>
      <w:r/>
    </w:p>
    <w:p>
      <w:pPr>
        <w:ind w:firstLine="422"/>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（一）项目背景</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营造人才发展最佳生态，提优人才服务质效，苏州工业园区聚焦人才事业发展，整合企业服务资源，进一步打响、做优“才聚金鸡湖”人才服务品牌，强化人才事业赋能，完善人才生活保障，扩大人才朋友圈，增强人才粘性，营造人才服务最优环境。</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在充分了解苏州工业园区领军人才服务体系、区内领军人才需求情况的基础上，在园区企服中心的要求和指导下，策划完成“人才会客厅”“智汇合伙人”“SIP人才卡”“人才家庭日”等人才服务项目，为领军人才群体提供政策解读、资源对接、创业指导等多项赋能服务，以多元化的活动形式、个性化的定制服务、精准化的供需对接全方位护航人才企业落地成长。</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（二）服务内容</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1、人才会客厅</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1.1.配合完成年度人才会客厅活动方案策划、执行；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1.2.配合完成活动，服务区内领军人才企业；</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1.3.配合发布活动宣传报道。</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2、智汇合伙人</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2.1.配合策划智汇合伙人专项模块系统运营方案，完成数据运营维护工作；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2.2.配合组建成员服务单位，定制相关成员服务单位权益；</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2.3.配合策划2026年创新服务举措方案和年度创业服务包方案，并定制专项服务清单；</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2.4.配合开设合伙人专家门诊，提供政策解读、法律咨询、知识产权保护等“一对一”深度问诊服务；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2.5.配合走访人才企业；</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2.6.配合形成2026年度智汇合伙人服务总结报告。</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3、SIP人才卡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3.1.配合完成SIP人才卡年度整体运营方案的策划与执行；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3.2.配合整合社会化服务资源，优化SIP领军人才卡和SIP菁英人才卡的专属权益，并完成相关权益的采购；</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3.3.配合建议申请人员名单梳理及资质审核；</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3.4.配合完成SIP人才卡线下服务点位的服务优化；</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3.5.配合完成SIP人才卡的宣传推广工作。</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4、人才家庭日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4.1.配合完成年度人才家庭日活动方案策划、执行，服务区内领军人才家庭；</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4.2.依据领军人才需求，配合策划提报市情/国情文化体验路线；</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4.3.配合开设人才专题协调会，年度收集并提报人才企业发展需求及建议。</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5、领军研学社监管服务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5.1.配合组建专职监管团队；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5.2.配合策划培训项目专项监管方案，对培训项目实施过程进行监管，规范整体培训服务流程；</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5.3.配合完成现场督导与检查；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5.4.配合监督培训机构按时按质完成项目验收报告及项目审计报告。</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6、才聚金鸡湖项目运维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6.1.配合策划“SIP才无忧”运营方案，完成才无忧运营维护服务；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6.2.配合联动政府部门和整合社会化资源，维护才无忧智能助手，丰富知识库内容，升级优化人才服务使用体验；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6.3.配合提升才无忧小程序年度访问用户量和浏览量；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6.4.配合“才聚金鸡湖”人才服务品牌建设，系统策划并推出深度人才报道；</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6.5.配合组织完成年度高层次人才图书赠阅工作；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6.6.配合组织完成年度高层次人才体检工作。</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（三）服务指标</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1、人才会客厅</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1.1.配合完成不少于10场活动，服务区内领军人才企业不少于300家次；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1.2.活动宣传报道不少于10篇。</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2、智汇合伙人</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2.1.组建不少于10家成员服务单位；</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2.2.配合策划2026年创新服务举措和年度创业服务包，并定制一份专项服务清单；</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2.3.配合开设合伙人专家门诊不少于1次；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2.4.走访人才企业不少于100家；</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2.5.形成一份年度智汇合伙人服务总结报告。</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3、SIP人才卡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3.1.整合社会化服务资源，配合优化SIP领军人才卡和SIP菁英人才卡的专属权益1次；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3.2.配合建议申请人员名单梳理及资质审核，全年新增申请不少于100人次；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w:t>
      </w:r>
      <w:r>
        <w:rPr>
          <w:rFonts w:hint="eastAsia"/>
          <w:color w:val="auto"/>
          <w:highlight w:val="none"/>
        </w:rPr>
        <w:t xml:space="preserve"> </w:t>
      </w:r>
      <w:r>
        <w:rPr>
          <w:rFonts w:hint="eastAsia" w:ascii="宋体" w:hAnsi="宋体" w:cs="宋体"/>
          <w:color w:val="auto"/>
          <w:szCs w:val="21"/>
          <w:highlight w:val="none"/>
        </w:rPr>
        <w:t xml:space="preserve">配合完成不少于3个SIP人才卡线下服务点位的服务优化。</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3.4.配合完成SIP人才卡的宣传推广工作不少于1次。</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4、人才家庭日</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4.1.配合完成年度人才家庭日活动方案策划、执行，组织不少于4场活动。全年服务不少于60组区内领军人才家庭；</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4.2.依据领军人才需求，配合策划提报市情/国情文化体验路线不少于6条；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4.3.配合开设不少于3场人才专题协调会，年度收集并提报不少于30条人才企业发展需求及建议。</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5、领军研学社监管服务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5.1.组建不少于4人的专职监管团队；</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5.2.配合完成现场督导与检查不少于20次；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5.3.配合监督培训机构按时按质完成项目验收报告及项目审计报告。</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6、才聚金鸡湖项目运维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6.1.才无忧小程序年度访问用户量不少于3000人，浏览量不少于15000 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6.2.配合策划并推出深度人才报道不少于8篇；</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6.3.配合组织完成年度高层次人才图书赠阅工作，服务人才不少于800人次；</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6.4.配合组织完成年度高层次人才体检工作，服务人才不少于500人次。</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自服务期开始至全部服务内容完成，为本项目配置不少于4人的服务团队，签约期内，未经采购人书面确认，人员不得擅自更换。因离职、病假等客观原因确实无法继续提供服务的可以允许更换相关人员，但应提前15个工作日书面告知，且项目服务团队成员一年内变动不得超过2名。</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br w:type="page" w:clear="all"/>
      </w:r>
      <w:r/>
    </w:p>
    <w:p>
      <w:pPr>
        <w:jc w:val="lef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第三标段：2026年企服中心综合服务支持项目</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（一）项目需求</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1、对上争取事务性支持</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1.1.根据中心提供的项目信息和数据，协助整理、撰写向上级申报项目的年度计划、申报书、总结材料等文档，确保材料齐全、格式规范。</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1.2.协助开展项目实施过程中的资料归集、进度记录、数据统计、中期检查准备及验收材料整理等事务性工作。</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1.3.对已获批项目进行档案维护、成果汇总、数据统计及信息报送等后期事务性跟进，不涉及项目决策或资金管理。</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2、对外沟通与接待执行</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2.1.根据中心既定的方案和计划，负责考察、调研、座谈等对外交流活动的会务执行，包括行程落实、现场布置、设备调试、人员引导、后勤保障。</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2.2.接待方案细化与执行：在中心确定的接待要求框架下，制定具体行程细节，协调交通、会场等资源，确保接待流程顺畅。</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2.3.接待情况反馈：在活动结束后，按中心要求整理接待情况记录，形成简报或数据汇总，为后续工作提供参考。</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3、综合业务辅助</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3.1.在中心指导下，收集、整理部分业务办理流程信息，绘制流程图，提出可优化环节建议，供中心参考。</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3.2.根据中心制定的标准，对申请入驻的社会机构提交的材料进行形式审查、信息核对。</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3.3.协助办公室进行信息录入、数据统计分析等事务性工作，提高业务办理效率。</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4、硬件及信息系统维护</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4.1.配合中心员工电脑、网络设备、办公系统的日常巡检与维护，保障软硬件稳定运行。</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4.2.配合建立办公设备台账、定期开展盘点，规范设备领用、变更及报废流程。</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4.3.配合各会议室音响系统、投影/大屏设备、调音台等的日常维护与调试，确保会议顺利进行。</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4.4.配合门禁系统的日常管理、维护及权限配置工作，保障出入安全可控。</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4.5.配合员工办公主机的更换、办公软件的部署、版本升级及性能优化。</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（二）服务指标</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1、对上争取事务性支持</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1.1.收到中心提供的项目信息与数据后，按规定时间完成材料初稿并提交审核，提交的申报材料符合格式要求。</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1.2.协助整理的项目实施资料应准确完整。</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1.3.项目后期资料维护、成果汇总等应形成完整的归档文件。</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1.4.建立服务台账，记录每次任务名称、内容、提交时间及完成情况。</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2、对外沟通与接待执行</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2.1.按既定方案执行的考察、调研、座谈等活动，现场流程不发生错误（如设备故障、人员遗漏）。</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2.2.接待行程细节（时间、地点、参会人员、车辆安排）与中心确认方案一致。</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2.3.活动前完成音响、投影/大屏、调音台等设备调试，确保正常使用。</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2.4.建立服务台账，记录活动名称、日期、参与人数等具体情况。</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3、综合业务辅助 </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3.1.按中心计划完成指定业务环节的信息收集与流程图绘制。</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3.2.协助办公室完成的数据录入、统计报表在规定时间内提交。</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4、硬件及信息系统维护</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4.1.按每日1次标准完成办公区域设备巡检，并记录巡检情况。</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4.2.接到报修后，普通故障应在当天响应并处理完毕。</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4.3.设备台账与实物盘点应保障一致。</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4.4.重要会议前设备检测合格率达到100%，确保会议期间无故障。</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4.5.权限配置与中心审批名单一致。</w:t>
      </w:r>
      <w:r/>
    </w:p>
    <w:p>
      <w:pPr>
        <w:ind w:firstLine="422"/>
        <w:spacing w:line="400" w:lineRule="exact"/>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4.6.按中心计划完成办公软件部署、升级，并记录在服务台账。</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注：自服务期开始至全部服务内容完成，为本项目配置不少于5人的服务团队，签约期内，未经采购人书面确认，人员不得擅自更换。因离职、病假等客观原因确实无法继续提供服务的可以允许更换相关人员，但应提前15个工作日书面告知，且项目服务团队成员一年内变动不得超过2名。</w:t>
      </w:r>
      <w:r/>
    </w:p>
    <w:p>
      <w:pPr>
        <w:ind w:firstLine="422"/>
        <w:spacing w:line="400" w:lineRule="exact"/>
        <w:rPr>
          <w:rFonts w:hint="eastAsia" w:ascii="宋体" w:hAnsi="宋体" w:cs="宋体"/>
          <w:b/>
          <w:bCs/>
          <w:color w:val="auto"/>
          <w:szCs w:val="21"/>
          <w:highlight w:val="none"/>
        </w:rPr>
        <w:outlineLvl w:val="1"/>
      </w:pPr>
      <w:r>
        <w:rPr>
          <w:rFonts w:hint="eastAsia" w:ascii="宋体" w:hAnsi="宋体" w:cs="宋体"/>
          <w:b/>
          <w:bCs/>
          <w:color w:val="auto"/>
          <w:szCs w:val="21"/>
          <w:highlight w:val="none"/>
        </w:rPr>
        <w:t xml:space="preserve">（五）服务方案</w:t>
      </w:r>
      <w:r/>
    </w:p>
    <w:p>
      <w:pPr>
        <w:numPr>
          <w:ilvl w:val="0"/>
          <w:numId w:val="1"/>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响应单位应根据上述服务要求，制定对应的有针对性的整体服务方案，服务方案应 包括整体项目管理体系、组织方案、执行计划等方面，方案应具有科学性、合理性、专业性。</w:t>
      </w:r>
      <w:r/>
    </w:p>
    <w:p>
      <w:pPr>
        <w:numPr>
          <w:ilvl w:val="0"/>
          <w:numId w:val="1"/>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响应单位应具备丰富的类似服务经验，并配备总数不少于采购要求项目团队，服务团队人员确定成交后不得随意更换服务人员，如若发现成交单位未经采购人同意，实际人员安排与投标承诺存在不符，采购人有权解除合同并追究其相应违约责任，违约责任详见合同条款。</w:t>
      </w:r>
      <w:r/>
    </w:p>
    <w:p>
      <w:pPr>
        <w:numPr>
          <w:ilvl w:val="0"/>
          <w:numId w:val="1"/>
        </w:num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项目的验收标准为满足采购需求的要求，在规定验收时，由采购人自行组建验收小组按照采购合同的约定对每一项技术、服务的履约情况进行确认。验收结束后，出具验收书，列明各分项标准的验收情况及项目总体评价，由验收双方共同签署。验收结果与采购合同约定的资金支付挂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4、服务期限：自合同签订之日起至全部服务内容完成。</w:t>
      </w:r>
      <w:r/>
    </w:p>
    <w:p>
      <w:pPr>
        <w:ind w:firstLine="420"/>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经评委评审如若响应单位对实质性投标内容投标情况有重大负偏离（包括服务响应时间、服务人员配备数量、服务工作质量）从而影响合同履行的，都属于不实质性响应采购文件要求，为无效响应。其余服务方案要求、拟投入服务人员工作经验及专业技术能力储备、响应单位履约能力证明等要求均可根据评分标准规定进行综合评比打分。</w:t>
      </w:r>
      <w:r/>
    </w:p>
    <w:p>
      <w:pPr>
        <w:jc w:val="center"/>
        <w:widowControl/>
        <w:rPr>
          <w:rFonts w:hint="eastAsia" w:ascii="宋体" w:hAnsi="宋体"/>
          <w:b/>
          <w:color w:val="auto"/>
          <w:sz w:val="36"/>
          <w:szCs w:val="36"/>
          <w:highlight w:val="none"/>
        </w:rPr>
      </w:pPr>
      <w:r>
        <w:rPr>
          <w:rFonts w:ascii="宋体" w:hAnsi="宋体" w:cs="宋体"/>
          <w:b/>
          <w:bCs/>
          <w:color w:val="auto"/>
          <w:szCs w:val="21"/>
          <w:highlight w:val="none"/>
        </w:rPr>
        <w:br w:type="page" w:clear="all"/>
      </w:r>
      <w:r>
        <w:rPr>
          <w:rFonts w:hint="eastAsia" w:ascii="宋体" w:hAnsi="宋体"/>
          <w:b/>
          <w:color w:val="auto"/>
          <w:sz w:val="36"/>
          <w:szCs w:val="36"/>
          <w:highlight w:val="none"/>
        </w:rPr>
        <w:t xml:space="preserve">第五章 拟签订合同主要条款</w:t>
      </w:r>
      <w:bookmarkEnd w:id="24"/>
      <w:r/>
      <w:r/>
    </w:p>
    <w:p>
      <w:pPr>
        <w:pStyle w:val="843"/>
        <w:numPr>
          <w:ilvl w:val="0"/>
          <w:numId w:val="2"/>
        </w:numPr>
        <w:spacing w:line="360" w:lineRule="auto"/>
        <w:rPr>
          <w:rFonts w:hint="eastAsia" w:hAnsi="宋体" w:eastAsia="宋体" w:cs="宋体"/>
          <w:b/>
          <w:color w:val="auto"/>
          <w:spacing w:val="-10"/>
          <w:sz w:val="21"/>
          <w:szCs w:val="21"/>
          <w:highlight w:val="none"/>
        </w:rPr>
      </w:pPr>
      <w:r>
        <w:rPr>
          <w:rFonts w:hint="eastAsia" w:hAnsi="宋体" w:eastAsia="宋体" w:cs="宋体"/>
          <w:b/>
          <w:color w:val="auto"/>
          <w:spacing w:val="-10"/>
          <w:sz w:val="21"/>
          <w:szCs w:val="21"/>
          <w:highlight w:val="none"/>
        </w:rPr>
        <w:t xml:space="preserve">合同一般条款：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（一）合同文件</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1、合同文件适用法律</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适用于合同文件的法律是中华人民共和国现行法律法规及甲方所在地的地方性法规。</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2、合同文件组成和解释顺序</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  合同文件的组成和解释顺序如下：</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2.1.1 合同的一般性条款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2.1.2 合同的特殊性条款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2.1.3 洽商、变更等明确双方权利义务的纪要、协议</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2.1.4 成交通知书、招标文件和投标文件</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2.1.5 标准、规范和其它有关技术资料、技术要求</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 合同的特殊性条款的效力优于合同的一般性条款的效力</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3、合同文件使用文字</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  合同文件使用中文书写、解释和说明</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（二）标的物的一般条款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 完整物权</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对于提供的服务，乙方应当拥有完整物权，并且乙方负有保证第三人不得向甲方主张任何权利（包括知识产权）的义务。</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5、质量保证</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由乙方按采购文件要求自行制定服务方案，并提供服务质量、标准、合同执行期间按此服务标准（参考采购文件要求）执行。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（三）对服务质量提出异议的时间和办法</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6、提出异议的时间和办法 </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  乙方在服务期间，若甲方认为乙方的服务质量未达到合同规定的。</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  甲方应在验收期满后的【10】个工作日内出具验收合格证明又或提出书面异议。如甲方在上述期限内未出具验收合格证明且未提出书面异议的，视为乙方所提供的服务成果符合合同规定。若甲方在验收过程中发现问题，应在发现问题后的【10】个工作日内书面通知乙方，并暂停验收流程直至问题解决。同时，在验收期满后的【10】个工作日内，甲方仍有权对服务成果进行进一步检验。如在此期间发现服务成果不符合合同规定，甲方应及时通知乙方，并有权要求乙方在【10】个工作日内进行整改。整改完成后，重新进入验收流程。</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（四）合同价款和支付</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7、合同价款和支付</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 本合同的结算货币为人民币，单位元。</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 乙方应按照双方签订的合同规定提供服务，并在合同特殊条款规定的期限内持下列单据结算合同款项。服务不合格或影响甲方按期正常使用的情形包括但不限于：服务质量未达到合同约定的标准、服务进度延误超过【20】个工作日、服务成果未能通过甲方验收等。</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7.2.1 合格的发票。</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7.2.2 由甲乙双方及采购代理机构签章的《履行验收报告》。</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7.2.3 项目总结报告。</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7.2.4 由甲方指定的会计师事务所出具的审计报告（审计报告费用由乙方承担）。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7.3 甲方应按合同特殊条款规定的期限和方式付款。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7.4 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（五）双方责任</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1、甲方责任</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1.1、指定专人作为甲方联系人予以协调工作。</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1.2、甲方应指导乙方工作人员履行好合同所规定的职责和义务；</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1.3、甲方负责接收和确认乙方的工作成果，并依据招标书要求，就项目各项服务内容组织完成验收和确认。</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2、乙方责任：</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2.1、乙方根据采购项目内容和要求，积极主动保质保量地完成服务工作。</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乙方应按照甲方要求及时调整不适应工作需求的工作人员及其员工。如甲方认为该员工不能胜任本职工作的，乙方应在甲方提出更换需求后15个工作日内调整服务人员。如因项目情况紧急，调换人员时间应按甲方要求积极配合。</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乙方应做好详细的服务管理台账，配合甲方建立项目管理档案，按照甲方的标准提供相关服务，对参与项目人员根据甲方要求进行管理，不得有违反甲方业务规定的行为，否则甲方有追究乙方相应责任的权利。</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（六）合同的解除和转让</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9、合同的解除</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 有下列情形之一，合同一方可以解除合同：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9.1.1 因不可抗力致使不能实现合同目的，且不可抗力事件持续超过【30】天，未受不可抗力影响的一方有权解除合同；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9.1.2 因合同一方违约导致合同不能履行，且违约方在收到守约方书面通知后【30】天内未能纠正违约行为，另一方有权解除合同，并且违约方应向非违约方支付相当于合同总价款的20%作为违约金，若该违约金不足以弥补非违约方的实际损失，则违约方还需赔偿非违约方因此遭受的全部直接和间接经济损失；</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9.1.3 若乙方严重违反服务标准或多次未能按时提供服务，严重影响合同目的实现，甲方有权解除合同。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9.2 有权解除合同的一方，应当在违约事实或不可抗力发生之后三十天内书面通知对方以主张解除合同，合同在书面通知到达对方时解除。</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10、合同的转让</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合同的部分和全部都不得转让。</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二、合同特殊条款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根据采购编号【】号的政府采购招标文件（下称政府采购招标文件）及成交单位的投标文件和中标通知书，各方就此次中标的【】的采购事宜，签订本合同书。</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1.合同价格</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1.1合同价格（大写）人民币                  圆整（￥            .00）。合同价格包括但不限于完成该项工作所需的服务内容、管理、设计、维护、保险、各种税费、人工、利润、税金、政策性文件规定及合同包含的所有风险、责任等各项应有费用。</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1.2根据现行税法对甲方征收的与本合同有关的一切税费均由甲方承担；根据现行税法对乙方征收的与本合同有关的一切税费均由乙方承担。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2.服务范围</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2.1甲方聘请乙方提供以下服务：</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（1）服务内容：（详见采购文件）。</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（2）服务期限：自合同签订之日起至全部服务内容完成。如遇特殊情况需延长服务期限，双方应另行协商并签订补充协议。</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3.合同价格支付</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3.1支付步骤：</w:t>
      </w:r>
      <w:r/>
    </w:p>
    <w:p>
      <w:pPr>
        <w:ind w:right="-159" w:firstLine="420"/>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3.1.1第一及第三标段：</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（1）合同签订后10个工作日内，甲方向乙方支付合同总金额的40%作为预付款；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（2）甲方于2026年11月核验乙方工作进度，确认项目按预期进行，且不存在指标无法完成的情况后，支付合同总金额的55%作为进度款；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（3）项目验收通过后甲方出具验收确认单，甲方按照验收结果向乙方支付剩余款项（以合同金额的5%为限）。</w:t>
      </w:r>
      <w:r/>
    </w:p>
    <w:p>
      <w:pPr>
        <w:ind w:right="-159" w:firstLine="420"/>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3.1.2第二标段</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（1）合同签订后10个工作日内，甲方向乙方支付合同总金额的40%作为预付款；</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（2）项目验收通过后甲方出具验收确认单，甲方按照验收结果向乙方支付剩余款项（以合同金额的60%为限）。</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3.2尾款支付应提供以下资料：</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①合格的发票。</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②履约验收报告。</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③项目总结报告。</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④审计报告。</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3.3支付方式：转账。</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3.4说明：合同期限内，双方共同确认的实际投入超过预计合同金额、不足以覆盖甲方提出的具体服务需求的总计工作量和成本的，乙方应在提供对应服务前事先向甲方说明情况，涉及对于合同经费调整的，双方协商结果应严格按照政府采购规定程序执行；如乙方未能事先说明而导致的合同费用增加，甲方有权不予承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3.5</w:t>
      </w:r>
      <w:r>
        <w:rPr>
          <w:rFonts w:hint="eastAsia" w:ascii="宋体" w:hAnsi="宋体"/>
          <w:color w:val="auto"/>
          <w:szCs w:val="21"/>
          <w:highlight w:val="none"/>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政府采购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4.服务要求</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4.1乙方应按招标采购文件的有关规定提供合格的服务。</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4.2本项目实施过程中乙方基于甲方提供的原始数据和资料提供合同约定服务后形成的对应电子数据、文件等，所有权和使用权均属于甲方；未经甲方授权许可，乙方不得擅自使用和传播。</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4.3乙方应保证甲方免除且乙方承担由于甲方在其本国使用该产品时而引起第三方提出的侵犯其专利权、商标权或设计权的起诉、行动、行政程序索赔、请求等以及采购人为此而产生的损失和损害、费用和支出，包括律师费用。5合同履行验收：</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甲方将根据乙方所提交的服务成果进行履行验收考核，考核合格的按照合同约定支付服务费用；如因乙方服务质量问题导致无法验收合格的，按照本合同违约条款对应约定内容执行。6.保密</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乙方应将本项目中的保密资料作为商业秘密予以保护。如发生泄密，甲方有权追究乙方泄密责任。保密资料是指本项目中不为公众所知悉、能为权利人带来经济利益、具有实用性并经权利人采取保密措施的技术信息和经营信息。包括但不限于：本项目的交付物及交付物中所涉及的版权、专利权、设计、方法、技术、工艺及文档材料。</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6.2甲方、丙方（指与本合同业务有关的相关单位）提供/披露的各类技术、信息数据、商业资料、规格说明、图纸、文件及专有技术等。6.3乙方不得以任何形式侵害甲方、丙方的知识产权。</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7.违约责任</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7.1甲方违约责任及违约金支付：</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（1）在合同生效后，甲方无理由要求终止服务的，应向乙方偿付合同总价款的5%，作为违约金，违约金不足以补偿损失的，乙方有权要求甲方补足。</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（2）甲方逾期付款的应按照逾期付款金额的每天万分之四支付逾期付款违约金。</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（3）甲方违反合同规定，拒绝接受乙方提供服务，应当承担乙方由此造成的直接损失。</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7.2乙方违约责任：</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乙方不能提供服务的，或服务不合格从而影响甲方按期正常使用的，应向甲方偿付合同总价款5%的违约金，违约金不足以补偿损失的甲方有权要求乙方补足。（2）乙方逾期提供服务的，应与甲方和政府采购管理部门协商，甲方仍需求的，乙方应立即提供服务并按照逾期服务的每天万分之四支付逾期违约金，同时承担甲方因此遭致的损失费用。</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（3）因乙方原因导致本合同项下服务内容（具体见服务指标）未达标完成的，每出现一小项未达标情形，乙方应向甲方支付违约金人民币贰万元整，甲方有权从应付乙方的任何款项中直接扣除该违约金。</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（4）乙方未经甲方同意随意更换服务人员的，甲方有权解除合同履行，并要求乙方向甲方偿付合同总价款10%的违约金，违约金不足以补偿损失的甲方有权要求乙方补足。8.不可抗力</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8.1因不可抗力不能履行合同的，根据不可抗力的影响，部分或者全部免除责任。但合同一方延迟履行后发生不可抗力的，不能免除责任。不可抗力是指合同订立时不能预见、不能避免且不能克服的客观情况，包括但不限于自然灾害、政府行为和社会异常事件。若乙方在不可抗力发生前已存在违约行为，乙方应继续承担相应的违约责任，并应提供充分证据证明不可抗力的真实性及其对合同履行的具体影响。</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8.2合同一方因不可抗力不能履行合同的，应当及时通知对方，以减轻可能给对方造成的损失，并应当在合理期限内提供证明。不可抗力是指合同订立时不能预见、不能避免且不能克服的客观情况，包括但不限于自然灾害、政府行为和社会异常事件。因不可抗力导致的部分违约，可根据其影响程度适当减免相应的违约金。</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9.合同修改</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9.1甲方和乙方都不得擅自变更本合同，但合同继续履行将损害国家和社会公共利益的除外。如必须对合同条款进行改动时，当事人双方须共同签署书面文件，作为合同的补充。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10.转让和分包</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10.1政府采购合同的部分和全部都不得转让。</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11.合同的解除</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11.1有下列情形之一，合同一方可以解除合同：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（1）因不可抗力致使不能实现合同目的，且不可抗力事件持续超过【30】天，未受不可抗力影响的一方有权解除合同；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（2）因合同一方违约导致合同不能履行，且违约方在收到守约方书面通知后【30】天内未能纠正违约行为，另一方有权解除合同。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（3）如因本合同继续履行将损害国家利益和社会公共利益，采购人在获得相关部门批准后有权变更、中止或者终止、解除合同。</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11.2有权解除合同的一方，应当在违约事实或不可抗力发生之后三十天内书面通知对方以主张解除合同，合同在书面通知到达对方时解除。</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12.争议解决办法</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因本合同或与本合同有关的一切事项发生争议，由双方友好协商解决。协商不成的可向甲方所在地的人民法院起诉。 </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13.合同生效及其他</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13.1本合同经双方签字并盖公章后生效。</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13.2下列文件为本合同不可分割部分：</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（1）成交通知书；</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（2）乙方投标文件；</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（3）招标文件；</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（4）乙方在投标过程中所作的其他承诺、声明、书面澄清等。</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14.未尽事宜</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未尽事宜应按照《中华人民共和国民法典》、《中华人民共和国政府采购法》等相关法律法规之规定解释。</w:t>
      </w:r>
      <w:r/>
    </w:p>
    <w:p>
      <w:pPr>
        <w:ind w:right="-159"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15.附则</w:t>
      </w:r>
      <w:r/>
    </w:p>
    <w:p>
      <w:pPr>
        <w:ind w:right="-159" w:firstLine="420"/>
        <w:spacing w:line="440" w:lineRule="exact"/>
        <w:rPr>
          <w:rFonts w:hint="eastAsia" w:ascii="宋体" w:hAnsi="宋体"/>
          <w:color w:val="auto"/>
          <w:szCs w:val="21"/>
          <w:highlight w:val="none"/>
        </w:rPr>
      </w:pPr>
      <w:r>
        <w:rPr>
          <w:rFonts w:hint="eastAsia" w:ascii="宋体" w:hAnsi="宋体" w:cs="宋体"/>
          <w:color w:val="auto"/>
          <w:szCs w:val="21"/>
          <w:highlight w:val="none"/>
        </w:rPr>
        <w:t xml:space="preserve">15.1 合同份数：本合同一式【三】份，甲乙两方各执【一】份，采购代理机构执【一】份。</w:t>
      </w:r>
      <w:r/>
    </w:p>
    <w:p>
      <w:pPr>
        <w:ind w:right="-159" w:firstLine="420"/>
        <w:spacing w:line="440" w:lineRule="exact"/>
        <w:rPr>
          <w:rFonts w:ascii="宋体"/>
          <w:color w:val="auto"/>
          <w:szCs w:val="21"/>
          <w:highlight w:val="none"/>
        </w:rPr>
      </w:pPr>
      <w:r/>
      <w:bookmarkStart w:id="25" w:name="_Toc182849096"/>
      <w:r/>
      <w:bookmarkEnd w:id="25"/>
      <w:r>
        <w:rPr>
          <w:rFonts w:hint="eastAsia" w:ascii="宋体" w:hAnsi="宋体"/>
          <w:color w:val="auto"/>
          <w:szCs w:val="21"/>
          <w:highlight w:val="none"/>
        </w:rPr>
        <w:t xml:space="preserve">甲方（盖章）：              乙方（盖章）：                </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法定代表人或受委托人       法定代表人或受委托人代表人：</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（签字）：                 （签字）：</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电话：                     电话：</w:t>
      </w:r>
      <w:r/>
    </w:p>
    <w:p>
      <w:pPr>
        <w:ind w:right="-159" w:firstLine="420"/>
        <w:spacing w:line="440" w:lineRule="exact"/>
        <w:rPr>
          <w:rFonts w:ascii="宋体"/>
          <w:color w:val="auto"/>
          <w:szCs w:val="21"/>
          <w:highlight w:val="none"/>
        </w:rPr>
      </w:pPr>
      <w:r>
        <w:rPr>
          <w:rFonts w:hint="eastAsia" w:ascii="宋体" w:hAnsi="宋体"/>
          <w:color w:val="auto"/>
          <w:szCs w:val="21"/>
          <w:highlight w:val="none"/>
        </w:rPr>
        <w:t xml:space="preserve">传真：                     传真：</w:t>
      </w:r>
      <w:r/>
    </w:p>
    <w:p>
      <w:pPr>
        <w:pStyle w:val="840"/>
        <w:rPr>
          <w:rFonts w:hint="eastAsia" w:ascii="宋体" w:hAnsi="宋体"/>
          <w:b/>
          <w:color w:val="auto"/>
          <w:sz w:val="36"/>
          <w:szCs w:val="36"/>
          <w:highlight w:val="none"/>
        </w:rPr>
      </w:pPr>
      <w:r>
        <w:rPr>
          <w:rFonts w:hint="eastAsia" w:ascii="宋体" w:hAnsi="宋体"/>
          <w:b/>
          <w:color w:val="auto"/>
          <w:sz w:val="36"/>
          <w:szCs w:val="36"/>
          <w:highlight w:val="none"/>
        </w:rPr>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pStyle w:val="1053"/>
        <w:ind w:firstLine="0"/>
        <w:jc w:val="center"/>
        <w:rPr>
          <w:rFonts w:eastAsia="黑体"/>
          <w:b/>
          <w:color w:val="auto"/>
          <w:sz w:val="32"/>
          <w:szCs w:val="32"/>
          <w:highlight w:val="none"/>
        </w:rPr>
        <w:outlineLvl w:val="0"/>
      </w:pPr>
      <w:r>
        <w:rPr>
          <w:rFonts w:hint="eastAsia" w:eastAsia="黑体"/>
          <w:b/>
          <w:color w:val="auto"/>
          <w:sz w:val="32"/>
          <w:szCs w:val="32"/>
          <w:highlight w:val="none"/>
        </w:rPr>
        <w:t xml:space="preserve">六、评审方法及评分标准</w:t>
      </w:r>
      <w:r/>
    </w:p>
    <w:p>
      <w:pPr>
        <w:ind w:firstLine="420"/>
        <w:spacing w:line="420" w:lineRule="exact"/>
        <w:tabs>
          <w:tab w:val="left" w:pos="2870" w:leader="none"/>
        </w:tabs>
        <w:rPr>
          <w:rFonts w:hint="eastAsia" w:hAnsi="宋体"/>
          <w:b/>
          <w:bCs/>
          <w:color w:val="auto"/>
          <w:highlight w:val="none"/>
        </w:rPr>
        <w:outlineLvl w:val="1"/>
      </w:pPr>
      <w:r>
        <w:rPr>
          <w:rFonts w:hint="eastAsia"/>
          <w:b/>
          <w:bCs/>
          <w:color w:val="auto"/>
          <w:highlight w:val="none"/>
        </w:rPr>
        <w:t xml:space="preserve">一、</w:t>
      </w:r>
      <w:r>
        <w:rPr>
          <w:rFonts w:hint="eastAsia" w:hAnsi="宋体"/>
          <w:b/>
          <w:bCs/>
          <w:color w:val="auto"/>
          <w:highlight w:val="none"/>
        </w:rPr>
        <w:t xml:space="preserve">评审方法</w:t>
      </w:r>
      <w:r/>
    </w:p>
    <w:p>
      <w:pPr>
        <w:ind w:firstLine="420"/>
        <w:spacing w:line="420" w:lineRule="exact"/>
        <w:tabs>
          <w:tab w:val="left" w:pos="2870" w:leader="none"/>
        </w:tabs>
        <w:rPr>
          <w:color w:val="auto"/>
          <w:highlight w:val="none"/>
        </w:rPr>
      </w:pPr>
      <w:r>
        <w:rPr>
          <w:rFonts w:hint="eastAsia"/>
          <w:color w:val="auto"/>
          <w:highlight w:val="none"/>
        </w:rPr>
        <w:t xml:space="preserve">本次公开招标采用综合评分法，即在投标文件满足采购文件全部实质性要求且按评审因素的量化指标评审</w:t>
      </w:r>
      <w:r>
        <w:rPr>
          <w:rFonts w:hint="eastAsia" w:hAnsi="宋体" w:eastAsia="宋体" w:cs="宋体"/>
          <w:color w:val="auto"/>
          <w:sz w:val="21"/>
          <w:szCs w:val="21"/>
          <w:highlight w:val="none"/>
        </w:rPr>
        <w:t xml:space="preserve">综合得分最高的前三名为中标候选人</w:t>
      </w:r>
      <w:r>
        <w:rPr>
          <w:rFonts w:hint="eastAsia"/>
          <w:color w:val="auto"/>
          <w:highlight w:val="none"/>
        </w:rPr>
        <w:t xml:space="preserve">。采购人书面授权评审小组直接确定中标人。</w:t>
      </w:r>
      <w:r/>
    </w:p>
    <w:p>
      <w:pPr>
        <w:ind w:firstLine="422"/>
        <w:spacing w:line="420" w:lineRule="exact"/>
        <w:rPr>
          <w:b/>
          <w:bCs/>
          <w:color w:val="auto"/>
          <w:highlight w:val="none"/>
        </w:rPr>
        <w:outlineLvl w:val="1"/>
      </w:pPr>
      <w:r>
        <w:rPr>
          <w:rFonts w:hint="eastAsia"/>
          <w:b/>
          <w:bCs/>
          <w:color w:val="auto"/>
          <w:highlight w:val="none"/>
        </w:rPr>
        <w:t xml:space="preserve">二、评分标准</w:t>
      </w:r>
      <w:r/>
    </w:p>
    <w:p>
      <w:pPr>
        <w:ind w:firstLine="422"/>
        <w:jc w:val="left"/>
        <w:widowControl/>
        <w:rPr>
          <w:b/>
          <w:bCs/>
          <w:color w:val="auto"/>
          <w:szCs w:val="21"/>
          <w:highlight w:val="none"/>
        </w:rPr>
      </w:pPr>
      <w:r>
        <w:rPr>
          <w:b/>
          <w:bCs/>
          <w:color w:val="auto"/>
          <w:szCs w:val="21"/>
          <w:highlight w:val="none"/>
        </w:rPr>
        <w:t xml:space="preserve">第</w:t>
      </w:r>
      <w:r>
        <w:rPr>
          <w:rFonts w:hint="eastAsia"/>
          <w:b/>
          <w:bCs/>
          <w:color w:val="auto"/>
          <w:szCs w:val="21"/>
          <w:highlight w:val="none"/>
        </w:rPr>
        <w:t xml:space="preserve">一</w:t>
      </w:r>
      <w:r>
        <w:rPr>
          <w:b/>
          <w:bCs/>
          <w:color w:val="auto"/>
          <w:szCs w:val="21"/>
          <w:highlight w:val="none"/>
        </w:rPr>
        <w:t xml:space="preserve">标段：</w:t>
      </w:r>
      <w:r>
        <w:rPr>
          <w:rFonts w:hint="eastAsia"/>
          <w:b/>
          <w:bCs/>
          <w:color w:val="auto"/>
          <w:szCs w:val="21"/>
          <w:highlight w:val="none"/>
        </w:rPr>
        <w:t xml:space="preserve">2026年企服中心服务运营项目</w:t>
      </w:r>
      <w:r/>
    </w:p>
    <w:p>
      <w:pPr>
        <w:ind w:firstLine="422"/>
        <w:spacing w:line="420" w:lineRule="exact"/>
        <w:rPr>
          <w:b/>
          <w:color w:val="auto"/>
          <w:highlight w:val="none"/>
        </w:rPr>
        <w:outlineLvl w:val="2"/>
      </w:pPr>
      <w:r>
        <w:rPr>
          <w:b/>
          <w:color w:val="auto"/>
          <w:highlight w:val="none"/>
        </w:rPr>
        <w:t xml:space="preserve">（一）报价得分（20分）</w:t>
      </w:r>
      <w:r/>
    </w:p>
    <w:p>
      <w:pPr>
        <w:ind w:firstLine="420"/>
        <w:spacing w:line="420" w:lineRule="exact"/>
        <w:rPr>
          <w:color w:val="auto"/>
          <w:highlight w:val="none"/>
        </w:rPr>
      </w:pPr>
      <w:r>
        <w:rPr>
          <w:color w:val="auto"/>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color w:val="auto"/>
          <w:highlight w:val="none"/>
        </w:rPr>
      </w:pPr>
      <w:r>
        <w:rPr>
          <w:color w:val="auto"/>
          <w:highlight w:val="none"/>
        </w:rPr>
        <w:t xml:space="preserve">投标报价得分=（基准价/投标报价）×价格权值×100（价格权值为20%）</w:t>
      </w:r>
      <w:r/>
    </w:p>
    <w:p>
      <w:pPr>
        <w:ind w:firstLine="420"/>
        <w:spacing w:line="420" w:lineRule="exact"/>
        <w:rPr>
          <w:b/>
          <w:bCs/>
          <w:color w:val="auto"/>
          <w:highlight w:val="none"/>
        </w:rPr>
      </w:pPr>
      <w:r>
        <w:rPr>
          <w:rFonts w:hint="eastAsia"/>
          <w:b/>
          <w:bCs/>
          <w:color w:val="auto"/>
          <w:highlight w:val="none"/>
        </w:rPr>
        <w:t xml:space="preserve">2、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rPr>
          <w:b/>
          <w:bCs/>
          <w:color w:val="auto"/>
          <w:highlight w:val="none"/>
        </w:rPr>
      </w:pPr>
      <w:r>
        <w:rPr>
          <w:rFonts w:hint="eastAsia"/>
          <w:b/>
          <w:bCs/>
          <w:color w:val="auto"/>
          <w:highlight w:val="none"/>
        </w:rPr>
        <w:t xml:space="preserve">2.1、投标（响应）报价低于全部通过符合性审查供应商投标（响应）报价平均值50%的，即投标（响应）报价&lt;全部通过符合性审查供应商投标（响应）报价平均值×50%；</w:t>
      </w:r>
      <w:r/>
    </w:p>
    <w:p>
      <w:pPr>
        <w:ind w:firstLine="420"/>
        <w:spacing w:line="420" w:lineRule="exact"/>
        <w:rPr>
          <w:b/>
          <w:bCs/>
          <w:color w:val="auto"/>
          <w:highlight w:val="none"/>
        </w:rPr>
      </w:pPr>
      <w:r>
        <w:rPr>
          <w:rFonts w:hint="eastAsia"/>
          <w:b/>
          <w:bCs/>
          <w:color w:val="auto"/>
          <w:highlight w:val="none"/>
        </w:rPr>
        <w:t xml:space="preserve">2.2、投标（响应）报价低于通过符合性审查的次低报价供应商投标（响应）报价50%的，即投标（响应）报价&lt;通过符合性审查的次低报价供应商投标（响应）报价×50%；</w:t>
      </w:r>
      <w:r/>
    </w:p>
    <w:p>
      <w:pPr>
        <w:ind w:firstLine="420"/>
        <w:spacing w:line="420" w:lineRule="exact"/>
        <w:rPr>
          <w:b/>
          <w:bCs/>
          <w:color w:val="auto"/>
          <w:highlight w:val="none"/>
        </w:rPr>
      </w:pPr>
      <w:r>
        <w:rPr>
          <w:rFonts w:hint="eastAsia"/>
          <w:b/>
          <w:bCs/>
          <w:color w:val="auto"/>
          <w:highlight w:val="none"/>
        </w:rPr>
        <w:t xml:space="preserve">2.3、投标（响应）报价低于采购项目最高限价45%的，即投标（响应）报价&lt;采购项目最高限价×45%；</w:t>
      </w:r>
      <w:r/>
    </w:p>
    <w:p>
      <w:pPr>
        <w:ind w:firstLine="420"/>
        <w:spacing w:line="420" w:lineRule="exact"/>
        <w:rPr>
          <w:b/>
          <w:bCs/>
          <w:color w:val="auto"/>
          <w:highlight w:val="none"/>
        </w:rPr>
      </w:pPr>
      <w:r>
        <w:rPr>
          <w:rFonts w:hint="eastAsia"/>
          <w:b/>
          <w:bCs/>
          <w:color w:val="auto"/>
          <w:highlight w:val="none"/>
        </w:rPr>
        <w:t xml:space="preserve">2.4、评审委员会基于专业判断，认为供应商报价过低，有可能影响产品质量或者不能诚信履约的其他情形。</w:t>
      </w:r>
      <w:r/>
    </w:p>
    <w:p>
      <w:pPr>
        <w:ind w:firstLine="420"/>
        <w:spacing w:line="420" w:lineRule="exact"/>
        <w:rPr>
          <w:b/>
          <w:bCs/>
          <w:color w:val="auto"/>
          <w:highlight w:val="none"/>
        </w:rPr>
      </w:pPr>
      <w:r>
        <w:rPr>
          <w:rFonts w:hint="eastAsia"/>
          <w:b/>
          <w:bCs/>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color w:val="auto"/>
          <w:highlight w:val="none"/>
        </w:rPr>
      </w:pPr>
      <w:r>
        <w:rPr>
          <w:rFonts w:hint="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（二）技术方案（56分）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1、项目背景及需求分析（10分）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投标人需根据项目背景及需求进行综合分析，书面阐述对本项目的具体理解与建议。评标委员会根据分析科学合理性，结构严谨性，针对性，相关建议可行性等内容进行综合比较。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分析清晰合理、相关建议可行性高的得10分；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分析较为清晰合理、相关建议可行性较高的得7分；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分析不够清晰，相关建议可行性不高的得4分。 </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2、项目服务方案（30分）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（1）运营服务方案（10分）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书面阐述相关业务思路，根据各投标人对项目内容总体方案的现状理解，项目研究，方案整体思路，科学合理性，结构严谨性，针对性进行综合比较。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内容详细全面、方案合理、可行性高的得10分；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内容较为详细全面、方案较为合理、可行性较高的得7分；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内容不够详细、方案不够合理、可行性不高的得4分。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（2）合理性建议：（10分）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投标人应结合项目服务要求，描述相关业务流程的优化建议。</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建议分析详细具体，科学合理，可行性高的得10分；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建议分析较为详细具体，可行性较高的得7分；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建议分析不够详细，可行性较低的得4分；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没有合理建议的不得分。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（3）协调对接方案：（10分）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分析服务工作过程中，可能协调对接的相关单位和部门，及对应的具体协调对接事项，提出建议的处理流程和工作要点。</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协调对接方案内容详细全面，可行性高的得10分；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协调对接方案内容较为详细全面，可行性较高的得7分；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方案不够全面详细，可行性较低的得4分；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没有具体协调对接方案内容的不得分。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3、项目保障方案（16分）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（1）服务质量管理方案（8分）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投标人需提供为保障本项目有序开展的服务质量管理方案：</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内容明确具体、方案合理、可行性高的得8分；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内容较为明确具体、方案较为合理、可行性较高的得5分；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内容不够具体清晰、方案不够合理、可行性不高的得2分。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（2）信息安全管理方案（8分）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投标人需提供为保障本项目有序开展的信息安全管理方案：</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内容明确具体、方案合理、可行性高的得8分；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内容较为明确具体、方案较为合理、可行性较高的得5分；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内容不够具体清晰、方案不够合理、可行性不高的得2分。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（三）响应单位履约能力（24分）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1、本项目的人员配备比较（6分）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（1）项目负责人（3分）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承诺委派的项目负责人拥有10年及以上与本项目相关的服务工作经验的得3分；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拥有5年及以上但不足10年相关服务工作经验的得2分；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工作经验不足5年的得1分。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此项最高得3分，须提供项目负责人工作履历及单位参保证明。</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（2）服务人员配置（3分）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项目成员（不包括项目负责人）中具有与本项目服务内容相关的工作经验满5年的，每有1人得0.5分，最高得3分。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须投标文件中提供服务人员参保证明，否则不得分。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2、类似服务经验（12分）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2021年以来签订的类似服务项目合同：提供合同原件扫描件，每提供1个得3分，最高得12分。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3、荣誉表彰（6分）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（1）2021年1月1日至今，投标单位获得过由政府部门颁发且与本服务内容有关的荣誉奖项的得3分。（提供相关证明材料扫描件）</w:t>
      </w:r>
      <w:r/>
    </w:p>
    <w:p>
      <w:pPr>
        <w:pStyle w:val="1054"/>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4"/>
          <w:highlight w:val="none"/>
        </w:rPr>
        <w:t xml:space="preserve">（2）具备有效期内的企业信用等级证书的得3分。（提供证书扫描件）</w:t>
      </w:r>
      <w:r>
        <w:rPr>
          <w:rFonts w:ascii="Times New Roman" w:hAnsi="Times New Roman" w:eastAsia="宋体"/>
          <w:color w:val="auto"/>
          <w:sz w:val="21"/>
          <w:szCs w:val="21"/>
          <w:highlight w:val="none"/>
        </w:rPr>
        <w:t xml:space="preserve">。</w:t>
      </w:r>
      <w:r/>
    </w:p>
    <w:p>
      <w:pPr>
        <w:pStyle w:val="1054"/>
        <w:ind w:firstLine="420"/>
        <w:spacing w:line="400" w:lineRule="exact"/>
        <w:rPr>
          <w:rFonts w:ascii="Times New Roman" w:hAnsi="Times New Roman" w:eastAsia="宋体"/>
          <w:color w:val="auto"/>
          <w:sz w:val="21"/>
          <w:szCs w:val="21"/>
          <w:highlight w:val="none"/>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宋体"/>
          <w:color w:val="auto"/>
          <w:sz w:val="21"/>
          <w:szCs w:val="21"/>
          <w:highlight w:val="none"/>
        </w:rPr>
      </w:r>
      <w:r/>
    </w:p>
    <w:p>
      <w:pPr>
        <w:ind w:firstLine="420"/>
        <w:spacing w:line="400" w:lineRule="exact"/>
        <w:rPr>
          <w:b/>
          <w:bCs/>
          <w:color w:val="auto"/>
          <w:szCs w:val="21"/>
          <w:highlight w:val="none"/>
        </w:rPr>
      </w:pPr>
      <w:r>
        <w:rPr>
          <w:b/>
          <w:bCs/>
          <w:color w:val="auto"/>
          <w:szCs w:val="21"/>
          <w:highlight w:val="none"/>
        </w:rPr>
        <w:t xml:space="preserve">第</w:t>
      </w:r>
      <w:r>
        <w:rPr>
          <w:rFonts w:hint="eastAsia"/>
          <w:b/>
          <w:bCs/>
          <w:color w:val="auto"/>
          <w:szCs w:val="21"/>
          <w:highlight w:val="none"/>
        </w:rPr>
        <w:t xml:space="preserve">二</w:t>
      </w:r>
      <w:r>
        <w:rPr>
          <w:b/>
          <w:bCs/>
          <w:color w:val="auto"/>
          <w:szCs w:val="21"/>
          <w:highlight w:val="none"/>
        </w:rPr>
        <w:t xml:space="preserve">标段：</w:t>
      </w:r>
      <w:r>
        <w:rPr>
          <w:rFonts w:hint="eastAsia"/>
          <w:b/>
          <w:bCs/>
          <w:color w:val="auto"/>
          <w:szCs w:val="21"/>
          <w:highlight w:val="none"/>
        </w:rPr>
        <w:t xml:space="preserve">2026年企服中心领军人才服务项目</w:t>
      </w:r>
      <w:r/>
    </w:p>
    <w:p>
      <w:pPr>
        <w:ind w:firstLine="422"/>
        <w:spacing w:line="420" w:lineRule="exact"/>
        <w:rPr>
          <w:b/>
          <w:color w:val="auto"/>
          <w:highlight w:val="none"/>
        </w:rPr>
        <w:outlineLvl w:val="2"/>
      </w:pPr>
      <w:r>
        <w:rPr>
          <w:b/>
          <w:color w:val="auto"/>
          <w:highlight w:val="none"/>
        </w:rPr>
        <w:t xml:space="preserve">（一）报价得分（20分）</w:t>
      </w:r>
      <w:r/>
    </w:p>
    <w:p>
      <w:pPr>
        <w:ind w:firstLine="420"/>
        <w:spacing w:line="420" w:lineRule="exact"/>
        <w:rPr>
          <w:color w:val="auto"/>
          <w:highlight w:val="none"/>
        </w:rPr>
      </w:pPr>
      <w:r>
        <w:rPr>
          <w:color w:val="auto"/>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color w:val="auto"/>
          <w:highlight w:val="none"/>
        </w:rPr>
      </w:pPr>
      <w:r>
        <w:rPr>
          <w:color w:val="auto"/>
          <w:highlight w:val="none"/>
        </w:rPr>
        <w:t xml:space="preserve">投标报价得分=（基准价/投标报价）×价格权值×100（价格权值为20%）</w:t>
      </w:r>
      <w:r/>
    </w:p>
    <w:p>
      <w:pPr>
        <w:pStyle w:val="105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2、针对小微企业、监狱企业及残疾人企业的评审：</w:t>
      </w:r>
      <w:r/>
    </w:p>
    <w:p>
      <w:pPr>
        <w:pStyle w:val="105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①根据《政府采购促进中小企业发展管理办法》、《关于促进残疾人就业政府采购政策的通知》（财库〔2017〕141号）、《关于政府采购支持监狱企业发展有关问题的通知》（</w:t>
      </w:r>
      <w:r>
        <w:rPr>
          <w:rFonts w:hAnsi="宋体" w:eastAsia="宋体" w:cs="宋体"/>
          <w:color w:val="auto"/>
          <w:sz w:val="21"/>
          <w:szCs w:val="21"/>
          <w:highlight w:val="none"/>
        </w:rPr>
        <w:t xml:space="preserve">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20%的扣除，用扣除后的价格参与评审。如扣除后的价格为最低价的，则作为评审基准价，若最后中标，中标价格则以实际投标报价为准。残疾人企业或监狱企业属于小型、微型企业的，不重复享受政策。</w:t>
      </w:r>
      <w:r/>
    </w:p>
    <w:p>
      <w:pPr>
        <w:pStyle w:val="105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②本</w:t>
      </w:r>
      <w:r>
        <w:rPr>
          <w:rFonts w:hint="eastAsia" w:hAnsi="宋体" w:eastAsia="宋体" w:cs="宋体"/>
          <w:color w:val="auto"/>
          <w:sz w:val="21"/>
          <w:szCs w:val="21"/>
          <w:highlight w:val="none"/>
        </w:rPr>
        <w:t xml:space="preserve">标段</w:t>
      </w:r>
      <w:r>
        <w:rPr>
          <w:rFonts w:hAnsi="宋体" w:eastAsia="宋体" w:cs="宋体"/>
          <w:color w:val="auto"/>
          <w:sz w:val="21"/>
          <w:szCs w:val="21"/>
          <w:highlight w:val="none"/>
        </w:rPr>
        <w:t xml:space="preserve">为非专门面向中小企业采购项目，所属行业为其他未列明行业，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hAnsi="宋体" w:eastAsia="宋体" w:cs="宋体"/>
          <w:color w:val="auto"/>
          <w:sz w:val="21"/>
          <w:szCs w:val="21"/>
          <w:highlight w:val="none"/>
        </w:rPr>
        <w:t xml:space="preserve">中华人民共和国政府采购法</w:t>
      </w:r>
      <w:r>
        <w:rPr>
          <w:rFonts w:hAnsi="宋体" w:eastAsia="宋体" w:cs="宋体"/>
          <w:color w:val="auto"/>
          <w:sz w:val="21"/>
          <w:szCs w:val="21"/>
          <w:highlight w:val="none"/>
        </w:rPr>
        <w:t xml:space="preserve">》第七十七条第一款的规定追究法律责任。在响应文件中未提供相关材料、资料的，不享受评审优惠政策。</w:t>
      </w:r>
      <w:r/>
    </w:p>
    <w:p>
      <w:pPr>
        <w:ind w:firstLine="420"/>
        <w:spacing w:line="420" w:lineRule="exact"/>
        <w:rPr>
          <w:b/>
          <w:color w:val="auto"/>
          <w:highlight w:val="none"/>
        </w:rPr>
      </w:pPr>
      <w:r>
        <w:rPr>
          <w:rFonts w:ascii="宋体" w:hAnsi="宋体" w:cs="宋体"/>
          <w:color w:val="auto"/>
          <w:szCs w:val="21"/>
          <w:highlight w:val="none"/>
        </w:rPr>
        <w:t xml:space="preserve">③本项目不接受联合体投标，不接受分包或转包</w:t>
      </w:r>
      <w:r>
        <w:rPr>
          <w:rFonts w:hint="eastAsia" w:ascii="宋体" w:hAnsi="宋体" w:cs="宋体"/>
          <w:color w:val="auto"/>
          <w:szCs w:val="21"/>
          <w:highlight w:val="none"/>
        </w:rPr>
        <w:t xml:space="preserve">。</w:t>
      </w:r>
      <w:r/>
    </w:p>
    <w:p>
      <w:pPr>
        <w:ind w:firstLine="420"/>
        <w:spacing w:line="420" w:lineRule="exact"/>
        <w:rPr>
          <w:b/>
          <w:bCs/>
          <w:color w:val="auto"/>
          <w:highlight w:val="none"/>
        </w:rPr>
      </w:pPr>
      <w:r>
        <w:rPr>
          <w:rFonts w:hint="eastAsia"/>
          <w:b/>
          <w:bCs/>
          <w:color w:val="auto"/>
          <w:highlight w:val="none"/>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rPr>
          <w:b/>
          <w:bCs/>
          <w:color w:val="auto"/>
          <w:highlight w:val="none"/>
        </w:rPr>
      </w:pPr>
      <w:r>
        <w:rPr>
          <w:rFonts w:hint="eastAsia"/>
          <w:b/>
          <w:bCs/>
          <w:color w:val="auto"/>
          <w:highlight w:val="none"/>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rPr>
          <w:b/>
          <w:bCs/>
          <w:color w:val="auto"/>
          <w:highlight w:val="none"/>
        </w:rPr>
      </w:pPr>
      <w:r>
        <w:rPr>
          <w:rFonts w:hint="eastAsia"/>
          <w:b/>
          <w:bCs/>
          <w:color w:val="auto"/>
          <w:highlight w:val="none"/>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rPr>
          <w:b/>
          <w:bCs/>
          <w:color w:val="auto"/>
          <w:highlight w:val="none"/>
        </w:rPr>
      </w:pPr>
      <w:r>
        <w:rPr>
          <w:rFonts w:hint="eastAsia"/>
          <w:b/>
          <w:bCs/>
          <w:color w:val="auto"/>
          <w:highlight w:val="none"/>
        </w:rPr>
        <w:t xml:space="preserve">3.3、投标（响应）报价低于采购项目最高限价45%的，即投标（响应）报价&lt;采购项目最高限价×45%；</w:t>
      </w:r>
      <w:r/>
    </w:p>
    <w:p>
      <w:pPr>
        <w:ind w:firstLine="420"/>
        <w:spacing w:line="420" w:lineRule="exact"/>
        <w:rPr>
          <w:b/>
          <w:bCs/>
          <w:color w:val="auto"/>
          <w:highlight w:val="none"/>
        </w:rPr>
      </w:pPr>
      <w:r>
        <w:rPr>
          <w:rFonts w:hint="eastAsia"/>
          <w:b/>
          <w:bCs/>
          <w:color w:val="auto"/>
          <w:highlight w:val="none"/>
        </w:rPr>
        <w:t xml:space="preserve">3.4、评审委员会基于专业判断，认为供应商报价过低，有可能影响产品质量或者不能诚信履约的其他情形。</w:t>
      </w:r>
      <w:r/>
    </w:p>
    <w:p>
      <w:pPr>
        <w:ind w:firstLine="420"/>
        <w:spacing w:line="420" w:lineRule="exact"/>
        <w:rPr>
          <w:b/>
          <w:bCs/>
          <w:color w:val="auto"/>
          <w:highlight w:val="none"/>
        </w:rPr>
      </w:pPr>
      <w:r>
        <w:rPr>
          <w:rFonts w:hint="eastAsia"/>
          <w:b/>
          <w:bCs/>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color w:val="auto"/>
          <w:highlight w:val="none"/>
        </w:rPr>
      </w:pPr>
      <w:r>
        <w:rPr>
          <w:rFonts w:hint="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（二）技术方案（59分）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1、项目理解分析比较（7分）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由评审小组根据各单位投标文件在以下内容方面进行综合评审：</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1）分析苏州工业园区领军人才企业基础情况和发展需求现状；</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2）阐述分析提出人才会客厅、智汇合伙人、SIP人才卡、人才家庭日等项目服务的主要内容和期望目标。</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能清晰完整把握区内领军人才及企业发展需求，分析项目服务内容科学合理的得7分；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能较为清晰完整把握区内领军人才及企业发展需求，分析项目服务内容较为科学合理的得3分；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对区内领军人才及企业发展需求内容把握不够清晰具体，分析项目服务内容不够科学合理的得1分；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2、人才会客厅项目服务方案比较</w:t>
      </w:r>
      <w:r>
        <w:rPr>
          <w:rFonts w:hint="eastAsia" w:ascii="Times New Roman" w:hAnsi="Times New Roman" w:eastAsia="宋体"/>
          <w:b/>
          <w:bCs/>
          <w:color w:val="auto"/>
          <w:sz w:val="21"/>
          <w:szCs w:val="24"/>
          <w:highlight w:val="none"/>
        </w:rPr>
        <w:t xml:space="preserve">（6分）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响应单位需根据采购需求，书面阐述项目服务方案。方案应包括年度运营管理方案、全年工作计划、标准化操作流程、项目管理细则等内容。评审小组需对方案的科学合理性，结构严谨性、专业性和可行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方案内容详细具体，科学合理，可行性较高的得</w:t>
      </w:r>
      <w:r>
        <w:rPr>
          <w:rFonts w:hint="eastAsia" w:ascii="Times New Roman" w:hAnsi="Times New Roman" w:eastAsia="宋体"/>
          <w:color w:val="auto"/>
          <w:sz w:val="21"/>
          <w:szCs w:val="24"/>
          <w:highlight w:val="none"/>
        </w:rPr>
        <w:t xml:space="preserve">6</w:t>
      </w:r>
      <w:r>
        <w:rPr>
          <w:rFonts w:hint="eastAsia" w:ascii="Times New Roman" w:hAnsi="Times New Roman" w:eastAsia="宋体"/>
          <w:color w:val="auto"/>
          <w:sz w:val="21"/>
          <w:szCs w:val="24"/>
          <w:highlight w:val="none"/>
        </w:rPr>
        <w:t xml:space="preserve">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方案内容较为详细具体，较为科学合理，有可行性的得</w:t>
      </w:r>
      <w:r>
        <w:rPr>
          <w:rFonts w:hint="eastAsia" w:ascii="Times New Roman" w:hAnsi="Times New Roman" w:eastAsia="宋体"/>
          <w:color w:val="auto"/>
          <w:sz w:val="21"/>
          <w:szCs w:val="24"/>
          <w:highlight w:val="none"/>
        </w:rPr>
        <w:t xml:space="preserve">3</w:t>
      </w:r>
      <w:r>
        <w:rPr>
          <w:rFonts w:hint="eastAsia" w:ascii="Times New Roman" w:hAnsi="Times New Roman" w:eastAsia="宋体"/>
          <w:color w:val="auto"/>
          <w:sz w:val="21"/>
          <w:szCs w:val="24"/>
          <w:highlight w:val="none"/>
        </w:rPr>
        <w:t xml:space="preserve">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方案内容简单片面，不够科学合理，可行性较低的得</w:t>
      </w:r>
      <w:r>
        <w:rPr>
          <w:rFonts w:hint="eastAsia" w:ascii="Times New Roman" w:hAnsi="Times New Roman" w:eastAsia="宋体"/>
          <w:color w:val="auto"/>
          <w:sz w:val="21"/>
          <w:szCs w:val="24"/>
          <w:highlight w:val="none"/>
        </w:rPr>
        <w:t xml:space="preserve">1</w:t>
      </w:r>
      <w:r>
        <w:rPr>
          <w:rFonts w:hint="eastAsia" w:ascii="Times New Roman" w:hAnsi="Times New Roman" w:eastAsia="宋体"/>
          <w:color w:val="auto"/>
          <w:sz w:val="21"/>
          <w:szCs w:val="24"/>
          <w:highlight w:val="none"/>
        </w:rPr>
        <w:t xml:space="preserve">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3、智汇合伙人项目方案比较（11分）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根据采购需求，书面阐述项目服务方案。方案应包括年度系统运营方案、授权业务数据维护服务方案、创新服务举措、企业创业服务包、专项服务清单、企业走访方案、企业走访名单等内容。评审小组需对方案的科学合理性，结构严谨性、专业性和可行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方案内容详细具体，科学合理，可行性较高的得11分；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方案内容较为详细具体，较为科学合理，有可行性的得6分；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方案内容简单片面，不够科学合理，可行性较低的得1分；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4、SIP人才卡项目运营方案比较（4分）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根据采购需求，书面阐述项目服务方案。方案应包括项目年度运营机制、申请管理规则、权益说明文件及兑现规则等内容。评审小组需对方案的科学合理性，结构严谨性、专业性和可行性进行综合比较。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方案内容详细具体，科学合理，可行性较高的得4分；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方案内容较为详细具体，较为科学合理，有可行性的得2分；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方案内容简单片面，不够科学合理，可行性较低的得1分；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5、人才家庭日项目方案比较（4分）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根据采购需求，书面阐述项目服务方案。方案应包括项目年度运营管理方案、人才专题协调会制度方案、项目管理细则等内容。评审小组需对方案的科学合理性，结构严谨性、专业性和可行性进行综合比较。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方案内容详细具体，科学合理，可行性较高的得4分；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方案内容较为详细具体，较为科学合理，有可行性的得2分；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方案内容简单片面，不够科学合理，可行性较低的得1分；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6、领军研学社项目监管服务方案比较（3分）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根据采购需求，书面阐述项目监管服务方案。方案应包括监管范围与对象、现场督导检查、培训过程监管、质量评估与考核、风险防控与处置及监管方式等内容。评审小组需对方案的科学合理性、结构严谨性、专业性和可行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方案内容详细具体，科学合理，可行性较高的得3分；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方案内容较为详细具体，较为科学合理，有可行性的得2分；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方案内容简单片面，不够科学合理，可行性较低的得1分；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7、才聚金鸡湖项目运维方案比较（10分）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根据采购需求，书面阐述项目服务方案。方案应包括“SIP才无忧”运营方案、高层次人才图书赠阅方案、高层次人才体检及医疗绿通服务方案、人才深度报道方案等内容。评审小组需对方案的科学合理性、结构严谨性、专业性和可行性进行综合比较。</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方案内容详细具体，科学合理，可行性较高的得10分；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方案内容较为详细具体，较为科学合理，有可行性的得5分；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方案内容简单片面，不够科学合理，可行性较低的得1分；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8、项目协调对接方案比较（7分）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分析项目服务工作过程中，可能协调对接的相关单位和部门，及对应的具体协调对接事项，提出建议的处理流程和工作要点。</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协调对接方案内容详细全面，可行性高的得7分；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协调对接方案内容较为详细全面，可行性较高的得3分；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方案不够全面详细，可行性较低的得1分；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9、服务质量保障方案比较（7分）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分析提出项目服务质量保障计划，要针对不同服务内容提出针对性的质量检查措施。</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整体保障计划合理全面，可行性高的得7分；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保障计划较为合理全面，可行性较高的得3分；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保障计划较为片面或不够详细，可行性不高的得1分；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无具体内容的不得分。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（三）投标人综合实力（21分）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1、服务团队比较：（7分）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1.1、项目总负责人，此项最高得4分，须提供完整的工作简历、参保证明、学历学位证书，否则不得分。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承诺委派的项目总负责人：</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拥有15年及以上与本项目相关的服务工作经验，且证明材料齐全的得4分；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拥有12年及以上但不足20年相关服务工作经验，且证明材料齐全的得2分；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工作经验不足12年，且证明材料齐全的得1分；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没有具体内容或证明材料不齐全的不得分。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1.2、驻场服务人员配置，此项最高得3分。投标单位需承诺配备总数不少于4人及以上的项目团队。需提供完整的驻场人员配置清单、驻场服务承诺书、工作简历，材料不齐全的不得分。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拟派驻的全职驻场服务人员，工作经验满20年的每有一人得2分；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拟派驻的全职驻场服务人员，工作经验满10年不足20年的每有一人得1分；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拟派驻的全职驻场服务人员，工作经验不足10年的每有一人得0.5分；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任意一位驻场服务人员工作经验未满5年或拟派驻的驻场服务人员人数少于4人或提供材料不齐全的，不得分。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2、服务能力比较：（14分）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2.1、类似服务经验（8分）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投标单位2023年1月1日以来已完成的类似领军人才项目服务业绩比较，每提供一项得1分，最高得8分（需提供完整的合同扫描件，否则不得分）；</w:t>
      </w:r>
      <w:r/>
    </w:p>
    <w:p>
      <w:pPr>
        <w:pStyle w:val="1054"/>
        <w:ind w:firstLine="420"/>
        <w:spacing w:line="400" w:lineRule="exact"/>
        <w:rPr>
          <w:rFonts w:ascii="Times New Roman" w:hAnsi="Times New Roman" w:eastAsia="宋体"/>
          <w:b/>
          <w:bCs/>
          <w:color w:val="auto"/>
          <w:sz w:val="21"/>
          <w:szCs w:val="24"/>
          <w:highlight w:val="none"/>
        </w:rPr>
      </w:pPr>
      <w:r>
        <w:rPr>
          <w:rFonts w:hint="eastAsia" w:ascii="Times New Roman" w:hAnsi="Times New Roman" w:eastAsia="宋体"/>
          <w:b/>
          <w:bCs/>
          <w:color w:val="auto"/>
          <w:sz w:val="21"/>
          <w:szCs w:val="24"/>
          <w:highlight w:val="none"/>
        </w:rPr>
        <w:t xml:space="preserve">2.2 人才满意度（</w:t>
      </w:r>
      <w:r>
        <w:rPr>
          <w:rFonts w:hint="eastAsia" w:ascii="Times New Roman" w:hAnsi="Times New Roman" w:eastAsia="宋体"/>
          <w:b/>
          <w:bCs/>
          <w:color w:val="auto"/>
          <w:sz w:val="21"/>
          <w:szCs w:val="24"/>
          <w:highlight w:val="none"/>
        </w:rPr>
        <w:t xml:space="preserve">6分</w:t>
      </w:r>
      <w:r>
        <w:rPr>
          <w:rFonts w:hint="eastAsia" w:ascii="Times New Roman" w:hAnsi="Times New Roman" w:eastAsia="宋体"/>
          <w:b/>
          <w:bCs/>
          <w:color w:val="auto"/>
          <w:sz w:val="21"/>
          <w:szCs w:val="24"/>
          <w:highlight w:val="none"/>
        </w:rPr>
        <w:t xml:space="preserve">）</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投标单位需提供2025年1月1日以来，面向领军人才，针对不同的人才服务内容开展人才服务满意度调研，并对人才反馈意见及时反馈的证明材料（需提供满意度调研方案、调研台账、调研报告、服务统计记录和措施、人才服务反馈意见表单等材料，材料不齐全不得分）。</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全年服务无投诉，人才满意度100%，证明材料齐全的</w:t>
      </w:r>
      <w:r>
        <w:rPr>
          <w:rFonts w:hint="eastAsia" w:ascii="Times New Roman" w:hAnsi="Times New Roman" w:eastAsia="宋体"/>
          <w:color w:val="auto"/>
          <w:sz w:val="21"/>
          <w:szCs w:val="24"/>
          <w:highlight w:val="none"/>
        </w:rPr>
        <w:t xml:space="preserve">得6分</w:t>
      </w:r>
      <w:r>
        <w:rPr>
          <w:rFonts w:hint="eastAsia" w:ascii="Times New Roman" w:hAnsi="Times New Roman" w:eastAsia="宋体"/>
          <w:color w:val="auto"/>
          <w:sz w:val="21"/>
          <w:szCs w:val="24"/>
          <w:highlight w:val="none"/>
        </w:rPr>
        <w:t xml:space="preserve">。</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全年服务无投诉，人才满意度95%—99%，证明材料齐全的</w:t>
      </w:r>
      <w:r>
        <w:rPr>
          <w:rFonts w:hint="eastAsia" w:ascii="Times New Roman" w:hAnsi="Times New Roman" w:eastAsia="宋体"/>
          <w:color w:val="auto"/>
          <w:sz w:val="21"/>
          <w:szCs w:val="24"/>
          <w:highlight w:val="none"/>
        </w:rPr>
        <w:t xml:space="preserve">得3分</w:t>
      </w:r>
      <w:r>
        <w:rPr>
          <w:rFonts w:hint="eastAsia" w:ascii="Times New Roman" w:hAnsi="Times New Roman" w:eastAsia="宋体"/>
          <w:color w:val="auto"/>
          <w:sz w:val="21"/>
          <w:szCs w:val="24"/>
          <w:highlight w:val="none"/>
        </w:rPr>
        <w:t xml:space="preserve">。</w:t>
      </w:r>
      <w:r/>
    </w:p>
    <w:p>
      <w:pPr>
        <w:pStyle w:val="1054"/>
        <w:ind w:firstLine="420"/>
        <w:spacing w:line="400" w:lineRule="exact"/>
        <w:rPr>
          <w:rFonts w:ascii="Times New Roman" w:hAnsi="Times New Roman" w:eastAsia="宋体"/>
          <w:color w:val="auto"/>
          <w:sz w:val="21"/>
          <w:szCs w:val="24"/>
          <w:highlight w:val="none"/>
        </w:rPr>
      </w:pPr>
      <w:r>
        <w:rPr>
          <w:rFonts w:hint="eastAsia" w:ascii="Times New Roman" w:hAnsi="Times New Roman" w:eastAsia="宋体"/>
          <w:color w:val="auto"/>
          <w:sz w:val="21"/>
          <w:szCs w:val="24"/>
          <w:highlight w:val="none"/>
        </w:rPr>
        <w:t xml:space="preserve">全年服务有投诉，人才满意度95%以下、证明材料不齐全的，满足任意一项的</w:t>
      </w:r>
      <w:r>
        <w:rPr>
          <w:rFonts w:hint="eastAsia" w:ascii="Times New Roman" w:hAnsi="Times New Roman" w:eastAsia="宋体"/>
          <w:color w:val="auto"/>
          <w:sz w:val="21"/>
          <w:szCs w:val="24"/>
          <w:highlight w:val="none"/>
        </w:rPr>
        <w:t xml:space="preserve">得1分</w:t>
      </w:r>
      <w:r>
        <w:rPr>
          <w:rFonts w:hint="eastAsia" w:ascii="Times New Roman" w:hAnsi="Times New Roman" w:eastAsia="宋体"/>
          <w:color w:val="auto"/>
          <w:sz w:val="21"/>
          <w:szCs w:val="24"/>
          <w:highlight w:val="none"/>
        </w:rPr>
        <w:t xml:space="preserve">。</w:t>
      </w:r>
      <w:r/>
    </w:p>
    <w:p>
      <w:pPr>
        <w:pStyle w:val="1054"/>
        <w:ind w:firstLine="420"/>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4"/>
          <w:highlight w:val="none"/>
        </w:rPr>
        <w:t xml:space="preserve">＊该标段项目的服务内容主要适用于《苏州工业园区人才分类目录》（附件1）中的A、B、C类人才</w:t>
      </w:r>
      <w:r>
        <w:rPr>
          <w:rFonts w:ascii="Times New Roman" w:hAnsi="Times New Roman" w:eastAsia="宋体"/>
          <w:b/>
          <w:bCs/>
          <w:color w:val="auto"/>
          <w:sz w:val="21"/>
          <w:szCs w:val="21"/>
          <w:highlight w:val="none"/>
        </w:rPr>
        <w:t xml:space="preserve">。</w:t>
      </w:r>
      <w:r/>
    </w:p>
    <w:p>
      <w:pPr>
        <w:rPr>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color w:val="auto"/>
          <w:highlight w:val="none"/>
        </w:rPr>
      </w:r>
      <w:r/>
    </w:p>
    <w:p>
      <w:pPr>
        <w:ind w:firstLine="420"/>
        <w:spacing w:line="400" w:lineRule="exact"/>
        <w:rPr>
          <w:b/>
          <w:bCs/>
          <w:color w:val="auto"/>
          <w:szCs w:val="21"/>
          <w:highlight w:val="none"/>
        </w:rPr>
      </w:pPr>
      <w:r>
        <w:rPr>
          <w:b/>
          <w:bCs/>
          <w:color w:val="auto"/>
          <w:szCs w:val="21"/>
          <w:highlight w:val="none"/>
        </w:rPr>
        <w:t xml:space="preserve">第</w:t>
      </w:r>
      <w:r>
        <w:rPr>
          <w:rFonts w:hint="eastAsia"/>
          <w:b/>
          <w:bCs/>
          <w:color w:val="auto"/>
          <w:szCs w:val="21"/>
          <w:highlight w:val="none"/>
        </w:rPr>
        <w:t xml:space="preserve">三</w:t>
      </w:r>
      <w:r>
        <w:rPr>
          <w:b/>
          <w:bCs/>
          <w:color w:val="auto"/>
          <w:szCs w:val="21"/>
          <w:highlight w:val="none"/>
        </w:rPr>
        <w:t xml:space="preserve">标段：</w:t>
      </w:r>
      <w:r>
        <w:rPr>
          <w:rFonts w:hint="eastAsia"/>
          <w:b/>
          <w:bCs/>
          <w:color w:val="auto"/>
          <w:szCs w:val="21"/>
          <w:highlight w:val="none"/>
        </w:rPr>
        <w:t xml:space="preserve">2026年企服中心综合服务支持项目</w:t>
      </w:r>
      <w:r/>
    </w:p>
    <w:p>
      <w:pPr>
        <w:ind w:firstLine="422"/>
        <w:spacing w:line="420" w:lineRule="exact"/>
        <w:rPr>
          <w:b/>
          <w:color w:val="auto"/>
          <w:highlight w:val="none"/>
        </w:rPr>
        <w:outlineLvl w:val="2"/>
      </w:pPr>
      <w:r>
        <w:rPr>
          <w:b/>
          <w:color w:val="auto"/>
          <w:highlight w:val="none"/>
        </w:rPr>
        <w:t xml:space="preserve">（一）报价得分（20分）</w:t>
      </w:r>
      <w:r/>
    </w:p>
    <w:p>
      <w:pPr>
        <w:ind w:firstLine="420"/>
        <w:spacing w:line="420" w:lineRule="exact"/>
        <w:rPr>
          <w:color w:val="auto"/>
          <w:highlight w:val="none"/>
        </w:rPr>
      </w:pPr>
      <w:r>
        <w:rPr>
          <w:color w:val="auto"/>
          <w:highlight w:val="none"/>
        </w:rPr>
        <w:t xml:space="preserve">1、价格分统一采用低价优先法计算，即满足采购文件要求且投标报价最低（未超过采购预算和最高限价）的供应商的价格为基准价，其价格分为满分。其他供应商的价格分统一按照下列公式计算：</w:t>
      </w:r>
      <w:r/>
    </w:p>
    <w:p>
      <w:pPr>
        <w:ind w:firstLine="420"/>
        <w:spacing w:line="420" w:lineRule="exact"/>
        <w:rPr>
          <w:color w:val="auto"/>
          <w:highlight w:val="none"/>
        </w:rPr>
      </w:pPr>
      <w:r>
        <w:rPr>
          <w:color w:val="auto"/>
          <w:highlight w:val="none"/>
        </w:rPr>
        <w:t xml:space="preserve">投标报价得分=（基准价/投标报价）×价格权值×100（价格权值为20%）</w:t>
      </w:r>
      <w:r/>
    </w:p>
    <w:p>
      <w:pPr>
        <w:pStyle w:val="105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2、针对小微企业、监狱企业及残疾人企业的评审：</w:t>
      </w:r>
      <w:r/>
    </w:p>
    <w:p>
      <w:pPr>
        <w:pStyle w:val="105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①根据《政府采购促进中小企业发展管理办法》、《关于促进残疾人就业政府采购政策的通知》（财库〔2017〕141号）、《关于政府采购支持监狱企业发展有关问题的通知》（</w:t>
      </w:r>
      <w:r>
        <w:rPr>
          <w:rFonts w:hAnsi="宋体" w:eastAsia="宋体" w:cs="宋体"/>
          <w:color w:val="auto"/>
          <w:sz w:val="21"/>
          <w:szCs w:val="21"/>
          <w:highlight w:val="none"/>
        </w:rPr>
        <w:t xml:space="preserve">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20%的扣除，用扣除后的价格参与评审。如扣除后的价格为最低价的，则作为评审基准价，若最后中标，中标价格则以实际投标报价为准。残疾人企业或监狱企业属于小型、微型企业的，不重复享受政策。</w:t>
      </w:r>
      <w:r/>
    </w:p>
    <w:p>
      <w:pPr>
        <w:pStyle w:val="1054"/>
        <w:ind w:firstLine="420"/>
        <w:spacing w:line="400" w:lineRule="exact"/>
        <w:rPr>
          <w:rFonts w:hint="eastAsia" w:hAnsi="宋体" w:eastAsia="宋体" w:cs="宋体"/>
          <w:color w:val="auto"/>
          <w:sz w:val="21"/>
          <w:szCs w:val="21"/>
          <w:highlight w:val="none"/>
        </w:rPr>
      </w:pPr>
      <w:r>
        <w:rPr>
          <w:rFonts w:hAnsi="宋体" w:eastAsia="宋体" w:cs="宋体"/>
          <w:color w:val="auto"/>
          <w:sz w:val="21"/>
          <w:szCs w:val="21"/>
          <w:highlight w:val="none"/>
        </w:rPr>
        <w:t xml:space="preserve">②本</w:t>
      </w:r>
      <w:r>
        <w:rPr>
          <w:rFonts w:hint="eastAsia" w:hAnsi="宋体" w:eastAsia="宋体" w:cs="宋体"/>
          <w:color w:val="auto"/>
          <w:sz w:val="21"/>
          <w:szCs w:val="21"/>
          <w:highlight w:val="none"/>
        </w:rPr>
        <w:t xml:space="preserve">标段</w:t>
      </w:r>
      <w:r>
        <w:rPr>
          <w:rFonts w:hAnsi="宋体" w:eastAsia="宋体" w:cs="宋体"/>
          <w:color w:val="auto"/>
          <w:sz w:val="21"/>
          <w:szCs w:val="21"/>
          <w:highlight w:val="none"/>
        </w:rPr>
        <w:t xml:space="preserve">为非专门面向中小企业采购项目，所属行业为其他未列明行业，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w:t>
      </w:r>
      <w:r>
        <w:rPr>
          <w:rFonts w:hint="eastAsia" w:hAnsi="宋体" w:eastAsia="宋体" w:cs="宋体"/>
          <w:color w:val="auto"/>
          <w:sz w:val="21"/>
          <w:szCs w:val="21"/>
          <w:highlight w:val="none"/>
        </w:rPr>
        <w:t xml:space="preserve">中华人民共和国政府采购法</w:t>
      </w:r>
      <w:r>
        <w:rPr>
          <w:rFonts w:hAnsi="宋体" w:eastAsia="宋体" w:cs="宋体"/>
          <w:color w:val="auto"/>
          <w:sz w:val="21"/>
          <w:szCs w:val="21"/>
          <w:highlight w:val="none"/>
        </w:rPr>
        <w:t xml:space="preserve">》第七十七条第一款的规定追究法律责任。在响应文件中未提供相关材料、资料的，不享受评审优惠政策。</w:t>
      </w:r>
      <w:r/>
    </w:p>
    <w:p>
      <w:pPr>
        <w:ind w:firstLine="422"/>
        <w:spacing w:line="420" w:lineRule="exact"/>
        <w:rPr>
          <w:b/>
          <w:color w:val="auto"/>
          <w:highlight w:val="none"/>
        </w:rPr>
        <w:outlineLvl w:val="2"/>
      </w:pPr>
      <w:r>
        <w:rPr>
          <w:rFonts w:ascii="宋体" w:hAnsi="宋体" w:cs="宋体"/>
          <w:color w:val="auto"/>
          <w:szCs w:val="21"/>
          <w:highlight w:val="none"/>
        </w:rPr>
        <w:t xml:space="preserve">③本项目不接受联合体投标，不接受分包或转包</w:t>
      </w:r>
      <w:r>
        <w:rPr>
          <w:rFonts w:hint="eastAsia" w:ascii="宋体" w:hAnsi="宋体" w:cs="宋体"/>
          <w:color w:val="auto"/>
          <w:szCs w:val="21"/>
          <w:highlight w:val="none"/>
        </w:rPr>
        <w:t xml:space="preserve">。</w:t>
      </w:r>
      <w:r/>
    </w:p>
    <w:p>
      <w:pPr>
        <w:ind w:firstLine="420"/>
        <w:spacing w:line="420" w:lineRule="exact"/>
        <w:rPr>
          <w:b/>
          <w:bCs/>
          <w:color w:val="auto"/>
          <w:highlight w:val="none"/>
        </w:rPr>
      </w:pPr>
      <w:r>
        <w:rPr>
          <w:rFonts w:hint="eastAsia"/>
          <w:b/>
          <w:bCs/>
          <w:color w:val="auto"/>
          <w:highlight w:val="none"/>
        </w:rPr>
        <w:t xml:space="preserve">3、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rPr>
          <w:b/>
          <w:bCs/>
          <w:color w:val="auto"/>
          <w:highlight w:val="none"/>
        </w:rPr>
      </w:pPr>
      <w:r>
        <w:rPr>
          <w:rFonts w:hint="eastAsia"/>
          <w:b/>
          <w:bCs/>
          <w:color w:val="auto"/>
          <w:highlight w:val="none"/>
        </w:rPr>
        <w:t xml:space="preserve">3.1、投标（响应）报价低于全部通过符合性审查供应商投标（响应）报价平均值50%的，即投标（响应）报价&lt;全部通过符合性审查供应商投标（响应）报价平均值×50%；</w:t>
      </w:r>
      <w:r/>
    </w:p>
    <w:p>
      <w:pPr>
        <w:ind w:firstLine="420"/>
        <w:spacing w:line="420" w:lineRule="exact"/>
        <w:rPr>
          <w:b/>
          <w:bCs/>
          <w:color w:val="auto"/>
          <w:highlight w:val="none"/>
        </w:rPr>
      </w:pPr>
      <w:r>
        <w:rPr>
          <w:rFonts w:hint="eastAsia"/>
          <w:b/>
          <w:bCs/>
          <w:color w:val="auto"/>
          <w:highlight w:val="none"/>
        </w:rPr>
        <w:t xml:space="preserve">3.2、投标（响应）报价低于通过符合性审查的次低报价供应商投标（响应）报价50%的，即投标（响应）报价&lt;通过符合性审查的次低报价供应商投标（响应）报价×50%；</w:t>
      </w:r>
      <w:r/>
    </w:p>
    <w:p>
      <w:pPr>
        <w:ind w:firstLine="420"/>
        <w:spacing w:line="420" w:lineRule="exact"/>
        <w:rPr>
          <w:b/>
          <w:bCs/>
          <w:color w:val="auto"/>
          <w:highlight w:val="none"/>
        </w:rPr>
      </w:pPr>
      <w:r>
        <w:rPr>
          <w:rFonts w:hint="eastAsia"/>
          <w:b/>
          <w:bCs/>
          <w:color w:val="auto"/>
          <w:highlight w:val="none"/>
        </w:rPr>
        <w:t xml:space="preserve">3.3、投标（响应）报价低于采购项目最高限价45%的，即投标（响应）报价&lt;采购项目最高限价×45%；</w:t>
      </w:r>
      <w:r/>
    </w:p>
    <w:p>
      <w:pPr>
        <w:ind w:firstLine="420"/>
        <w:spacing w:line="420" w:lineRule="exact"/>
        <w:rPr>
          <w:b/>
          <w:bCs/>
          <w:color w:val="auto"/>
          <w:highlight w:val="none"/>
        </w:rPr>
      </w:pPr>
      <w:r>
        <w:rPr>
          <w:rFonts w:hint="eastAsia"/>
          <w:b/>
          <w:bCs/>
          <w:color w:val="auto"/>
          <w:highlight w:val="none"/>
        </w:rPr>
        <w:t xml:space="preserve">3.4、评审委员会基于专业判断，认为供应商报价过低，有可能影响产品质量或者不能诚信履约的其他情形。</w:t>
      </w:r>
      <w:r/>
    </w:p>
    <w:p>
      <w:pPr>
        <w:ind w:firstLine="420"/>
        <w:spacing w:line="420" w:lineRule="exact"/>
        <w:rPr>
          <w:b/>
          <w:bCs/>
          <w:color w:val="auto"/>
          <w:highlight w:val="none"/>
        </w:rPr>
      </w:pPr>
      <w:r>
        <w:rPr>
          <w:rFonts w:hint="eastAsia"/>
          <w:b/>
          <w:bCs/>
          <w:color w:val="auto"/>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rPr>
          <w:b/>
          <w:bCs/>
          <w:color w:val="auto"/>
          <w:highlight w:val="none"/>
        </w:rPr>
      </w:pPr>
      <w:r>
        <w:rPr>
          <w:rFonts w:hint="eastAsia"/>
          <w:b/>
          <w:bCs/>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（二）技术方案（56分）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1、项目背景和需求分析（10分）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投标人需根据项目背景及需求进行综合分析，书面阐述对本项目的具体理解与建议。评标委员会根据分析科学合理性，结构严谨性，针对性，相关建议可行性等内容进行综合比较。</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分析清晰合理、相关建议可行性高的得10分；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分析较为清晰合理、相关建议可行性较高的得6分；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分析不够清晰，相关建议可行性不高的得3分； </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2、对上争取服务方案（8分）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内容详细全面、方案合理、可行性高的得8分；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内容较为详细、方案较为合理、可行性较高的得5分；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内容不够详细、方案不够合理、可行性不高的得2分；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3、对外沟通与接待执行服务方案（8分）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内容详细全面、方案合理、可行性高的得8分；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内容较为详细、方案较为合理、可行性较高的得5分；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内容不够详细、方案不够合理、可行性不高的得2分；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4、综合业务辅助服务方案（8分）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内容详细全面、方案合理、可行性高的得8分；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内容较为详细、方案较为合理、可行性较高的得5分；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内容不够详细、方案不够合理、可行性不高的得2分；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5、硬件及信息系统维护服务方案（8分）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内容详细全面、方案合理、可行性高的得8分；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内容较为详细、方案较为合理、可行性较高的得5分；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内容不够详细、方案不够合理、可行性不高的得2分。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6、项目保障方案（14分）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（1）服务质量管理方案（7分）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投标人需提供为保障本项目有序开展的服务质量管理方案：</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内容明确具体、方案合理、可行性高的得7分；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内容较为明确具体、方案较为合理、可行性较高的得4分；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内容不够具体清晰、方案不够合理、可行性不高的得1分。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（2）信息安全管理方案（7分）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投标人需提供为保障本项目有序开展的信息安全管理方案：</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内容明确具体、方案合理、可行性高的得7分；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内容较为明确具体、方案较为合理、可行性较高的得4分；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内容不够具体清晰、方案不够合理、可行性不高的得1分。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没有具体内容的不得分。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（三）履约能力（24分）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1、本项目的人员配备比较（12分）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（1）项目经理（6分）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承诺委派的项目总负责人拥有10年及以上与本项目相关的服务工作经验的得6分；拥有5年及以上但不足10年相关服务工作经验的得3分；工作经验不足5年的得1分。此项最高得6分，须提供项目经理工作履历、公司任职证明或单位参保证明。</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（2）服务人员配置（6分）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成员（不包括项目负责人）中具有与本项目服务内容相关的工作经验超过3年，或具备与本项目相关的从业资格证书的，或具有与本项目服务内容相关专业的硕士研究生及以上学历的，每有1人得1.5分，最高得6分。须投标文件中提供服务人员参保证明，否则不得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2、类似服务经验（</w:t>
      </w:r>
      <w:r>
        <w:rPr>
          <w:rFonts w:hint="eastAsia" w:hAnsi="宋体" w:eastAsia="宋体" w:cs="宋体"/>
          <w:b/>
          <w:bCs/>
          <w:color w:val="auto"/>
          <w:sz w:val="21"/>
          <w:szCs w:val="21"/>
          <w:highlight w:val="none"/>
          <w:lang w:val="en-US" w:eastAsia="zh-CN"/>
        </w:rPr>
        <w:t xml:space="preserve">9</w:t>
      </w:r>
      <w:bookmarkStart w:id="26" w:name="_GoBack"/>
      <w:r/>
      <w:bookmarkEnd w:id="26"/>
      <w:r>
        <w:rPr>
          <w:rFonts w:hint="eastAsia" w:hAnsi="宋体" w:eastAsia="宋体" w:cs="宋体"/>
          <w:b/>
          <w:bCs/>
          <w:color w:val="auto"/>
          <w:sz w:val="21"/>
          <w:szCs w:val="21"/>
          <w:highlight w:val="none"/>
        </w:rPr>
        <w:t xml:space="preserve">分）</w:t>
      </w:r>
      <w:r/>
    </w:p>
    <w:p>
      <w:pPr>
        <w:pStyle w:val="1054"/>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2021年以来签订的类似服务项目合同：提供合同复印件（提供加盖公章的合同书复印件），每提供1个得3分，最高得9分。</w:t>
      </w:r>
      <w:r/>
    </w:p>
    <w:p>
      <w:pPr>
        <w:pStyle w:val="1054"/>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3、荣誉表彰（3分）</w:t>
      </w:r>
      <w:r/>
    </w:p>
    <w:p>
      <w:pPr>
        <w:pStyle w:val="1054"/>
        <w:ind w:firstLine="420"/>
        <w:spacing w:line="400" w:lineRule="exact"/>
        <w:rPr>
          <w:rFonts w:ascii="Times New Roman" w:hAnsi="Times New Roman" w:eastAsia="宋体" w:cs="宋体"/>
          <w:color w:val="auto"/>
          <w:sz w:val="21"/>
          <w:szCs w:val="21"/>
          <w:highlight w:val="none"/>
        </w:rPr>
      </w:pPr>
      <w:r>
        <w:rPr>
          <w:rFonts w:hint="eastAsia" w:hAnsi="宋体" w:eastAsia="宋体" w:cs="宋体"/>
          <w:color w:val="auto"/>
          <w:sz w:val="21"/>
          <w:szCs w:val="21"/>
          <w:highlight w:val="none"/>
        </w:rPr>
        <w:t xml:space="preserve">2021年1月1日至今，投标单位获得过政府部门颁发的与企业服务相关的荣誉表彰的得3分，须提供相关证明材料。</w:t>
      </w:r>
      <w:r/>
    </w:p>
    <w:sectPr>
      <w:headerReference w:type="default" r:id="rId9"/>
      <w:footerReference w:type="default" r:id="rId12"/>
      <w:footerReference w:type="first" r:id="rId13"/>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8"/>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432" w:hanging="432"/>
        <w:tabs>
          <w:tab w:val="left" w:pos="432"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833"/>
    <w:link w:val="824"/>
    <w:uiPriority w:val="9"/>
    <w:rPr>
      <w:rFonts w:ascii="Arial" w:hAnsi="Arial" w:eastAsia="Arial" w:cs="Arial"/>
      <w:sz w:val="40"/>
      <w:szCs w:val="40"/>
    </w:rPr>
  </w:style>
  <w:style w:type="character" w:styleId="789">
    <w:name w:val="Heading 2 Char"/>
    <w:basedOn w:val="833"/>
    <w:link w:val="825"/>
    <w:uiPriority w:val="9"/>
    <w:rPr>
      <w:rFonts w:ascii="Arial" w:hAnsi="Arial" w:eastAsia="Arial" w:cs="Arial"/>
      <w:sz w:val="34"/>
    </w:rPr>
  </w:style>
  <w:style w:type="character" w:styleId="790">
    <w:name w:val="Heading 3 Char"/>
    <w:basedOn w:val="833"/>
    <w:link w:val="826"/>
    <w:uiPriority w:val="9"/>
    <w:rPr>
      <w:rFonts w:ascii="Arial" w:hAnsi="Arial" w:eastAsia="Arial" w:cs="Arial"/>
      <w:sz w:val="30"/>
      <w:szCs w:val="30"/>
    </w:rPr>
  </w:style>
  <w:style w:type="character" w:styleId="791">
    <w:name w:val="Heading 4 Char"/>
    <w:basedOn w:val="833"/>
    <w:link w:val="827"/>
    <w:uiPriority w:val="9"/>
    <w:rPr>
      <w:rFonts w:ascii="Arial" w:hAnsi="Arial" w:eastAsia="Arial" w:cs="Arial"/>
      <w:b/>
      <w:bCs/>
      <w:sz w:val="26"/>
      <w:szCs w:val="26"/>
    </w:rPr>
  </w:style>
  <w:style w:type="character" w:styleId="792">
    <w:name w:val="Heading 5 Char"/>
    <w:basedOn w:val="833"/>
    <w:link w:val="828"/>
    <w:uiPriority w:val="9"/>
    <w:rPr>
      <w:rFonts w:ascii="Arial" w:hAnsi="Arial" w:eastAsia="Arial" w:cs="Arial"/>
      <w:b/>
      <w:bCs/>
      <w:sz w:val="24"/>
      <w:szCs w:val="24"/>
    </w:rPr>
  </w:style>
  <w:style w:type="character" w:styleId="793">
    <w:name w:val="Heading 6 Char"/>
    <w:basedOn w:val="833"/>
    <w:link w:val="829"/>
    <w:uiPriority w:val="9"/>
    <w:rPr>
      <w:rFonts w:ascii="Arial" w:hAnsi="Arial" w:eastAsia="Arial" w:cs="Arial"/>
      <w:b/>
      <w:bCs/>
      <w:sz w:val="22"/>
      <w:szCs w:val="22"/>
    </w:rPr>
  </w:style>
  <w:style w:type="character" w:styleId="794">
    <w:name w:val="Heading 7 Char"/>
    <w:basedOn w:val="833"/>
    <w:link w:val="830"/>
    <w:uiPriority w:val="9"/>
    <w:rPr>
      <w:rFonts w:ascii="Arial" w:hAnsi="Arial" w:eastAsia="Arial" w:cs="Arial"/>
      <w:b/>
      <w:bCs/>
      <w:i/>
      <w:iCs/>
      <w:sz w:val="22"/>
      <w:szCs w:val="22"/>
    </w:rPr>
  </w:style>
  <w:style w:type="character" w:styleId="795">
    <w:name w:val="Heading 8 Char"/>
    <w:basedOn w:val="833"/>
    <w:link w:val="831"/>
    <w:uiPriority w:val="9"/>
    <w:rPr>
      <w:rFonts w:ascii="Arial" w:hAnsi="Arial" w:eastAsia="Arial" w:cs="Arial"/>
      <w:i/>
      <w:iCs/>
      <w:sz w:val="22"/>
      <w:szCs w:val="22"/>
    </w:rPr>
  </w:style>
  <w:style w:type="character" w:styleId="796">
    <w:name w:val="Heading 9 Char"/>
    <w:basedOn w:val="833"/>
    <w:link w:val="832"/>
    <w:uiPriority w:val="9"/>
    <w:rPr>
      <w:rFonts w:ascii="Arial" w:hAnsi="Arial" w:eastAsia="Arial" w:cs="Arial"/>
      <w:i/>
      <w:iCs/>
      <w:sz w:val="21"/>
      <w:szCs w:val="21"/>
    </w:rPr>
  </w:style>
  <w:style w:type="character" w:styleId="797">
    <w:name w:val="Title Char"/>
    <w:basedOn w:val="833"/>
    <w:link w:val="859"/>
    <w:uiPriority w:val="10"/>
    <w:rPr>
      <w:sz w:val="48"/>
      <w:szCs w:val="48"/>
    </w:rPr>
  </w:style>
  <w:style w:type="character" w:styleId="798">
    <w:name w:val="Subtitle Char"/>
    <w:basedOn w:val="833"/>
    <w:link w:val="851"/>
    <w:uiPriority w:val="11"/>
    <w:rPr>
      <w:sz w:val="24"/>
      <w:szCs w:val="24"/>
    </w:rPr>
  </w:style>
  <w:style w:type="character" w:styleId="799">
    <w:name w:val="Quote Char"/>
    <w:link w:val="881"/>
    <w:uiPriority w:val="29"/>
    <w:rPr>
      <w:i/>
    </w:rPr>
  </w:style>
  <w:style w:type="character" w:styleId="800">
    <w:name w:val="Intense Quote Char"/>
    <w:link w:val="883"/>
    <w:uiPriority w:val="30"/>
    <w:rPr>
      <w:i/>
    </w:rPr>
  </w:style>
  <w:style w:type="table" w:styleId="801">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6">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7">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20">
    <w:name w:val="Footnote Text Char"/>
    <w:link w:val="852"/>
    <w:uiPriority w:val="99"/>
    <w:rPr>
      <w:sz w:val="18"/>
    </w:rPr>
  </w:style>
  <w:style w:type="character" w:styleId="821">
    <w:name w:val="Endnote Text Char"/>
    <w:link w:val="845"/>
    <w:uiPriority w:val="99"/>
    <w:rPr>
      <w:sz w:val="20"/>
    </w:rPr>
  </w:style>
  <w:style w:type="paragraph" w:styleId="822">
    <w:name w:val="TOC Heading"/>
    <w:uiPriority w:val="39"/>
    <w:unhideWhenUsed/>
  </w:style>
  <w:style w:type="paragraph" w:styleId="823" w:default="1">
    <w:name w:val="Normal"/>
    <w:next w:val="835"/>
    <w:uiPriority w:val="0"/>
    <w:qFormat/>
    <w:pPr>
      <w:jc w:val="both"/>
      <w:widowControl w:val="off"/>
    </w:pPr>
    <w:rPr>
      <w:rFonts w:ascii="Times New Roman" w:hAnsi="Times New Roman" w:eastAsia="宋体" w:cs="Times New Roman"/>
      <w:sz w:val="21"/>
      <w:szCs w:val="22"/>
      <w:lang w:val="en-US" w:eastAsia="zh-CN" w:bidi="ar-SA"/>
    </w:rPr>
  </w:style>
  <w:style w:type="paragraph" w:styleId="824">
    <w:name w:val="Heading 1"/>
    <w:basedOn w:val="823"/>
    <w:next w:val="823"/>
    <w:link w:val="868"/>
    <w:uiPriority w:val="9"/>
    <w:qFormat/>
    <w:pPr>
      <w:keepLines/>
      <w:keepNext/>
      <w:spacing w:before="480" w:after="200"/>
      <w:outlineLvl w:val="0"/>
    </w:pPr>
    <w:rPr>
      <w:rFonts w:ascii="Arial" w:hAnsi="Arial" w:eastAsia="Arial" w:cs="Arial"/>
      <w:sz w:val="40"/>
      <w:szCs w:val="40"/>
    </w:rPr>
  </w:style>
  <w:style w:type="paragraph" w:styleId="825">
    <w:name w:val="Heading 2"/>
    <w:basedOn w:val="823"/>
    <w:next w:val="823"/>
    <w:link w:val="869"/>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870"/>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871"/>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72"/>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73"/>
    <w:uiPriority w:val="9"/>
    <w:unhideWhenUsed/>
    <w:qFormat/>
    <w:pPr>
      <w:keepLines/>
      <w:keepNext/>
      <w:spacing w:before="320" w:after="200"/>
      <w:outlineLvl w:val="5"/>
    </w:pPr>
    <w:rPr>
      <w:rFonts w:ascii="Arial" w:hAnsi="Arial" w:eastAsia="Arial" w:cs="Arial"/>
      <w:b/>
      <w:bCs/>
      <w:sz w:val="22"/>
    </w:rPr>
  </w:style>
  <w:style w:type="paragraph" w:styleId="830">
    <w:name w:val="Heading 7"/>
    <w:basedOn w:val="823"/>
    <w:next w:val="823"/>
    <w:link w:val="874"/>
    <w:uiPriority w:val="9"/>
    <w:unhideWhenUsed/>
    <w:qFormat/>
    <w:pPr>
      <w:keepLines/>
      <w:keepNext/>
      <w:spacing w:before="320" w:after="200"/>
      <w:outlineLvl w:val="6"/>
    </w:pPr>
    <w:rPr>
      <w:rFonts w:ascii="Arial" w:hAnsi="Arial" w:eastAsia="Arial" w:cs="Arial"/>
      <w:b/>
      <w:bCs/>
      <w:i/>
      <w:iCs/>
      <w:sz w:val="22"/>
    </w:rPr>
  </w:style>
  <w:style w:type="paragraph" w:styleId="831">
    <w:name w:val="Heading 8"/>
    <w:basedOn w:val="823"/>
    <w:next w:val="823"/>
    <w:link w:val="875"/>
    <w:uiPriority w:val="9"/>
    <w:unhideWhenUsed/>
    <w:qFormat/>
    <w:pPr>
      <w:keepLines/>
      <w:keepNext/>
      <w:spacing w:before="320" w:after="200"/>
      <w:outlineLvl w:val="7"/>
    </w:pPr>
    <w:rPr>
      <w:rFonts w:ascii="Arial" w:hAnsi="Arial" w:eastAsia="Arial" w:cs="Arial"/>
      <w:i/>
      <w:iCs/>
      <w:sz w:val="22"/>
    </w:rPr>
  </w:style>
  <w:style w:type="paragraph" w:styleId="832">
    <w:name w:val="Heading 9"/>
    <w:basedOn w:val="823"/>
    <w:next w:val="823"/>
    <w:link w:val="876"/>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style>
  <w:style w:type="table" w:styleId="834" w:default="1">
    <w:name w:val="Normal Table"/>
    <w:uiPriority w:val="99"/>
    <w:semiHidden/>
    <w:unhideWhenUsed/>
    <w:tblPr>
      <w:tblCellMar>
        <w:left w:w="108" w:type="dxa"/>
        <w:top w:w="0" w:type="dxa"/>
        <w:right w:w="108" w:type="dxa"/>
        <w:bottom w:w="0" w:type="dxa"/>
      </w:tblCellMar>
    </w:tblPr>
  </w:style>
  <w:style w:type="paragraph" w:styleId="835">
    <w:name w:val="Body Text"/>
    <w:basedOn w:val="823"/>
    <w:uiPriority w:val="0"/>
    <w:qFormat/>
    <w:rPr>
      <w:sz w:val="24"/>
    </w:rPr>
  </w:style>
  <w:style w:type="paragraph" w:styleId="836">
    <w:name w:val="toc 7"/>
    <w:basedOn w:val="823"/>
    <w:next w:val="823"/>
    <w:uiPriority w:val="39"/>
    <w:unhideWhenUsed/>
    <w:qFormat/>
    <w:pPr>
      <w:ind w:left="1701"/>
      <w:spacing w:after="57"/>
    </w:pPr>
  </w:style>
  <w:style w:type="paragraph" w:styleId="837">
    <w:name w:val="Normal Indent"/>
    <w:basedOn w:val="823"/>
    <w:next w:val="823"/>
    <w:uiPriority w:val="99"/>
    <w:unhideWhenUsed/>
    <w:qFormat/>
    <w:pPr>
      <w:ind w:firstLine="420"/>
      <w:jc w:val="left"/>
    </w:pPr>
    <w:rPr>
      <w:sz w:val="24"/>
    </w:rPr>
  </w:style>
  <w:style w:type="paragraph" w:styleId="838">
    <w:name w:val="Caption"/>
    <w:basedOn w:val="823"/>
    <w:next w:val="82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39">
    <w:name w:val="annotation text"/>
    <w:basedOn w:val="823"/>
    <w:uiPriority w:val="0"/>
    <w:qFormat/>
    <w:pPr>
      <w:jc w:val="left"/>
    </w:pPr>
  </w:style>
  <w:style w:type="paragraph" w:styleId="840">
    <w:name w:val="Body Text Indent"/>
    <w:basedOn w:val="823"/>
    <w:next w:val="823"/>
    <w:uiPriority w:val="99"/>
    <w:qFormat/>
    <w:pPr>
      <w:ind w:left="570"/>
      <w:spacing w:line="520" w:lineRule="exact"/>
    </w:pPr>
    <w:rPr>
      <w:rFonts w:ascii="方正仿宋简体" w:hAnsi="创艺简仿宋" w:eastAsia="方正仿宋简体"/>
      <w:sz w:val="24"/>
      <w:szCs w:val="20"/>
    </w:rPr>
  </w:style>
  <w:style w:type="paragraph" w:styleId="841">
    <w:name w:val="toc 5"/>
    <w:basedOn w:val="823"/>
    <w:next w:val="823"/>
    <w:uiPriority w:val="39"/>
    <w:unhideWhenUsed/>
    <w:qFormat/>
    <w:pPr>
      <w:ind w:left="1134"/>
      <w:spacing w:after="57"/>
    </w:pPr>
  </w:style>
  <w:style w:type="paragraph" w:styleId="842">
    <w:name w:val="toc 3"/>
    <w:basedOn w:val="823"/>
    <w:next w:val="823"/>
    <w:uiPriority w:val="39"/>
    <w:unhideWhenUsed/>
    <w:qFormat/>
    <w:pPr>
      <w:ind w:left="567"/>
      <w:spacing w:after="57"/>
    </w:pPr>
  </w:style>
  <w:style w:type="paragraph" w:styleId="843">
    <w:name w:val="Plain Text"/>
    <w:basedOn w:val="823"/>
    <w:uiPriority w:val="99"/>
    <w:qFormat/>
    <w:pPr>
      <w:jc w:val="left"/>
      <w:widowControl/>
    </w:pPr>
    <w:rPr>
      <w:rFonts w:ascii="宋体" w:hAnsi="Courier New" w:eastAsia="楷体_GB2312"/>
      <w:sz w:val="26"/>
    </w:rPr>
  </w:style>
  <w:style w:type="paragraph" w:styleId="844">
    <w:name w:val="toc 8"/>
    <w:basedOn w:val="823"/>
    <w:next w:val="823"/>
    <w:uiPriority w:val="39"/>
    <w:unhideWhenUsed/>
    <w:qFormat/>
    <w:pPr>
      <w:ind w:left="1984"/>
      <w:spacing w:after="57"/>
    </w:pPr>
  </w:style>
  <w:style w:type="paragraph" w:styleId="845">
    <w:name w:val="endnote text"/>
    <w:basedOn w:val="823"/>
    <w:link w:val="1014"/>
    <w:uiPriority w:val="99"/>
    <w:semiHidden/>
    <w:unhideWhenUsed/>
    <w:qFormat/>
    <w:rPr>
      <w:sz w:val="20"/>
    </w:rPr>
  </w:style>
  <w:style w:type="paragraph" w:styleId="846">
    <w:name w:val="Balloon Text"/>
    <w:basedOn w:val="823"/>
    <w:uiPriority w:val="0"/>
    <w:qFormat/>
    <w:rPr>
      <w:sz w:val="18"/>
      <w:szCs w:val="18"/>
    </w:rPr>
  </w:style>
  <w:style w:type="paragraph" w:styleId="847">
    <w:name w:val="Footer"/>
    <w:basedOn w:val="823"/>
    <w:link w:val="1049"/>
    <w:uiPriority w:val="99"/>
    <w:qFormat/>
    <w:pPr>
      <w:jc w:val="left"/>
      <w:widowControl/>
      <w:tabs>
        <w:tab w:val="center" w:pos="4153" w:leader="none"/>
        <w:tab w:val="right" w:pos="8306" w:leader="none"/>
      </w:tabs>
    </w:pPr>
    <w:rPr>
      <w:rFonts w:eastAsia="楷体_GB2312"/>
      <w:sz w:val="18"/>
      <w:szCs w:val="20"/>
    </w:rPr>
  </w:style>
  <w:style w:type="paragraph" w:styleId="848">
    <w:name w:val="Header"/>
    <w:basedOn w:val="823"/>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849">
    <w:name w:val="toc 1"/>
    <w:basedOn w:val="823"/>
    <w:next w:val="823"/>
    <w:uiPriority w:val="39"/>
    <w:unhideWhenUsed/>
    <w:qFormat/>
    <w:pPr>
      <w:spacing w:after="57"/>
    </w:pPr>
  </w:style>
  <w:style w:type="paragraph" w:styleId="850">
    <w:name w:val="toc 4"/>
    <w:basedOn w:val="823"/>
    <w:next w:val="823"/>
    <w:uiPriority w:val="39"/>
    <w:unhideWhenUsed/>
    <w:qFormat/>
    <w:pPr>
      <w:ind w:left="850"/>
      <w:spacing w:after="57"/>
    </w:pPr>
  </w:style>
  <w:style w:type="paragraph" w:styleId="851">
    <w:name w:val="Subtitle"/>
    <w:basedOn w:val="823"/>
    <w:next w:val="823"/>
    <w:link w:val="880"/>
    <w:uiPriority w:val="11"/>
    <w:qFormat/>
    <w:pPr>
      <w:spacing w:before="200" w:after="200"/>
    </w:pPr>
    <w:rPr>
      <w:sz w:val="24"/>
      <w:szCs w:val="24"/>
    </w:rPr>
  </w:style>
  <w:style w:type="paragraph" w:styleId="852">
    <w:name w:val="footnote text"/>
    <w:basedOn w:val="823"/>
    <w:link w:val="1013"/>
    <w:uiPriority w:val="99"/>
    <w:semiHidden/>
    <w:unhideWhenUsed/>
    <w:qFormat/>
    <w:pPr>
      <w:spacing w:after="40"/>
    </w:pPr>
    <w:rPr>
      <w:sz w:val="18"/>
    </w:rPr>
  </w:style>
  <w:style w:type="paragraph" w:styleId="853">
    <w:name w:val="toc 6"/>
    <w:basedOn w:val="823"/>
    <w:next w:val="823"/>
    <w:uiPriority w:val="39"/>
    <w:unhideWhenUsed/>
    <w:qFormat/>
    <w:pPr>
      <w:ind w:left="1417"/>
      <w:spacing w:after="57"/>
    </w:pPr>
  </w:style>
  <w:style w:type="paragraph" w:styleId="854">
    <w:name w:val="Body Text Indent 3"/>
    <w:basedOn w:val="823"/>
    <w:uiPriority w:val="0"/>
    <w:qFormat/>
    <w:pPr>
      <w:ind w:left="420"/>
      <w:jc w:val="left"/>
      <w:spacing w:after="120"/>
      <w:widowControl/>
    </w:pPr>
    <w:rPr>
      <w:sz w:val="16"/>
      <w:szCs w:val="20"/>
    </w:rPr>
  </w:style>
  <w:style w:type="paragraph" w:styleId="855">
    <w:name w:val="table of figures"/>
    <w:basedOn w:val="823"/>
    <w:next w:val="823"/>
    <w:uiPriority w:val="99"/>
    <w:unhideWhenUsed/>
    <w:qFormat/>
  </w:style>
  <w:style w:type="paragraph" w:styleId="856">
    <w:name w:val="toc 2"/>
    <w:basedOn w:val="823"/>
    <w:next w:val="823"/>
    <w:uiPriority w:val="39"/>
    <w:unhideWhenUsed/>
    <w:qFormat/>
    <w:pPr>
      <w:ind w:left="283"/>
      <w:spacing w:after="57"/>
    </w:pPr>
  </w:style>
  <w:style w:type="paragraph" w:styleId="857">
    <w:name w:val="toc 9"/>
    <w:basedOn w:val="823"/>
    <w:next w:val="823"/>
    <w:uiPriority w:val="39"/>
    <w:unhideWhenUsed/>
    <w:qFormat/>
    <w:pPr>
      <w:ind w:left="2268"/>
      <w:spacing w:after="57"/>
    </w:pPr>
  </w:style>
  <w:style w:type="paragraph" w:styleId="858">
    <w:name w:val="Normal (Web)"/>
    <w:basedOn w:val="823"/>
    <w:uiPriority w:val="0"/>
    <w:qFormat/>
    <w:rPr>
      <w:sz w:val="24"/>
    </w:rPr>
  </w:style>
  <w:style w:type="paragraph" w:styleId="859">
    <w:name w:val="Title"/>
    <w:basedOn w:val="823"/>
    <w:next w:val="823"/>
    <w:link w:val="879"/>
    <w:uiPriority w:val="10"/>
    <w:qFormat/>
    <w:pPr>
      <w:contextualSpacing/>
      <w:spacing w:before="300" w:after="200"/>
    </w:pPr>
    <w:rPr>
      <w:sz w:val="48"/>
      <w:szCs w:val="48"/>
    </w:rPr>
  </w:style>
  <w:style w:type="paragraph" w:styleId="860">
    <w:name w:val="Body Text First Indent"/>
    <w:basedOn w:val="835"/>
    <w:next w:val="823"/>
    <w:uiPriority w:val="99"/>
    <w:semiHidden/>
    <w:unhideWhenUsed/>
    <w:qFormat/>
    <w:pPr>
      <w:ind w:firstLine="420"/>
    </w:pPr>
  </w:style>
  <w:style w:type="paragraph" w:styleId="861">
    <w:name w:val="Body Text First Indent 2"/>
    <w:basedOn w:val="840"/>
    <w:uiPriority w:val="99"/>
    <w:qFormat/>
    <w:pPr>
      <w:ind w:left="420" w:firstLine="210"/>
      <w:spacing w:after="120" w:line="240" w:lineRule="auto"/>
    </w:pPr>
    <w:rPr>
      <w:rFonts w:ascii="Times New Roman" w:hAnsi="Times New Roman" w:eastAsia="仿宋_GB2312"/>
      <w:sz w:val="30"/>
    </w:rPr>
  </w:style>
  <w:style w:type="table" w:styleId="862">
    <w:name w:val="Table Grid"/>
    <w:basedOn w:val="8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3">
    <w:name w:val="endnote reference"/>
    <w:basedOn w:val="833"/>
    <w:uiPriority w:val="99"/>
    <w:semiHidden/>
    <w:unhideWhenUsed/>
    <w:qFormat/>
    <w:rPr>
      <w:vertAlign w:val="superscript"/>
    </w:rPr>
  </w:style>
  <w:style w:type="character" w:styleId="864">
    <w:name w:val="page number"/>
    <w:basedOn w:val="833"/>
    <w:uiPriority w:val="99"/>
    <w:semiHidden/>
    <w:unhideWhenUsed/>
    <w:qFormat/>
  </w:style>
  <w:style w:type="character" w:styleId="865">
    <w:name w:val="FollowedHyperlink"/>
    <w:basedOn w:val="833"/>
    <w:uiPriority w:val="99"/>
    <w:unhideWhenUsed/>
    <w:qFormat/>
    <w:rPr>
      <w:color w:val="800080"/>
      <w:u w:val="single"/>
    </w:rPr>
  </w:style>
  <w:style w:type="character" w:styleId="866">
    <w:name w:val="Hyperlink"/>
    <w:basedOn w:val="833"/>
    <w:uiPriority w:val="99"/>
    <w:unhideWhenUsed/>
    <w:qFormat/>
    <w:rPr>
      <w:color w:val="0000ff"/>
      <w:u w:val="single"/>
    </w:rPr>
  </w:style>
  <w:style w:type="character" w:styleId="867">
    <w:name w:val="footnote reference"/>
    <w:basedOn w:val="833"/>
    <w:uiPriority w:val="99"/>
    <w:unhideWhenUsed/>
    <w:qFormat/>
    <w:rPr>
      <w:vertAlign w:val="superscript"/>
    </w:rPr>
  </w:style>
  <w:style w:type="character" w:styleId="868" w:customStyle="1">
    <w:name w:val="标题 1 字符"/>
    <w:basedOn w:val="833"/>
    <w:link w:val="824"/>
    <w:uiPriority w:val="9"/>
    <w:qFormat/>
    <w:rPr>
      <w:rFonts w:ascii="Arial" w:hAnsi="Arial" w:eastAsia="Arial" w:cs="Arial"/>
      <w:sz w:val="40"/>
      <w:szCs w:val="40"/>
    </w:rPr>
  </w:style>
  <w:style w:type="character" w:styleId="869" w:customStyle="1">
    <w:name w:val="标题 2 字符"/>
    <w:basedOn w:val="833"/>
    <w:link w:val="825"/>
    <w:uiPriority w:val="9"/>
    <w:qFormat/>
    <w:rPr>
      <w:rFonts w:ascii="Arial" w:hAnsi="Arial" w:eastAsia="Arial" w:cs="Arial"/>
      <w:sz w:val="34"/>
    </w:rPr>
  </w:style>
  <w:style w:type="character" w:styleId="870" w:customStyle="1">
    <w:name w:val="标题 3 字符"/>
    <w:basedOn w:val="833"/>
    <w:link w:val="826"/>
    <w:uiPriority w:val="9"/>
    <w:qFormat/>
    <w:rPr>
      <w:rFonts w:ascii="Arial" w:hAnsi="Arial" w:eastAsia="Arial" w:cs="Arial"/>
      <w:sz w:val="30"/>
      <w:szCs w:val="30"/>
    </w:rPr>
  </w:style>
  <w:style w:type="character" w:styleId="871" w:customStyle="1">
    <w:name w:val="标题 4 字符"/>
    <w:basedOn w:val="833"/>
    <w:link w:val="827"/>
    <w:uiPriority w:val="9"/>
    <w:qFormat/>
    <w:rPr>
      <w:rFonts w:ascii="Arial" w:hAnsi="Arial" w:eastAsia="Arial" w:cs="Arial"/>
      <w:b/>
      <w:bCs/>
      <w:sz w:val="26"/>
      <w:szCs w:val="26"/>
    </w:rPr>
  </w:style>
  <w:style w:type="character" w:styleId="872" w:customStyle="1">
    <w:name w:val="标题 5 字符"/>
    <w:basedOn w:val="833"/>
    <w:link w:val="828"/>
    <w:uiPriority w:val="9"/>
    <w:qFormat/>
    <w:rPr>
      <w:rFonts w:ascii="Arial" w:hAnsi="Arial" w:eastAsia="Arial" w:cs="Arial"/>
      <w:b/>
      <w:bCs/>
      <w:sz w:val="24"/>
      <w:szCs w:val="24"/>
    </w:rPr>
  </w:style>
  <w:style w:type="character" w:styleId="873" w:customStyle="1">
    <w:name w:val="标题 6 字符"/>
    <w:basedOn w:val="833"/>
    <w:link w:val="829"/>
    <w:uiPriority w:val="9"/>
    <w:qFormat/>
    <w:rPr>
      <w:rFonts w:ascii="Arial" w:hAnsi="Arial" w:eastAsia="Arial" w:cs="Arial"/>
      <w:b/>
      <w:bCs/>
      <w:sz w:val="22"/>
      <w:szCs w:val="22"/>
    </w:rPr>
  </w:style>
  <w:style w:type="character" w:styleId="874" w:customStyle="1">
    <w:name w:val="标题 7 字符"/>
    <w:basedOn w:val="833"/>
    <w:link w:val="830"/>
    <w:uiPriority w:val="9"/>
    <w:qFormat/>
    <w:rPr>
      <w:rFonts w:ascii="Arial" w:hAnsi="Arial" w:eastAsia="Arial" w:cs="Arial"/>
      <w:b/>
      <w:bCs/>
      <w:i/>
      <w:iCs/>
      <w:sz w:val="22"/>
      <w:szCs w:val="22"/>
    </w:rPr>
  </w:style>
  <w:style w:type="character" w:styleId="875" w:customStyle="1">
    <w:name w:val="标题 8 字符"/>
    <w:basedOn w:val="833"/>
    <w:link w:val="831"/>
    <w:uiPriority w:val="9"/>
    <w:qFormat/>
    <w:rPr>
      <w:rFonts w:ascii="Arial" w:hAnsi="Arial" w:eastAsia="Arial" w:cs="Arial"/>
      <w:i/>
      <w:iCs/>
      <w:sz w:val="22"/>
      <w:szCs w:val="22"/>
    </w:rPr>
  </w:style>
  <w:style w:type="character" w:styleId="876" w:customStyle="1">
    <w:name w:val="标题 9 字符"/>
    <w:basedOn w:val="833"/>
    <w:link w:val="832"/>
    <w:uiPriority w:val="9"/>
    <w:qFormat/>
    <w:rPr>
      <w:rFonts w:ascii="Arial" w:hAnsi="Arial" w:eastAsia="Arial" w:cs="Arial"/>
      <w:i/>
      <w:iCs/>
      <w:sz w:val="21"/>
      <w:szCs w:val="21"/>
    </w:rPr>
  </w:style>
  <w:style w:type="paragraph" w:styleId="877">
    <w:name w:val="List Paragraph"/>
    <w:basedOn w:val="823"/>
    <w:uiPriority w:val="34"/>
    <w:qFormat/>
    <w:pPr>
      <w:contextualSpacing/>
      <w:ind w:left="720"/>
    </w:pPr>
  </w:style>
  <w:style w:type="paragraph" w:styleId="878">
    <w:name w:val="No Spacing"/>
    <w:uiPriority w:val="1"/>
    <w:qFormat/>
    <w:rPr>
      <w:rFonts w:ascii="Times New Roman" w:hAnsi="Times New Roman" w:eastAsia="宋体" w:cs="Times New Roman"/>
      <w:lang w:val="en-US" w:eastAsia="zh-CN" w:bidi="ar-SA"/>
    </w:rPr>
  </w:style>
  <w:style w:type="character" w:styleId="879" w:customStyle="1">
    <w:name w:val="标题 字符"/>
    <w:basedOn w:val="833"/>
    <w:link w:val="859"/>
    <w:uiPriority w:val="10"/>
    <w:qFormat/>
    <w:rPr>
      <w:sz w:val="48"/>
      <w:szCs w:val="48"/>
    </w:rPr>
  </w:style>
  <w:style w:type="character" w:styleId="880" w:customStyle="1">
    <w:name w:val="副标题 字符"/>
    <w:basedOn w:val="833"/>
    <w:link w:val="851"/>
    <w:uiPriority w:val="11"/>
    <w:qFormat/>
    <w:rPr>
      <w:sz w:val="24"/>
      <w:szCs w:val="24"/>
    </w:rPr>
  </w:style>
  <w:style w:type="paragraph" w:styleId="881">
    <w:name w:val="Quote"/>
    <w:basedOn w:val="823"/>
    <w:next w:val="823"/>
    <w:link w:val="882"/>
    <w:uiPriority w:val="29"/>
    <w:qFormat/>
    <w:pPr>
      <w:ind w:left="720" w:right="720"/>
    </w:pPr>
    <w:rPr>
      <w:i/>
    </w:rPr>
  </w:style>
  <w:style w:type="character" w:styleId="882" w:customStyle="1">
    <w:name w:val="引用 字符"/>
    <w:link w:val="881"/>
    <w:uiPriority w:val="29"/>
    <w:qFormat/>
    <w:rPr>
      <w:i/>
    </w:rPr>
  </w:style>
  <w:style w:type="paragraph" w:styleId="883">
    <w:name w:val="Intense Quote"/>
    <w:basedOn w:val="823"/>
    <w:next w:val="823"/>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customStyle="1">
    <w:name w:val="明显引用 字符"/>
    <w:link w:val="883"/>
    <w:uiPriority w:val="30"/>
    <w:qFormat/>
    <w:rPr>
      <w:i/>
    </w:rPr>
  </w:style>
  <w:style w:type="character" w:styleId="885" w:customStyle="1">
    <w:name w:val="Header Char"/>
    <w:basedOn w:val="833"/>
    <w:uiPriority w:val="99"/>
    <w:qFormat/>
  </w:style>
  <w:style w:type="character" w:styleId="886" w:customStyle="1">
    <w:name w:val="Footer Char"/>
    <w:basedOn w:val="833"/>
    <w:uiPriority w:val="99"/>
    <w:qFormat/>
  </w:style>
  <w:style w:type="character" w:styleId="887" w:customStyle="1">
    <w:name w:val="Caption Char"/>
    <w:uiPriority w:val="99"/>
    <w:qFormat/>
  </w:style>
  <w:style w:type="table" w:styleId="888" w:customStyle="1">
    <w:name w:val="Table Grid Light"/>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9" w:customStyle="1">
    <w:name w:val="无格式表格 11"/>
    <w:basedOn w:val="83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无格式表格 21"/>
    <w:basedOn w:val="83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无格式表格 3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无格式表格 4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无格式表格 51"/>
    <w:basedOn w:val="83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网格表 1 浅色1"/>
    <w:basedOn w:val="83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网格表 2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网格表 31"/>
    <w:basedOn w:val="83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3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3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3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3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34"/>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34"/>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83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3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7" w:customStyle="1">
    <w:name w:val="Grid Table 4 - Accent 2"/>
    <w:basedOn w:val="83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basedOn w:val="83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83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basedOn w:val="83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basedOn w:val="83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网格表 5 深色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83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网格表 6 彩色1"/>
    <w:basedOn w:val="83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3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3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33" w:customStyle="1">
    <w:name w:val="Grid Table 6 Colorful - Accent 4"/>
    <w:basedOn w:val="8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3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6 Colorful - Accent 6"/>
    <w:basedOn w:val="83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网格表 7 彩色1"/>
    <w:basedOn w:val="83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3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3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3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3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3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3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清单表 1 浅色1"/>
    <w:basedOn w:val="83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34"/>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34"/>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34"/>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34"/>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34"/>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34"/>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清单表 21"/>
    <w:basedOn w:val="83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3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83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83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83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83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83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清单表 3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3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83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3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3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3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3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清单表 41"/>
    <w:basedOn w:val="83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3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83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83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83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83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83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清单表 5 深色1"/>
    <w:basedOn w:val="83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3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3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3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3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3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3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83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34"/>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0" w:customStyle="1">
    <w:name w:val="List Table 6 Colorful - Accent 2"/>
    <w:basedOn w:val="834"/>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1" w:customStyle="1">
    <w:name w:val="List Table 6 Colorful - Accent 3"/>
    <w:basedOn w:val="834"/>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2" w:customStyle="1">
    <w:name w:val="List Table 6 Colorful - Accent 4"/>
    <w:basedOn w:val="834"/>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3" w:customStyle="1">
    <w:name w:val="List Table 6 Colorful - Accent 5"/>
    <w:basedOn w:val="834"/>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4" w:customStyle="1">
    <w:name w:val="List Table 6 Colorful - Accent 6"/>
    <w:basedOn w:val="834"/>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5" w:customStyle="1">
    <w:name w:val="清单表 7 彩色1"/>
    <w:basedOn w:val="83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34"/>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34"/>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34"/>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34"/>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34"/>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34"/>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83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83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3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83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83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83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83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83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83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3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83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83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83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83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83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脚注文本 字符"/>
    <w:link w:val="852"/>
    <w:uiPriority w:val="99"/>
    <w:qFormat/>
    <w:rPr>
      <w:sz w:val="18"/>
    </w:rPr>
  </w:style>
  <w:style w:type="character" w:styleId="1014" w:customStyle="1">
    <w:name w:val="尾注文本 字符"/>
    <w:link w:val="845"/>
    <w:uiPriority w:val="99"/>
    <w:qFormat/>
    <w:rPr>
      <w:sz w:val="20"/>
    </w:rPr>
  </w:style>
  <w:style w:type="paragraph" w:styleId="1015" w:customStyle="1">
    <w:name w:val="TOC 标题1"/>
    <w:uiPriority w:val="39"/>
    <w:unhideWhenUsed/>
    <w:qFormat/>
    <w:rPr>
      <w:rFonts w:ascii="Times New Roman" w:hAnsi="Times New Roman" w:eastAsia="宋体" w:cs="Times New Roman"/>
      <w:lang w:val="en-US" w:eastAsia="zh-CN" w:bidi="ar-SA"/>
    </w:rPr>
  </w:style>
  <w:style w:type="character" w:styleId="1016" w:customStyle="1">
    <w:name w:val="font21"/>
    <w:basedOn w:val="833"/>
    <w:uiPriority w:val="0"/>
    <w:qFormat/>
    <w:rPr>
      <w:rFonts w:hint="default" w:ascii="Times New Roman" w:hAnsi="Times New Roman" w:cs="Times New Roman"/>
      <w:color w:val="000000"/>
      <w:sz w:val="28"/>
      <w:szCs w:val="28"/>
      <w:u w:val="none"/>
    </w:rPr>
  </w:style>
  <w:style w:type="character" w:styleId="1017" w:customStyle="1">
    <w:name w:val="font31"/>
    <w:basedOn w:val="833"/>
    <w:uiPriority w:val="0"/>
    <w:qFormat/>
    <w:rPr>
      <w:rFonts w:hint="default" w:ascii="Times New Roman" w:hAnsi="Times New Roman" w:cs="Times New Roman"/>
      <w:color w:val="000000"/>
      <w:sz w:val="32"/>
      <w:szCs w:val="32"/>
      <w:u w:val="none"/>
    </w:rPr>
  </w:style>
  <w:style w:type="character" w:styleId="1018" w:customStyle="1">
    <w:name w:val="font41"/>
    <w:basedOn w:val="833"/>
    <w:uiPriority w:val="0"/>
    <w:qFormat/>
    <w:rPr>
      <w:rFonts w:hint="eastAsia" w:ascii="仿宋_GB2312" w:eastAsia="仿宋_GB2312" w:cs="仿宋_GB2312"/>
      <w:color w:val="000000"/>
      <w:sz w:val="32"/>
      <w:szCs w:val="32"/>
      <w:u w:val="none"/>
    </w:rPr>
  </w:style>
  <w:style w:type="paragraph" w:styleId="1019" w:customStyle="1">
    <w:name w:val="公文标题"/>
    <w:basedOn w:val="823"/>
    <w:uiPriority w:val="0"/>
    <w:qFormat/>
    <w:pPr>
      <w:jc w:val="center"/>
      <w:widowControl/>
    </w:pPr>
    <w:rPr>
      <w:rFonts w:ascii="宋体" w:hAnsi="宋体" w:eastAsia="方正小标宋简体"/>
      <w:sz w:val="36"/>
      <w:szCs w:val="32"/>
    </w:rPr>
  </w:style>
  <w:style w:type="paragraph" w:styleId="1020" w:customStyle="1">
    <w:name w:val="纯文本4"/>
    <w:basedOn w:val="823"/>
    <w:uiPriority w:val="0"/>
    <w:qFormat/>
    <w:rPr>
      <w:rFonts w:ascii="宋体" w:hAnsi="Courier New" w:eastAsia="楷体_GB2312"/>
      <w:sz w:val="26"/>
      <w:szCs w:val="20"/>
    </w:rPr>
  </w:style>
  <w:style w:type="paragraph" w:styleId="1021" w:customStyle="1">
    <w:name w:val="msonormal"/>
    <w:basedOn w:val="823"/>
    <w:uiPriority w:val="0"/>
    <w:qFormat/>
    <w:pPr>
      <w:jc w:val="left"/>
      <w:spacing w:before="100" w:beforeAutospacing="1" w:after="100" w:afterAutospacing="1"/>
      <w:widowControl/>
    </w:pPr>
    <w:rPr>
      <w:rFonts w:ascii="宋体" w:hAnsi="宋体" w:cs="宋体"/>
      <w:sz w:val="24"/>
      <w:szCs w:val="24"/>
    </w:rPr>
  </w:style>
  <w:style w:type="paragraph" w:styleId="1022" w:customStyle="1">
    <w:name w:val="font5"/>
    <w:basedOn w:val="823"/>
    <w:uiPriority w:val="0"/>
    <w:qFormat/>
    <w:pPr>
      <w:jc w:val="left"/>
      <w:spacing w:before="100" w:beforeAutospacing="1" w:after="100" w:afterAutospacing="1"/>
      <w:widowControl/>
    </w:pPr>
    <w:rPr>
      <w:rFonts w:ascii="宋体" w:hAnsi="宋体" w:cs="宋体"/>
      <w:sz w:val="18"/>
      <w:szCs w:val="18"/>
    </w:rPr>
  </w:style>
  <w:style w:type="paragraph" w:styleId="1023" w:customStyle="1">
    <w:name w:val="font6"/>
    <w:basedOn w:val="823"/>
    <w:uiPriority w:val="0"/>
    <w:qFormat/>
    <w:pPr>
      <w:jc w:val="left"/>
      <w:spacing w:before="100" w:beforeAutospacing="1" w:after="100" w:afterAutospacing="1"/>
      <w:widowControl/>
    </w:pPr>
    <w:rPr>
      <w:rFonts w:ascii="宋体" w:hAnsi="宋体" w:cs="宋体"/>
      <w:sz w:val="18"/>
      <w:szCs w:val="18"/>
    </w:rPr>
  </w:style>
  <w:style w:type="paragraph" w:styleId="1024" w:customStyle="1">
    <w:name w:val="font7"/>
    <w:basedOn w:val="823"/>
    <w:uiPriority w:val="0"/>
    <w:qFormat/>
    <w:pPr>
      <w:jc w:val="left"/>
      <w:spacing w:before="100" w:beforeAutospacing="1" w:after="100" w:afterAutospacing="1"/>
      <w:widowControl/>
    </w:pPr>
    <w:rPr>
      <w:rFonts w:ascii="宋体" w:hAnsi="宋体" w:cs="宋体"/>
      <w:sz w:val="18"/>
      <w:szCs w:val="18"/>
    </w:rPr>
  </w:style>
  <w:style w:type="paragraph" w:styleId="1025" w:customStyle="1">
    <w:name w:val="font8"/>
    <w:basedOn w:val="823"/>
    <w:uiPriority w:val="0"/>
    <w:qFormat/>
    <w:pPr>
      <w:jc w:val="left"/>
      <w:spacing w:before="100" w:beforeAutospacing="1" w:after="100" w:afterAutospacing="1"/>
      <w:widowControl/>
    </w:pPr>
    <w:rPr>
      <w:rFonts w:ascii="宋体" w:hAnsi="宋体" w:cs="宋体"/>
      <w:sz w:val="18"/>
      <w:szCs w:val="18"/>
    </w:rPr>
  </w:style>
  <w:style w:type="paragraph" w:styleId="1026" w:customStyle="1">
    <w:name w:val="font9"/>
    <w:basedOn w:val="823"/>
    <w:uiPriority w:val="0"/>
    <w:qFormat/>
    <w:pPr>
      <w:jc w:val="left"/>
      <w:spacing w:before="100" w:beforeAutospacing="1" w:after="100" w:afterAutospacing="1"/>
      <w:widowControl/>
    </w:pPr>
    <w:rPr>
      <w:rFonts w:ascii="宋体" w:hAnsi="宋体" w:cs="宋体"/>
      <w:sz w:val="18"/>
      <w:szCs w:val="18"/>
    </w:rPr>
  </w:style>
  <w:style w:type="paragraph" w:styleId="1027" w:customStyle="1">
    <w:name w:val="xl41567"/>
    <w:basedOn w:val="823"/>
    <w:uiPriority w:val="0"/>
    <w:qFormat/>
    <w:pPr>
      <w:jc w:val="left"/>
      <w:spacing w:before="100" w:beforeAutospacing="1" w:after="100" w:afterAutospacing="1"/>
      <w:widowControl/>
    </w:pPr>
    <w:rPr>
      <w:rFonts w:ascii="宋体" w:hAnsi="宋体" w:cs="宋体"/>
      <w:sz w:val="24"/>
      <w:szCs w:val="24"/>
    </w:rPr>
  </w:style>
  <w:style w:type="paragraph" w:styleId="1028" w:customStyle="1">
    <w:name w:val="xl41568"/>
    <w:basedOn w:val="823"/>
    <w:uiPriority w:val="0"/>
    <w:qFormat/>
    <w:pPr>
      <w:jc w:val="left"/>
      <w:spacing w:before="100" w:beforeAutospacing="1" w:after="100" w:afterAutospacing="1"/>
      <w:widowControl/>
    </w:pPr>
    <w:rPr>
      <w:rFonts w:ascii="宋体" w:hAnsi="宋体" w:cs="宋体"/>
      <w:sz w:val="20"/>
      <w:szCs w:val="20"/>
    </w:rPr>
  </w:style>
  <w:style w:type="paragraph" w:styleId="1029" w:customStyle="1">
    <w:name w:val="xl41569"/>
    <w:basedOn w:val="823"/>
    <w:uiPriority w:val="0"/>
    <w:qFormat/>
    <w:pPr>
      <w:jc w:val="center"/>
      <w:spacing w:before="100" w:beforeAutospacing="1" w:after="100" w:afterAutospacing="1"/>
      <w:widowControl/>
    </w:pPr>
    <w:rPr>
      <w:rFonts w:ascii="宋体" w:hAnsi="宋体" w:cs="宋体"/>
      <w:sz w:val="20"/>
      <w:szCs w:val="20"/>
    </w:rPr>
  </w:style>
  <w:style w:type="paragraph" w:styleId="1030" w:customStyle="1">
    <w:name w:val="xl41570"/>
    <w:basedOn w:val="823"/>
    <w:uiPriority w:val="0"/>
    <w:qFormat/>
    <w:pPr>
      <w:jc w:val="center"/>
      <w:spacing w:before="100" w:beforeAutospacing="1" w:after="100" w:afterAutospacing="1"/>
      <w:widowControl/>
    </w:pPr>
    <w:rPr>
      <w:rFonts w:ascii="宋体" w:hAnsi="宋体" w:cs="宋体"/>
      <w:sz w:val="18"/>
      <w:szCs w:val="18"/>
    </w:rPr>
  </w:style>
  <w:style w:type="paragraph" w:styleId="1031" w:customStyle="1">
    <w:name w:val="xl41571"/>
    <w:basedOn w:val="823"/>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41572"/>
    <w:basedOn w:val="823"/>
    <w:uiPriority w:val="0"/>
    <w:qFormat/>
    <w:pPr>
      <w:jc w:val="left"/>
      <w:spacing w:before="100" w:beforeAutospacing="1" w:after="100" w:afterAutospacing="1"/>
      <w:widowControl/>
    </w:pPr>
    <w:rPr>
      <w:rFonts w:ascii="宋体" w:hAnsi="宋体" w:cs="宋体"/>
      <w:b/>
      <w:bCs/>
      <w:sz w:val="24"/>
      <w:szCs w:val="24"/>
    </w:rPr>
  </w:style>
  <w:style w:type="paragraph" w:styleId="1033" w:customStyle="1">
    <w:name w:val="xl41573"/>
    <w:basedOn w:val="823"/>
    <w:uiPriority w:val="0"/>
    <w:qFormat/>
    <w:pPr>
      <w:jc w:val="center"/>
      <w:spacing w:before="100" w:beforeAutospacing="1" w:after="100" w:afterAutospacing="1"/>
      <w:widowControl/>
    </w:pPr>
    <w:rPr>
      <w:rFonts w:ascii="宋体" w:hAnsi="宋体" w:cs="宋体"/>
      <w:sz w:val="20"/>
      <w:szCs w:val="20"/>
    </w:rPr>
  </w:style>
  <w:style w:type="paragraph" w:styleId="1034" w:customStyle="1">
    <w:name w:val="xl41574"/>
    <w:basedOn w:val="823"/>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1035" w:customStyle="1">
    <w:name w:val="xl41575"/>
    <w:basedOn w:val="823"/>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1036" w:customStyle="1">
    <w:name w:val="xl41576"/>
    <w:basedOn w:val="823"/>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1037" w:customStyle="1">
    <w:name w:val="xl41577"/>
    <w:basedOn w:val="823"/>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1038" w:customStyle="1">
    <w:name w:val="xl41578"/>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9" w:customStyle="1">
    <w:name w:val="xl41579"/>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1040" w:customStyle="1">
    <w:name w:val="xl41580"/>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1" w:customStyle="1">
    <w:name w:val="xl41581"/>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2" w:customStyle="1">
    <w:name w:val="xl41582"/>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3" w:customStyle="1">
    <w:name w:val="xl41583"/>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4" w:customStyle="1">
    <w:name w:val="xl41584"/>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5" w:customStyle="1">
    <w:name w:val="xl41585"/>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6" w:customStyle="1">
    <w:name w:val="xl41586"/>
    <w:basedOn w:val="82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47" w:customStyle="1">
    <w:name w:val="xl41587"/>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48" w:customStyle="1">
    <w:name w:val="xl41588"/>
    <w:basedOn w:val="82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1049" w:customStyle="1">
    <w:name w:val="页脚 字符"/>
    <w:basedOn w:val="833"/>
    <w:link w:val="847"/>
    <w:uiPriority w:val="99"/>
    <w:qFormat/>
    <w:rPr>
      <w:rFonts w:eastAsia="楷体_GB2312"/>
      <w:sz w:val="18"/>
    </w:rPr>
  </w:style>
  <w:style w:type="paragraph" w:styleId="1050"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1051" w:customStyle="1">
    <w:name w:val="纯文本41"/>
    <w:basedOn w:val="823"/>
    <w:uiPriority w:val="0"/>
    <w:qFormat/>
    <w:rPr>
      <w:rFonts w:ascii="宋体" w:hAnsi="Courier New" w:eastAsia="楷体_GB2312"/>
      <w:sz w:val="28"/>
      <w:szCs w:val="20"/>
    </w:rPr>
  </w:style>
  <w:style w:type="paragraph" w:styleId="1052" w:customStyle="1">
    <w:name w:val="纯文本6"/>
    <w:basedOn w:val="823"/>
    <w:uiPriority w:val="0"/>
    <w:qFormat/>
    <w:rPr>
      <w:rFonts w:ascii="宋体" w:hAnsi="Courier New" w:eastAsia="楷体_GB2312"/>
      <w:sz w:val="26"/>
      <w:szCs w:val="20"/>
    </w:rPr>
  </w:style>
  <w:style w:type="paragraph" w:styleId="1053" w:customStyle="1">
    <w:name w:val="列出段落2"/>
    <w:basedOn w:val="823"/>
    <w:uiPriority w:val="99"/>
    <w:qFormat/>
    <w:pPr>
      <w:ind w:firstLine="420"/>
    </w:pPr>
  </w:style>
  <w:style w:type="paragraph" w:styleId="1054" w:customStyle="1">
    <w:name w:val="纯文本2"/>
    <w:basedOn w:val="823"/>
    <w:uiPriority w:val="0"/>
    <w:qFormat/>
    <w:rPr>
      <w:rFonts w:ascii="宋体" w:hAnsi="Courier New" w:eastAsia="楷体_GB2312"/>
      <w:sz w:val="26"/>
      <w:szCs w:val="20"/>
    </w:rPr>
  </w:style>
  <w:style w:type="paragraph" w:styleId="1055" w:customStyle="1">
    <w:name w:val="纯文本5"/>
    <w:basedOn w:val="823"/>
    <w:uiPriority w:val="0"/>
    <w:qFormat/>
    <w:pPr>
      <w:jc w:val="left"/>
      <w:widowControl/>
    </w:pPr>
    <w:rPr>
      <w:rFonts w:ascii="宋体" w:hAnsi="Courier New" w:eastAsia="楷体_GB2312"/>
      <w:sz w:val="26"/>
      <w:szCs w:val="20"/>
    </w:rPr>
  </w:style>
  <w:style w:type="paragraph" w:styleId="1056" w:customStyle="1">
    <w:name w:val="Revision"/>
    <w:hidden/>
    <w:uiPriority w:val="99"/>
    <w:unhideWhenUsed/>
    <w:rPr>
      <w:rFonts w:ascii="Times New Roman" w:hAnsi="Times New Roman" w:eastAsia="宋体" w:cs="Times New Roman"/>
      <w:sz w:val="21"/>
      <w:szCs w:val="22"/>
      <w:lang w:val="en-US" w:eastAsia="zh-CN" w:bidi="ar-SA"/>
    </w:rPr>
  </w:style>
  <w:style w:type="numbering" w:styleId="10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6bd43255-6c76-467b-bf3a-d437cf46c26b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168D343E</paraID>
      <start>0</start>
      <end>2</end>
      <status>unmodified</status>
      <modifiedWord/>
      <trackRevisions>false</trackRevisions>
    </reviewItem>
    <reviewItem>
      <errorID>0fb97fc6-2811-412b-95ad-c05317eed4a2</errorID>
      <errorWord>"</errorWord>
      <group>L1_Format</group>
      <groupName>格式问题</groupName>
      <ability>L2_HalfPunc</ability>
      <abilityName>全半角检查</abilityName>
      <candidateList>
        <item>“</item>
      </candidateList>
      <explain>文本全半角错误。</explain>
      <paraID>4219E0BA</paraID>
      <start>39</start>
      <end>40</end>
      <status>unmodified</status>
      <modifiedWord/>
      <trackRevisions>false</trackRevisions>
    </reviewItem>
    <reviewItem>
      <errorID>1068bf00-62d6-47c6-9012-966190b013d4</errorID>
      <errorWord>"</errorWord>
      <group>L1_Format</group>
      <groupName>格式问题</groupName>
      <ability>L2_HalfPunc</ability>
      <abilityName>全半角检查</abilityName>
      <candidateList>
        <item>”</item>
      </candidateList>
      <explain>文本全半角错误。</explain>
      <paraID>4219E0BA</paraID>
      <start>44</start>
      <end>45</end>
      <status>unmodified</status>
      <modifiedWord/>
      <trackRevisions>false</trackRevisions>
    </reviewItem>
    <reviewItem>
      <errorID>ac1c901b-eb37-401c-993d-933d0d73236c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75CF0DDE</paraID>
      <start>0</start>
      <end>2</end>
      <status>unmodified</status>
      <modifiedWord/>
      <trackRevisions>false</trackRevisions>
    </reviewItem>
    <reviewItem>
      <errorID>8e0e4ae1-d17d-44d7-bd4f-266322624f57</errorID>
      <errorWord>"</errorWord>
      <group>L1_Format</group>
      <groupName>格式问题</groupName>
      <ability>L2_HalfPunc</ability>
      <abilityName>全半角检查</abilityName>
      <candidateList>
        <item>“</item>
      </candidateList>
      <explain>文本全半角错误。</explain>
      <paraID>2353F6BC</paraID>
      <start>53</start>
      <end>54</end>
      <status>unmodified</status>
      <modifiedWord/>
      <trackRevisions>false</trackRevisions>
    </reviewItem>
    <reviewItem>
      <errorID>d2eb4c9b-3691-4f94-8573-2deb36850196</errorID>
      <errorWord>"</errorWord>
      <group>L1_Format</group>
      <groupName>格式问题</groupName>
      <ability>L2_HalfPunc</ability>
      <abilityName>全半角检查</abilityName>
      <candidateList>
        <item>”</item>
      </candidateList>
      <explain>文本全半角错误。</explain>
      <paraID>2353F6BC</paraID>
      <start>59</start>
      <end>60</end>
      <status>unmodified</status>
      <modifiedWord/>
      <trackRevisions>false</trackRevisions>
    </reviewItem>
    <reviewItem>
      <errorID>e96f011f-0e3e-469d-ba44-616480e12611</errorID>
      <errorWord>粘性</errorWord>
      <group>L1_Word</group>
      <groupName>字词问题</groupName>
      <ability>L2_Typo</ability>
      <abilityName>字词错误</abilityName>
      <candidateList>
        <item>黏性</item>
      </candidateList>
      <explain/>
      <paraID>2353F6BC</paraID>
      <start>97</start>
      <end>99</end>
      <status>unmodified</status>
      <modifiedWord/>
      <trackRevisions>false</trackRevisions>
    </reviewItem>
    <reviewItem>
      <errorID>23482e15-a1d1-4e8a-ba08-193b66acc3ac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672D5227</paraID>
      <start>0</start>
      <end>2</end>
      <status>unmodified</status>
      <modifiedWord/>
      <trackRevisions>false</trackRevisions>
    </reviewItem>
    <reviewItem>
      <errorID>3802895e-43f7-40b5-819a-572509ab6c8e</errorID>
      <errorWord>;</errorWord>
      <group>L1_Format</group>
      <groupName>格式问题</groupName>
      <ability>L2_HalfPunc</ability>
      <abilityName>全半角检查</abilityName>
      <candidateList>
        <item>；</item>
      </candidateList>
      <explain>文本全半角错误。</explain>
      <paraID>50B5836D</paraID>
      <start>30</start>
      <end>31</end>
      <status>unmodified</status>
      <modifiedWord/>
      <trackRevisions>false</trackRevisions>
    </reviewItem>
    <reviewItem>
      <errorID>bd7bdd21-0ae8-4b4f-923d-df99df716a43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4457895B</paraID>
      <start>0</start>
      <end>2</end>
      <status>unmodified</status>
      <modifiedWord/>
      <trackRevisions>false</trackRevisions>
    </reviewItem>
    <reviewItem>
      <errorID>2414c06f-cbb1-4d89-b7eb-9c38ceff0b07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3C35FFA7</paraID>
      <start>0</start>
      <end>2</end>
      <status>unmodified</status>
      <modifiedWord/>
      <trackRevisions>false</trackRevisions>
    </reviewItem>
    <reviewItem>
      <errorID>164a5c6d-c04b-4c09-9fc6-922d3021eb23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7BBC848B</paraID>
      <start>0</start>
      <end>2</end>
      <status>unmodified</status>
      <modifiedWord/>
      <trackRevisions>false</trackRevisions>
    </reviewItem>
    <reviewItem>
      <errorID>eb20e478-140e-438c-b7ed-c69e7478a485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2DB197EB</paraID>
      <start>0</start>
      <end>2</end>
      <status>unmodified</status>
      <modifiedWord/>
      <trackRevisions>false</trackRevisions>
    </reviewItem>
    <reviewItem>
      <errorID>37bc67a7-8b58-46b3-aae4-7307c0b53db5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540C29DA</paraID>
      <start>0</start>
      <end>2</end>
      <status>unmodified</status>
      <modifiedWord/>
      <trackRevisions>false</trackRevisions>
    </reviewItem>
    <reviewItem>
      <errorID>1f90a687-0cc0-4d1d-9303-61e192f6387d</errorID>
      <errorWord>~</errorWord>
      <group>L1_Format</group>
      <groupName>格式问题</groupName>
      <ability>L2_HalfPunc</ability>
      <abilityName>全半角检查</abilityName>
      <candidateList>
        <item>～</item>
      </candidateList>
      <explain>文本全半角错误。</explain>
      <paraID>668592C3</paraID>
      <start>8</start>
      <end>9</end>
      <status>unmodified</status>
      <modifiedWord/>
      <trackRevisions>false</trackRevisions>
    </reviewItem>
    <reviewItem>
      <errorID>0b88d28d-ba9a-4993-92e9-fade71242221</errorID>
      <errorWord>~</errorWord>
      <group>L1_Format</group>
      <groupName>格式问题</groupName>
      <ability>L2_HalfPunc</ability>
      <abilityName>全半角检查</abilityName>
      <candidateList>
        <item>～</item>
      </candidateList>
      <explain>文本全半角错误。</explain>
      <paraID>2D5C388E</paraID>
      <start>8</start>
      <end>9</end>
      <status>unmodified</status>
      <modifiedWord/>
      <trackRevisions>false</trackRevisions>
    </reviewItem>
    <reviewItem>
      <errorID>33214d6e-2fcd-4846-aeb7-ae5d6f78fb09</errorID>
      <errorWord>~</errorWord>
      <group>L1_Format</group>
      <groupName>格式问题</groupName>
      <ability>L2_HalfPunc</ability>
      <abilityName>全半角检查</abilityName>
      <candidateList>
        <item>～</item>
      </candidateList>
      <explain>文本全半角错误。</explain>
      <paraID>45F260C6</paraID>
      <start>9</start>
      <end>10</end>
      <status>unmodified</status>
      <modifiedWord/>
      <trackRevisions>false</trackRevisions>
    </reviewItem>
    <reviewItem>
      <errorID>7b3e2df7-f891-4616-a4ba-ddd047f779db</errorID>
      <errorWord>：</errorWord>
      <group>L1_Punc</group>
      <groupName>标点问题</groupName>
      <ability>L2_Punc</ability>
      <abilityName>标点符号检查</abilityName>
      <candidateList/>
      <explain/>
      <paraID>41B895D2</paraID>
      <start>30</start>
      <end>31</end>
      <status>unmodified</status>
      <modifiedWord/>
      <trackRevisions>false</trackRevisions>
    </reviewItem>
    <reviewItem>
      <errorID>4b13ad0b-aeb1-4849-a265-9dad41c897a3</errorID>
      <errorWord>1、</errorWord>
      <group>L1_Format</group>
      <groupName>格式问题</groupName>
      <ability>L2_Ordinal</ability>
      <abilityName>序号格式</abilityName>
      <candidateList>
        <item>1.</item>
      </candidateList>
      <explain>当前序号格式不规范，建议修改为规范格式[1.]。</explain>
      <paraID>18E3CF0F</paraID>
      <start>0</start>
      <end>2</end>
      <status>unmodified</status>
      <modifiedWord/>
      <trackRevisions>false</trackRevisions>
    </reviewItem>
    <reviewItem>
      <errorID>2e7ae5ac-2b22-4067-a0fc-790a8659b273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768B3E80</paraID>
      <start>0</start>
      <end>2</end>
      <status>unmodified</status>
      <modifiedWord/>
      <trackRevisions>false</trackRevisions>
    </reviewItem>
    <reviewItem>
      <errorID>0aa07cb0-be56-4888-b118-690e36105f87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56E99C59</paraID>
      <start>0</start>
      <end>2</end>
      <status>unmodified</status>
      <modifiedWord/>
      <trackRevisions>false</trackRevisions>
    </reviewItem>
    <reviewItem>
      <errorID>fa8914f8-5ac7-49db-9012-41ca14585137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5B1FF93E</paraID>
      <start>0</start>
      <end>2</end>
      <status>unmodified</status>
      <modifiedWord/>
      <trackRevisions>false</trackRevisions>
    </reviewItem>
    <reviewItem>
      <errorID>c0be247b-bed2-44b0-bd53-9ca24d14c6de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74A9A37A</paraID>
      <start>0</start>
      <end>2</end>
      <status>unmodified</status>
      <modifiedWord/>
      <trackRevisions>false</trackRevisions>
    </reviewItem>
    <reviewItem>
      <errorID>8c328d78-e62c-4e19-8e49-407fa8c5b05b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2AF16500</paraID>
      <start>0</start>
      <end>2</end>
      <status>unmodified</status>
      <modifiedWord/>
      <trackRevisions>false</trackRevisions>
    </reviewItem>
    <reviewItem>
      <errorID>f2d2279f-3949-4d46-b1e1-7079479b0f8c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9BC7736</paraID>
      <start>0</start>
      <end>2</end>
      <status>unmodified</status>
      <modifiedWord/>
      <trackRevisions>false</trackRevisions>
    </reviewItem>
    <reviewItem>
      <errorID>c0dfbe06-40b1-4328-8e4c-5de6a97c531a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418C4D65</paraID>
      <start>0</start>
      <end>2</end>
      <status>unmodified</status>
      <modifiedWord/>
      <trackRevisions>false</trackRevisions>
    </reviewItem>
    <reviewItem>
      <errorID>408c9b97-b8b2-43f5-8024-4084e72ca56e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8159E6</paraID>
      <start>0</start>
      <end>2</end>
      <status>unmodified</status>
      <modifiedWord/>
      <trackRevisions>false</trackRevisions>
    </reviewItem>
    <reviewItem>
      <errorID>38f31827-a234-4eff-8de5-cc20e7989e47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40E33B8C</paraID>
      <start>0</start>
      <end>2</end>
      <status>unmodified</status>
      <modifiedWord/>
      <trackRevisions>false</trackRevisions>
    </reviewItem>
    <reviewItem>
      <errorID>9d363bb9-d04e-4348-ac89-41079ca44786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37A26786</paraID>
      <start>0</start>
      <end>2</end>
      <status>unmodified</status>
      <modifiedWord/>
      <trackRevisions>false</trackRevisions>
    </reviewItem>
    <reviewItem>
      <errorID>5c374eed-019e-419b-892f-64d86cb8a8d7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484C45BA</paraID>
      <start>0</start>
      <end>2</end>
      <status>unmodified</status>
      <modifiedWord/>
      <trackRevisions>false</trackRevisions>
    </reviewItem>
    <reviewItem>
      <errorID>5cd1b4f3-2105-45b8-89fe-590319f71d50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666F2CD2</paraID>
      <start>0</start>
      <end>2</end>
      <status>unmodified</status>
      <modifiedWord/>
      <trackRevisions>false</trackRevisions>
    </reviewItem>
    <reviewItem>
      <errorID>96218257-ae00-48fc-9630-abd296ecf8d8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649B6875</paraID>
      <start>0</start>
      <end>2</end>
      <status>unmodified</status>
      <modifiedWord/>
      <trackRevisions>false</trackRevisions>
    </reviewItem>
    <reviewItem>
      <errorID>33e770ae-f9ce-4ab4-9849-28bd313558b4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74814E02</paraID>
      <start>0</start>
      <end>3</end>
      <status>unmodified</status>
      <modifiedWord/>
      <trackRevisions>false</trackRevisions>
    </reviewItem>
    <reviewItem>
      <errorID>a3e61ad7-3e7e-4cf0-a7ac-771186396a9f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6DE75114</paraID>
      <start>0</start>
      <end>3</end>
      <status>unmodified</status>
      <modifiedWord/>
      <trackRevisions>false</trackRevisions>
    </reviewItem>
    <reviewItem>
      <errorID>6586d42f-7573-41ab-9a58-fbc259c809e8</errorID>
      <errorWord>提出质疑</errorWord>
      <group>L1_Grammar</group>
      <groupName>语法问题</groupName>
      <ability>L2_Grammar</ability>
      <abilityName>语法错误</abilityName>
      <candidateList>
        <item>质疑</item>
      </candidateList>
      <explain>〈动〉提出疑问：～问难。</explain>
      <paraID>4C03D9A7</paraID>
      <start>12</start>
      <end>16</end>
      <status>unmodified</status>
      <modifiedWord/>
      <trackRevisions>false</trackRevisions>
    </reviewItem>
    <reviewItem>
      <errorID>29eda7ca-0c5d-4810-be4b-768fc1e45c10</errorID>
      <errorWord>接受</errorWord>
      <group>L1_Word</group>
      <groupName>字词问题</groupName>
      <ability>L2_Typo</ability>
      <abilityName>字词错误</abilityName>
      <candidateList>
        <item>接收</item>
      </candidateList>
      <explain>存在发音相同字词的误用。</explain>
      <paraID> 6C71219</paraID>
      <start>4</start>
      <end>6</end>
      <status>unmodified</status>
      <modifiedWord/>
      <trackRevisions>false</trackRevisions>
    </reviewItem>
    <reviewItem>
      <errorID>828d8d0e-95a2-4b11-850e-19c832331bab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1F2EC327</paraID>
      <start>0</start>
      <end>3</end>
      <status>unmodified</status>
      <modifiedWord/>
      <trackRevisions>false</trackRevisions>
    </reviewItem>
    <reviewItem>
      <errorID>f489ca1a-24fa-473f-bc45-49002b502062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339A57AA</paraID>
      <start>0</start>
      <end>3</end>
      <status>unmodified</status>
      <modifiedWord/>
      <trackRevisions>false</trackRevisions>
    </reviewItem>
    <reviewItem>
      <errorID>7b92e2c5-beda-40ff-bde3-896fb03f24df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2BDDC56F</paraID>
      <start>0</start>
      <end>3</end>
      <status>unmodified</status>
      <modifiedWord/>
      <trackRevisions>false</trackRevisions>
    </reviewItem>
    <reviewItem>
      <errorID>e9d6f8f4-b584-4ba5-95e4-0e9607437e02</errorID>
      <errorWord>、</errorWord>
      <group>L1_Punc</group>
      <groupName>标点问题</groupName>
      <ability>L2_Punc</ability>
      <abilityName>标点符号检查</abilityName>
      <candidateList>
        <item>.</item>
      </candidateList>
      <explain/>
      <paraID>75EC04D8</paraID>
      <start>1</start>
      <end>2</end>
      <status>unmodified</status>
      <modifiedWord/>
      <trackRevisions>false</trackRevisions>
    </reviewItem>
    <reviewItem>
      <errorID>b7d1d1ec-6be7-4170-817b-18a988b3f0e4</errorID>
      <errorWord>、</errorWord>
      <group>L1_Punc</group>
      <groupName>标点问题</groupName>
      <ability>L2_Punc</ability>
      <abilityName>标点符号检查</abilityName>
      <candidateList>
        <item>.</item>
      </candidateList>
      <explain/>
      <paraID>469666CD</paraID>
      <start>1</start>
      <end>2</end>
      <status>unmodified</status>
      <modifiedWord/>
      <trackRevisions>false</trackRevisions>
    </reviewItem>
    <reviewItem>
      <errorID>dd18cc92-be43-4dd5-afcf-dfcbdf43cf34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2BA1B166</paraID>
      <start>0</start>
      <end>3</end>
      <status>unmodified</status>
      <modifiedWord/>
      <trackRevisions>false</trackRevisions>
    </reviewItem>
    <reviewItem>
      <errorID>b75176cf-f214-48a9-9233-81856eddf08a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4F5155AD</paraID>
      <start>0</start>
      <end>3</end>
      <status>unmodified</status>
      <modifiedWord/>
      <trackRevisions>false</trackRevisions>
    </reviewItem>
    <reviewItem>
      <errorID>a57eddf4-e817-4c5a-b8df-f5ac2f3b021b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799F4130</paraID>
      <start>0</start>
      <end>3</end>
      <status>unmodified</status>
      <modifiedWord/>
      <trackRevisions>false</trackRevisions>
    </reviewItem>
    <reviewItem>
      <errorID>4c56f167-729e-4d3b-be4f-04d9f15e2c0c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20A2CD8</paraID>
      <start>0</start>
      <end>3</end>
      <status>unmodified</status>
      <modifiedWord/>
      <trackRevisions>false</trackRevisions>
    </reviewItem>
    <reviewItem>
      <errorID>d6428bc8-1389-4ecf-8e66-e4e73e1d3381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69749838</paraID>
      <start>0</start>
      <end>3</end>
      <status>unmodified</status>
      <modifiedWord/>
      <trackRevisions>false</trackRevisions>
    </reviewItem>
    <reviewItem>
      <errorID>eadc78e4-5bf0-4493-9ccf-ba7c687433e1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67C4958E</paraID>
      <start>0</start>
      <end>3</end>
      <status>unmodified</status>
      <modifiedWord/>
      <trackRevisions>false</trackRevisions>
    </reviewItem>
    <reviewItem>
      <errorID>7241baef-25b1-49bd-ab16-2ec1459e5fde</errorID>
      <errorWord>间</errorWord>
      <group>L1_Word</group>
      <groupName>字词问题</groupName>
      <ability>L2_Typo</ability>
      <abilityName>字词错误</abilityName>
      <candidateList>
        <item>间内</item>
      </candidateList>
      <explain/>
      <paraID>7BAA5647</paraID>
      <start>16</start>
      <end>17</end>
      <status>unmodified</status>
      <modifiedWord/>
      <trackRevisions>false</trackRevisions>
    </reviewItem>
    <reviewItem>
      <errorID>55c7b715-8997-4e9d-9067-aa2f99e72227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A3E9556</paraID>
      <start>0</start>
      <end>3</end>
      <status>unmodified</status>
      <modifiedWord/>
      <trackRevisions>false</trackRevisions>
    </reviewItem>
    <reviewItem>
      <errorID>46b1d2e2-01e5-4327-a2b2-160fb33ffccc</errorID>
      <errorWord>间</errorWord>
      <group>L1_Word</group>
      <groupName>字词问题</groupName>
      <ability>L2_Typo</ability>
      <abilityName>字词错误</abilityName>
      <candidateList>
        <item>间之</item>
      </candidateList>
      <explain/>
      <paraID>1DF3BF83</paraID>
      <start>13</start>
      <end>14</end>
      <status>unmodified</status>
      <modifiedWord/>
      <trackRevisions>false</trackRevisions>
    </reviewItem>
    <reviewItem>
      <errorID>45cf96e9-45e6-4592-9140-e054b2680e0e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37202748</paraID>
      <start>0</start>
      <end>3</end>
      <status>unmodified</status>
      <modifiedWord/>
      <trackRevisions>false</trackRevisions>
    </reviewItem>
    <reviewItem>
      <errorID>fff9c359-b025-46e4-9d54-4d96bd939b20</errorID>
      <errorWord>导致的</errorWord>
      <group>L1_Word</group>
      <groupName>字词问题</groupName>
      <ability>L2_Typo</ability>
      <abilityName>字词错误</abilityName>
      <candidateList>
        <item>导致</item>
      </candidateList>
      <explain>〈动〉引起：由一些小的矛盾～双方关系破裂。</explain>
      <paraID>56FE4780</paraID>
      <start>106</start>
      <end>109</end>
      <status>unmodified</status>
      <modifiedWord/>
      <trackRevisions>false</trackRevisions>
    </reviewItem>
    <reviewItem>
      <errorID>05179c60-374d-448f-9036-7d6ef7178cfa</errorID>
      <errorWord>接</errorWord>
      <group>L1_Word</group>
      <groupName>字词问题</groupName>
      <ability>L2_Typo</ability>
      <abilityName>字词错误</abilityName>
      <candidateList>
        <item>接在</item>
      </candidateList>
      <explain/>
      <paraID>3B675AF6</paraID>
      <start>22</start>
      <end>23</end>
      <status>unmodified</status>
      <modifiedWord/>
      <trackRevisions>false</trackRevisions>
    </reviewItem>
    <reviewItem>
      <errorID>03247320-3c2a-47e5-accb-da731eab5641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53262FE5</paraID>
      <start>0</start>
      <end>3</end>
      <status>unmodified</status>
      <modifiedWord/>
      <trackRevisions>false</trackRevisions>
    </reviewItem>
    <reviewItem>
      <errorID>24001097-ee75-4799-8d0c-4771e1cb8ce8</errorID>
      <errorWord>（2017）11号</errorWord>
      <group>L1_Knowledge</group>
      <groupName>知识性问题</groupName>
      <ability>L2_Knowledge</ability>
      <abilityName>其他知识</abilityName>
      <candidateList>
        <item>〔2017〕11号</item>
      </candidateList>
      <explain>发文字号格式错误。</explain>
      <paraID> 8C74D7C</paraID>
      <start>62</start>
      <end>71</end>
      <status>unmodified</status>
      <modifiedWord/>
      <trackRevisions>false</trackRevisions>
    </reviewItem>
    <reviewItem>
      <errorID>091713a9-4fd6-4b67-86cb-97997b7cd6f7</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3013401F</paraID>
      <start>0</start>
      <end>3</end>
      <status>unmodified</status>
      <modifiedWord/>
      <trackRevisions>false</trackRevisions>
    </reviewItem>
    <reviewItem>
      <errorID>e32e60ea-a43a-4f87-b034-2e80dcbb60b7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468560A0</paraID>
      <start>0</start>
      <end>3</end>
      <status>unmodified</status>
      <modifiedWord/>
      <trackRevisions>false</trackRevisions>
    </reviewItem>
    <reviewItem>
      <errorID>8601a682-9318-42b2-805d-d93758a35df1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51962256</paraID>
      <start>0</start>
      <end>3</end>
      <status>unmodified</status>
      <modifiedWord/>
      <trackRevisions>false</trackRevisions>
    </reviewItem>
    <reviewItem>
      <errorID>5e50e2ed-4a29-4c5c-8206-ec938f80f214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66DC613D</paraID>
      <start>0</start>
      <end>3</end>
      <status>unmodified</status>
      <modifiedWord/>
      <trackRevisions>false</trackRevisions>
    </reviewItem>
    <reviewItem>
      <errorID>ea19b0b9-16f3-4bd1-b640-2cd33c0c864f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25C4E563</paraID>
      <start>0</start>
      <end>3</end>
      <status>unmodified</status>
      <modifiedWord/>
      <trackRevisions>false</trackRevisions>
    </reviewItem>
    <reviewItem>
      <errorID>7ddd509d-9ab9-46bb-ba2d-82beea56f30b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452C8110</paraID>
      <start>0</start>
      <end>3</end>
      <status>unmodified</status>
      <modifiedWord/>
      <trackRevisions>false</trackRevisions>
    </reviewItem>
    <reviewItem>
      <errorID>20c08161-6ced-43e5-8ba7-39f38bd2320b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1CD088FF</paraID>
      <start>133</start>
      <end>136</end>
      <status>unmodified</status>
      <modifiedWord/>
      <trackRevisions>false</trackRevisions>
    </reviewItem>
    <reviewItem>
      <errorID>c2c0643e-0f7b-47ab-92b4-940894de1851</errorID>
      <errorWord>做出</errorWord>
      <group>L1_Word</group>
      <groupName>字词问题</groupName>
      <ability>L2_Typo</ability>
      <abilityName>字词错误</abilityName>
      <candidateList>
        <item>作出</item>
      </candidateList>
      <explain/>
      <paraID>1CD088FF</paraID>
      <start>185</start>
      <end>187</end>
      <status>unmodified</status>
      <modifiedWord/>
      <trackRevisions>false</trackRevisions>
    </reviewItem>
    <reviewItem>
      <errorID>fd57d162-c117-4e02-9308-43401acb55be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1C59FB91</paraID>
      <start>0</start>
      <end>3</end>
      <status>unmodified</status>
      <modifiedWord/>
      <trackRevisions>false</trackRevisions>
    </reviewItem>
    <reviewItem>
      <errorID>87fa5862-68a2-4957-b556-969c1d6f712a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73557EFE</paraID>
      <start>0</start>
      <end>3</end>
      <status>unmodified</status>
      <modifiedWord/>
      <trackRevisions>false</trackRevisions>
    </reviewItem>
    <reviewItem>
      <errorID>fadecbdb-d0ee-4cc3-9d27-d35cd4cb9107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4F310C1C</paraID>
      <start>0</start>
      <end>3</end>
      <status>unmodified</status>
      <modifiedWord/>
      <trackRevisions>false</trackRevisions>
    </reviewItem>
    <reviewItem>
      <errorID>669a4f5b-2370-4647-b25c-65ec77589120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27CCC45D</paraID>
      <start>0</start>
      <end>3</end>
      <status>unmodified</status>
      <modifiedWord/>
      <trackRevisions>false</trackRevisions>
    </reviewItem>
    <reviewItem>
      <errorID>17441065-313e-4c0e-b847-f5773edeaa15</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1504C240</paraID>
      <start>0</start>
      <end>3</end>
      <status>unmodified</status>
      <modifiedWord/>
      <trackRevisions>false</trackRevisions>
    </reviewItem>
    <reviewItem>
      <errorID>29363820-5ade-4a4e-b9df-849cba988326</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280913E1</paraID>
      <start>0</start>
      <end>3</end>
      <status>unmodified</status>
      <modifiedWord/>
      <trackRevisions>false</trackRevisions>
    </reviewItem>
    <reviewItem>
      <errorID>2617ad6d-f230-43b9-9b67-e073ab453982</errorID>
      <errorWord>：</errorWord>
      <group>L1_Punc</group>
      <groupName>标点问题</groupName>
      <ability>L2_Punc</ability>
      <abilityName>标点符号检查</abilityName>
      <candidateList/>
      <explain/>
      <paraID>344F5C94</paraID>
      <start>14</start>
      <end>15</end>
      <status>unmodified</status>
      <modifiedWord/>
      <trackRevisions>false</trackRevisions>
    </reviewItem>
    <reviewItem>
      <errorID>ef594bbe-d26d-44b9-9ebc-638e6f024d83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75374918</paraID>
      <start>0</start>
      <end>2</end>
      <status>unmodified</status>
      <modifiedWord/>
      <trackRevisions>false</trackRevisions>
    </reviewItem>
    <reviewItem>
      <errorID>9db12c3d-17c8-4ea5-b2d6-1d681a579671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64FC0545</paraID>
      <start>0</start>
      <end>2</end>
      <status>unmodified</status>
      <modifiedWord/>
      <trackRevisions>false</trackRevisions>
    </reviewItem>
    <reviewItem>
      <errorID>8ec7cc70-57df-4982-9a37-03fd22fe7fa1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3363031B</paraID>
      <start>0</start>
      <end>2</end>
      <status>unmodified</status>
      <modifiedWord/>
      <trackRevisions>false</trackRevisions>
    </reviewItem>
    <reviewItem>
      <errorID>d1990e81-edd4-417d-b018-e9df263e2a09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787AF0E1</paraID>
      <start>0</start>
      <end>2</end>
      <status>unmodified</status>
      <modifiedWord/>
      <trackRevisions>false</trackRevisions>
    </reviewItem>
    <reviewItem>
      <errorID>676cf3c4-7673-44c8-899d-68e885248dff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1F77F248</paraID>
      <start>0</start>
      <end>2</end>
      <status>unmodified</status>
      <modifiedWord/>
      <trackRevisions>false</trackRevisions>
    </reviewItem>
    <reviewItem>
      <errorID>c9ea4f9c-477b-48b5-9266-5001acb89f7a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57968873</paraID>
      <start>0</start>
      <end>2</end>
      <status>unmodified</status>
      <modifiedWord/>
      <trackRevisions>false</trackRevisions>
    </reviewItem>
    <reviewItem>
      <errorID>a66372b4-4c54-4863-8692-f115d73c5f12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44FD8AE1</paraID>
      <start>0</start>
      <end>2</end>
      <status>unmodified</status>
      <modifiedWord/>
      <trackRevisions>false</trackRevisions>
    </reviewItem>
    <reviewItem>
      <errorID>35e6f4b0-6da5-4d4b-9519-b28bb45d6a9a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3E99AC65</paraID>
      <start>0</start>
      <end>2</end>
      <status>unmodified</status>
      <modifiedWord/>
      <trackRevisions>false</trackRevisions>
    </reviewItem>
    <reviewItem>
      <errorID>976092a4-e89e-47f8-a09d-d43abfc0d89c</errorID>
      <errorWord>[2020]46号</errorWord>
      <group>L1_Knowledge</group>
      <groupName>知识性问题</groupName>
      <ability>L2_Knowledge</ability>
      <abilityName>其他知识</abilityName>
      <candidateList>
        <item>〔2020〕46号</item>
      </candidateList>
      <explain>发文字号格式错误。</explain>
      <paraID>72980254</paraID>
      <start>31</start>
      <end>40</end>
      <status>unmodified</status>
      <modifiedWord/>
      <trackRevisions>false</trackRevisions>
    </reviewItem>
    <reviewItem>
      <errorID>4fdc32a1-959d-4260-9551-40e0bdf5ade2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2AB3059D</paraID>
      <start>0</start>
      <end>2</end>
      <status>unmodified</status>
      <modifiedWord/>
      <trackRevisions>false</trackRevisions>
    </reviewItem>
    <reviewItem>
      <errorID>feaf28ac-7061-4795-b115-beeaa838df03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1818BCF1</paraID>
      <start>0</start>
      <end>2</end>
      <status>unmodified</status>
      <modifiedWord/>
      <trackRevisions>false</trackRevisions>
    </reviewItem>
    <reviewItem>
      <errorID>bee6fa61-9ae0-443c-a342-1b4c7fbe1758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E66E8B5</paraID>
      <start>0</start>
      <end>2</end>
      <status>unmodified</status>
      <modifiedWord/>
      <trackRevisions>false</trackRevisions>
    </reviewItem>
    <reviewItem>
      <errorID>5503e4d5-e2fc-4018-bb8e-dbcc38212f57</errorID>
      <errorWord>渉</errorWord>
      <group>L1_Word</group>
      <groupName>字词问题</groupName>
      <ability>L2_Variant</ability>
      <abilityName>异形词</abilityName>
      <candidateList>
        <item>涉</item>
      </candidateList>
      <explain>词汇[渉]的规范词形写作[涉]。</explain>
      <paraID>6B80E23D</paraID>
      <start>8</start>
      <end>9</end>
      <status>unmodified</status>
      <modifiedWord/>
      <trackRevisions>false</trackRevisions>
    </reviewItem>
    <reviewItem>
      <errorID>14e7071e-8ca6-4152-bd24-33f01127f20b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4A7432AC</paraID>
      <start>0</start>
      <end>2</end>
      <status>unmodified</status>
      <modifiedWord/>
      <trackRevisions>false</trackRevisions>
    </reviewItem>
    <reviewItem>
      <errorID>07a81143-f4bc-417e-95b4-a55134bfec4b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7FBD4B7</paraID>
      <start>0</start>
      <end>2</end>
      <status>unmodified</status>
      <modifiedWord/>
      <trackRevisions>false</trackRevisions>
    </reviewItem>
    <reviewItem>
      <errorID>2d218244-ab64-4108-b81e-59bf2ff08f0a</errorID>
      <errorWord>,</errorWord>
      <group>L1_Format</group>
      <groupName>格式问题</groupName>
      <ability>L2_HalfPunc</ability>
      <abilityName>全半角检查</abilityName>
      <candidateList>
        <item>，</item>
      </candidateList>
      <explain>文本全半角错误。</explain>
      <paraID>1C3DF6AE</paraID>
      <start>26</start>
      <end>27</end>
      <status>unmodified</status>
      <modifiedWord/>
      <trackRevisions>false</trackRevisions>
    </reviewItem>
    <reviewItem>
      <errorID>5573ba91-0dee-491f-9d09-6ea3e4dd0219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322E0ED</paraID>
      <start>0</start>
      <end>2</end>
      <status>unmodified</status>
      <modifiedWord/>
      <trackRevisions>false</trackRevisions>
    </reviewItem>
    <reviewItem>
      <errorID>dd000fb4-1ca1-4698-97dd-22d11564335f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4C100089</paraID>
      <start>0</start>
      <end>2</end>
      <status>unmodified</status>
      <modifiedWord/>
      <trackRevisions>false</trackRevisions>
    </reviewItem>
    <reviewItem>
      <errorID>6aad6475-3080-4363-bca6-9564d9e4fe35</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77ACECFE</paraID>
      <start>30</start>
      <end>32</end>
      <status>unmodified</status>
      <modifiedWord/>
      <trackRevisions>false</trackRevisions>
    </reviewItem>
    <reviewItem>
      <errorID>4f2c685a-4745-4cf1-8a13-b9c1a1e91781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26748801</paraID>
      <start>0</start>
      <end>2</end>
      <status>unmodified</status>
      <modifiedWord/>
      <trackRevisions>false</trackRevisions>
    </reviewItem>
    <reviewItem>
      <errorID>2255d264-d939-4b67-9aa6-60ef689fc6d8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3EEF5477</paraID>
      <start>0</start>
      <end>2</end>
      <status>unmodified</status>
      <modifiedWord/>
      <trackRevisions>false</trackRevisions>
    </reviewItem>
    <reviewItem>
      <errorID>c53b0e64-9904-48f7-babb-00c1b1ade8fe</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7E883251</paraID>
      <start>31</start>
      <end>33</end>
      <status>unmodified</status>
      <modifiedWord/>
      <trackRevisions>false</trackRevisions>
    </reviewItem>
    <reviewItem>
      <errorID>69e80049-ea5e-46a6-b236-33a419fa10fd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42292376</paraID>
      <start>0</start>
      <end>2</end>
      <status>unmodified</status>
      <modifiedWord/>
      <trackRevisions>false</trackRevisions>
    </reviewItem>
    <reviewItem>
      <errorID>636cf01d-6201-4161-add1-1dca57b50e58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14D89019</paraID>
      <start>0</start>
      <end>2</end>
      <status>unmodified</status>
      <modifiedWord/>
      <trackRevisions>false</trackRevisions>
    </reviewItem>
    <reviewItem>
      <errorID>6a6c3584-adc5-4f3e-8fdf-536b36c868cf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72745FF7</paraID>
      <start>0</start>
      <end>2</end>
      <status>unmodified</status>
      <modifiedWord/>
      <trackRevisions>false</trackRevisions>
    </reviewItem>
    <reviewItem>
      <errorID>f5080293-6ef8-4d57-b931-0bbfc44983f5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C3F356E</paraID>
      <start>0</start>
      <end>2</end>
      <status>unmodified</status>
      <modifiedWord/>
      <trackRevisions>false</trackRevisions>
    </reviewItem>
    <reviewItem>
      <errorID>c01601c4-6a2b-4934-8836-15295ddb73ab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64768FFD</paraID>
      <start>0</start>
      <end>2</end>
      <status>unmodified</status>
      <modifiedWord/>
      <trackRevisions>false</trackRevisions>
    </reviewItem>
    <reviewItem>
      <errorID>b5ddfc94-4b14-4fa8-b7fe-77e7dbac9888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44AC4F81</paraID>
      <start>0</start>
      <end>2</end>
      <status>unmodified</status>
      <modifiedWord/>
      <trackRevisions>false</trackRevisions>
    </reviewItem>
    <reviewItem>
      <errorID>421b4e5b-56fb-4d66-a303-58ec80bc415e</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1D3C31DF</paraID>
      <start>34</start>
      <end>36</end>
      <status>unmodified</status>
      <modifiedWord/>
      <trackRevisions>false</trackRevisions>
    </reviewItem>
    <reviewItem>
      <errorID>8993b4a1-daee-48a0-9c48-3df277b0292e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4A3F03FE</paraID>
      <start>0</start>
      <end>2</end>
      <status>unmodified</status>
      <modifiedWord/>
      <trackRevisions>false</trackRevisions>
    </reviewItem>
    <reviewItem>
      <errorID>03206265-f313-445b-a685-78e47a188881</errorID>
      <errorWord>项目</errorWord>
      <group>L1_Word</group>
      <groupName>字词问题</groupName>
      <ability>L2_Typo</ability>
      <abilityName>字词错误</abilityName>
      <candidateList>
        <item>项</item>
      </candidateList>
      <explain/>
      <paraID>17309BE7</paraID>
      <start>32</start>
      <end>34</end>
      <status>unmodified</status>
      <modifiedWord/>
      <trackRevisions>false</trackRevisions>
    </reviewItem>
    <reviewItem>
      <errorID>172ee4f5-9c89-4008-af7e-2b85cf2540dd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1FC71B1E</paraID>
      <start>0</start>
      <end>2</end>
      <status>unmodified</status>
      <modifiedWord/>
      <trackRevisions>false</trackRevisions>
    </reviewItem>
    <reviewItem>
      <errorID>ff84fb82-07f6-4ab4-873c-3f52f3ecad8e</errorID>
      <errorWord>粘性</errorWord>
      <group>L1_Word</group>
      <groupName>字词问题</groupName>
      <ability>L2_Typo</ability>
      <abilityName>字词错误</abilityName>
      <candidateList>
        <item>黏性</item>
      </candidateList>
      <explain/>
      <paraID>35B69D8D</paraID>
      <start>97</start>
      <end>99</end>
      <status>unmodified</status>
      <modifiedWord/>
      <trackRevisions>false</trackRevisions>
    </reviewItem>
    <reviewItem>
      <errorID>79675278-d3a6-4588-8a9b-3601b159a2b6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1A73B87D</paraID>
      <start>0</start>
      <end>2</end>
      <status>unmodified</status>
      <modifiedWord/>
      <trackRevisions>false</trackRevisions>
    </reviewItem>
    <reviewItem>
      <errorID>e71861a7-3b98-461e-91a6-d88c9a353ef9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5B0FB1FA</paraID>
      <start>0</start>
      <end>2</end>
      <status>unmodified</status>
      <modifiedWord/>
      <trackRevisions>false</trackRevisions>
    </reviewItem>
    <reviewItem>
      <errorID>1f23110f-84a3-4e14-b346-49304232fff5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7C72C2B0</paraID>
      <start>0</start>
      <end>2</end>
      <status>unmodified</status>
      <modifiedWord/>
      <trackRevisions>false</trackRevisions>
    </reviewItem>
    <reviewItem>
      <errorID>b70633d9-3af1-454b-bde4-64210deeb0e5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5B0E58F9</paraID>
      <start>0</start>
      <end>2</end>
      <status>unmodified</status>
      <modifiedWord/>
      <trackRevisions>false</trackRevisions>
    </reviewItem>
    <reviewItem>
      <errorID>d1122bc7-8c8f-4b82-9c10-450231354670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78AF941D</paraID>
      <start>0</start>
      <end>2</end>
      <status>unmodified</status>
      <modifiedWord/>
      <trackRevisions>false</trackRevisions>
    </reviewItem>
    <reviewItem>
      <errorID>fa9c1135-b204-48c1-945a-42be88e77849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398E473D</paraID>
      <start>0</start>
      <end>2</end>
      <status>unmodified</status>
      <modifiedWord/>
      <trackRevisions>false</trackRevisions>
    </reviewItem>
    <reviewItem>
      <errorID>760a9bdb-a670-4fc9-b11e-1c14fe3bbbd8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58A6B752</paraID>
      <start>0</start>
      <end>2</end>
      <status>unmodified</status>
      <modifiedWord/>
      <trackRevisions>false</trackRevisions>
    </reviewItem>
    <reviewItem>
      <errorID>4f6efc96-4018-4520-8d29-ccf8ffdd0343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5A34AF3F</paraID>
      <start>0</start>
      <end>2</end>
      <status>unmodified</status>
      <modifiedWord/>
      <trackRevisions>false</trackRevisions>
    </reviewItem>
    <reviewItem>
      <errorID>0c4e6934-1c1a-4220-9b6b-3e757535ee4f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3F11AF1F</paraID>
      <start>0</start>
      <end>2</end>
      <status>unmodified</status>
      <modifiedWord/>
      <trackRevisions>false</trackRevisions>
    </reviewItem>
    <reviewItem>
      <errorID>07f7b511-bd31-4268-952d-70136400a606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D28783B</paraID>
      <start>0</start>
      <end>2</end>
      <status>unmodified</status>
      <modifiedWord/>
      <trackRevisions>false</trackRevisions>
    </reviewItem>
    <reviewItem>
      <errorID>223927f9-cdfc-4a0a-8497-c392d2a5bf8e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2733EAD6</paraID>
      <start>0</start>
      <end>2</end>
      <status>unmodified</status>
      <modifiedWord/>
      <trackRevisions>false</trackRevisions>
    </reviewItem>
    <reviewItem>
      <errorID>554f7aab-40f7-4375-bc54-392889595228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6D079390</paraID>
      <start>0</start>
      <end>2</end>
      <status>unmodified</status>
      <modifiedWord/>
      <trackRevisions>false</trackRevisions>
    </reviewItem>
    <reviewItem>
      <errorID>31396f14-018f-4fac-89af-d2c0161cd5eb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1C3AF340</paraID>
      <start>0</start>
      <end>2</end>
      <status>unmodified</status>
      <modifiedWord/>
      <trackRevisions>false</trackRevisions>
    </reviewItem>
    <reviewItem>
      <errorID>e7a5df0c-40e8-44d9-a44a-96a924a72c47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19960A4D</paraID>
      <start>0</start>
      <end>2</end>
      <status>unmodified</status>
      <modifiedWord/>
      <trackRevisions>false</trackRevisions>
    </reviewItem>
    <reviewItem>
      <errorID>2a63ceab-0ab8-464e-aed7-6465da949b4c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35EE6E6F</paraID>
      <start>0</start>
      <end>2</end>
      <status>unmodified</status>
      <modifiedWord/>
      <trackRevisions>false</trackRevisions>
    </reviewItem>
    <reviewItem>
      <errorID>a1078298-5a24-4ddb-93bc-410890782c09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49690E5</paraID>
      <start>0</start>
      <end>2</end>
      <status>unmodified</status>
      <modifiedWord/>
      <trackRevisions>false</trackRevisions>
    </reviewItem>
    <reviewItem>
      <errorID>7a955a43-27b1-4d04-a625-b9120ecf5027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5D533271</paraID>
      <start>0</start>
      <end>2</end>
      <status>unmodified</status>
      <modifiedWord/>
      <trackRevisions>false</trackRevisions>
    </reviewItem>
    <reviewItem>
      <errorID>b52980f8-51f9-4195-938b-fb5bf1c08208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1279A5BE</paraID>
      <start>0</start>
      <end>2</end>
      <status>unmodified</status>
      <modifiedWord/>
      <trackRevisions>false</trackRevisions>
    </reviewItem>
    <reviewItem>
      <errorID>c5b40f6e-10a7-4ebe-ac96-2bf1a51901e4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17E6F9B</paraID>
      <start>0</start>
      <end>2</end>
      <status>unmodified</status>
      <modifiedWord/>
      <trackRevisions>false</trackRevisions>
    </reviewItem>
    <reviewItem>
      <errorID>23d56e7a-6f75-4ddf-b9f1-8e9e90013685</errorID>
      <errorWord>完成的</errorWord>
      <group>L1_Word</group>
      <groupName>字词问题</groupName>
      <ability>L2_Typo</ability>
      <abilityName>字词错误</abilityName>
      <candidateList>
        <item>完成</item>
      </candidateList>
      <explain>〈动〉按照预期的目的结束；做成：～任务｜～作业｜计划完得成。</explain>
      <paraID>22E8C1D2</paraID>
      <start>9</start>
      <end>12</end>
      <status>unmodified</status>
      <modifiedWord/>
      <trackRevisions>false</trackRevisions>
    </reviewItem>
    <reviewItem>
      <errorID>9b7d7778-fb65-4a06-87a0-f4883845fc2c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56606C94</paraID>
      <start>0</start>
      <end>2</end>
      <status>unmodified</status>
      <modifiedWord/>
      <trackRevisions>false</trackRevisions>
    </reviewItem>
    <reviewItem>
      <errorID>df7929cc-2345-490b-b81d-6b38e2bb9d45</errorID>
      <errorWord>如若</errorWord>
      <group>L1_Word</group>
      <groupName>字词问题</groupName>
      <ability>L2_Typo</ability>
      <abilityName>字词错误</abilityName>
      <candidateList>
        <item>若</item>
      </candidateList>
      <explain/>
      <paraID>34BFB05E</paraID>
      <start>56</start>
      <end>58</end>
      <status>unmodified</status>
      <modifiedWord/>
      <trackRevisions>false</trackRevisions>
    </reviewItem>
    <reviewItem>
      <errorID>0de7592f-fa64-4d43-8067-9baf6f52d0fc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309C58F7</paraID>
      <start>0</start>
      <end>2</end>
      <status>unmodified</status>
      <modifiedWord/>
      <trackRevisions>false</trackRevisions>
    </reviewItem>
    <reviewItem>
      <errorID>10e2be1b-d880-4949-a3d2-345035a269aa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65635871</paraID>
      <start>0</start>
      <end>2</end>
      <status>unmodified</status>
      <modifiedWord/>
      <trackRevisions>false</trackRevisions>
    </reviewItem>
    <reviewItem>
      <errorID>2b48011a-4edb-4bc0-9ac6-1ed639d2be19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7E7FFBC7</paraID>
      <start>0</start>
      <end>2</end>
      <status>unmodified</status>
      <modifiedWord/>
      <trackRevisions>false</trackRevisions>
    </reviewItem>
    <reviewItem>
      <errorID>75950293-d3fb-4e3d-99a0-ed83ea711bfe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34667898</paraID>
      <start>0</start>
      <end>2</end>
      <status>unmodified</status>
      <modifiedWord/>
      <trackRevisions>false</trackRevisions>
    </reviewItem>
    <reviewItem>
      <errorID>efb2902c-67e5-4b06-8a25-fa1c552cbf9e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2E837A26</paraID>
      <start>0</start>
      <end>2</end>
      <status>unmodified</status>
      <modifiedWord/>
      <trackRevisions>false</trackRevisions>
    </reviewItem>
    <reviewItem>
      <errorID>3befeb5a-1516-47a5-9beb-931facdd1001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4A783B27</paraID>
      <start>0</start>
      <end>2</end>
      <status>unmodified</status>
      <modifiedWord/>
      <trackRevisions>false</trackRevisions>
    </reviewItem>
    <reviewItem>
      <errorID>3f169f7e-dfb8-4222-b780-dd345f31d041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41DCF172</paraID>
      <start>0</start>
      <end>2</end>
      <status>unmodified</status>
      <modifiedWord/>
      <trackRevisions>false</trackRevisions>
    </reviewItem>
    <reviewItem>
      <errorID>b0bed149-66ce-4466-a206-5f3379d42392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499870DF</paraID>
      <start>0</start>
      <end>2</end>
      <status>unmodified</status>
      <modifiedWord/>
      <trackRevisions>false</trackRevisions>
    </reviewItem>
    <reviewItem>
      <errorID>5f0931d9-1e1f-4581-b589-7296a553fa09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38A15AF6</paraID>
      <start>0</start>
      <end>2</end>
      <status>unmodified</status>
      <modifiedWord/>
      <trackRevisions>false</trackRevisions>
    </reviewItem>
    <reviewItem>
      <errorID>9110de1d-9408-4878-9bfc-c525805ee08d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11D911FD</paraID>
      <start>0</start>
      <end>2</end>
      <status>unmodified</status>
      <modifiedWord/>
      <trackRevisions>false</trackRevisions>
    </reviewItem>
    <reviewItem>
      <errorID>a5c27efa-d764-4363-b514-2f0d3a41ee29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C487403</paraID>
      <start>0</start>
      <end>2</end>
      <status>unmodified</status>
      <modifiedWord/>
      <trackRevisions>false</trackRevisions>
    </reviewItem>
    <reviewItem>
      <errorID>a69dc595-17c9-49e0-a8fa-cd91644c69d8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635421EE</paraID>
      <start>0</start>
      <end>3</end>
      <status>unmodified</status>
      <modifiedWord/>
      <trackRevisions>false</trackRevisions>
    </reviewItem>
    <reviewItem>
      <errorID>cf6e4d94-09ad-49a4-a1a3-241394e4f313</errorID>
      <errorWord>圆</errorWord>
      <group>L1_Word</group>
      <groupName>字词问题</groupName>
      <ability>L2_Typo</ability>
      <abilityName>字词错误</abilityName>
      <candidateList>
        <item>元</item>
      </candidateList>
      <explain>存在发音相同字词的误用。</explain>
      <paraID>6A624143</paraID>
      <start>32</start>
      <end>33</end>
      <status>unmodified</status>
      <modifiedWord/>
      <trackRevisions>false</trackRevisions>
    </reviewItem>
    <reviewItem>
      <errorID>c5440e5e-f55d-4d73-abf1-fe2500aa1ce5</errorID>
      <errorWord>日</errorWord>
      <group>L1_Word</group>
      <groupName>字词问题</groupName>
      <ability>L2_Typo</ability>
      <abilityName>字词错误</abilityName>
      <candidateList>
        <item>日内</item>
      </candidateList>
      <explain/>
      <paraID>366D294C</paraID>
      <start>188</start>
      <end>189</end>
      <status>unmodified</status>
      <modifiedWord/>
      <trackRevisions>false</trackRevisions>
    </reviewItem>
    <reviewItem>
      <errorID>6ab75b29-8497-4559-beda-f9095364171d</errorID>
      <errorWord>仍</errorWord>
      <group>L1_Word</group>
      <groupName>字词问题</groupName>
      <ability>L2_Typo</ability>
      <abilityName>字词错误</abilityName>
      <candidateList>
        <item>仍有</item>
      </candidateList>
      <explain/>
      <paraID> 1D2C2B0</paraID>
      <start>104</start>
      <end>105</end>
      <status>unmodified</status>
      <modifiedWord/>
      <trackRevisions>false</trackRevisions>
    </reviewItem>
    <reviewItem>
      <errorID>6fc355ad-cbca-4a4a-a8c5-a9a7252212b5</errorID>
      <errorWord>并</errorWord>
      <group>L1_Word</group>
      <groupName>字词问题</groupName>
      <ability>L2_Typo</ability>
      <abilityName>字词错误</abilityName>
      <candidateList>
        <item>并加</item>
      </candidateList>
      <explain/>
      <paraID>2E4FA421</paraID>
      <start>12</start>
      <end>13</end>
      <status>unmodified</status>
      <modifiedWord/>
      <trackRevisions>false</trackRevisions>
    </reviewItem>
    <reviewItem>
      <errorID>d7c4e7df-35c0-40ff-8320-c770fd2a769a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13D5DB26</paraID>
      <start>18</start>
      <end>21</end>
      <status>unmodified</status>
      <modifiedWord/>
      <trackRevisions>false</trackRevisions>
    </reviewItem>
    <reviewItem>
      <errorID>9f8702c6-a84a-40f6-9064-6d2ff25752ee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631AE1E1</paraID>
      <start>0</start>
      <end>2</end>
      <status>unmodified</status>
      <modifiedWord/>
      <trackRevisions>false</trackRevisions>
    </reviewItem>
    <reviewItem>
      <errorID>2a02d42d-4cd8-41d9-a7aa-5b872ab6011f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6BC87590</paraID>
      <start>0</start>
      <end>2</end>
      <status>unmodified</status>
      <modifiedWord/>
      <trackRevisions>false</trackRevisions>
    </reviewItem>
    <reviewItem>
      <errorID>9d492d99-36f7-468b-8d18-999b68cfe77c</errorID>
      <errorWord>&lt;</errorWord>
      <group>L1_Format</group>
      <groupName>格式问题</groupName>
      <ability>L2_HalfPunc</ability>
      <abilityName>全半角检查</abilityName>
      <candidateList>
        <item>〈</item>
      </candidateList>
      <explain>文本全半角错误。</explain>
      <paraID> 4531931</paraID>
      <start>51</start>
      <end>52</end>
      <status>unmodified</status>
      <modifiedWord/>
      <trackRevisions>false</trackRevisions>
    </reviewItem>
    <reviewItem>
      <errorID>b68966c0-e3cb-46af-8919-acfeb87c40f3</errorID>
      <errorWord>&lt;</errorWord>
      <group>L1_Format</group>
      <groupName>格式问题</groupName>
      <ability>L2_HalfPunc</ability>
      <abilityName>全半角检查</abilityName>
      <candidateList>
        <item>〈</item>
      </candidateList>
      <explain>文本全半角错误。</explain>
      <paraID> 2FA144B</paraID>
      <start>51</start>
      <end>52</end>
      <status>unmodified</status>
      <modifiedWord/>
      <trackRevisions>false</trackRevisions>
    </reviewItem>
    <reviewItem>
      <errorID>79feb368-741e-4f85-bedc-4e5f9c549dd6</errorID>
      <errorWord>&lt;</errorWord>
      <group>L1_Format</group>
      <groupName>格式问题</groupName>
      <ability>L2_HalfPunc</ability>
      <abilityName>全半角检查</abilityName>
      <candidateList>
        <item>〈</item>
      </candidateList>
      <explain>文本全半角错误。</explain>
      <paraID>4EE92A28</paraID>
      <start>36</start>
      <end>37</end>
      <status>unmodified</status>
      <modifiedWord/>
      <trackRevisions>false</trackRevisions>
    </reviewItem>
    <reviewItem>
      <errorID>7202bd62-c7f7-41b1-83f9-cc4cbf8516cf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10E8F4B8</paraID>
      <start>0</start>
      <end>2</end>
      <status>unmodified</status>
      <modifiedWord/>
      <trackRevisions>false</trackRevisions>
    </reviewItem>
    <reviewItem>
      <errorID>f7083def-fe99-45c0-8715-1da5d6e4208f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5BFCC961</paraID>
      <start>0</start>
      <end>2</end>
      <status>unmodified</status>
      <modifiedWord/>
      <trackRevisions>false</trackRevisions>
    </reviewItem>
    <reviewItem>
      <errorID>e46d6717-7fa9-4138-9ed1-c5441e3476f4</errorID>
      <errorWord>，</errorWord>
      <group>L1_Word</group>
      <groupName>字词问题</groupName>
      <ability>L2_Typo</ability>
      <abilityName>字词错误</abilityName>
      <candidateList>
        <item>，以</item>
      </candidateList>
      <explain/>
      <paraID>48BFBD04</paraID>
      <start>24</start>
      <end>25</end>
      <status>unmodified</status>
      <modifiedWord/>
      <trackRevisions>false</trackRevisions>
    </reviewItem>
    <reviewItem>
      <errorID>f9ce097e-e1bd-454e-8030-ac6c9e395389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5229221</paraID>
      <start>0</start>
      <end>2</end>
      <status>unmodified</status>
      <modifiedWord/>
      <trackRevisions>false</trackRevisions>
    </reviewItem>
    <reviewItem>
      <errorID>95d050b0-afaf-413b-8939-cea68e07c7d0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58B0CD86</paraID>
      <start>0</start>
      <end>2</end>
      <status>unmodified</status>
      <modifiedWord/>
      <trackRevisions>false</trackRevisions>
    </reviewItem>
    <reviewItem>
      <errorID>ad7c57f1-4cb2-4163-bb56-c5779827346b</errorID>
      <errorWord>须</errorWord>
      <group>L1_Word</group>
      <groupName>字词问题</groupName>
      <ability>L2_Typo</ability>
      <abilityName>字词错误</abilityName>
      <candidateList>
        <item>须在</item>
      </candidateList>
      <explain/>
      <paraID>4DA230A8</paraID>
      <start>0</start>
      <end>1</end>
      <status>unmodified</status>
      <modifiedWord/>
      <trackRevisions>false</trackRevisions>
    </reviewItem>
    <reviewItem>
      <errorID>153be0c4-5cf9-4736-a1a8-d0b9a1d96093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623187F4</paraID>
      <start>0</start>
      <end>2</end>
      <status>unmodified</status>
      <modifiedWord/>
      <trackRevisions>false</trackRevisions>
    </reviewItem>
    <reviewItem>
      <errorID>e0d8fd8d-a112-42a4-8c1d-94bd4d5365d3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3584D409</paraID>
      <start>0</start>
      <end>2</end>
      <status>unmodified</status>
      <modifiedWord/>
      <trackRevisions>false</trackRevisions>
    </reviewItem>
    <reviewItem>
      <errorID>0116edbd-96de-4892-a6cf-ab128b91d619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72B93871</paraID>
      <start>0</start>
      <end>2</end>
      <status>unmodified</status>
      <modifiedWord/>
      <trackRevisions>false</trackRevisions>
    </reviewItem>
    <reviewItem>
      <errorID>4968e88e-08da-4aa0-8309-c613afd9c544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1324EFC</paraID>
      <start>0</start>
      <end>2</end>
      <status>unmodified</status>
      <modifiedWord/>
      <trackRevisions>false</trackRevisions>
    </reviewItem>
    <reviewItem>
      <errorID>9c6fa674-307f-4761-a52c-184fd0566dfa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20CC22A</paraID>
      <start>20</start>
      <end>23</end>
      <status>unmodified</status>
      <modifiedWord/>
      <trackRevisions>false</trackRevisions>
    </reviewItem>
    <reviewItem>
      <errorID>7e666aa0-be09-4f86-b32a-596f50df7eb8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480BA480</paraID>
      <start>0</start>
      <end>2</end>
      <status>unmodified</status>
      <modifiedWord/>
      <trackRevisions>false</trackRevisions>
    </reviewItem>
    <reviewItem>
      <errorID>c941429b-f1e5-4163-9123-30dacf442cfb</errorID>
      <errorWord>&lt;</errorWord>
      <group>L1_Format</group>
      <groupName>格式问题</groupName>
      <ability>L2_HalfPunc</ability>
      <abilityName>全半角检查</abilityName>
      <candidateList>
        <item>〈</item>
      </candidateList>
      <explain>文本全半角错误。</explain>
      <paraID> 1B293F4</paraID>
      <start>51</start>
      <end>52</end>
      <status>unmodified</status>
      <modifiedWord/>
      <trackRevisions>false</trackRevisions>
    </reviewItem>
    <reviewItem>
      <errorID>03b9ff69-ec8e-46aa-862c-75a956599b7b</errorID>
      <errorWord>&lt;</errorWord>
      <group>L1_Format</group>
      <groupName>格式问题</groupName>
      <ability>L2_HalfPunc</ability>
      <abilityName>全半角检查</abilityName>
      <candidateList>
        <item>〈</item>
      </candidateList>
      <explain>文本全半角错误。</explain>
      <paraID>3AE295C3</paraID>
      <start>51</start>
      <end>52</end>
      <status>unmodified</status>
      <modifiedWord/>
      <trackRevisions>false</trackRevisions>
    </reviewItem>
    <reviewItem>
      <errorID>4579cc73-40df-4616-a719-871bd9a15641</errorID>
      <errorWord>&lt;</errorWord>
      <group>L1_Format</group>
      <groupName>格式问题</groupName>
      <ability>L2_HalfPunc</ability>
      <abilityName>全半角检查</abilityName>
      <candidateList>
        <item>〈</item>
      </candidateList>
      <explain>文本全半角错误。</explain>
      <paraID>2198346F</paraID>
      <start>36</start>
      <end>37</end>
      <status>unmodified</status>
      <modifiedWord/>
      <trackRevisions>false</trackRevisions>
    </reviewItem>
    <reviewItem>
      <errorID>cc3b878c-38c7-4f5a-99b9-4ac3db3ea60c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525C7870</paraID>
      <start>0</start>
      <end>2</end>
      <status>unmodified</status>
      <modifiedWord/>
      <trackRevisions>false</trackRevisions>
    </reviewItem>
    <reviewItem>
      <errorID>56193ee0-7bcb-4ae6-b115-01e7591f284a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5CE9F60</paraID>
      <start>0</start>
      <end>2</end>
      <status>unmodified</status>
      <modifiedWord/>
      <trackRevisions>false</trackRevisions>
    </reviewItem>
    <reviewItem>
      <errorID>36309b19-a916-47fd-b423-670936a1c96d</errorID>
      <errorWord>，</errorWord>
      <group>L1_Word</group>
      <groupName>字词问题</groupName>
      <ability>L2_Typo</ability>
      <abilityName>字词错误</abilityName>
      <candidateList>
        <item>，具</item>
      </candidateList>
      <explain/>
      <paraID>3868E7AB</paraID>
      <start>17</start>
      <end>18</end>
      <status>unmodified</status>
      <modifiedWord/>
      <trackRevisions>false</trackRevisions>
    </reviewItem>
    <reviewItem>
      <errorID>ff833b8c-e8b6-4bae-9f6f-7b916d48d96b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68B6D099</paraID>
      <start>0</start>
      <end>2</end>
      <status>unmodified</status>
      <modifiedWord/>
      <trackRevisions>false</trackRevisions>
    </reviewItem>
    <reviewItem>
      <errorID>393964a5-b491-4311-8bb5-4b43f3344434</errorID>
      <errorWord>，</errorWord>
      <group>L1_Word</group>
      <groupName>字词问题</groupName>
      <ability>L2_Typo</ability>
      <abilityName>字词错误</abilityName>
      <candidateList>
        <item>，具</item>
      </candidateList>
      <explain/>
      <paraID> ADF7A89</paraID>
      <start>17</start>
      <end>18</end>
      <status>unmodified</status>
      <modifiedWord/>
      <trackRevisions>false</trackRevisions>
    </reviewItem>
    <reviewItem>
      <errorID>c100c33b-0f85-4500-a4b3-0ae8df261a6e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66C37E81</paraID>
      <start>0</start>
      <end>2</end>
      <status>unmodified</status>
      <modifiedWord/>
      <trackRevisions>false</trackRevisions>
    </reviewItem>
    <reviewItem>
      <errorID>5e69be6f-8051-4745-b6d4-07051bdd1ddf</errorID>
      <errorWord>，</errorWord>
      <group>L1_Word</group>
      <groupName>字词问题</groupName>
      <ability>L2_Typo</ability>
      <abilityName>字词错误</abilityName>
      <candidateList>
        <item>，具</item>
      </candidateList>
      <explain/>
      <paraID>5E40AE2E</paraID>
      <start>17</start>
      <end>18</end>
      <status>unmodified</status>
      <modifiedWord/>
      <trackRevisions>false</trackRevisions>
    </reviewItem>
    <reviewItem>
      <errorID>c20d10a5-9c1e-41ff-9801-c1de375a78fa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2C3CE654</paraID>
      <start>0</start>
      <end>2</end>
      <status>unmodified</status>
      <modifiedWord/>
      <trackRevisions>false</trackRevisions>
    </reviewItem>
    <reviewItem>
      <errorID>b6608c7a-3dd0-4bc3-b269-47c0dd2d69bf</errorID>
      <errorWord>，</errorWord>
      <group>L1_Word</group>
      <groupName>字词问题</groupName>
      <ability>L2_Typo</ability>
      <abilityName>字词错误</abilityName>
      <candidateList>
        <item>，具</item>
      </candidateList>
      <explain/>
      <paraID>31DF6A5B</paraID>
      <start>17</start>
      <end>18</end>
      <status>unmodified</status>
      <modifiedWord/>
      <trackRevisions>false</trackRevisions>
    </reviewItem>
    <reviewItem>
      <errorID>bb971c7e-1489-4cbb-a3e9-0828bee3fc68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63B83D8D</paraID>
      <start>0</start>
      <end>2</end>
      <status>unmodified</status>
      <modifiedWord/>
      <trackRevisions>false</trackRevisions>
    </reviewItem>
    <reviewItem>
      <errorID>ffffbc25-dfb9-45fe-a05d-86ab449a3115</errorID>
      <errorWord>，</errorWord>
      <group>L1_Word</group>
      <groupName>字词问题</groupName>
      <ability>L2_Typo</ability>
      <abilityName>字词错误</abilityName>
      <candidateList>
        <item>，具</item>
      </candidateList>
      <explain/>
      <paraID>481538F4</paraID>
      <start>17</start>
      <end>18</end>
      <status>unmodified</status>
      <modifiedWord/>
      <trackRevisions>false</trackRevisions>
    </reviewItem>
    <reviewItem>
      <errorID>49f5f4cd-96b5-4385-b0d1-a892ca3058d6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45C8AFD</paraID>
      <start>0</start>
      <end>2</end>
      <status>unmodified</status>
      <modifiedWord/>
      <trackRevisions>false</trackRevisions>
    </reviewItem>
    <reviewItem>
      <errorID>7a8ac3f8-5ad5-4a57-aa20-ffa5d12b736d</errorID>
      <errorWord>，</errorWord>
      <group>L1_Word</group>
      <groupName>字词问题</groupName>
      <ability>L2_Typo</ability>
      <abilityName>字词错误</abilityName>
      <candidateList>
        <item>，具</item>
      </candidateList>
      <explain/>
      <paraID> 87821BA</paraID>
      <start>17</start>
      <end>18</end>
      <status>unmodified</status>
      <modifiedWord/>
      <trackRevisions>false</trackRevisions>
    </reviewItem>
    <reviewItem>
      <errorID>152fda64-139c-4c82-b4ae-0afd52deefa0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1533C250</paraID>
      <start>0</start>
      <end>2</end>
      <status>unmodified</status>
      <modifiedWord/>
      <trackRevisions>false</trackRevisions>
    </reviewItem>
    <reviewItem>
      <errorID>ed25d81a-406e-4b09-9d98-c0b9c9ad126d</errorID>
      <errorWord>，</errorWord>
      <group>L1_Word</group>
      <groupName>字词问题</groupName>
      <ability>L2_Typo</ability>
      <abilityName>字词错误</abilityName>
      <candidateList>
        <item>，以</item>
      </candidateList>
      <explain/>
      <paraID>7DB230D4</paraID>
      <start>26</start>
      <end>27</end>
      <status>unmodified</status>
      <modifiedWord/>
      <trackRevisions>false</trackRevisions>
    </reviewItem>
    <reviewItem>
      <errorID>97696b14-1d3e-43f5-81e2-22467f412de1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4E7D434F</paraID>
      <start>0</start>
      <end>2</end>
      <status>unmodified</status>
      <modifiedWord/>
      <trackRevisions>false</trackRevisions>
    </reviewItem>
    <reviewItem>
      <errorID>e16ef9a3-bd04-407b-b0a3-21cfbce69d15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2888ECE8</paraID>
      <start>0</start>
      <end>2</end>
      <status>unmodified</status>
      <modifiedWord/>
      <trackRevisions>false</trackRevisions>
    </reviewItem>
    <reviewItem>
      <errorID>67f82695-f6f6-407b-b4b9-f8bb771a88cb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1BDD2273</paraID>
      <start>0</start>
      <end>2</end>
      <status>unmodified</status>
      <modifiedWord/>
      <trackRevisions>false</trackRevisions>
    </reviewItem>
    <reviewItem>
      <errorID>d0fffe3c-7da2-496c-8e18-294fc4f1496e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2A814CA2</paraID>
      <start>0</start>
      <end>2</end>
      <status>unmodified</status>
      <modifiedWord/>
      <trackRevisions>false</trackRevisions>
    </reviewItem>
    <reviewItem>
      <errorID>6badd3e4-89ab-433b-8223-0121ab3f690a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7E645940</paraID>
      <start>0</start>
      <end>2</end>
      <status>unmodified</status>
      <modifiedWord/>
      <trackRevisions>false</trackRevisions>
    </reviewItem>
    <reviewItem>
      <errorID>108b1dbb-cd5e-47f5-ac8f-7632a38f01ef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6AC0F5E4</paraID>
      <start>20</start>
      <end>23</end>
      <status>unmodified</status>
      <modifiedWord/>
      <trackRevisions>false</trackRevisions>
    </reviewItem>
    <reviewItem>
      <errorID>9492f386-33d6-4177-925e-ddf8eb309829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61E5D4F</paraID>
      <start>0</start>
      <end>2</end>
      <status>unmodified</status>
      <modifiedWord/>
      <trackRevisions>false</trackRevisions>
    </reviewItem>
    <reviewItem>
      <errorID>6bef4cc8-cf8e-43dd-9757-e8606cabc180</errorID>
      <errorWord>&lt;</errorWord>
      <group>L1_Format</group>
      <groupName>格式问题</groupName>
      <ability>L2_HalfPunc</ability>
      <abilityName>全半角检查</abilityName>
      <candidateList>
        <item>〈</item>
      </candidateList>
      <explain>文本全半角错误。</explain>
      <paraID>55EE5619</paraID>
      <start>51</start>
      <end>52</end>
      <status>unmodified</status>
      <modifiedWord/>
      <trackRevisions>false</trackRevisions>
    </reviewItem>
    <reviewItem>
      <errorID>de270ecb-3af6-43d2-a571-ce05235dabff</errorID>
      <errorWord>&lt;</errorWord>
      <group>L1_Format</group>
      <groupName>格式问题</groupName>
      <ability>L2_HalfPunc</ability>
      <abilityName>全半角检查</abilityName>
      <candidateList>
        <item>〈</item>
      </candidateList>
      <explain>文本全半角错误。</explain>
      <paraID>3369D1FA</paraID>
      <start>51</start>
      <end>52</end>
      <status>unmodified</status>
      <modifiedWord/>
      <trackRevisions>false</trackRevisions>
    </reviewItem>
    <reviewItem>
      <errorID>bc1e83cf-0c03-4b36-b3ec-b155f5f83265</errorID>
      <errorWord>&lt;</errorWord>
      <group>L1_Format</group>
      <groupName>格式问题</groupName>
      <ability>L2_HalfPunc</ability>
      <abilityName>全半角检查</abilityName>
      <candidateList>
        <item>〈</item>
      </candidateList>
      <explain>文本全半角错误。</explain>
      <paraID>7DA935F0</paraID>
      <start>36</start>
      <end>37</end>
      <status>unmodified</status>
      <modifiedWord/>
      <trackRevisions>false</trackRevisions>
    </reviewItem>
    <reviewItem>
      <errorID>31610e41-48a7-41f7-9d27-f97dc610215f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30578B61</paraID>
      <start>0</start>
      <end>2</end>
      <status>unmodified</status>
      <modifiedWord/>
      <trackRevisions>false</trackRevisions>
    </reviewItem>
    <reviewItem>
      <errorID>8cdbd963-a934-433a-a23b-d656121f5b0d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645D0FB5</paraID>
      <start>0</start>
      <end>2</end>
      <status>unmodified</status>
      <modifiedWord/>
      <trackRevisions>false</trackRevisions>
    </reviewItem>
    <reviewItem>
      <errorID>48f3f6e3-cbb8-4fec-8ba1-3585ed665638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700D0F93</paraID>
      <start>0</start>
      <end>2</end>
      <status>unmodified</status>
      <modifiedWord/>
      <trackRevisions>false</trackRevisions>
    </reviewItem>
    <reviewItem>
      <errorID>230efe66-2cc4-4c93-90a3-8dbac580f94c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799E54D2</paraID>
      <start>0</start>
      <end>2</end>
      <status>unmodified</status>
      <modifiedWord/>
      <trackRevisions>false</trackRevisions>
    </reviewItem>
    <reviewItem>
      <errorID>0791e1a3-58a7-400f-8713-ebcea765d48b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3C68976C</paraID>
      <start>0</start>
      <end>2</end>
      <status>unmodified</status>
      <modifiedWord/>
      <trackRevisions>false</trackRevisions>
    </reviewItem>
    <reviewItem>
      <errorID>a6b48ff3-55a9-401e-9bc6-a9cd5d96bd55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516A6CC0</paraID>
      <start>0</start>
      <end>2</end>
      <status>unmodified</status>
      <modifiedWord/>
      <trackRevisions>false</trackRevisions>
    </reviewItem>
    <reviewItem>
      <errorID>ec7f0ae6-23c2-4261-a0d2-8f545132d6bd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2742738B</paraID>
      <start>0</start>
      <end>2</end>
      <status>unmodified</status>
      <modifiedWord/>
      <trackRevisions>false</trackRevisions>
    </reviewItem>
    <reviewItem>
      <errorID>569148e9-f6ef-4241-8bef-fdc22fd9cb76</errorID>
      <errorWord>须</errorWord>
      <group>L1_Word</group>
      <groupName>字词问题</groupName>
      <ability>L2_Typo</ability>
      <abilityName>字词错误</abilityName>
      <candidateList>
        <item>须在</item>
      </candidateList>
      <explain/>
      <paraID>3E52528A</paraID>
      <start>99</start>
      <end>100</end>
      <status>unmodified</status>
      <modifiedWord/>
      <trackRevisions>false</trackRevisions>
    </reviewItem>
    <reviewItem>
      <errorID>2b4d665c-0a29-4e55-9370-a5f6c801588b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77354083</paraID>
      <start>0</start>
      <end>2</end>
      <status>unmodified</status>
      <modifiedWord/>
      <trackRevisions>false</trackRevisions>
    </reviewItem>
    <reviewItem>
      <errorID>d3faa0b6-8958-4559-868c-9089e2a7beea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73E75DED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E1F3DAD-E6F8-4B8A-A0E2-D872B74442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20</cp:revision>
  <dcterms:created xsi:type="dcterms:W3CDTF">2026-03-20T08:14:00Z</dcterms:created>
  <dcterms:modified xsi:type="dcterms:W3CDTF">2026-03-23T06:56:53Z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994253415B214AC092F96076F28EA4BB_13</vt:lpwstr>
  </property>
  <property fmtid="{D5CDD505-2E9C-101B-9397-08002B2CF9AE}" pid="4" name="KSOTemplateDocerSaveRecord">
    <vt:lpwstr>eyJoZGlkIjoiZmNhYzAxNGYzMDUwY2JlOTYzOGM0MzM4ZmNiOTZjODUiLCJ1c2VySWQiOiIxMjE3NzU0MzE5In0=</vt:lpwstr>
  </property>
</Properties>
</file>