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95"/>
        <w:ind w:firstLine="0"/>
        <w:jc w:val="center"/>
        <w:rPr>
          <w:rFonts w:eastAsia="黑体"/>
          <w:b/>
          <w:bCs/>
          <w:sz w:val="84"/>
          <w:lang w:eastAsia="zh-CN"/>
        </w:rPr>
      </w:pPr>
      <w:r>
        <w:rPr>
          <w:rFonts w:hint="eastAsia" w:eastAsia="黑体"/>
          <w:b/>
          <w:bCs/>
          <w:sz w:val="84"/>
          <w:lang w:eastAsia="zh-CN"/>
        </w:rPr>
        <w:t xml:space="preserve">询价采购文件</w:t>
      </w:r>
      <w:r/>
    </w:p>
    <w:p>
      <w:pPr>
        <w:ind w:firstLine="1606"/>
        <w:rPr>
          <w:rFonts w:ascii="Arial" w:hAnsi="Arial"/>
          <w:b/>
          <w:bCs/>
          <w:color w:val="auto"/>
          <w:sz w:val="32"/>
          <w:szCs w:val="24"/>
          <w:u w:val="single"/>
        </w:rPr>
      </w:pPr>
      <w:r>
        <w:rPr>
          <w:rFonts w:hint="eastAsia" w:ascii="Arial" w:hAnsi="Arial"/>
          <w:b/>
          <w:bCs/>
          <w:sz w:val="32"/>
          <w:szCs w:val="24"/>
        </w:rPr>
        <w:t xml:space="preserve">项目</w:t>
      </w:r>
      <w:r>
        <w:rPr>
          <w:rFonts w:hint="eastAsia" w:ascii="Arial" w:hAnsi="Arial"/>
          <w:b/>
          <w:bCs/>
          <w:color w:val="auto"/>
          <w:sz w:val="32"/>
          <w:szCs w:val="24"/>
        </w:rPr>
        <w:t xml:space="preserve">名称：</w:t>
      </w:r>
      <w:r>
        <w:rPr>
          <w:rFonts w:hint="eastAsia"/>
          <w:b/>
          <w:color w:val="auto"/>
          <w:sz w:val="32"/>
          <w:szCs w:val="32"/>
        </w:rPr>
        <w:t xml:space="preserve">紫金山实验室调试服务器项目采购 </w:t>
      </w:r>
      <w:r/>
    </w:p>
    <w:p>
      <w:pPr>
        <w:ind w:firstLine="1606"/>
        <w:jc w:val="left"/>
        <w:spacing w:before="120" w:after="120" w:line="360" w:lineRule="auto"/>
        <w:rPr>
          <w:rFonts w:hint="default" w:eastAsia="宋体"/>
          <w:color w:val="auto"/>
          <w:lang w:val="en-US" w:eastAsia="zh-CN"/>
        </w:rPr>
      </w:pPr>
      <w:r>
        <w:rPr>
          <w:rFonts w:hint="eastAsia" w:ascii="Arial" w:hAnsi="Arial"/>
          <w:b/>
          <w:bCs/>
          <w:color w:val="auto"/>
          <w:sz w:val="32"/>
          <w:szCs w:val="24"/>
        </w:rPr>
        <w:t xml:space="preserve">项目编号：</w:t>
      </w:r>
      <w:r>
        <w:rPr>
          <w:rFonts w:hint="eastAsia"/>
          <w:b/>
          <w:color w:val="auto"/>
          <w:sz w:val="32"/>
          <w:szCs w:val="32"/>
        </w:rPr>
        <w:t xml:space="preserve">JSZC-320100-JZCG-X20</w:t>
      </w:r>
      <w:r>
        <w:rPr>
          <w:rFonts w:hint="eastAsia"/>
          <w:b/>
          <w:color w:val="auto"/>
          <w:sz w:val="32"/>
          <w:szCs w:val="32"/>
          <w:lang w:val="en-US" w:eastAsia="zh-CN"/>
        </w:rPr>
        <w:t xml:space="preserve">26</w:t>
      </w:r>
      <w:r>
        <w:rPr>
          <w:rFonts w:hint="eastAsia"/>
          <w:b/>
          <w:color w:val="auto"/>
          <w:sz w:val="32"/>
          <w:szCs w:val="32"/>
        </w:rPr>
        <w:t xml:space="preserve">-</w:t>
      </w:r>
      <w:r>
        <w:rPr>
          <w:rFonts w:hint="eastAsia"/>
          <w:b/>
          <w:color w:val="auto"/>
          <w:sz w:val="32"/>
          <w:szCs w:val="32"/>
          <w:lang w:val="en-US" w:eastAsia="zh-CN"/>
        </w:rPr>
        <w:t xml:space="preserve">0062</w:t>
      </w:r>
      <w:r/>
    </w:p>
    <w:p>
      <w:pPr>
        <w:jc w:val="center"/>
        <w:rPr>
          <w:b/>
          <w:color w:val="auto"/>
          <w:sz w:val="30"/>
          <w:szCs w:val="30"/>
        </w:rPr>
      </w:pPr>
      <w:r>
        <w:rPr>
          <w:rFonts w:hint="eastAsia"/>
          <w:b/>
          <w:color w:val="auto"/>
          <w:sz w:val="30"/>
          <w:szCs w:val="30"/>
        </w:rPr>
        <w:t xml:space="preserve"> （</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95"/>
        <w:ind w:firstLine="0"/>
        <w:jc w:val="center"/>
        <w:rPr>
          <w:b/>
          <w:bCs/>
          <w:sz w:val="32"/>
          <w:lang w:eastAsia="zh-CN"/>
        </w:rPr>
      </w:pPr>
      <w:r>
        <w:rPr>
          <w:rFonts w:hint="eastAsia"/>
          <w:b/>
          <w:bCs/>
          <w:sz w:val="32"/>
          <w:lang w:eastAsia="zh-CN"/>
        </w:rPr>
        <w:t xml:space="preserve">南京市公共资源交易中心</w:t>
      </w:r>
      <w:r/>
    </w:p>
    <w:p>
      <w:pPr>
        <w:jc w:val="center"/>
        <w:rPr>
          <w:b/>
          <w:color w:val="auto"/>
          <w:sz w:val="32"/>
          <w:szCs w:val="32"/>
        </w:rPr>
      </w:pPr>
      <w:r>
        <w:rPr>
          <w:rFonts w:hint="eastAsia"/>
          <w:b/>
          <w:color w:val="auto"/>
          <w:sz w:val="32"/>
          <w:szCs w:val="32"/>
        </w:rPr>
        <w:t xml:space="preserve">20</w:t>
      </w:r>
      <w:r>
        <w:rPr>
          <w:rFonts w:hint="eastAsia"/>
          <w:b/>
          <w:color w:val="auto"/>
          <w:sz w:val="32"/>
          <w:szCs w:val="32"/>
          <w:lang w:val="en-US" w:eastAsia="zh-CN"/>
        </w:rPr>
        <w:t xml:space="preserve">26</w:t>
      </w:r>
      <w:r>
        <w:rPr>
          <w:rFonts w:hint="eastAsia"/>
          <w:b/>
          <w:color w:val="auto"/>
          <w:sz w:val="32"/>
          <w:szCs w:val="32"/>
        </w:rPr>
        <w:t xml:space="preserve">年</w:t>
      </w:r>
      <w:r>
        <w:rPr>
          <w:rFonts w:hint="eastAsia"/>
          <w:b/>
          <w:color w:val="auto"/>
          <w:sz w:val="32"/>
          <w:szCs w:val="32"/>
          <w:lang w:val="en-US" w:eastAsia="zh-CN"/>
        </w:rPr>
        <w:t xml:space="preserve">4</w:t>
      </w:r>
      <w:r>
        <w:rPr>
          <w:rFonts w:hint="eastAsia"/>
          <w:b/>
          <w:color w:val="auto"/>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ascii="宋体" w:hAnsi="宋体" w:cs="宋体"/>
          <w:b/>
          <w:bCs/>
          <w:color w:val="0000ff"/>
          <w:sz w:val="24"/>
          <w:szCs w:val="24"/>
        </w:rPr>
      </w:pPr>
      <w:r>
        <w:rPr>
          <w:rFonts w:ascii="宋体" w:hAnsi="宋体" w:cs="宋体"/>
          <w:b/>
          <w:bCs/>
          <w:color w:val="0000ff"/>
          <w:sz w:val="24"/>
          <w:szCs w:val="24"/>
        </w:rPr>
      </w:r>
      <w:r/>
    </w:p>
    <w:p>
      <w:pPr>
        <w:pStyle w:val="995"/>
        <w:ind w:firstLine="0"/>
        <w:jc w:val="center"/>
        <w:rPr>
          <w:rFonts w:hint="eastAsia"/>
        </w:rPr>
      </w:pPr>
      <w:r>
        <w:rPr>
          <w:rFonts w:hint="eastAsia"/>
        </w:rPr>
        <w:t xml:space="preserve"> </w:t>
      </w:r>
      <w:r/>
    </w:p>
    <w:p>
      <w:pPr>
        <w:pStyle w:val="995"/>
        <w:ind w:firstLine="0"/>
        <w:jc w:val="center"/>
        <w:rPr>
          <w:rFonts w:hint="eastAsia"/>
        </w:rPr>
      </w:pPr>
      <w:r>
        <w:rPr>
          <w:rFonts w:hint="eastAsia"/>
        </w:rPr>
      </w:r>
      <w:r/>
    </w:p>
    <w:p>
      <w:pPr>
        <w:pStyle w:val="995"/>
        <w:ind w:firstLine="0"/>
        <w:jc w:val="center"/>
        <w:rPr>
          <w:u w:val="single"/>
        </w:rPr>
      </w:pPr>
      <w:r>
        <w:rPr>
          <w:rFonts w:hint="eastAsia"/>
        </w:rPr>
        <w:t xml:space="preserve">                    </w:t>
      </w:r>
      <w:r/>
    </w:p>
    <w:p>
      <w:pPr>
        <w:jc w:val="center"/>
        <w:spacing w:line="480" w:lineRule="auto"/>
        <w:rPr>
          <w:rFonts w:ascii="黑体" w:hAnsi="Arial" w:eastAsia="黑体"/>
          <w:b/>
          <w:bCs/>
          <w:sz w:val="44"/>
          <w:szCs w:val="44"/>
        </w:rPr>
        <w:outlineLvl w:val="0"/>
      </w:pPr>
      <w:r>
        <w:rPr>
          <w:rFonts w:hint="eastAsia" w:ascii="黑体" w:hAnsi="Arial" w:eastAsia="黑体"/>
          <w:b/>
          <w:sz w:val="44"/>
          <w:szCs w:val="21"/>
          <w:highlight w:val="none"/>
        </w:rPr>
      </w:r>
      <w:r>
        <w:rPr>
          <w:rFonts w:hint="eastAsia" w:ascii="黑体" w:hAnsi="Arial" w:eastAsia="黑体"/>
          <w:b/>
          <w:sz w:val="44"/>
          <w:szCs w:val="21"/>
          <w:highlight w:val="none"/>
        </w:rPr>
      </w:r>
      <w:r/>
    </w:p>
    <w:p>
      <w:pPr>
        <w:jc w:val="center"/>
        <w:spacing w:line="480" w:lineRule="auto"/>
        <w:rPr>
          <w:rFonts w:hint="eastAsia" w:ascii="黑体" w:hAnsi="Arial" w:eastAsia="黑体"/>
          <w:b/>
          <w:bCs/>
          <w:sz w:val="44"/>
          <w:szCs w:val="44"/>
          <w:highlight w:val="none"/>
        </w:rPr>
        <w:outlineLvl w:val="0"/>
      </w:pPr>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sz w:val="36"/>
          <w:szCs w:val="21"/>
        </w:rPr>
        <w:t xml:space="preserve">询价采购邀请……………………………… </w:t>
      </w:r>
      <w:r>
        <w:rPr>
          <w:rFonts w:hint="eastAsia" w:ascii="黑体" w:hAnsi="宋体" w:eastAsia="黑体"/>
          <w:color w:val="auto"/>
          <w:sz w:val="36"/>
          <w:szCs w:val="21"/>
          <w:lang w:val="en-US" w:eastAsia="zh-CN"/>
        </w:rPr>
        <w:t xml:space="preserve">3</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供应商须知………………………………… </w:t>
      </w:r>
      <w:r>
        <w:rPr>
          <w:rFonts w:hint="eastAsia" w:ascii="黑体" w:hAnsi="宋体" w:eastAsia="黑体"/>
          <w:color w:val="auto"/>
          <w:sz w:val="36"/>
          <w:szCs w:val="21"/>
          <w:lang w:val="en-US" w:eastAsia="zh-CN"/>
        </w:rPr>
        <w:t xml:space="preserve">5</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合同文本……………………………………</w:t>
      </w:r>
      <w:r>
        <w:rPr>
          <w:rFonts w:hint="eastAsia" w:ascii="黑体" w:hAnsi="宋体" w:eastAsia="黑体"/>
          <w:color w:val="auto"/>
          <w:sz w:val="36"/>
          <w:szCs w:val="21"/>
          <w:lang w:val="en-US" w:eastAsia="zh-CN"/>
        </w:rPr>
        <w:t xml:space="preserve">14</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采购需求……………………………………</w:t>
      </w:r>
      <w:r>
        <w:rPr>
          <w:rFonts w:hint="eastAsia" w:ascii="黑体" w:hAnsi="宋体" w:eastAsia="黑体"/>
          <w:color w:val="auto"/>
          <w:sz w:val="36"/>
          <w:szCs w:val="21"/>
          <w:lang w:val="en-US" w:eastAsia="zh-CN"/>
        </w:rPr>
        <w:t xml:space="preserve">18</w:t>
      </w:r>
      <w:r/>
    </w:p>
    <w:p>
      <w:pPr>
        <w:numPr>
          <w:ilvl w:val="0"/>
          <w:numId w:val="4"/>
        </w:numPr>
        <w:jc w:val="center"/>
        <w:spacing w:line="960" w:lineRule="auto"/>
        <w:rPr>
          <w:rFonts w:ascii="黑体" w:hAnsi="宋体" w:eastAsia="黑体"/>
          <w:color w:val="auto"/>
          <w:sz w:val="36"/>
          <w:szCs w:val="21"/>
        </w:rPr>
        <w:outlineLvl w:val="1"/>
      </w:pPr>
      <w:r>
        <w:rPr>
          <w:rFonts w:hint="eastAsia" w:ascii="黑体" w:hAnsi="宋体" w:eastAsia="黑体"/>
          <w:color w:val="auto"/>
          <w:sz w:val="36"/>
          <w:szCs w:val="21"/>
        </w:rPr>
        <w:t xml:space="preserve">成交标准……………………………………</w:t>
      </w:r>
      <w:r>
        <w:rPr>
          <w:rFonts w:hint="eastAsia" w:ascii="黑体" w:hAnsi="宋体" w:eastAsia="黑体"/>
          <w:color w:val="auto"/>
          <w:sz w:val="36"/>
          <w:szCs w:val="21"/>
          <w:lang w:val="en-US" w:eastAsia="zh-CN"/>
        </w:rPr>
        <w:t xml:space="preserve">22</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color w:val="auto"/>
          <w:sz w:val="36"/>
          <w:szCs w:val="21"/>
        </w:rPr>
        <w:t xml:space="preserve">响应文件格式………………………………</w:t>
      </w:r>
      <w:r>
        <w:rPr>
          <w:rFonts w:hint="eastAsia" w:ascii="黑体" w:hAnsi="宋体" w:eastAsia="黑体"/>
          <w:color w:val="auto"/>
          <w:sz w:val="36"/>
          <w:szCs w:val="21"/>
          <w:lang w:val="en-US" w:eastAsia="zh-CN"/>
        </w:rPr>
        <w:t xml:space="preserve">24</w:t>
      </w:r>
      <w:r/>
    </w:p>
    <w:p>
      <w:pPr>
        <w:pStyle w:val="977"/>
        <w:ind w:left="0"/>
      </w:p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keepNext/>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询价采购邀请</w:t>
      </w:r>
      <w:r/>
    </w:p>
    <w:p>
      <w:pPr>
        <w:ind w:firstLine="480"/>
        <w:rPr>
          <w:rFonts w:ascii="宋体" w:hAnsi="宋体"/>
          <w:sz w:val="24"/>
          <w:szCs w:val="24"/>
        </w:rPr>
      </w:pPr>
      <w:r/>
      <w:bookmarkStart w:id="6" w:name="_Toc120614211"/>
      <w:r/>
      <w:r/>
    </w:p>
    <w:p>
      <w:pPr>
        <w:ind w:firstLine="480"/>
        <w:rPr>
          <w:rFonts w:ascii="宋体" w:hAnsi="宋体" w:cs="宋体"/>
          <w:bCs/>
          <w:szCs w:val="21"/>
        </w:rPr>
      </w:pPr>
      <w:r>
        <w:rPr>
          <w:rFonts w:hint="eastAsia" w:ascii="宋体" w:hAnsi="宋体"/>
          <w:sz w:val="24"/>
          <w:szCs w:val="24"/>
        </w:rPr>
        <w:t xml:space="preserve">受</w:t>
      </w:r>
      <w:r>
        <w:rPr>
          <w:rFonts w:hint="eastAsia" w:ascii="宋体" w:hAnsi="宋体"/>
          <w:color w:val="auto"/>
          <w:sz w:val="24"/>
          <w:szCs w:val="24"/>
        </w:rPr>
        <w:t xml:space="preserve">紫金山实验室（采购单位）委托，南京市公共资源交易中心（以下简称“交易中心”）就紫金山实验室调试服务器采购（项目名</w:t>
      </w:r>
      <w:r>
        <w:rPr>
          <w:rFonts w:hint="eastAsia" w:ascii="宋体" w:hAnsi="宋体"/>
          <w:sz w:val="24"/>
          <w:szCs w:val="24"/>
        </w:rPr>
        <w:t xml:space="preserve">称）进行询价采购，欢迎符合条件的供应商</w:t>
      </w:r>
      <w:r>
        <w:rPr>
          <w:rFonts w:hint="eastAsia" w:ascii="宋体" w:hAnsi="宋体"/>
          <w:sz w:val="24"/>
          <w:szCs w:val="24"/>
          <w:lang w:val="zh-CN"/>
        </w:rPr>
        <w:t xml:space="preserve">提交响应文件，并一次性报出不得更改</w:t>
      </w:r>
      <w:r>
        <w:rPr>
          <w:rFonts w:hint="eastAsia" w:ascii="宋体" w:hAnsi="宋体"/>
          <w:sz w:val="24"/>
          <w:szCs w:val="24"/>
        </w:rPr>
        <w:t xml:space="preserve">的</w:t>
      </w:r>
      <w:r>
        <w:rPr>
          <w:rFonts w:hint="eastAsia" w:ascii="宋体" w:hAnsi="宋体"/>
          <w:sz w:val="24"/>
          <w:szCs w:val="24"/>
          <w:lang w:val="zh-CN"/>
        </w:rPr>
        <w:t xml:space="preserve">价格</w:t>
      </w:r>
      <w:r>
        <w:rPr>
          <w:rFonts w:hint="eastAsia" w:ascii="宋体" w:hAnsi="宋体"/>
          <w:sz w:val="24"/>
          <w:szCs w:val="24"/>
        </w:rPr>
        <w:t xml:space="preserve">。</w:t>
      </w:r>
      <w:r/>
    </w:p>
    <w:p>
      <w:pPr>
        <w:pStyle w:val="899"/>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sz w:val="30"/>
          <w:szCs w:val="30"/>
        </w:rPr>
        <w:t xml:space="preserve">一、项</w:t>
      </w:r>
      <w:r>
        <w:rPr>
          <w:rFonts w:hint="eastAsia" w:ascii="方正黑体_GBK" w:hAnsi="方正黑体_GBK" w:eastAsia="方正黑体_GBK" w:cs="方正黑体_GBK"/>
          <w:b w:val="0"/>
          <w:bCs w:val="0"/>
          <w:color w:val="auto"/>
          <w:sz w:val="30"/>
          <w:szCs w:val="30"/>
        </w:rPr>
        <w:t xml:space="preserve">目基本情况</w:t>
      </w:r>
      <w:r/>
    </w:p>
    <w:p>
      <w:pPr>
        <w:ind w:firstLine="480"/>
        <w:rPr>
          <w:rFonts w:hint="default" w:ascii="宋体" w:hAnsi="宋体" w:eastAsia="宋体"/>
          <w:color w:val="auto"/>
          <w:sz w:val="24"/>
          <w:szCs w:val="24"/>
          <w:lang w:val="en-US" w:eastAsia="zh-CN"/>
        </w:rPr>
      </w:pPr>
      <w:r>
        <w:rPr>
          <w:rFonts w:hint="eastAsia" w:ascii="宋体" w:hAnsi="宋体"/>
          <w:color w:val="auto"/>
          <w:sz w:val="24"/>
          <w:szCs w:val="24"/>
        </w:rPr>
        <w:t xml:space="preserve">1.项目编号：JSZC-320100-JZCG-X20</w:t>
      </w:r>
      <w:r>
        <w:rPr>
          <w:rFonts w:hint="eastAsia" w:ascii="宋体" w:hAnsi="宋体"/>
          <w:color w:val="auto"/>
          <w:sz w:val="24"/>
          <w:szCs w:val="24"/>
          <w:lang w:val="en-US" w:eastAsia="zh-CN"/>
        </w:rPr>
        <w:t xml:space="preserve">26</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0062</w:t>
      </w:r>
      <w:r/>
    </w:p>
    <w:p>
      <w:pPr>
        <w:ind w:firstLine="480"/>
        <w:rPr>
          <w:rFonts w:ascii="宋体" w:hAnsi="宋体"/>
          <w:color w:val="auto"/>
          <w:sz w:val="24"/>
          <w:szCs w:val="24"/>
        </w:rPr>
      </w:pPr>
      <w:r>
        <w:rPr>
          <w:rFonts w:hint="eastAsia" w:ascii="宋体" w:hAnsi="宋体"/>
          <w:color w:val="auto"/>
          <w:sz w:val="24"/>
          <w:szCs w:val="24"/>
        </w:rPr>
        <w:t xml:space="preserve">2.项目名称：紫金山实验室调试服务器采购</w:t>
      </w:r>
      <w:r/>
    </w:p>
    <w:p>
      <w:pPr>
        <w:ind w:firstLine="480"/>
        <w:rPr>
          <w:rFonts w:hint="eastAsia" w:ascii="宋体" w:hAnsi="宋体" w:eastAsia="宋体"/>
          <w:color w:val="auto"/>
          <w:sz w:val="24"/>
          <w:szCs w:val="24"/>
          <w:lang w:val="en-US" w:eastAsia="zh-CN"/>
        </w:rPr>
      </w:pPr>
      <w:r>
        <w:rPr>
          <w:rFonts w:hint="eastAsia" w:ascii="宋体" w:hAnsi="宋体"/>
          <w:color w:val="auto"/>
          <w:sz w:val="24"/>
          <w:szCs w:val="24"/>
        </w:rPr>
        <w:t xml:space="preserve">3.预算金额：5万</w:t>
      </w:r>
      <w:r>
        <w:rPr>
          <w:rFonts w:hint="eastAsia" w:ascii="宋体" w:hAnsi="宋体"/>
          <w:color w:val="auto"/>
          <w:sz w:val="24"/>
          <w:szCs w:val="24"/>
          <w:lang w:val="en-US" w:eastAsia="zh-CN"/>
        </w:rPr>
        <w:t xml:space="preserve">元</w:t>
      </w:r>
      <w:r/>
    </w:p>
    <w:p>
      <w:pPr>
        <w:ind w:firstLine="480"/>
        <w:rPr>
          <w:rFonts w:hint="eastAsia" w:ascii="宋体" w:hAnsi="宋体" w:eastAsia="宋体"/>
          <w:color w:val="auto"/>
          <w:sz w:val="24"/>
          <w:szCs w:val="24"/>
          <w:lang w:val="en-US" w:eastAsia="zh-CN"/>
        </w:rPr>
      </w:pPr>
      <w:r>
        <w:rPr>
          <w:rFonts w:hint="eastAsia" w:ascii="宋体" w:hAnsi="宋体"/>
          <w:color w:val="auto"/>
          <w:sz w:val="24"/>
          <w:szCs w:val="24"/>
        </w:rPr>
        <w:t xml:space="preserve">4.最高限价：5万</w:t>
      </w:r>
      <w:r>
        <w:rPr>
          <w:rFonts w:hint="eastAsia" w:ascii="宋体" w:hAnsi="宋体"/>
          <w:color w:val="auto"/>
          <w:sz w:val="24"/>
          <w:szCs w:val="24"/>
          <w:lang w:val="en-US" w:eastAsia="zh-CN"/>
        </w:rPr>
        <w:t xml:space="preserve">元</w:t>
      </w:r>
      <w:r/>
    </w:p>
    <w:p>
      <w:pPr>
        <w:ind w:firstLine="480"/>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s="宋体"/>
          <w:bCs/>
          <w:color w:val="auto"/>
          <w:sz w:val="24"/>
          <w:szCs w:val="24"/>
        </w:rPr>
        <w:t xml:space="preserve">采购1台服务器，用于构建无蜂窝网络硬件平台，并在此平台上进行无蜂窝网络系统研发工作。</w:t>
      </w:r>
      <w:r>
        <w:rPr>
          <w:rFonts w:hint="eastAsia" w:ascii="宋体" w:hAnsi="宋体" w:cs="宋体"/>
          <w:color w:val="auto"/>
          <w:sz w:val="24"/>
          <w:szCs w:val="24"/>
        </w:rPr>
        <w:t xml:space="preserve">（详细内容见本询价文件第四章） </w:t>
      </w:r>
      <w:r/>
    </w:p>
    <w:p>
      <w:pPr>
        <w:ind w:firstLine="480"/>
        <w:rPr>
          <w:rFonts w:ascii="宋体" w:hAnsi="宋体"/>
          <w:color w:val="auto"/>
          <w:sz w:val="24"/>
          <w:szCs w:val="24"/>
        </w:rPr>
      </w:pPr>
      <w:r>
        <w:rPr>
          <w:rFonts w:hint="eastAsia" w:ascii="宋体" w:hAnsi="宋体"/>
          <w:color w:val="auto"/>
          <w:sz w:val="24"/>
          <w:szCs w:val="24"/>
        </w:rPr>
        <w:t xml:space="preserve">6.合同履行期限：交货期为合同签订后30天内，合同履行期限1年。</w:t>
      </w:r>
      <w:r/>
    </w:p>
    <w:p>
      <w:pPr>
        <w:ind w:firstLine="480"/>
        <w:rPr>
          <w:rFonts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本项目不接受联合体参加询价。</w:t>
      </w:r>
      <w:r/>
    </w:p>
    <w:p>
      <w:pPr>
        <w:ind w:firstLine="480"/>
        <w:rPr>
          <w:color w:val="auto"/>
        </w:rPr>
      </w:pPr>
      <w:r>
        <w:rPr>
          <w:rFonts w:hint="eastAsia" w:ascii="宋体" w:hAnsi="宋体" w:cs="宋体"/>
          <w:color w:val="auto"/>
          <w:sz w:val="24"/>
          <w:szCs w:val="24"/>
        </w:rPr>
        <w:t xml:space="preserve">8.本项目不接受进口产品。</w:t>
      </w:r>
      <w:r/>
    </w:p>
    <w:p>
      <w:pPr>
        <w:pStyle w:val="899"/>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rPr>
          <w:rFonts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rPr>
          <w:rFonts w:ascii="宋体" w:hAnsi="宋体"/>
          <w:color w:val="auto"/>
          <w:sz w:val="24"/>
          <w:szCs w:val="24"/>
          <w:lang w:val="zh-CN"/>
        </w:rPr>
      </w:pPr>
      <w:r>
        <w:rPr>
          <w:rFonts w:hint="eastAsia" w:ascii="宋体" w:hAnsi="宋体"/>
          <w:color w:val="auto"/>
          <w:sz w:val="24"/>
          <w:szCs w:val="24"/>
          <w:lang w:val="zh-CN"/>
        </w:rPr>
        <w:t xml:space="preserve">1.满足《中华人民共和国政府采购法》第二十二条规定，并提供下列材料：</w:t>
      </w:r>
      <w:r/>
    </w:p>
    <w:p>
      <w:pPr>
        <w:ind w:firstLine="480"/>
        <w:rPr>
          <w:rFonts w:ascii="宋体" w:hAnsi="宋体"/>
          <w:color w:val="auto"/>
          <w:sz w:val="24"/>
          <w:szCs w:val="24"/>
          <w:lang w:val="zh-CN"/>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rPr>
          <w:rFonts w:ascii="宋体" w:hAnsi="宋体"/>
          <w:color w:val="auto"/>
          <w:sz w:val="24"/>
          <w:szCs w:val="24"/>
          <w:highlight w:val="yellow"/>
        </w:rPr>
      </w:pPr>
      <w:r>
        <w:rPr>
          <w:rFonts w:hint="eastAsia" w:ascii="宋体" w:hAnsi="宋体"/>
          <w:color w:val="auto"/>
          <w:sz w:val="24"/>
          <w:szCs w:val="24"/>
          <w:lang w:val="zh-CN"/>
        </w:rPr>
        <w:t xml:space="preserve">2.落实政府采购政策需满足的资格要求：无</w:t>
      </w:r>
      <w:r/>
    </w:p>
    <w:p>
      <w:pPr>
        <w:ind w:firstLine="480"/>
        <w:rPr>
          <w:rFonts w:ascii="宋体" w:hAnsi="宋体"/>
          <w:color w:val="auto"/>
          <w:sz w:val="24"/>
          <w:szCs w:val="24"/>
        </w:rPr>
      </w:pPr>
      <w:r>
        <w:rPr>
          <w:rFonts w:hint="eastAsia" w:ascii="宋体" w:hAnsi="宋体"/>
          <w:color w:val="auto"/>
          <w:sz w:val="24"/>
          <w:szCs w:val="24"/>
        </w:rPr>
        <w:t xml:space="preserve">（二）本项目的特定资格要求：无</w:t>
      </w:r>
      <w:r/>
    </w:p>
    <w:p>
      <w:pPr>
        <w:ind w:firstLine="480"/>
        <w:rPr>
          <w:rFonts w:ascii="宋体" w:hAnsi="宋体"/>
          <w:color w:val="auto"/>
          <w:sz w:val="24"/>
          <w:szCs w:val="24"/>
        </w:rPr>
      </w:pPr>
      <w:r>
        <w:rPr>
          <w:rFonts w:hint="eastAsia" w:ascii="宋体" w:hAnsi="宋体"/>
          <w:color w:val="auto"/>
          <w:sz w:val="24"/>
          <w:szCs w:val="24"/>
        </w:rPr>
        <w:t xml:space="preserve">（三）拒绝下述供应商参加本次采购活动</w:t>
      </w:r>
      <w:r/>
    </w:p>
    <w:p>
      <w:pPr>
        <w:ind w:firstLine="480"/>
        <w:rPr>
          <w:rFonts w:ascii="宋体" w:hAnsi="宋体"/>
          <w:color w:val="auto"/>
          <w:sz w:val="24"/>
          <w:szCs w:val="24"/>
        </w:rPr>
      </w:pPr>
      <w:r>
        <w:rPr>
          <w:rFonts w:hint="eastAsia" w:ascii="宋体" w:hAnsi="宋体"/>
          <w:color w:val="auto"/>
          <w:sz w:val="24"/>
          <w:szCs w:val="24"/>
        </w:rPr>
        <w:t xml:space="preserve">1.单位负责人为同一人或者存在直接控股、管理关系的不同供应商，不得参加同一合同项下的政府采购活动。</w:t>
      </w:r>
      <w:r/>
    </w:p>
    <w:p>
      <w:pPr>
        <w:ind w:firstLine="480"/>
        <w:rPr>
          <w:rFonts w:ascii="宋体" w:hAnsi="宋体"/>
          <w:color w:val="auto"/>
          <w:sz w:val="24"/>
          <w:szCs w:val="24"/>
        </w:rPr>
      </w:pPr>
      <w:r>
        <w:rPr>
          <w:rFonts w:hint="eastAsia" w:ascii="宋体" w:hAnsi="宋体"/>
          <w:color w:val="auto"/>
          <w:sz w:val="24"/>
          <w:szCs w:val="24"/>
        </w:rPr>
        <w:t xml:space="preserve">2.为采购项目提供整体设计、规范编制或者项目管理、监理、检测等服务的供应商，不得参加本项目的采购活动。</w:t>
      </w:r>
      <w:r/>
    </w:p>
    <w:p>
      <w:pPr>
        <w:ind w:firstLine="480"/>
        <w:rPr>
          <w:rFonts w:ascii="宋体" w:hAnsi="宋体"/>
          <w:color w:val="auto"/>
          <w:sz w:val="24"/>
          <w:szCs w:val="24"/>
        </w:rPr>
      </w:pPr>
      <w:r>
        <w:rPr>
          <w:rFonts w:hint="eastAsia" w:ascii="宋体" w:hAnsi="宋体"/>
          <w:color w:val="auto"/>
          <w:sz w:val="24"/>
          <w:szCs w:val="24"/>
        </w:rPr>
        <w:t xml:space="preserve">3.供应商被“信用中国”网站（www.creditchina.gov.cn）列入失信被执行人、重大税收违法案件当事人名单、政府采购严重违法失信行为记录名单。</w:t>
      </w:r>
      <w:r/>
    </w:p>
    <w:p>
      <w:pPr>
        <w:pStyle w:val="899"/>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三、获取询价文件</w:t>
      </w:r>
      <w:r/>
    </w:p>
    <w:p>
      <w:pPr>
        <w:ind w:firstLine="480"/>
        <w:rPr>
          <w:rFonts w:ascii="宋体" w:hAnsi="宋体" w:cs="宋体"/>
          <w:sz w:val="24"/>
          <w:szCs w:val="24"/>
        </w:rPr>
      </w:pPr>
      <w:r>
        <w:rPr>
          <w:rFonts w:hint="eastAsia" w:ascii="宋体" w:hAnsi="宋体" w:cs="宋体"/>
          <w:sz w:val="24"/>
          <w:szCs w:val="24"/>
        </w:rPr>
        <w:t xml:space="preserve">1.时间：自询价文件公告发布之日起。</w:t>
      </w:r>
      <w:r/>
    </w:p>
    <w:p>
      <w:pPr>
        <w:ind w:firstLine="480"/>
        <w:rPr>
          <w:rFonts w:ascii="宋体" w:hAnsi="宋体" w:cs="宋体"/>
          <w:sz w:val="24"/>
          <w:szCs w:val="24"/>
        </w:rPr>
      </w:pPr>
      <w:r>
        <w:rPr>
          <w:rFonts w:hint="eastAsia" w:ascii="宋体" w:hAnsi="宋体" w:cs="宋体"/>
          <w:sz w:val="24"/>
          <w:szCs w:val="24"/>
        </w:rPr>
        <w:t xml:space="preserve">2.方式：在“江苏政府采购网”免费下载。</w:t>
      </w:r>
      <w:r/>
    </w:p>
    <w:p>
      <w:pPr>
        <w:pStyle w:val="899"/>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sz w:val="30"/>
          <w:szCs w:val="30"/>
        </w:rPr>
        <w:t xml:space="preserve">四、提交响</w:t>
      </w:r>
      <w:r>
        <w:rPr>
          <w:rFonts w:hint="eastAsia" w:ascii="方正黑体_GBK" w:hAnsi="方正黑体_GBK" w:eastAsia="方正黑体_GBK" w:cs="方正黑体_GBK"/>
          <w:b w:val="0"/>
          <w:bCs w:val="0"/>
          <w:color w:val="auto"/>
          <w:sz w:val="30"/>
          <w:szCs w:val="30"/>
        </w:rPr>
        <w:t xml:space="preserve">应文件截止时间</w:t>
      </w:r>
      <w:r/>
    </w:p>
    <w:p>
      <w:pPr>
        <w:ind w:firstLine="480"/>
        <w:rPr>
          <w:rFonts w:ascii="宋体" w:hAnsi="宋体"/>
          <w:sz w:val="24"/>
          <w:szCs w:val="24"/>
        </w:rPr>
      </w:pPr>
      <w:r>
        <w:rPr>
          <w:rFonts w:hint="eastAsia" w:ascii="宋体" w:hAnsi="宋体" w:cs="宋体"/>
          <w:color w:val="auto"/>
          <w:sz w:val="24"/>
          <w:szCs w:val="24"/>
        </w:rPr>
        <w:t xml:space="preserve"> 20</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color w:val="auto"/>
          <w:sz w:val="24"/>
          <w:szCs w:val="24"/>
        </w:rPr>
        <w:t xml:space="preserve">年</w:t>
      </w:r>
      <w:r>
        <w:rPr>
          <w:rFonts w:hint="eastAsia" w:ascii="宋体" w:hAnsi="宋体" w:cs="宋体"/>
          <w:color w:val="auto"/>
          <w:sz w:val="24"/>
          <w:szCs w:val="24"/>
          <w:lang w:val="en-US" w:eastAsia="zh-CN"/>
        </w:rPr>
        <w:t xml:space="preserve">4</w:t>
      </w:r>
      <w:r>
        <w:rPr>
          <w:rFonts w:hint="eastAsia" w:ascii="宋体" w:hAnsi="宋体"/>
          <w:color w:val="auto"/>
          <w:sz w:val="24"/>
          <w:szCs w:val="24"/>
        </w:rPr>
        <w:t xml:space="preserve">月</w:t>
      </w:r>
      <w:r>
        <w:rPr>
          <w:rFonts w:hint="eastAsia" w:ascii="宋体" w:hAnsi="宋体" w:cs="宋体"/>
          <w:color w:val="auto"/>
          <w:sz w:val="24"/>
          <w:szCs w:val="24"/>
        </w:rPr>
        <w:t xml:space="preserve">16</w:t>
      </w:r>
      <w:r>
        <w:rPr>
          <w:rFonts w:hint="eastAsia" w:ascii="宋体" w:hAnsi="宋体"/>
          <w:color w:val="auto"/>
          <w:sz w:val="24"/>
          <w:szCs w:val="24"/>
        </w:rPr>
        <w:t xml:space="preserve">日</w:t>
      </w:r>
      <w:r>
        <w:rPr>
          <w:rFonts w:hint="eastAsia" w:ascii="宋体" w:hAnsi="宋体" w:cs="宋体"/>
          <w:color w:val="auto"/>
          <w:sz w:val="24"/>
          <w:szCs w:val="24"/>
        </w:rPr>
        <w:t xml:space="preserve">14</w:t>
      </w:r>
      <w:r>
        <w:rPr>
          <w:rFonts w:hint="eastAsia"/>
          <w:color w:val="auto"/>
          <w:sz w:val="24"/>
          <w:szCs w:val="24"/>
        </w:rPr>
        <w:t xml:space="preserve">时0</w:t>
      </w:r>
      <w:r>
        <w:rPr>
          <w:rFonts w:hint="eastAsia" w:ascii="宋体" w:hAnsi="宋体" w:cs="宋体"/>
          <w:color w:val="auto"/>
          <w:sz w:val="24"/>
          <w:szCs w:val="24"/>
        </w:rPr>
        <w:t xml:space="preserve">0</w:t>
      </w:r>
      <w:r>
        <w:rPr>
          <w:rFonts w:hint="eastAsia" w:ascii="宋体" w:hAnsi="宋体"/>
          <w:color w:val="auto"/>
          <w:sz w:val="24"/>
          <w:szCs w:val="24"/>
        </w:rPr>
        <w:t xml:space="preserve">分（北京时</w:t>
      </w:r>
      <w:r>
        <w:rPr>
          <w:rFonts w:hint="eastAsia" w:ascii="宋体" w:hAnsi="宋体"/>
          <w:sz w:val="24"/>
          <w:szCs w:val="24"/>
        </w:rPr>
        <w:t xml:space="preserve">间）。</w:t>
      </w:r>
      <w:r/>
    </w:p>
    <w:p>
      <w:pPr>
        <w:pStyle w:val="8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rPr>
          <w:rFonts w:ascii="宋体" w:hAnsi="宋体" w:cs="宋体"/>
          <w:color w:val="auto"/>
          <w:sz w:val="24"/>
          <w:szCs w:val="24"/>
        </w:rPr>
      </w:pPr>
      <w:r>
        <w:rPr>
          <w:rFonts w:hint="eastAsia" w:ascii="宋体" w:hAnsi="宋体" w:cs="宋体"/>
          <w:color w:val="auto"/>
          <w:sz w:val="24"/>
          <w:szCs w:val="24"/>
        </w:rPr>
        <w:t xml:space="preserve">1.本次询价不收取询价保证金。</w:t>
      </w:r>
      <w:r/>
    </w:p>
    <w:p>
      <w:pPr>
        <w:ind w:firstLine="480"/>
        <w:tabs>
          <w:tab w:val="left" w:pos="900" w:leader="none"/>
        </w:tabs>
        <w:rPr>
          <w:rFonts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rPr>
          <w:color w:val="auto"/>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rPr>
          <w:rFonts w:ascii="宋体" w:hAnsi="宋体" w:cs="宋体"/>
          <w:color w:val="auto"/>
          <w:sz w:val="24"/>
          <w:szCs w:val="24"/>
        </w:rPr>
      </w:pPr>
      <w:r>
        <w:rPr>
          <w:rFonts w:hint="eastAsia" w:ascii="宋体" w:hAnsi="宋体" w:cs="宋体"/>
          <w:color w:val="auto"/>
          <w:sz w:val="24"/>
          <w:szCs w:val="24"/>
        </w:rPr>
        <w:t xml:space="preserve">4.有关本次采购的事项若存在变动或修改，请及时关注“江苏政府采购网”（www.ccgp-jiangsu.gov.cn）更正公告。</w:t>
      </w:r>
      <w:r/>
    </w:p>
    <w:p>
      <w:pPr>
        <w:ind w:firstLine="482"/>
        <w:rPr>
          <w:rFonts w:ascii="宋体" w:hAnsi="宋体"/>
          <w:color w:val="auto"/>
          <w:sz w:val="24"/>
          <w:lang w:val="zh-CN"/>
        </w:rPr>
      </w:pPr>
      <w:r>
        <w:rPr>
          <w:rFonts w:hint="eastAsia" w:ascii="宋体" w:hAnsi="宋体" w:cs="宋体"/>
          <w:b/>
          <w:bCs/>
          <w:color w:val="auto"/>
          <w:sz w:val="24"/>
          <w:szCs w:val="24"/>
        </w:rPr>
        <w:t xml:space="preserve">5.</w:t>
      </w:r>
      <w:r>
        <w:rPr>
          <w:rFonts w:hint="eastAsia" w:ascii="宋体" w:hAnsi="宋体"/>
          <w:b/>
          <w:bCs/>
          <w:color w:val="auto"/>
          <w:sz w:val="24"/>
          <w:lang w:val="zh-CN"/>
        </w:rPr>
        <w:t xml:space="preserve">供应商（含潜在供应商）对采购方式、采购需求、供应商资格条件、</w:t>
      </w:r>
      <w:r>
        <w:rPr>
          <w:rFonts w:hint="eastAsia" w:ascii="宋体" w:hAnsi="宋体"/>
          <w:b/>
          <w:bCs/>
          <w:color w:val="auto"/>
          <w:sz w:val="24"/>
        </w:rPr>
        <w:t xml:space="preserve">成交</w:t>
      </w:r>
      <w:r>
        <w:rPr>
          <w:rFonts w:hint="eastAsia" w:ascii="宋体" w:hAnsi="宋体"/>
          <w:b/>
          <w:bCs/>
          <w:color w:val="auto"/>
          <w:sz w:val="24"/>
          <w:lang w:val="zh-CN"/>
        </w:rPr>
        <w:t xml:space="preserve">标准、合同文本的询问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b/>
          <w:bCs/>
          <w:color w:val="auto"/>
          <w:sz w:val="24"/>
        </w:rPr>
        <w:t xml:space="preserve">供应商对上述事项以外</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质疑向交易中心提出，由交易中心负责答复。</w:t>
      </w:r>
      <w:r/>
    </w:p>
    <w:p>
      <w:pPr>
        <w:ind w:firstLine="480"/>
        <w:rPr>
          <w:rFonts w:ascii="宋体" w:hAnsi="宋体"/>
          <w:color w:val="auto"/>
          <w:sz w:val="24"/>
        </w:rPr>
      </w:pPr>
      <w:r>
        <w:rPr>
          <w:rFonts w:hint="eastAsia" w:ascii="宋体" w:hAnsi="宋体"/>
          <w:color w:val="auto"/>
          <w:sz w:val="24"/>
        </w:rPr>
        <w:t xml:space="preserve">采购人《质疑函》收件人：</w:t>
      </w:r>
      <w:r>
        <w:rPr>
          <w:rFonts w:hint="eastAsia" w:ascii="宋体" w:hAnsi="宋体"/>
          <w:color w:val="auto"/>
          <w:sz w:val="24"/>
          <w:lang w:val="en-US" w:eastAsia="zh-CN"/>
        </w:rPr>
        <w:t xml:space="preserve">李工</w:t>
      </w:r>
      <w:r>
        <w:rPr>
          <w:rFonts w:hint="eastAsia" w:ascii="宋体" w:hAnsi="宋体"/>
          <w:color w:val="auto"/>
          <w:sz w:val="24"/>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江宁</w:t>
      </w:r>
      <w:r>
        <w:rPr>
          <w:rFonts w:hint="eastAsia" w:ascii="宋体" w:hAnsi="宋体" w:cs="宋体"/>
          <w:color w:val="auto"/>
          <w:sz w:val="24"/>
          <w:szCs w:val="24"/>
        </w:rPr>
        <w:t xml:space="preserve">区</w:t>
      </w:r>
      <w:r>
        <w:rPr>
          <w:rFonts w:hint="eastAsia" w:ascii="宋体" w:hAnsi="宋体"/>
          <w:color w:val="auto"/>
          <w:sz w:val="24"/>
          <w:szCs w:val="24"/>
        </w:rPr>
        <w:t xml:space="preserve">秣周东</w:t>
      </w:r>
      <w:r>
        <w:rPr>
          <w:rFonts w:hint="eastAsia" w:ascii="宋体" w:hAnsi="宋体" w:cs="宋体"/>
          <w:color w:val="auto"/>
          <w:sz w:val="24"/>
          <w:szCs w:val="24"/>
        </w:rPr>
        <w:t xml:space="preserve">路</w:t>
      </w:r>
      <w:r>
        <w:rPr>
          <w:rFonts w:hint="eastAsia" w:ascii="宋体" w:hAnsi="宋体"/>
          <w:color w:val="auto"/>
          <w:sz w:val="24"/>
          <w:szCs w:val="24"/>
        </w:rPr>
        <w:t xml:space="preserve">9</w:t>
      </w:r>
      <w:r>
        <w:rPr>
          <w:rFonts w:hint="eastAsia" w:ascii="宋体" w:hAnsi="宋体" w:cs="宋体"/>
          <w:color w:val="auto"/>
          <w:sz w:val="24"/>
          <w:szCs w:val="24"/>
        </w:rPr>
        <w:t xml:space="preserve">号，</w:t>
      </w:r>
      <w:r>
        <w:rPr>
          <w:rFonts w:hint="eastAsia" w:ascii="宋体" w:hAnsi="宋体"/>
          <w:color w:val="auto"/>
          <w:sz w:val="24"/>
        </w:rPr>
        <w:t xml:space="preserve">联系电话：</w:t>
      </w:r>
      <w:r>
        <w:rPr>
          <w:rFonts w:hint="eastAsia" w:ascii="宋体" w:hAnsi="宋体"/>
          <w:color w:val="auto"/>
          <w:sz w:val="24"/>
          <w:szCs w:val="24"/>
        </w:rPr>
        <w:t xml:space="preserve">025-57918372</w:t>
      </w:r>
      <w:r>
        <w:rPr>
          <w:rFonts w:hint="eastAsia" w:ascii="宋体" w:hAnsi="宋体"/>
          <w:color w:val="auto"/>
          <w:sz w:val="24"/>
        </w:rPr>
        <w:t xml:space="preserve">。</w:t>
      </w:r>
      <w:r/>
    </w:p>
    <w:p>
      <w:pPr>
        <w:ind w:firstLine="480"/>
        <w:widowControl/>
        <w:rPr>
          <w:rFonts w:ascii="宋体" w:hAnsi="宋体" w:cs="宋体"/>
          <w:b/>
          <w:bCs/>
          <w:color w:val="auto"/>
          <w:sz w:val="24"/>
          <w:szCs w:val="24"/>
        </w:rPr>
      </w:pPr>
      <w:r>
        <w:rPr>
          <w:rFonts w:hint="eastAsia" w:ascii="宋体" w:hAnsi="宋体"/>
          <w:color w:val="auto"/>
          <w:sz w:val="24"/>
          <w:lang w:val="zh-CN"/>
        </w:rPr>
        <w:t xml:space="preserve">交易中心《质疑函》收件人：南京市公共资源交易中心政府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w:t>
      </w:r>
      <w:r>
        <w:rPr>
          <w:rFonts w:hint="eastAsia" w:ascii="宋体" w:hAnsi="宋体"/>
          <w:color w:val="auto"/>
          <w:sz w:val="24"/>
        </w:rPr>
        <w:t xml:space="preserve">收件</w:t>
      </w:r>
      <w:r>
        <w:rPr>
          <w:rFonts w:hint="eastAsia" w:ascii="宋体" w:hAnsi="宋体"/>
          <w:color w:val="auto"/>
          <w:sz w:val="24"/>
          <w:lang w:val="zh-CN"/>
        </w:rPr>
        <w:t xml:space="preserve">地址：南京市江东中路265号南京市公共资源交易中心北门，联系电话：025-68505926。</w:t>
      </w:r>
      <w:r/>
    </w:p>
    <w:p>
      <w:pPr>
        <w:pStyle w:val="899"/>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七、本次询价联系方式</w:t>
      </w:r>
      <w:r/>
    </w:p>
    <w:p>
      <w:pPr>
        <w:ind w:firstLine="480"/>
        <w:rPr>
          <w:rFonts w:ascii="宋体" w:hAnsi="宋体"/>
          <w:color w:val="auto"/>
          <w:sz w:val="24"/>
          <w:szCs w:val="24"/>
        </w:rPr>
      </w:pPr>
      <w:r>
        <w:rPr>
          <w:rFonts w:hint="eastAsia" w:ascii="宋体" w:hAnsi="宋体"/>
          <w:color w:val="auto"/>
          <w:sz w:val="24"/>
          <w:szCs w:val="24"/>
        </w:rPr>
        <w:t xml:space="preserve">1.采购人</w:t>
      </w:r>
      <w:r/>
    </w:p>
    <w:p>
      <w:pPr>
        <w:ind w:firstLine="480"/>
        <w:rPr>
          <w:rFonts w:ascii="宋体" w:hAnsi="宋体"/>
          <w:color w:val="auto"/>
          <w:sz w:val="24"/>
          <w:szCs w:val="24"/>
        </w:rPr>
      </w:pPr>
      <w:r>
        <w:rPr>
          <w:rFonts w:hint="eastAsia" w:ascii="宋体" w:hAnsi="宋体"/>
          <w:color w:val="auto"/>
          <w:sz w:val="24"/>
          <w:szCs w:val="24"/>
        </w:rPr>
        <w:t xml:space="preserve">名  称：紫金山实验室          </w:t>
      </w:r>
      <w:r/>
    </w:p>
    <w:p>
      <w:pPr>
        <w:ind w:firstLine="480"/>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江宁</w:t>
      </w:r>
      <w:r>
        <w:rPr>
          <w:rFonts w:hint="eastAsia" w:ascii="宋体" w:hAnsi="宋体" w:cs="宋体"/>
          <w:color w:val="auto"/>
          <w:sz w:val="24"/>
          <w:szCs w:val="24"/>
        </w:rPr>
        <w:t xml:space="preserve">区</w:t>
      </w:r>
      <w:r>
        <w:rPr>
          <w:rFonts w:hint="eastAsia" w:ascii="宋体" w:hAnsi="宋体"/>
          <w:color w:val="auto"/>
          <w:sz w:val="24"/>
          <w:szCs w:val="24"/>
        </w:rPr>
        <w:t xml:space="preserve">秣周东</w:t>
      </w:r>
      <w:r>
        <w:rPr>
          <w:rFonts w:hint="eastAsia" w:ascii="宋体" w:hAnsi="宋体" w:cs="宋体"/>
          <w:color w:val="auto"/>
          <w:sz w:val="24"/>
          <w:szCs w:val="24"/>
        </w:rPr>
        <w:t xml:space="preserve">路</w:t>
      </w:r>
      <w:r>
        <w:rPr>
          <w:rFonts w:hint="eastAsia" w:ascii="宋体" w:hAnsi="宋体"/>
          <w:color w:val="auto"/>
          <w:sz w:val="24"/>
          <w:szCs w:val="24"/>
        </w:rPr>
        <w:t xml:space="preserve">9</w:t>
      </w:r>
      <w:r>
        <w:rPr>
          <w:rFonts w:hint="eastAsia" w:ascii="宋体" w:hAnsi="宋体" w:cs="宋体"/>
          <w:color w:val="auto"/>
          <w:sz w:val="24"/>
          <w:szCs w:val="24"/>
        </w:rPr>
        <w:t xml:space="preserve">号</w:t>
      </w:r>
      <w:r>
        <w:rPr>
          <w:rFonts w:hint="eastAsia" w:ascii="宋体" w:hAnsi="宋体"/>
          <w:color w:val="auto"/>
          <w:sz w:val="24"/>
          <w:szCs w:val="24"/>
        </w:rPr>
        <w:t xml:space="preserve">    </w:t>
      </w:r>
      <w:r/>
    </w:p>
    <w:p>
      <w:pPr>
        <w:ind w:firstLine="480"/>
        <w:rPr>
          <w:rFonts w:hint="eastAsia" w:ascii="宋体" w:hAnsi="宋体" w:eastAsia="宋体"/>
          <w:color w:val="auto"/>
          <w:sz w:val="24"/>
          <w:szCs w:val="24"/>
          <w:lang w:eastAsia="zh-CN"/>
        </w:rPr>
      </w:pPr>
      <w:r>
        <w:rPr>
          <w:rFonts w:hint="eastAsia" w:ascii="宋体" w:hAnsi="宋体"/>
          <w:color w:val="auto"/>
          <w:sz w:val="24"/>
          <w:szCs w:val="24"/>
        </w:rPr>
        <w:t xml:space="preserve">联系人：李</w:t>
      </w:r>
      <w:r>
        <w:rPr>
          <w:rFonts w:hint="eastAsia" w:ascii="宋体" w:hAnsi="宋体"/>
          <w:color w:val="auto"/>
          <w:sz w:val="24"/>
          <w:szCs w:val="24"/>
          <w:lang w:val="en-US" w:eastAsia="zh-CN"/>
        </w:rPr>
        <w:t xml:space="preserve">先生</w:t>
      </w:r>
      <w:bookmarkStart w:id="145" w:name="_GoBack"/>
      <w:r/>
      <w:bookmarkEnd w:id="145"/>
      <w:r/>
      <w:r/>
    </w:p>
    <w:p>
      <w:pPr>
        <w:ind w:firstLine="480"/>
        <w:rPr>
          <w:rFonts w:ascii="宋体" w:hAnsi="宋体"/>
          <w:color w:val="auto"/>
          <w:sz w:val="24"/>
          <w:szCs w:val="24"/>
        </w:rPr>
      </w:pPr>
      <w:r>
        <w:rPr>
          <w:rFonts w:hint="eastAsia" w:ascii="宋体" w:hAnsi="宋体"/>
          <w:color w:val="auto"/>
          <w:sz w:val="24"/>
          <w:szCs w:val="24"/>
        </w:rPr>
        <w:t xml:space="preserve">联系电话：025-57918372 </w:t>
      </w:r>
      <w:bookmarkStart w:id="7" w:name="_Toc28359009"/>
      <w:r/>
      <w:bookmarkStart w:id="8" w:name="_Toc28359086"/>
      <w:r/>
      <w:r/>
    </w:p>
    <w:p>
      <w:pPr>
        <w:ind w:firstLine="480"/>
        <w:rPr>
          <w:rFonts w:ascii="宋体" w:hAnsi="宋体"/>
          <w:color w:val="auto"/>
          <w:sz w:val="24"/>
          <w:szCs w:val="24"/>
        </w:rPr>
      </w:pPr>
      <w:r>
        <w:rPr>
          <w:rFonts w:hint="eastAsia" w:ascii="宋体" w:hAnsi="宋体"/>
          <w:color w:val="auto"/>
          <w:sz w:val="24"/>
          <w:szCs w:val="24"/>
        </w:rPr>
        <w:t xml:space="preserve">2.交易中心</w:t>
      </w:r>
      <w:bookmarkEnd w:id="7"/>
      <w:r/>
      <w:bookmarkEnd w:id="8"/>
      <w:r/>
      <w:r/>
    </w:p>
    <w:p>
      <w:pPr>
        <w:ind w:firstLine="480"/>
        <w:rPr>
          <w:rFonts w:ascii="宋体" w:hAnsi="宋体"/>
          <w:color w:val="auto"/>
          <w:sz w:val="24"/>
          <w:szCs w:val="24"/>
        </w:rPr>
      </w:pPr>
      <w:r>
        <w:rPr>
          <w:rFonts w:hint="eastAsia" w:ascii="宋体" w:hAnsi="宋体"/>
          <w:color w:val="auto"/>
          <w:sz w:val="24"/>
          <w:szCs w:val="24"/>
        </w:rPr>
        <w:t xml:space="preserve">地　址：南京市建邺区江东中路265号  </w:t>
      </w:r>
      <w:r/>
    </w:p>
    <w:p>
      <w:pPr>
        <w:ind w:firstLine="480"/>
        <w:rPr>
          <w:rFonts w:ascii="宋体" w:hAnsi="宋体"/>
          <w:color w:val="auto"/>
          <w:sz w:val="24"/>
          <w:szCs w:val="24"/>
        </w:rPr>
      </w:pPr>
      <w:r>
        <w:rPr>
          <w:rFonts w:hint="eastAsia" w:ascii="宋体" w:hAnsi="宋体"/>
          <w:color w:val="auto"/>
          <w:sz w:val="24"/>
          <w:szCs w:val="24"/>
        </w:rPr>
        <w:t xml:space="preserve">联系人：邹女士</w:t>
      </w:r>
      <w:r/>
    </w:p>
    <w:p>
      <w:pPr>
        <w:ind w:firstLine="480"/>
        <w:rPr>
          <w:color w:val="auto"/>
        </w:rPr>
      </w:pPr>
      <w:r>
        <w:rPr>
          <w:rFonts w:hint="eastAsia" w:ascii="宋体" w:hAnsi="宋体"/>
          <w:color w:val="auto"/>
          <w:sz w:val="24"/>
          <w:szCs w:val="24"/>
        </w:rPr>
        <w:t xml:space="preserve">联系电话：025-68505810 </w:t>
      </w:r>
      <w:r/>
    </w:p>
    <w:p>
      <w:pPr>
        <w:jc w:val="center"/>
        <w:keepNext/>
        <w:spacing w:line="336" w:lineRule="auto"/>
        <w:rPr>
          <w:rFonts w:ascii="黑体" w:eastAsia="黑体"/>
          <w:sz w:val="44"/>
          <w:szCs w:val="44"/>
        </w:rPr>
        <w:outlineLvl w:val="0"/>
      </w:pPr>
      <w:r>
        <w:rPr>
          <w:rFonts w:hint="eastAsia" w:ascii="黑体" w:eastAsia="黑体"/>
          <w:color w:val="auto"/>
          <w:sz w:val="44"/>
          <w:szCs w:val="44"/>
        </w:rPr>
        <w:br w:type="page" w:clear="all"/>
      </w:r>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rPr>
        <w:t xml:space="preserve">供应商须知</w:t>
      </w:r>
      <w:r/>
    </w:p>
    <w:p>
      <w:pPr>
        <w:pStyle w:val="899"/>
        <w:ind w:firstLine="465"/>
        <w:spacing w:before="145" w:after="145" w:line="240" w:lineRule="auto"/>
        <w:rPr>
          <w:rFonts w:ascii="方正黑体_GBK" w:hAnsi="方正黑体_GBK" w:eastAsia="方正黑体_GBK" w:cs="方正黑体_GBK"/>
          <w:b w:val="0"/>
          <w:bCs w:val="0"/>
          <w:sz w:val="30"/>
          <w:szCs w:val="30"/>
        </w:rPr>
      </w:pPr>
      <w:r/>
      <w:bookmarkStart w:id="9" w:name="_Toc16938519"/>
      <w:r/>
      <w:bookmarkStart w:id="10" w:name="_Toc120614214"/>
      <w:r/>
      <w:bookmarkStart w:id="11" w:name="_Toc513029203"/>
      <w:r/>
      <w:bookmarkStart w:id="12" w:name="_Toc20823275"/>
      <w:r>
        <w:rPr>
          <w:rFonts w:hint="eastAsia" w:ascii="方正黑体_GBK" w:hAnsi="方正黑体_GBK" w:eastAsia="方正黑体_GBK" w:cs="方正黑体_GBK"/>
          <w:b w:val="0"/>
          <w:bCs w:val="0"/>
          <w:sz w:val="30"/>
          <w:szCs w:val="30"/>
        </w:rPr>
        <w:t xml:space="preserve">一、总则</w:t>
      </w:r>
      <w:bookmarkEnd w:id="9"/>
      <w:r/>
      <w:bookmarkEnd w:id="10"/>
      <w:r/>
      <w:bookmarkEnd w:id="11"/>
      <w:r/>
      <w:bookmarkEnd w:id="12"/>
      <w:r/>
      <w:r/>
    </w:p>
    <w:p>
      <w:pPr>
        <w:pStyle w:val="900"/>
        <w:ind w:firstLine="422"/>
        <w:spacing w:before="0" w:after="0" w:line="240" w:lineRule="auto"/>
        <w:rPr>
          <w:rFonts w:ascii="方正楷体_GBK" w:hAnsi="方正楷体_GBK" w:eastAsia="方正楷体_GBK" w:cs="方正楷体_GBK"/>
        </w:rPr>
      </w:pPr>
      <w:r/>
      <w:bookmarkStart w:id="13" w:name="_Hlt16619475"/>
      <w:r/>
      <w:bookmarkEnd w:id="13"/>
      <w:r/>
      <w:bookmarkStart w:id="14" w:name="_Toc458694821"/>
      <w:r/>
      <w:bookmarkStart w:id="15" w:name="_Toc16938520"/>
      <w:r/>
      <w:bookmarkStart w:id="16" w:name="_Toc513029204"/>
      <w:r/>
      <w:bookmarkStart w:id="17" w:name="_Toc20823276"/>
      <w:r>
        <w:rPr>
          <w:rFonts w:hint="eastAsia" w:ascii="方正楷体_GBK" w:hAnsi="方正楷体_GBK" w:eastAsia="方正楷体_GBK" w:cs="方正楷体_GBK"/>
        </w:rPr>
        <w:t xml:space="preserve">1</w:t>
      </w:r>
      <w:bookmarkEnd w:id="14"/>
      <w:r>
        <w:rPr>
          <w:rFonts w:hint="eastAsia" w:ascii="方正楷体_GBK" w:hAnsi="方正楷体_GBK" w:eastAsia="方正楷体_GBK" w:cs="方正楷体_GBK"/>
        </w:rPr>
        <w:t xml:space="preserve">.采购方式</w:t>
      </w:r>
      <w:bookmarkEnd w:id="15"/>
      <w:r/>
      <w:bookmarkEnd w:id="16"/>
      <w:r/>
      <w:bookmarkEnd w:id="17"/>
      <w:r/>
      <w:r/>
    </w:p>
    <w:p>
      <w:pPr>
        <w:ind w:firstLine="420"/>
        <w:rPr>
          <w:rFonts w:ascii="宋体" w:hAnsi="宋体"/>
          <w:sz w:val="24"/>
          <w:szCs w:val="21"/>
        </w:rPr>
      </w:pPr>
      <w:r>
        <w:rPr>
          <w:rFonts w:hint="eastAsia" w:ascii="宋体" w:hAnsi="宋体"/>
          <w:sz w:val="24"/>
          <w:szCs w:val="21"/>
        </w:rPr>
        <w:t xml:space="preserve">1.1 本次政府采购活动采取询价方式，本文件仅适用于采购公告中所述项目。</w:t>
      </w:r>
      <w:r/>
    </w:p>
    <w:p>
      <w:pPr>
        <w:pStyle w:val="900"/>
        <w:ind w:firstLine="422"/>
        <w:spacing w:before="0" w:after="0" w:line="240" w:lineRule="auto"/>
        <w:rPr>
          <w:rFonts w:ascii="方正楷体_GBK" w:hAnsi="方正楷体_GBK" w:eastAsia="方正楷体_GBK" w:cs="方正楷体_GBK"/>
        </w:rPr>
      </w:pPr>
      <w:r/>
      <w:bookmarkStart w:id="18" w:name="_Toc16938521"/>
      <w:r/>
      <w:bookmarkStart w:id="19" w:name="_Toc513029205"/>
      <w:r/>
      <w:bookmarkStart w:id="20" w:name="_Toc20823277"/>
      <w:r>
        <w:rPr>
          <w:rFonts w:hint="eastAsia" w:ascii="方正楷体_GBK" w:hAnsi="方正楷体_GBK" w:eastAsia="方正楷体_GBK" w:cs="方正楷体_GBK"/>
        </w:rPr>
        <w:t xml:space="preserve">2.合格的</w:t>
      </w:r>
      <w:bookmarkEnd w:id="18"/>
      <w:r/>
      <w:bookmarkEnd w:id="19"/>
      <w:r/>
      <w:bookmarkEnd w:id="20"/>
      <w:r>
        <w:rPr>
          <w:rFonts w:hint="eastAsia" w:ascii="方正楷体_GBK" w:hAnsi="方正楷体_GBK" w:eastAsia="方正楷体_GBK" w:cs="方正楷体_GBK"/>
        </w:rPr>
        <w:t xml:space="preserve">供应商</w:t>
      </w:r>
      <w:r/>
    </w:p>
    <w:p>
      <w:pPr>
        <w:ind w:firstLine="420"/>
        <w:rPr>
          <w:rFonts w:ascii="宋体" w:hAnsi="宋体"/>
          <w:sz w:val="24"/>
          <w:szCs w:val="21"/>
        </w:rPr>
      </w:pPr>
      <w:r/>
      <w:bookmarkStart w:id="21" w:name="_Toc513029206"/>
      <w:r/>
      <w:bookmarkStart w:id="22" w:name="_Toc20823278"/>
      <w:r/>
      <w:bookmarkStart w:id="23" w:name="_Toc16938522"/>
      <w:r>
        <w:rPr>
          <w:rFonts w:hint="eastAsia" w:ascii="宋体" w:hAnsi="宋体"/>
          <w:sz w:val="24"/>
          <w:szCs w:val="21"/>
        </w:rPr>
        <w:t xml:space="preserve">2.1 满足采购公告对供应商资格要求的规定。</w:t>
      </w:r>
      <w:r/>
    </w:p>
    <w:p>
      <w:pPr>
        <w:ind w:firstLine="420"/>
        <w:rPr>
          <w:rFonts w:ascii="宋体" w:hAnsi="宋体"/>
          <w:sz w:val="24"/>
          <w:szCs w:val="21"/>
        </w:rPr>
      </w:pPr>
      <w:r>
        <w:rPr>
          <w:rFonts w:hint="eastAsia" w:ascii="宋体" w:hAnsi="宋体"/>
          <w:sz w:val="24"/>
          <w:szCs w:val="21"/>
        </w:rPr>
        <w:t xml:space="preserve">2.2 </w:t>
      </w:r>
      <w:r>
        <w:rPr>
          <w:rFonts w:hint="eastAsia" w:ascii="宋体" w:hAnsi="宋体"/>
          <w:sz w:val="24"/>
        </w:rPr>
        <w:t xml:space="preserve">满足询价文件规定的实质性要求和条件。</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3.适用法律</w:t>
      </w:r>
      <w:bookmarkEnd w:id="21"/>
      <w:r/>
      <w:bookmarkEnd w:id="22"/>
      <w:r/>
      <w:bookmarkEnd w:id="23"/>
      <w:r/>
      <w:r/>
    </w:p>
    <w:p>
      <w:pPr>
        <w:ind w:firstLine="420"/>
        <w:rPr>
          <w:rFonts w:ascii="宋体" w:hAnsi="宋体"/>
          <w:sz w:val="24"/>
          <w:szCs w:val="21"/>
        </w:rPr>
      </w:pPr>
      <w:r>
        <w:rPr>
          <w:rFonts w:hint="eastAsia" w:ascii="宋体" w:hAnsi="宋体"/>
          <w:sz w:val="24"/>
          <w:szCs w:val="21"/>
        </w:rPr>
        <w:t xml:space="preserve">3.1 本次采购及由此产生的合同受中华人民共和国有关的法律法规制约和保护。</w:t>
      </w:r>
      <w:r/>
    </w:p>
    <w:p>
      <w:pPr>
        <w:pStyle w:val="900"/>
        <w:ind w:firstLine="422"/>
        <w:spacing w:before="0" w:after="0" w:line="240" w:lineRule="auto"/>
        <w:rPr>
          <w:rFonts w:ascii="方正楷体_GBK" w:hAnsi="方正楷体_GBK" w:eastAsia="方正楷体_GBK" w:cs="方正楷体_GBK"/>
        </w:rPr>
      </w:pPr>
      <w:r/>
      <w:bookmarkStart w:id="24" w:name="_Toc20823279"/>
      <w:r/>
      <w:bookmarkStart w:id="25" w:name="_Toc16938523"/>
      <w:r/>
      <w:bookmarkStart w:id="26" w:name="_Toc513029207"/>
      <w:r/>
      <w:bookmarkStart w:id="27" w:name="_Toc462564067"/>
      <w:r>
        <w:rPr>
          <w:rFonts w:hint="eastAsia" w:ascii="方正楷体_GBK" w:hAnsi="方正楷体_GBK" w:eastAsia="方正楷体_GBK" w:cs="方正楷体_GBK"/>
        </w:rPr>
        <w:t xml:space="preserve">4.询价费用</w:t>
      </w:r>
      <w:bookmarkEnd w:id="24"/>
      <w:r/>
      <w:bookmarkEnd w:id="25"/>
      <w:r/>
      <w:bookmarkEnd w:id="26"/>
      <w:r/>
      <w:bookmarkEnd w:id="27"/>
      <w:r/>
      <w:r/>
    </w:p>
    <w:p>
      <w:pPr>
        <w:ind w:firstLine="420"/>
        <w:rPr>
          <w:rFonts w:ascii="宋体" w:hAnsi="宋体"/>
          <w:sz w:val="24"/>
          <w:szCs w:val="21"/>
        </w:rPr>
      </w:pPr>
      <w:r>
        <w:rPr>
          <w:rFonts w:hint="eastAsia" w:ascii="宋体" w:hAnsi="宋体"/>
          <w:sz w:val="24"/>
          <w:szCs w:val="21"/>
        </w:rPr>
        <w:t xml:space="preserve">4.1 供应商应自行承担所有与参加本次采购有关的费用，无论采购过程中的做法和结果如何，交易中心在任何情况下均无义务和责任承担这些费用。</w:t>
      </w:r>
      <w:r/>
    </w:p>
    <w:p>
      <w:pPr>
        <w:ind w:firstLine="420"/>
        <w:rPr>
          <w:rFonts w:ascii="宋体" w:hAnsi="宋体"/>
          <w:sz w:val="24"/>
          <w:szCs w:val="21"/>
        </w:rPr>
      </w:pPr>
      <w:r>
        <w:rPr>
          <w:rFonts w:hint="eastAsia" w:ascii="宋体" w:hAnsi="宋体"/>
          <w:sz w:val="24"/>
          <w:szCs w:val="21"/>
        </w:rPr>
        <w:t xml:space="preserve">4.2 本次采购交易中心和采购人不收取询价文件工本费与成交服务费。</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5.询价文件的约束力</w:t>
      </w:r>
      <w:r/>
    </w:p>
    <w:p>
      <w:pPr>
        <w:ind w:firstLine="420"/>
        <w:rPr>
          <w:rFonts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99"/>
        <w:ind w:firstLine="465"/>
        <w:spacing w:before="145" w:after="145" w:line="240" w:lineRule="auto"/>
        <w:rPr>
          <w:rFonts w:ascii="方正黑体_GBK" w:hAnsi="方正黑体_GBK" w:eastAsia="方正黑体_GBK" w:cs="方正黑体_GBK"/>
          <w:b w:val="0"/>
          <w:bCs w:val="0"/>
          <w:sz w:val="30"/>
          <w:szCs w:val="30"/>
        </w:rPr>
      </w:pPr>
      <w:r/>
      <w:bookmarkStart w:id="28" w:name="_Toc16938525"/>
      <w:r/>
      <w:bookmarkStart w:id="29" w:name="_Toc120614215"/>
      <w:r/>
      <w:bookmarkStart w:id="30" w:name="_Toc20823281"/>
      <w:r/>
      <w:bookmarkStart w:id="31" w:name="_Toc513029209"/>
      <w:r>
        <w:rPr>
          <w:rFonts w:hint="eastAsia" w:ascii="方正黑体_GBK" w:hAnsi="方正黑体_GBK" w:eastAsia="方正黑体_GBK" w:cs="方正黑体_GBK"/>
          <w:b w:val="0"/>
          <w:bCs w:val="0"/>
          <w:sz w:val="30"/>
          <w:szCs w:val="30"/>
        </w:rPr>
        <w:t xml:space="preserve">二、</w:t>
      </w:r>
      <w:bookmarkEnd w:id="28"/>
      <w:r/>
      <w:bookmarkEnd w:id="29"/>
      <w:r/>
      <w:bookmarkEnd w:id="30"/>
      <w:r/>
      <w:bookmarkEnd w:id="31"/>
      <w:r>
        <w:rPr>
          <w:rFonts w:hint="eastAsia" w:ascii="方正黑体_GBK" w:hAnsi="方正黑体_GBK" w:eastAsia="方正黑体_GBK" w:cs="方正黑体_GBK"/>
          <w:b w:val="0"/>
          <w:bCs w:val="0"/>
          <w:sz w:val="30"/>
          <w:szCs w:val="30"/>
        </w:rPr>
        <w:t xml:space="preserve">询价文件</w:t>
      </w:r>
      <w:r/>
    </w:p>
    <w:p>
      <w:pPr>
        <w:pStyle w:val="900"/>
        <w:ind w:firstLine="422"/>
        <w:spacing w:before="0" w:after="0" w:line="240" w:lineRule="auto"/>
        <w:rPr>
          <w:rFonts w:ascii="方正楷体_GBK" w:hAnsi="方正楷体_GBK" w:eastAsia="方正楷体_GBK" w:cs="方正楷体_GBK"/>
        </w:rPr>
      </w:pPr>
      <w:r/>
      <w:bookmarkStart w:id="32" w:name="_Toc20823282"/>
      <w:r/>
      <w:bookmarkStart w:id="33" w:name="_Toc16938526"/>
      <w:r/>
      <w:bookmarkStart w:id="34" w:name="_Toc513029210"/>
      <w:r>
        <w:rPr>
          <w:rFonts w:hint="eastAsia" w:ascii="方正楷体_GBK" w:hAnsi="方正楷体_GBK" w:eastAsia="方正楷体_GBK" w:cs="方正楷体_GBK"/>
        </w:rPr>
        <w:t xml:space="preserve">6.询价文件构成</w:t>
      </w:r>
      <w:bookmarkEnd w:id="32"/>
      <w:r/>
      <w:bookmarkEnd w:id="33"/>
      <w:r/>
      <w:bookmarkEnd w:id="34"/>
      <w:r/>
      <w:r/>
    </w:p>
    <w:p>
      <w:pPr>
        <w:ind w:firstLine="420"/>
        <w:rPr>
          <w:rFonts w:ascii="宋体" w:hAnsi="宋体"/>
          <w:sz w:val="24"/>
          <w:szCs w:val="21"/>
          <w:lang w:val="zh-CN"/>
        </w:rPr>
      </w:pPr>
      <w:r>
        <w:rPr>
          <w:rFonts w:hint="eastAsia" w:ascii="宋体" w:hAnsi="宋体"/>
          <w:sz w:val="24"/>
          <w:szCs w:val="21"/>
          <w:lang w:val="zh-CN"/>
        </w:rPr>
        <w:t xml:space="preserve">6.1</w:t>
      </w:r>
      <w:r>
        <w:rPr>
          <w:rFonts w:hint="eastAsia" w:ascii="宋体" w:hAnsi="宋体"/>
          <w:sz w:val="24"/>
          <w:szCs w:val="21"/>
        </w:rPr>
        <w:t xml:space="preserve"> 询价</w:t>
      </w:r>
      <w:r>
        <w:rPr>
          <w:rFonts w:hint="eastAsia" w:ascii="宋体" w:hAnsi="宋体"/>
          <w:sz w:val="24"/>
          <w:szCs w:val="21"/>
          <w:lang w:val="zh-CN"/>
        </w:rPr>
        <w:t xml:space="preserve">文件由以下部分组成：</w:t>
      </w:r>
      <w:r/>
    </w:p>
    <w:p>
      <w:pPr>
        <w:ind w:firstLine="420"/>
        <w:rPr>
          <w:rFonts w:ascii="宋体" w:hAnsi="宋体"/>
          <w:sz w:val="24"/>
          <w:szCs w:val="21"/>
          <w:lang w:val="zh-CN"/>
        </w:rPr>
      </w:pPr>
      <w:r>
        <w:rPr>
          <w:rFonts w:hint="eastAsia" w:ascii="宋体" w:hAnsi="宋体"/>
          <w:sz w:val="24"/>
          <w:szCs w:val="21"/>
          <w:lang w:val="zh-CN"/>
        </w:rPr>
        <w:t xml:space="preserve">（1）询价采购邀请</w:t>
      </w:r>
      <w:r/>
    </w:p>
    <w:p>
      <w:pPr>
        <w:ind w:firstLine="420"/>
        <w:rPr>
          <w:rFonts w:ascii="宋体" w:hAnsi="宋体"/>
          <w:sz w:val="24"/>
          <w:szCs w:val="21"/>
          <w:lang w:val="zh-CN"/>
        </w:rPr>
      </w:pPr>
      <w:r>
        <w:rPr>
          <w:rFonts w:hint="eastAsia" w:ascii="宋体" w:hAnsi="宋体"/>
          <w:sz w:val="24"/>
          <w:szCs w:val="21"/>
          <w:lang w:val="zh-CN"/>
        </w:rPr>
        <w:t xml:space="preserve">（2）供应商须知</w:t>
      </w:r>
      <w:r/>
    </w:p>
    <w:p>
      <w:pPr>
        <w:ind w:firstLine="420"/>
        <w:rPr>
          <w:rFonts w:ascii="宋体" w:hAnsi="宋体"/>
          <w:sz w:val="24"/>
          <w:szCs w:val="21"/>
          <w:lang w:val="zh-CN"/>
        </w:rPr>
      </w:pPr>
      <w:r>
        <w:rPr>
          <w:rFonts w:hint="eastAsia" w:ascii="宋体" w:hAnsi="宋体"/>
          <w:sz w:val="24"/>
          <w:szCs w:val="21"/>
          <w:lang w:val="zh-CN"/>
        </w:rPr>
        <w:t xml:space="preserve">（3）合同文本</w:t>
      </w:r>
      <w:r/>
    </w:p>
    <w:p>
      <w:pPr>
        <w:ind w:firstLine="420"/>
        <w:rPr>
          <w:rFonts w:ascii="宋体" w:hAnsi="宋体"/>
          <w:sz w:val="24"/>
          <w:szCs w:val="21"/>
          <w:lang w:val="zh-CN"/>
        </w:rPr>
      </w:pPr>
      <w:r>
        <w:rPr>
          <w:rFonts w:hint="eastAsia" w:ascii="宋体" w:hAnsi="宋体"/>
          <w:sz w:val="24"/>
          <w:szCs w:val="21"/>
          <w:lang w:val="zh-CN"/>
        </w:rPr>
        <w:t xml:space="preserve">（4）采购需求</w:t>
      </w:r>
      <w:r/>
    </w:p>
    <w:p>
      <w:pPr>
        <w:ind w:firstLine="420"/>
        <w:rPr>
          <w:rFonts w:ascii="宋体" w:hAnsi="宋体"/>
          <w:sz w:val="24"/>
          <w:szCs w:val="21"/>
          <w:lang w:val="zh-CN"/>
        </w:rPr>
      </w:pPr>
      <w:r>
        <w:rPr>
          <w:rFonts w:hint="eastAsia" w:ascii="宋体" w:hAnsi="宋体"/>
          <w:sz w:val="24"/>
          <w:szCs w:val="21"/>
          <w:lang w:val="zh-CN"/>
        </w:rPr>
        <w:t xml:space="preserve">（</w:t>
      </w:r>
      <w:r>
        <w:rPr>
          <w:rFonts w:hint="eastAsia" w:ascii="宋体" w:hAnsi="宋体"/>
          <w:sz w:val="24"/>
          <w:szCs w:val="21"/>
        </w:rPr>
        <w:t xml:space="preserve">5</w:t>
      </w:r>
      <w:r>
        <w:rPr>
          <w:rFonts w:hint="eastAsia" w:ascii="宋体" w:hAnsi="宋体"/>
          <w:sz w:val="24"/>
          <w:szCs w:val="21"/>
          <w:lang w:val="zh-CN"/>
        </w:rPr>
        <w:t xml:space="preserve">）成交标准</w:t>
      </w:r>
      <w:r/>
    </w:p>
    <w:p>
      <w:pPr>
        <w:ind w:firstLine="420"/>
        <w:rPr>
          <w:rFonts w:ascii="宋体" w:hAnsi="宋体"/>
          <w:sz w:val="24"/>
          <w:szCs w:val="21"/>
          <w:lang w:val="zh-CN"/>
        </w:rPr>
      </w:pPr>
      <w:r>
        <w:rPr>
          <w:rFonts w:hint="eastAsia" w:ascii="宋体" w:hAnsi="宋体"/>
          <w:sz w:val="24"/>
          <w:szCs w:val="21"/>
          <w:lang w:val="zh-CN"/>
        </w:rPr>
        <w:t xml:space="preserve">（</w:t>
      </w:r>
      <w:r>
        <w:rPr>
          <w:rFonts w:hint="eastAsia" w:ascii="宋体" w:hAnsi="宋体"/>
          <w:sz w:val="24"/>
          <w:szCs w:val="21"/>
        </w:rPr>
        <w:t xml:space="preserve">6</w:t>
      </w:r>
      <w:r>
        <w:rPr>
          <w:rFonts w:hint="eastAsia" w:ascii="宋体" w:hAnsi="宋体"/>
          <w:sz w:val="24"/>
          <w:szCs w:val="21"/>
          <w:lang w:val="zh-CN"/>
        </w:rPr>
        <w:t xml:space="preserve">）响应文件格式</w:t>
      </w:r>
      <w:r/>
    </w:p>
    <w:p>
      <w:pPr>
        <w:ind w:firstLine="420"/>
        <w:rPr>
          <w:rFonts w:ascii="宋体" w:hAnsi="宋体"/>
          <w:sz w:val="24"/>
          <w:szCs w:val="21"/>
          <w:lang w:val="zh-CN"/>
        </w:rPr>
      </w:pPr>
      <w:r>
        <w:rPr>
          <w:rFonts w:hint="eastAsia" w:ascii="宋体" w:hAnsi="宋体"/>
          <w:sz w:val="24"/>
          <w:szCs w:val="21"/>
          <w:lang w:val="zh-CN"/>
        </w:rPr>
        <w:t xml:space="preserve">供应商应仔细检查</w:t>
      </w:r>
      <w:r>
        <w:rPr>
          <w:rFonts w:hint="eastAsia" w:ascii="宋体" w:hAnsi="宋体"/>
          <w:sz w:val="24"/>
          <w:szCs w:val="21"/>
        </w:rPr>
        <w:t xml:space="preserve">询价</w:t>
      </w:r>
      <w:r>
        <w:rPr>
          <w:rFonts w:hint="eastAsia" w:ascii="宋体" w:hAnsi="宋体"/>
          <w:sz w:val="24"/>
          <w:szCs w:val="21"/>
          <w:lang w:val="zh-CN"/>
        </w:rPr>
        <w:t xml:space="preserve">文件是否齐全，如有缺漏请立即与交易中心联系。</w:t>
      </w:r>
      <w:r/>
    </w:p>
    <w:p>
      <w:pPr>
        <w:ind w:firstLine="420"/>
        <w:rPr>
          <w:rFonts w:ascii="宋体" w:hAnsi="宋体"/>
          <w:sz w:val="24"/>
          <w:szCs w:val="21"/>
          <w:lang w:val="zh-CN"/>
        </w:rPr>
      </w:pPr>
      <w:r>
        <w:rPr>
          <w:rFonts w:hint="eastAsia" w:ascii="宋体" w:hAnsi="宋体"/>
          <w:sz w:val="24"/>
          <w:szCs w:val="21"/>
          <w:lang w:val="zh-CN"/>
        </w:rPr>
        <w:t xml:space="preserve">6.2 供应商应认真阅读</w:t>
      </w:r>
      <w:r>
        <w:rPr>
          <w:rFonts w:hint="eastAsia" w:ascii="宋体" w:hAnsi="宋体"/>
          <w:sz w:val="24"/>
          <w:szCs w:val="21"/>
        </w:rPr>
        <w:t xml:space="preserve">询价</w:t>
      </w:r>
      <w:r>
        <w:rPr>
          <w:rFonts w:hint="eastAsia" w:ascii="宋体" w:hAnsi="宋体"/>
          <w:sz w:val="24"/>
          <w:szCs w:val="21"/>
          <w:lang w:val="zh-CN"/>
        </w:rPr>
        <w:t xml:space="preserve">文件中所有的事项、格式、条款和规范等要求。按</w:t>
      </w:r>
      <w:r>
        <w:rPr>
          <w:rFonts w:hint="eastAsia" w:ascii="宋体" w:hAnsi="宋体"/>
          <w:sz w:val="24"/>
          <w:szCs w:val="21"/>
        </w:rPr>
        <w:t xml:space="preserve">询价</w:t>
      </w:r>
      <w:r>
        <w:rPr>
          <w:rFonts w:hint="eastAsia" w:ascii="宋体" w:hAnsi="宋体"/>
          <w:sz w:val="24"/>
          <w:szCs w:val="21"/>
          <w:lang w:val="zh-CN"/>
        </w:rPr>
        <w:t xml:space="preserve">文件要求和规定编制响应文件，并保证所提供的全部资料的真实性，以使其响应文件对</w:t>
      </w:r>
      <w:r>
        <w:rPr>
          <w:rFonts w:hint="eastAsia" w:ascii="宋体" w:hAnsi="宋体"/>
          <w:sz w:val="24"/>
          <w:szCs w:val="21"/>
        </w:rPr>
        <w:t xml:space="preserve">询价</w:t>
      </w:r>
      <w:r>
        <w:rPr>
          <w:rFonts w:hint="eastAsia" w:ascii="宋体" w:hAnsi="宋体"/>
          <w:sz w:val="24"/>
          <w:szCs w:val="21"/>
          <w:lang w:val="zh-CN"/>
        </w:rPr>
        <w:t xml:space="preserve">文件作出实质性响应，否则其风险由供应商自行承担。</w:t>
      </w:r>
      <w:r/>
    </w:p>
    <w:p>
      <w:pPr>
        <w:pStyle w:val="900"/>
        <w:ind w:firstLine="422"/>
        <w:spacing w:before="0" w:after="0" w:line="240" w:lineRule="auto"/>
        <w:rPr>
          <w:rFonts w:ascii="方正楷体_GBK" w:hAnsi="方正楷体_GBK" w:eastAsia="方正楷体_GBK" w:cs="方正楷体_GBK"/>
        </w:rPr>
      </w:pPr>
      <w:r/>
      <w:bookmarkStart w:id="35" w:name="_Toc513029211"/>
      <w:r/>
      <w:bookmarkStart w:id="36" w:name="_Toc16938527"/>
      <w:r/>
      <w:bookmarkStart w:id="37" w:name="_Toc462564070"/>
      <w:r/>
      <w:bookmarkStart w:id="38" w:name="_Toc20823283"/>
      <w:r>
        <w:rPr>
          <w:rFonts w:hint="eastAsia" w:ascii="方正楷体_GBK" w:hAnsi="方正楷体_GBK" w:eastAsia="方正楷体_GBK" w:cs="方正楷体_GBK"/>
        </w:rPr>
        <w:t xml:space="preserve">7.询价文件的澄清</w:t>
      </w:r>
      <w:bookmarkEnd w:id="35"/>
      <w:r/>
      <w:bookmarkEnd w:id="36"/>
      <w:r/>
      <w:bookmarkEnd w:id="37"/>
      <w:r/>
      <w:bookmarkEnd w:id="38"/>
      <w:r/>
      <w:r/>
    </w:p>
    <w:p>
      <w:pPr>
        <w:ind w:firstLine="420"/>
        <w:rPr>
          <w:rFonts w:ascii="宋体" w:hAnsi="宋体"/>
          <w:sz w:val="24"/>
          <w:szCs w:val="21"/>
          <w:lang w:val="zh-CN"/>
        </w:rPr>
      </w:pPr>
      <w:r/>
      <w:bookmarkStart w:id="39" w:name="_Toc20823284"/>
      <w:r/>
      <w:bookmarkStart w:id="40" w:name="_Toc513029212"/>
      <w:r/>
      <w:bookmarkStart w:id="41" w:name="_Toc16938528"/>
      <w:r/>
      <w:bookmarkStart w:id="42" w:name="_Toc462564071"/>
      <w:r>
        <w:rPr>
          <w:rFonts w:hint="eastAsia" w:ascii="宋体" w:hAnsi="宋体"/>
          <w:sz w:val="24"/>
          <w:szCs w:val="21"/>
          <w:lang w:val="zh-CN"/>
        </w:rPr>
        <w:t xml:space="preserve">7.1 任何要求对</w:t>
      </w:r>
      <w:r>
        <w:rPr>
          <w:rFonts w:hint="eastAsia" w:ascii="宋体" w:hAnsi="宋体"/>
          <w:sz w:val="24"/>
          <w:szCs w:val="21"/>
        </w:rPr>
        <w:t xml:space="preserve">询价</w:t>
      </w:r>
      <w:r>
        <w:rPr>
          <w:rFonts w:hint="eastAsia" w:ascii="宋体" w:hAnsi="宋体"/>
          <w:sz w:val="24"/>
          <w:szCs w:val="21"/>
          <w:lang w:val="zh-CN"/>
        </w:rPr>
        <w:t xml:space="preserve">文件进行澄清的供应商，应在响应文件接收截止时间三日前按</w:t>
      </w:r>
      <w:r>
        <w:rPr>
          <w:rFonts w:hint="eastAsia" w:ascii="宋体" w:hAnsi="宋体"/>
          <w:sz w:val="24"/>
          <w:szCs w:val="21"/>
        </w:rPr>
        <w:t xml:space="preserve">采购</w:t>
      </w:r>
      <w:r>
        <w:rPr>
          <w:rFonts w:hint="eastAsia" w:ascii="宋体" w:hAnsi="宋体"/>
          <w:sz w:val="24"/>
          <w:szCs w:val="21"/>
          <w:lang w:val="zh-CN"/>
        </w:rPr>
        <w:t xml:space="preserve">公告中的通讯地址，以书面形式通知交易中心。</w:t>
      </w:r>
      <w:bookmarkEnd w:id="39"/>
      <w:r/>
      <w:bookmarkEnd w:id="40"/>
      <w:r/>
      <w:bookmarkEnd w:id="41"/>
      <w:r/>
      <w:bookmarkEnd w:id="42"/>
      <w:r/>
      <w:r/>
    </w:p>
    <w:p>
      <w:pPr>
        <w:pStyle w:val="900"/>
        <w:ind w:firstLine="422"/>
        <w:spacing w:before="0" w:after="0" w:line="240" w:lineRule="auto"/>
        <w:rPr>
          <w:rFonts w:ascii="方正楷体_GBK" w:hAnsi="方正楷体_GBK" w:eastAsia="方正楷体_GBK" w:cs="方正楷体_GBK"/>
        </w:rPr>
      </w:pPr>
      <w:r/>
      <w:bookmarkStart w:id="43" w:name="_Toc513029213"/>
      <w:r/>
      <w:bookmarkStart w:id="44" w:name="_Toc120614216"/>
      <w:r/>
      <w:bookmarkStart w:id="45" w:name="_Toc462564072"/>
      <w:r/>
      <w:bookmarkStart w:id="46" w:name="_Toc20823285"/>
      <w:r/>
      <w:bookmarkStart w:id="47" w:name="_Toc16938529"/>
      <w:r>
        <w:rPr>
          <w:rFonts w:hint="eastAsia" w:ascii="方正楷体_GBK" w:hAnsi="方正楷体_GBK" w:eastAsia="方正楷体_GBK" w:cs="方正楷体_GBK"/>
        </w:rPr>
        <w:t xml:space="preserve">8.询价文件的修改</w:t>
      </w:r>
      <w:r/>
    </w:p>
    <w:p>
      <w:pPr>
        <w:ind w:firstLine="420"/>
        <w:rPr>
          <w:rFonts w:ascii="宋体" w:hAnsi="宋体"/>
          <w:sz w:val="24"/>
          <w:szCs w:val="21"/>
          <w:lang w:val="zh-CN"/>
        </w:rPr>
      </w:pPr>
      <w:r>
        <w:rPr>
          <w:rFonts w:hint="eastAsia" w:ascii="宋体" w:hAnsi="宋体"/>
          <w:sz w:val="24"/>
          <w:szCs w:val="21"/>
          <w:lang w:val="zh-CN"/>
        </w:rPr>
        <w:t xml:space="preserve">8.1 在响应文件提交截止时间前，交易中心可以对</w:t>
      </w:r>
      <w:r>
        <w:rPr>
          <w:rFonts w:hint="eastAsia" w:ascii="宋体" w:hAnsi="宋体"/>
          <w:sz w:val="24"/>
          <w:szCs w:val="21"/>
        </w:rPr>
        <w:t xml:space="preserve">询价</w:t>
      </w:r>
      <w:r>
        <w:rPr>
          <w:rFonts w:hint="eastAsia" w:ascii="宋体" w:hAnsi="宋体"/>
          <w:sz w:val="24"/>
          <w:szCs w:val="21"/>
          <w:lang w:val="zh-CN"/>
        </w:rPr>
        <w:t xml:space="preserve">文件进行修改。</w:t>
      </w:r>
      <w:r>
        <w:rPr>
          <w:rFonts w:hint="eastAsia" w:ascii="宋体" w:hAnsi="宋体"/>
          <w:sz w:val="24"/>
          <w:szCs w:val="21"/>
        </w:rPr>
        <w:t xml:space="preserve">询价</w:t>
      </w:r>
      <w:r>
        <w:rPr>
          <w:rFonts w:hint="eastAsia" w:ascii="宋体" w:hAnsi="宋体"/>
          <w:sz w:val="24"/>
          <w:szCs w:val="21"/>
          <w:lang w:val="zh-CN"/>
        </w:rPr>
        <w:t xml:space="preserve">文件的修改将在原公告媒体发布更正公告，更正内容将作为</w:t>
      </w:r>
      <w:r>
        <w:rPr>
          <w:rFonts w:hint="eastAsia" w:ascii="宋体" w:hAnsi="宋体"/>
          <w:sz w:val="24"/>
          <w:szCs w:val="21"/>
        </w:rPr>
        <w:t xml:space="preserve">询价</w:t>
      </w:r>
      <w:r>
        <w:rPr>
          <w:rFonts w:hint="eastAsia" w:ascii="宋体" w:hAnsi="宋体"/>
          <w:sz w:val="24"/>
          <w:szCs w:val="21"/>
          <w:lang w:val="zh-CN"/>
        </w:rPr>
        <w:t xml:space="preserve">文件的组成部分，并对供应商具有约束力。</w:t>
      </w:r>
      <w:r/>
    </w:p>
    <w:p>
      <w:pPr>
        <w:ind w:firstLine="420"/>
        <w:rPr>
          <w:rFonts w:ascii="宋体" w:hAnsi="宋体"/>
          <w:sz w:val="24"/>
          <w:szCs w:val="21"/>
          <w:lang w:val="zh-CN"/>
        </w:rPr>
      </w:pPr>
      <w:r>
        <w:rPr>
          <w:rFonts w:hint="eastAsia" w:ascii="宋体" w:hAnsi="宋体"/>
          <w:sz w:val="24"/>
          <w:szCs w:val="21"/>
          <w:lang w:val="zh-CN"/>
        </w:rPr>
        <w:t xml:space="preserve">8.2</w:t>
      </w:r>
      <w:r>
        <w:rPr>
          <w:rFonts w:hint="eastAsia" w:ascii="宋体" w:hAnsi="宋体"/>
          <w:sz w:val="24"/>
          <w:szCs w:val="21"/>
        </w:rPr>
        <w:t xml:space="preserve"> </w:t>
      </w:r>
      <w:r>
        <w:rPr>
          <w:rFonts w:hint="eastAsia" w:ascii="宋体" w:hAnsi="宋体"/>
          <w:sz w:val="24"/>
          <w:szCs w:val="21"/>
          <w:lang w:val="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rPr>
          <w:rFonts w:ascii="宋体" w:hAnsi="宋体"/>
          <w:sz w:val="24"/>
          <w:szCs w:val="21"/>
          <w:lang w:val="zh-CN"/>
        </w:rPr>
      </w:pPr>
      <w:r>
        <w:rPr>
          <w:rFonts w:hint="eastAsia" w:ascii="宋体" w:hAnsi="宋体"/>
          <w:sz w:val="24"/>
          <w:szCs w:val="21"/>
          <w:lang w:val="zh-CN"/>
        </w:rPr>
        <w:t xml:space="preserve">8.3</w:t>
      </w:r>
      <w:r>
        <w:rPr>
          <w:rFonts w:hint="eastAsia" w:ascii="宋体" w:hAnsi="宋体"/>
          <w:sz w:val="24"/>
          <w:szCs w:val="21"/>
        </w:rPr>
        <w:t xml:space="preserve"> </w:t>
      </w:r>
      <w:r>
        <w:rPr>
          <w:rFonts w:hint="eastAsia" w:ascii="宋体" w:hAnsi="宋体"/>
          <w:sz w:val="24"/>
          <w:szCs w:val="21"/>
          <w:lang w:val="zh-CN"/>
        </w:rPr>
        <w:t xml:space="preserve">交易中心有权按照法定的要求推迟提交响应文件截止时间，并在原公告媒体发布更正公告。</w:t>
      </w:r>
      <w:r/>
    </w:p>
    <w:p>
      <w:pPr>
        <w:pStyle w:val="8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3"/>
      <w:r/>
      <w:bookmarkEnd w:id="44"/>
      <w:r/>
      <w:bookmarkEnd w:id="45"/>
      <w:r/>
      <w:bookmarkEnd w:id="46"/>
      <w:r/>
      <w:bookmarkEnd w:id="47"/>
      <w:r/>
      <w:r/>
    </w:p>
    <w:p>
      <w:pPr>
        <w:pStyle w:val="900"/>
        <w:ind w:firstLine="422"/>
        <w:spacing w:before="0" w:after="0" w:line="240" w:lineRule="auto"/>
        <w:rPr>
          <w:rFonts w:ascii="方正楷体_GBK" w:hAnsi="方正楷体_GBK" w:eastAsia="方正楷体_GBK" w:cs="方正楷体_GBK"/>
        </w:rPr>
      </w:pPr>
      <w:r/>
      <w:bookmarkStart w:id="48" w:name="_Toc16938530"/>
      <w:r/>
      <w:bookmarkStart w:id="49" w:name="_Toc20823286"/>
      <w:r/>
      <w:bookmarkStart w:id="50" w:name="_Toc462564073"/>
      <w:r/>
      <w:bookmarkStart w:id="51" w:name="_Toc513029214"/>
      <w:r>
        <w:rPr>
          <w:rFonts w:hint="eastAsia" w:ascii="方正楷体_GBK" w:hAnsi="方正楷体_GBK" w:eastAsia="方正楷体_GBK" w:cs="方正楷体_GBK"/>
        </w:rPr>
        <w:t xml:space="preserve">9.响应文件的语言及度量衡单位</w:t>
      </w:r>
      <w:bookmarkEnd w:id="48"/>
      <w:r/>
      <w:bookmarkEnd w:id="49"/>
      <w:r/>
      <w:bookmarkEnd w:id="50"/>
      <w:r/>
      <w:bookmarkEnd w:id="51"/>
      <w:r/>
      <w:r/>
    </w:p>
    <w:p>
      <w:pPr>
        <w:ind w:firstLine="420"/>
        <w:rPr>
          <w:rFonts w:ascii="宋体" w:hAnsi="宋体"/>
          <w:sz w:val="24"/>
          <w:szCs w:val="21"/>
          <w:lang w:val="zh-CN"/>
        </w:rPr>
      </w:pPr>
      <w:r>
        <w:rPr>
          <w:rFonts w:hint="eastAsia" w:ascii="宋体" w:hAnsi="宋体"/>
          <w:sz w:val="24"/>
          <w:szCs w:val="21"/>
          <w:lang w:val="zh-CN"/>
        </w:rPr>
        <w:t xml:space="preserve">9.1</w:t>
      </w:r>
      <w:r>
        <w:rPr>
          <w:rFonts w:hint="eastAsia" w:ascii="宋体" w:hAnsi="宋体"/>
          <w:sz w:val="24"/>
          <w:szCs w:val="21"/>
        </w:rPr>
        <w:t xml:space="preserve"> </w:t>
      </w:r>
      <w:r>
        <w:rPr>
          <w:rFonts w:hint="eastAsia" w:ascii="宋体" w:hAnsi="宋体"/>
          <w:sz w:val="24"/>
          <w:szCs w:val="21"/>
          <w:lang w:val="zh-CN"/>
        </w:rPr>
        <w:t xml:space="preserve">供应商提交的响应文件以及供应商与交易中心就有关采购活动的所有来往通知、函件和文件均应使用简体中文。</w:t>
      </w:r>
      <w:r/>
    </w:p>
    <w:p>
      <w:pPr>
        <w:ind w:firstLine="420"/>
        <w:rPr>
          <w:rFonts w:ascii="宋体" w:hAnsi="宋体"/>
          <w:sz w:val="24"/>
          <w:szCs w:val="21"/>
          <w:lang w:val="zh-CN"/>
        </w:rPr>
      </w:pPr>
      <w:r>
        <w:rPr>
          <w:rFonts w:hint="eastAsia" w:ascii="宋体" w:hAnsi="宋体"/>
          <w:sz w:val="24"/>
          <w:szCs w:val="21"/>
          <w:lang w:val="zh-CN"/>
        </w:rPr>
        <w:t xml:space="preserve">9.2</w:t>
      </w:r>
      <w:r>
        <w:rPr>
          <w:rFonts w:hint="eastAsia" w:ascii="宋体" w:hAnsi="宋体"/>
          <w:sz w:val="24"/>
          <w:szCs w:val="21"/>
        </w:rPr>
        <w:t xml:space="preserve"> </w:t>
      </w:r>
      <w:r>
        <w:rPr>
          <w:rFonts w:hint="eastAsia" w:ascii="宋体" w:hAnsi="宋体"/>
          <w:sz w:val="24"/>
          <w:szCs w:val="21"/>
          <w:lang w:val="zh-CN"/>
        </w:rPr>
        <w:t xml:space="preserve">除技术性能另有规定外，响应文件所使用的度量衡单位，均须采用国家法定计量单位。</w:t>
      </w:r>
      <w:r/>
    </w:p>
    <w:p>
      <w:pPr>
        <w:pStyle w:val="900"/>
        <w:ind w:firstLine="422"/>
        <w:spacing w:before="0" w:after="0" w:line="240" w:lineRule="auto"/>
        <w:rPr>
          <w:rFonts w:ascii="方正楷体_GBK" w:hAnsi="方正楷体_GBK" w:eastAsia="方正楷体_GBK" w:cs="方正楷体_GBK"/>
        </w:rPr>
      </w:pPr>
      <w:r/>
      <w:bookmarkStart w:id="52" w:name="_Toc513029215"/>
      <w:r/>
      <w:bookmarkStart w:id="53" w:name="_Toc16938531"/>
      <w:r/>
      <w:bookmarkStart w:id="54" w:name="_Toc20823287"/>
      <w:r/>
      <w:bookmarkStart w:id="55" w:name="_Toc462564074"/>
      <w:r>
        <w:rPr>
          <w:rFonts w:hint="eastAsia" w:ascii="方正楷体_GBK" w:hAnsi="方正楷体_GBK" w:eastAsia="方正楷体_GBK" w:cs="方正楷体_GBK"/>
        </w:rPr>
        <w:t xml:space="preserve">10.响应文件构成</w:t>
      </w:r>
      <w:bookmarkEnd w:id="52"/>
      <w:r/>
      <w:bookmarkEnd w:id="53"/>
      <w:r/>
      <w:bookmarkEnd w:id="54"/>
      <w:r/>
      <w:bookmarkEnd w:id="55"/>
      <w:r/>
      <w:r/>
    </w:p>
    <w:p>
      <w:pPr>
        <w:ind w:firstLine="420"/>
        <w:rPr>
          <w:rFonts w:ascii="宋体" w:hAnsi="宋体"/>
          <w:sz w:val="24"/>
          <w:szCs w:val="21"/>
          <w:lang w:val="zh-CN"/>
        </w:rPr>
      </w:pPr>
      <w:r/>
      <w:bookmarkStart w:id="56" w:name="_Hlt26668975"/>
      <w:r/>
      <w:bookmarkEnd w:id="56"/>
      <w:r/>
      <w:bookmarkStart w:id="57" w:name="_Hlt26954838"/>
      <w:r/>
      <w:bookmarkEnd w:id="57"/>
      <w:r/>
      <w:bookmarkStart w:id="58" w:name="_Hlt26670360"/>
      <w:r/>
      <w:bookmarkEnd w:id="58"/>
      <w:r/>
      <w:bookmarkStart w:id="59" w:name="_Toc49090508"/>
      <w:r/>
      <w:bookmarkStart w:id="60" w:name="_Toc14577354"/>
      <w:r/>
      <w:bookmarkStart w:id="61" w:name="_Toc14577357"/>
      <w:r/>
      <w:bookmarkStart w:id="62" w:name="_Toc49090507"/>
      <w:r/>
      <w:bookmarkStart w:id="63" w:name="_Toc513029219"/>
      <w:r/>
      <w:bookmarkStart w:id="64" w:name="_Toc513029216"/>
      <w:r/>
      <w:bookmarkStart w:id="65" w:name="_Toc49090509"/>
      <w:r/>
      <w:bookmarkStart w:id="66" w:name="_Toc14577355"/>
      <w:r>
        <w:rPr>
          <w:rFonts w:hint="eastAsia" w:ascii="宋体" w:hAnsi="宋体"/>
          <w:sz w:val="24"/>
          <w:szCs w:val="21"/>
          <w:lang w:val="zh-CN"/>
        </w:rPr>
        <w:t xml:space="preserve">10.1</w:t>
      </w:r>
      <w:r>
        <w:rPr>
          <w:rFonts w:hint="eastAsia" w:ascii="宋体" w:hAnsi="宋体"/>
          <w:sz w:val="24"/>
          <w:szCs w:val="21"/>
        </w:rPr>
        <w:t xml:space="preserve"> </w:t>
      </w:r>
      <w:r>
        <w:rPr>
          <w:rFonts w:hint="eastAsia" w:ascii="宋体" w:hAnsi="宋体"/>
          <w:sz w:val="24"/>
          <w:szCs w:val="21"/>
          <w:lang w:val="zh-CN"/>
        </w:rPr>
        <w:t xml:space="preserve">供应商编写的响应文件应包括资格证明文件、符合性证明文件、分项报价表、响应及偏离表、其他证明文件、询价响应函等部分。</w:t>
      </w:r>
      <w:bookmarkEnd w:id="59"/>
      <w:r/>
      <w:bookmarkEnd w:id="60"/>
      <w:r/>
      <w:bookmarkEnd w:id="61"/>
      <w:r/>
      <w:bookmarkEnd w:id="62"/>
      <w:r/>
      <w:bookmarkEnd w:id="63"/>
      <w:r/>
      <w:bookmarkEnd w:id="64"/>
      <w:r/>
      <w:bookmarkEnd w:id="65"/>
      <w:r/>
      <w:bookmarkEnd w:id="66"/>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11.证明供应商及响应标的符合采购文件规定的文件</w:t>
      </w:r>
      <w:r/>
    </w:p>
    <w:p>
      <w:pPr>
        <w:ind w:firstLine="420"/>
        <w:rPr>
          <w:rFonts w:ascii="宋体" w:hAnsi="宋体"/>
          <w:sz w:val="24"/>
          <w:szCs w:val="21"/>
          <w:lang w:val="zh-CN"/>
        </w:rPr>
      </w:pPr>
      <w:r>
        <w:rPr>
          <w:rFonts w:hint="eastAsia" w:ascii="宋体" w:hAnsi="宋体"/>
          <w:sz w:val="24"/>
          <w:szCs w:val="21"/>
          <w:lang w:val="zh-CN"/>
        </w:rPr>
        <w:t xml:space="preserve">11.1</w:t>
      </w:r>
      <w:r>
        <w:rPr>
          <w:rFonts w:hint="eastAsia" w:ascii="宋体" w:hAnsi="宋体"/>
          <w:sz w:val="24"/>
          <w:szCs w:val="21"/>
        </w:rPr>
        <w:t xml:space="preserve"> </w:t>
      </w:r>
      <w:r>
        <w:rPr>
          <w:rFonts w:hint="eastAsia" w:ascii="宋体" w:hAnsi="宋体"/>
          <w:sz w:val="24"/>
          <w:szCs w:val="21"/>
          <w:lang w:val="zh-CN"/>
        </w:rPr>
        <w:t xml:space="preserve">供应商应按照法律、法规、规章和规范性文件以及</w:t>
      </w:r>
      <w:r>
        <w:rPr>
          <w:rFonts w:hint="eastAsia" w:ascii="宋体" w:hAnsi="宋体"/>
          <w:sz w:val="24"/>
          <w:szCs w:val="21"/>
        </w:rPr>
        <w:t xml:space="preserve">询价</w:t>
      </w:r>
      <w:r>
        <w:rPr>
          <w:rFonts w:hint="eastAsia" w:ascii="宋体" w:hAnsi="宋体"/>
          <w:sz w:val="24"/>
          <w:szCs w:val="21"/>
          <w:lang w:val="zh-CN"/>
        </w:rPr>
        <w:t xml:space="preserve">文件要求提交证明文件，证明响应标的符合</w:t>
      </w:r>
      <w:r>
        <w:rPr>
          <w:rFonts w:hint="eastAsia" w:ascii="宋体" w:hAnsi="宋体"/>
          <w:sz w:val="24"/>
          <w:szCs w:val="21"/>
        </w:rPr>
        <w:t xml:space="preserve">询价</w:t>
      </w:r>
      <w:r>
        <w:rPr>
          <w:rFonts w:hint="eastAsia" w:ascii="宋体" w:hAnsi="宋体"/>
          <w:sz w:val="24"/>
          <w:szCs w:val="21"/>
          <w:lang w:val="zh-CN"/>
        </w:rPr>
        <w:t xml:space="preserve">文件规定。</w:t>
      </w:r>
      <w:r/>
    </w:p>
    <w:p>
      <w:pPr>
        <w:ind w:firstLine="420"/>
        <w:rPr>
          <w:rFonts w:ascii="宋体" w:hAnsi="宋体"/>
          <w:sz w:val="24"/>
          <w:szCs w:val="21"/>
          <w:lang w:val="zh-CN"/>
        </w:rPr>
      </w:pPr>
      <w:r>
        <w:rPr>
          <w:rFonts w:hint="eastAsia" w:ascii="宋体" w:hAnsi="宋体"/>
          <w:sz w:val="24"/>
          <w:szCs w:val="21"/>
          <w:lang w:val="zh-CN"/>
        </w:rPr>
        <w:t xml:space="preserve">11.2</w:t>
      </w:r>
      <w:r>
        <w:rPr>
          <w:rFonts w:hint="eastAsia" w:ascii="宋体" w:hAnsi="宋体"/>
          <w:sz w:val="24"/>
          <w:szCs w:val="21"/>
        </w:rPr>
        <w:t xml:space="preserve"> 询价</w:t>
      </w:r>
      <w:r>
        <w:rPr>
          <w:rFonts w:hint="eastAsia" w:ascii="宋体" w:hAnsi="宋体"/>
          <w:sz w:val="24"/>
          <w:szCs w:val="21"/>
          <w:lang w:val="zh-CN"/>
        </w:rPr>
        <w:t xml:space="preserve">文件对证明文件无明确形式要求的，证明文件可以以文字资料、图纸和数据等形式提交。</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12.分项报价表（如有）</w:t>
      </w:r>
      <w:r/>
    </w:p>
    <w:p>
      <w:pPr>
        <w:ind w:firstLine="420"/>
        <w:rPr>
          <w:rFonts w:ascii="宋体" w:hAnsi="宋体"/>
          <w:sz w:val="24"/>
          <w:szCs w:val="21"/>
          <w:lang w:val="zh-CN"/>
        </w:rPr>
      </w:pPr>
      <w:r/>
      <w:bookmarkStart w:id="67" w:name="_Hlt26954848"/>
      <w:r/>
      <w:bookmarkEnd w:id="67"/>
      <w:r/>
      <w:bookmarkStart w:id="68" w:name="_Hlt26954731"/>
      <w:r/>
      <w:bookmarkEnd w:id="68"/>
      <w:r/>
      <w:bookmarkStart w:id="69" w:name="_Hlt26954846"/>
      <w:r/>
      <w:bookmarkEnd w:id="69"/>
      <w:r/>
      <w:bookmarkStart w:id="70" w:name="_Hlt26670482"/>
      <w:r/>
      <w:bookmarkEnd w:id="70"/>
      <w:r/>
      <w:bookmarkStart w:id="71" w:name="_Hlt26670486"/>
      <w:r/>
      <w:bookmarkEnd w:id="71"/>
      <w:r>
        <w:rPr>
          <w:rFonts w:hint="eastAsia" w:ascii="宋体" w:hAnsi="宋体"/>
          <w:sz w:val="24"/>
          <w:szCs w:val="21"/>
          <w:lang w:val="zh-CN"/>
        </w:rPr>
        <w:t xml:space="preserve">12.1 供应商应按照</w:t>
      </w:r>
      <w:r>
        <w:rPr>
          <w:rFonts w:hint="eastAsia" w:ascii="宋体" w:hAnsi="宋体"/>
          <w:sz w:val="24"/>
          <w:szCs w:val="21"/>
        </w:rPr>
        <w:t xml:space="preserve">询价</w:t>
      </w:r>
      <w:r>
        <w:rPr>
          <w:rFonts w:hint="eastAsia" w:ascii="宋体" w:hAnsi="宋体"/>
          <w:sz w:val="24"/>
          <w:szCs w:val="21"/>
          <w:lang w:val="zh-CN"/>
        </w:rPr>
        <w:t xml:space="preserve">文件规定格式填报分项报价表。</w:t>
      </w:r>
      <w:r/>
    </w:p>
    <w:p>
      <w:pPr>
        <w:ind w:firstLine="420"/>
        <w:rPr>
          <w:rFonts w:ascii="宋体" w:hAnsi="宋体"/>
          <w:sz w:val="24"/>
          <w:szCs w:val="21"/>
          <w:lang w:val="zh-CN"/>
        </w:rPr>
      </w:pPr>
      <w:r>
        <w:rPr>
          <w:rFonts w:hint="eastAsia" w:ascii="宋体" w:hAnsi="宋体"/>
          <w:sz w:val="24"/>
          <w:szCs w:val="21"/>
          <w:lang w:val="zh-CN"/>
        </w:rPr>
        <w:t xml:space="preserve">12.2</w:t>
      </w:r>
      <w:r>
        <w:rPr>
          <w:rFonts w:hint="eastAsia" w:ascii="宋体" w:hAnsi="宋体"/>
          <w:sz w:val="24"/>
          <w:szCs w:val="21"/>
        </w:rPr>
        <w:t xml:space="preserve"> </w:t>
      </w:r>
      <w:r>
        <w:rPr>
          <w:rFonts w:hint="eastAsia" w:ascii="宋体" w:hAnsi="宋体"/>
          <w:sz w:val="24"/>
          <w:szCs w:val="21"/>
          <w:lang w:val="zh-CN"/>
        </w:rPr>
        <w:t xml:space="preserve">响应文件中的单价和总价无特殊规定的采用人民币报价，以元为单位标注。</w:t>
      </w:r>
      <w:r>
        <w:rPr>
          <w:rFonts w:hint="eastAsia" w:ascii="宋体" w:hAnsi="宋体"/>
          <w:sz w:val="24"/>
          <w:szCs w:val="21"/>
        </w:rPr>
        <w:t xml:space="preserve">询价</w:t>
      </w:r>
      <w:r>
        <w:rPr>
          <w:rFonts w:hint="eastAsia" w:ascii="宋体" w:hAnsi="宋体"/>
          <w:sz w:val="24"/>
          <w:szCs w:val="21"/>
          <w:lang w:val="zh-CN"/>
        </w:rPr>
        <w:t xml:space="preserve">文件另有规定的按规定执行。</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13.响应及偏离表</w:t>
      </w:r>
      <w:r/>
    </w:p>
    <w:p>
      <w:pPr>
        <w:ind w:firstLine="420"/>
        <w:rPr>
          <w:rFonts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w:t>
      </w:r>
      <w:r>
        <w:rPr>
          <w:rFonts w:hint="eastAsia" w:ascii="宋体" w:hAnsi="宋体"/>
          <w:sz w:val="24"/>
          <w:szCs w:val="21"/>
        </w:rPr>
        <w:t xml:space="preserve">询价</w:t>
      </w:r>
      <w:r>
        <w:rPr>
          <w:rFonts w:hint="eastAsia" w:ascii="宋体" w:hAnsi="宋体"/>
          <w:sz w:val="24"/>
          <w:szCs w:val="21"/>
          <w:lang w:val="zh-CN"/>
        </w:rPr>
        <w:t xml:space="preserve">文件中的技术要求与商务要求逐项作出响应或偏离说明。</w:t>
      </w:r>
      <w:r/>
    </w:p>
    <w:p>
      <w:pPr>
        <w:ind w:firstLine="420"/>
        <w:rPr>
          <w:rFonts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900"/>
        <w:ind w:firstLine="422"/>
        <w:spacing w:before="0" w:after="0" w:line="240" w:lineRule="auto"/>
        <w:rPr>
          <w:rFonts w:ascii="方正楷体_GBK" w:hAnsi="方正楷体_GBK" w:eastAsia="方正楷体_GBK" w:cs="方正楷体_GBK"/>
        </w:rPr>
      </w:pPr>
      <w:r/>
      <w:bookmarkStart w:id="72" w:name="_Toc49090511"/>
      <w:r/>
      <w:bookmarkStart w:id="73" w:name="_Toc14577360"/>
      <w:r>
        <w:rPr>
          <w:rFonts w:hint="eastAsia" w:ascii="方正楷体_GBK" w:hAnsi="方正楷体_GBK" w:eastAsia="方正楷体_GBK" w:cs="方正楷体_GBK"/>
        </w:rPr>
        <w:t xml:space="preserve">14.询价响应函</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 供应商应按照询价文件中提供的格式完整、正确填报询价响应函。</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15.询价有效期</w:t>
      </w:r>
      <w:bookmarkEnd w:id="72"/>
      <w:r/>
      <w:bookmarkEnd w:id="73"/>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5</w:t>
      </w:r>
      <w:r>
        <w:rPr>
          <w:rFonts w:hint="eastAsia" w:ascii="宋体" w:hAnsi="宋体"/>
          <w:sz w:val="24"/>
          <w:szCs w:val="21"/>
          <w:lang w:val="zh-CN"/>
        </w:rPr>
        <w:t xml:space="preserve">.1 询价有效期为采购公告规定的提交响应文件截止之日起六十天。询价有效期比规定短的将被视为非实质性响应询价文件而被拒绝。</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16.询价有效期的延长</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6</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p>
    <w:p>
      <w:pPr>
        <w:pStyle w:val="899"/>
        <w:ind w:firstLine="465"/>
        <w:spacing w:before="145" w:after="145" w:line="240" w:lineRule="auto"/>
        <w:rPr>
          <w:rFonts w:ascii="方正黑体_GBK" w:hAnsi="方正黑体_GBK" w:eastAsia="方正黑体_GBK" w:cs="方正黑体_GBK"/>
          <w:b w:val="0"/>
          <w:bCs w:val="0"/>
          <w:sz w:val="30"/>
          <w:szCs w:val="30"/>
        </w:rPr>
      </w:pPr>
      <w:r/>
      <w:bookmarkStart w:id="74" w:name="_Hlt26954739"/>
      <w:r/>
      <w:bookmarkEnd w:id="74"/>
      <w:r/>
      <w:bookmarkStart w:id="75" w:name="_Hlt26954852"/>
      <w:r/>
      <w:bookmarkEnd w:id="75"/>
      <w:r/>
      <w:bookmarkStart w:id="76" w:name="_Toc513029224"/>
      <w:r/>
      <w:bookmarkStart w:id="77" w:name="_Toc120614217"/>
      <w:r/>
      <w:bookmarkStart w:id="78" w:name="_Toc20823296"/>
      <w:r/>
      <w:bookmarkStart w:id="79" w:name="_Toc16938540"/>
      <w:r>
        <w:rPr>
          <w:rFonts w:hint="eastAsia" w:ascii="方正黑体_GBK" w:hAnsi="方正黑体_GBK" w:eastAsia="方正黑体_GBK" w:cs="方正黑体_GBK"/>
          <w:b w:val="0"/>
          <w:bCs w:val="0"/>
          <w:sz w:val="30"/>
          <w:szCs w:val="30"/>
        </w:rPr>
        <w:t xml:space="preserve">四、响应文件的递交</w:t>
      </w:r>
      <w:bookmarkEnd w:id="76"/>
      <w:r/>
      <w:bookmarkEnd w:id="77"/>
      <w:r/>
      <w:bookmarkEnd w:id="78"/>
      <w:r/>
      <w:bookmarkEnd w:id="79"/>
      <w:r/>
      <w:r/>
    </w:p>
    <w:p>
      <w:pPr>
        <w:pStyle w:val="900"/>
        <w:ind w:firstLine="422"/>
        <w:spacing w:before="0" w:after="0" w:line="240" w:lineRule="auto"/>
        <w:rPr>
          <w:rFonts w:ascii="方正楷体_GBK" w:hAnsi="方正楷体_GBK" w:eastAsia="方正楷体_GBK" w:cs="方正楷体_GBK"/>
        </w:rPr>
      </w:pPr>
      <w:r/>
      <w:bookmarkStart w:id="80" w:name="_Toc462564084"/>
      <w:r/>
      <w:bookmarkStart w:id="81" w:name="_Toc513029225"/>
      <w:r/>
      <w:bookmarkStart w:id="82" w:name="_Toc20823297"/>
      <w:r/>
      <w:bookmarkStart w:id="83" w:name="_Toc16938541"/>
      <w:r>
        <w:rPr>
          <w:rFonts w:hint="eastAsia" w:ascii="方正楷体_GBK" w:hAnsi="方正楷体_GBK" w:eastAsia="方正楷体_GBK" w:cs="方正楷体_GBK"/>
        </w:rPr>
        <w:t xml:space="preserve">17.</w:t>
      </w:r>
      <w:bookmarkEnd w:id="80"/>
      <w:r/>
      <w:bookmarkEnd w:id="81"/>
      <w:r/>
      <w:bookmarkEnd w:id="82"/>
      <w:r/>
      <w:bookmarkEnd w:id="83"/>
      <w:r>
        <w:rPr>
          <w:rFonts w:hint="eastAsia" w:ascii="方正楷体_GBK" w:hAnsi="方正楷体_GBK" w:eastAsia="方正楷体_GBK" w:cs="方正楷体_GBK"/>
        </w:rPr>
        <w:t xml:space="preserve">响应文件的递交</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7</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供应商应当按照《操作手册》规定</w:t>
      </w:r>
      <w:bookmarkStart w:id="84" w:name="_Toc20823298"/>
      <w:r/>
      <w:bookmarkStart w:id="85" w:name="_Toc16938542"/>
      <w:r/>
      <w:bookmarkStart w:id="86" w:name="_Toc513029226"/>
      <w:r>
        <w:rPr>
          <w:rFonts w:hint="eastAsia" w:ascii="宋体" w:hAnsi="宋体"/>
          <w:sz w:val="24"/>
          <w:szCs w:val="21"/>
          <w:lang w:val="zh-CN"/>
        </w:rPr>
        <w:t xml:space="preserve">，在</w:t>
      </w:r>
      <w:r>
        <w:rPr>
          <w:rFonts w:hint="eastAsia" w:ascii="宋体" w:hAnsi="宋体"/>
          <w:sz w:val="24"/>
          <w:szCs w:val="21"/>
        </w:rPr>
        <w:t xml:space="preserve">采购</w:t>
      </w:r>
      <w:r>
        <w:rPr>
          <w:rFonts w:hint="eastAsia" w:ascii="宋体" w:hAnsi="宋体"/>
          <w:sz w:val="24"/>
          <w:szCs w:val="21"/>
          <w:lang w:val="zh-CN"/>
        </w:rPr>
        <w:t xml:space="preserve">公告规定的提交响应文件截止时间前制作并上传电子响应文件。</w:t>
      </w:r>
      <w:r/>
    </w:p>
    <w:p>
      <w:pPr>
        <w:ind w:firstLine="420"/>
        <w:rPr>
          <w:rFonts w:ascii="宋体" w:hAnsi="宋体"/>
          <w:sz w:val="24"/>
          <w:szCs w:val="21"/>
          <w:lang w:val="zh-CN"/>
        </w:rPr>
      </w:pPr>
      <w:r>
        <w:rPr>
          <w:rFonts w:hint="eastAsia" w:ascii="宋体" w:hAnsi="宋体"/>
          <w:sz w:val="24"/>
          <w:szCs w:val="21"/>
        </w:rPr>
        <w:t xml:space="preserve">17</w:t>
      </w:r>
      <w:r>
        <w:rPr>
          <w:rFonts w:hint="eastAsia" w:ascii="宋体" w:hAnsi="宋体"/>
          <w:sz w:val="24"/>
          <w:szCs w:val="21"/>
          <w:lang w:val="zh-CN"/>
        </w:rPr>
        <w:t xml:space="preserve">.</w:t>
      </w:r>
      <w:r>
        <w:rPr>
          <w:rFonts w:hint="eastAsia" w:ascii="宋体" w:hAnsi="宋体"/>
          <w:sz w:val="24"/>
          <w:szCs w:val="21"/>
        </w:rPr>
        <w:t xml:space="preserve">2 </w:t>
      </w:r>
      <w:r>
        <w:rPr>
          <w:rFonts w:hint="eastAsia" w:ascii="宋体" w:hAnsi="宋体"/>
          <w:sz w:val="24"/>
          <w:szCs w:val="21"/>
          <w:lang w:val="zh-CN"/>
        </w:rPr>
        <w:t xml:space="preserve">供应商应充分考虑网络环境、网络带宽等因素</w:t>
      </w:r>
      <w:r>
        <w:rPr>
          <w:rFonts w:hint="eastAsia" w:ascii="宋体" w:hAnsi="宋体"/>
          <w:sz w:val="24"/>
          <w:szCs w:val="21"/>
        </w:rPr>
        <w:t xml:space="preserve">可能产生的影响</w:t>
      </w:r>
      <w:r>
        <w:rPr>
          <w:rFonts w:hint="eastAsia" w:ascii="宋体" w:hAnsi="宋体"/>
          <w:sz w:val="24"/>
          <w:szCs w:val="21"/>
          <w:lang w:val="zh-CN"/>
        </w:rPr>
        <w:t xml:space="preserve">，如因供应商自身原因造成的电子响应文件上传不成功由供应商自行承担全部责任，并按照本采购文件第二章第2</w:t>
      </w:r>
      <w:r>
        <w:rPr>
          <w:rFonts w:hint="eastAsia" w:ascii="宋体" w:hAnsi="宋体"/>
          <w:sz w:val="24"/>
          <w:szCs w:val="21"/>
        </w:rPr>
        <w:t xml:space="preserve">4</w:t>
      </w:r>
      <w:r>
        <w:rPr>
          <w:rFonts w:hint="eastAsia" w:ascii="宋体" w:hAnsi="宋体"/>
          <w:sz w:val="24"/>
          <w:szCs w:val="21"/>
          <w:lang w:val="zh-CN"/>
        </w:rPr>
        <w:t xml:space="preserve">.3条规定做无效响应处理。</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7</w:t>
      </w:r>
      <w:r>
        <w:rPr>
          <w:rFonts w:hint="eastAsia" w:ascii="宋体" w:hAnsi="宋体"/>
          <w:sz w:val="24"/>
          <w:szCs w:val="21"/>
          <w:lang w:val="zh-CN"/>
        </w:rPr>
        <w:t xml:space="preserve">.</w:t>
      </w:r>
      <w:r>
        <w:rPr>
          <w:rFonts w:hint="eastAsia" w:ascii="宋体" w:hAnsi="宋体"/>
          <w:sz w:val="24"/>
          <w:szCs w:val="21"/>
        </w:rPr>
        <w:t xml:space="preserve">3</w:t>
      </w:r>
      <w:r>
        <w:rPr>
          <w:rFonts w:hint="eastAsia" w:ascii="宋体" w:hAnsi="宋体"/>
          <w:sz w:val="24"/>
          <w:szCs w:val="21"/>
          <w:lang w:val="zh-CN"/>
        </w:rPr>
        <w:t xml:space="preserve"> 交易中心可以按照规定，通过修改询价文件酌情延长提交响应文件截止日期，在此情况下，供应商的所有权利和义务均以延长后新的截止日期为准。</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18.</w:t>
      </w:r>
      <w:bookmarkEnd w:id="84"/>
      <w:r/>
      <w:bookmarkEnd w:id="85"/>
      <w:r/>
      <w:bookmarkEnd w:id="86"/>
      <w:r/>
      <w:bookmarkStart w:id="87" w:name="_Toc16938543"/>
      <w:r/>
      <w:bookmarkStart w:id="88" w:name="_Toc513029227"/>
      <w:r/>
      <w:bookmarkStart w:id="89" w:name="_Toc20823299"/>
      <w:r>
        <w:rPr>
          <w:rFonts w:hint="eastAsia" w:ascii="方正楷体_GBK" w:hAnsi="方正楷体_GBK" w:eastAsia="方正楷体_GBK" w:cs="方正楷体_GBK"/>
        </w:rPr>
        <w:t xml:space="preserve">响应文件</w:t>
      </w:r>
      <w:bookmarkEnd w:id="87"/>
      <w:r/>
      <w:bookmarkEnd w:id="88"/>
      <w:r/>
      <w:bookmarkEnd w:id="89"/>
      <w:r>
        <w:rPr>
          <w:rFonts w:hint="eastAsia" w:ascii="方正楷体_GBK" w:hAnsi="方正楷体_GBK" w:eastAsia="方正楷体_GBK" w:cs="方正楷体_GBK"/>
        </w:rPr>
        <w:t xml:space="preserve">的拒收</w:t>
      </w:r>
      <w:r/>
    </w:p>
    <w:p>
      <w:pPr>
        <w:ind w:firstLine="420"/>
        <w:rPr>
          <w:rFonts w:ascii="宋体" w:hAnsi="宋体"/>
          <w:sz w:val="24"/>
          <w:szCs w:val="21"/>
          <w:lang w:val="zh-CN"/>
        </w:rPr>
      </w:pPr>
      <w:r>
        <w:rPr>
          <w:rFonts w:hint="eastAsia" w:ascii="宋体" w:hAnsi="宋体"/>
          <w:sz w:val="24"/>
          <w:szCs w:val="21"/>
        </w:rPr>
        <w:t xml:space="preserve">18</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提交响应文件截止时间后上传的任何响应文件将被拒绝。</w:t>
      </w:r>
      <w:r/>
    </w:p>
    <w:p>
      <w:pPr>
        <w:pStyle w:val="900"/>
        <w:ind w:firstLine="422"/>
        <w:spacing w:before="0" w:after="0" w:line="240" w:lineRule="auto"/>
        <w:rPr>
          <w:rFonts w:ascii="方正楷体_GBK" w:hAnsi="方正楷体_GBK" w:eastAsia="方正楷体_GBK" w:cs="方正楷体_GBK"/>
        </w:rPr>
      </w:pPr>
      <w:r/>
      <w:bookmarkStart w:id="90" w:name="_Toc513029228"/>
      <w:r/>
      <w:bookmarkStart w:id="91" w:name="_Toc20823300"/>
      <w:r/>
      <w:bookmarkStart w:id="92" w:name="_Toc16938544"/>
      <w:r>
        <w:rPr>
          <w:rFonts w:hint="eastAsia" w:ascii="方正楷体_GBK" w:hAnsi="方正楷体_GBK" w:eastAsia="方正楷体_GBK" w:cs="方正楷体_GBK"/>
        </w:rPr>
        <w:t xml:space="preserve">19.响应文件的撤回和修改</w:t>
      </w:r>
      <w:bookmarkEnd w:id="90"/>
      <w:r/>
      <w:bookmarkEnd w:id="91"/>
      <w:r/>
      <w:bookmarkEnd w:id="92"/>
      <w:r/>
      <w:r/>
    </w:p>
    <w:p>
      <w:pPr>
        <w:ind w:firstLine="420"/>
        <w:rPr>
          <w:rFonts w:ascii="宋体" w:hAnsi="宋体"/>
          <w:sz w:val="24"/>
          <w:szCs w:val="21"/>
          <w:lang w:val="zh-CN"/>
        </w:rPr>
      </w:pPr>
      <w:r/>
      <w:bookmarkStart w:id="93" w:name="_Toc16938545"/>
      <w:r/>
      <w:bookmarkStart w:id="94" w:name="_Toc513029229"/>
      <w:r/>
      <w:bookmarkStart w:id="95" w:name="_Toc20823301"/>
      <w:r/>
      <w:bookmarkStart w:id="96" w:name="_Toc120614218"/>
      <w:r>
        <w:rPr>
          <w:rFonts w:hint="eastAsia" w:ascii="宋体" w:hAnsi="宋体"/>
          <w:sz w:val="24"/>
          <w:szCs w:val="21"/>
        </w:rPr>
        <w:t xml:space="preserve">19</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响应文件的撤回</w:t>
      </w:r>
      <w:r/>
    </w:p>
    <w:p>
      <w:pPr>
        <w:ind w:firstLine="420"/>
        <w:rPr>
          <w:rFonts w:ascii="宋体" w:hAnsi="宋体"/>
          <w:sz w:val="24"/>
          <w:szCs w:val="21"/>
          <w:lang w:val="zh-CN"/>
        </w:rPr>
      </w:pPr>
      <w:r>
        <w:rPr>
          <w:rFonts w:hint="eastAsia" w:ascii="宋体" w:hAnsi="宋体"/>
          <w:sz w:val="24"/>
          <w:szCs w:val="21"/>
        </w:rPr>
        <w:t xml:space="preserve">19</w:t>
      </w:r>
      <w:r>
        <w:rPr>
          <w:rFonts w:hint="eastAsia" w:ascii="宋体" w:hAnsi="宋体"/>
          <w:sz w:val="24"/>
          <w:szCs w:val="21"/>
          <w:lang w:val="zh-CN"/>
        </w:rPr>
        <w:t xml:space="preserve">.1.1</w:t>
      </w:r>
      <w:r>
        <w:rPr>
          <w:rFonts w:hint="eastAsia" w:ascii="宋体" w:hAnsi="宋体"/>
          <w:sz w:val="24"/>
          <w:szCs w:val="21"/>
        </w:rPr>
        <w:t xml:space="preserve"> </w:t>
      </w:r>
      <w:r>
        <w:rPr>
          <w:rFonts w:hint="eastAsia" w:ascii="宋体" w:hAnsi="宋体"/>
          <w:sz w:val="24"/>
          <w:szCs w:val="21"/>
          <w:lang w:val="zh-CN"/>
        </w:rPr>
        <w:t xml:space="preserve">供应商可在提交响应文件截止时间前，撤回其电子响应文件，具体操作方法见《操作手册》。</w:t>
      </w:r>
      <w:r/>
    </w:p>
    <w:p>
      <w:pPr>
        <w:ind w:firstLine="420"/>
        <w:rPr>
          <w:rFonts w:ascii="宋体" w:hAnsi="宋体"/>
          <w:sz w:val="24"/>
          <w:szCs w:val="21"/>
          <w:lang w:val="zh-CN"/>
        </w:rPr>
      </w:pPr>
      <w:r>
        <w:rPr>
          <w:rFonts w:hint="eastAsia" w:ascii="宋体" w:hAnsi="宋体"/>
          <w:sz w:val="24"/>
          <w:szCs w:val="21"/>
        </w:rPr>
        <w:t xml:space="preserve">19</w:t>
      </w:r>
      <w:r>
        <w:rPr>
          <w:rFonts w:hint="eastAsia" w:ascii="宋体" w:hAnsi="宋体"/>
          <w:sz w:val="24"/>
          <w:szCs w:val="21"/>
          <w:lang w:val="zh-CN"/>
        </w:rPr>
        <w:t xml:space="preserve">.1.2</w:t>
      </w:r>
      <w:r>
        <w:rPr>
          <w:rFonts w:hint="eastAsia" w:ascii="宋体" w:hAnsi="宋体"/>
          <w:sz w:val="24"/>
          <w:szCs w:val="21"/>
        </w:rPr>
        <w:t xml:space="preserve"> </w:t>
      </w:r>
      <w:r>
        <w:rPr>
          <w:rFonts w:hint="eastAsia" w:ascii="宋体" w:hAnsi="宋体"/>
          <w:sz w:val="24"/>
          <w:szCs w:val="21"/>
          <w:lang w:val="zh-CN"/>
        </w:rPr>
        <w:t xml:space="preserve">供应商撤回电子响应文件，则认为其不再参与本项目采购活动。</w:t>
      </w:r>
      <w:r/>
    </w:p>
    <w:p>
      <w:pPr>
        <w:ind w:firstLine="420"/>
        <w:rPr>
          <w:rFonts w:ascii="宋体" w:hAnsi="宋体"/>
          <w:sz w:val="24"/>
          <w:szCs w:val="21"/>
          <w:lang w:val="zh-CN"/>
        </w:rPr>
      </w:pPr>
      <w:r>
        <w:rPr>
          <w:rFonts w:hint="eastAsia" w:ascii="宋体" w:hAnsi="宋体"/>
          <w:sz w:val="24"/>
          <w:szCs w:val="21"/>
        </w:rPr>
        <w:t xml:space="preserve">19</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响应文件的修改</w:t>
      </w:r>
      <w:r/>
    </w:p>
    <w:p>
      <w:pPr>
        <w:ind w:firstLine="420"/>
        <w:rPr>
          <w:rFonts w:ascii="宋体" w:hAnsi="宋体"/>
          <w:sz w:val="24"/>
          <w:szCs w:val="21"/>
          <w:lang w:val="zh-CN"/>
        </w:rPr>
      </w:pPr>
      <w:r>
        <w:rPr>
          <w:rFonts w:hint="eastAsia" w:ascii="宋体" w:hAnsi="宋体"/>
          <w:sz w:val="24"/>
          <w:szCs w:val="21"/>
        </w:rPr>
        <w:t xml:space="preserve">19.2.1 </w:t>
      </w:r>
      <w:r>
        <w:rPr>
          <w:rFonts w:hint="eastAsia" w:ascii="宋体" w:hAnsi="宋体"/>
          <w:sz w:val="24"/>
          <w:szCs w:val="21"/>
          <w:lang w:val="zh-CN"/>
        </w:rPr>
        <w:t xml:space="preserve">供应商可在提交响应文件截止时间前，对其电子响应文件进行修改，具体操作方法见《操作手册》。</w:t>
      </w:r>
      <w:r/>
    </w:p>
    <w:p>
      <w:pPr>
        <w:ind w:firstLine="420"/>
        <w:rPr>
          <w:rFonts w:ascii="宋体" w:hAnsi="宋体"/>
          <w:sz w:val="24"/>
          <w:szCs w:val="21"/>
          <w:lang w:val="zh-CN"/>
        </w:rPr>
      </w:pPr>
      <w:r>
        <w:rPr>
          <w:rFonts w:hint="eastAsia" w:ascii="宋体" w:hAnsi="宋体"/>
          <w:sz w:val="24"/>
          <w:szCs w:val="21"/>
        </w:rPr>
        <w:t xml:space="preserve">19.2.2 </w:t>
      </w:r>
      <w:r>
        <w:rPr>
          <w:rFonts w:hint="eastAsia" w:ascii="宋体" w:hAnsi="宋体"/>
          <w:sz w:val="24"/>
          <w:szCs w:val="21"/>
          <w:lang w:val="zh-CN"/>
        </w:rPr>
        <w:t xml:space="preserve">提交响应文件截止时间之后，供应商不得对其电子响应文件作任何修改。</w:t>
      </w:r>
      <w:r/>
    </w:p>
    <w:p>
      <w:pPr>
        <w:ind w:firstLine="420"/>
        <w:rPr>
          <w:rFonts w:ascii="宋体" w:hAnsi="宋体"/>
          <w:sz w:val="24"/>
          <w:szCs w:val="21"/>
          <w:lang w:val="zh-CN"/>
        </w:rPr>
      </w:pPr>
      <w:r>
        <w:rPr>
          <w:rFonts w:hint="eastAsia" w:ascii="宋体" w:hAnsi="宋体"/>
          <w:sz w:val="24"/>
          <w:szCs w:val="21"/>
        </w:rPr>
        <w:t xml:space="preserve">19</w:t>
      </w:r>
      <w:r>
        <w:rPr>
          <w:rFonts w:hint="eastAsia" w:ascii="宋体" w:hAnsi="宋体"/>
          <w:sz w:val="24"/>
          <w:szCs w:val="21"/>
          <w:lang w:val="zh-CN"/>
        </w:rPr>
        <w:t xml:space="preserve">.</w:t>
      </w:r>
      <w:r>
        <w:rPr>
          <w:rFonts w:hint="eastAsia" w:ascii="宋体" w:hAnsi="宋体"/>
          <w:sz w:val="24"/>
          <w:szCs w:val="21"/>
        </w:rPr>
        <w:t xml:space="preserve">3</w:t>
      </w:r>
      <w:r>
        <w:rPr>
          <w:rFonts w:hint="eastAsia" w:ascii="宋体" w:hAnsi="宋体"/>
          <w:sz w:val="24"/>
          <w:szCs w:val="21"/>
          <w:lang w:val="zh-CN"/>
        </w:rPr>
        <w:t xml:space="preserve"> 在提交响应文件截止时间至询价文件中规定的询价有效期满之间的这段时间内，供应商不得撤回其响应文件。</w:t>
      </w:r>
      <w:r/>
    </w:p>
    <w:p>
      <w:pPr>
        <w:pStyle w:val="8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bookmarkEnd w:id="93"/>
      <w:r/>
      <w:bookmarkEnd w:id="94"/>
      <w:r/>
      <w:bookmarkEnd w:id="95"/>
      <w:r/>
      <w:bookmarkEnd w:id="96"/>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ind w:firstLine="480"/>
        <w:rPr>
          <w:rFonts w:ascii="宋体" w:hAnsi="宋体"/>
          <w:sz w:val="24"/>
          <w:szCs w:val="21"/>
          <w:lang w:val="zh-CN"/>
        </w:rPr>
      </w:pPr>
      <w:r>
        <w:rPr>
          <w:rFonts w:hint="eastAsia" w:ascii="宋体" w:hAnsi="宋体"/>
          <w:sz w:val="24"/>
          <w:szCs w:val="21"/>
          <w:lang w:val="zh-CN"/>
        </w:rPr>
        <w:t xml:space="preserve">22.1</w:t>
      </w:r>
      <w:r>
        <w:rPr>
          <w:rFonts w:hint="eastAsia" w:ascii="宋体" w:hAnsi="宋体"/>
          <w:sz w:val="24"/>
          <w:szCs w:val="21"/>
        </w:rPr>
        <w:t xml:space="preserve"> </w:t>
      </w:r>
      <w:r>
        <w:rPr>
          <w:rFonts w:hint="eastAsia" w:ascii="宋体" w:hAnsi="宋体"/>
          <w:sz w:val="24"/>
          <w:szCs w:val="21"/>
          <w:lang w:val="zh-CN"/>
        </w:rPr>
        <w:t xml:space="preserve">供应商应当按照《操作手册》规定，在苏采云系统规定的时间内对响应文件进行解密。</w:t>
      </w:r>
      <w:r/>
    </w:p>
    <w:p>
      <w:pPr>
        <w:pStyle w:val="900"/>
        <w:ind w:firstLine="422"/>
        <w:spacing w:before="0" w:after="0" w:line="240" w:lineRule="auto"/>
        <w:rPr>
          <w:rFonts w:ascii="方正楷体_GBK" w:hAnsi="方正楷体_GBK" w:eastAsia="方正楷体_GBK" w:cs="方正楷体_GBK"/>
        </w:rPr>
      </w:pPr>
      <w:r/>
      <w:bookmarkStart w:id="97" w:name="_Toc20823303"/>
      <w:r/>
      <w:bookmarkStart w:id="98" w:name="_Toc16938547"/>
      <w:r/>
      <w:bookmarkStart w:id="99" w:name="_Toc513029231"/>
      <w:r>
        <w:rPr>
          <w:rFonts w:hint="eastAsia" w:ascii="方正楷体_GBK" w:hAnsi="方正楷体_GBK" w:eastAsia="方正楷体_GBK" w:cs="方正楷体_GBK"/>
        </w:rPr>
        <w:t xml:space="preserve">21.询价</w:t>
      </w:r>
      <w:r/>
    </w:p>
    <w:p>
      <w:pPr>
        <w:ind w:firstLine="420"/>
        <w:rPr>
          <w:rFonts w:ascii="宋体" w:hAnsi="宋体"/>
          <w:sz w:val="24"/>
          <w:szCs w:val="21"/>
        </w:rPr>
      </w:pPr>
      <w:r>
        <w:rPr>
          <w:rFonts w:hint="eastAsia" w:ascii="宋体" w:hAnsi="宋体"/>
          <w:sz w:val="24"/>
          <w:szCs w:val="21"/>
        </w:rPr>
        <w:t xml:space="preserve">21.1 依法组建的询价小组对响应文件进行评审。</w:t>
      </w:r>
      <w:r/>
    </w:p>
    <w:p>
      <w:pPr>
        <w:ind w:firstLine="420"/>
        <w:rPr>
          <w:rFonts w:ascii="宋体" w:hAnsi="宋体"/>
          <w:sz w:val="24"/>
          <w:szCs w:val="21"/>
        </w:rPr>
      </w:pPr>
      <w:r>
        <w:rPr>
          <w:rFonts w:hint="eastAsia" w:ascii="宋体" w:hAnsi="宋体"/>
          <w:sz w:val="24"/>
          <w:szCs w:val="21"/>
        </w:rPr>
        <w:t xml:space="preserve">21.2 询价小组由采购人代表和有关方面的专家组成，人员构成符合政府采购有关规定。</w:t>
      </w:r>
      <w:r/>
    </w:p>
    <w:p>
      <w:pPr>
        <w:ind w:firstLine="420"/>
        <w:rPr>
          <w:rFonts w:ascii="宋体" w:hAnsi="宋体"/>
          <w:sz w:val="24"/>
          <w:szCs w:val="21"/>
        </w:rPr>
      </w:pPr>
      <w:r>
        <w:rPr>
          <w:rFonts w:hint="eastAsia" w:ascii="宋体" w:hAnsi="宋体"/>
          <w:sz w:val="24"/>
          <w:szCs w:val="21"/>
        </w:rPr>
        <w:t xml:space="preserve">21.3 询价小组独立工作，负责评审所有响应文件并推荐成交候选人，或根据采购人授权直接确定成交供应商。</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97"/>
      <w:r/>
      <w:bookmarkEnd w:id="98"/>
      <w:r/>
      <w:bookmarkEnd w:id="99"/>
      <w:r/>
      <w:r/>
    </w:p>
    <w:p>
      <w:pPr>
        <w:ind w:firstLine="420"/>
        <w:rPr>
          <w:rFonts w:ascii="宋体" w:hAnsi="宋体"/>
          <w:sz w:val="24"/>
          <w:szCs w:val="21"/>
        </w:rPr>
      </w:pPr>
      <w:r/>
      <w:bookmarkStart w:id="100" w:name="_Toc16938548"/>
      <w:r/>
      <w:bookmarkStart w:id="101" w:name="_Toc513029232"/>
      <w:r/>
      <w:bookmarkStart w:id="102" w:name="_Toc20823304"/>
      <w:r>
        <w:rPr>
          <w:rFonts w:hint="eastAsia" w:ascii="宋体" w:hAnsi="宋体"/>
          <w:sz w:val="24"/>
          <w:szCs w:val="21"/>
        </w:rPr>
        <w:t xml:space="preserve">22.1 询价小组、采购人和交易中心工作人员、相关监督人员等与评审工作有关的人员，对评审情况以及在评审过程中获悉的国家秘密、商业秘密负有保密责任。</w:t>
      </w:r>
      <w:r/>
    </w:p>
    <w:p>
      <w:pPr>
        <w:ind w:firstLine="420"/>
        <w:rPr>
          <w:rFonts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ascii="宋体" w:hAnsi="宋体"/>
          <w:sz w:val="24"/>
          <w:szCs w:val="21"/>
        </w:rPr>
      </w:pPr>
      <w:r>
        <w:rPr>
          <w:rFonts w:hint="eastAsia" w:ascii="宋体" w:hAnsi="宋体"/>
          <w:sz w:val="24"/>
          <w:szCs w:val="21"/>
        </w:rPr>
        <w:t xml:space="preserve">22.3 交易中心和询价小组不向未成交的供应商解释未成交原因，也不公布评审过程中的相关细节。</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bookmarkEnd w:id="100"/>
      <w:r/>
      <w:bookmarkEnd w:id="101"/>
      <w:r/>
      <w:bookmarkEnd w:id="102"/>
      <w:r/>
      <w:r/>
    </w:p>
    <w:p>
      <w:pPr>
        <w:ind w:firstLine="420"/>
        <w:rPr>
          <w:rFonts w:ascii="宋体" w:hAnsi="宋体"/>
          <w:sz w:val="24"/>
          <w:szCs w:val="21"/>
        </w:rPr>
      </w:pPr>
      <w:r/>
      <w:bookmarkStart w:id="103" w:name="_Toc513029233"/>
      <w:r/>
      <w:bookmarkStart w:id="104" w:name="_Toc20823305"/>
      <w:r/>
      <w:bookmarkStart w:id="105" w:name="_Toc16938549"/>
      <w:r>
        <w:rPr>
          <w:rFonts w:hint="eastAsia" w:ascii="宋体" w:hAnsi="宋体"/>
          <w:sz w:val="24"/>
          <w:szCs w:val="21"/>
        </w:rPr>
        <w:t xml:space="preserve">23.1 项目评审期间，询价小组有权要求供应商对响应文件中含义不明确、同类问题表述不一致或者有明显文字和计算错误的内容等作出必要的澄清、说明或者补正。</w:t>
      </w:r>
      <w:r/>
    </w:p>
    <w:p>
      <w:pPr>
        <w:ind w:firstLine="420"/>
        <w:rPr>
          <w:rFonts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ascii="宋体" w:hAnsi="宋体"/>
          <w:sz w:val="24"/>
          <w:szCs w:val="21"/>
        </w:rPr>
      </w:pPr>
      <w:r>
        <w:rPr>
          <w:rFonts w:hint="eastAsia" w:ascii="宋体" w:hAnsi="宋体"/>
          <w:sz w:val="24"/>
          <w:szCs w:val="21"/>
        </w:rPr>
        <w:t xml:space="preserve">询价小组并非对每个供应商都做澄清要求。</w:t>
      </w:r>
      <w:r/>
    </w:p>
    <w:p>
      <w:pPr>
        <w:ind w:firstLine="420"/>
        <w:rPr>
          <w:rFonts w:ascii="宋体" w:hAnsi="宋体"/>
          <w:sz w:val="24"/>
          <w:szCs w:val="21"/>
        </w:rPr>
      </w:pPr>
      <w:r>
        <w:rPr>
          <w:rFonts w:hint="eastAsia" w:ascii="宋体" w:hAnsi="宋体"/>
          <w:sz w:val="24"/>
          <w:szCs w:val="21"/>
        </w:rPr>
        <w:t xml:space="preserve">23.2 需要供应商进行澄清、说明和补正的，询价小组将通过苏采云系统向供应商发出</w:t>
      </w:r>
      <w:r>
        <w:rPr>
          <w:rFonts w:hint="eastAsia" w:ascii="宋体" w:hAnsi="宋体"/>
          <w:sz w:val="24"/>
          <w:szCs w:val="21"/>
          <w:lang w:val="zh-CN"/>
        </w:rPr>
        <w:t xml:space="preserve">《澄清要求函》</w:t>
      </w:r>
      <w:r>
        <w:rPr>
          <w:rFonts w:hint="eastAsia" w:ascii="宋体" w:hAnsi="宋体"/>
          <w:sz w:val="24"/>
          <w:szCs w:val="21"/>
        </w:rPr>
        <w:t xml:space="preserve">，接到</w:t>
      </w:r>
      <w:r>
        <w:rPr>
          <w:rFonts w:hint="eastAsia" w:ascii="宋体" w:hAnsi="宋体"/>
          <w:sz w:val="24"/>
          <w:szCs w:val="21"/>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szCs w:val="21"/>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ascii="宋体" w:hAnsi="宋体"/>
          <w:sz w:val="24"/>
          <w:szCs w:val="21"/>
        </w:rPr>
      </w:pPr>
      <w:r>
        <w:rPr>
          <w:rFonts w:hint="eastAsia" w:ascii="宋体" w:hAnsi="宋体"/>
          <w:sz w:val="24"/>
          <w:szCs w:val="21"/>
        </w:rPr>
        <w:t xml:space="preserve">23.3 接到询价小组澄清、说明和补正要求的供应商如未按规定做出澄清、说明和补正，其风险由供应商自行承担。</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24.响应文件的审</w:t>
      </w:r>
      <w:bookmarkEnd w:id="103"/>
      <w:r/>
      <w:bookmarkEnd w:id="104"/>
      <w:r/>
      <w:bookmarkEnd w:id="105"/>
      <w:r>
        <w:rPr>
          <w:rFonts w:hint="eastAsia" w:ascii="方正楷体_GBK" w:hAnsi="方正楷体_GBK" w:eastAsia="方正楷体_GBK" w:cs="方正楷体_GBK"/>
        </w:rPr>
        <w:t xml:space="preserve">查</w:t>
      </w:r>
      <w:r/>
    </w:p>
    <w:p>
      <w:pPr>
        <w:ind w:firstLine="420"/>
        <w:rPr>
          <w:rFonts w:ascii="宋体" w:hAnsi="宋体"/>
          <w:sz w:val="24"/>
          <w:szCs w:val="21"/>
        </w:rPr>
      </w:pPr>
      <w:r/>
      <w:bookmarkStart w:id="106" w:name="_Toc513029234"/>
      <w:r/>
      <w:bookmarkStart w:id="107" w:name="_Toc20823306"/>
      <w:r/>
      <w:bookmarkStart w:id="108" w:name="_Toc16938550"/>
      <w:r>
        <w:rPr>
          <w:rFonts w:hint="eastAsia" w:ascii="宋体" w:hAnsi="宋体"/>
          <w:sz w:val="24"/>
          <w:szCs w:val="21"/>
        </w:rPr>
        <w:t xml:space="preserve">24.1 响应文件审查分为资格审查和符合性审查。</w:t>
      </w:r>
      <w:r/>
    </w:p>
    <w:p>
      <w:pPr>
        <w:ind w:firstLine="420"/>
        <w:rPr>
          <w:rFonts w:ascii="宋体" w:hAnsi="宋体"/>
          <w:sz w:val="24"/>
          <w:szCs w:val="21"/>
        </w:rPr>
      </w:pPr>
      <w:r>
        <w:rPr>
          <w:rFonts w:hint="eastAsia" w:ascii="宋体" w:hAnsi="宋体"/>
          <w:sz w:val="24"/>
          <w:szCs w:val="21"/>
        </w:rPr>
        <w:t xml:space="preserve">24.1.1 资格审查。依据法律法规和询价文件的规定，询价小组对响应文件中的资格证明文件进行审查，以确定供应商是否具备参加询价的资格。</w:t>
      </w:r>
      <w:r/>
    </w:p>
    <w:p>
      <w:pPr>
        <w:ind w:firstLine="420"/>
        <w:rPr>
          <w:rFonts w:ascii="宋体" w:hAnsi="宋体"/>
          <w:sz w:val="24"/>
          <w:szCs w:val="21"/>
        </w:rPr>
      </w:pPr>
      <w:r>
        <w:rPr>
          <w:rFonts w:hint="eastAsia" w:ascii="宋体" w:hAnsi="宋体"/>
          <w:sz w:val="24"/>
          <w:szCs w:val="21"/>
        </w:rPr>
        <w:t xml:space="preserve">询价小组进行资格审查时，将在“信用中国”网站（www.creditchina.gov.cn）查询供应商的信用记录，以确定供应商是否具备询价资格，查询结果留存并归档。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szCs w:val="21"/>
        </w:rPr>
      </w:pPr>
      <w:r>
        <w:rPr>
          <w:rFonts w:hint="eastAsia" w:ascii="宋体" w:hAnsi="宋体"/>
          <w:sz w:val="24"/>
          <w:szCs w:val="21"/>
        </w:rPr>
        <w:t xml:space="preserve">24.1.2 符合性审查。依据询价文件的规定，由询价小组从有效性、完整性和对询价文件的响应程度等方面对响应文件进行审查，以确定是否对询价文件的实质性要求作出响应。</w:t>
      </w:r>
      <w:r/>
    </w:p>
    <w:p>
      <w:pPr>
        <w:ind w:firstLine="420"/>
        <w:rPr>
          <w:rFonts w:ascii="宋体" w:hAnsi="宋体"/>
          <w:sz w:val="24"/>
          <w:szCs w:val="21"/>
        </w:rPr>
      </w:pPr>
      <w:r>
        <w:rPr>
          <w:rFonts w:hint="eastAsia" w:ascii="宋体" w:hAnsi="宋体"/>
          <w:sz w:val="24"/>
          <w:szCs w:val="21"/>
        </w:rPr>
        <w:t xml:space="preserve">24.1.3 未通过资格审查或符合性审查的供应商，询价小组将通过苏采云系统告知具体原因，评审结束后将不再接受有关询问。</w:t>
      </w:r>
      <w:r/>
    </w:p>
    <w:p>
      <w:pPr>
        <w:ind w:firstLine="420"/>
        <w:rPr>
          <w:rFonts w:ascii="宋体" w:hAnsi="宋体"/>
          <w:sz w:val="24"/>
          <w:lang w:val="zh-CN"/>
        </w:rPr>
      </w:pPr>
      <w:r>
        <w:rPr>
          <w:rFonts w:hint="eastAsia" w:ascii="宋体" w:hAnsi="宋体"/>
          <w:sz w:val="24"/>
          <w:szCs w:val="21"/>
        </w:rPr>
        <w:t xml:space="preserve">24.2 在详细评审之前，询价小组将首先审查每份响应文件是否实质性响应了询价文件的要求。实质性响应的响应文件应该是与询价文件要求的条款、条件和规格相符，没有重大偏离或保留的文件。</w:t>
      </w:r>
      <w:r/>
    </w:p>
    <w:p>
      <w:pPr>
        <w:ind w:firstLine="420"/>
        <w:rPr>
          <w:rFonts w:ascii="宋体" w:hAnsi="宋体"/>
          <w:color w:val="auto"/>
          <w:sz w:val="24"/>
          <w:lang w:val="zh-CN"/>
        </w:rPr>
      </w:pPr>
      <w:r>
        <w:rPr>
          <w:rFonts w:hint="eastAsia" w:ascii="宋体" w:hAnsi="宋体"/>
          <w:sz w:val="24"/>
          <w:lang w:val="zh-CN"/>
        </w:rPr>
        <w:t xml:space="preserve">所谓重大偏离或保留是指与询价文件规定的实质性要求存在负偏离，或者在实质上与询价文件不一致，而且限制了合同中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szCs w:val="21"/>
        </w:rPr>
        <w:t xml:space="preserve">询价小组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询价小组</w:t>
      </w:r>
      <w:r>
        <w:rPr>
          <w:rFonts w:hint="eastAsia" w:ascii="宋体" w:hAnsi="宋体"/>
          <w:sz w:val="24"/>
        </w:rPr>
        <w:t xml:space="preserve">认</w:t>
      </w:r>
      <w:r>
        <w:rPr>
          <w:rFonts w:hint="eastAsia" w:ascii="宋体" w:hAnsi="宋体"/>
          <w:sz w:val="24"/>
          <w:lang w:val="zh-CN"/>
        </w:rPr>
        <w:t xml:space="preserve">定响应文件</w:t>
      </w:r>
      <w:r>
        <w:rPr>
          <w:rFonts w:hint="eastAsia" w:ascii="宋体" w:hAnsi="宋体"/>
          <w:color w:val="auto"/>
          <w:sz w:val="24"/>
          <w:lang w:val="zh-CN"/>
        </w:rPr>
        <w:t xml:space="preserve">的响应性只根据响应文件本身的内容，而不寻求外部的证据。</w:t>
      </w:r>
      <w:r/>
    </w:p>
    <w:p>
      <w:pPr>
        <w:ind w:firstLine="420"/>
        <w:rPr>
          <w:rFonts w:ascii="宋体" w:hAnsi="宋体"/>
          <w:color w:val="auto"/>
          <w:sz w:val="24"/>
          <w:lang w:val="zh-CN"/>
        </w:rPr>
      </w:pPr>
      <w:r>
        <w:rPr>
          <w:rFonts w:hint="eastAsia" w:ascii="宋体" w:hAnsi="宋体"/>
          <w:color w:val="auto"/>
          <w:sz w:val="24"/>
          <w:lang w:val="zh-CN"/>
        </w:rPr>
        <w:t xml:space="preserve">24.</w:t>
      </w:r>
      <w:r>
        <w:rPr>
          <w:rFonts w:hint="eastAsia" w:ascii="宋体" w:hAnsi="宋体"/>
          <w:color w:val="auto"/>
          <w:sz w:val="24"/>
        </w:rPr>
        <w:t xml:space="preserve">3 </w:t>
      </w:r>
      <w:r>
        <w:rPr>
          <w:rFonts w:hint="eastAsia" w:ascii="宋体" w:hAnsi="宋体"/>
          <w:color w:val="auto"/>
          <w:sz w:val="24"/>
          <w:lang w:val="zh-CN"/>
        </w:rPr>
        <w:t xml:space="preserve">异常低价投标审查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评</w:t>
      </w:r>
      <w:r>
        <w:rPr>
          <w:rFonts w:hint="eastAsia" w:ascii="宋体" w:hAnsi="宋体"/>
          <w:color w:val="auto"/>
          <w:sz w:val="24"/>
        </w:rPr>
        <w:t xml:space="preserve">审</w:t>
      </w:r>
      <w:r>
        <w:rPr>
          <w:rFonts w:hint="eastAsia" w:ascii="宋体" w:hAnsi="宋体"/>
          <w:color w:val="auto"/>
          <w:sz w:val="24"/>
          <w:lang w:val="zh-CN"/>
        </w:rPr>
        <w:t xml:space="preserve">过程中出现下列情形之一的，</w:t>
      </w:r>
      <w:r>
        <w:rPr>
          <w:rFonts w:hint="eastAsia" w:ascii="宋体" w:hAnsi="宋体"/>
          <w:color w:val="auto"/>
          <w:sz w:val="24"/>
        </w:rPr>
        <w:t xml:space="preserve">询价</w:t>
      </w:r>
      <w:r>
        <w:rPr>
          <w:rFonts w:hint="eastAsia" w:ascii="宋体" w:hAnsi="宋体"/>
          <w:color w:val="auto"/>
          <w:sz w:val="24"/>
          <w:szCs w:val="21"/>
        </w:rPr>
        <w:t xml:space="preserve">小组</w:t>
      </w:r>
      <w:r>
        <w:rPr>
          <w:rFonts w:hint="eastAsia" w:ascii="宋体" w:hAnsi="宋体"/>
          <w:color w:val="auto"/>
          <w:sz w:val="24"/>
          <w:lang w:val="zh-CN"/>
        </w:rPr>
        <w:t xml:space="preserve">应当启动异常低价投标审查程序：</w:t>
      </w:r>
      <w:r/>
    </w:p>
    <w:p>
      <w:pPr>
        <w:ind w:firstLine="420"/>
        <w:rPr>
          <w:rFonts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szCs w:val="21"/>
        </w:rPr>
        <w:t xml:space="preserve">报价</w:t>
      </w:r>
      <w:r>
        <w:rPr>
          <w:rFonts w:hint="eastAsia" w:ascii="宋体" w:hAnsi="宋体"/>
          <w:color w:val="auto"/>
          <w:sz w:val="24"/>
          <w:lang w:val="zh-CN"/>
        </w:rPr>
        <w:t xml:space="preserve">低于全部通过符合性审查供应商</w:t>
      </w:r>
      <w:r>
        <w:rPr>
          <w:rFonts w:hint="eastAsia" w:ascii="宋体" w:hAnsi="宋体"/>
          <w:color w:val="auto"/>
          <w:sz w:val="24"/>
          <w:szCs w:val="21"/>
        </w:rPr>
        <w:t xml:space="preserve">最后报价</w:t>
      </w:r>
      <w:r>
        <w:rPr>
          <w:rFonts w:hint="eastAsia" w:ascii="宋体" w:hAnsi="宋体"/>
          <w:color w:val="auto"/>
          <w:sz w:val="24"/>
          <w:lang w:val="zh-CN"/>
        </w:rPr>
        <w:t xml:space="preserve">平均值</w:t>
      </w:r>
      <w:r>
        <w:rPr>
          <w:rFonts w:hint="eastAsia" w:ascii="宋体" w:hAnsi="宋体"/>
          <w:color w:val="auto"/>
          <w:sz w:val="24"/>
          <w:u w:val="single"/>
          <w:lang w:val="zh-CN"/>
        </w:rPr>
        <w:t xml:space="preserve">50</w:t>
      </w:r>
      <w:r>
        <w:rPr>
          <w:rFonts w:hint="eastAsia" w:ascii="宋体" w:hAnsi="宋体"/>
          <w:color w:val="auto"/>
          <w:sz w:val="24"/>
          <w:u w:val="single"/>
          <w:lang w:val="en-US" w:eastAsia="zh-CN"/>
        </w:rPr>
        <w:t xml:space="preserve">%</w:t>
      </w:r>
      <w:r>
        <w:rPr>
          <w:rFonts w:hint="eastAsia" w:ascii="宋体" w:hAnsi="宋体"/>
          <w:color w:val="auto"/>
          <w:sz w:val="24"/>
          <w:lang w:val="zh-CN"/>
        </w:rPr>
        <w:t xml:space="preserve">的，即</w:t>
      </w:r>
      <w:r>
        <w:rPr>
          <w:rFonts w:hint="eastAsia" w:ascii="宋体" w:hAnsi="宋体"/>
          <w:color w:val="auto"/>
          <w:sz w:val="24"/>
          <w:szCs w:val="21"/>
        </w:rPr>
        <w:t xml:space="preserve">报价</w:t>
      </w:r>
      <w:r>
        <w:rPr>
          <w:rFonts w:hint="eastAsia" w:ascii="宋体" w:hAnsi="宋体"/>
          <w:color w:val="auto"/>
          <w:sz w:val="24"/>
          <w:lang w:val="zh-CN"/>
        </w:rPr>
        <w:t xml:space="preserve">&lt;全部通过符合性审查供应商</w:t>
      </w:r>
      <w:r>
        <w:rPr>
          <w:rFonts w:hint="eastAsia" w:ascii="宋体" w:hAnsi="宋体"/>
          <w:color w:val="auto"/>
          <w:sz w:val="24"/>
          <w:szCs w:val="21"/>
        </w:rPr>
        <w:t xml:space="preserve">报价</w:t>
      </w:r>
      <w:r>
        <w:rPr>
          <w:rFonts w:hint="eastAsia" w:ascii="宋体" w:hAnsi="宋体"/>
          <w:color w:val="auto"/>
          <w:sz w:val="24"/>
          <w:lang w:val="zh-CN"/>
        </w:rPr>
        <w:t xml:space="preserve">平均值×</w:t>
      </w:r>
      <w:r>
        <w:rPr>
          <w:rFonts w:hint="eastAsia" w:ascii="宋体" w:hAnsi="宋体"/>
          <w:color w:val="auto"/>
          <w:sz w:val="24"/>
          <w:u w:val="single"/>
          <w:lang w:val="zh-CN"/>
        </w:rPr>
        <w:t xml:space="preserve">50</w:t>
      </w:r>
      <w:r>
        <w:rPr>
          <w:rFonts w:hint="eastAsia" w:ascii="宋体" w:hAnsi="宋体"/>
          <w:color w:val="auto"/>
          <w:sz w:val="24"/>
          <w:u w:val="single"/>
          <w:lang w:val="en-US" w:eastAsia="zh-CN"/>
        </w:rPr>
        <w:t xml:space="preserve">%</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szCs w:val="21"/>
        </w:rPr>
        <w:t xml:space="preserve">报价</w:t>
      </w:r>
      <w:r>
        <w:rPr>
          <w:rFonts w:hint="eastAsia" w:ascii="宋体" w:hAnsi="宋体"/>
          <w:color w:val="auto"/>
          <w:sz w:val="24"/>
          <w:lang w:val="zh-CN"/>
        </w:rPr>
        <w:t xml:space="preserve">低于通过符合性审查的次低报价供应商</w:t>
      </w:r>
      <w:r>
        <w:rPr>
          <w:rFonts w:hint="eastAsia" w:ascii="宋体" w:hAnsi="宋体"/>
          <w:color w:val="auto"/>
          <w:sz w:val="24"/>
          <w:szCs w:val="21"/>
        </w:rPr>
        <w:t xml:space="preserve">报价</w:t>
      </w:r>
      <w:r>
        <w:rPr>
          <w:rFonts w:hint="eastAsia" w:ascii="宋体" w:hAnsi="宋体"/>
          <w:color w:val="auto"/>
          <w:sz w:val="24"/>
          <w:u w:val="single"/>
          <w:lang w:val="zh-CN"/>
        </w:rPr>
        <w:t xml:space="preserve">50</w:t>
      </w:r>
      <w:r>
        <w:rPr>
          <w:rFonts w:hint="eastAsia" w:ascii="宋体" w:hAnsi="宋体"/>
          <w:color w:val="auto"/>
          <w:sz w:val="24"/>
          <w:u w:val="single"/>
          <w:lang w:val="en-US" w:eastAsia="zh-CN"/>
        </w:rPr>
        <w:t xml:space="preserve">%</w:t>
      </w:r>
      <w:r>
        <w:rPr>
          <w:rFonts w:hint="eastAsia" w:ascii="宋体" w:hAnsi="宋体"/>
          <w:color w:val="auto"/>
          <w:sz w:val="24"/>
          <w:lang w:val="zh-CN"/>
        </w:rPr>
        <w:t xml:space="preserve">的，即</w:t>
      </w:r>
      <w:r>
        <w:rPr>
          <w:rFonts w:hint="eastAsia" w:ascii="宋体" w:hAnsi="宋体"/>
          <w:color w:val="auto"/>
          <w:sz w:val="24"/>
          <w:szCs w:val="21"/>
        </w:rPr>
        <w:t xml:space="preserve">报价</w:t>
      </w:r>
      <w:r>
        <w:rPr>
          <w:rFonts w:hint="eastAsia" w:ascii="宋体" w:hAnsi="宋体"/>
          <w:color w:val="auto"/>
          <w:sz w:val="24"/>
          <w:lang w:val="zh-CN"/>
        </w:rPr>
        <w:t xml:space="preserve">&lt;通过符合性审查的次低报价供应商</w:t>
      </w:r>
      <w:r>
        <w:rPr>
          <w:rFonts w:hint="eastAsia" w:ascii="宋体" w:hAnsi="宋体"/>
          <w:color w:val="auto"/>
          <w:sz w:val="24"/>
          <w:szCs w:val="21"/>
        </w:rPr>
        <w:t xml:space="preserve">报价</w:t>
      </w:r>
      <w:r>
        <w:rPr>
          <w:rFonts w:hint="eastAsia" w:ascii="宋体" w:hAnsi="宋体"/>
          <w:color w:val="auto"/>
          <w:sz w:val="24"/>
          <w:lang w:val="zh-CN"/>
        </w:rPr>
        <w:t xml:space="preserve">×</w:t>
      </w:r>
      <w:r>
        <w:rPr>
          <w:rFonts w:hint="eastAsia" w:ascii="宋体" w:hAnsi="宋体"/>
          <w:color w:val="auto"/>
          <w:sz w:val="24"/>
          <w:u w:val="single"/>
          <w:lang w:val="zh-CN"/>
        </w:rPr>
        <w:t xml:space="preserve">50</w:t>
      </w:r>
      <w:r>
        <w:rPr>
          <w:rFonts w:hint="eastAsia" w:ascii="宋体" w:hAnsi="宋体"/>
          <w:color w:val="auto"/>
          <w:sz w:val="24"/>
          <w:u w:val="single"/>
          <w:lang w:val="en-US" w:eastAsia="zh-CN"/>
        </w:rPr>
        <w:t xml:space="preserve">%</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szCs w:val="21"/>
        </w:rPr>
        <w:t xml:space="preserve">报价</w:t>
      </w:r>
      <w:r>
        <w:rPr>
          <w:rFonts w:hint="eastAsia" w:ascii="宋体" w:hAnsi="宋体"/>
          <w:color w:val="auto"/>
          <w:sz w:val="24"/>
          <w:lang w:val="zh-CN"/>
        </w:rPr>
        <w:t xml:space="preserve">低于采购项目最高限价</w:t>
      </w:r>
      <w:r>
        <w:rPr>
          <w:rFonts w:hint="eastAsia" w:ascii="宋体" w:hAnsi="宋体"/>
          <w:color w:val="auto"/>
          <w:sz w:val="24"/>
          <w:u w:val="single"/>
          <w:lang w:val="zh-CN"/>
        </w:rPr>
        <w:t xml:space="preserve">45</w:t>
      </w:r>
      <w:r>
        <w:rPr>
          <w:rFonts w:hint="eastAsia" w:ascii="宋体" w:hAnsi="宋体"/>
          <w:color w:val="auto"/>
          <w:sz w:val="24"/>
          <w:u w:val="single"/>
          <w:lang w:val="en-US" w:eastAsia="zh-CN"/>
        </w:rPr>
        <w:t xml:space="preserve">%</w:t>
      </w:r>
      <w:r>
        <w:rPr>
          <w:rFonts w:hint="eastAsia" w:ascii="宋体" w:hAnsi="宋体"/>
          <w:color w:val="auto"/>
          <w:sz w:val="24"/>
          <w:lang w:val="zh-CN"/>
        </w:rPr>
        <w:t xml:space="preserve">的，即</w:t>
      </w:r>
      <w:r>
        <w:rPr>
          <w:rFonts w:hint="eastAsia" w:ascii="宋体" w:hAnsi="宋体"/>
          <w:color w:val="auto"/>
          <w:sz w:val="24"/>
          <w:szCs w:val="21"/>
        </w:rPr>
        <w:t xml:space="preserve">报价</w:t>
      </w:r>
      <w:r>
        <w:rPr>
          <w:rFonts w:hint="eastAsia" w:ascii="宋体" w:hAnsi="宋体"/>
          <w:color w:val="auto"/>
          <w:sz w:val="24"/>
          <w:lang w:val="zh-CN"/>
        </w:rPr>
        <w:t xml:space="preserve">&lt;采购项目最高限价×</w:t>
      </w:r>
      <w:r>
        <w:rPr>
          <w:rFonts w:hint="eastAsia" w:ascii="宋体" w:hAnsi="宋体"/>
          <w:color w:val="auto"/>
          <w:sz w:val="24"/>
          <w:u w:val="single"/>
          <w:lang w:val="zh-CN"/>
        </w:rPr>
        <w:t xml:space="preserve">45</w:t>
      </w:r>
      <w:r>
        <w:rPr>
          <w:rFonts w:hint="eastAsia" w:ascii="宋体" w:hAnsi="宋体"/>
          <w:color w:val="auto"/>
          <w:sz w:val="24"/>
          <w:u w:val="single"/>
          <w:lang w:val="en-US" w:eastAsia="zh-CN"/>
        </w:rPr>
        <w:t xml:space="preserve">%</w:t>
      </w:r>
      <w:r>
        <w:rPr>
          <w:rFonts w:hint="eastAsia" w:ascii="宋体" w:hAnsi="宋体"/>
          <w:color w:val="auto"/>
          <w:sz w:val="24"/>
          <w:lang w:val="zh-CN"/>
        </w:rPr>
        <w:t xml:space="preserve">；</w:t>
      </w:r>
      <w:r/>
    </w:p>
    <w:p>
      <w:pPr>
        <w:ind w:firstLine="420"/>
        <w:rPr>
          <w:rFonts w:ascii="宋体" w:hAnsi="宋体"/>
          <w:sz w:val="24"/>
          <w:lang w:val="zh-CN"/>
        </w:rPr>
      </w:pPr>
      <w:r>
        <w:rPr>
          <w:rFonts w:hint="eastAsia" w:ascii="宋体" w:hAnsi="宋体"/>
          <w:color w:val="auto"/>
          <w:sz w:val="24"/>
          <w:lang w:val="zh-CN"/>
        </w:rPr>
        <w:t xml:space="preserve">（4）</w:t>
      </w:r>
      <w:r>
        <w:rPr>
          <w:rFonts w:hint="eastAsia" w:ascii="宋体" w:hAnsi="宋体"/>
          <w:color w:val="auto"/>
          <w:sz w:val="24"/>
        </w:rPr>
        <w:t xml:space="preserve">询价</w:t>
      </w:r>
      <w:r>
        <w:rPr>
          <w:rFonts w:hint="eastAsia" w:ascii="宋体" w:hAnsi="宋体"/>
          <w:color w:val="auto"/>
          <w:sz w:val="24"/>
          <w:szCs w:val="21"/>
        </w:rPr>
        <w:t xml:space="preserve">小组</w:t>
      </w:r>
      <w:r>
        <w:rPr>
          <w:rFonts w:hint="eastAsia" w:ascii="宋体" w:hAnsi="宋体"/>
          <w:color w:val="auto"/>
          <w:sz w:val="24"/>
          <w:lang w:val="zh-CN"/>
        </w:rPr>
        <w:t xml:space="preserve">基于专业判断，认为供应商报价过低，有可能影响产品质量或</w:t>
      </w:r>
      <w:r>
        <w:rPr>
          <w:rFonts w:hint="eastAsia" w:ascii="宋体" w:hAnsi="宋体"/>
          <w:sz w:val="24"/>
          <w:lang w:val="zh-CN"/>
        </w:rPr>
        <w:t xml:space="preserve">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2询价</w:t>
      </w:r>
      <w:r>
        <w:rPr>
          <w:rFonts w:hint="eastAsia" w:ascii="宋体" w:hAnsi="宋体"/>
          <w:sz w:val="24"/>
          <w:szCs w:val="21"/>
        </w:rPr>
        <w:t xml:space="preserve">小组</w:t>
      </w:r>
      <w:r>
        <w:rPr>
          <w:rFonts w:hint="eastAsia" w:ascii="宋体" w:hAnsi="宋体"/>
          <w:sz w:val="24"/>
          <w:lang w:val="zh-CN"/>
        </w:rPr>
        <w:t xml:space="preserve">启动异常低价投标审查后，属于前述第（1）项至第（4）项情形的，应当要求相关供应商在评审现场合理的时间内对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9"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09"/>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szCs w:val="21"/>
        </w:rPr>
        <w:t xml:space="preserve">询价小组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询价小组</w:t>
      </w:r>
      <w:r>
        <w:rPr>
          <w:rFonts w:hint="eastAsia" w:ascii="宋体" w:hAnsi="宋体"/>
          <w:sz w:val="24"/>
          <w:lang w:val="zh-CN"/>
        </w:rPr>
        <w:t xml:space="preserve">应当将其作为</w:t>
      </w:r>
      <w:r>
        <w:rPr>
          <w:rFonts w:hint="eastAsia" w:ascii="宋体" w:hAnsi="宋体"/>
          <w:sz w:val="24"/>
        </w:rPr>
        <w:t xml:space="preserve">未实质性响应询价文件</w:t>
      </w:r>
      <w:r>
        <w:rPr>
          <w:rFonts w:hint="eastAsia" w:ascii="宋体" w:hAnsi="宋体"/>
          <w:sz w:val="24"/>
          <w:lang w:val="zh-CN"/>
        </w:rPr>
        <w:t xml:space="preserve">处理。</w:t>
      </w:r>
      <w:r/>
    </w:p>
    <w:p>
      <w:pPr>
        <w:ind w:firstLine="420"/>
        <w:rPr>
          <w:rFonts w:ascii="宋体" w:hAnsi="宋体"/>
          <w:sz w:val="24"/>
          <w:szCs w:val="21"/>
        </w:rPr>
      </w:pPr>
      <w:r>
        <w:rPr>
          <w:rFonts w:hint="eastAsia" w:ascii="宋体" w:hAnsi="宋体"/>
          <w:sz w:val="24"/>
          <w:szCs w:val="21"/>
        </w:rPr>
        <w:t xml:space="preserve">24.4 未实质性响应询价文件的情形</w:t>
      </w:r>
      <w:r/>
    </w:p>
    <w:p>
      <w:pPr>
        <w:ind w:firstLine="420"/>
        <w:rPr>
          <w:rFonts w:ascii="宋体" w:hAnsi="宋体"/>
          <w:sz w:val="24"/>
          <w:szCs w:val="21"/>
        </w:rPr>
      </w:pPr>
      <w:r>
        <w:rPr>
          <w:rFonts w:hint="eastAsia" w:ascii="宋体" w:hAnsi="宋体"/>
          <w:sz w:val="24"/>
          <w:szCs w:val="21"/>
        </w:rPr>
        <w:t xml:space="preserve">24.4.1 供应商在苏采云系统规定的时间内未成功解密电子响应文件。</w:t>
      </w:r>
      <w:r/>
    </w:p>
    <w:p>
      <w:pPr>
        <w:ind w:firstLine="420"/>
        <w:rPr>
          <w:rFonts w:ascii="宋体" w:hAnsi="宋体"/>
          <w:sz w:val="24"/>
          <w:szCs w:val="21"/>
        </w:rPr>
      </w:pPr>
      <w:r>
        <w:rPr>
          <w:rFonts w:hint="eastAsia" w:ascii="宋体" w:hAnsi="宋体"/>
          <w:sz w:val="24"/>
          <w:szCs w:val="21"/>
        </w:rPr>
        <w:t xml:space="preserve">24.4.2 供应商未按照询价文件要求上传电子响应文件。</w:t>
      </w:r>
      <w:r/>
    </w:p>
    <w:p>
      <w:pPr>
        <w:ind w:firstLine="420"/>
        <w:rPr>
          <w:rFonts w:ascii="宋体" w:hAnsi="宋体"/>
          <w:sz w:val="24"/>
          <w:szCs w:val="21"/>
        </w:rPr>
      </w:pPr>
      <w:r>
        <w:rPr>
          <w:rFonts w:hint="eastAsia" w:ascii="宋体" w:hAnsi="宋体"/>
          <w:sz w:val="24"/>
          <w:szCs w:val="21"/>
        </w:rPr>
        <w:t xml:space="preserve">24.4.3 同一供应商提交两个（含两个）以上不同的响应文件或者报价。</w:t>
      </w:r>
      <w:r/>
    </w:p>
    <w:p>
      <w:pPr>
        <w:ind w:firstLine="420"/>
        <w:rPr>
          <w:rFonts w:ascii="宋体" w:hAnsi="宋体"/>
          <w:sz w:val="24"/>
          <w:szCs w:val="21"/>
        </w:rPr>
      </w:pPr>
      <w:r>
        <w:rPr>
          <w:rFonts w:hint="eastAsia" w:ascii="宋体" w:hAnsi="宋体"/>
          <w:sz w:val="24"/>
          <w:szCs w:val="21"/>
        </w:rPr>
        <w:t xml:space="preserve">24.4.4 供应商不具备询价文件中规定的资格要求。</w:t>
      </w:r>
      <w:r/>
    </w:p>
    <w:p>
      <w:pPr>
        <w:ind w:firstLine="420"/>
        <w:rPr>
          <w:rFonts w:ascii="宋体" w:hAnsi="宋体"/>
          <w:sz w:val="24"/>
          <w:szCs w:val="21"/>
        </w:rPr>
      </w:pPr>
      <w:r>
        <w:rPr>
          <w:rFonts w:hint="eastAsia" w:ascii="宋体" w:hAnsi="宋体"/>
          <w:sz w:val="24"/>
          <w:szCs w:val="21"/>
        </w:rPr>
        <w:t xml:space="preserve">24.4.5 供应商的报价超过了采购预算或最高限价或单价上限。</w:t>
      </w:r>
      <w:r/>
    </w:p>
    <w:p>
      <w:pPr>
        <w:ind w:firstLine="420"/>
        <w:rPr>
          <w:rFonts w:ascii="宋体" w:hAnsi="宋体"/>
          <w:sz w:val="24"/>
          <w:szCs w:val="21"/>
        </w:rPr>
      </w:pPr>
      <w:r>
        <w:rPr>
          <w:rFonts w:hint="eastAsia" w:ascii="宋体" w:hAnsi="宋体"/>
          <w:sz w:val="24"/>
          <w:szCs w:val="21"/>
        </w:rPr>
        <w:t xml:space="preserve">24.4.6 不符合询价文件中规定的实质性要求和条件（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ascii="宋体" w:hAnsi="宋体"/>
          <w:sz w:val="24"/>
          <w:szCs w:val="21"/>
        </w:rPr>
      </w:pPr>
      <w:r>
        <w:rPr>
          <w:rFonts w:hint="eastAsia" w:ascii="宋体" w:hAnsi="宋体"/>
          <w:sz w:val="24"/>
          <w:szCs w:val="21"/>
        </w:rPr>
        <w:t xml:space="preserve">24.4.8 响应文件含有采购人不能接受的附加条件。</w:t>
      </w:r>
      <w:r/>
    </w:p>
    <w:p>
      <w:pPr>
        <w:ind w:firstLine="420"/>
        <w:rPr>
          <w:rFonts w:ascii="宋体" w:hAnsi="宋体"/>
          <w:sz w:val="24"/>
          <w:szCs w:val="21"/>
        </w:rPr>
      </w:pPr>
      <w:r>
        <w:rPr>
          <w:rFonts w:hint="eastAsia" w:ascii="宋体" w:hAnsi="宋体"/>
          <w:sz w:val="24"/>
          <w:szCs w:val="21"/>
        </w:rPr>
        <w:t xml:space="preserve">24.4.9 询价小组按照本采购文件规定对供应商进行异常低价投标审查后，认为供应商不能证明其报价合理性的。</w:t>
      </w:r>
      <w:r/>
    </w:p>
    <w:p>
      <w:pPr>
        <w:ind w:firstLine="420"/>
        <w:rPr>
          <w:rFonts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20"/>
        <w:rPr>
          <w:rFonts w:ascii="宋体" w:hAnsi="宋体"/>
          <w:sz w:val="24"/>
          <w:szCs w:val="21"/>
        </w:rPr>
      </w:pPr>
      <w:r>
        <w:rPr>
          <w:rFonts w:hint="eastAsia" w:ascii="宋体" w:hAnsi="宋体"/>
          <w:sz w:val="24"/>
          <w:szCs w:val="21"/>
        </w:rPr>
        <w:t xml:space="preserve">24.4.11 响应文件未按照询价文件要求加盖电子公章。</w:t>
      </w:r>
      <w:r/>
    </w:p>
    <w:p>
      <w:pPr>
        <w:ind w:firstLine="420"/>
        <w:rPr>
          <w:rFonts w:ascii="宋体" w:hAnsi="宋体"/>
          <w:sz w:val="24"/>
          <w:szCs w:val="21"/>
        </w:rPr>
      </w:pPr>
      <w:r>
        <w:rPr>
          <w:rFonts w:hint="eastAsia" w:ascii="宋体" w:hAnsi="宋体"/>
          <w:sz w:val="24"/>
          <w:szCs w:val="21"/>
        </w:rPr>
        <w:t xml:space="preserve">24.4.12 法律法规及本询价文件规定的其他无效响应的情形。</w:t>
      </w:r>
      <w:r/>
    </w:p>
    <w:p>
      <w:pPr>
        <w:ind w:firstLine="420"/>
        <w:rPr>
          <w:rFonts w:ascii="宋体" w:hAnsi="宋体"/>
          <w:sz w:val="24"/>
          <w:szCs w:val="21"/>
        </w:rPr>
      </w:pPr>
      <w:r>
        <w:rPr>
          <w:rFonts w:hint="eastAsia" w:ascii="宋体" w:hAnsi="宋体"/>
          <w:sz w:val="24"/>
          <w:szCs w:val="21"/>
        </w:rPr>
        <w:t xml:space="preserve">24.5 未实质性响应询价文件的响应文件按无效响应处理。</w:t>
      </w:r>
      <w:r/>
    </w:p>
    <w:p>
      <w:pPr>
        <w:ind w:firstLine="420"/>
        <w:rPr>
          <w:rFonts w:ascii="宋体" w:hAnsi="宋体"/>
          <w:sz w:val="24"/>
          <w:szCs w:val="21"/>
        </w:rPr>
      </w:pPr>
      <w:r>
        <w:rPr>
          <w:rFonts w:hint="eastAsia" w:ascii="宋体" w:hAnsi="宋体"/>
          <w:sz w:val="24"/>
          <w:szCs w:val="21"/>
        </w:rPr>
        <w:t xml:space="preserve">24.6 如果响应文件实质上没有响应询价文件的要求，询价小组将予以拒绝，供应商不得通过修改或撤销不合要求的偏离或保留而使其成为实质性响应的文件。</w:t>
      </w:r>
      <w:r/>
    </w:p>
    <w:p>
      <w:pPr>
        <w:ind w:firstLine="420"/>
        <w:rPr>
          <w:rFonts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w:t>
      </w:r>
      <w:r>
        <w:rPr>
          <w:rFonts w:hint="eastAsia" w:ascii="宋体" w:hAnsi="宋体"/>
          <w:sz w:val="24"/>
          <w:szCs w:val="21"/>
        </w:rPr>
        <w:t xml:space="preserve">询价小组</w:t>
      </w:r>
      <w:r>
        <w:rPr>
          <w:rFonts w:hint="eastAsia" w:ascii="宋体" w:hAnsi="宋体"/>
          <w:sz w:val="24"/>
          <w:lang w:val="zh-CN"/>
        </w:rPr>
        <w:t xml:space="preserve">联系。</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06"/>
      <w:r/>
      <w:bookmarkEnd w:id="107"/>
      <w:r/>
      <w:bookmarkEnd w:id="108"/>
      <w:r>
        <w:rPr>
          <w:rFonts w:hint="eastAsia" w:ascii="方正楷体_GBK" w:hAnsi="方正楷体_GBK" w:eastAsia="方正楷体_GBK" w:cs="方正楷体_GBK"/>
        </w:rPr>
        <w:t xml:space="preserve">5.成交标准</w:t>
      </w:r>
      <w:r/>
    </w:p>
    <w:p>
      <w:pPr>
        <w:ind w:firstLine="420"/>
        <w:rPr>
          <w:rFonts w:ascii="宋体" w:hAnsi="宋体"/>
          <w:sz w:val="24"/>
          <w:szCs w:val="21"/>
          <w:lang w:val="zh-CN"/>
        </w:rPr>
      </w:pPr>
      <w:r>
        <w:rPr>
          <w:rFonts w:hint="eastAsia" w:ascii="宋体" w:hAnsi="宋体"/>
          <w:sz w:val="24"/>
          <w:szCs w:val="21"/>
          <w:lang w:val="zh-CN"/>
        </w:rPr>
        <w:t xml:space="preserve">25.1 成交标准见询价文件第五章。</w:t>
      </w:r>
      <w:r/>
    </w:p>
    <w:p>
      <w:pPr>
        <w:ind w:firstLine="420"/>
        <w:rPr>
          <w:rFonts w:ascii="宋体" w:hAnsi="宋体"/>
          <w:sz w:val="24"/>
          <w:szCs w:val="21"/>
          <w:lang w:val="zh-CN"/>
        </w:rPr>
      </w:pPr>
      <w:r>
        <w:rPr>
          <w:rFonts w:hint="eastAsia" w:ascii="宋体" w:hAnsi="宋体"/>
          <w:sz w:val="24"/>
          <w:szCs w:val="21"/>
          <w:lang w:val="zh-CN"/>
        </w:rPr>
        <w:t xml:space="preserve">25.2 询价采购终止</w:t>
      </w:r>
      <w:r/>
    </w:p>
    <w:p>
      <w:pPr>
        <w:ind w:firstLine="422"/>
        <w:rPr>
          <w:rFonts w:ascii="宋体" w:hAnsi="宋体"/>
          <w:b/>
          <w:bCs/>
          <w:sz w:val="24"/>
          <w:szCs w:val="21"/>
          <w:lang w:val="zh-CN"/>
        </w:rPr>
      </w:pPr>
      <w:r>
        <w:rPr>
          <w:rFonts w:hint="eastAsia" w:ascii="宋体" w:hAnsi="宋体"/>
          <w:b/>
          <w:bCs/>
          <w:sz w:val="24"/>
          <w:szCs w:val="21"/>
          <w:lang w:val="zh-CN"/>
        </w:rPr>
        <w:t xml:space="preserve">出现下列情形之一的，本次采购活动终止：</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.3.1因情况变化，不再符合规定的询价采购方式适用情形。</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.3.2出现影响采购公正的违法、违规行为。</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.3.3</w:t>
      </w:r>
      <w:r>
        <w:rPr>
          <w:rFonts w:hint="eastAsia" w:ascii="宋体" w:hAnsi="宋体"/>
          <w:sz w:val="24"/>
          <w:szCs w:val="21"/>
        </w:rPr>
        <w:t xml:space="preserve">在苏采云系统规定时间内成功解密电子响应文件的供应商不足三家</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.3.4在询价过程中符合要求的供应商或者报价未超过采购预算</w:t>
      </w:r>
      <w:r>
        <w:rPr>
          <w:rFonts w:hint="eastAsia" w:ascii="宋体" w:hAnsi="宋体"/>
          <w:sz w:val="24"/>
          <w:szCs w:val="21"/>
        </w:rPr>
        <w:t xml:space="preserve">或最高限价</w:t>
      </w:r>
      <w:r>
        <w:rPr>
          <w:rFonts w:hint="eastAsia" w:ascii="宋体" w:hAnsi="宋体"/>
          <w:sz w:val="24"/>
          <w:szCs w:val="21"/>
          <w:lang w:val="zh-CN"/>
        </w:rPr>
        <w:t xml:space="preserve">的供应商不足三家</w:t>
      </w:r>
      <w:r>
        <w:rPr>
          <w:rFonts w:hint="eastAsia" w:ascii="宋体" w:hAnsi="宋体"/>
          <w:sz w:val="24"/>
          <w:szCs w:val="21"/>
        </w:rPr>
        <w:t xml:space="preserve">。</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.3.5法律法规规定的其他应当终止情形。</w:t>
      </w:r>
      <w:r/>
    </w:p>
    <w:p>
      <w:pPr>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询价小组应</w:t>
      </w:r>
      <w:r>
        <w:rPr>
          <w:rFonts w:hint="eastAsia" w:ascii="宋体" w:hAnsi="宋体"/>
          <w:b/>
          <w:bCs/>
          <w:sz w:val="24"/>
          <w:lang w:bidi="ar"/>
        </w:rPr>
        <w:t xml:space="preserve">对询价</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8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p>
    <w:p>
      <w:pPr>
        <w:pStyle w:val="900"/>
        <w:ind w:firstLine="422"/>
        <w:spacing w:before="0" w:after="0" w:line="240" w:lineRule="auto"/>
        <w:rPr>
          <w:rFonts w:ascii="方正楷体_GBK" w:hAnsi="方正楷体_GBK" w:eastAsia="方正楷体_GBK" w:cs="方正楷体_GBK"/>
        </w:rPr>
      </w:pPr>
      <w:r/>
      <w:bookmarkStart w:id="110" w:name="_Toc513029238"/>
      <w:r/>
      <w:bookmarkStart w:id="111" w:name="_Toc20823310"/>
      <w:r/>
      <w:bookmarkStart w:id="112" w:name="_Toc16938554"/>
      <w:r/>
      <w:bookmarkStart w:id="113" w:name="_Toc120614220"/>
      <w:r/>
      <w:bookmarkStart w:id="114" w:name="_Toc513029236"/>
      <w:r/>
      <w:bookmarkStart w:id="115" w:name="_Toc16938552"/>
      <w:r/>
      <w:bookmarkStart w:id="116" w:name="_Toc20823308"/>
      <w:r>
        <w:rPr>
          <w:rFonts w:hint="eastAsia" w:ascii="方正楷体_GBK" w:hAnsi="方正楷体_GBK" w:eastAsia="方正楷体_GBK" w:cs="方正楷体_GBK"/>
        </w:rPr>
        <w:t xml:space="preserve">2</w:t>
      </w:r>
      <w:bookmarkEnd w:id="110"/>
      <w:r>
        <w:rPr>
          <w:rFonts w:hint="eastAsia" w:ascii="方正楷体_GBK" w:hAnsi="方正楷体_GBK" w:eastAsia="方正楷体_GBK" w:cs="方正楷体_GBK"/>
        </w:rPr>
        <w:t xml:space="preserve">6.确定</w:t>
      </w:r>
      <w:bookmarkEnd w:id="111"/>
      <w:r/>
      <w:bookmarkEnd w:id="112"/>
      <w:r>
        <w:rPr>
          <w:rFonts w:hint="eastAsia" w:ascii="方正楷体_GBK" w:hAnsi="方正楷体_GBK" w:eastAsia="方正楷体_GBK" w:cs="方正楷体_GBK"/>
        </w:rPr>
        <w:t xml:space="preserve">成交单位</w:t>
      </w:r>
      <w:r/>
    </w:p>
    <w:p>
      <w:pPr>
        <w:ind w:firstLine="420"/>
        <w:rPr>
          <w:rFonts w:ascii="宋体" w:hAnsi="宋体"/>
          <w:sz w:val="24"/>
          <w:szCs w:val="21"/>
        </w:rPr>
      </w:pPr>
      <w:r>
        <w:rPr>
          <w:rFonts w:hint="eastAsia" w:ascii="宋体" w:hAnsi="宋体"/>
          <w:sz w:val="24"/>
          <w:szCs w:val="21"/>
        </w:rPr>
        <w:t xml:space="preserve">26.1 成交候选供应商的确定原则和数量见询价文件第五章。</w:t>
      </w:r>
      <w:r/>
    </w:p>
    <w:p>
      <w:pPr>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ascii="宋体" w:hAnsi="宋体"/>
          <w:sz w:val="24"/>
          <w:szCs w:val="21"/>
          <w:lang w:val="zh-CN"/>
        </w:rPr>
      </w:pPr>
      <w:r>
        <w:rPr>
          <w:rFonts w:hint="eastAsia" w:ascii="宋体" w:hAnsi="宋体"/>
          <w:sz w:val="24"/>
          <w:szCs w:val="21"/>
          <w:lang w:val="zh-CN"/>
        </w:rPr>
        <w:t xml:space="preserve">（1）询价小组直接确定排名第一的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（2）采购人在询价小组推荐的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ind w:firstLine="420"/>
        <w:rPr>
          <w:rFonts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ascii="宋体" w:hAnsi="宋体"/>
          <w:sz w:val="24"/>
          <w:szCs w:val="21"/>
        </w:rPr>
      </w:pPr>
      <w:r>
        <w:rPr>
          <w:rFonts w:hint="eastAsia" w:ascii="宋体" w:hAnsi="宋体"/>
          <w:sz w:val="24"/>
          <w:szCs w:val="21"/>
        </w:rPr>
        <w:t xml:space="preserve">26.4.1 提供虚假材料谋取成交。</w:t>
      </w:r>
      <w:r/>
    </w:p>
    <w:p>
      <w:pPr>
        <w:ind w:firstLine="420"/>
        <w:rPr>
          <w:rFonts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ind w:firstLine="420"/>
        <w:rPr>
          <w:rFonts w:ascii="宋体" w:hAnsi="宋体"/>
          <w:sz w:val="24"/>
          <w:szCs w:val="21"/>
        </w:rPr>
      </w:pPr>
      <w:r>
        <w:rPr>
          <w:rFonts w:hint="eastAsia" w:ascii="宋体" w:hAnsi="宋体"/>
          <w:sz w:val="24"/>
          <w:szCs w:val="21"/>
        </w:rPr>
        <w:t xml:space="preserve">26.4.3 与其他供应商、评审专家、采购人或交易中心工作人员恶意串通。</w:t>
      </w:r>
      <w:r/>
    </w:p>
    <w:p>
      <w:pPr>
        <w:ind w:firstLine="420"/>
        <w:rPr>
          <w:rFonts w:ascii="宋体" w:hAnsi="宋体"/>
          <w:sz w:val="24"/>
          <w:szCs w:val="21"/>
        </w:rPr>
      </w:pPr>
      <w:r>
        <w:rPr>
          <w:rFonts w:hint="eastAsia" w:ascii="宋体" w:hAnsi="宋体"/>
          <w:sz w:val="24"/>
          <w:szCs w:val="21"/>
        </w:rPr>
        <w:t xml:space="preserve">26.4.4 不满足本询价文件规定的实质性要求，但在评审过程中未被询价小组发现。</w:t>
      </w:r>
      <w:r/>
    </w:p>
    <w:p>
      <w:pPr>
        <w:ind w:firstLine="420"/>
        <w:rPr>
          <w:rFonts w:ascii="宋体" w:hAnsi="宋体"/>
          <w:sz w:val="24"/>
          <w:szCs w:val="21"/>
        </w:rPr>
      </w:pPr>
      <w:r>
        <w:rPr>
          <w:rFonts w:hint="eastAsia" w:ascii="宋体" w:hAnsi="宋体"/>
          <w:sz w:val="24"/>
          <w:szCs w:val="21"/>
        </w:rPr>
        <w:t xml:space="preserve">26.4.5 采取不正当手段诋毁、排挤其他供应商。</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27.成交通知书</w:t>
      </w:r>
      <w:r/>
    </w:p>
    <w:p>
      <w:pPr>
        <w:ind w:firstLine="420"/>
        <w:rPr>
          <w:rFonts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ind w:firstLine="420"/>
        <w:rPr>
          <w:rFonts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bookmarkEnd w:id="113"/>
      <w:r/>
      <w:bookmarkEnd w:id="114"/>
      <w:r/>
      <w:bookmarkEnd w:id="115"/>
      <w:r/>
      <w:bookmarkEnd w:id="116"/>
      <w:r/>
      <w:r/>
    </w:p>
    <w:p>
      <w:pPr>
        <w:pStyle w:val="900"/>
        <w:ind w:firstLine="422"/>
        <w:spacing w:before="0" w:after="0" w:line="240" w:lineRule="auto"/>
        <w:rPr>
          <w:rFonts w:ascii="方正楷体_GBK" w:hAnsi="方正楷体_GBK" w:eastAsia="方正楷体_GBK" w:cs="方正楷体_GBK"/>
        </w:rPr>
      </w:pPr>
      <w:r/>
      <w:bookmarkStart w:id="117" w:name="_Toc120614221"/>
      <w:r/>
      <w:bookmarkStart w:id="118" w:name="_Toc513029242"/>
      <w:r/>
      <w:bookmarkStart w:id="119" w:name="_Toc479757207"/>
      <w:r/>
      <w:bookmarkStart w:id="120" w:name="_Toc20823314"/>
      <w:r/>
      <w:bookmarkStart w:id="121" w:name="_Toc16938558"/>
      <w:r>
        <w:rPr>
          <w:rFonts w:hint="eastAsia" w:ascii="方正楷体_GBK" w:hAnsi="方正楷体_GBK" w:eastAsia="方正楷体_GBK" w:cs="方正楷体_GBK"/>
        </w:rPr>
        <w:t xml:space="preserve">28.签订合同</w:t>
      </w:r>
      <w:r/>
    </w:p>
    <w:p>
      <w:pPr>
        <w:ind w:firstLine="420"/>
        <w:rPr>
          <w:rFonts w:ascii="宋体" w:hAnsi="宋体"/>
          <w:sz w:val="24"/>
          <w:szCs w:val="21"/>
        </w:rPr>
      </w:pPr>
      <w:r>
        <w:rPr>
          <w:rFonts w:hint="eastAsia" w:ascii="宋体" w:hAnsi="宋体"/>
          <w:sz w:val="24"/>
          <w:szCs w:val="21"/>
        </w:rPr>
        <w:t xml:space="preserve">28.l 成交供应商应当在《成交通知书》发出之日起三十日内，按照询价文件确定的事项与采购人签订政府采购合同。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ascii="宋体" w:hAnsi="宋体"/>
          <w:sz w:val="24"/>
          <w:szCs w:val="21"/>
        </w:rPr>
      </w:pPr>
      <w:r>
        <w:rPr>
          <w:rFonts w:hint="eastAsia" w:ascii="宋体" w:hAnsi="宋体"/>
          <w:sz w:val="24"/>
          <w:szCs w:val="21"/>
        </w:rPr>
        <w:t xml:space="preserve">28.2 询价文件、成交供应商的响应文件及采购过程中有关澄清、承诺文件均作为合同附件。</w:t>
      </w:r>
      <w:r/>
    </w:p>
    <w:p>
      <w:pPr>
        <w:ind w:firstLine="420"/>
        <w:rPr>
          <w:rFonts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szCs w:val="21"/>
        </w:rPr>
      </w:pPr>
      <w:r>
        <w:rPr>
          <w:rFonts w:hint="eastAsia" w:ascii="宋体" w:hAnsi="宋体"/>
          <w:sz w:val="24"/>
          <w:szCs w:val="21"/>
        </w:rPr>
        <w:t xml:space="preserve">29.1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sz w:val="24"/>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供应商根据质疑事项向相应的质疑答复主体提出质疑，具体详见采购文件第一章。由采购人负责答复的质疑，采购人将《质疑答复函》抄送交易中心。</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900"/>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本项目中的货物全部由</w:t>
      </w:r>
      <w:r>
        <w:rPr>
          <w:rFonts w:hint="eastAsia" w:ascii="宋体" w:hAnsi="宋体"/>
          <w:sz w:val="24"/>
          <w:lang w:val="zh-CN"/>
        </w:rPr>
        <w:t xml:space="preserve">中小企业制造</w:t>
      </w:r>
      <w:r>
        <w:rPr>
          <w:rFonts w:hint="eastAsia" w:ascii="宋体" w:hAnsi="宋体"/>
          <w:sz w:val="24"/>
        </w:rPr>
        <w:t xml:space="preserve">的</w:t>
      </w:r>
      <w:r>
        <w:rPr>
          <w:rFonts w:hint="eastAsia" w:ascii="宋体" w:hAnsi="宋体"/>
          <w:sz w:val="24"/>
          <w:lang w:val="zh-CN"/>
        </w:rPr>
        <w:t xml:space="preserve">，</w:t>
      </w:r>
      <w:r>
        <w:rPr>
          <w:rFonts w:hint="eastAsia" w:ascii="宋体" w:hAnsi="宋体"/>
          <w:sz w:val="24"/>
        </w:rPr>
        <w:t xml:space="preserve">响应</w:t>
      </w:r>
      <w:r>
        <w:rPr>
          <w:rFonts w:hint="eastAsia" w:ascii="宋体" w:hAnsi="宋体"/>
          <w:sz w:val="24"/>
          <w:lang w:val="zh-CN"/>
        </w:rPr>
        <w:t xml:space="preserve">供应商享受中小企业扶持政策。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sz w:val="24"/>
        </w:rPr>
        <w:t xml:space="preserve">第五章成交标准</w:t>
      </w:r>
      <w:r>
        <w:rPr>
          <w:rFonts w:hint="eastAsia" w:ascii="宋体" w:hAnsi="宋体"/>
          <w:sz w:val="24"/>
          <w:lang w:val="zh-CN"/>
        </w:rPr>
        <w:t xml:space="preserve">）。</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9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rPr>
          <w:rFonts w:ascii="宋体" w:hAnsi="宋体"/>
          <w:sz w:val="24"/>
          <w:szCs w:val="21"/>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00"/>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jc w:val="center"/>
        <w:keepNext/>
        <w:rPr>
          <w:rFonts w:ascii="黑体" w:eastAsia="黑体"/>
          <w:sz w:val="44"/>
          <w:szCs w:val="44"/>
        </w:rPr>
        <w:outlineLvl w:val="0"/>
      </w:pPr>
      <w:r>
        <w:rPr>
          <w:rFonts w:hint="eastAsia" w:ascii="黑体" w:eastAsia="黑体"/>
          <w:sz w:val="44"/>
          <w:szCs w:val="44"/>
        </w:rPr>
        <w:br w:type="page" w:clear="all"/>
      </w:r>
      <w:r>
        <w:rPr>
          <w:rFonts w:hint="eastAsia" w:ascii="方正小标宋简体" w:hAnsi="方正小标宋简体" w:eastAsia="方正小标宋简体" w:cs="方正小标宋简体"/>
          <w:color w:val="000000"/>
          <w:sz w:val="36"/>
          <w:szCs w:val="36"/>
        </w:rPr>
        <w:t xml:space="preserve">第三章  合同</w:t>
      </w:r>
      <w:bookmarkEnd w:id="117"/>
      <w:r/>
      <w:bookmarkEnd w:id="118"/>
      <w:r/>
      <w:bookmarkEnd w:id="119"/>
      <w:r/>
      <w:bookmarkEnd w:id="120"/>
      <w:r/>
      <w:bookmarkEnd w:id="121"/>
      <w:r>
        <w:rPr>
          <w:rFonts w:hint="eastAsia" w:ascii="方正小标宋简体" w:hAnsi="方正小标宋简体" w:eastAsia="方正小标宋简体" w:cs="方正小标宋简体"/>
          <w:color w:val="000000"/>
          <w:sz w:val="36"/>
          <w:szCs w:val="36"/>
        </w:rPr>
        <w:t xml:space="preserve">文本</w:t>
      </w:r>
      <w:r/>
    </w:p>
    <w:p>
      <w:pPr>
        <w:ind w:firstLine="480"/>
        <w:rPr>
          <w:rFonts w:ascii="宋体" w:hAnsi="宋体"/>
          <w:bCs/>
          <w:color w:val="000000"/>
          <w:sz w:val="24"/>
          <w:szCs w:val="21"/>
        </w:rPr>
      </w:pPr>
      <w:r/>
      <w:bookmarkStart w:id="122" w:name="_Hlt16619369"/>
      <w:r/>
      <w:bookmarkEnd w:id="122"/>
      <w:r/>
      <w:bookmarkStart w:id="123" w:name="_Toc16938559"/>
      <w:r/>
      <w:bookmarkStart w:id="124" w:name="_Toc20823315"/>
      <w:r/>
      <w:bookmarkStart w:id="125" w:name="_Toc513029243"/>
      <w:r/>
      <w:bookmarkStart w:id="126" w:name="_Hlt16619350"/>
      <w:r/>
      <w:bookmarkStart w:id="127" w:name="_Toc20823346"/>
      <w:r/>
      <w:bookmarkStart w:id="128" w:name="_Toc16938590"/>
      <w:r/>
      <w:bookmarkStart w:id="129" w:name="_Toc120614244"/>
      <w:r/>
      <w:bookmarkStart w:id="130" w:name="_Toc462564139"/>
      <w:r/>
      <w:bookmarkStart w:id="131" w:name="_Toc479757211"/>
      <w:r>
        <w:rPr>
          <w:rFonts w:hint="eastAsia" w:ascii="宋体" w:hAnsi="宋体"/>
          <w:bCs/>
          <w:color w:val="000000"/>
          <w:sz w:val="24"/>
          <w:szCs w:val="21"/>
        </w:rPr>
        <w:t xml:space="preserve">以下为本项目的合同条款，合同双方不得对采购、响应文件内容作实质性修改。</w:t>
      </w:r>
      <w:r/>
    </w:p>
    <w:p>
      <w:pPr>
        <w:jc w:val="center"/>
        <w:spacing w:before="145" w:after="145"/>
        <w:rPr>
          <w:rFonts w:ascii="宋体" w:hAnsi="宋体"/>
          <w:b/>
          <w:color w:val="000000"/>
          <w:sz w:val="30"/>
          <w:szCs w:val="21"/>
        </w:rPr>
      </w:pPr>
      <w:r>
        <w:rPr>
          <w:rFonts w:ascii="宋体" w:hAnsi="宋体"/>
          <w:b/>
          <w:color w:val="000000"/>
          <w:sz w:val="30"/>
          <w:szCs w:val="21"/>
        </w:rPr>
      </w:r>
      <w:r/>
    </w:p>
    <w:p>
      <w:pPr>
        <w:jc w:val="center"/>
        <w:spacing w:before="145" w:after="145"/>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auto"/>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w:t>
      </w:r>
      <w:r>
        <w:rPr>
          <w:rFonts w:ascii="宋体" w:hAnsi="宋体" w:cs="Courier New"/>
          <w:color w:val="auto"/>
          <w:sz w:val="24"/>
          <w:szCs w:val="24"/>
        </w:rPr>
        <w:t xml:space="preserve">称：</w:t>
      </w:r>
      <w:r/>
    </w:p>
    <w:p>
      <w:pPr>
        <w:rPr>
          <w:rFonts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标的质量：按询价文件及响应文件执行。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标的数量（规模）：按询价文件及响应文件执行。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履行时间（期限）：按询价文件及响应文件执行。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履行方式：按询价文件及响应文件执行。</w:t>
      </w:r>
      <w:r/>
    </w:p>
    <w:p>
      <w:pPr>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包装方式：按询价文件及响应文件执行。</w:t>
      </w:r>
      <w:r/>
    </w:p>
    <w:p>
      <w:pPr>
        <w:rPr>
          <w:color w:val="auto"/>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w:t>
      </w:r>
      <w:r>
        <w:rPr>
          <w:rFonts w:hint="eastAsia" w:ascii="宋体" w:hAnsi="宋体" w:cs="宋体"/>
          <w:color w:val="auto"/>
          <w:sz w:val="24"/>
          <w:szCs w:val="24"/>
        </w:rPr>
        <w:t xml:space="preserve">询价</w:t>
      </w:r>
      <w:r>
        <w:rPr>
          <w:rFonts w:ascii="宋体" w:hAnsi="宋体" w:cs="宋体"/>
          <w:color w:val="auto"/>
          <w:sz w:val="24"/>
          <w:szCs w:val="24"/>
        </w:rPr>
        <w:t xml:space="preserve">文件、</w:t>
      </w:r>
      <w:r>
        <w:rPr>
          <w:rFonts w:hint="eastAsia" w:ascii="宋体" w:hAnsi="宋体" w:cs="宋体"/>
          <w:color w:val="auto"/>
          <w:sz w:val="24"/>
          <w:szCs w:val="24"/>
        </w:rPr>
        <w:t xml:space="preserve">响应</w:t>
      </w:r>
      <w:r>
        <w:rPr>
          <w:rFonts w:ascii="宋体" w:hAnsi="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22"/>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本合同金额为（大写）：____________________圆（_________________元）人民币。</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 乙方应按采购文件规定的时间向甲方提供货物(包含与货物相关的服务)的有关技术资料。</w:t>
      </w:r>
      <w:r/>
    </w:p>
    <w:p>
      <w:pPr>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rPr>
          <w:rFonts w:ascii="宋体" w:hAnsi="宋体" w:cs="Courier New"/>
          <w:color w:val="auto"/>
          <w:sz w:val="24"/>
          <w:szCs w:val="24"/>
        </w:rPr>
      </w:pPr>
      <w:r>
        <w:rPr>
          <w:rFonts w:hint="eastAsia" w:ascii="宋体" w:hAnsi="宋体" w:cs="Courier New"/>
          <w:color w:val="auto"/>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rPr>
          <w:rFonts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rPr>
          <w:rFonts w:ascii="宋体" w:hAnsi="宋体" w:cs="Courier New"/>
          <w:color w:val="auto"/>
          <w:sz w:val="24"/>
          <w:szCs w:val="24"/>
        </w:rPr>
        <w:outlineLvl w:val="3"/>
      </w:pPr>
      <w:r>
        <w:rPr>
          <w:rFonts w:hint="eastAsia" w:ascii="宋体" w:hAnsi="宋体" w:cs="Courier New"/>
          <w:color w:val="auto"/>
          <w:sz w:val="24"/>
          <w:szCs w:val="24"/>
        </w:rPr>
        <w:t xml:space="preserve">6.1 本项目乙方无需缴纳履约保证金。</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7.2 除询价文件接受分包并经甲方同意，乙方可按分包意向协议分包情况外，乙方不得将合同标的分包给他人履行。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22"/>
        <w:rPr>
          <w:rFonts w:hAnsi="宋体"/>
          <w:sz w:val="24"/>
          <w:szCs w:val="24"/>
        </w:rPr>
        <w:outlineLvl w:val="3"/>
      </w:pPr>
      <w:r>
        <w:rPr>
          <w:rFonts w:hint="eastAsia" w:hAnsi="宋体"/>
          <w:sz w:val="24"/>
          <w:szCs w:val="24"/>
        </w:rPr>
        <w:t xml:space="preserve">8.1 合同款项的支付方式及时间</w:t>
      </w:r>
      <w:r/>
    </w:p>
    <w:p>
      <w:pPr>
        <w:pStyle w:val="922"/>
        <w:rPr>
          <w:rFonts w:hAnsi="宋体"/>
          <w:color w:val="auto"/>
          <w:sz w:val="24"/>
          <w:szCs w:val="24"/>
        </w:rPr>
      </w:pPr>
      <w:r>
        <w:rPr>
          <w:rFonts w:hint="eastAsia" w:hAnsi="宋体"/>
          <w:sz w:val="24"/>
          <w:szCs w:val="24"/>
        </w:rPr>
        <w:t xml:space="preserve">8.</w:t>
      </w:r>
      <w:r>
        <w:rPr>
          <w:rFonts w:hint="eastAsia" w:hAnsi="宋体"/>
          <w:color w:val="auto"/>
          <w:sz w:val="24"/>
          <w:szCs w:val="24"/>
        </w:rPr>
        <w:t xml:space="preserve">1.1 合同签订后，甲方支付合同总价款的30%作为预付款。</w:t>
      </w:r>
      <w:r/>
    </w:p>
    <w:p>
      <w:pPr>
        <w:pStyle w:val="922"/>
        <w:rPr>
          <w:rFonts w:hAnsi="宋体"/>
          <w:color w:val="auto"/>
          <w:sz w:val="24"/>
          <w:szCs w:val="24"/>
        </w:rPr>
      </w:pPr>
      <w:r>
        <w:rPr>
          <w:rFonts w:hint="eastAsia" w:hAnsi="宋体"/>
          <w:color w:val="auto"/>
          <w:sz w:val="24"/>
          <w:szCs w:val="24"/>
        </w:rPr>
        <w:t xml:space="preserve">8.1.2 供货结束并验收合格后，甲方支付合同总价款的70%。</w:t>
      </w:r>
      <w:r/>
    </w:p>
    <w:p>
      <w:pPr>
        <w:pStyle w:val="922"/>
        <w:rPr>
          <w:rFonts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22"/>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22"/>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rPr>
          <w:rFonts w:ascii="宋体" w:hAnsi="宋体" w:cs="Courier New"/>
          <w:color w:val="000000"/>
          <w:sz w:val="24"/>
          <w:szCs w:val="24"/>
        </w:rPr>
      </w:pPr>
      <w:r>
        <w:rPr>
          <w:rFonts w:hint="eastAsia" w:ascii="宋体" w:hAnsi="宋体" w:cs="Courier New"/>
          <w:color w:val="000000"/>
          <w:sz w:val="24"/>
          <w:szCs w:val="24"/>
        </w:rPr>
        <w:t xml:space="preserve">10.1 乙方应按采购文件规定的货物性能、技术要求、质量标准向甲方提供未经使用的全新产品。</w:t>
      </w:r>
      <w:r/>
    </w:p>
    <w:p>
      <w:pPr>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如有必要，甲方可邀请参加本项目竞争的其他供应商或第三方专业机构及专家参与验收，相关意见将作为验收结论的参考。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采购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rPr>
          <w:rFonts w:ascii="宋体" w:hAnsi="宋体" w:cs="Courier New"/>
          <w:color w:val="auto"/>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宋体" w:hAnsi="宋体" w:cs="Courier New"/>
          <w:color w:val="auto"/>
          <w:sz w:val="24"/>
          <w:szCs w:val="24"/>
        </w:rPr>
      </w:pPr>
      <w:r>
        <w:rPr>
          <w:rFonts w:hint="eastAsia" w:ascii="宋体" w:hAnsi="宋体" w:cs="Courier New"/>
          <w:color w:val="auto"/>
          <w:sz w:val="24"/>
          <w:szCs w:val="24"/>
        </w:rPr>
        <w:t xml:space="preserve">11.7 </w:t>
      </w:r>
      <w:r>
        <w:rPr>
          <w:rFonts w:hint="eastAsia" w:ascii="宋体" w:hAnsi="宋体" w:cs="Courier New"/>
          <w:color w:val="auto"/>
          <w:sz w:val="24"/>
          <w:szCs w:val="24"/>
          <w:lang w:val="zh-CN"/>
        </w:rPr>
        <w:t xml:space="preserve">网络安全、市场准入要求：</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ascii="宋体" w:hAnsi="宋体" w:cs="Courier New"/>
          <w:sz w:val="24"/>
          <w:szCs w:val="24"/>
          <w:highlight w:val="none"/>
        </w:rPr>
      </w:pPr>
      <w:r>
        <w:rPr>
          <w:rFonts w:hint="eastAsia" w:ascii="宋体" w:hAnsi="宋体" w:cs="Courier New"/>
          <w:sz w:val="24"/>
          <w:szCs w:val="24"/>
        </w:rPr>
        <w:t xml:space="preserve">13.2 甲方无故逾期验收和办</w:t>
      </w:r>
      <w:r>
        <w:rPr>
          <w:rFonts w:hint="eastAsia" w:ascii="宋体" w:hAnsi="宋体" w:cs="Courier New"/>
          <w:sz w:val="24"/>
          <w:szCs w:val="24"/>
          <w:highlight w:val="none"/>
        </w:rPr>
        <w:t xml:space="preserve">理货款支付手续的，应按逾期付款总额每日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1</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w:t>
      </w:r>
      <w:r>
        <w:rPr>
          <w:rFonts w:ascii="宋体" w:hAnsi="宋体" w:cs="宋体"/>
          <w:sz w:val="24"/>
          <w:szCs w:val="24"/>
          <w:highlight w:val="none"/>
        </w:rPr>
        <w:t xml:space="preserve">。</w:t>
      </w:r>
      <w:r/>
    </w:p>
    <w:p>
      <w:pPr>
        <w:rPr>
          <w:rFonts w:ascii="宋体" w:hAnsi="宋体" w:cs="Courier New"/>
          <w:color w:val="000000"/>
          <w:sz w:val="24"/>
          <w:szCs w:val="24"/>
        </w:rPr>
      </w:pPr>
      <w:r>
        <w:rPr>
          <w:rFonts w:hint="eastAsia" w:ascii="宋体" w:hAnsi="宋体" w:cs="Courier New"/>
          <w:sz w:val="24"/>
          <w:szCs w:val="24"/>
          <w:highlight w:val="none"/>
        </w:rPr>
        <w:t xml:space="preserve">13.3 乙方逾期交付货物的，应按逾期交货总额每日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5‰</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25%</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w:t>
      </w:r>
      <w:r>
        <w:rPr>
          <w:rFonts w:hint="eastAsia" w:ascii="宋体" w:hAnsi="宋体" w:cs="Courier New"/>
          <w:sz w:val="24"/>
          <w:szCs w:val="24"/>
        </w:rPr>
        <w:t xml:space="preserve">约金</w:t>
      </w:r>
      <w:r>
        <w:rPr>
          <w:rFonts w:hint="eastAsia" w:ascii="宋体" w:hAnsi="宋体" w:cs="Courier New"/>
          <w:color w:val="000000"/>
          <w:sz w:val="24"/>
          <w:szCs w:val="24"/>
        </w:rPr>
        <w:t xml:space="preserve">。 </w:t>
      </w:r>
      <w:r/>
    </w:p>
    <w:p>
      <w:pPr>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23"/>
      <w:r/>
      <w:bookmarkEnd w:id="124"/>
      <w:r/>
      <w:bookmarkEnd w:id="125"/>
      <w:r/>
      <w:r/>
    </w:p>
    <w:p>
      <w:pPr>
        <w:pStyle w:val="922"/>
        <w:spacing w:before="120" w:after="120"/>
        <w:rPr>
          <w:rFonts w:hAnsi="宋体"/>
          <w:sz w:val="24"/>
          <w:szCs w:val="24"/>
        </w:rPr>
      </w:pPr>
      <w:r>
        <w:rPr>
          <w:rFonts w:hint="eastAsia" w:hAnsi="宋体"/>
          <w:sz w:val="24"/>
          <w:szCs w:val="24"/>
        </w:rPr>
        <w:t xml:space="preserve">  </w:t>
      </w:r>
      <w:r/>
    </w:p>
    <w:p>
      <w:pPr>
        <w:pStyle w:val="922"/>
        <w:spacing w:before="120" w:after="120"/>
        <w:rPr>
          <w:rFonts w:hAnsi="宋体"/>
          <w:sz w:val="24"/>
          <w:szCs w:val="24"/>
        </w:rPr>
      </w:pPr>
      <w:r>
        <w:rPr>
          <w:rFonts w:hint="eastAsia" w:hAnsi="宋体"/>
          <w:sz w:val="24"/>
          <w:szCs w:val="24"/>
        </w:rPr>
        <w:t xml:space="preserve">甲  方：（公章）                       乙  方：（公章） </w:t>
      </w:r>
      <w:r/>
    </w:p>
    <w:p>
      <w:pPr>
        <w:pStyle w:val="922"/>
        <w:spacing w:before="120" w:after="120"/>
        <w:rPr>
          <w:rFonts w:hAnsi="宋体"/>
          <w:sz w:val="24"/>
          <w:szCs w:val="24"/>
        </w:rPr>
      </w:pPr>
      <w:r>
        <w:rPr>
          <w:rFonts w:hint="eastAsia" w:hAnsi="宋体"/>
          <w:sz w:val="24"/>
          <w:szCs w:val="24"/>
        </w:rPr>
        <w:t xml:space="preserve">地  址：                               地  址： </w:t>
      </w:r>
      <w:r/>
    </w:p>
    <w:p>
      <w:pPr>
        <w:pStyle w:val="922"/>
        <w:spacing w:before="120" w:after="120"/>
        <w:rPr>
          <w:rFonts w:hAnsi="宋体"/>
          <w:sz w:val="24"/>
          <w:szCs w:val="24"/>
        </w:rPr>
      </w:pPr>
      <w:r>
        <w:rPr>
          <w:rFonts w:hint="eastAsia" w:hAnsi="宋体"/>
          <w:sz w:val="24"/>
          <w:szCs w:val="24"/>
        </w:rPr>
        <w:t xml:space="preserve">法定代表人或授权代表：                 法定代表人或授权代表：</w:t>
      </w:r>
      <w:r/>
    </w:p>
    <w:p>
      <w:pPr>
        <w:pStyle w:val="922"/>
        <w:spacing w:before="120" w:after="120"/>
        <w:rPr>
          <w:rFonts w:hAnsi="宋体"/>
          <w:sz w:val="24"/>
          <w:szCs w:val="24"/>
        </w:rPr>
      </w:pPr>
      <w:r>
        <w:rPr>
          <w:rFonts w:hint="eastAsia" w:hAnsi="宋体"/>
          <w:sz w:val="24"/>
          <w:szCs w:val="24"/>
        </w:rPr>
        <w:t xml:space="preserve">联系电话：                             联系电话：          </w:t>
      </w:r>
      <w:r/>
    </w:p>
    <w:p>
      <w:pPr>
        <w:pStyle w:val="922"/>
        <w:spacing w:before="120" w:after="120"/>
        <w:rPr>
          <w:rFonts w:hAnsi="宋体"/>
          <w:sz w:val="24"/>
          <w:szCs w:val="24"/>
        </w:rPr>
      </w:pPr>
      <w:r>
        <w:rPr>
          <w:rFonts w:hint="eastAsia" w:hAnsi="宋体"/>
          <w:sz w:val="24"/>
          <w:szCs w:val="24"/>
        </w:rPr>
        <w:t xml:space="preserve">                                          </w:t>
      </w:r>
      <w:r/>
    </w:p>
    <w:p>
      <w:pPr>
        <w:pStyle w:val="922"/>
        <w:ind w:firstLine="4800"/>
        <w:spacing w:before="120" w:after="120"/>
        <w:rPr>
          <w:rFonts w:hAnsi="宋体"/>
          <w:sz w:val="24"/>
          <w:szCs w:val="24"/>
        </w:rPr>
      </w:pPr>
      <w:r>
        <w:rPr>
          <w:rFonts w:hint="eastAsia" w:hAnsi="宋体"/>
          <w:sz w:val="24"/>
          <w:szCs w:val="24"/>
        </w:rPr>
        <w:t xml:space="preserve">签订日期：      </w:t>
      </w:r>
      <w:r/>
    </w:p>
    <w:p>
      <w:pPr>
        <w:jc w:val="center"/>
        <w:spacing w:before="145" w:after="145"/>
        <w:rPr>
          <w:rFonts w:ascii="宋体" w:hAnsi="宋体"/>
          <w:b/>
          <w:sz w:val="30"/>
          <w:szCs w:val="21"/>
        </w:rPr>
      </w:pPr>
      <w:r>
        <w:rPr>
          <w:rFonts w:ascii="宋体" w:hAnsi="宋体"/>
          <w:b/>
          <w:sz w:val="30"/>
          <w:szCs w:val="21"/>
        </w:rPr>
      </w:r>
      <w:r/>
    </w:p>
    <w:p>
      <w:pPr>
        <w:pStyle w:val="922"/>
        <w:ind w:firstLine="4800"/>
        <w:spacing w:before="120" w:after="120"/>
        <w:rPr>
          <w:rFonts w:hAnsi="宋体"/>
          <w:sz w:val="24"/>
          <w:szCs w:val="24"/>
        </w:rPr>
      </w:pPr>
      <w:r>
        <w:rPr>
          <w:rFonts w:hAnsi="宋体"/>
          <w:sz w:val="24"/>
          <w:szCs w:val="24"/>
        </w:rPr>
      </w:r>
      <w:r/>
    </w:p>
    <w:p>
      <w:pPr>
        <w:pStyle w:val="922"/>
        <w:ind w:firstLine="4800"/>
        <w:spacing w:before="120" w:after="120"/>
        <w:rPr>
          <w:rFonts w:hAnsi="宋体"/>
          <w:sz w:val="24"/>
          <w:szCs w:val="24"/>
        </w:rPr>
      </w:pPr>
      <w:r>
        <w:rPr>
          <w:rFonts w:hAnsi="宋体"/>
          <w:sz w:val="24"/>
          <w:szCs w:val="24"/>
        </w:rPr>
      </w:r>
      <w:r/>
    </w:p>
    <w:p>
      <w:pPr>
        <w:pStyle w:val="922"/>
        <w:ind w:firstLine="4800"/>
        <w:spacing w:before="120" w:after="120"/>
        <w:rPr>
          <w:rFonts w:hAnsi="宋体"/>
          <w:sz w:val="24"/>
          <w:szCs w:val="24"/>
        </w:rPr>
      </w:pPr>
      <w:r>
        <w:rPr>
          <w:rFonts w:hAnsi="宋体"/>
          <w:sz w:val="24"/>
          <w:szCs w:val="24"/>
        </w:rPr>
      </w:r>
      <w:r/>
    </w:p>
    <w:p>
      <w:pPr>
        <w:jc w:val="center"/>
        <w:spacing w:before="145" w:after="145"/>
        <w:rPr>
          <w:rFonts w:ascii="宋体" w:hAnsi="宋体"/>
          <w:b/>
          <w:sz w:val="30"/>
          <w:szCs w:val="21"/>
        </w:rPr>
        <w:outlineLvl w:val="1"/>
      </w:pPr>
      <w:r>
        <w:rPr>
          <w:rFonts w:hint="eastAsia" w:ascii="宋体" w:hAnsi="宋体"/>
          <w:b/>
          <w:sz w:val="30"/>
          <w:szCs w:val="21"/>
        </w:rPr>
        <w:t xml:space="preserve">《*******合同》补充协议（合同附件）</w:t>
      </w:r>
      <w:r/>
    </w:p>
    <w:p>
      <w:pPr>
        <w:pStyle w:val="922"/>
        <w:jc w:val="left"/>
        <w:spacing w:before="120" w:after="120"/>
        <w:rPr>
          <w:rFonts w:hAnsi="宋体"/>
          <w:color w:val="000000"/>
          <w:sz w:val="24"/>
          <w:szCs w:val="24"/>
        </w:rPr>
      </w:pPr>
      <w:r>
        <w:rPr>
          <w:rFonts w:hint="eastAsia" w:hAnsi="宋体"/>
          <w:color w:val="000000"/>
          <w:sz w:val="24"/>
          <w:szCs w:val="24"/>
        </w:rPr>
        <w:t xml:space="preserve">    如遇询价文件及合同未约定事项，双方可友好协商签订补充协议。</w:t>
      </w:r>
      <w:r/>
    </w:p>
    <w:p>
      <w:pPr>
        <w:jc w:val="center"/>
        <w:spacing w:before="120" w:after="120" w:line="0" w:lineRule="atLeast"/>
        <w:rPr>
          <w:rFonts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26"/>
      <w:r>
        <w:rPr>
          <w:rFonts w:hint="eastAsia" w:ascii="方正小标宋简体" w:hAnsi="方正小标宋简体" w:eastAsia="方正小标宋简体" w:cs="方正小标宋简体"/>
          <w:color w:val="000000"/>
          <w:sz w:val="36"/>
          <w:szCs w:val="36"/>
        </w:rPr>
        <w:t xml:space="preserve">四章  采购需求</w:t>
      </w:r>
      <w:bookmarkEnd w:id="127"/>
      <w:r/>
      <w:bookmarkEnd w:id="128"/>
      <w:r/>
      <w:bookmarkEnd w:id="129"/>
      <w:r/>
      <w:bookmarkStart w:id="132" w:name="_Toc26554093"/>
      <w:r/>
      <w:bookmarkStart w:id="133" w:name="_Toc49090575"/>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采购1台服务器，用于构建无蜂窝网络硬件平台，并在此平台上进行无蜂窝网络系统研发工作。</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遵循国家、行业及地方现行的规范和标准。</w:t>
      </w:r>
      <w:r/>
    </w:p>
    <w:p>
      <w:pPr>
        <w:ind w:firstLine="480"/>
        <w:spacing w:line="264" w:lineRule="auto"/>
        <w:rPr>
          <w:rFonts w:ascii="宋体" w:hAnsi="宋体" w:cs="宋体"/>
          <w:bCs/>
          <w:sz w:val="24"/>
          <w:szCs w:val="24"/>
        </w:rPr>
        <w:outlineLvl w:val="1"/>
      </w:pPr>
      <w:r>
        <w:rPr>
          <w:rFonts w:hint="eastAsia" w:ascii="黑体" w:hAnsi="黑体" w:eastAsia="黑体" w:cs="黑体"/>
          <w:color w:val="000000"/>
          <w:sz w:val="24"/>
          <w:szCs w:val="24"/>
        </w:rPr>
        <w:t xml:space="preserve">三、项目清单</w:t>
      </w:r>
      <w:r/>
    </w:p>
    <w:tbl>
      <w:tblPr>
        <w:tblStyle w:val="1016"/>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9"/>
        <w:gridCol w:w="727"/>
        <w:gridCol w:w="695"/>
        <w:gridCol w:w="1056"/>
        <w:gridCol w:w="1197"/>
        <w:gridCol w:w="1030"/>
        <w:gridCol w:w="1201"/>
        <w:gridCol w:w="1281"/>
      </w:tblGrid>
      <w:tr>
        <w:trPr>
          <w:trHeight w:val="470"/>
        </w:trPr>
        <w:tc>
          <w:tcPr>
            <w:tcBorders>
              <w:top w:val="single" w:color="000000" w:sz="2" w:space="0"/>
              <w:bottom w:val="single" w:color="000000" w:sz="2" w:space="0"/>
            </w:tcBorders>
            <w:tcW w:w="332"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序号</w:t>
            </w:r>
            <w:r/>
          </w:p>
        </w:tc>
        <w:tc>
          <w:tcPr>
            <w:tcBorders>
              <w:top w:val="single" w:color="000000" w:sz="2" w:space="0"/>
              <w:bottom w:val="single" w:color="000000" w:sz="2" w:space="0"/>
            </w:tcBorders>
            <w:tcW w:w="99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分项名称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35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539"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ascii="宋体" w:hAnsi="宋体" w:cs="宋体"/>
                <w:bCs/>
                <w:sz w:val="24"/>
                <w:szCs w:val="24"/>
              </w:rPr>
            </w:pPr>
            <w:r>
              <w:rPr>
                <w:rFonts w:hint="eastAsia" w:ascii="宋体" w:hAnsi="宋体" w:cs="宋体"/>
                <w:bCs/>
                <w:sz w:val="24"/>
                <w:szCs w:val="24"/>
              </w:rPr>
              <w:t xml:space="preserve">（元）</w:t>
            </w:r>
            <w:r/>
          </w:p>
        </w:tc>
        <w:tc>
          <w:tcPr>
            <w:tcBorders>
              <w:top w:val="single" w:color="000000" w:sz="2" w:space="0"/>
              <w:bottom w:val="single" w:color="000000" w:sz="2" w:space="0"/>
            </w:tcBorders>
            <w:tcW w:w="61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52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right w:val="single" w:color="auto" w:sz="4" w:space="0"/>
            </w:tcBorders>
            <w:tcW w:w="613"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属性</w:t>
            </w:r>
            <w:r/>
          </w:p>
        </w:tc>
        <w:tc>
          <w:tcPr>
            <w:tcBorders>
              <w:top w:val="single" w:color="000000" w:sz="2" w:space="0"/>
              <w:left w:val="single" w:color="auto" w:sz="4" w:space="0"/>
              <w:bottom w:val="single" w:color="000000" w:sz="2" w:space="0"/>
            </w:tcBorders>
            <w:tcW w:w="654"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政府强制采购节能产品</w:t>
            </w:r>
            <w:r/>
          </w:p>
        </w:tc>
      </w:tr>
      <w:tr>
        <w:trPr>
          <w:trHeight w:val="414"/>
        </w:trPr>
        <w:tc>
          <w:tcPr>
            <w:tcBorders>
              <w:top w:val="single" w:color="000000" w:sz="2" w:space="0"/>
              <w:bottom w:val="single" w:color="000000" w:sz="2" w:space="0"/>
            </w:tcBorders>
            <w:tcW w:w="332"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995"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调试服务器</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t xml:space="preserve">1</w:t>
            </w:r>
            <w:r/>
          </w:p>
        </w:tc>
        <w:tc>
          <w:tcPr>
            <w:tcBorders>
              <w:top w:val="single" w:color="000000" w:sz="2" w:space="0"/>
              <w:bottom w:val="single" w:color="000000" w:sz="2" w:space="0"/>
            </w:tcBorders>
            <w:tcW w:w="355" w:type="pct"/>
            <w:vAlign w:val="center"/>
            <w:textDirection w:val="lrTb"/>
            <w:noWrap w:val="false"/>
          </w:tcPr>
          <w:p>
            <w:pPr>
              <w:jc w:val="center"/>
              <w:spacing w:line="264"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台</w:t>
            </w:r>
            <w:r/>
          </w:p>
        </w:tc>
        <w:tc>
          <w:tcPr>
            <w:tcBorders>
              <w:top w:val="single" w:color="000000" w:sz="2" w:space="0"/>
            </w:tcBorders>
            <w:tcW w:w="539" w:type="pct"/>
            <w:vAlign w:val="center"/>
            <w:textDirection w:val="lrTb"/>
            <w:noWrap w:val="false"/>
          </w:tcPr>
          <w:p>
            <w:pPr>
              <w:jc w:val="center"/>
              <w:spacing w:line="264" w:lineRule="auto"/>
              <w:rPr>
                <w:rFonts w:ascii="宋体" w:hAnsi="宋体" w:cs="宋体"/>
                <w:bCs/>
                <w:color w:val="auto"/>
                <w:sz w:val="24"/>
                <w:szCs w:val="24"/>
              </w:rPr>
            </w:pPr>
            <w:r>
              <w:rPr>
                <w:rFonts w:ascii="宋体" w:hAnsi="宋体" w:cs="宋体"/>
                <w:bCs/>
                <w:color w:val="auto"/>
                <w:sz w:val="24"/>
                <w:szCs w:val="24"/>
              </w:rPr>
              <w:t xml:space="preserve">50000</w:t>
            </w:r>
            <w:r/>
          </w:p>
        </w:tc>
        <w:tc>
          <w:tcPr>
            <w:tcBorders>
              <w:top w:val="single" w:color="000000" w:sz="2" w:space="0"/>
              <w:bottom w:val="single" w:color="000000" w:sz="2" w:space="0"/>
            </w:tcBorders>
            <w:tcW w:w="611"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主要产品</w:t>
            </w:r>
            <w:r/>
          </w:p>
        </w:tc>
        <w:tc>
          <w:tcPr>
            <w:tcBorders>
              <w:top w:val="single" w:color="000000" w:sz="2" w:space="0"/>
              <w:bottom w:val="single" w:color="000000" w:sz="2" w:space="0"/>
            </w:tcBorders>
            <w:tcW w:w="526"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工业</w:t>
            </w:r>
            <w:r/>
          </w:p>
        </w:tc>
        <w:tc>
          <w:tcPr>
            <w:tcBorders>
              <w:top w:val="single" w:color="000000" w:sz="2" w:space="0"/>
              <w:bottom w:val="single" w:color="000000" w:sz="2" w:space="0"/>
              <w:right w:val="single" w:color="auto" w:sz="4" w:space="0"/>
            </w:tcBorders>
            <w:tcW w:w="613"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货物</w:t>
            </w:r>
            <w:r/>
          </w:p>
        </w:tc>
        <w:tc>
          <w:tcPr>
            <w:tcBorders>
              <w:top w:val="single" w:color="000000" w:sz="2" w:space="0"/>
              <w:left w:val="single" w:color="auto" w:sz="4" w:space="0"/>
              <w:bottom w:val="single" w:color="000000" w:sz="2" w:space="0"/>
            </w:tcBorders>
            <w:tcW w:w="654"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否</w:t>
            </w:r>
            <w:r/>
          </w:p>
        </w:tc>
      </w:tr>
    </w:tbl>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p>
    <w:p>
      <w:pPr>
        <w:ind w:firstLine="480"/>
        <w:spacing w:line="264" w:lineRule="auto"/>
        <w:rPr>
          <w:rFonts w:hint="eastAsia" w:ascii="宋体" w:hAnsi="宋体" w:cs="宋体"/>
          <w:sz w:val="24"/>
          <w:szCs w:val="24"/>
          <w14:ligatures w14:val="none"/>
        </w:rPr>
        <w:outlineLvl w:val="2"/>
      </w:pPr>
      <w:r>
        <w:rPr>
          <w:rFonts w:hint="eastAsia" w:ascii="宋体" w:hAnsi="宋体" w:cs="宋体"/>
          <w:sz w:val="24"/>
          <w:szCs w:val="24"/>
        </w:rPr>
        <w:t xml:space="preserve">★（一）技术要求</w:t>
      </w:r>
      <w:r>
        <w:rPr>
          <w:rFonts w:hint="eastAsia" w:ascii="宋体" w:hAnsi="宋体" w:cs="宋体"/>
          <w:sz w:val="24"/>
          <w:szCs w:val="24"/>
        </w:rPr>
      </w:r>
      <w:r/>
    </w:p>
    <w:p>
      <w:pPr>
        <w:ind w:firstLine="480"/>
        <w:spacing w:line="264" w:lineRule="auto"/>
        <w:rPr>
          <w:rFonts w:hint="eastAsia" w:ascii="宋体" w:hAnsi="宋体" w:cs="宋体"/>
          <w:sz w:val="24"/>
          <w:szCs w:val="24"/>
          <w14:ligatures w14:val="none"/>
        </w:rPr>
      </w:pPr>
      <w:r>
        <w:rPr>
          <w:rFonts w:hint="eastAsia" w:ascii="宋体" w:hAnsi="宋体" w:cs="宋体"/>
          <w:sz w:val="24"/>
          <w:szCs w:val="24"/>
        </w:rPr>
        <w:t xml:space="preserve">1.产品技术指标</w:t>
      </w:r>
      <w:r>
        <w:rPr>
          <w:rFonts w:hint="eastAsia" w:ascii="宋体" w:hAnsi="宋体" w:cs="宋体"/>
          <w:sz w:val="24"/>
          <w:szCs w:val="24"/>
        </w:rPr>
      </w:r>
      <w:r/>
    </w:p>
    <w:tbl>
      <w:tblPr>
        <w:tblStyle w:val="907"/>
        <w:tblW w:w="4989" w:type="pct"/>
        <w:tblInd w:w="0" w:type="dxa"/>
        <w:tblLayout w:type="autofit"/>
        <w:tblCellMar>
          <w:left w:w="108" w:type="dxa"/>
          <w:top w:w="0" w:type="dxa"/>
          <w:right w:w="108" w:type="dxa"/>
          <w:bottom w:w="0" w:type="dxa"/>
        </w:tblCellMar>
        <w:tblLook w:val="04A0" w:firstRow="1" w:lastRow="0" w:firstColumn="1" w:lastColumn="0" w:noHBand="0" w:noVBand="1"/>
      </w:tblPr>
      <w:tblGrid>
        <w:gridCol w:w="698"/>
        <w:gridCol w:w="1493"/>
        <w:gridCol w:w="7749"/>
      </w:tblGrid>
      <w:tr>
        <w:trPr>
          <w:trHeight w:val="312" w:hRule="exact"/>
        </w:trPr>
        <w:tc>
          <w:tcPr>
            <w:tcBorders>
              <w:top w:val="single" w:color="000000" w:sz="4" w:space="0"/>
              <w:left w:val="single" w:color="000000" w:sz="4" w:space="0"/>
              <w:bottom w:val="single" w:color="000000" w:sz="4" w:space="0"/>
              <w:right w:val="single" w:color="000000" w:sz="4" w:space="0"/>
            </w:tcBorders>
            <w:tcW w:w="351" w:type="pct"/>
            <w:vAlign w:val="center"/>
            <w:vMerge w:val="restart"/>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51" w:type="pct"/>
            <w:vAlign w:val="center"/>
            <w:vMerge w:val="restart"/>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3897" w:type="pct"/>
            <w:vAlign w:val="center"/>
            <w:vMerge w:val="restart"/>
            <w:textDirection w:val="lrTb"/>
            <w:noWrap/>
          </w:tcPr>
          <w:p>
            <w:pP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功能、性能、配置要求不低于以下要求</w:t>
            </w:r>
            <w:r/>
          </w:p>
        </w:tc>
      </w:tr>
      <w:tr>
        <w:trPr>
          <w:trHeight w:val="6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产品形态</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2U机架式，标配原厂导轨</w:t>
            </w:r>
            <w:r>
              <w:rPr>
                <w:rFonts w:hint="eastAsia" w:ascii="宋体" w:hAnsi="宋体" w:cs="宋体"/>
                <w:color w:val="000000"/>
                <w:sz w:val="24"/>
                <w:szCs w:val="24"/>
                <w:lang w:bidi="ar"/>
              </w:rPr>
            </w:r>
            <w:r/>
          </w:p>
        </w:tc>
      </w:tr>
      <w:tr>
        <w:trPr>
          <w:trHeight w:val="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处理器</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配置不少于2颗高性能处理器，单颗处理器主频不低于2.0GHz，单颗处理器物理核心数不少于28核，L3缓存不低于42M。</w:t>
            </w:r>
            <w:r>
              <w:rPr>
                <w:rFonts w:hint="eastAsia" w:ascii="宋体" w:hAnsi="宋体" w:cs="宋体"/>
                <w:color w:val="000000"/>
                <w:sz w:val="24"/>
                <w:szCs w:val="24"/>
                <w:lang w:bidi="ar"/>
              </w:rPr>
            </w:r>
            <w:r/>
          </w:p>
        </w:tc>
      </w:tr>
      <w:tr>
        <w:trPr>
          <w:trHeight w:val="6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内存</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本次配置要求</w:t>
            </w:r>
            <w:r>
              <w:rPr>
                <w:rFonts w:hint="eastAsia" w:ascii="宋体" w:hAnsi="宋体" w:cs="宋体"/>
                <w:color w:val="000000"/>
                <w:sz w:val="24"/>
                <w:szCs w:val="24"/>
                <w:lang w:bidi="ar"/>
              </w:rPr>
              <w:t xml:space="preserve">：设备须配备标准DDR4内存，内存条数不少于2根，单条容量不小于32GB，工作频率不低于3200MHz（传输速率不低于3200MT/s），内存模组类型应为RDIMM或LRDIMM。</w:t>
            </w:r>
            <w:r>
              <w:rPr>
                <w:rFonts w:hint="eastAsia" w:ascii="宋体" w:hAnsi="宋体" w:cs="宋体"/>
                <w:color w:val="000000"/>
                <w:sz w:val="24"/>
                <w:szCs w:val="24"/>
                <w:lang w:bidi="ar"/>
              </w:rPr>
            </w:r>
            <w:r/>
          </w:p>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扩展支持能力</w:t>
            </w:r>
            <w:r>
              <w:rPr>
                <w:rFonts w:hint="eastAsia" w:ascii="宋体" w:hAnsi="宋体" w:cs="宋体"/>
                <w:color w:val="000000"/>
                <w:sz w:val="24"/>
                <w:szCs w:val="24"/>
                <w:lang w:bidi="ar"/>
              </w:rPr>
              <w:t xml:space="preserve">：设备主板应提供强大的内存扩展能力，具体包括：</w:t>
            </w:r>
            <w:r>
              <w:rPr>
                <w:rFonts w:hint="eastAsia" w:ascii="宋体" w:hAnsi="宋体" w:cs="宋体"/>
                <w:color w:val="000000"/>
                <w:sz w:val="24"/>
                <w:szCs w:val="24"/>
                <w:lang w:bidi="ar"/>
              </w:rPr>
            </w:r>
            <w:r/>
          </w:p>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标准内存扩展</w:t>
            </w:r>
            <w:r>
              <w:rPr>
                <w:rFonts w:hint="eastAsia" w:ascii="宋体" w:hAnsi="宋体" w:cs="宋体"/>
                <w:color w:val="000000"/>
                <w:sz w:val="24"/>
                <w:szCs w:val="24"/>
                <w:lang w:bidi="ar"/>
              </w:rPr>
              <w:t xml:space="preserve">：提供不少于32个DDR4内存插槽，最高支持速率不低于3200MT/s，兼容RDIMM与LRDIMM模组。</w:t>
            </w:r>
            <w:r>
              <w:rPr>
                <w:rFonts w:hint="eastAsia" w:ascii="宋体" w:hAnsi="宋体" w:cs="宋体"/>
                <w:color w:val="000000"/>
                <w:sz w:val="24"/>
                <w:szCs w:val="24"/>
                <w:lang w:bidi="ar"/>
              </w:rPr>
            </w:r>
            <w:r/>
          </w:p>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持久内存扩展</w:t>
            </w:r>
            <w:r>
              <w:rPr>
                <w:rFonts w:hint="eastAsia" w:ascii="宋体" w:hAnsi="宋体" w:cs="宋体"/>
                <w:color w:val="000000"/>
                <w:sz w:val="24"/>
                <w:szCs w:val="24"/>
                <w:lang w:bidi="ar"/>
              </w:rPr>
              <w:t xml:space="preserve">：提供</w:t>
            </w:r>
            <w:r>
              <w:rPr>
                <w:rFonts w:hint="eastAsia" w:ascii="宋体" w:hAnsi="宋体" w:cs="宋体"/>
                <w:color w:val="000000"/>
                <w:sz w:val="24"/>
                <w:szCs w:val="24"/>
                <w:lang w:bidi="ar"/>
              </w:rPr>
              <w:t xml:space="preserve">不少于16根PMem 200系列持久化内存。</w:t>
            </w:r>
            <w:r>
              <w:rPr>
                <w:rFonts w:hint="eastAsia" w:ascii="宋体" w:hAnsi="宋体" w:cs="宋体"/>
                <w:color w:val="000000"/>
                <w:sz w:val="24"/>
                <w:szCs w:val="24"/>
                <w:lang w:bidi="ar"/>
              </w:rPr>
            </w:r>
            <w:r/>
          </w:p>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系统总容量</w:t>
            </w:r>
            <w:r>
              <w:rPr>
                <w:rFonts w:hint="eastAsia" w:ascii="宋体" w:hAnsi="宋体" w:cs="宋体"/>
                <w:color w:val="000000"/>
                <w:sz w:val="24"/>
                <w:szCs w:val="24"/>
                <w:lang w:bidi="ar"/>
              </w:rPr>
              <w:t xml:space="preserve">：系统（标准内存与持久内存）最大可扩展总容量应不低于12TB。</w:t>
            </w:r>
            <w:r>
              <w:rPr>
                <w:rFonts w:hint="eastAsia" w:ascii="宋体" w:hAnsi="宋体" w:cs="宋体"/>
                <w:color w:val="000000"/>
                <w:sz w:val="24"/>
                <w:szCs w:val="24"/>
                <w:lang w:bidi="ar"/>
              </w:rPr>
            </w:r>
            <w:r/>
          </w:p>
        </w:tc>
      </w:tr>
      <w:tr>
        <w:trPr>
          <w:trHeight w:val="9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存储</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实配硬盘</w:t>
            </w:r>
            <w:r>
              <w:rPr>
                <w:rFonts w:hint="eastAsia" w:ascii="宋体" w:hAnsi="宋体" w:cs="宋体"/>
                <w:color w:val="000000"/>
                <w:sz w:val="24"/>
                <w:szCs w:val="24"/>
                <w:lang w:bidi="ar"/>
              </w:rPr>
              <w:t xml:space="preserve">：≥2 * 600G SAS HDD硬盘。</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硬盘槽位</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不少于</w:t>
            </w:r>
            <w:r>
              <w:rPr>
                <w:rFonts w:hint="eastAsia" w:ascii="宋体" w:hAnsi="宋体" w:cs="宋体"/>
                <w:color w:val="000000"/>
                <w:sz w:val="24"/>
                <w:szCs w:val="24"/>
                <w:lang w:bidi="ar"/>
              </w:rPr>
              <w:t xml:space="preserve"> </w:t>
            </w: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t xml:space="preserve">个 SAS/SATA HDD/SSD 硬盘。</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阵列控制器</w:t>
            </w:r>
            <w:r>
              <w:rPr>
                <w:rFonts w:hint="eastAsia" w:ascii="宋体" w:hAnsi="宋体" w:cs="宋体"/>
                <w:color w:val="000000"/>
                <w:sz w:val="24"/>
                <w:szCs w:val="24"/>
                <w:lang w:bidi="ar"/>
              </w:rPr>
              <w:t xml:space="preserve">：≥1 个标准 PCIe 槽位阵列卡，支持 RAID 0/1/10。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启动盘选项</w:t>
            </w:r>
            <w:r>
              <w:rPr>
                <w:rFonts w:hint="eastAsia" w:ascii="宋体" w:hAnsi="宋体" w:cs="宋体"/>
                <w:color w:val="000000"/>
                <w:sz w:val="24"/>
                <w:szCs w:val="24"/>
                <w:lang w:bidi="ar"/>
              </w:rPr>
              <w:t xml:space="preserve">：支持 SATA / PCIe M.2 选件或双 MicroSD 卡套件。</w:t>
            </w:r>
            <w:r>
              <w:rPr>
                <w:rFonts w:hint="eastAsia" w:ascii="宋体" w:hAnsi="宋体" w:cs="宋体"/>
                <w:color w:val="000000"/>
                <w:sz w:val="24"/>
                <w:szCs w:val="24"/>
                <w:lang w:bidi="ar"/>
              </w:rPr>
            </w:r>
            <w:r/>
          </w:p>
        </w:tc>
      </w:tr>
      <w:tr>
        <w:trPr>
          <w:trHeight w:val="6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PCI I/O插槽</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支持提供</w:t>
            </w:r>
            <w:r>
              <w:rPr>
                <w:rFonts w:hint="eastAsia" w:ascii="宋体" w:hAnsi="宋体" w:cs="宋体"/>
                <w:color w:val="000000"/>
                <w:sz w:val="24"/>
                <w:szCs w:val="24"/>
                <w:lang w:bidi="ar"/>
              </w:rPr>
              <w:t xml:space="preserve">≥15</w:t>
            </w: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t xml:space="preserve">PCIE4.0</w:t>
            </w:r>
            <w:r>
              <w:rPr>
                <w:rFonts w:hint="eastAsia" w:ascii="宋体" w:hAnsi="宋体" w:cs="宋体"/>
                <w:color w:val="000000"/>
                <w:sz w:val="24"/>
                <w:szCs w:val="24"/>
                <w:lang w:bidi="ar"/>
              </w:rPr>
              <w:t xml:space="preserve">插槽。</w:t>
            </w:r>
            <w:r>
              <w:rPr>
                <w:rFonts w:hint="eastAsia" w:ascii="宋体" w:hAnsi="宋体" w:cs="宋体"/>
                <w:color w:val="000000"/>
                <w:sz w:val="24"/>
                <w:szCs w:val="24"/>
                <w:lang w:bidi="ar"/>
              </w:rPr>
            </w:r>
            <w:r/>
          </w:p>
        </w:tc>
      </w:tr>
      <w:tr>
        <w:trPr>
          <w:trHeight w:val="9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网卡</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支持</w:t>
            </w:r>
            <w:r>
              <w:rPr>
                <w:rFonts w:hint="eastAsia" w:ascii="宋体" w:hAnsi="宋体" w:cs="宋体"/>
                <w:color w:val="000000"/>
                <w:sz w:val="24"/>
                <w:szCs w:val="24"/>
                <w:lang w:bidi="ar"/>
              </w:rPr>
              <w:t xml:space="preserve">不少于2</w:t>
            </w: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t xml:space="preserve"> x16 OCP3.0</w:t>
            </w:r>
            <w:r>
              <w:rPr>
                <w:rFonts w:hint="eastAsia" w:ascii="宋体" w:hAnsi="宋体" w:cs="宋体"/>
                <w:color w:val="000000"/>
                <w:sz w:val="24"/>
                <w:szCs w:val="24"/>
                <w:lang w:bidi="ar"/>
              </w:rPr>
              <w:t xml:space="preserve">插槽，实配</w:t>
            </w: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t xml:space="preserve">口千兆</w:t>
            </w:r>
            <w:r>
              <w:rPr>
                <w:rFonts w:hint="eastAsia" w:ascii="宋体" w:hAnsi="宋体" w:cs="宋体"/>
                <w:color w:val="000000"/>
                <w:sz w:val="24"/>
                <w:szCs w:val="24"/>
                <w:lang w:bidi="ar"/>
              </w:rPr>
              <w:t xml:space="preserve">OCP3.0</w:t>
            </w:r>
            <w:r>
              <w:rPr>
                <w:rFonts w:hint="eastAsia" w:ascii="宋体" w:hAnsi="宋体" w:cs="宋体"/>
                <w:color w:val="000000"/>
                <w:sz w:val="24"/>
                <w:szCs w:val="24"/>
                <w:lang w:bidi="ar"/>
              </w:rPr>
              <w:t xml:space="preserve">形态网卡，配置1个单口40G QSFP+网卡（含光模块）</w:t>
            </w:r>
            <w:r>
              <w:rPr>
                <w:rFonts w:hint="eastAsia" w:ascii="宋体" w:hAnsi="宋体" w:cs="宋体"/>
                <w:color w:val="000000"/>
                <w:sz w:val="24"/>
                <w:szCs w:val="24"/>
                <w:lang w:bidi="ar"/>
              </w:rPr>
            </w:r>
            <w:r/>
          </w:p>
        </w:tc>
      </w:tr>
      <w:tr>
        <w:trPr>
          <w:trHeight w:val="6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接口</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前置：1个VGA，1个专用管理接口。后置：1个VGA，1个串口，6个USB 3.0。</w:t>
            </w:r>
            <w:r>
              <w:rPr>
                <w:rFonts w:hint="eastAsia" w:ascii="宋体" w:hAnsi="宋体" w:cs="宋体"/>
                <w:color w:val="000000"/>
                <w:sz w:val="24"/>
                <w:szCs w:val="24"/>
                <w:lang w:bidi="ar"/>
              </w:rPr>
            </w:r>
            <w:r/>
          </w:p>
        </w:tc>
      </w:tr>
      <w:tr>
        <w:trPr>
          <w:trHeight w:val="6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电源</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配置2</w:t>
            </w: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t xml:space="preserve">≥1300w</w:t>
            </w:r>
            <w:r>
              <w:rPr>
                <w:rFonts w:hint="eastAsia" w:ascii="宋体" w:hAnsi="宋体" w:cs="宋体"/>
                <w:color w:val="000000"/>
                <w:sz w:val="24"/>
                <w:szCs w:val="24"/>
                <w:lang w:bidi="ar"/>
              </w:rPr>
              <w:t xml:space="preserve">白金版热插拔冗余电源</w:t>
            </w:r>
            <w:r>
              <w:rPr>
                <w:rFonts w:hint="eastAsia" w:ascii="宋体" w:hAnsi="宋体" w:cs="宋体"/>
                <w:color w:val="000000"/>
                <w:sz w:val="24"/>
                <w:szCs w:val="24"/>
                <w:lang w:bidi="ar"/>
              </w:rPr>
            </w:r>
            <w:r/>
          </w:p>
        </w:tc>
      </w:tr>
      <w:tr>
        <w:trPr>
          <w:trHeight w:val="336"/>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ind w:firstLine="480"/>
              <w:jc w:val="left"/>
              <w:widowControl/>
              <w:rPr>
                <w:rFonts w:ascii="宋体" w:hAnsi="宋体" w:cs="宋体"/>
                <w:color w:val="000000"/>
                <w:sz w:val="24"/>
                <w:szCs w:val="24"/>
              </w:rPr>
            </w:pPr>
            <w:r>
              <w:rPr>
                <w:rFonts w:hint="eastAsia" w:ascii="宋体" w:hAnsi="宋体" w:cs="宋体"/>
                <w:color w:val="000000"/>
                <w:sz w:val="24"/>
                <w:szCs w:val="24"/>
              </w:rPr>
              <w:t xml:space="preserve">散热</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配置热插拔冗余风扇。</w:t>
            </w:r>
            <w:r>
              <w:rPr>
                <w:rFonts w:hint="eastAsia" w:ascii="宋体" w:hAnsi="宋体" w:cs="宋体"/>
                <w:color w:val="000000"/>
                <w:sz w:val="24"/>
                <w:szCs w:val="24"/>
                <w:lang w:bidi="ar"/>
              </w:rPr>
            </w:r>
            <w:r/>
          </w:p>
        </w:tc>
      </w:tr>
      <w:tr>
        <w:trPr>
          <w:trHeight w:val="184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可管理性-嵌入式管理</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配置</w:t>
            </w:r>
            <w:r>
              <w:rPr>
                <w:rFonts w:hint="eastAsia" w:ascii="宋体" w:hAnsi="宋体" w:cs="宋体"/>
                <w:color w:val="000000"/>
                <w:sz w:val="24"/>
                <w:szCs w:val="24"/>
                <w:lang w:bidi="ar"/>
              </w:rPr>
              <w:t xml:space="preserve">≥1Gb</w:t>
            </w:r>
            <w:r>
              <w:rPr>
                <w:rFonts w:hint="eastAsia" w:ascii="宋体" w:hAnsi="宋体" w:cs="宋体"/>
                <w:color w:val="000000"/>
                <w:sz w:val="24"/>
                <w:szCs w:val="24"/>
                <w:lang w:bidi="ar"/>
              </w:rPr>
              <w:t xml:space="preserve">独立的远程管理控制端口；</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配置虚拟</w:t>
            </w:r>
            <w:r>
              <w:rPr>
                <w:rFonts w:hint="eastAsia" w:ascii="宋体" w:hAnsi="宋体" w:cs="宋体"/>
                <w:color w:val="000000"/>
                <w:sz w:val="24"/>
                <w:szCs w:val="24"/>
                <w:lang w:bidi="ar"/>
              </w:rPr>
              <w:t xml:space="preserve">KVM</w:t>
            </w:r>
            <w:r>
              <w:rPr>
                <w:rFonts w:hint="eastAsia" w:ascii="宋体" w:hAnsi="宋体" w:cs="宋体"/>
                <w:color w:val="000000"/>
                <w:sz w:val="24"/>
                <w:szCs w:val="24"/>
                <w:lang w:bidi="ar"/>
              </w:rPr>
              <w:t xml:space="preserve">功能</w:t>
            </w:r>
            <w:r>
              <w:rPr>
                <w:rFonts w:hint="eastAsia" w:ascii="宋体" w:hAnsi="宋体" w:cs="宋体"/>
                <w:color w:val="000000"/>
                <w:sz w:val="24"/>
                <w:szCs w:val="24"/>
                <w:lang w:bidi="ar"/>
              </w:rPr>
              <w:t xml:space="preserve">, </w:t>
            </w:r>
            <w:r>
              <w:rPr>
                <w:rFonts w:hint="eastAsia" w:ascii="宋体" w:hAnsi="宋体" w:cs="宋体"/>
                <w:color w:val="000000"/>
                <w:sz w:val="24"/>
                <w:szCs w:val="24"/>
                <w:lang w:bidi="ar"/>
              </w:rPr>
              <w:t xml:space="preserve">可实现与操作系统无关的远程对服务器的完全控制，包括远程的开机、关机、重启、更新</w:t>
            </w:r>
            <w:r>
              <w:rPr>
                <w:rFonts w:hint="eastAsia" w:ascii="宋体" w:hAnsi="宋体" w:cs="宋体"/>
                <w:color w:val="000000"/>
                <w:sz w:val="24"/>
                <w:szCs w:val="24"/>
                <w:lang w:bidi="ar"/>
              </w:rPr>
              <w:t xml:space="preserve">Firmware</w:t>
            </w:r>
            <w:r>
              <w:rPr>
                <w:rFonts w:hint="eastAsia" w:ascii="宋体" w:hAnsi="宋体" w:cs="宋体"/>
                <w:color w:val="000000"/>
                <w:sz w:val="24"/>
                <w:szCs w:val="24"/>
                <w:lang w:bidi="ar"/>
              </w:rPr>
              <w:t xml:space="preserve">、虚拟光驱、虚拟文件夹等操作，提供服务器健康日记、服务器控制台录屏</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回放功能，能够提供电源监控，支持</w:t>
            </w:r>
            <w:r>
              <w:rPr>
                <w:rFonts w:hint="eastAsia" w:ascii="宋体" w:hAnsi="宋体" w:cs="宋体"/>
                <w:color w:val="000000"/>
                <w:sz w:val="24"/>
                <w:szCs w:val="24"/>
                <w:lang w:bidi="ar"/>
              </w:rPr>
              <w:t xml:space="preserve">3D</w:t>
            </w:r>
            <w:r>
              <w:rPr>
                <w:rFonts w:hint="eastAsia" w:ascii="宋体" w:hAnsi="宋体" w:cs="宋体"/>
                <w:color w:val="000000"/>
                <w:sz w:val="24"/>
                <w:szCs w:val="24"/>
                <w:lang w:bidi="ar"/>
              </w:rPr>
              <w:t xml:space="preserve">图形化的机箱内部温度拓扑图显示，可支持动态功率封顶。</w:t>
            </w:r>
            <w:r>
              <w:rPr>
                <w:rFonts w:hint="eastAsia" w:ascii="宋体" w:hAnsi="宋体" w:cs="宋体"/>
                <w:color w:val="000000"/>
                <w:sz w:val="24"/>
                <w:szCs w:val="24"/>
                <w:lang w:bidi="ar"/>
              </w:rPr>
            </w:r>
            <w:r/>
          </w:p>
        </w:tc>
      </w:tr>
      <w:tr>
        <w:trPr>
          <w:trHeight w:val="6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可管理性-联合管理</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BMC管理软件联合管理支持对局域网设备的直接管理，简化小规模服务器的统一管理</w:t>
            </w:r>
            <w:r>
              <w:rPr>
                <w:rFonts w:hint="eastAsia" w:ascii="宋体" w:hAnsi="宋体" w:cs="宋体"/>
                <w:color w:val="000000"/>
                <w:sz w:val="24"/>
                <w:szCs w:val="24"/>
                <w:lang w:bidi="ar"/>
              </w:rPr>
            </w:r>
            <w:r/>
          </w:p>
        </w:tc>
      </w:tr>
      <w:tr>
        <w:trPr>
          <w:trHeight w:val="6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可管理性-便捷管理</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支持外接USB WIFI模块，提供无线热点，用户可使用手机或便携机直接登录</w:t>
            </w:r>
            <w:r>
              <w:rPr>
                <w:rFonts w:hint="eastAsia" w:ascii="宋体" w:hAnsi="宋体" w:cs="宋体"/>
                <w:color w:val="000000"/>
                <w:sz w:val="24"/>
                <w:szCs w:val="24"/>
                <w:lang w:bidi="ar"/>
              </w:rPr>
              <w:t xml:space="preserve">BMC</w:t>
            </w:r>
            <w:r>
              <w:rPr>
                <w:rFonts w:hint="eastAsia" w:ascii="宋体" w:hAnsi="宋体" w:cs="宋体"/>
                <w:color w:val="000000"/>
                <w:sz w:val="24"/>
                <w:szCs w:val="24"/>
                <w:lang w:bidi="ar"/>
              </w:rPr>
            </w:r>
            <w:r/>
          </w:p>
        </w:tc>
      </w:tr>
      <w:tr>
        <w:trPr>
          <w:trHeight w:val="6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可管理性-告警方式</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支持</w:t>
            </w:r>
            <w:r>
              <w:rPr>
                <w:rFonts w:hint="eastAsia" w:ascii="宋体" w:hAnsi="宋体" w:cs="宋体"/>
                <w:color w:val="000000"/>
                <w:sz w:val="24"/>
                <w:szCs w:val="24"/>
                <w:lang w:bidi="ar"/>
              </w:rPr>
              <w:t xml:space="preserve">SNMP</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SMTP</w:t>
            </w:r>
            <w:r>
              <w:rPr>
                <w:rFonts w:hint="eastAsia" w:ascii="宋体" w:hAnsi="宋体" w:cs="宋体"/>
                <w:color w:val="000000"/>
                <w:sz w:val="24"/>
                <w:szCs w:val="24"/>
                <w:lang w:bidi="ar"/>
              </w:rPr>
            </w:r>
            <w:r/>
          </w:p>
        </w:tc>
      </w:tr>
      <w:tr>
        <w:trPr>
          <w:trHeight w:val="743"/>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安全性-管理安全</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支持OTP(One Time Password一次性密码)方案的双因素认证方案，提高系统安全性</w:t>
            </w:r>
            <w:r>
              <w:rPr>
                <w:rFonts w:hint="eastAsia" w:ascii="宋体" w:hAnsi="宋体" w:cs="宋体"/>
                <w:color w:val="000000"/>
                <w:sz w:val="24"/>
                <w:szCs w:val="24"/>
                <w:lang w:bidi="ar"/>
              </w:rPr>
            </w:r>
            <w:r/>
          </w:p>
        </w:tc>
      </w:tr>
      <w:tr>
        <w:trPr>
          <w:trHeight w:val="62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bidi="ar"/>
              </w:rPr>
              <w:t xml:space="preserve">1</w:t>
            </w:r>
            <w:r>
              <w:rPr>
                <w:rFonts w:hint="eastAsia" w:ascii="宋体" w:hAnsi="宋体" w:cs="宋体"/>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安全性-自定义用户权限组</w:t>
            </w:r>
            <w:r/>
          </w:p>
        </w:tc>
        <w:tc>
          <w:tcPr>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left"/>
              <w:widowControl/>
              <w:rPr>
                <w:rFonts w:hint="eastAsia" w:ascii="宋体" w:hAnsi="宋体" w:cs="宋体"/>
                <w:color w:val="000000"/>
                <w:sz w:val="24"/>
                <w:szCs w:val="24"/>
                <w:lang w:bidi="ar"/>
                <w14:ligatures w14:val="none"/>
              </w:rPr>
            </w:pPr>
            <w:r>
              <w:rPr>
                <w:rFonts w:hint="eastAsia" w:ascii="宋体" w:hAnsi="宋体" w:cs="宋体"/>
                <w:color w:val="000000"/>
                <w:sz w:val="24"/>
                <w:szCs w:val="24"/>
                <w:lang w:bidi="ar"/>
              </w:rPr>
              <w:t xml:space="preserve">用户(本地、远程)统一配置到不同的角色组，用户的权限由角色组定义，提高系统安全性</w:t>
            </w:r>
            <w:r>
              <w:rPr>
                <w:rFonts w:hint="eastAsia" w:ascii="宋体" w:hAnsi="宋体" w:cs="宋体"/>
                <w:color w:val="000000"/>
                <w:sz w:val="24"/>
                <w:szCs w:val="24"/>
                <w:lang w:bidi="ar"/>
              </w:rPr>
            </w:r>
            <w:r/>
          </w:p>
        </w:tc>
      </w:tr>
    </w:tbl>
    <w:p>
      <w:pPr>
        <w:spacing w:line="264" w:lineRule="auto"/>
        <w:rPr>
          <w:rFonts w:ascii="宋体" w:hAnsi="宋体" w:cs="宋体"/>
          <w:bCs/>
          <w:color w:val="0000ff"/>
          <w:sz w:val="24"/>
          <w:szCs w:val="24"/>
        </w:rPr>
      </w:pPr>
      <w:r>
        <w:rPr>
          <w:rFonts w:ascii="宋体" w:hAnsi="宋体" w:cs="宋体"/>
          <w:bCs/>
          <w:color w:val="0000ff"/>
          <w:sz w:val="24"/>
          <w:szCs w:val="24"/>
        </w:rPr>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2.其他技术要求 </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其他未列参数：除上述产品技术参数外，未列的《通用服务器政府采购需求标准（2023 版）》（财库〔2023〕33号）中加“*”指标，应满足需求标准中最低要求。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注：除上述产品技术参数外，未列的《通用服务器政府采购需求标准（2023版）》（财库〔2023〕33号）中非加“*”指标，供应商可根据实际情况自行阐述说明。</w:t>
      </w:r>
      <w:r/>
    </w:p>
    <w:p>
      <w:pPr>
        <w:ind w:firstLine="480"/>
        <w:spacing w:line="264" w:lineRule="auto"/>
        <w:rPr>
          <w:rFonts w:ascii="宋体" w:hAnsi="宋体"/>
          <w:color w:val="auto"/>
          <w:sz w:val="24"/>
        </w:rPr>
      </w:pPr>
      <w:r>
        <w:rPr>
          <w:rFonts w:ascii="宋体" w:hAnsi="宋体"/>
          <w:color w:val="auto"/>
          <w:sz w:val="24"/>
        </w:rPr>
      </w:r>
      <w:r/>
    </w:p>
    <w:p>
      <w:pPr>
        <w:ind w:firstLine="480"/>
        <w:spacing w:line="264" w:lineRule="auto"/>
        <w:rPr>
          <w:rFonts w:ascii="宋体" w:hAnsi="宋体" w:cs="宋体"/>
          <w:bCs/>
          <w:color w:val="auto"/>
          <w:sz w:val="24"/>
          <w:szCs w:val="24"/>
        </w:rPr>
        <w:outlineLvl w:val="2"/>
      </w:pPr>
      <w:r>
        <w:rPr>
          <w:rFonts w:hint="eastAsia" w:ascii="宋体" w:hAnsi="宋体"/>
          <w:color w:val="auto"/>
          <w:sz w:val="24"/>
        </w:rPr>
        <w:t xml:space="preserve">★</w:t>
      </w:r>
      <w:r>
        <w:rPr>
          <w:rFonts w:hint="eastAsia" w:ascii="宋体" w:hAnsi="宋体" w:cs="宋体"/>
          <w:bCs/>
          <w:color w:val="auto"/>
          <w:sz w:val="24"/>
          <w:szCs w:val="24"/>
        </w:rPr>
        <w:t xml:space="preserve">（二）商务要求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w:t>
      </w:r>
      <w:r>
        <w:rPr>
          <w:rFonts w:ascii="宋体" w:hAnsi="宋体" w:cs="宋体"/>
          <w:bCs/>
          <w:color w:val="auto"/>
          <w:sz w:val="24"/>
          <w:szCs w:val="24"/>
        </w:rPr>
        <w:t xml:space="preserve">报价要求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（3）供应商报价除包含询价文件中列明的项目外，还应包括保障产品正常使用应当具有的物资和服务，对产品正常使用应当具有的物资和服务理解不一致的以采购单位理解为准。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2.实施要求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（1）总体要求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1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①</w:t>
      </w:r>
      <w:r>
        <w:rPr>
          <w:rFonts w:hint="eastAsia" w:ascii="宋体" w:hAnsi="宋体" w:cs="宋体"/>
          <w:color w:val="auto"/>
          <w:sz w:val="24"/>
          <w:szCs w:val="24"/>
        </w:rPr>
        <w:fldChar w:fldCharType="end"/>
      </w:r>
      <w:r>
        <w:rPr>
          <w:rFonts w:hint="eastAsia" w:ascii="宋体" w:hAnsi="宋体" w:cs="宋体"/>
          <w:color w:val="auto"/>
          <w:sz w:val="24"/>
          <w:szCs w:val="24"/>
        </w:rPr>
        <w:t xml:space="preserve"> 供应商应向采购人提供未经使用的全新产品，符合国家法律规定和技术规格、质量标准的出厂原装合格产品。</w:t>
      </w:r>
      <w:r/>
    </w:p>
    <w:p>
      <w:pPr>
        <w:ind w:firstLine="480"/>
        <w:spacing w:line="264" w:lineRule="auto"/>
        <w:rPr>
          <w:rFonts w:ascii="宋体" w:hAnsi="宋体" w:cs="宋体"/>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cs="宋体"/>
          <w:color w:val="auto"/>
          <w:sz w:val="24"/>
          <w:szCs w:val="24"/>
        </w:rPr>
        <w:t xml:space="preserve"> 技术支持：供应商应</w:t>
      </w:r>
      <w:r>
        <w:rPr>
          <w:rFonts w:hint="eastAsia" w:ascii="宋体" w:hAnsi="宋体" w:cs="宋体"/>
          <w:sz w:val="24"/>
          <w:szCs w:val="24"/>
        </w:rPr>
        <w:t xml:space="preserve">及时提供合同货物软件的升级，提供合同货物新功能和应用的资料，费用包含在投标总价中。</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 安装调试：由采购人指定安装地点，供应商提供合同货物的安装服务。接到采购人通知后在规定时间内完成安装和调试，如供应商委托国内代理(或其他机构)负责安装或配合安装应在签约时指明，但供应商仍要对合同货物及其安装质量负全部责任。</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 供货时提供有关的全套技术文件。</w:t>
      </w:r>
      <w:r/>
    </w:p>
    <w:p>
      <w:pPr>
        <w:ind w:firstLine="480"/>
        <w:spacing w:line="264" w:lineRule="auto"/>
        <w:rPr>
          <w:rFonts w:ascii="宋体" w:hAnsi="宋体" w:cs="宋体"/>
          <w:sz w:val="24"/>
          <w:szCs w:val="24"/>
        </w:rPr>
      </w:pPr>
      <w:r>
        <w:rPr>
          <w:rFonts w:hint="eastAsia" w:ascii="宋体" w:hAnsi="宋体" w:cs="宋体"/>
          <w:sz w:val="24"/>
          <w:szCs w:val="24"/>
        </w:rPr>
        <w:t xml:space="preserve">（2）质量要求</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 所供产品必须符合国家、行业及地方相关标准和技术规范，满足本项目招标文件、合同及技术参数要求。</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 产品必须为原厂正品，出厂前通过生产厂家的全面检验和质量检测，交付时提供合法有效的出厂合格证、检验报告、测试报告等文件。</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 产品外观、配置、功能及性能应与投标承诺一致。</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 产品在运输、搬运、安装过程中不得出现损坏、缺件、锈蚀、划痕等情况。若发现质量问题，供应商应无条件更换或修复，确保满足采购人使用要求。</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 确保产品运行稳定、性能可靠，满足连续运行的要求，并具备必要的安全防护措施。</w:t>
      </w:r>
      <w:r/>
    </w:p>
    <w:p>
      <w:pPr>
        <w:ind w:firstLine="480"/>
        <w:spacing w:line="264" w:lineRule="auto"/>
        <w:rPr>
          <w:rFonts w:ascii="宋体" w:hAnsi="宋体" w:cs="宋体"/>
          <w:sz w:val="24"/>
          <w:szCs w:val="24"/>
        </w:rPr>
      </w:pPr>
      <w:r>
        <w:rPr>
          <w:rFonts w:hint="eastAsia" w:ascii="宋体" w:hAnsi="宋体" w:cs="宋体"/>
          <w:sz w:val="24"/>
          <w:szCs w:val="24"/>
        </w:rPr>
        <w:t xml:space="preserve">（3）验收要求</w:t>
      </w:r>
      <w:r/>
    </w:p>
    <w:p>
      <w:pPr>
        <w:ind w:firstLine="480"/>
        <w:spacing w:line="264" w:lineRule="auto"/>
        <w:rPr>
          <w:rFonts w:ascii="宋体" w:hAnsi="宋体" w:cs="宋体"/>
          <w:sz w:val="24"/>
          <w:szCs w:val="24"/>
        </w:rPr>
      </w:pPr>
      <w:r>
        <w:rPr>
          <w:rFonts w:hint="eastAsia" w:ascii="宋体" w:hAnsi="宋体" w:cs="宋体"/>
          <w:sz w:val="24"/>
          <w:szCs w:val="24"/>
        </w:rPr>
        <w:t xml:space="preserve">项目履约验收，其方式、程序、内容和验收标准等事项，按采购人规定执行。</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物资交付前，供应商应当对物资进行全面自检，符合交付条件后，由采购人组织验收确认；</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在交货时供应商应当对所提供的产品出具国家标准规定的产品合格证或国家认可的行业标准规定的产品合格证；</w:t>
      </w:r>
      <w:r/>
    </w:p>
    <w:p>
      <w:pPr>
        <w:ind w:firstLine="480"/>
        <w:spacing w:line="264"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在交货前采购人如需对供应商提供的物资、技术、服务提出异议，应书面说明异议具体内容、依据及合理要求，乙方应在收到异议后予以响应并配合核实；</w:t>
      </w:r>
      <w:r/>
    </w:p>
    <w:p>
      <w:pPr>
        <w:ind w:firstLine="480"/>
        <w:spacing w:line="264" w:lineRule="auto"/>
        <w:rPr>
          <w:rFonts w:ascii="宋体" w:hAnsi="宋体" w:cs="宋体"/>
          <w:color w:val="000000"/>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生产及安装调试：到货检验完成后，供应商应当按合同约定对物资进行安装、调试。</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（4）质保（维保）及售后要求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①质保期不低于3年质保期，签订合同时提供项目的原厂质保函，维护保养及更换损坏件的费用包含在总价中。</w:t>
      </w:r>
      <w:r/>
    </w:p>
    <w:p>
      <w:pPr>
        <w:ind w:firstLine="480"/>
        <w:spacing w:line="264" w:lineRule="auto"/>
        <w:rPr>
          <w:rFonts w:ascii="宋体" w:hAnsi="宋体" w:cs="宋体"/>
          <w:sz w:val="24"/>
          <w:szCs w:val="24"/>
        </w:rPr>
      </w:pPr>
      <w:r>
        <w:rPr>
          <w:rFonts w:hint="eastAsia" w:ascii="宋体" w:hAnsi="宋体" w:cs="宋体"/>
          <w:sz w:val="24"/>
          <w:szCs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20"/>
        <w:spacing w:line="264" w:lineRule="auto"/>
        <w:rPr>
          <w:rFonts w:ascii="宋体" w:hAnsi="宋体" w:cs="宋体"/>
          <w:sz w:val="24"/>
          <w:szCs w:val="24"/>
        </w:rPr>
      </w:pPr>
      <w:r>
        <w:fldChar w:fldCharType="begin"/>
      </w:r>
      <w:r>
        <w:rPr>
          <w:rFonts w:hint="eastAsia" w:ascii="宋体" w:hAnsi="宋体" w:cs="宋体"/>
          <w:sz w:val="24"/>
          <w:szCs w:val="24"/>
        </w:rPr>
        <w:instrText xml:space="preserve"> = 3 \* GB3 \* MERGEFORMAT </w:instrText>
      </w:r>
      <w:r>
        <w:fldChar w:fldCharType="separate"/>
      </w:r>
      <w:r>
        <w:rPr>
          <w:rFonts w:hint="eastAsia" w:ascii="宋体" w:hAnsi="宋体" w:cs="宋体"/>
          <w:sz w:val="24"/>
          <w:szCs w:val="24"/>
        </w:rPr>
        <w:t xml:space="preserve">③</w:t>
      </w:r>
      <w:r>
        <w:fldChar w:fldCharType="end"/>
      </w:r>
      <w:r>
        <w:rPr>
          <w:rFonts w:hint="eastAsia" w:ascii="宋体" w:hAnsi="宋体" w:cs="宋体"/>
          <w:sz w:val="24"/>
          <w:szCs w:val="24"/>
        </w:rPr>
        <w:t xml:space="preserve">质保期内维修（人为因素除外）费用包含在总价中，质保期外提供不高于市场价格的终身维护。成交后提供质保期外配件价格明细表。</w:t>
      </w:r>
      <w:r/>
    </w:p>
    <w:p>
      <w:pPr>
        <w:ind w:firstLine="480"/>
        <w:spacing w:line="264" w:lineRule="auto"/>
        <w:rPr>
          <w:rFonts w:ascii="宋体" w:hAnsi="宋体" w:cs="宋体"/>
          <w:bCs/>
          <w:sz w:val="24"/>
          <w:szCs w:val="24"/>
        </w:rPr>
      </w:pPr>
      <w:r>
        <w:rPr>
          <w:rFonts w:hint="eastAsia" w:ascii="宋体" w:hAnsi="宋体" w:cs="宋体"/>
          <w:bCs/>
          <w:sz w:val="24"/>
          <w:szCs w:val="24"/>
        </w:rPr>
        <w:t xml:space="preserve">3.付款条件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4.交付时间及地点</w:t>
      </w:r>
      <w:r/>
    </w:p>
    <w:p>
      <w:pPr>
        <w:ind w:firstLine="480"/>
        <w:spacing w:line="264" w:lineRule="auto"/>
        <w:rPr>
          <w:rFonts w:ascii="宋体" w:hAnsi="宋体" w:cs="宋体"/>
          <w:sz w:val="24"/>
          <w:szCs w:val="24"/>
        </w:rPr>
      </w:pPr>
      <w:r>
        <w:rPr>
          <w:rFonts w:hint="eastAsia" w:ascii="宋体" w:hAnsi="宋体" w:cs="宋体"/>
          <w:sz w:val="24"/>
          <w:szCs w:val="24"/>
        </w:rPr>
        <w:t xml:space="preserve">（1）交付时间：合同</w:t>
      </w:r>
      <w:r>
        <w:rPr>
          <w:rFonts w:hint="eastAsia" w:ascii="宋体" w:hAnsi="宋体" w:cs="宋体"/>
          <w:color w:val="auto"/>
          <w:sz w:val="24"/>
          <w:szCs w:val="24"/>
        </w:rPr>
        <w:t xml:space="preserve">签订后</w:t>
      </w:r>
      <w:r>
        <w:rPr>
          <w:rFonts w:ascii="宋体" w:hAnsi="宋体" w:cs="宋体"/>
          <w:bCs/>
          <w:color w:val="auto"/>
          <w:sz w:val="24"/>
          <w:szCs w:val="24"/>
        </w:rPr>
        <w:t xml:space="preserve">30</w:t>
      </w:r>
      <w:r>
        <w:rPr>
          <w:rFonts w:hint="eastAsia" w:ascii="宋体" w:hAnsi="宋体" w:cs="宋体"/>
          <w:color w:val="auto"/>
          <w:sz w:val="24"/>
          <w:szCs w:val="24"/>
        </w:rPr>
        <w:t xml:space="preserve">天内交付</w:t>
      </w:r>
      <w:r>
        <w:rPr>
          <w:rFonts w:hint="eastAsia" w:ascii="宋体" w:hAnsi="宋体" w:cs="宋体"/>
          <w:sz w:val="24"/>
          <w:szCs w:val="24"/>
        </w:rPr>
        <w:t xml:space="preserve">并完成安装调试及验收等相关工作。</w:t>
      </w:r>
      <w:r/>
    </w:p>
    <w:p>
      <w:pPr>
        <w:ind w:firstLine="480"/>
        <w:spacing w:line="264" w:lineRule="auto"/>
        <w:rPr>
          <w:rFonts w:ascii="宋体" w:hAnsi="宋体" w:cs="宋体"/>
          <w:sz w:val="24"/>
          <w:szCs w:val="24"/>
        </w:rPr>
      </w:pPr>
      <w:r>
        <w:rPr>
          <w:rFonts w:hint="eastAsia" w:ascii="宋体" w:hAnsi="宋体" w:cs="宋体"/>
          <w:sz w:val="24"/>
          <w:szCs w:val="24"/>
        </w:rPr>
        <w:t xml:space="preserve">（2）交付地点：采购人指定地点。</w:t>
      </w:r>
      <w:r/>
    </w:p>
    <w:p>
      <w:pPr>
        <w:ind w:firstLine="480"/>
        <w:spacing w:line="264" w:lineRule="auto"/>
        <w:rPr>
          <w:rFonts w:ascii="宋体" w:hAnsi="宋体" w:cs="宋体"/>
          <w:bCs/>
          <w:sz w:val="24"/>
          <w:szCs w:val="24"/>
        </w:rPr>
      </w:pPr>
      <w:r>
        <w:rPr>
          <w:rFonts w:hint="eastAsia" w:ascii="宋体" w:hAnsi="宋体" w:cs="宋体"/>
          <w:bCs/>
          <w:sz w:val="24"/>
          <w:szCs w:val="24"/>
        </w:rPr>
        <w:t xml:space="preserve">5.履约保证金</w:t>
      </w:r>
      <w:r/>
    </w:p>
    <w:p>
      <w:pPr>
        <w:ind w:firstLine="480"/>
        <w:spacing w:line="264"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spacing w:line="264" w:lineRule="auto"/>
        <w:rPr>
          <w:rFonts w:ascii="宋体" w:hAnsi="宋体" w:cs="宋体"/>
          <w:sz w:val="24"/>
          <w:szCs w:val="24"/>
        </w:rPr>
      </w:pPr>
      <w:r/>
      <w:bookmarkStart w:id="134" w:name="OLE_LINK1"/>
      <w:r>
        <w:rPr>
          <w:rFonts w:hint="eastAsia" w:ascii="宋体" w:hAnsi="宋体" w:cs="宋体"/>
          <w:sz w:val="24"/>
          <w:szCs w:val="24"/>
        </w:rPr>
        <w:t xml:space="preserve">6.其他要求</w:t>
      </w:r>
      <w:r/>
    </w:p>
    <w:p>
      <w:pPr>
        <w:ind w:firstLine="480"/>
        <w:spacing w:line="264" w:lineRule="auto"/>
        <w:rPr>
          <w:rFonts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ascii="宋体" w:hAnsi="宋体" w:cs="宋体"/>
          <w:bCs/>
          <w:sz w:val="24"/>
          <w:szCs w:val="24"/>
        </w:rPr>
      </w:pPr>
      <w:r>
        <w:rPr>
          <w:rFonts w:hint="eastAsia" w:ascii="宋体" w:hAnsi="宋体" w:cs="宋体"/>
          <w:sz w:val="24"/>
          <w:szCs w:val="24"/>
        </w:rPr>
        <w:t xml:space="preserve">采购文件成交标准中涉及的相关证明材料，应在响应文件中提供，由评审小组在评审现场予以确认。签订合同时供应商应按采购人要求提供上述证明材料原件供采购人核验。</w:t>
      </w:r>
      <w:bookmarkEnd w:id="134"/>
      <w:r/>
      <w:r/>
    </w:p>
    <w:p>
      <w:pPr>
        <w:ind w:firstLine="480"/>
        <w:spacing w:line="264" w:lineRule="auto"/>
        <w:rPr>
          <w:rFonts w:ascii="宋体" w:hAnsi="宋体" w:cs="宋体"/>
          <w:bCs/>
          <w:sz w:val="24"/>
          <w:szCs w:val="24"/>
        </w:rPr>
      </w:pPr>
      <w:r>
        <w:rPr>
          <w:rFonts w:ascii="宋体" w:hAnsi="宋体" w:cs="宋体"/>
          <w:bCs/>
          <w:sz w:val="24"/>
          <w:szCs w:val="24"/>
        </w:rPr>
      </w:r>
      <w:r/>
    </w:p>
    <w:p>
      <w:pPr>
        <w:jc w:val="center"/>
        <w:spacing w:line="259" w:lineRule="auto"/>
        <w:rPr>
          <w:rFonts w:ascii="黑体" w:hAnsi="宋体" w:eastAsia="黑体" w:cs="宋体"/>
          <w:spacing w:val="-10"/>
          <w:sz w:val="36"/>
          <w:szCs w:val="36"/>
          <w:lang w:val="zh-CN"/>
        </w:rPr>
        <w:outlineLvl w:val="0"/>
      </w:pPr>
      <w:r/>
      <w:bookmarkStart w:id="135" w:name="_Toc120614281"/>
      <w:r>
        <w:rPr>
          <w:rFonts w:hint="eastAsia" w:ascii="黑体" w:eastAsia="黑体"/>
          <w:sz w:val="44"/>
          <w:szCs w:val="44"/>
        </w:rPr>
        <w:br w:type="page" w:clear="all"/>
      </w:r>
      <w:r>
        <w:rPr>
          <w:rFonts w:hint="eastAsia" w:ascii="方正小标宋简体" w:hAnsi="方正小标宋简体" w:eastAsia="方正小标宋简体" w:cs="方正小标宋简体"/>
          <w:color w:val="000000"/>
          <w:sz w:val="36"/>
          <w:szCs w:val="36"/>
        </w:rPr>
        <w:t xml:space="preserve">第五章  </w:t>
      </w:r>
      <w:r>
        <w:rPr>
          <w:rFonts w:hint="eastAsia" w:ascii="方正小标宋简体" w:hAnsi="方正小标宋简体" w:eastAsia="方正小标宋简体" w:cs="方正小标宋简体"/>
          <w:color w:val="000000"/>
          <w:sz w:val="36"/>
          <w:szCs w:val="36"/>
          <w:lang w:val="zh-CN"/>
        </w:rPr>
        <w:t xml:space="preserve">成交标准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一、成交标准</w:t>
      </w:r>
      <w:r/>
    </w:p>
    <w:p>
      <w:pPr>
        <w:ind w:firstLine="480"/>
        <w:spacing w:line="264"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询价小组从质量和服务均满足采购文件实质性要求的供应商中，按照</w:t>
      </w:r>
      <w:r>
        <w:rPr>
          <w:rFonts w:hint="eastAsia" w:ascii="宋体" w:hAnsi="宋体" w:cs="宋体"/>
          <w:sz w:val="24"/>
          <w:szCs w:val="24"/>
        </w:rPr>
        <w:t xml:space="preserve">评审价格</w:t>
      </w:r>
      <w:r>
        <w:rPr>
          <w:rFonts w:hint="eastAsia" w:ascii="宋体" w:hAnsi="宋体" w:cs="宋体"/>
          <w:sz w:val="24"/>
          <w:szCs w:val="24"/>
          <w:lang w:val="zh-CN"/>
        </w:rPr>
        <w:t xml:space="preserve">由低到高顺序推荐</w:t>
      </w:r>
      <w:r>
        <w:rPr>
          <w:rFonts w:hint="eastAsia" w:ascii="宋体" w:hAnsi="宋体"/>
          <w:color w:val="auto"/>
          <w:sz w:val="24"/>
          <w:szCs w:val="24"/>
        </w:rPr>
        <w:t xml:space="preserve">3</w:t>
      </w:r>
      <w:r>
        <w:rPr>
          <w:rFonts w:hint="eastAsia" w:ascii="宋体" w:hAnsi="宋体"/>
          <w:color w:val="auto"/>
          <w:sz w:val="24"/>
          <w:szCs w:val="24"/>
          <w:lang w:val="zh-CN"/>
        </w:rPr>
        <w:t xml:space="preserve">名</w:t>
      </w:r>
      <w:r>
        <w:rPr>
          <w:rFonts w:hint="eastAsia" w:ascii="宋体" w:hAnsi="宋体" w:cs="宋体"/>
          <w:color w:val="auto"/>
          <w:sz w:val="24"/>
          <w:szCs w:val="24"/>
          <w:lang w:val="zh-CN"/>
        </w:rPr>
        <w:t xml:space="preserve">成交</w:t>
      </w:r>
      <w:r>
        <w:rPr>
          <w:rFonts w:hint="eastAsia" w:ascii="宋体" w:hAnsi="宋体" w:cs="宋体"/>
          <w:sz w:val="24"/>
          <w:szCs w:val="24"/>
          <w:lang w:val="zh-CN"/>
        </w:rPr>
        <w:t xml:space="preserve">候选供应商，并编写评审报告。</w:t>
      </w:r>
      <w:r/>
    </w:p>
    <w:p>
      <w:pPr>
        <w:pStyle w:val="915"/>
        <w:ind w:firstLine="480"/>
        <w:spacing w:line="264" w:lineRule="auto"/>
        <w:rPr>
          <w:rFonts w:ascii="宋体" w:hAnsi="宋体" w:cs="宋体"/>
          <w:color w:val="0000ff"/>
          <w:sz w:val="24"/>
          <w:szCs w:val="24"/>
        </w:rPr>
      </w:pPr>
      <w:r>
        <w:rPr>
          <w:rFonts w:hint="eastAsia" w:ascii="宋体" w:hAnsi="宋体" w:cs="宋体"/>
          <w:sz w:val="24"/>
          <w:szCs w:val="24"/>
        </w:rPr>
        <w:t xml:space="preserve">2.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p>
    <w:p>
      <w:pPr>
        <w:ind w:firstLine="480"/>
        <w:spacing w:line="264" w:lineRule="auto"/>
        <w:rPr>
          <w:rFonts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本国产品价格扣除</w:t>
      </w:r>
      <w:r/>
    </w:p>
    <w:p>
      <w:pPr>
        <w:ind w:firstLine="420"/>
        <w:spacing w:line="264" w:lineRule="auto"/>
        <w:rPr>
          <w:rFonts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p>
    <w:p>
      <w:pPr>
        <w:ind w:firstLine="420"/>
        <w:spacing w:line="264" w:lineRule="auto"/>
        <w:rPr>
          <w:rFonts w:ascii="宋体" w:hAnsi="宋体"/>
          <w:sz w:val="24"/>
        </w:rPr>
      </w:pPr>
      <w:r>
        <w:rPr>
          <w:rFonts w:hint="eastAsia" w:ascii="宋体" w:hAnsi="宋体"/>
          <w:sz w:val="24"/>
        </w:rPr>
        <w:t xml:space="preserve">2.如本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采购包中含有多种产品，供应商为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采购包提供的符合本国产品标准的产品成本之和占该供应商提供的全部产品成本之和的比例达到80%以上时，依法</w:t>
      </w:r>
      <w:r>
        <w:rPr>
          <w:rFonts w:hint="eastAsia" w:ascii="宋体" w:hAnsi="宋体"/>
          <w:sz w:val="24"/>
        </w:rPr>
        <w:t xml:space="preserve">对该供应商提供的全部产品给予价格评审优惠，即对该供应商提供的全部产品的总报价给予20%的价格扣除，用扣除后的价格参与评审。</w:t>
      </w:r>
      <w:r/>
    </w:p>
    <w:p>
      <w:pPr>
        <w:ind w:firstLine="420"/>
        <w:spacing w:line="264" w:lineRule="auto"/>
        <w:rPr>
          <w:rFonts w:ascii="宋体" w:hAnsi="宋体"/>
          <w:sz w:val="24"/>
        </w:rPr>
      </w:pPr>
      <w:r>
        <w:rPr>
          <w:rFonts w:hint="eastAsia" w:ascii="宋体" w:hAnsi="宋体"/>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spacing w:line="264" w:lineRule="auto"/>
        <w:rPr>
          <w:rFonts w:ascii="宋体" w:hAnsi="宋体"/>
          <w:sz w:val="24"/>
        </w:rPr>
      </w:pPr>
      <w:r>
        <w:rPr>
          <w:rFonts w:hint="eastAsia" w:ascii="宋体" w:hAnsi="宋体"/>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rPr>
        <w:t xml:space="preserve">供应商需在《声明函》中填写比例数值</w:t>
      </w:r>
      <w:r>
        <w:rPr>
          <w:rFonts w:hint="eastAsia" w:ascii="宋体" w:hAnsi="宋体"/>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264" w:lineRule="auto"/>
        <w:widowControl/>
        <w:rPr>
          <w:rFonts w:ascii="宋体" w:hAnsi="宋体" w:cs="宋体"/>
          <w:b/>
          <w:bCs/>
          <w:color w:val="0000ff"/>
          <w:sz w:val="24"/>
          <w:szCs w:val="24"/>
        </w:rPr>
      </w:pPr>
      <w:r>
        <w:rPr>
          <w:rFonts w:hint="eastAsia" w:ascii="宋体" w:hAnsi="宋体"/>
          <w:b/>
          <w:bCs/>
          <w:sz w:val="24"/>
        </w:rPr>
        <w:t xml:space="preserve">5.</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widowControl/>
        <w:rPr>
          <w:rFonts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color w:val="auto"/>
          <w:sz w:val="24"/>
          <w:szCs w:val="24"/>
          <w:lang w:val="zh-CN"/>
        </w:rPr>
        <w:t xml:space="preserve">10%</w:t>
      </w:r>
      <w:r>
        <w:rPr>
          <w:rFonts w:hint="eastAsia" w:ascii="宋体" w:hAnsi="宋体" w:cs="宋体"/>
          <w:color w:val="auto"/>
          <w:sz w:val="24"/>
          <w:szCs w:val="24"/>
        </w:rPr>
        <w:t xml:space="preserve">的</w:t>
      </w:r>
      <w:r>
        <w:rPr>
          <w:rFonts w:hint="eastAsia" w:ascii="宋体" w:hAnsi="宋体" w:cs="宋体"/>
          <w:sz w:val="24"/>
          <w:szCs w:val="24"/>
        </w:rPr>
        <w:t xml:space="preserve">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88" w:lineRule="auto"/>
        <w:rPr>
          <w:rFonts w:ascii="宋体" w:hAnsi="宋体" w:cs="宋体"/>
          <w:sz w:val="24"/>
          <w:szCs w:val="24"/>
        </w:rPr>
      </w:pPr>
      <w:r>
        <w:rPr>
          <w:rFonts w:ascii="宋体" w:hAnsi="宋体" w:cs="宋体"/>
          <w:sz w:val="24"/>
          <w:szCs w:val="24"/>
        </w:rPr>
      </w:r>
      <w:r/>
    </w:p>
    <w:p>
      <w:pPr>
        <w:ind w:firstLine="480"/>
        <w:spacing w:line="288" w:lineRule="auto"/>
        <w:rPr>
          <w:rFonts w:ascii="宋体" w:hAnsi="宋体" w:cs="宋体"/>
          <w:sz w:val="24"/>
          <w:szCs w:val="24"/>
        </w:rPr>
      </w:pPr>
      <w:r>
        <w:rPr>
          <w:rFonts w:ascii="宋体" w:hAnsi="宋体" w:cs="宋体"/>
          <w:sz w:val="24"/>
          <w:szCs w:val="24"/>
        </w:rPr>
      </w:r>
      <w:r/>
    </w:p>
    <w:p>
      <w:pPr>
        <w:jc w:val="center"/>
        <w:spacing w:line="259" w:lineRule="auto"/>
        <w:rPr>
          <w:rFonts w:ascii="方正小标宋简体" w:hAnsi="方正小标宋简体" w:eastAsia="方正小标宋简体" w:cs="方正小标宋简体"/>
          <w:color w:val="000000"/>
          <w:sz w:val="36"/>
          <w:szCs w:val="36"/>
          <w:lang w:val="zh-CN"/>
        </w:rPr>
        <w:outlineLvl w:val="0"/>
      </w:pPr>
      <w:r>
        <w:rPr>
          <w:rFonts w:hint="eastAsia" w:ascii="方正小标宋简体" w:hAnsi="方正小标宋简体" w:eastAsia="方正小标宋简体" w:cs="方正小标宋简体"/>
          <w:color w:val="000000"/>
          <w:sz w:val="36"/>
          <w:szCs w:val="36"/>
          <w:lang w:val="zh-CN"/>
        </w:rPr>
        <w:br w:type="page" w:clear="all"/>
      </w:r>
      <w:r>
        <w:rPr>
          <w:rFonts w:hint="eastAsia" w:ascii="方正小标宋简体" w:hAnsi="方正小标宋简体" w:eastAsia="方正小标宋简体" w:cs="方正小标宋简体"/>
          <w:color w:val="000000"/>
          <w:sz w:val="36"/>
          <w:szCs w:val="36"/>
          <w:lang w:val="zh-CN"/>
        </w:rPr>
        <w:t xml:space="preserve">第六章  </w:t>
      </w:r>
      <w:bookmarkEnd w:id="132"/>
      <w:r/>
      <w:bookmarkEnd w:id="133"/>
      <w:r/>
      <w:bookmarkEnd w:id="135"/>
      <w:r>
        <w:rPr>
          <w:rFonts w:hint="eastAsia" w:ascii="方正小标宋简体" w:hAnsi="方正小标宋简体" w:eastAsia="方正小标宋简体" w:cs="方正小标宋简体"/>
          <w:color w:val="000000"/>
          <w:sz w:val="36"/>
          <w:szCs w:val="36"/>
          <w:lang w:val="zh-CN"/>
        </w:rPr>
        <w:t xml:space="preserve">响应文件格式 </w:t>
      </w:r>
      <w:r/>
    </w:p>
    <w:p>
      <w:pPr>
        <w:jc w:val="center"/>
        <w:rPr>
          <w:rFonts w:ascii="宋体" w:hAnsi="宋体"/>
          <w:b/>
          <w:sz w:val="72"/>
          <w:szCs w:val="21"/>
        </w:rPr>
      </w:pPr>
      <w:r/>
      <w:bookmarkStart w:id="136" w:name="_Hlt26955039"/>
      <w:r/>
      <w:bookmarkEnd w:id="136"/>
      <w:r/>
      <w:bookmarkStart w:id="137" w:name="_Hlt26671244"/>
      <w:r/>
      <w:bookmarkEnd w:id="137"/>
      <w:r/>
      <w:bookmarkStart w:id="138" w:name="_Toc49090576"/>
      <w:r/>
      <w:bookmarkStart w:id="139" w:name="_Toc26554094"/>
      <w:r/>
      <w:bookmarkStart w:id="140" w:name="_Toc120614282"/>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四、询价响应函</w:t>
      </w:r>
      <w:r/>
    </w:p>
    <w:p>
      <w:pPr>
        <w:ind w:firstLine="560"/>
        <w:spacing w:line="600" w:lineRule="exact"/>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询价报价表</w:t>
      </w:r>
      <w:r/>
    </w:p>
    <w:p>
      <w:pPr>
        <w:ind w:firstLine="560"/>
        <w:spacing w:line="600" w:lineRule="exact"/>
        <w:rPr>
          <w:rFonts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ascii="黑体" w:hAnsi="黑体" w:eastAsia="黑体"/>
          <w:i/>
          <w:sz w:val="32"/>
          <w:szCs w:val="32"/>
          <w:u w:val="single"/>
        </w:rPr>
      </w:r>
      <w:bookmarkEnd w:id="138"/>
      <w:r/>
      <w:bookmarkEnd w:id="139"/>
      <w:r/>
      <w:bookmarkEnd w:id="140"/>
      <w:r/>
      <w:r/>
    </w:p>
    <w:p>
      <w:pPr>
        <w:rPr>
          <w:rFonts w:ascii="黑体" w:hAnsi="黑体" w:eastAsia="黑体"/>
          <w:sz w:val="32"/>
          <w:szCs w:val="32"/>
        </w:rPr>
      </w:pPr>
      <w:r/>
      <w:bookmarkStart w:id="141" w:name="_Toc120614284"/>
      <w:r/>
      <w:r/>
    </w:p>
    <w:p>
      <w:pPr>
        <w:rPr>
          <w:rFonts w:ascii="黑体" w:hAnsi="黑体" w:eastAsia="黑体"/>
          <w:i/>
          <w:sz w:val="32"/>
          <w:szCs w:val="32"/>
          <w:u w:val="single"/>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15"/>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ascii="宋体" w:hAnsi="宋体"/>
          <w:bCs/>
          <w:sz w:val="24"/>
          <w:szCs w:val="21"/>
        </w:rPr>
      </w:pPr>
      <w:r>
        <w:rPr>
          <w:rFonts w:ascii="宋体" w:hAnsi="宋体"/>
          <w:bCs/>
          <w:sz w:val="24"/>
          <w:szCs w:val="21"/>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p>
    <w:p>
      <w:pPr>
        <w:pStyle w:val="986"/>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86"/>
        <w:ind w:firstLine="480"/>
        <w:spacing w:line="480" w:lineRule="auto"/>
        <w:rPr>
          <w:sz w:val="24"/>
          <w:szCs w:val="24"/>
        </w:rPr>
      </w:pPr>
      <w:r>
        <w:rPr>
          <w:rFonts w:hint="eastAsia"/>
          <w:sz w:val="24"/>
          <w:szCs w:val="24"/>
        </w:rPr>
        <w:t xml:space="preserve">本授权书于______年____月____日起生效，特此声明。</w:t>
      </w:r>
      <w:r/>
    </w:p>
    <w:p>
      <w:pPr>
        <w:pStyle w:val="986"/>
        <w:ind w:firstLine="0"/>
        <w:spacing w:line="480" w:lineRule="auto"/>
        <w:rPr>
          <w:sz w:val="24"/>
          <w:szCs w:val="24"/>
          <w:u w:val="single"/>
        </w:rPr>
      </w:pPr>
      <w:r>
        <w:rPr>
          <w:rFonts w:hint="eastAsia"/>
          <w:sz w:val="24"/>
          <w:szCs w:val="24"/>
        </w:rPr>
        <w:t xml:space="preserve">    被授权人身份证号码：</w:t>
      </w:r>
      <w:r/>
    </w:p>
    <w:p>
      <w:pPr>
        <w:pStyle w:val="986"/>
        <w:ind w:firstLine="480"/>
        <w:spacing w:line="480" w:lineRule="auto"/>
        <w:rPr>
          <w:rFonts w:ascii="宋体" w:hAnsi="宋体" w:cs="宋体"/>
          <w:sz w:val="24"/>
          <w:szCs w:val="24"/>
          <w:u w:val="single"/>
        </w:rPr>
      </w:pPr>
      <w:r>
        <w:rPr>
          <w:rFonts w:hint="eastAsia"/>
          <w:sz w:val="24"/>
          <w:szCs w:val="24"/>
        </w:rPr>
        <w:t xml:space="preserve">被授权人联系电话：（手机）</w:t>
      </w:r>
      <w:r/>
    </w:p>
    <w:p>
      <w:pPr>
        <w:pStyle w:val="986"/>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86"/>
        <w:ind w:firstLine="480"/>
        <w:spacing w:line="480" w:lineRule="auto"/>
        <w:rPr>
          <w:sz w:val="24"/>
          <w:szCs w:val="24"/>
          <w:u w:val="single"/>
        </w:rPr>
      </w:pPr>
      <w:r>
        <w:rPr>
          <w:rFonts w:hint="eastAsia"/>
          <w:sz w:val="24"/>
          <w:szCs w:val="24"/>
        </w:rPr>
        <w:t xml:space="preserve">单位地址：</w:t>
      </w:r>
      <w:r/>
    </w:p>
    <w:p>
      <w:pPr>
        <w:pStyle w:val="986"/>
        <w:ind w:firstLine="480"/>
        <w:spacing w:line="480" w:lineRule="auto"/>
        <w:rPr>
          <w:sz w:val="24"/>
          <w:szCs w:val="24"/>
        </w:rPr>
      </w:pPr>
      <w:r>
        <w:rPr>
          <w:rFonts w:hint="eastAsia"/>
          <w:sz w:val="24"/>
          <w:szCs w:val="24"/>
        </w:rPr>
        <w:t xml:space="preserve">日    期：</w:t>
      </w:r>
      <w:bookmarkStart w:id="142" w:name="_格式3__银行出具的资信证明"/>
      <w:r/>
      <w:bookmarkEnd w:id="142"/>
      <w:r/>
      <w:bookmarkStart w:id="143" w:name="_Hlt26671380"/>
      <w:r/>
      <w:bookmarkEnd w:id="143"/>
      <w:r/>
      <w:bookmarkStart w:id="144" w:name="_Hlt26955070"/>
      <w:r/>
      <w:bookmarkEnd w:id="144"/>
      <w:r/>
      <w:r/>
    </w:p>
    <w:p>
      <w:pPr>
        <w:ind w:firstLine="420"/>
        <w:tabs>
          <w:tab w:val="left" w:pos="360" w:leader="none"/>
        </w:tabs>
        <w:rPr>
          <w:rFonts w:ascii="宋体" w:hAnsi="宋体"/>
          <w:szCs w:val="21"/>
          <w:u w:val="single"/>
        </w:rPr>
      </w:pPr>
      <w:r>
        <w:rPr>
          <w:rFonts w:ascii="宋体" w:hAnsi="宋体"/>
          <w:szCs w:val="21"/>
          <w:u w:val="single"/>
        </w:rPr>
      </w:r>
      <w:r/>
    </w:p>
    <w:p>
      <w:pPr>
        <w:ind w:firstLine="420"/>
        <w:tabs>
          <w:tab w:val="left" w:pos="360" w:leader="none"/>
        </w:tabs>
        <w:rPr>
          <w:rFonts w:ascii="宋体" w:hAnsi="宋体"/>
          <w:szCs w:val="21"/>
          <w:u w:val="single"/>
        </w:rPr>
      </w:pPr>
      <w:r>
        <w:rPr>
          <w:rFonts w:ascii="宋体" w:hAnsi="宋体"/>
          <w:szCs w:val="21"/>
          <w:u w:val="single"/>
        </w:rPr>
      </w:r>
      <w:r/>
    </w:p>
    <w:p>
      <w:pPr>
        <w:ind w:firstLine="420"/>
        <w:tabs>
          <w:tab w:val="left" w:pos="360" w:leader="none"/>
        </w:tabs>
        <w:rPr>
          <w:rFonts w:ascii="宋体" w:hAnsi="宋体"/>
          <w:szCs w:val="21"/>
          <w:u w:val="single"/>
        </w:rPr>
      </w:pPr>
      <w:r>
        <w:rPr>
          <w:rFonts w:ascii="宋体" w:hAnsi="宋体"/>
          <w:szCs w:val="21"/>
          <w:u w:val="single"/>
        </w:rPr>
      </w:r>
      <w:r/>
    </w:p>
    <w:p>
      <w:pPr>
        <w:ind w:firstLine="420"/>
        <w:tabs>
          <w:tab w:val="left" w:pos="360" w:leader="none"/>
        </w:tabs>
        <w:rPr>
          <w:rFonts w:ascii="宋体" w:hAnsi="宋体"/>
          <w:szCs w:val="21"/>
          <w:u w:val="single"/>
        </w:rPr>
      </w:pPr>
      <w:r>
        <w:rPr>
          <w:rFonts w:ascii="宋体" w:hAnsi="宋体"/>
          <w:szCs w:val="21"/>
          <w:u w:val="single"/>
        </w:rPr>
      </w:r>
      <w:r/>
    </w:p>
    <w:p>
      <w:pPr>
        <w:ind w:firstLine="420"/>
        <w:tabs>
          <w:tab w:val="left" w:pos="360" w:leader="none"/>
        </w:tabs>
        <w:rPr>
          <w:rFonts w:ascii="宋体" w:hAnsi="宋体"/>
          <w:szCs w:val="21"/>
          <w:u w:val="single"/>
        </w:rPr>
      </w:pPr>
      <w:r>
        <w:rPr>
          <w:rFonts w:ascii="宋体" w:hAnsi="宋体"/>
          <w:szCs w:val="21"/>
          <w:u w:val="single"/>
        </w:rPr>
      </w:r>
      <w:r/>
    </w:p>
    <w:p>
      <w:pPr>
        <w:ind w:firstLine="420"/>
        <w:tabs>
          <w:tab w:val="left" w:pos="360" w:leader="none"/>
        </w:tabs>
        <w:rPr>
          <w:rFonts w:ascii="宋体" w:hAnsi="宋体"/>
          <w:szCs w:val="21"/>
          <w:u w:val="single"/>
        </w:rPr>
      </w:pPr>
      <w:r>
        <w:rPr>
          <w:rFonts w:ascii="宋体" w:hAnsi="宋体"/>
          <w:szCs w:val="21"/>
          <w:u w:val="single"/>
        </w:rPr>
      </w:r>
      <w:r/>
    </w:p>
    <w:p>
      <w:pPr>
        <w:ind w:firstLine="420"/>
        <w:tabs>
          <w:tab w:val="left" w:pos="360" w:leader="none"/>
        </w:tabs>
        <w:rPr>
          <w:rFonts w:ascii="宋体" w:hAnsi="宋体"/>
          <w:szCs w:val="21"/>
          <w:u w:val="single"/>
        </w:rPr>
      </w:pPr>
      <w:r>
        <w:rPr>
          <w:rFonts w:ascii="宋体" w:hAnsi="宋体"/>
          <w:szCs w:val="21"/>
          <w:u w:val="single"/>
        </w:rPr>
      </w:r>
      <w:r/>
    </w:p>
    <w:p>
      <w:pPr>
        <w:ind w:firstLine="420"/>
        <w:tabs>
          <w:tab w:val="left" w:pos="360" w:leader="none"/>
        </w:tabs>
        <w:rPr>
          <w:rFonts w:ascii="宋体" w:hAnsi="宋体"/>
          <w:szCs w:val="21"/>
          <w:u w:val="single"/>
        </w:rPr>
      </w:pPr>
      <w:r>
        <w:rPr>
          <w:rFonts w:ascii="宋体" w:hAnsi="宋体"/>
          <w:szCs w:val="21"/>
          <w:u w:val="single"/>
        </w:rPr>
      </w:r>
      <w:r/>
    </w:p>
    <w:p>
      <w:pPr>
        <w:ind w:firstLine="420"/>
        <w:tabs>
          <w:tab w:val="left" w:pos="360" w:leader="none"/>
        </w:tabs>
        <w:rPr>
          <w:rFonts w:ascii="宋体" w:hAnsi="宋体"/>
          <w:szCs w:val="21"/>
          <w:u w:val="single"/>
        </w:rPr>
      </w:pPr>
      <w:r>
        <w:rPr>
          <w:rFonts w:ascii="宋体" w:hAnsi="宋体"/>
          <w:szCs w:val="21"/>
          <w:u w:val="single"/>
        </w:rPr>
      </w:r>
      <w:r/>
    </w:p>
    <w:p>
      <w:pPr>
        <w:ind w:firstLine="420"/>
        <w:tabs>
          <w:tab w:val="left" w:pos="360" w:leader="none"/>
        </w:tabs>
        <w:rPr>
          <w:rFonts w:ascii="宋体" w:hAnsi="宋体"/>
          <w:szCs w:val="21"/>
          <w:u w:val="single"/>
        </w:rPr>
      </w:pPr>
      <w:r>
        <w:rPr>
          <w:rFonts w:ascii="宋体" w:hAnsi="宋体"/>
          <w:szCs w:val="21"/>
          <w:u w:val="single"/>
        </w:rPr>
      </w:r>
      <w:r/>
    </w:p>
    <w:p>
      <w:pPr>
        <w:rPr>
          <w:rFonts w:ascii="黑体" w:hAnsi="黑体" w:eastAsia="黑体"/>
          <w:sz w:val="32"/>
          <w:szCs w:val="32"/>
        </w:rPr>
      </w:pPr>
      <w:r>
        <w:rPr>
          <w:rFonts w:hint="eastAsia" w:ascii="黑体" w:hAnsi="黑体" w:eastAsia="黑体"/>
          <w:sz w:val="32"/>
          <w:szCs w:val="32"/>
        </w:rPr>
        <w:t xml:space="preserve">四、询价响应函</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询价响应函</w:t>
      </w:r>
      <w:r/>
    </w:p>
    <w:p>
      <w:pPr>
        <w:jc w:val="left"/>
        <w:spacing w:line="360" w:lineRule="auto"/>
        <w:rPr>
          <w:rFonts w:ascii="宋体" w:hAnsi="宋体"/>
          <w:sz w:val="24"/>
          <w:szCs w:val="21"/>
        </w:rPr>
      </w:pPr>
      <w:r>
        <w:rPr>
          <w:rFonts w:hint="eastAsia" w:ascii="宋体" w:hAnsi="宋体"/>
          <w:sz w:val="24"/>
          <w:szCs w:val="21"/>
        </w:rPr>
        <w:t xml:space="preserve">致：南京市公共资源交易中心</w:t>
      </w:r>
      <w:r/>
    </w:p>
    <w:p>
      <w:pPr>
        <w:pStyle w:val="995"/>
        <w:spacing w:before="0" w:after="0"/>
        <w:widowControl w:val="off"/>
        <w:rPr>
          <w:rFonts w:ascii="宋体" w:hAnsi="宋体"/>
          <w:szCs w:val="21"/>
          <w:lang w:eastAsia="zh-CN"/>
        </w:rPr>
      </w:pPr>
      <w:r>
        <w:rPr>
          <w:rFonts w:hint="eastAsia" w:ascii="宋体" w:hAnsi="宋体"/>
          <w:szCs w:val="21"/>
          <w:lang w:eastAsia="zh-CN"/>
        </w:rPr>
        <w:t xml:space="preserve">根据贵方编号为</w:t>
      </w:r>
      <w:r>
        <w:rPr>
          <w:rFonts w:hint="eastAsia" w:ascii="宋体" w:hAnsi="宋体"/>
          <w:color w:val="000000"/>
          <w:u w:val="single"/>
          <w:lang w:eastAsia="zh-CN"/>
        </w:rPr>
        <w:t xml:space="preserve">                             </w:t>
      </w:r>
      <w:r>
        <w:rPr>
          <w:rFonts w:hint="eastAsia" w:ascii="宋体" w:hAnsi="宋体"/>
          <w:lang w:eastAsia="zh-CN"/>
        </w:rPr>
        <w:t xml:space="preserve">的</w:t>
      </w:r>
      <w:r>
        <w:rPr>
          <w:rFonts w:hint="eastAsia" w:ascii="宋体" w:hAnsi="宋体"/>
          <w:szCs w:val="21"/>
          <w:lang w:eastAsia="zh-CN"/>
        </w:rPr>
        <w:t xml:space="preserve">项目</w:t>
      </w:r>
      <w:r>
        <w:rPr>
          <w:rFonts w:hint="eastAsia" w:ascii="宋体" w:hAnsi="宋体"/>
          <w:szCs w:val="21"/>
          <w:lang w:eastAsia="zh-CN"/>
        </w:rPr>
        <w:t xml:space="preserve">询价文件，我方正式提</w:t>
      </w:r>
      <w:r>
        <w:rPr>
          <w:rFonts w:hint="eastAsia" w:ascii="宋体" w:hAnsi="宋体" w:cs="宋体"/>
          <w:lang w:eastAsia="zh-CN"/>
        </w:rPr>
        <w:t xml:space="preserve">交询价响应函，</w:t>
      </w:r>
      <w:r>
        <w:rPr>
          <w:rFonts w:hint="eastAsia" w:ascii="宋体" w:hAnsi="宋体"/>
          <w:szCs w:val="21"/>
          <w:lang w:eastAsia="zh-CN"/>
        </w:rPr>
        <w:t xml:space="preserve">并宣布同意如下内容：</w:t>
      </w:r>
      <w:r/>
    </w:p>
    <w:p>
      <w:pPr>
        <w:ind w:firstLine="480"/>
        <w:jc w:val="left"/>
        <w:spacing w:line="360" w:lineRule="auto"/>
        <w:rPr>
          <w:rFonts w:ascii="宋体" w:hAnsi="宋体"/>
          <w:sz w:val="24"/>
          <w:szCs w:val="21"/>
        </w:rPr>
      </w:pPr>
      <w:r>
        <w:rPr>
          <w:rFonts w:hint="eastAsia" w:ascii="宋体" w:hAnsi="宋体"/>
          <w:sz w:val="24"/>
          <w:szCs w:val="21"/>
        </w:rPr>
        <w:t xml:space="preserve">1.按询价文件规定的各项要求，向买方提供所需货物（包含与货物相关的服务）。</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3.我们已详细审核全部询价文件及其有效补充文件，我们知道必须放弃提出含糊不清或误解问题的权利。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4.我们同意从规定的询价日期起遵循本响应文件，并在规定的询价有效期期满之前均具有约束力。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5.同意向贵方提供贵方可能另外要求的与询价有关的任何证据或资料，并保证我方已提供和将要提供的文件是真实的、准确的。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6.一旦我方成交，我方将根据询价文件的规定，严格履行合同的责任和义务，并保证在询价文件规定的时间完成项目，交付买方验收、使用。</w:t>
      </w:r>
      <w:r/>
    </w:p>
    <w:p>
      <w:pPr>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8.我方与本次询价有关的正式通讯地址为：</w:t>
      </w:r>
      <w:r/>
    </w:p>
    <w:p>
      <w:pPr>
        <w:pStyle w:val="995"/>
        <w:spacing w:before="0" w:after="0"/>
        <w:widowControl w:val="off"/>
        <w:rPr>
          <w:rFonts w:ascii="宋体" w:hAnsi="宋体"/>
          <w:szCs w:val="21"/>
          <w:lang w:eastAsia="zh-CN"/>
        </w:rPr>
      </w:pPr>
      <w:r>
        <w:rPr>
          <w:rFonts w:hint="eastAsia" w:ascii="宋体" w:hAnsi="宋体"/>
          <w:szCs w:val="21"/>
          <w:lang w:eastAsia="zh-CN"/>
        </w:rPr>
        <w:t xml:space="preserve">地  址：</w:t>
      </w:r>
      <w:r/>
    </w:p>
    <w:p>
      <w:pPr>
        <w:pStyle w:val="995"/>
        <w:spacing w:before="0" w:after="0"/>
        <w:widowControl w:val="off"/>
        <w:rPr>
          <w:rFonts w:ascii="宋体" w:hAnsi="宋体"/>
          <w:szCs w:val="21"/>
          <w:lang w:eastAsia="zh-CN"/>
        </w:rPr>
      </w:pPr>
      <w:r>
        <w:rPr>
          <w:rFonts w:hint="eastAsia" w:ascii="宋体" w:hAnsi="宋体"/>
          <w:szCs w:val="21"/>
          <w:lang w:eastAsia="zh-CN"/>
        </w:rPr>
        <w:t xml:space="preserve">邮  编：</w:t>
      </w:r>
      <w:r/>
    </w:p>
    <w:p>
      <w:pPr>
        <w:pStyle w:val="995"/>
        <w:spacing w:before="0" w:after="0"/>
        <w:widowControl w:val="off"/>
        <w:rPr>
          <w:rFonts w:ascii="宋体" w:hAnsi="宋体"/>
          <w:szCs w:val="21"/>
          <w:u w:val="single"/>
          <w:lang w:eastAsia="zh-CN"/>
        </w:rPr>
      </w:pPr>
      <w:r>
        <w:rPr>
          <w:rFonts w:hint="eastAsia" w:ascii="宋体" w:hAnsi="宋体"/>
          <w:szCs w:val="21"/>
          <w:lang w:eastAsia="zh-CN"/>
        </w:rPr>
        <w:t xml:space="preserve">电  话：</w:t>
      </w:r>
      <w:r/>
    </w:p>
    <w:p>
      <w:pPr>
        <w:pStyle w:val="995"/>
        <w:spacing w:before="0" w:after="0"/>
        <w:widowControl w:val="off"/>
        <w:rPr>
          <w:rFonts w:ascii="宋体" w:hAnsi="宋体"/>
          <w:szCs w:val="21"/>
          <w:u w:val="single"/>
          <w:lang w:eastAsia="zh-CN"/>
        </w:rPr>
      </w:pPr>
      <w:r>
        <w:rPr>
          <w:rFonts w:hint="eastAsia" w:ascii="宋体" w:hAnsi="宋体"/>
          <w:szCs w:val="21"/>
          <w:lang w:eastAsia="zh-CN"/>
        </w:rPr>
        <w:t xml:space="preserve">传  真：</w:t>
      </w:r>
      <w:r/>
    </w:p>
    <w:p>
      <w:pPr>
        <w:pStyle w:val="995"/>
        <w:spacing w:before="0" w:after="0"/>
        <w:widowControl w:val="off"/>
        <w:rPr>
          <w:rFonts w:ascii="宋体" w:hAnsi="宋体"/>
          <w:szCs w:val="21"/>
          <w:u w:val="single"/>
          <w:lang w:eastAsia="zh-CN"/>
        </w:rPr>
      </w:pPr>
      <w:r>
        <w:rPr>
          <w:rFonts w:hint="eastAsia" w:ascii="宋体" w:hAnsi="宋体"/>
          <w:szCs w:val="21"/>
          <w:lang w:eastAsia="zh-CN"/>
        </w:rPr>
        <w:t xml:space="preserve">开户行：</w:t>
      </w:r>
      <w:r/>
    </w:p>
    <w:p>
      <w:pPr>
        <w:pStyle w:val="995"/>
        <w:spacing w:before="0" w:after="0"/>
        <w:widowControl w:val="off"/>
        <w:rPr>
          <w:rFonts w:ascii="宋体" w:hAnsi="宋体"/>
          <w:szCs w:val="21"/>
          <w:u w:val="single"/>
          <w:lang w:eastAsia="zh-CN"/>
        </w:rPr>
      </w:pPr>
      <w:r>
        <w:rPr>
          <w:rFonts w:hint="eastAsia" w:ascii="宋体" w:hAnsi="宋体"/>
          <w:szCs w:val="21"/>
          <w:lang w:eastAsia="zh-CN"/>
        </w:rPr>
        <w:t xml:space="preserve">账  号：</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pStyle w:val="995"/>
        <w:spacing w:before="0" w:after="0"/>
        <w:widowControl w:val="off"/>
        <w:rPr>
          <w:rFonts w:ascii="宋体" w:hAnsi="宋体"/>
          <w:szCs w:val="21"/>
          <w:lang w:eastAsia="zh-CN"/>
        </w:rPr>
      </w:pPr>
      <w:r>
        <w:rPr>
          <w:rFonts w:hint="eastAsia" w:ascii="宋体" w:hAnsi="宋体"/>
          <w:szCs w:val="21"/>
          <w:lang w:eastAsia="zh-CN"/>
        </w:rPr>
        <w:t xml:space="preserve">日  期：</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left"/>
        <w:spacing w:line="360" w:lineRule="auto"/>
        <w:rPr>
          <w:rFonts w:ascii="黑体" w:hAnsi="黑体" w:eastAsia="黑体"/>
          <w:sz w:val="32"/>
          <w:szCs w:val="32"/>
        </w:rPr>
      </w:pPr>
      <w:r>
        <w:rPr>
          <w:rFonts w:hint="eastAsia" w:ascii="黑体" w:hAnsi="黑体" w:eastAsia="黑体"/>
          <w:i/>
          <w:sz w:val="32"/>
          <w:szCs w:val="32"/>
          <w:u w:val="single"/>
        </w:rPr>
        <w:br w:type="page" w:clear="all"/>
      </w:r>
      <w:bookmarkEnd w:id="130"/>
      <w:r/>
      <w:bookmarkEnd w:id="131"/>
      <w:r/>
      <w:bookmarkEnd w:id="141"/>
      <w:r>
        <w:rPr>
          <w:rFonts w:hint="eastAsia" w:ascii="黑体" w:hAnsi="黑体" w:eastAsia="黑体"/>
          <w:sz w:val="32"/>
          <w:szCs w:val="32"/>
        </w:rPr>
        <w:t xml:space="preserve">五、询价报价表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询价报价表</w:t>
      </w:r>
      <w:r/>
    </w:p>
    <w:p>
      <w:pPr>
        <w:rPr>
          <w:rFonts w:ascii="宋体" w:hAnsi="宋体"/>
          <w:sz w:val="24"/>
          <w:szCs w:val="24"/>
        </w:rPr>
      </w:pPr>
      <w:r>
        <w:rPr>
          <w:rFonts w:hint="eastAsia" w:ascii="宋体" w:hAnsi="宋体"/>
          <w:sz w:val="24"/>
          <w:szCs w:val="24"/>
        </w:rPr>
        <w:t xml:space="preserve">供应商名称：（加盖电子公章） </w:t>
      </w:r>
      <w:r/>
    </w:p>
    <w:p>
      <w:pPr>
        <w:spacing w:line="480" w:lineRule="auto"/>
        <w:rPr>
          <w:rFonts w:ascii="宋体" w:hAnsi="宋体"/>
          <w:sz w:val="24"/>
          <w:szCs w:val="24"/>
        </w:rPr>
      </w:pPr>
      <w:r>
        <w:rPr>
          <w:rFonts w:hint="eastAsia" w:ascii="宋体" w:hAnsi="宋体"/>
          <w:sz w:val="24"/>
          <w:szCs w:val="24"/>
        </w:rPr>
        <w:t xml:space="preserve">项目编号：                                   采购包号：                                 </w:t>
      </w:r>
      <w:r/>
    </w:p>
    <w:tbl>
      <w:tblPr>
        <w:tblStyle w:val="90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95"/>
              <w:ind w:firstLine="0"/>
              <w:spacing w:before="0" w:after="0" w:line="480" w:lineRule="auto"/>
              <w:widowControl w:val="off"/>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r/>
      <w:r/>
    </w:p>
    <w:p>
      <w:pPr>
        <w:pStyle w:val="908"/>
      </w:pPr>
      <w:r/>
      <w:r/>
    </w:p>
    <w:p>
      <w:r/>
      <w:r/>
    </w:p>
    <w:p>
      <w:pPr>
        <w:pStyle w:val="908"/>
      </w:pPr>
      <w:r/>
      <w:r/>
    </w:p>
    <w:p>
      <w:r/>
      <w:r/>
    </w:p>
    <w:p>
      <w:pPr>
        <w:pStyle w:val="908"/>
      </w:pPr>
      <w:r/>
      <w:r/>
    </w:p>
    <w:p>
      <w:r/>
      <w:r/>
    </w:p>
    <w:p>
      <w:pPr>
        <w:pStyle w:val="908"/>
      </w:pPr>
      <w:r/>
      <w:r/>
    </w:p>
    <w:p>
      <w:r/>
      <w:r/>
    </w:p>
    <w:p>
      <w:pPr>
        <w:pStyle w:val="908"/>
      </w:pPr>
      <w:r/>
      <w:r/>
    </w:p>
    <w:p>
      <w:r/>
      <w:r/>
    </w:p>
    <w:p>
      <w:r/>
      <w:r/>
    </w:p>
    <w:p>
      <w:r/>
      <w:r/>
    </w:p>
    <w:p>
      <w:r/>
      <w:r/>
    </w:p>
    <w:p>
      <w:r/>
      <w:r/>
    </w:p>
    <w:p>
      <w:r/>
      <w:r/>
    </w:p>
    <w:p>
      <w:r/>
      <w:r/>
    </w:p>
    <w:p>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tbl>
      <w:tblPr>
        <w:tblStyle w:val="90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1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4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31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4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1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总报价（元）：</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供应商名称：（加盖电子公章）</w:t>
      </w:r>
      <w:r/>
    </w:p>
    <w:p>
      <w:pPr>
        <w:ind w:firstLine="480"/>
        <w:rPr>
          <w:rFonts w:ascii="宋体" w:hAnsi="宋体"/>
          <w:sz w:val="24"/>
          <w:szCs w:val="24"/>
        </w:rPr>
      </w:pPr>
      <w:r>
        <w:rPr>
          <w:rFonts w:ascii="宋体" w:hAnsi="宋体"/>
          <w:sz w:val="24"/>
          <w:szCs w:val="24"/>
        </w:rPr>
      </w:r>
      <w:r/>
    </w:p>
    <w:p>
      <w:pPr>
        <w:pStyle w:val="938"/>
        <w:ind w:firstLine="480"/>
        <w:jc w:val="both"/>
        <w:spacing w:before="0" w:beforeAutospacing="0" w:after="0" w:afterAutospacing="0" w:line="360" w:lineRule="auto"/>
        <w:rPr>
          <w:color w:val="000000"/>
        </w:rPr>
      </w:pPr>
      <w:r>
        <w:rPr>
          <w:color w:val="000000"/>
        </w:rPr>
        <w:t xml:space="preserve">备注： </w:t>
      </w:r>
      <w:r/>
    </w:p>
    <w:p>
      <w:pPr>
        <w:pStyle w:val="938"/>
        <w:ind w:firstLine="480"/>
        <w:jc w:val="both"/>
        <w:spacing w:before="0" w:beforeAutospacing="0" w:after="0" w:afterAutospacing="0" w:line="360" w:lineRule="auto"/>
        <w:rPr>
          <w:color w:val="000000"/>
        </w:rPr>
      </w:pPr>
      <w:r>
        <w:rPr>
          <w:rFonts w:hint="eastAsia"/>
          <w:color w:val="000000"/>
        </w:rPr>
        <w:t xml:space="preserve">1.“总报价”应包括为完成整个项目所产生的所有费用，采购文件另有规定的除外。</w:t>
      </w:r>
      <w:r/>
    </w:p>
    <w:p>
      <w:pPr>
        <w:pStyle w:val="938"/>
        <w:ind w:firstLine="480"/>
        <w:jc w:val="both"/>
        <w:spacing w:before="0" w:beforeAutospacing="0" w:after="0" w:afterAutospacing="0" w:line="360" w:lineRule="auto"/>
        <w:rPr>
          <w:color w:val="000000"/>
        </w:rPr>
      </w:pPr>
      <w:r>
        <w:rPr>
          <w:rFonts w:hint="eastAsia"/>
          <w:color w:val="000000"/>
        </w:rPr>
        <w:t xml:space="preserve">2.《分项报价表》中“总报价”应当与《询价报价表》中“总报价”一致。</w:t>
      </w:r>
      <w:r/>
    </w:p>
    <w:p>
      <w:pPr>
        <w:pStyle w:val="938"/>
        <w:ind w:firstLine="480"/>
        <w:jc w:val="both"/>
        <w:spacing w:before="0" w:beforeAutospacing="0" w:after="0" w:afterAutospacing="0" w:line="360" w:lineRule="auto"/>
        <w:rPr>
          <w:color w:val="000000"/>
        </w:rPr>
      </w:pPr>
      <w:r>
        <w:rPr>
          <w:rFonts w:hint="eastAsia"/>
          <w:color w:val="000000"/>
        </w:rPr>
        <w:t xml:space="preserve">3.供应商所报产品须与“第四章-项目清单”中的产品一一对应，如有缺项、漏项或者超出单价上限，视为无效响应。</w:t>
      </w:r>
      <w:r>
        <w:rPr>
          <w:rFonts w:hint="eastAsia"/>
        </w:rPr>
        <w:t xml:space="preserve">“项目清单”中分项仅为一项的，此表无需提供。</w:t>
      </w:r>
      <w:r/>
    </w:p>
    <w:p>
      <w:pPr>
        <w:pStyle w:val="938"/>
        <w:ind w:firstLine="480"/>
        <w:jc w:val="both"/>
        <w:spacing w:before="0" w:beforeAutospacing="0" w:after="0" w:afterAutospacing="0" w:line="360" w:lineRule="auto"/>
        <w:rPr>
          <w:color w:val="000000"/>
        </w:rPr>
      </w:pPr>
      <w:r>
        <w:rPr>
          <w:rFonts w:hint="eastAsia"/>
          <w:color w:val="000000"/>
        </w:rPr>
        <w:t xml:space="preserve">4.行数不够，可自行添加。</w:t>
      </w:r>
      <w:r/>
    </w:p>
    <w:p>
      <w:r/>
      <w:r/>
    </w:p>
    <w:p>
      <w:r/>
      <w:r/>
    </w:p>
    <w:p>
      <w:pPr>
        <w:pStyle w:val="908"/>
      </w:pPr>
      <w:r/>
      <w:r/>
    </w:p>
    <w:p>
      <w:r/>
      <w:r/>
    </w:p>
    <w:p>
      <w:pPr>
        <w:pStyle w:val="908"/>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lang w:val="zh-CN"/>
        </w:rPr>
      </w:pPr>
      <w:r>
        <w:rPr>
          <w:rFonts w:ascii="黑体" w:hAnsi="黑体" w:eastAsia="黑体"/>
          <w:sz w:val="32"/>
          <w:szCs w:val="32"/>
          <w:lang w:val="zh-CN"/>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询价文件要求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响应情况</w:t>
            </w:r>
            <w:r/>
          </w:p>
        </w:tc>
        <w:tc>
          <w:tcPr>
            <w:tcW w:w="3347"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7"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7"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7"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7"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7"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7"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7"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7"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供应商名称：（加盖电子公章）</w:t>
      </w:r>
      <w:r/>
    </w:p>
    <w:p>
      <w:pPr>
        <w:pStyle w:val="938"/>
        <w:ind w:firstLine="480"/>
        <w:jc w:val="both"/>
        <w:spacing w:before="0" w:beforeAutospacing="0" w:after="0" w:afterAutospacing="0"/>
        <w:rPr>
          <w:color w:val="000000"/>
        </w:rPr>
      </w:pPr>
      <w:r>
        <w:rPr>
          <w:color w:val="000000"/>
        </w:rPr>
      </w:r>
      <w:r/>
    </w:p>
    <w:p>
      <w:pPr>
        <w:pStyle w:val="938"/>
        <w:ind w:firstLine="480"/>
        <w:jc w:val="both"/>
        <w:spacing w:before="0" w:beforeAutospacing="0" w:after="0" w:afterAutospacing="0" w:line="360" w:lineRule="auto"/>
      </w:pPr>
      <w:r>
        <w:t xml:space="preserve">备注： </w:t>
      </w:r>
      <w:r/>
    </w:p>
    <w:p>
      <w:pPr>
        <w:pStyle w:val="938"/>
        <w:ind w:firstLine="480"/>
        <w:jc w:val="both"/>
        <w:spacing w:before="0" w:beforeAutospacing="0" w:after="0" w:afterAutospacing="0" w:line="360" w:lineRule="auto"/>
      </w:pPr>
      <w:r>
        <w:rPr>
          <w:rFonts w:hint="eastAsia"/>
        </w:rPr>
        <w:t xml:space="preserve">1.供应商须对询价文件技术要求中的实质性要求（斜体下划线内容或打“★”内容）及其他要求做出明确响应，否则视为无效响应。</w:t>
      </w:r>
      <w:r/>
    </w:p>
    <w:p>
      <w:pPr>
        <w:pStyle w:val="938"/>
        <w:ind w:firstLine="480"/>
        <w:jc w:val="both"/>
        <w:spacing w:before="0" w:beforeAutospacing="0" w:after="0" w:afterAutospacing="0" w:line="360" w:lineRule="auto"/>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38"/>
        <w:ind w:firstLine="480"/>
        <w:jc w:val="both"/>
        <w:spacing w:before="0" w:beforeAutospacing="0" w:after="0" w:afterAutospacing="0" w:line="360" w:lineRule="auto"/>
      </w:pPr>
      <w:r>
        <w:rPr>
          <w:rFonts w:hint="eastAsia"/>
        </w:rPr>
        <w:t xml:space="preserve">3.行数不够，可自行添加。</w:t>
      </w:r>
      <w:r/>
    </w:p>
    <w:p>
      <w:pPr>
        <w:rPr>
          <w:rFonts w:ascii="黑体" w:hAnsi="黑体" w:eastAsia="黑体"/>
          <w:i/>
          <w:sz w:val="32"/>
          <w:szCs w:val="32"/>
          <w:u w:val="single"/>
        </w:rPr>
      </w:pPr>
      <w:r>
        <w:rPr>
          <w:rFonts w:ascii="黑体" w:hAnsi="黑体" w:eastAsia="黑体"/>
          <w:i/>
          <w:sz w:val="32"/>
          <w:szCs w:val="32"/>
          <w:u w:val="single"/>
        </w:rPr>
      </w:r>
      <w:r/>
    </w:p>
    <w:p>
      <w:pPr>
        <w:pStyle w:val="977"/>
        <w:rPr>
          <w:lang w:val="en-US"/>
        </w:rPr>
      </w:pPr>
      <w:r>
        <w:rPr>
          <w:lang w:val="en-US"/>
        </w:rPr>
      </w:r>
      <w:r/>
    </w:p>
    <w:p>
      <w:pPr>
        <w:jc w:val="left"/>
        <w:spacing w:line="360" w:lineRule="auto"/>
        <w:rPr>
          <w:rFonts w:ascii="黑体" w:hAnsi="黑体" w:eastAsia="黑体"/>
          <w:sz w:val="32"/>
          <w:szCs w:val="32"/>
        </w:rPr>
      </w:pPr>
      <w:r>
        <w:rPr>
          <w:rFonts w:hint="eastAsia" w:ascii="黑体" w:hAnsi="黑体" w:eastAsia="黑体"/>
          <w:sz w:val="32"/>
          <w:szCs w:val="32"/>
        </w:rPr>
        <w:t xml:space="preserve">八、商务要求响应及偏离表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询价文件要求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46"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供应商名称：（加盖电子公章）</w:t>
      </w:r>
      <w:r/>
    </w:p>
    <w:p>
      <w:pPr>
        <w:ind w:firstLine="480"/>
        <w:rPr>
          <w:rFonts w:ascii="宋体" w:hAnsi="宋体"/>
          <w:color w:val="000000"/>
          <w:sz w:val="24"/>
          <w:szCs w:val="24"/>
        </w:rPr>
      </w:pPr>
      <w:r>
        <w:rPr>
          <w:rFonts w:ascii="宋体" w:hAnsi="宋体"/>
          <w:color w:val="000000"/>
          <w:sz w:val="24"/>
          <w:szCs w:val="24"/>
        </w:rPr>
      </w:r>
      <w:r/>
    </w:p>
    <w:p>
      <w:pPr>
        <w:pStyle w:val="938"/>
        <w:ind w:firstLine="480"/>
        <w:jc w:val="both"/>
        <w:spacing w:before="0" w:beforeAutospacing="0" w:after="0" w:afterAutospacing="0" w:line="360" w:lineRule="auto"/>
      </w:pPr>
      <w:r>
        <w:rPr>
          <w:rFonts w:hint="eastAsia"/>
        </w:rPr>
        <w:t xml:space="preserve">备注： </w:t>
      </w:r>
      <w:r/>
    </w:p>
    <w:p>
      <w:pPr>
        <w:pStyle w:val="938"/>
        <w:ind w:firstLine="480"/>
        <w:jc w:val="both"/>
        <w:spacing w:before="0" w:beforeAutospacing="0" w:after="0" w:afterAutospacing="0" w:line="360" w:lineRule="auto"/>
      </w:pPr>
      <w:r>
        <w:rPr>
          <w:rFonts w:hint="eastAsia"/>
        </w:rPr>
        <w:t xml:space="preserve">1.供应商须对询价文件商务要求中的实质性要求（斜体下划线内容或打“★”内容）做出明确响应，否则视为无效响应。</w:t>
      </w:r>
      <w:r/>
    </w:p>
    <w:p>
      <w:pPr>
        <w:pStyle w:val="938"/>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九、中小企业声明函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行业（询价文件中明确的所属行业）；制造商为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行业（询价文件中明确的所属行业）；制造商为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36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77"/>
        <w:rPr>
          <w:rFonts w:ascii="宋体" w:hAnsi="宋体"/>
          <w:sz w:val="24"/>
          <w:szCs w:val="24"/>
        </w:rPr>
      </w:pPr>
      <w:r>
        <w:rPr>
          <w:rFonts w:ascii="宋体" w:hAnsi="宋体"/>
          <w:sz w:val="24"/>
          <w:szCs w:val="24"/>
        </w:rPr>
      </w:r>
      <w:r/>
    </w:p>
    <w:p>
      <w:r/>
      <w:r/>
    </w:p>
    <w:p>
      <w:pPr>
        <w:ind w:right="180" w:firstLine="360"/>
        <w:jc w:val="center"/>
        <w:spacing w:line="560" w:lineRule="exact"/>
        <w:rPr>
          <w:rFonts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ascii="宋体" w:hAnsi="宋体"/>
          <w:sz w:val="24"/>
          <w:szCs w:val="24"/>
        </w:rPr>
      </w:pPr>
      <w:r>
        <w:rPr>
          <w:rFonts w:hint="eastAsia"/>
          <w:color w:val="000000"/>
          <w:sz w:val="24"/>
          <w:szCs w:val="24"/>
        </w:rPr>
        <w:t xml:space="preserve">日    期：</w:t>
      </w:r>
      <w:r/>
    </w:p>
    <w:p>
      <w:pPr>
        <w:ind w:firstLine="480"/>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货物，供应商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hint="eastAsia" w:ascii="黑体" w:hAnsi="黑体" w:eastAsia="黑体"/>
          <w:sz w:val="32"/>
          <w:szCs w:val="32"/>
        </w:rPr>
        <w:t xml:space="preserve">十、残疾人福利性单位声明函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77"/>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1.供应商如不提供此声明函，价格将不作相应扣除。</w:t>
      </w:r>
      <w:r/>
    </w:p>
    <w:p>
      <w:pPr>
        <w:ind w:firstLine="480"/>
        <w:spacing w:line="480" w:lineRule="exact"/>
        <w:rPr>
          <w:rFonts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17"/>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十一、联合体协议</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3.除另有说明外，本采购文件要求加盖电子公章之处，加盖牵头单位的电子公章即可。</w:t>
      </w:r>
      <w:r/>
    </w:p>
    <w:p>
      <w:pPr>
        <w:pStyle w:val="908"/>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pStyle w:val="908"/>
        <w:ind w:firstLine="480"/>
        <w:rPr>
          <w:sz w:val="24"/>
        </w:rPr>
      </w:pPr>
      <w:r>
        <w:rPr>
          <w:sz w:val="24"/>
        </w:rPr>
      </w:r>
      <w:r/>
    </w:p>
    <w:p>
      <w:r/>
      <w:r/>
    </w:p>
    <w:p>
      <w:pPr>
        <w:numPr>
          <w:ilvl w:val="0"/>
          <w:numId w:val="6"/>
        </w:numPr>
        <w:jc w:val="left"/>
        <w:spacing w:line="360" w:lineRule="auto"/>
        <w:rPr>
          <w:rFonts w:ascii="黑体" w:hAnsi="黑体" w:eastAsia="黑体"/>
          <w:sz w:val="32"/>
          <w:szCs w:val="32"/>
        </w:rPr>
      </w:pPr>
      <w:r>
        <w:rPr>
          <w:rFonts w:hint="eastAsia" w:ascii="黑体" w:hAnsi="黑体" w:eastAsia="黑体"/>
          <w:sz w:val="32"/>
          <w:szCs w:val="32"/>
        </w:rPr>
        <w:t xml:space="preserve">关于符合本国产品标准的声明函</w:t>
      </w:r>
      <w:r/>
    </w:p>
    <w:p>
      <w:pPr>
        <w:pStyle w:val="908"/>
        <w:ind w:firstLine="640"/>
        <w:jc w:val="center"/>
      </w:pPr>
      <w:r>
        <w:rPr>
          <w:rFonts w:hint="eastAsia" w:ascii="黑体" w:hAnsi="黑体" w:eastAsia="黑体"/>
          <w:sz w:val="32"/>
          <w:szCs w:val="32"/>
        </w:rPr>
        <w:t xml:space="preserve">(如有，请上传至“电子投标文件格式—企业报价折扣证明)</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38"/>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8"/>
        <w:ind w:firstLine="420"/>
        <w:spacing w:before="24" w:beforeAutospacing="0" w:after="24" w:afterAutospacing="0" w:line="360" w:lineRule="auto"/>
        <w:shd w:val="clear" w:color="auto" w:fill="ffffff"/>
      </w:pPr>
      <w:r>
        <w:rPr>
          <w:rFonts w:hint="eastAsia"/>
          <w:shd w:val="clear" w:color="auto" w:fill="ffffff"/>
        </w:rPr>
        <w:t xml:space="preserve">1.</w:t>
      </w:r>
      <w:r>
        <w:rPr>
          <w:rStyle w:val="946"/>
          <w:rFonts w:hint="eastAsia"/>
          <w:i w:val="0"/>
          <w:u w:val="single"/>
          <w:shd w:val="clear" w:color="auto" w:fill="ffffff"/>
        </w:rPr>
        <w:t xml:space="preserve">（产品名称1）</w:t>
      </w:r>
      <w:r>
        <w:rPr>
          <w:rStyle w:val="9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6"/>
          <w:rFonts w:hint="eastAsia"/>
          <w:i w:val="0"/>
          <w:u w:val="single"/>
          <w:shd w:val="clear" w:color="auto" w:fill="ffffff"/>
        </w:rPr>
        <w:t xml:space="preserve">（厂名）</w:t>
      </w:r>
      <w:r>
        <w:rPr>
          <w:rStyle w:val="946"/>
          <w:rFonts w:hint="eastAsia"/>
          <w:i w:val="0"/>
          <w:shd w:val="clear" w:color="auto" w:fill="ffffff"/>
          <w:vertAlign w:val="superscript"/>
        </w:rPr>
        <w:t xml:space="preserve">2</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46"/>
          <w:rFonts w:hint="eastAsia"/>
          <w:i w:val="0"/>
          <w:strike/>
          <w:u w:val="single"/>
          <w:shd w:val="clear" w:color="auto" w:fill="ffffff"/>
        </w:rPr>
        <w:t xml:space="preserve">（规定比例）</w:t>
      </w:r>
      <w:r>
        <w:rPr>
          <w:rStyle w:val="946"/>
          <w:rFonts w:hint="eastAsia"/>
          <w:i w:val="0"/>
          <w:shd w:val="clear" w:color="auto" w:fill="ffffff"/>
          <w:vertAlign w:val="superscript"/>
        </w:rPr>
        <w:t xml:space="preserve">3</w:t>
      </w:r>
      <w:r>
        <w:rPr>
          <w:rFonts w:hint="eastAsia"/>
          <w:strike/>
          <w:shd w:val="clear" w:color="auto" w:fill="ffffff"/>
        </w:rPr>
        <w:t xml:space="preserve">。</w:t>
      </w:r>
      <w:r>
        <w:rPr>
          <w:rStyle w:val="946"/>
          <w:rFonts w:hint="eastAsia"/>
          <w:i w:val="0"/>
          <w:strike/>
          <w:u w:val="single"/>
          <w:shd w:val="clear" w:color="auto" w:fill="ffffff"/>
        </w:rPr>
        <w:t xml:space="preserve">（产品名称1）</w:t>
      </w:r>
      <w:r>
        <w:rPr>
          <w:rFonts w:hint="eastAsia"/>
          <w:strike/>
          <w:shd w:val="clear" w:color="auto" w:fill="ffffff"/>
        </w:rPr>
        <w:t xml:space="preserve">的</w:t>
      </w:r>
      <w:r>
        <w:rPr>
          <w:rStyle w:val="946"/>
          <w:rFonts w:hint="eastAsia"/>
          <w:i w:val="0"/>
          <w:strike/>
          <w:u w:val="single"/>
          <w:shd w:val="clear" w:color="auto" w:fill="ffffff"/>
        </w:rPr>
        <w:t xml:space="preserve">（关键组件）</w:t>
      </w:r>
      <w:r>
        <w:rPr>
          <w:rStyle w:val="946"/>
          <w:rFonts w:hint="eastAsia"/>
          <w:i w:val="0"/>
          <w:shd w:val="clear" w:color="auto" w:fill="ffffff"/>
          <w:vertAlign w:val="superscript"/>
        </w:rPr>
        <w:t xml:space="preserve">4</w:t>
      </w:r>
      <w:r>
        <w:rPr>
          <w:rFonts w:hint="eastAsia"/>
          <w:strike/>
          <w:shd w:val="clear" w:color="auto" w:fill="ffffff"/>
        </w:rPr>
        <w:t xml:space="preserve">在中国境内生产。</w:t>
      </w:r>
      <w:r>
        <w:rPr>
          <w:rStyle w:val="946"/>
          <w:rFonts w:hint="eastAsia"/>
          <w:i w:val="0"/>
          <w:strike/>
          <w:u w:val="single"/>
          <w:shd w:val="clear" w:color="auto" w:fill="ffffff"/>
        </w:rPr>
        <w:t xml:space="preserve">（产品名称1）</w:t>
      </w:r>
      <w:r>
        <w:rPr>
          <w:rFonts w:hint="eastAsia"/>
          <w:strike/>
          <w:shd w:val="clear" w:color="auto" w:fill="ffffff"/>
        </w:rPr>
        <w:t xml:space="preserve">的</w:t>
      </w:r>
      <w:r>
        <w:rPr>
          <w:rStyle w:val="946"/>
          <w:rFonts w:hint="eastAsia"/>
          <w:i w:val="0"/>
          <w:strike/>
          <w:u w:val="single"/>
          <w:shd w:val="clear" w:color="auto" w:fill="ffffff"/>
        </w:rPr>
        <w:t xml:space="preserve">（关键工序）</w:t>
      </w:r>
      <w:r>
        <w:rPr>
          <w:rStyle w:val="946"/>
          <w:rFonts w:hint="eastAsia"/>
          <w:i w:val="0"/>
          <w:shd w:val="clear" w:color="auto" w:fill="ffffff"/>
          <w:vertAlign w:val="superscript"/>
        </w:rPr>
        <w:t xml:space="preserve">5</w:t>
      </w:r>
      <w:r>
        <w:rPr>
          <w:rFonts w:hint="eastAsia"/>
          <w:strike/>
          <w:shd w:val="clear" w:color="auto" w:fill="ffffff"/>
        </w:rPr>
        <w:t xml:space="preserve">在中国境内完成。</w:t>
      </w:r>
      <w:r/>
    </w:p>
    <w:p>
      <w:pPr>
        <w:pStyle w:val="938"/>
        <w:ind w:firstLine="420"/>
        <w:spacing w:before="24" w:beforeAutospacing="0" w:after="24" w:afterAutospacing="0" w:line="360" w:lineRule="auto"/>
        <w:shd w:val="clear" w:color="auto" w:fill="ffffff"/>
        <w:rPr>
          <w:strike/>
        </w:rPr>
      </w:pPr>
      <w:r>
        <w:rPr>
          <w:rFonts w:hint="eastAsia"/>
          <w:shd w:val="clear" w:color="auto" w:fill="ffffff"/>
        </w:rPr>
        <w:t xml:space="preserve">2.</w:t>
      </w:r>
      <w:r>
        <w:rPr>
          <w:rStyle w:val="946"/>
          <w:rFonts w:hint="eastAsia"/>
          <w:i w:val="0"/>
          <w:u w:val="single"/>
          <w:shd w:val="clear" w:color="auto" w:fill="ffffff"/>
        </w:rPr>
        <w:t xml:space="preserve">（产品名称2）</w:t>
      </w:r>
      <w:r>
        <w:rPr>
          <w:rFonts w:hint="eastAsia"/>
          <w:shd w:val="clear" w:color="auto" w:fill="ffffff"/>
        </w:rPr>
        <w:t xml:space="preserve">，生产厂为</w:t>
      </w:r>
      <w:r>
        <w:rPr>
          <w:rStyle w:val="946"/>
          <w:rFonts w:hint="eastAsia"/>
          <w:i w:val="0"/>
          <w:u w:val="single"/>
          <w:shd w:val="clear" w:color="auto" w:fill="ffffff"/>
        </w:rPr>
        <w:t xml:space="preserve">（厂名）</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46"/>
          <w:rFonts w:hint="eastAsia"/>
          <w:i w:val="0"/>
          <w:strike/>
          <w:u w:val="single"/>
          <w:shd w:val="clear" w:color="auto" w:fill="ffffff"/>
        </w:rPr>
        <w:t xml:space="preserve">（规定比例）</w:t>
      </w:r>
      <w:r>
        <w:rPr>
          <w:rFonts w:hint="eastAsia"/>
          <w:strike/>
          <w:shd w:val="clear" w:color="auto" w:fill="ffffff"/>
        </w:rPr>
        <w:t xml:space="preserve">。</w:t>
      </w:r>
      <w:r>
        <w:rPr>
          <w:rStyle w:val="946"/>
          <w:rFonts w:hint="eastAsia"/>
          <w:i w:val="0"/>
          <w:strike/>
          <w:u w:val="single"/>
          <w:shd w:val="clear" w:color="auto" w:fill="ffffff"/>
        </w:rPr>
        <w:t xml:space="preserve">（产品名称2）</w:t>
      </w:r>
      <w:r>
        <w:rPr>
          <w:rFonts w:hint="eastAsia"/>
          <w:strike/>
          <w:shd w:val="clear" w:color="auto" w:fill="ffffff"/>
        </w:rPr>
        <w:t xml:space="preserve">的</w:t>
      </w:r>
      <w:r>
        <w:rPr>
          <w:rStyle w:val="946"/>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46"/>
          <w:rFonts w:hint="eastAsia"/>
          <w:i w:val="0"/>
          <w:strike/>
          <w:u w:val="single"/>
          <w:shd w:val="clear" w:color="auto" w:fill="ffffff"/>
        </w:rPr>
        <w:t xml:space="preserve">（产品名称2）</w:t>
      </w:r>
      <w:r>
        <w:rPr>
          <w:rFonts w:hint="eastAsia"/>
          <w:strike/>
          <w:shd w:val="clear" w:color="auto" w:fill="ffffff"/>
        </w:rPr>
        <w:t xml:space="preserve">的</w:t>
      </w:r>
      <w:r>
        <w:rPr>
          <w:rStyle w:val="946"/>
          <w:rFonts w:hint="eastAsia"/>
          <w:i w:val="0"/>
          <w:strike/>
          <w:u w:val="single"/>
          <w:shd w:val="clear" w:color="auto" w:fill="ffffff"/>
        </w:rPr>
        <w:t xml:space="preserve">（关键工序）</w:t>
      </w:r>
      <w:r>
        <w:rPr>
          <w:rFonts w:hint="eastAsia"/>
          <w:strike/>
          <w:shd w:val="clear" w:color="auto" w:fill="ffffff"/>
        </w:rPr>
        <w:t xml:space="preserve">在中国境内完成。</w:t>
      </w:r>
      <w:r/>
    </w:p>
    <w:p>
      <w:pPr>
        <w:pStyle w:val="938"/>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938"/>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46"/>
          <w:vertAlign w:val="superscript"/>
        </w:rPr>
        <w:t xml:space="preserve">6</w:t>
      </w:r>
      <w:r/>
    </w:p>
    <w:p>
      <w:pPr>
        <w:pStyle w:val="938"/>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938"/>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938"/>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38"/>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938"/>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938"/>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938"/>
        <w:ind w:firstLine="420"/>
        <w:spacing w:before="24" w:beforeAutospacing="0" w:after="24" w:afterAutospacing="0" w:line="360" w:lineRule="auto"/>
        <w:shd w:val="clear" w:color="auto" w:fill="ffffff"/>
        <w:rPr>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938"/>
        <w:ind w:firstLine="420"/>
        <w:spacing w:before="24" w:beforeAutospacing="0" w:after="24"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938"/>
        <w:ind w:firstLine="420"/>
        <w:spacing w:before="24" w:beforeAutospacing="0" w:after="24"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938"/>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rPr>
                              <w:rStyle w:val="944"/>
                              <w:rFonts w:ascii="宋体" w:hAnsi="宋体"/>
                            </w:rPr>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7</w:t>
                          </w:r>
                          <w:r>
                            <w:rPr>
                              <w:rFonts w:ascii="宋体" w:hAnsi="宋体"/>
                            </w:rP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7"/>
                      <w:rPr>
                        <w:rStyle w:val="944"/>
                        <w:rFonts w:ascii="宋体" w:hAnsi="宋体"/>
                      </w:rPr>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7</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2"/>
      <w:isLgl w:val="false"/>
      <w:suff w:val="nothing"/>
      <w:lvlText w:val=""/>
      <w:lvlJc w:val="left"/>
      <w:pPr>
        <w:ind w:left="0" w:firstLine="0"/>
      </w:pPr>
      <w:rPr>
        <w:rFonts w:hint="eastAsia"/>
      </w:rPr>
    </w:lvl>
    <w:lvl w:ilvl="6">
      <w:start w:val="1"/>
      <w:numFmt w:val="none"/>
      <w:pStyle w:val="903"/>
      <w:isLgl w:val="false"/>
      <w:suff w:val="nothing"/>
      <w:lvlText w:val=""/>
      <w:lvlJc w:val="left"/>
      <w:pPr>
        <w:ind w:left="0" w:firstLine="0"/>
      </w:pPr>
      <w:rPr>
        <w:rFonts w:hint="eastAsia"/>
      </w:rPr>
    </w:lvl>
    <w:lvl w:ilvl="7">
      <w:start w:val="1"/>
      <w:numFmt w:val="none"/>
      <w:pStyle w:val="904"/>
      <w:isLgl w:val="false"/>
      <w:suff w:val="nothing"/>
      <w:lvlText w:val=""/>
      <w:lvlJc w:val="left"/>
      <w:pPr>
        <w:ind w:left="0" w:firstLine="0"/>
      </w:pPr>
      <w:rPr>
        <w:rFonts w:hint="eastAsia"/>
      </w:rPr>
    </w:lvl>
    <w:lvl w:ilvl="8">
      <w:start w:val="1"/>
      <w:numFmt w:val="none"/>
      <w:pStyle w:val="905"/>
      <w:isLgl w:val="false"/>
      <w:suff w:val="nothing"/>
      <w:lvlText w:val=""/>
      <w:lvlJc w:val="left"/>
      <w:pPr>
        <w:ind w:left="0" w:firstLine="0"/>
      </w:pPr>
      <w:rPr>
        <w:rFonts w:hint="eastAsia"/>
      </w:rPr>
    </w:lvl>
  </w:abstractNum>
  <w:abstractNum w:abstractNumId="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06"/>
    <w:link w:val="897"/>
    <w:uiPriority w:val="9"/>
    <w:rPr>
      <w:rFonts w:ascii="Arial" w:hAnsi="Arial" w:eastAsia="Arial" w:cs="Arial"/>
      <w:sz w:val="40"/>
      <w:szCs w:val="40"/>
    </w:rPr>
  </w:style>
  <w:style w:type="character" w:styleId="744">
    <w:name w:val="Heading 2 Char"/>
    <w:basedOn w:val="906"/>
    <w:link w:val="898"/>
    <w:uiPriority w:val="9"/>
    <w:rPr>
      <w:rFonts w:ascii="Arial" w:hAnsi="Arial" w:eastAsia="Arial" w:cs="Arial"/>
      <w:sz w:val="34"/>
    </w:rPr>
  </w:style>
  <w:style w:type="character" w:styleId="745">
    <w:name w:val="Heading 3 Char"/>
    <w:basedOn w:val="906"/>
    <w:link w:val="899"/>
    <w:uiPriority w:val="9"/>
    <w:rPr>
      <w:rFonts w:ascii="Arial" w:hAnsi="Arial" w:eastAsia="Arial" w:cs="Arial"/>
      <w:sz w:val="30"/>
      <w:szCs w:val="30"/>
    </w:rPr>
  </w:style>
  <w:style w:type="character" w:styleId="746">
    <w:name w:val="Heading 4 Char"/>
    <w:basedOn w:val="906"/>
    <w:link w:val="900"/>
    <w:uiPriority w:val="9"/>
    <w:rPr>
      <w:rFonts w:ascii="Arial" w:hAnsi="Arial" w:eastAsia="Arial" w:cs="Arial"/>
      <w:b/>
      <w:bCs/>
      <w:sz w:val="26"/>
      <w:szCs w:val="26"/>
    </w:rPr>
  </w:style>
  <w:style w:type="character" w:styleId="747">
    <w:name w:val="Heading 5 Char"/>
    <w:basedOn w:val="906"/>
    <w:link w:val="901"/>
    <w:uiPriority w:val="9"/>
    <w:rPr>
      <w:rFonts w:ascii="Arial" w:hAnsi="Arial" w:eastAsia="Arial" w:cs="Arial"/>
      <w:b/>
      <w:bCs/>
      <w:sz w:val="24"/>
      <w:szCs w:val="24"/>
    </w:rPr>
  </w:style>
  <w:style w:type="character" w:styleId="748">
    <w:name w:val="Heading 6 Char"/>
    <w:basedOn w:val="906"/>
    <w:link w:val="902"/>
    <w:uiPriority w:val="9"/>
    <w:rPr>
      <w:rFonts w:ascii="Arial" w:hAnsi="Arial" w:eastAsia="Arial" w:cs="Arial"/>
      <w:b/>
      <w:bCs/>
      <w:sz w:val="22"/>
      <w:szCs w:val="22"/>
    </w:rPr>
  </w:style>
  <w:style w:type="character" w:styleId="749">
    <w:name w:val="Heading 7 Char"/>
    <w:basedOn w:val="906"/>
    <w:link w:val="903"/>
    <w:uiPriority w:val="9"/>
    <w:rPr>
      <w:rFonts w:ascii="Arial" w:hAnsi="Arial" w:eastAsia="Arial" w:cs="Arial"/>
      <w:b/>
      <w:bCs/>
      <w:i/>
      <w:iCs/>
      <w:sz w:val="22"/>
      <w:szCs w:val="22"/>
    </w:rPr>
  </w:style>
  <w:style w:type="character" w:styleId="750">
    <w:name w:val="Heading 8 Char"/>
    <w:basedOn w:val="906"/>
    <w:link w:val="904"/>
    <w:uiPriority w:val="9"/>
    <w:rPr>
      <w:rFonts w:ascii="Arial" w:hAnsi="Arial" w:eastAsia="Arial" w:cs="Arial"/>
      <w:i/>
      <w:iCs/>
      <w:sz w:val="22"/>
      <w:szCs w:val="22"/>
    </w:rPr>
  </w:style>
  <w:style w:type="character" w:styleId="751">
    <w:name w:val="Heading 9 Char"/>
    <w:basedOn w:val="906"/>
    <w:link w:val="905"/>
    <w:uiPriority w:val="9"/>
    <w:rPr>
      <w:rFonts w:ascii="Arial" w:hAnsi="Arial" w:eastAsia="Arial" w:cs="Arial"/>
      <w:i/>
      <w:iCs/>
      <w:sz w:val="21"/>
      <w:szCs w:val="21"/>
    </w:rPr>
  </w:style>
  <w:style w:type="paragraph" w:styleId="752">
    <w:name w:val="Title"/>
    <w:basedOn w:val="896"/>
    <w:next w:val="896"/>
    <w:link w:val="753"/>
    <w:uiPriority w:val="10"/>
    <w:qFormat/>
    <w:pPr>
      <w:contextualSpacing/>
      <w:spacing w:before="300" w:after="200"/>
    </w:pPr>
    <w:rPr>
      <w:sz w:val="48"/>
      <w:szCs w:val="48"/>
    </w:rPr>
  </w:style>
  <w:style w:type="character" w:styleId="753">
    <w:name w:val="Title Char"/>
    <w:basedOn w:val="906"/>
    <w:link w:val="752"/>
    <w:uiPriority w:val="10"/>
    <w:rPr>
      <w:sz w:val="48"/>
      <w:szCs w:val="48"/>
    </w:rPr>
  </w:style>
  <w:style w:type="paragraph" w:styleId="754">
    <w:name w:val="Subtitle"/>
    <w:basedOn w:val="896"/>
    <w:next w:val="896"/>
    <w:link w:val="755"/>
    <w:uiPriority w:val="11"/>
    <w:qFormat/>
    <w:pPr>
      <w:spacing w:before="200" w:after="200"/>
    </w:pPr>
    <w:rPr>
      <w:sz w:val="24"/>
      <w:szCs w:val="24"/>
    </w:rPr>
  </w:style>
  <w:style w:type="character" w:styleId="755">
    <w:name w:val="Subtitle Char"/>
    <w:basedOn w:val="906"/>
    <w:link w:val="754"/>
    <w:uiPriority w:val="11"/>
    <w:rPr>
      <w:sz w:val="24"/>
      <w:szCs w:val="24"/>
    </w:rPr>
  </w:style>
  <w:style w:type="paragraph" w:styleId="756">
    <w:name w:val="Quote"/>
    <w:basedOn w:val="896"/>
    <w:next w:val="896"/>
    <w:link w:val="757"/>
    <w:uiPriority w:val="29"/>
    <w:qFormat/>
    <w:pPr>
      <w:ind w:left="720" w:right="720"/>
    </w:pPr>
    <w:rPr>
      <w:i/>
    </w:rPr>
  </w:style>
  <w:style w:type="character" w:styleId="757">
    <w:name w:val="Quote Char"/>
    <w:link w:val="756"/>
    <w:uiPriority w:val="29"/>
    <w:rPr>
      <w:i/>
    </w:rPr>
  </w:style>
  <w:style w:type="paragraph" w:styleId="758">
    <w:name w:val="Intense Quote"/>
    <w:basedOn w:val="896"/>
    <w:next w:val="8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6"/>
    <w:link w:val="928"/>
    <w:uiPriority w:val="99"/>
  </w:style>
  <w:style w:type="character" w:styleId="761">
    <w:name w:val="Footer Char"/>
    <w:basedOn w:val="906"/>
    <w:link w:val="927"/>
    <w:uiPriority w:val="99"/>
  </w:style>
  <w:style w:type="paragraph" w:styleId="762">
    <w:name w:val="Caption"/>
    <w:basedOn w:val="896"/>
    <w:next w:val="896"/>
    <w:uiPriority w:val="35"/>
    <w:semiHidden/>
    <w:unhideWhenUsed/>
    <w:qFormat/>
    <w:pPr>
      <w:spacing w:line="276" w:lineRule="auto"/>
    </w:pPr>
    <w:rPr>
      <w:b/>
      <w:bCs/>
      <w:color w:val="4f81bd" w:themeColor="accent1"/>
      <w:sz w:val="18"/>
      <w:szCs w:val="18"/>
    </w:rPr>
  </w:style>
  <w:style w:type="character" w:styleId="763">
    <w:name w:val="Caption Char"/>
    <w:basedOn w:val="762"/>
    <w:link w:val="927"/>
    <w:uiPriority w:val="99"/>
  </w:style>
  <w:style w:type="table" w:styleId="764">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89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6"/>
    <w:uiPriority w:val="99"/>
    <w:unhideWhenUsed/>
    <w:rPr>
      <w:vertAlign w:val="superscript"/>
    </w:rPr>
  </w:style>
  <w:style w:type="paragraph" w:styleId="892">
    <w:name w:val="endnote text"/>
    <w:basedOn w:val="89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6"/>
    <w:uiPriority w:val="99"/>
    <w:semiHidden/>
    <w:unhideWhenUsed/>
    <w:rPr>
      <w:vertAlign w:val="superscript"/>
    </w:rPr>
  </w:style>
  <w:style w:type="paragraph" w:styleId="895">
    <w:name w:val="TOC Heading"/>
    <w:uiPriority w:val="39"/>
    <w:unhideWhenUsed/>
  </w:style>
  <w:style w:type="paragraph" w:styleId="896" w:default="1">
    <w:name w:val="Normal"/>
    <w:next w:val="908"/>
    <w:uiPriority w:val="0"/>
    <w:qFormat/>
    <w:pPr>
      <w:jc w:val="both"/>
      <w:widowControl w:val="off"/>
    </w:pPr>
    <w:rPr>
      <w:rFonts w:ascii="Times New Roman" w:hAnsi="Times New Roman" w:eastAsia="宋体" w:cs="Times New Roman"/>
      <w:sz w:val="21"/>
      <w:szCs w:val="22"/>
      <w:lang w:val="en-US" w:eastAsia="zh-CN" w:bidi="ar-SA"/>
    </w:rPr>
  </w:style>
  <w:style w:type="paragraph" w:styleId="897">
    <w:name w:val="Heading 1"/>
    <w:basedOn w:val="896"/>
    <w:next w:val="896"/>
    <w:link w:val="951"/>
    <w:uiPriority w:val="0"/>
    <w:qFormat/>
    <w:pPr>
      <w:jc w:val="center"/>
      <w:keepNext/>
      <w:outlineLvl w:val="0"/>
    </w:pPr>
    <w:rPr>
      <w:rFonts w:ascii="楷体_GB2312" w:eastAsia="楷体_GB2312"/>
      <w:sz w:val="28"/>
      <w:szCs w:val="28"/>
    </w:rPr>
  </w:style>
  <w:style w:type="paragraph" w:styleId="898">
    <w:name w:val="Heading 2"/>
    <w:basedOn w:val="896"/>
    <w:next w:val="896"/>
    <w:link w:val="9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9">
    <w:name w:val="Heading 3"/>
    <w:basedOn w:val="896"/>
    <w:next w:val="911"/>
    <w:link w:val="953"/>
    <w:uiPriority w:val="0"/>
    <w:qFormat/>
    <w:pPr>
      <w:keepLines/>
      <w:keepNext/>
      <w:spacing w:before="260" w:after="260" w:line="416" w:lineRule="auto"/>
      <w:outlineLvl w:val="2"/>
    </w:pPr>
    <w:rPr>
      <w:b/>
      <w:bCs/>
      <w:sz w:val="32"/>
      <w:szCs w:val="32"/>
    </w:rPr>
  </w:style>
  <w:style w:type="paragraph" w:styleId="900">
    <w:name w:val="Heading 4"/>
    <w:basedOn w:val="896"/>
    <w:next w:val="911"/>
    <w:link w:val="955"/>
    <w:uiPriority w:val="0"/>
    <w:qFormat/>
    <w:pPr>
      <w:keepLines/>
      <w:keepNext/>
      <w:spacing w:before="280" w:after="290" w:line="376" w:lineRule="auto"/>
      <w:outlineLvl w:val="3"/>
    </w:pPr>
    <w:rPr>
      <w:rFonts w:ascii="Arial" w:hAnsi="Arial" w:eastAsia="黑体" w:cs="Arial"/>
      <w:b/>
      <w:bCs/>
      <w:sz w:val="28"/>
      <w:szCs w:val="28"/>
    </w:rPr>
  </w:style>
  <w:style w:type="paragraph" w:styleId="901">
    <w:name w:val="Heading 5"/>
    <w:basedOn w:val="896"/>
    <w:next w:val="911"/>
    <w:link w:val="956"/>
    <w:uiPriority w:val="0"/>
    <w:qFormat/>
    <w:pPr>
      <w:keepNext/>
      <w:outlineLvl w:val="4"/>
    </w:pPr>
    <w:rPr>
      <w:rFonts w:ascii="宋体"/>
      <w:color w:val="000000"/>
      <w:sz w:val="28"/>
      <w:szCs w:val="28"/>
    </w:rPr>
  </w:style>
  <w:style w:type="paragraph" w:styleId="902">
    <w:name w:val="Heading 6"/>
    <w:basedOn w:val="896"/>
    <w:next w:val="896"/>
    <w:link w:val="95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3">
    <w:name w:val="Heading 7"/>
    <w:basedOn w:val="896"/>
    <w:next w:val="896"/>
    <w:link w:val="958"/>
    <w:uiPriority w:val="0"/>
    <w:qFormat/>
    <w:pPr>
      <w:numPr>
        <w:ilvl w:val="6"/>
        <w:numId w:val="1"/>
      </w:numPr>
      <w:keepLines/>
      <w:keepNext/>
      <w:spacing w:before="240" w:after="64" w:line="320" w:lineRule="auto"/>
      <w:outlineLvl w:val="6"/>
    </w:pPr>
    <w:rPr>
      <w:b/>
      <w:bCs/>
      <w:sz w:val="24"/>
      <w:szCs w:val="24"/>
    </w:rPr>
  </w:style>
  <w:style w:type="paragraph" w:styleId="904">
    <w:name w:val="Heading 8"/>
    <w:basedOn w:val="896"/>
    <w:next w:val="896"/>
    <w:link w:val="95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5">
    <w:name w:val="Heading 9"/>
    <w:basedOn w:val="896"/>
    <w:next w:val="896"/>
    <w:link w:val="960"/>
    <w:uiPriority w:val="0"/>
    <w:qFormat/>
    <w:pPr>
      <w:numPr>
        <w:ilvl w:val="8"/>
        <w:numId w:val="1"/>
      </w:numPr>
      <w:keepLines/>
      <w:keepNext/>
      <w:spacing w:before="240" w:after="64" w:line="320" w:lineRule="auto"/>
      <w:outlineLvl w:val="8"/>
    </w:pPr>
    <w:rPr>
      <w:rFonts w:ascii="Arial" w:hAnsi="Arial" w:eastAsia="黑体"/>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Body Text First Indent 2"/>
    <w:basedOn w:val="909"/>
    <w:next w:val="896"/>
    <w:link w:val="950"/>
    <w:uiPriority w:val="0"/>
    <w:qFormat/>
    <w:pPr>
      <w:ind w:left="0" w:firstLine="420"/>
      <w:spacing w:after="0" w:line="360" w:lineRule="auto"/>
    </w:pPr>
    <w:rPr>
      <w:rFonts w:ascii="宋体" w:hAnsi="宋体"/>
      <w:szCs w:val="20"/>
    </w:rPr>
  </w:style>
  <w:style w:type="paragraph" w:styleId="909">
    <w:name w:val="Body Text Indent"/>
    <w:basedOn w:val="896"/>
    <w:next w:val="910"/>
    <w:link w:val="949"/>
    <w:uiPriority w:val="0"/>
    <w:unhideWhenUsed/>
    <w:qFormat/>
    <w:pPr>
      <w:ind w:left="420"/>
      <w:spacing w:after="120"/>
    </w:pPr>
  </w:style>
  <w:style w:type="paragraph" w:styleId="910">
    <w:name w:val="envelope return"/>
    <w:basedOn w:val="896"/>
    <w:uiPriority w:val="0"/>
    <w:qFormat/>
    <w:rPr>
      <w:rFonts w:ascii="Arial" w:hAnsi="Arial" w:cs="宋体"/>
    </w:rPr>
  </w:style>
  <w:style w:type="paragraph" w:styleId="911">
    <w:name w:val="Normal Indent"/>
    <w:basedOn w:val="896"/>
    <w:link w:val="954"/>
    <w:uiPriority w:val="0"/>
    <w:qFormat/>
    <w:pPr>
      <w:ind w:firstLine="420"/>
    </w:pPr>
    <w:rPr>
      <w:szCs w:val="21"/>
    </w:rPr>
  </w:style>
  <w:style w:type="paragraph" w:styleId="912">
    <w:name w:val="List 3"/>
    <w:basedOn w:val="896"/>
    <w:uiPriority w:val="0"/>
    <w:qFormat/>
    <w:pPr>
      <w:ind w:left="100" w:hanging="200"/>
    </w:pPr>
    <w:rPr>
      <w:szCs w:val="21"/>
    </w:rPr>
  </w:style>
  <w:style w:type="paragraph" w:styleId="913">
    <w:name w:val="toc 7"/>
    <w:basedOn w:val="896"/>
    <w:next w:val="896"/>
    <w:uiPriority w:val="0"/>
    <w:semiHidden/>
    <w:qFormat/>
    <w:pPr>
      <w:ind w:left="1260"/>
      <w:jc w:val="left"/>
    </w:pPr>
    <w:rPr>
      <w:szCs w:val="21"/>
    </w:rPr>
  </w:style>
  <w:style w:type="paragraph" w:styleId="914">
    <w:name w:val="Document Map"/>
    <w:basedOn w:val="896"/>
    <w:link w:val="961"/>
    <w:uiPriority w:val="0"/>
    <w:semiHidden/>
    <w:qFormat/>
    <w:pPr>
      <w:shd w:val="clear" w:color="auto" w:fill="000080"/>
    </w:pPr>
    <w:rPr>
      <w:szCs w:val="21"/>
    </w:rPr>
  </w:style>
  <w:style w:type="paragraph" w:styleId="915">
    <w:name w:val="annotation text"/>
    <w:basedOn w:val="896"/>
    <w:link w:val="962"/>
    <w:uiPriority w:val="0"/>
    <w:unhideWhenUsed/>
    <w:qFormat/>
    <w:pPr>
      <w:jc w:val="left"/>
    </w:pPr>
  </w:style>
  <w:style w:type="paragraph" w:styleId="916">
    <w:name w:val="Body Text 3"/>
    <w:basedOn w:val="896"/>
    <w:link w:val="963"/>
    <w:uiPriority w:val="0"/>
    <w:qFormat/>
    <w:rPr>
      <w:rFonts w:ascii="仿宋_GB2312" w:hAnsi="Arial" w:eastAsia="仿宋_GB2312"/>
      <w:sz w:val="32"/>
      <w:szCs w:val="32"/>
    </w:rPr>
  </w:style>
  <w:style w:type="paragraph" w:styleId="917">
    <w:name w:val="Body Text"/>
    <w:basedOn w:val="896"/>
    <w:link w:val="964"/>
    <w:uiPriority w:val="0"/>
    <w:qFormat/>
    <w:rPr>
      <w:rFonts w:ascii="楷体_GB2312" w:hAnsi="Arial" w:eastAsia="楷体_GB2312"/>
      <w:sz w:val="28"/>
      <w:szCs w:val="28"/>
    </w:rPr>
  </w:style>
  <w:style w:type="paragraph" w:styleId="918">
    <w:name w:val="List 2"/>
    <w:basedOn w:val="896"/>
    <w:uiPriority w:val="0"/>
    <w:qFormat/>
    <w:pPr>
      <w:ind w:left="100" w:hanging="200"/>
    </w:pPr>
    <w:rPr>
      <w:szCs w:val="21"/>
    </w:rPr>
  </w:style>
  <w:style w:type="paragraph" w:styleId="919">
    <w:name w:val="index 4"/>
    <w:basedOn w:val="896"/>
    <w:next w:val="896"/>
    <w:uiPriority w:val="0"/>
    <w:semiHidden/>
    <w:qFormat/>
    <w:pPr>
      <w:ind w:left="1260"/>
    </w:pPr>
  </w:style>
  <w:style w:type="paragraph" w:styleId="920">
    <w:name w:val="toc 5"/>
    <w:basedOn w:val="896"/>
    <w:next w:val="896"/>
    <w:uiPriority w:val="0"/>
    <w:semiHidden/>
    <w:qFormat/>
    <w:pPr>
      <w:ind w:left="840"/>
      <w:jc w:val="left"/>
    </w:pPr>
    <w:rPr>
      <w:szCs w:val="21"/>
    </w:rPr>
  </w:style>
  <w:style w:type="paragraph" w:styleId="921">
    <w:name w:val="toc 3"/>
    <w:basedOn w:val="896"/>
    <w:next w:val="896"/>
    <w:uiPriority w:val="0"/>
    <w:semiHidden/>
    <w:qFormat/>
    <w:pPr>
      <w:ind w:left="420"/>
      <w:jc w:val="left"/>
    </w:pPr>
    <w:rPr>
      <w:i/>
      <w:iCs/>
      <w:szCs w:val="24"/>
    </w:rPr>
  </w:style>
  <w:style w:type="paragraph" w:styleId="922">
    <w:name w:val="Plain Text"/>
    <w:basedOn w:val="896"/>
    <w:link w:val="965"/>
    <w:uiPriority w:val="0"/>
    <w:qFormat/>
    <w:rPr>
      <w:rFonts w:ascii="宋体" w:hAnsi="Courier New" w:cs="Courier New"/>
      <w:szCs w:val="21"/>
    </w:rPr>
  </w:style>
  <w:style w:type="paragraph" w:styleId="923">
    <w:name w:val="toc 8"/>
    <w:basedOn w:val="896"/>
    <w:next w:val="896"/>
    <w:uiPriority w:val="0"/>
    <w:semiHidden/>
    <w:qFormat/>
    <w:pPr>
      <w:ind w:left="1470"/>
      <w:jc w:val="left"/>
    </w:pPr>
    <w:rPr>
      <w:szCs w:val="21"/>
    </w:rPr>
  </w:style>
  <w:style w:type="paragraph" w:styleId="924">
    <w:name w:val="Date"/>
    <w:basedOn w:val="896"/>
    <w:next w:val="896"/>
    <w:link w:val="966"/>
    <w:uiPriority w:val="0"/>
    <w:qFormat/>
    <w:rPr>
      <w:sz w:val="24"/>
      <w:szCs w:val="24"/>
    </w:rPr>
  </w:style>
  <w:style w:type="paragraph" w:styleId="925">
    <w:name w:val="Body Text Indent 2"/>
    <w:basedOn w:val="896"/>
    <w:link w:val="967"/>
    <w:uiPriority w:val="0"/>
    <w:qFormat/>
    <w:pPr>
      <w:ind w:left="630" w:firstLine="645"/>
    </w:pPr>
    <w:rPr>
      <w:rFonts w:ascii="Arial" w:hAnsi="Arial" w:eastAsia="仿宋_GB2312" w:cs="Arial"/>
      <w:sz w:val="32"/>
      <w:szCs w:val="32"/>
    </w:rPr>
  </w:style>
  <w:style w:type="paragraph" w:styleId="926">
    <w:name w:val="Balloon Text"/>
    <w:basedOn w:val="896"/>
    <w:link w:val="968"/>
    <w:uiPriority w:val="0"/>
    <w:semiHidden/>
    <w:qFormat/>
    <w:rPr>
      <w:sz w:val="18"/>
      <w:szCs w:val="18"/>
    </w:rPr>
  </w:style>
  <w:style w:type="paragraph" w:styleId="927">
    <w:name w:val="Footer"/>
    <w:basedOn w:val="896"/>
    <w:link w:val="969"/>
    <w:uiPriority w:val="0"/>
    <w:qFormat/>
    <w:pPr>
      <w:jc w:val="left"/>
      <w:tabs>
        <w:tab w:val="center" w:pos="4153" w:leader="none"/>
        <w:tab w:val="right" w:pos="8306" w:leader="none"/>
      </w:tabs>
    </w:pPr>
    <w:rPr>
      <w:sz w:val="18"/>
      <w:szCs w:val="18"/>
    </w:rPr>
  </w:style>
  <w:style w:type="paragraph" w:styleId="928">
    <w:name w:val="Header"/>
    <w:basedOn w:val="896"/>
    <w:link w:val="970"/>
    <w:uiPriority w:val="0"/>
    <w:qFormat/>
    <w:pPr>
      <w:jc w:val="center"/>
      <w:tabs>
        <w:tab w:val="center" w:pos="4153" w:leader="none"/>
        <w:tab w:val="right" w:pos="8306" w:leader="none"/>
      </w:tabs>
      <w:pBdr>
        <w:bottom w:val="single" w:color="auto" w:sz="6" w:space="1"/>
      </w:pBdr>
    </w:pPr>
    <w:rPr>
      <w:sz w:val="18"/>
      <w:szCs w:val="18"/>
    </w:rPr>
  </w:style>
  <w:style w:type="paragraph" w:styleId="929">
    <w:name w:val="toc 1"/>
    <w:basedOn w:val="896"/>
    <w:next w:val="896"/>
    <w:uiPriority w:val="0"/>
    <w:semiHidden/>
    <w:qFormat/>
    <w:pPr>
      <w:jc w:val="left"/>
      <w:spacing w:before="120" w:after="120" w:line="400" w:lineRule="exact"/>
      <w:tabs>
        <w:tab w:val="right" w:pos="8720" w:leader="dot"/>
      </w:tabs>
    </w:pPr>
    <w:rPr>
      <w:rFonts w:ascii="宋体" w:hAnsi="宋体"/>
      <w:caps/>
      <w:sz w:val="24"/>
      <w:szCs w:val="24"/>
    </w:rPr>
  </w:style>
  <w:style w:type="paragraph" w:styleId="930">
    <w:name w:val="toc 4"/>
    <w:basedOn w:val="896"/>
    <w:next w:val="896"/>
    <w:uiPriority w:val="0"/>
    <w:semiHidden/>
    <w:qFormat/>
    <w:pPr>
      <w:ind w:left="630"/>
      <w:jc w:val="left"/>
    </w:pPr>
    <w:rPr>
      <w:szCs w:val="21"/>
    </w:rPr>
  </w:style>
  <w:style w:type="paragraph" w:styleId="931">
    <w:name w:val="List"/>
    <w:basedOn w:val="896"/>
    <w:uiPriority w:val="0"/>
    <w:qFormat/>
    <w:pPr>
      <w:ind w:left="200" w:hanging="200"/>
    </w:pPr>
    <w:rPr>
      <w:szCs w:val="21"/>
    </w:rPr>
  </w:style>
  <w:style w:type="paragraph" w:styleId="932">
    <w:name w:val="toc 6"/>
    <w:basedOn w:val="896"/>
    <w:next w:val="896"/>
    <w:uiPriority w:val="0"/>
    <w:semiHidden/>
    <w:qFormat/>
    <w:pPr>
      <w:ind w:left="1050"/>
      <w:jc w:val="left"/>
    </w:pPr>
    <w:rPr>
      <w:szCs w:val="21"/>
    </w:rPr>
  </w:style>
  <w:style w:type="paragraph" w:styleId="933">
    <w:name w:val="Body Text Indent 3"/>
    <w:basedOn w:val="896"/>
    <w:link w:val="971"/>
    <w:uiPriority w:val="0"/>
    <w:qFormat/>
    <w:pPr>
      <w:ind w:left="645" w:firstLine="645"/>
    </w:pPr>
    <w:rPr>
      <w:rFonts w:ascii="Arial" w:hAnsi="Arial" w:eastAsia="仿宋_GB2312" w:cs="Arial"/>
      <w:color w:val="ffff00"/>
      <w:sz w:val="32"/>
      <w:szCs w:val="32"/>
    </w:rPr>
  </w:style>
  <w:style w:type="paragraph" w:styleId="934">
    <w:name w:val="table of figures"/>
    <w:basedOn w:val="896"/>
    <w:next w:val="896"/>
    <w:uiPriority w:val="0"/>
    <w:semiHidden/>
    <w:qFormat/>
    <w:pPr>
      <w:ind w:left="840" w:hanging="420"/>
    </w:pPr>
    <w:rPr>
      <w:szCs w:val="21"/>
    </w:rPr>
  </w:style>
  <w:style w:type="paragraph" w:styleId="935">
    <w:name w:val="toc 2"/>
    <w:basedOn w:val="896"/>
    <w:next w:val="896"/>
    <w:uiPriority w:val="0"/>
    <w:semiHidden/>
    <w:qFormat/>
    <w:pPr>
      <w:ind w:left="210"/>
      <w:jc w:val="left"/>
    </w:pPr>
    <w:rPr>
      <w:smallCaps/>
      <w:szCs w:val="24"/>
    </w:rPr>
  </w:style>
  <w:style w:type="paragraph" w:styleId="936">
    <w:name w:val="toc 9"/>
    <w:basedOn w:val="896"/>
    <w:next w:val="896"/>
    <w:uiPriority w:val="0"/>
    <w:semiHidden/>
    <w:qFormat/>
    <w:pPr>
      <w:ind w:left="1680"/>
      <w:jc w:val="left"/>
    </w:pPr>
    <w:rPr>
      <w:szCs w:val="21"/>
    </w:rPr>
  </w:style>
  <w:style w:type="paragraph" w:styleId="937">
    <w:name w:val="Body Text 2"/>
    <w:basedOn w:val="896"/>
    <w:link w:val="972"/>
    <w:uiPriority w:val="0"/>
    <w:qFormat/>
    <w:pPr>
      <w:jc w:val="center"/>
      <w:widowControl/>
    </w:pPr>
    <w:rPr>
      <w:rFonts w:ascii="楷体_GB2312" w:eastAsia="楷体_GB2312"/>
      <w:sz w:val="28"/>
      <w:szCs w:val="28"/>
    </w:rPr>
  </w:style>
  <w:style w:type="paragraph" w:styleId="938">
    <w:name w:val="Normal (Web)"/>
    <w:basedOn w:val="896"/>
    <w:uiPriority w:val="99"/>
    <w:qFormat/>
    <w:pPr>
      <w:jc w:val="left"/>
      <w:spacing w:before="100" w:beforeAutospacing="1" w:after="100" w:afterAutospacing="1"/>
      <w:widowControl/>
    </w:pPr>
    <w:rPr>
      <w:rFonts w:ascii="宋体" w:hAnsi="宋体" w:cs="宋体"/>
      <w:sz w:val="24"/>
      <w:szCs w:val="24"/>
    </w:rPr>
  </w:style>
  <w:style w:type="paragraph" w:styleId="939">
    <w:name w:val="index 1"/>
    <w:basedOn w:val="896"/>
    <w:next w:val="896"/>
    <w:uiPriority w:val="0"/>
    <w:semiHidden/>
    <w:qFormat/>
    <w:pPr>
      <w:spacing w:line="240" w:lineRule="atLeast"/>
    </w:pPr>
    <w:rPr>
      <w:b/>
      <w:bCs/>
      <w:szCs w:val="21"/>
    </w:rPr>
  </w:style>
  <w:style w:type="paragraph" w:styleId="940">
    <w:name w:val="annotation subject"/>
    <w:basedOn w:val="915"/>
    <w:next w:val="915"/>
    <w:link w:val="973"/>
    <w:uiPriority w:val="0"/>
    <w:semiHidden/>
    <w:qFormat/>
    <w:rPr>
      <w:b/>
      <w:bCs/>
      <w:szCs w:val="21"/>
    </w:rPr>
  </w:style>
  <w:style w:type="paragraph" w:styleId="941">
    <w:name w:val="Body Text First Indent"/>
    <w:basedOn w:val="896"/>
    <w:link w:val="974"/>
    <w:uiPriority w:val="0"/>
    <w:qFormat/>
    <w:pPr>
      <w:ind w:firstLine="200"/>
      <w:spacing w:line="360" w:lineRule="auto"/>
    </w:pPr>
    <w:rPr>
      <w:rFonts w:ascii="仿宋_GB2312" w:eastAsia="仿宋_GB2312"/>
      <w:sz w:val="30"/>
      <w:szCs w:val="30"/>
    </w:rPr>
  </w:style>
  <w:style w:type="table" w:styleId="942">
    <w:name w:val="Table Grid"/>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Strong"/>
    <w:uiPriority w:val="0"/>
    <w:qFormat/>
    <w:rPr>
      <w:b/>
      <w:bCs/>
    </w:rPr>
  </w:style>
  <w:style w:type="character" w:styleId="944">
    <w:name w:val="page number"/>
    <w:uiPriority w:val="0"/>
    <w:qFormat/>
  </w:style>
  <w:style w:type="character" w:styleId="945">
    <w:name w:val="FollowedHyperlink"/>
    <w:uiPriority w:val="0"/>
    <w:qFormat/>
    <w:rPr>
      <w:color w:val="800080"/>
      <w:u w:val="single"/>
    </w:rPr>
  </w:style>
  <w:style w:type="character" w:styleId="946">
    <w:name w:val="Emphasis"/>
    <w:uiPriority w:val="0"/>
    <w:qFormat/>
    <w:rPr>
      <w:i/>
    </w:rPr>
  </w:style>
  <w:style w:type="character" w:styleId="947">
    <w:name w:val="Hyperlink"/>
    <w:uiPriority w:val="0"/>
    <w:qFormat/>
    <w:rPr>
      <w:color w:val="0000ff"/>
      <w:u w:val="single"/>
    </w:rPr>
  </w:style>
  <w:style w:type="character" w:styleId="948">
    <w:name w:val="annotation reference"/>
    <w:uiPriority w:val="0"/>
    <w:semiHidden/>
    <w:qFormat/>
    <w:rPr>
      <w:sz w:val="21"/>
      <w:szCs w:val="21"/>
    </w:rPr>
  </w:style>
  <w:style w:type="character" w:styleId="949" w:customStyle="1">
    <w:name w:val="正文文本缩进 Char"/>
    <w:basedOn w:val="906"/>
    <w:link w:val="909"/>
    <w:uiPriority w:val="99"/>
    <w:semiHidden/>
    <w:qFormat/>
  </w:style>
  <w:style w:type="character" w:styleId="950" w:customStyle="1">
    <w:name w:val="正文首行缩进 2 Char"/>
    <w:link w:val="908"/>
    <w:uiPriority w:val="0"/>
    <w:qFormat/>
    <w:rPr>
      <w:rFonts w:ascii="宋体" w:hAnsi="宋体" w:eastAsia="宋体" w:cs="Times New Roman"/>
      <w:szCs w:val="20"/>
    </w:rPr>
  </w:style>
  <w:style w:type="character" w:styleId="951" w:customStyle="1">
    <w:name w:val="标题 1 Char"/>
    <w:link w:val="897"/>
    <w:uiPriority w:val="0"/>
    <w:qFormat/>
    <w:rPr>
      <w:rFonts w:ascii="楷体_GB2312" w:hAnsi="Times New Roman" w:eastAsia="楷体_GB2312" w:cs="Times New Roman"/>
      <w:sz w:val="28"/>
      <w:szCs w:val="28"/>
    </w:rPr>
  </w:style>
  <w:style w:type="character" w:styleId="952" w:customStyle="1">
    <w:name w:val="标题 2 Char"/>
    <w:link w:val="898"/>
    <w:uiPriority w:val="0"/>
    <w:qFormat/>
    <w:rPr>
      <w:rFonts w:ascii="Arial" w:hAnsi="Arial" w:eastAsia="幼圆" w:cs="Arial"/>
      <w:b/>
      <w:bCs/>
      <w:sz w:val="44"/>
      <w:szCs w:val="44"/>
    </w:rPr>
  </w:style>
  <w:style w:type="character" w:styleId="953" w:customStyle="1">
    <w:name w:val="标题 3 Char"/>
    <w:link w:val="899"/>
    <w:uiPriority w:val="0"/>
    <w:qFormat/>
    <w:rPr>
      <w:rFonts w:ascii="Times New Roman" w:hAnsi="Times New Roman" w:eastAsia="宋体" w:cs="Times New Roman"/>
      <w:b/>
      <w:bCs/>
      <w:sz w:val="32"/>
      <w:szCs w:val="32"/>
    </w:rPr>
  </w:style>
  <w:style w:type="character" w:styleId="954" w:customStyle="1">
    <w:name w:val="正文缩进 Char"/>
    <w:link w:val="911"/>
    <w:uiPriority w:val="0"/>
    <w:qFormat/>
    <w:rPr>
      <w:szCs w:val="21"/>
    </w:rPr>
  </w:style>
  <w:style w:type="character" w:styleId="955" w:customStyle="1">
    <w:name w:val="标题 4 Char"/>
    <w:link w:val="900"/>
    <w:uiPriority w:val="0"/>
    <w:qFormat/>
    <w:rPr>
      <w:rFonts w:ascii="Arial" w:hAnsi="Arial" w:eastAsia="黑体" w:cs="Arial"/>
      <w:b/>
      <w:bCs/>
      <w:sz w:val="28"/>
      <w:szCs w:val="28"/>
    </w:rPr>
  </w:style>
  <w:style w:type="character" w:styleId="956" w:customStyle="1">
    <w:name w:val="标题 5 Char"/>
    <w:link w:val="901"/>
    <w:uiPriority w:val="0"/>
    <w:qFormat/>
    <w:rPr>
      <w:rFonts w:ascii="宋体" w:hAnsi="Times New Roman" w:eastAsia="宋体" w:cs="Times New Roman"/>
      <w:color w:val="000000"/>
      <w:sz w:val="28"/>
      <w:szCs w:val="28"/>
    </w:rPr>
  </w:style>
  <w:style w:type="character" w:styleId="957" w:customStyle="1">
    <w:name w:val="标题 6 Char"/>
    <w:link w:val="902"/>
    <w:uiPriority w:val="0"/>
    <w:qFormat/>
    <w:rPr>
      <w:rFonts w:ascii="Arial" w:hAnsi="Arial" w:eastAsia="黑体" w:cs="Times New Roman"/>
      <w:b/>
      <w:bCs/>
      <w:sz w:val="24"/>
      <w:szCs w:val="24"/>
    </w:rPr>
  </w:style>
  <w:style w:type="character" w:styleId="958" w:customStyle="1">
    <w:name w:val="标题 7 Char"/>
    <w:link w:val="903"/>
    <w:uiPriority w:val="0"/>
    <w:qFormat/>
    <w:rPr>
      <w:rFonts w:ascii="Times New Roman" w:hAnsi="Times New Roman" w:eastAsia="宋体" w:cs="Times New Roman"/>
      <w:b/>
      <w:bCs/>
      <w:sz w:val="24"/>
      <w:szCs w:val="24"/>
    </w:rPr>
  </w:style>
  <w:style w:type="character" w:styleId="959" w:customStyle="1">
    <w:name w:val="标题 8 Char"/>
    <w:link w:val="904"/>
    <w:uiPriority w:val="0"/>
    <w:qFormat/>
    <w:rPr>
      <w:rFonts w:ascii="Arial" w:hAnsi="Arial" w:eastAsia="黑体" w:cs="Times New Roman"/>
      <w:sz w:val="24"/>
      <w:szCs w:val="24"/>
    </w:rPr>
  </w:style>
  <w:style w:type="character" w:styleId="960" w:customStyle="1">
    <w:name w:val="标题 9 Char"/>
    <w:link w:val="905"/>
    <w:uiPriority w:val="0"/>
    <w:qFormat/>
    <w:rPr>
      <w:rFonts w:ascii="Arial" w:hAnsi="Arial" w:eastAsia="黑体" w:cs="Times New Roman"/>
      <w:szCs w:val="21"/>
    </w:rPr>
  </w:style>
  <w:style w:type="character" w:styleId="961" w:customStyle="1">
    <w:name w:val="文档结构图 Char"/>
    <w:link w:val="914"/>
    <w:uiPriority w:val="0"/>
    <w:semiHidden/>
    <w:qFormat/>
    <w:rPr>
      <w:rFonts w:ascii="Times New Roman" w:hAnsi="Times New Roman" w:eastAsia="宋体" w:cs="Times New Roman"/>
      <w:szCs w:val="21"/>
      <w:shd w:val="clear" w:color="auto" w:fill="000080"/>
    </w:rPr>
  </w:style>
  <w:style w:type="character" w:styleId="962" w:customStyle="1">
    <w:name w:val="批注文字 Char"/>
    <w:basedOn w:val="906"/>
    <w:link w:val="915"/>
    <w:uiPriority w:val="99"/>
    <w:semiHidden/>
    <w:qFormat/>
  </w:style>
  <w:style w:type="character" w:styleId="963" w:customStyle="1">
    <w:name w:val="正文文本 3 Char"/>
    <w:link w:val="916"/>
    <w:uiPriority w:val="0"/>
    <w:qFormat/>
    <w:rPr>
      <w:rFonts w:ascii="仿宋_GB2312" w:hAnsi="Arial" w:eastAsia="仿宋_GB2312" w:cs="Times New Roman"/>
      <w:sz w:val="32"/>
      <w:szCs w:val="32"/>
    </w:rPr>
  </w:style>
  <w:style w:type="character" w:styleId="964" w:customStyle="1">
    <w:name w:val="正文文本 Char"/>
    <w:link w:val="917"/>
    <w:uiPriority w:val="0"/>
    <w:qFormat/>
    <w:rPr>
      <w:rFonts w:ascii="楷体_GB2312" w:hAnsi="Arial" w:eastAsia="楷体_GB2312" w:cs="Times New Roman"/>
      <w:sz w:val="28"/>
      <w:szCs w:val="28"/>
    </w:rPr>
  </w:style>
  <w:style w:type="character" w:styleId="965" w:customStyle="1">
    <w:name w:val="纯文本 Char"/>
    <w:link w:val="922"/>
    <w:uiPriority w:val="0"/>
    <w:qFormat/>
    <w:rPr>
      <w:rFonts w:ascii="宋体" w:hAnsi="Courier New" w:eastAsia="宋体" w:cs="Courier New"/>
      <w:szCs w:val="21"/>
    </w:rPr>
  </w:style>
  <w:style w:type="character" w:styleId="966" w:customStyle="1">
    <w:name w:val="日期 Char"/>
    <w:link w:val="924"/>
    <w:uiPriority w:val="0"/>
    <w:qFormat/>
    <w:rPr>
      <w:rFonts w:ascii="Times New Roman" w:hAnsi="Times New Roman" w:eastAsia="宋体" w:cs="Times New Roman"/>
      <w:sz w:val="24"/>
      <w:szCs w:val="24"/>
    </w:rPr>
  </w:style>
  <w:style w:type="character" w:styleId="967" w:customStyle="1">
    <w:name w:val="正文文本缩进 2 Char"/>
    <w:link w:val="925"/>
    <w:uiPriority w:val="0"/>
    <w:qFormat/>
    <w:rPr>
      <w:rFonts w:ascii="Arial" w:hAnsi="Arial" w:eastAsia="仿宋_GB2312" w:cs="Arial"/>
      <w:sz w:val="32"/>
      <w:szCs w:val="32"/>
    </w:rPr>
  </w:style>
  <w:style w:type="character" w:styleId="968" w:customStyle="1">
    <w:name w:val="批注框文本 Char"/>
    <w:link w:val="926"/>
    <w:uiPriority w:val="0"/>
    <w:semiHidden/>
    <w:qFormat/>
    <w:rPr>
      <w:rFonts w:ascii="Times New Roman" w:hAnsi="Times New Roman" w:eastAsia="宋体" w:cs="Times New Roman"/>
      <w:sz w:val="18"/>
      <w:szCs w:val="18"/>
    </w:rPr>
  </w:style>
  <w:style w:type="character" w:styleId="969" w:customStyle="1">
    <w:name w:val="页脚 Char"/>
    <w:link w:val="927"/>
    <w:uiPriority w:val="0"/>
    <w:qFormat/>
    <w:rPr>
      <w:rFonts w:ascii="Times New Roman" w:hAnsi="Times New Roman" w:eastAsia="宋体" w:cs="Times New Roman"/>
      <w:sz w:val="18"/>
      <w:szCs w:val="18"/>
    </w:rPr>
  </w:style>
  <w:style w:type="character" w:styleId="970" w:customStyle="1">
    <w:name w:val="页眉 Char"/>
    <w:link w:val="928"/>
    <w:uiPriority w:val="0"/>
    <w:qFormat/>
    <w:rPr>
      <w:rFonts w:ascii="Times New Roman" w:hAnsi="Times New Roman" w:eastAsia="宋体" w:cs="Times New Roman"/>
      <w:sz w:val="18"/>
      <w:szCs w:val="18"/>
    </w:rPr>
  </w:style>
  <w:style w:type="character" w:styleId="971" w:customStyle="1">
    <w:name w:val="正文文本缩进 3 Char"/>
    <w:link w:val="933"/>
    <w:uiPriority w:val="0"/>
    <w:qFormat/>
    <w:rPr>
      <w:rFonts w:ascii="Arial" w:hAnsi="Arial" w:eastAsia="仿宋_GB2312" w:cs="Arial"/>
      <w:color w:val="ffff00"/>
      <w:sz w:val="32"/>
      <w:szCs w:val="32"/>
    </w:rPr>
  </w:style>
  <w:style w:type="character" w:styleId="972" w:customStyle="1">
    <w:name w:val="正文文本 2 Char"/>
    <w:link w:val="937"/>
    <w:uiPriority w:val="0"/>
    <w:qFormat/>
    <w:rPr>
      <w:rFonts w:ascii="楷体_GB2312" w:hAnsi="Times New Roman" w:eastAsia="楷体_GB2312" w:cs="Times New Roman"/>
      <w:sz w:val="28"/>
      <w:szCs w:val="28"/>
    </w:rPr>
  </w:style>
  <w:style w:type="character" w:styleId="973" w:customStyle="1">
    <w:name w:val="批注主题 Char"/>
    <w:link w:val="940"/>
    <w:uiPriority w:val="0"/>
    <w:semiHidden/>
    <w:qFormat/>
    <w:rPr>
      <w:rFonts w:ascii="Times New Roman" w:hAnsi="Times New Roman" w:eastAsia="宋体" w:cs="Times New Roman"/>
      <w:b/>
      <w:bCs/>
      <w:szCs w:val="21"/>
    </w:rPr>
  </w:style>
  <w:style w:type="character" w:styleId="974" w:customStyle="1">
    <w:name w:val="正文首行缩进 Char"/>
    <w:link w:val="941"/>
    <w:uiPriority w:val="0"/>
    <w:qFormat/>
    <w:rPr>
      <w:rFonts w:ascii="仿宋_GB2312" w:hAnsi="Times New Roman" w:eastAsia="仿宋_GB2312" w:cs="Times New Roman"/>
      <w:sz w:val="30"/>
      <w:szCs w:val="30"/>
    </w:rPr>
  </w:style>
  <w:style w:type="paragraph" w:styleId="975" w:customStyle="1">
    <w:name w:val="正文文本缩进1"/>
    <w:basedOn w:val="896"/>
    <w:next w:val="976"/>
    <w:uiPriority w:val="0"/>
    <w:unhideWhenUsed/>
    <w:qFormat/>
    <w:pPr>
      <w:ind w:left="420"/>
      <w:spacing w:after="120"/>
    </w:pPr>
  </w:style>
  <w:style w:type="paragraph" w:styleId="976" w:customStyle="1">
    <w:name w:val="正文文本首行缩进 21"/>
    <w:basedOn w:val="975"/>
    <w:uiPriority w:val="0"/>
    <w:qFormat/>
    <w:pPr>
      <w:ind w:left="0" w:firstLine="420"/>
      <w:spacing w:after="0" w:line="360" w:lineRule="auto"/>
    </w:pPr>
    <w:rPr>
      <w:rFonts w:ascii="宋体" w:hAnsi="宋体"/>
      <w:sz w:val="20"/>
      <w:szCs w:val="20"/>
      <w:lang w:eastAsia="en-US"/>
    </w:rPr>
  </w:style>
  <w:style w:type="paragraph" w:styleId="977" w:customStyle="1">
    <w:name w:val="索引 41"/>
    <w:basedOn w:val="896"/>
    <w:next w:val="896"/>
    <w:uiPriority w:val="0"/>
    <w:semiHidden/>
    <w:qFormat/>
    <w:pPr>
      <w:ind w:left="1260"/>
    </w:pPr>
    <w:rPr>
      <w:rFonts w:ascii="Calibri" w:hAnsi="Calibri" w:eastAsia="Calibri" w:cs="宋体"/>
      <w:sz w:val="20"/>
      <w:lang w:val="zh-CN"/>
    </w:rPr>
  </w:style>
  <w:style w:type="character" w:styleId="978" w:customStyle="1">
    <w:name w:val="二级目录 Char"/>
    <w:link w:val="979"/>
    <w:uiPriority w:val="0"/>
    <w:qFormat/>
    <w:rPr>
      <w:b/>
      <w:sz w:val="30"/>
      <w:szCs w:val="28"/>
    </w:rPr>
  </w:style>
  <w:style w:type="paragraph" w:styleId="979" w:customStyle="1">
    <w:name w:val="二级目录"/>
    <w:next w:val="896"/>
    <w:link w:val="97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896"/>
    <w:link w:val="980"/>
    <w:uiPriority w:val="0"/>
    <w:qFormat/>
    <w:pPr>
      <w:contextualSpacing/>
      <w:ind w:left="720"/>
      <w:jc w:val="left"/>
      <w:widowControl/>
    </w:pPr>
    <w:rPr>
      <w:rFonts w:ascii="Calibri" w:hAnsi="Calibri"/>
      <w:sz w:val="24"/>
      <w:szCs w:val="24"/>
      <w:lang w:eastAsia="en-US" w:bidi="en-US"/>
    </w:rPr>
  </w:style>
  <w:style w:type="character" w:styleId="982" w:customStyle="1">
    <w:name w:val="font5 Char"/>
    <w:uiPriority w:val="0"/>
    <w:qFormat/>
    <w:rPr>
      <w:rFonts w:ascii="宋体" w:hAnsi="宋体" w:eastAsia="宋体"/>
      <w:sz w:val="28"/>
      <w:szCs w:val="28"/>
      <w:lang w:val="en-US" w:eastAsia="zh-CN" w:bidi="ar-SA"/>
    </w:rPr>
  </w:style>
  <w:style w:type="paragraph" w:styleId="983" w:customStyle="1">
    <w:name w:val="xl26"/>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4" w:customStyle="1">
    <w:name w:val="font5"/>
    <w:basedOn w:val="896"/>
    <w:uiPriority w:val="0"/>
    <w:qFormat/>
    <w:pPr>
      <w:jc w:val="left"/>
      <w:spacing w:before="100" w:beforeAutospacing="1" w:after="100" w:afterAutospacing="1"/>
      <w:widowControl/>
    </w:pPr>
    <w:rPr>
      <w:rFonts w:hint="eastAsia" w:ascii="宋体" w:hAnsi="宋体"/>
      <w:sz w:val="28"/>
      <w:szCs w:val="28"/>
    </w:rPr>
  </w:style>
  <w:style w:type="paragraph" w:styleId="9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6" w:customStyle="1">
    <w:name w:val="Char"/>
    <w:basedOn w:val="896"/>
    <w:uiPriority w:val="0"/>
    <w:qFormat/>
    <w:pPr>
      <w:ind w:firstLine="200"/>
      <w:tabs>
        <w:tab w:val="left" w:pos="360" w:leader="none"/>
      </w:tabs>
    </w:pPr>
    <w:rPr>
      <w:sz w:val="28"/>
      <w:szCs w:val="30"/>
    </w:rPr>
  </w:style>
  <w:style w:type="paragraph" w:styleId="987" w:customStyle="1">
    <w:name w:val="_Style 91"/>
    <w:uiPriority w:val="99"/>
    <w:semiHidden/>
    <w:qFormat/>
    <w:rPr>
      <w:rFonts w:ascii="Times New Roman" w:hAnsi="Times New Roman" w:eastAsia="宋体" w:cs="Times New Roman"/>
      <w:sz w:val="21"/>
      <w:szCs w:val="21"/>
      <w:lang w:val="en-US" w:eastAsia="zh-CN" w:bidi="ar-SA"/>
    </w:rPr>
  </w:style>
  <w:style w:type="paragraph" w:styleId="988" w:customStyle="1">
    <w:name w:val="font7"/>
    <w:basedOn w:val="896"/>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Body Text(ch)"/>
    <w:basedOn w:val="896"/>
    <w:next w:val="917"/>
    <w:uiPriority w:val="0"/>
    <w:qFormat/>
    <w:pPr>
      <w:spacing w:after="120"/>
    </w:pPr>
    <w:rPr>
      <w:rFonts w:ascii="宋体" w:hAnsi="Arial"/>
      <w:bCs/>
      <w:iCs/>
      <w:szCs w:val="24"/>
    </w:rPr>
  </w:style>
  <w:style w:type="paragraph" w:styleId="990" w:customStyle="1">
    <w:name w:val="table_lines"/>
    <w:basedOn w:val="896"/>
    <w:uiPriority w:val="0"/>
    <w:qFormat/>
    <w:pPr>
      <w:jc w:val="left"/>
      <w:widowControl/>
    </w:pPr>
    <w:rPr>
      <w:sz w:val="20"/>
      <w:szCs w:val="20"/>
      <w:lang w:val="de-DE" w:eastAsia="de-DE"/>
    </w:rPr>
  </w:style>
  <w:style w:type="paragraph" w:styleId="991" w:customStyle="1">
    <w:name w:val="Char1"/>
    <w:basedOn w:val="914"/>
    <w:uiPriority w:val="0"/>
    <w:qFormat/>
    <w:rPr>
      <w:rFonts w:ascii="Tahoma" w:hAnsi="Tahoma"/>
      <w:sz w:val="24"/>
      <w:szCs w:val="24"/>
    </w:rPr>
  </w:style>
  <w:style w:type="paragraph" w:styleId="992" w:customStyle="1">
    <w:name w:val="xl27"/>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3">
    <w:name w:val="List Paragraph"/>
    <w:basedOn w:val="896"/>
    <w:uiPriority w:val="0"/>
    <w:qFormat/>
    <w:pPr>
      <w:contextualSpacing/>
      <w:ind w:left="720"/>
      <w:jc w:val="left"/>
      <w:widowControl/>
    </w:pPr>
    <w:rPr>
      <w:rFonts w:ascii="Calibri" w:hAnsi="Calibri"/>
      <w:sz w:val="24"/>
      <w:szCs w:val="24"/>
      <w:lang w:eastAsia="en-US" w:bidi="en-US"/>
    </w:rPr>
  </w:style>
  <w:style w:type="paragraph" w:styleId="994" w:customStyle="1">
    <w:name w:val="Char Char Char Char"/>
    <w:basedOn w:val="914"/>
    <w:uiPriority w:val="0"/>
    <w:qFormat/>
    <w:pPr>
      <w:spacing w:line="360" w:lineRule="auto"/>
    </w:pPr>
    <w:rPr>
      <w:rFonts w:ascii="Tahoma" w:hAnsi="Tahoma"/>
      <w:sz w:val="24"/>
      <w:szCs w:val="24"/>
    </w:rPr>
  </w:style>
  <w:style w:type="paragraph" w:styleId="995" w:customStyle="1">
    <w:name w:val="普通正文"/>
    <w:basedOn w:val="996"/>
    <w:uiPriority w:val="0"/>
    <w:qFormat/>
    <w:pPr>
      <w:ind w:firstLine="480"/>
      <w:spacing w:before="120" w:after="120" w:line="360" w:lineRule="auto"/>
    </w:pPr>
    <w:rPr>
      <w:rFonts w:ascii="Arial" w:hAnsi="Arial"/>
      <w:sz w:val="24"/>
      <w:szCs w:val="24"/>
    </w:rPr>
  </w:style>
  <w:style w:type="paragraph" w:styleId="996" w:customStyle="1">
    <w:name w:val="正文1"/>
    <w:uiPriority w:val="0"/>
    <w:qFormat/>
    <w:pPr>
      <w:spacing w:after="200" w:line="276" w:lineRule="auto"/>
    </w:pPr>
    <w:rPr>
      <w:rFonts w:ascii="Calibri" w:hAnsi="Calibri" w:eastAsia="宋体" w:cs="Times New Roman"/>
      <w:sz w:val="22"/>
      <w:szCs w:val="22"/>
      <w:lang w:val="en-US" w:eastAsia="en-US" w:bidi="ar-SA"/>
    </w:rPr>
  </w:style>
  <w:style w:type="paragraph" w:styleId="997" w:customStyle="1">
    <w:name w:val="4"/>
    <w:basedOn w:val="896"/>
    <w:next w:val="933"/>
    <w:uiPriority w:val="0"/>
    <w:qFormat/>
    <w:pPr>
      <w:ind w:firstLine="420"/>
      <w:spacing w:line="360" w:lineRule="auto"/>
    </w:pPr>
    <w:rPr>
      <w:color w:val="ff0000"/>
      <w:sz w:val="24"/>
      <w:szCs w:val="24"/>
    </w:rPr>
  </w:style>
  <w:style w:type="paragraph" w:styleId="998" w:customStyle="1">
    <w:name w:val="普通 (Web)"/>
    <w:basedOn w:val="896"/>
    <w:uiPriority w:val="0"/>
    <w:qFormat/>
    <w:pPr>
      <w:jc w:val="left"/>
      <w:spacing w:before="100" w:beforeAutospacing="1" w:after="100" w:afterAutospacing="1"/>
      <w:widowControl/>
    </w:pPr>
    <w:rPr>
      <w:rFonts w:ascii="宋体" w:hAnsi="宋体"/>
      <w:sz w:val="24"/>
      <w:szCs w:val="24"/>
    </w:rPr>
  </w:style>
  <w:style w:type="paragraph" w:styleId="999" w:customStyle="1">
    <w:name w:val="Char Char Char Char Char Char Char Char Char Char"/>
    <w:basedOn w:val="896"/>
    <w:uiPriority w:val="0"/>
    <w:qFormat/>
    <w:pPr>
      <w:spacing w:line="360" w:lineRule="auto"/>
    </w:pPr>
    <w:rPr>
      <w:sz w:val="24"/>
      <w:szCs w:val="20"/>
    </w:rPr>
  </w:style>
  <w:style w:type="paragraph" w:styleId="1000" w:customStyle="1">
    <w:name w:val="样式1"/>
    <w:basedOn w:val="896"/>
    <w:uiPriority w:val="0"/>
    <w:qFormat/>
    <w:pPr>
      <w:numPr>
        <w:ilvl w:val="0"/>
        <w:numId w:val="3"/>
      </w:numPr>
    </w:pPr>
    <w:rPr>
      <w:rFonts w:ascii="宋体" w:hAnsi="宋体"/>
      <w:szCs w:val="21"/>
    </w:rPr>
  </w:style>
  <w:style w:type="paragraph" w:styleId="1001" w:customStyle="1">
    <w:name w:val="font6"/>
    <w:basedOn w:val="896"/>
    <w:uiPriority w:val="0"/>
    <w:qFormat/>
    <w:pPr>
      <w:jc w:val="left"/>
      <w:spacing w:before="100" w:beforeAutospacing="1" w:after="100" w:afterAutospacing="1"/>
      <w:widowControl/>
    </w:pPr>
    <w:rPr>
      <w:rFonts w:hint="eastAsia" w:ascii="宋体" w:hAnsi="宋体"/>
      <w:sz w:val="28"/>
      <w:szCs w:val="28"/>
      <w:u w:val="single"/>
    </w:rPr>
  </w:style>
  <w:style w:type="paragraph" w:styleId="1002"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896"/>
    <w:next w:val="8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4" w:customStyle="1">
    <w:name w:val="标题3"/>
    <w:basedOn w:val="896"/>
    <w:next w:val="896"/>
    <w:uiPriority w:val="0"/>
    <w:qFormat/>
    <w:pPr>
      <w:ind w:firstLine="624"/>
      <w:spacing w:line="590" w:lineRule="atLeast"/>
    </w:pPr>
    <w:rPr>
      <w:rFonts w:ascii="方正黑体_GBK" w:eastAsia="方正黑体_GBK"/>
      <w:sz w:val="32"/>
      <w:szCs w:val="32"/>
    </w:rPr>
  </w:style>
  <w:style w:type="paragraph" w:styleId="1005" w:customStyle="1">
    <w:name w:val="xl24"/>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xl29"/>
    <w:basedOn w:val="89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7" w:customStyle="1">
    <w:name w:val="Char Char Char Char Char Char Char Char"/>
    <w:basedOn w:val="896"/>
    <w:uiPriority w:val="0"/>
    <w:qFormat/>
    <w:pPr>
      <w:jc w:val="left"/>
      <w:spacing w:after="160" w:line="240" w:lineRule="exact"/>
      <w:widowControl/>
    </w:pPr>
    <w:rPr>
      <w:rFonts w:ascii="Verdana" w:hAnsi="Verdana"/>
      <w:sz w:val="20"/>
      <w:szCs w:val="20"/>
      <w:lang w:eastAsia="en-US"/>
    </w:rPr>
  </w:style>
  <w:style w:type="paragraph" w:styleId="1008" w:customStyle="1">
    <w:name w:val="xl28"/>
    <w:basedOn w:val="8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9" w:customStyle="1">
    <w:name w:val="Char Char Char Char Char Char Char Char1"/>
    <w:basedOn w:val="896"/>
    <w:uiPriority w:val="0"/>
    <w:qFormat/>
    <w:pPr>
      <w:jc w:val="left"/>
      <w:spacing w:after="160" w:line="240" w:lineRule="exact"/>
      <w:widowControl/>
    </w:pPr>
    <w:rPr>
      <w:rFonts w:ascii="Verdana" w:hAnsi="Verdana"/>
      <w:sz w:val="20"/>
      <w:szCs w:val="20"/>
      <w:lang w:eastAsia="en-US"/>
    </w:rPr>
  </w:style>
  <w:style w:type="paragraph" w:styleId="1010" w:customStyle="1">
    <w:name w:val="xl30"/>
    <w:basedOn w:val="896"/>
    <w:uiPriority w:val="0"/>
    <w:qFormat/>
    <w:pPr>
      <w:jc w:val="center"/>
      <w:spacing w:before="100" w:beforeAutospacing="1" w:after="100" w:afterAutospacing="1"/>
      <w:widowControl/>
    </w:pPr>
    <w:rPr>
      <w:rFonts w:ascii="宋体" w:hAnsi="宋体"/>
      <w:b/>
      <w:bCs/>
      <w:sz w:val="36"/>
      <w:szCs w:val="36"/>
    </w:rPr>
  </w:style>
  <w:style w:type="paragraph" w:styleId="1011" w:customStyle="1">
    <w:name w:val="Char Char Char Char1"/>
    <w:basedOn w:val="914"/>
    <w:uiPriority w:val="0"/>
    <w:qFormat/>
    <w:pPr>
      <w:spacing w:line="360" w:lineRule="auto"/>
    </w:pPr>
    <w:rPr>
      <w:rFonts w:ascii="Tahoma" w:hAnsi="Tahoma"/>
      <w:sz w:val="24"/>
      <w:szCs w:val="24"/>
    </w:rPr>
  </w:style>
  <w:style w:type="paragraph" w:styleId="1012" w:customStyle="1">
    <w:name w:val="table_1stline"/>
    <w:basedOn w:val="896"/>
    <w:uiPriority w:val="0"/>
    <w:qFormat/>
    <w:pPr>
      <w:jc w:val="left"/>
      <w:spacing w:before="120"/>
      <w:widowControl/>
    </w:pPr>
    <w:rPr>
      <w:bCs/>
      <w:sz w:val="20"/>
      <w:szCs w:val="20"/>
      <w:lang w:val="de-DE" w:eastAsia="de-DE"/>
    </w:rPr>
  </w:style>
  <w:style w:type="paragraph" w:styleId="1013" w:customStyle="1">
    <w:name w:val="标题1"/>
    <w:basedOn w:val="896"/>
    <w:next w:val="8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5" w:customStyle="1">
    <w:name w:val="正文文本 211"/>
    <w:basedOn w:val="896"/>
    <w:uiPriority w:val="99"/>
    <w:qFormat/>
    <w:pPr>
      <w:jc w:val="center"/>
    </w:pPr>
    <w:rPr>
      <w:b/>
      <w:bCs/>
      <w:sz w:val="20"/>
      <w:szCs w:val="20"/>
    </w:rPr>
  </w:style>
  <w:style w:type="table" w:styleId="1016" w:customStyle="1">
    <w:name w:val="Table Normal"/>
    <w:uiPriority w:val="0"/>
    <w:qFormat/>
    <w:tblPr>
      <w:tblCellMar>
        <w:left w:w="0" w:type="dxa"/>
        <w:top w:w="0" w:type="dxa"/>
        <w:right w:w="0" w:type="dxa"/>
        <w:bottom w:w="0" w:type="dxa"/>
      </w:tblCellMar>
    </w:tblPr>
  </w:style>
  <w:style w:type="paragraph" w:styleId="1017" w:customStyle="1">
    <w:name w:val="正文文本12"/>
    <w:basedOn w:val="896"/>
    <w:uiPriority w:val="1"/>
    <w:qFormat/>
    <w:pPr>
      <w:ind w:left="120"/>
    </w:pPr>
    <w:rPr>
      <w:rFonts w:ascii="宋体" w:hAnsi="宋体" w:cs="宋体"/>
      <w:szCs w:val="21"/>
      <w:lang w:val="zh-CN" w:bidi="zh-CN"/>
    </w:rPr>
  </w:style>
  <w:style w:type="table" w:styleId="1018" w:customStyle="1">
    <w:name w:val="网格型1"/>
    <w:basedOn w:val="1019"/>
    <w:uiPriority w:val="0"/>
    <w:qFormat/>
    <w:pPr>
      <w:jc w:val="both"/>
      <w:widowControl w:val="off"/>
    </w:pPr>
    <w:tblPr>
      <w:tblCellMar>
        <w:left w:w="0" w:type="dxa"/>
        <w:top w:w="0" w:type="dxa"/>
        <w:right w:w="0" w:type="dxa"/>
        <w:bottom w:w="0" w:type="dxa"/>
      </w:tblCellMar>
    </w:tblPr>
  </w:style>
  <w:style w:type="table" w:styleId="1019" w:customStyle="1">
    <w:name w:val="普通表格1"/>
    <w:uiPriority w:val="99"/>
    <w:unhideWhenUsed/>
    <w:qFormat/>
    <w:tblPr>
      <w:tblCellMar>
        <w:left w:w="0" w:type="dxa"/>
        <w:top w:w="0" w:type="dxa"/>
        <w:right w:w="0" w:type="dxa"/>
        <w:bottom w:w="0" w:type="dxa"/>
      </w:tblCellMar>
    </w:tblPr>
  </w:style>
  <w:style w:type="paragraph" w:styleId="1020"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1021"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邹丹</cp:lastModifiedBy>
  <cp:revision>7</cp:revision>
  <dcterms:created xsi:type="dcterms:W3CDTF">2026-04-05T14:45:00Z</dcterms:created>
  <dcterms:modified xsi:type="dcterms:W3CDTF">2026-04-10T01:52:04Z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0ADFD91AD775468EAE4651F696CD7BE5_13</vt:lpwstr>
  </property>
  <property fmtid="{D5CDD505-2E9C-101B-9397-08002B2CF9AE}" pid="4" name="KSOTemplateDocerSaveRecord">
    <vt:lpwstr>eyJoZGlkIjoiZTVjMTMyMTk3OTJmOWI1NDY3MDQxZTk0ODc1MTc5ZmQiLCJ1c2VySWQiOiIxMjczNjA5NDA1In0=</vt:lpwstr>
  </property>
</Properties>
</file>