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C275AD">
      <w:pPr>
        <w:pStyle w:val="2"/>
        <w:keepNext w:val="0"/>
        <w:keepLines w:val="0"/>
        <w:pageBreakBefore w:val="0"/>
        <w:widowControl/>
        <w:kinsoku w:val="0"/>
        <w:wordWrap/>
        <w:overflowPunct/>
        <w:topLinePunct w:val="0"/>
        <w:autoSpaceDE w:val="0"/>
        <w:autoSpaceDN w:val="0"/>
        <w:bidi w:val="0"/>
        <w:adjustRightInd w:val="0"/>
        <w:snapToGrid w:val="0"/>
        <w:spacing w:before="136" w:line="360" w:lineRule="auto"/>
        <w:ind w:left="2254"/>
        <w:textAlignment w:val="baseline"/>
        <w:outlineLvl w:val="0"/>
        <w:rPr>
          <w:sz w:val="31"/>
          <w:szCs w:val="31"/>
        </w:rPr>
      </w:pPr>
      <w:r>
        <w:rPr>
          <w:b/>
          <w:bCs/>
          <w:spacing w:val="4"/>
          <w:sz w:val="31"/>
          <w:szCs w:val="31"/>
        </w:rPr>
        <w:t>常州市政府采购合同(服务)</w:t>
      </w:r>
    </w:p>
    <w:p w14:paraId="22126573">
      <w:pPr>
        <w:pStyle w:val="2"/>
        <w:keepNext w:val="0"/>
        <w:keepLines w:val="0"/>
        <w:pageBreakBefore w:val="0"/>
        <w:widowControl/>
        <w:kinsoku w:val="0"/>
        <w:wordWrap/>
        <w:overflowPunct/>
        <w:topLinePunct w:val="0"/>
        <w:autoSpaceDE w:val="0"/>
        <w:autoSpaceDN w:val="0"/>
        <w:bidi w:val="0"/>
        <w:adjustRightInd w:val="0"/>
        <w:snapToGrid w:val="0"/>
        <w:spacing w:before="223" w:line="360" w:lineRule="auto"/>
        <w:textAlignment w:val="baseline"/>
      </w:pPr>
      <w:r>
        <w:rPr>
          <w:spacing w:val="11"/>
        </w:rPr>
        <w:t>项目名称：常州市教育局局属单位第一批物业服务</w:t>
      </w:r>
      <w:r>
        <w:rPr>
          <w:spacing w:val="10"/>
        </w:rPr>
        <w:t>集中带量采购项目</w:t>
      </w:r>
    </w:p>
    <w:p w14:paraId="4B8CD4FB">
      <w:pPr>
        <w:pStyle w:val="2"/>
        <w:keepNext w:val="0"/>
        <w:keepLines w:val="0"/>
        <w:pageBreakBefore w:val="0"/>
        <w:widowControl/>
        <w:kinsoku w:val="0"/>
        <w:wordWrap/>
        <w:overflowPunct/>
        <w:topLinePunct w:val="0"/>
        <w:autoSpaceDE w:val="0"/>
        <w:autoSpaceDN w:val="0"/>
        <w:bidi w:val="0"/>
        <w:adjustRightInd w:val="0"/>
        <w:snapToGrid w:val="0"/>
        <w:spacing w:before="136" w:line="360" w:lineRule="auto"/>
        <w:textAlignment w:val="baseline"/>
      </w:pPr>
      <w:r>
        <w:rPr>
          <w:spacing w:val="1"/>
        </w:rPr>
        <w:t>项目编号：</w:t>
      </w:r>
      <w:r>
        <w:t>JSZC</w:t>
      </w:r>
      <w:r>
        <w:rPr>
          <w:spacing w:val="1"/>
        </w:rPr>
        <w:t>-320400-</w:t>
      </w:r>
      <w:r>
        <w:t>JZCG</w:t>
      </w:r>
      <w:r>
        <w:rPr>
          <w:spacing w:val="1"/>
        </w:rPr>
        <w:t>-G2026-0049</w:t>
      </w:r>
    </w:p>
    <w:p w14:paraId="0ECB6B26">
      <w:pPr>
        <w:pStyle w:val="2"/>
        <w:keepNext w:val="0"/>
        <w:keepLines w:val="0"/>
        <w:pageBreakBefore w:val="0"/>
        <w:widowControl/>
        <w:kinsoku w:val="0"/>
        <w:wordWrap/>
        <w:overflowPunct/>
        <w:topLinePunct w:val="0"/>
        <w:autoSpaceDE w:val="0"/>
        <w:autoSpaceDN w:val="0"/>
        <w:bidi w:val="0"/>
        <w:adjustRightInd w:val="0"/>
        <w:snapToGrid w:val="0"/>
        <w:spacing w:before="139" w:line="360" w:lineRule="auto"/>
        <w:textAlignment w:val="baseline"/>
        <w:rPr>
          <w:rFonts w:hint="default" w:eastAsia="宋体"/>
          <w:lang w:val="en-US" w:eastAsia="zh-CN"/>
        </w:rPr>
      </w:pPr>
      <w:r>
        <w:rPr>
          <w:spacing w:val="13"/>
        </w:rPr>
        <w:t>甲方</w:t>
      </w:r>
      <w:r>
        <w:rPr>
          <w:rFonts w:hint="eastAsia"/>
          <w:spacing w:val="13"/>
          <w:lang w:eastAsia="zh-CN"/>
        </w:rPr>
        <w:t>：</w:t>
      </w:r>
      <w:r>
        <w:rPr>
          <w:rFonts w:hint="eastAsia"/>
          <w:spacing w:val="54"/>
          <w:lang w:eastAsia="zh-CN"/>
        </w:rPr>
        <w:t>（</w:t>
      </w:r>
      <w:r>
        <w:rPr>
          <w:spacing w:val="13"/>
        </w:rPr>
        <w:t>买方</w:t>
      </w:r>
      <w:r>
        <w:rPr>
          <w:rFonts w:hint="eastAsia"/>
          <w:spacing w:val="13"/>
          <w:lang w:eastAsia="zh-CN"/>
        </w:rPr>
        <w:t>）</w:t>
      </w:r>
      <w:r>
        <w:rPr>
          <w:rFonts w:hint="eastAsia"/>
          <w:spacing w:val="13"/>
          <w:lang w:val="en-US" w:eastAsia="zh-CN"/>
        </w:rPr>
        <w:t xml:space="preserve"> </w:t>
      </w:r>
      <w:r>
        <w:rPr>
          <w:spacing w:val="-55"/>
        </w:rPr>
        <w:t xml:space="preserve"> </w:t>
      </w:r>
      <w:r>
        <w:rPr>
          <w:rFonts w:hint="eastAsia"/>
          <w:spacing w:val="13"/>
          <w:u w:val="single" w:color="auto"/>
          <w:lang w:eastAsia="zh-CN"/>
        </w:rPr>
        <w:t>常州市第二十四中学</w:t>
      </w:r>
      <w:r>
        <w:rPr>
          <w:rFonts w:hint="eastAsia"/>
          <w:spacing w:val="13"/>
          <w:u w:val="single" w:color="auto"/>
          <w:lang w:val="en-US" w:eastAsia="zh-CN"/>
        </w:rPr>
        <w:t xml:space="preserve">    </w:t>
      </w:r>
    </w:p>
    <w:p w14:paraId="6BEFBB72">
      <w:pPr>
        <w:pStyle w:val="2"/>
        <w:keepNext w:val="0"/>
        <w:keepLines w:val="0"/>
        <w:pageBreakBefore w:val="0"/>
        <w:widowControl/>
        <w:kinsoku w:val="0"/>
        <w:wordWrap/>
        <w:overflowPunct/>
        <w:topLinePunct w:val="0"/>
        <w:autoSpaceDE w:val="0"/>
        <w:autoSpaceDN w:val="0"/>
        <w:bidi w:val="0"/>
        <w:adjustRightInd w:val="0"/>
        <w:snapToGrid w:val="0"/>
        <w:spacing w:before="178" w:line="360" w:lineRule="auto"/>
        <w:textAlignment w:val="baseline"/>
        <w:rPr>
          <w:rFonts w:hint="eastAsia" w:eastAsia="宋体"/>
          <w:lang w:eastAsia="zh-CN"/>
        </w:rPr>
      </w:pPr>
      <w:r>
        <w:rPr>
          <w:spacing w:val="7"/>
        </w:rPr>
        <w:t>乙方：</w:t>
      </w:r>
      <w:r>
        <w:rPr>
          <w:rFonts w:hint="eastAsia"/>
          <w:spacing w:val="7"/>
          <w:lang w:val="en-US" w:eastAsia="zh-CN"/>
        </w:rPr>
        <w:t xml:space="preserve"> </w:t>
      </w:r>
      <w:r>
        <w:rPr>
          <w:rFonts w:hint="eastAsia"/>
          <w:spacing w:val="54"/>
          <w:lang w:eastAsia="zh-CN"/>
        </w:rPr>
        <w:t>(卖方)</w:t>
      </w:r>
      <w:r>
        <w:rPr>
          <w:rFonts w:hint="eastAsia"/>
          <w:spacing w:val="7"/>
          <w:lang w:val="en-US" w:eastAsia="zh-CN"/>
        </w:rPr>
        <w:t xml:space="preserve"> </w:t>
      </w:r>
      <w:r>
        <w:rPr>
          <w:rFonts w:hint="eastAsia"/>
          <w:spacing w:val="7"/>
          <w:u w:val="single" w:color="auto"/>
          <w:lang w:eastAsia="zh-CN"/>
        </w:rPr>
        <w:t>常州百庭保安服务有限公司</w:t>
      </w:r>
    </w:p>
    <w:p w14:paraId="75A9E206">
      <w:pPr>
        <w:pStyle w:val="2"/>
        <w:keepNext w:val="0"/>
        <w:keepLines w:val="0"/>
        <w:pageBreakBefore w:val="0"/>
        <w:widowControl/>
        <w:kinsoku w:val="0"/>
        <w:wordWrap/>
        <w:overflowPunct/>
        <w:topLinePunct w:val="0"/>
        <w:autoSpaceDE w:val="0"/>
        <w:autoSpaceDN w:val="0"/>
        <w:bidi w:val="0"/>
        <w:adjustRightInd w:val="0"/>
        <w:snapToGrid w:val="0"/>
        <w:spacing w:before="146" w:line="360" w:lineRule="auto"/>
        <w:ind w:right="1821" w:firstLine="500" w:firstLineChars="200"/>
        <w:textAlignment w:val="baseline"/>
      </w:pPr>
      <w:r>
        <w:rPr>
          <w:spacing w:val="10"/>
        </w:rPr>
        <w:t xml:space="preserve">甲、乙双方根据常州市政府采购中心 </w:t>
      </w:r>
      <w:r>
        <w:rPr>
          <w:spacing w:val="10"/>
          <w:u w:val="single" w:color="auto"/>
        </w:rPr>
        <w:t>常州市教育局局属单位第一批物业服务集</w:t>
      </w:r>
      <w:r>
        <w:rPr>
          <w:spacing w:val="-5"/>
          <w:u w:val="single"/>
        </w:rPr>
        <w:t xml:space="preserve">中带量采购项目 </w:t>
      </w:r>
      <w:r>
        <w:rPr>
          <w:spacing w:val="10"/>
        </w:rPr>
        <w:t>(</w:t>
      </w:r>
      <w:r>
        <w:rPr>
          <w:spacing w:val="-5"/>
        </w:rPr>
        <w:t>包</w:t>
      </w:r>
      <w:r>
        <w:rPr>
          <w:rFonts w:hint="eastAsia"/>
          <w:spacing w:val="-5"/>
          <w:lang w:val="en-US" w:eastAsia="zh-CN"/>
        </w:rPr>
        <w:t>五）</w:t>
      </w:r>
      <w:r>
        <w:rPr>
          <w:spacing w:val="10"/>
        </w:rPr>
        <w:t>项</w:t>
      </w:r>
      <w:r>
        <w:rPr>
          <w:spacing w:val="-5"/>
        </w:rPr>
        <w:t>目公开招标的结果，签署本合同。</w:t>
      </w:r>
    </w:p>
    <w:p w14:paraId="5B309B45">
      <w:pPr>
        <w:pStyle w:val="2"/>
        <w:keepNext w:val="0"/>
        <w:keepLines w:val="0"/>
        <w:pageBreakBefore w:val="0"/>
        <w:widowControl/>
        <w:kinsoku w:val="0"/>
        <w:wordWrap/>
        <w:overflowPunct/>
        <w:topLinePunct w:val="0"/>
        <w:autoSpaceDE w:val="0"/>
        <w:autoSpaceDN w:val="0"/>
        <w:bidi w:val="0"/>
        <w:adjustRightInd w:val="0"/>
        <w:snapToGrid w:val="0"/>
        <w:spacing w:before="93" w:line="360" w:lineRule="auto"/>
        <w:ind w:left="3"/>
        <w:textAlignment w:val="baseline"/>
        <w:outlineLvl w:val="4"/>
        <w:rPr>
          <w:rFonts w:hint="eastAsia" w:eastAsia="宋体"/>
          <w:lang w:val="en-US" w:eastAsia="zh-CN"/>
        </w:rPr>
      </w:pPr>
      <w:r>
        <w:rPr>
          <w:b/>
          <w:bCs/>
          <w:spacing w:val="8"/>
        </w:rPr>
        <w:t>一、合同内容</w:t>
      </w:r>
    </w:p>
    <w:p w14:paraId="3BF9E14E">
      <w:pPr>
        <w:pStyle w:val="2"/>
        <w:keepNext w:val="0"/>
        <w:keepLines w:val="0"/>
        <w:pageBreakBefore w:val="0"/>
        <w:widowControl/>
        <w:kinsoku w:val="0"/>
        <w:wordWrap/>
        <w:overflowPunct/>
        <w:topLinePunct w:val="0"/>
        <w:autoSpaceDE w:val="0"/>
        <w:autoSpaceDN w:val="0"/>
        <w:bidi w:val="0"/>
        <w:adjustRightInd w:val="0"/>
        <w:snapToGrid w:val="0"/>
        <w:spacing w:before="146" w:line="360" w:lineRule="auto"/>
        <w:ind w:right="1821"/>
        <w:textAlignment w:val="baseline"/>
        <w:rPr>
          <w:rFonts w:hint="default"/>
          <w:spacing w:val="10"/>
          <w:lang w:val="en-US" w:eastAsia="zh-CN"/>
        </w:rPr>
      </w:pPr>
      <w:r>
        <w:rPr>
          <w:spacing w:val="10"/>
        </w:rPr>
        <w:t>1.1 标的名称：</w:t>
      </w:r>
      <w:r>
        <w:rPr>
          <w:rFonts w:hint="eastAsia"/>
          <w:spacing w:val="10"/>
          <w:lang w:eastAsia="zh-CN"/>
        </w:rPr>
        <w:t>常州市第二十四中学</w:t>
      </w:r>
      <w:r>
        <w:rPr>
          <w:rFonts w:hint="eastAsia"/>
          <w:spacing w:val="10"/>
          <w:lang w:val="en-US" w:eastAsia="zh-CN"/>
        </w:rPr>
        <w:t>物业服务项目</w:t>
      </w:r>
    </w:p>
    <w:p w14:paraId="2EF2DEC2">
      <w:pPr>
        <w:pStyle w:val="2"/>
        <w:keepNext w:val="0"/>
        <w:keepLines w:val="0"/>
        <w:pageBreakBefore w:val="0"/>
        <w:widowControl/>
        <w:kinsoku w:val="0"/>
        <w:wordWrap/>
        <w:overflowPunct/>
        <w:topLinePunct w:val="0"/>
        <w:autoSpaceDE w:val="0"/>
        <w:autoSpaceDN w:val="0"/>
        <w:bidi w:val="0"/>
        <w:adjustRightInd w:val="0"/>
        <w:snapToGrid w:val="0"/>
        <w:spacing w:before="146" w:line="360" w:lineRule="auto"/>
        <w:ind w:right="1821"/>
        <w:textAlignment w:val="baseline"/>
        <w:rPr>
          <w:spacing w:val="10"/>
        </w:rPr>
      </w:pPr>
      <w:r>
        <w:rPr>
          <w:spacing w:val="10"/>
        </w:rPr>
        <w:t>1.2 标的质量：详见招标文件</w:t>
      </w:r>
    </w:p>
    <w:p w14:paraId="2B2E4FBA">
      <w:pPr>
        <w:pStyle w:val="2"/>
        <w:keepNext w:val="0"/>
        <w:keepLines w:val="0"/>
        <w:pageBreakBefore w:val="0"/>
        <w:widowControl/>
        <w:kinsoku w:val="0"/>
        <w:wordWrap/>
        <w:overflowPunct/>
        <w:topLinePunct w:val="0"/>
        <w:autoSpaceDE w:val="0"/>
        <w:autoSpaceDN w:val="0"/>
        <w:bidi w:val="0"/>
        <w:adjustRightInd w:val="0"/>
        <w:snapToGrid w:val="0"/>
        <w:spacing w:before="146" w:line="360" w:lineRule="auto"/>
        <w:ind w:right="1821"/>
        <w:textAlignment w:val="baseline"/>
        <w:rPr>
          <w:rFonts w:hint="eastAsia"/>
          <w:spacing w:val="10"/>
          <w:lang w:eastAsia="zh-CN"/>
        </w:rPr>
      </w:pPr>
      <w:r>
        <w:rPr>
          <w:spacing w:val="10"/>
        </w:rPr>
        <w:t>1.3 标的数量(规模)</w:t>
      </w:r>
      <w:r>
        <w:rPr>
          <w:rFonts w:hint="eastAsia"/>
          <w:spacing w:val="10"/>
          <w:lang w:eastAsia="zh-CN"/>
        </w:rPr>
        <w:t>：</w:t>
      </w:r>
      <w:r>
        <w:rPr>
          <w:rFonts w:hint="eastAsia"/>
          <w:spacing w:val="10"/>
          <w:lang w:val="en-US" w:eastAsia="zh-CN"/>
        </w:rPr>
        <w:t>会务兼保洁主管</w:t>
      </w:r>
      <w:r>
        <w:rPr>
          <w:rFonts w:hint="eastAsia"/>
          <w:spacing w:val="10"/>
          <w:u w:val="single"/>
          <w:lang w:val="en-US" w:eastAsia="zh-CN"/>
        </w:rPr>
        <w:t xml:space="preserve"> </w:t>
      </w:r>
      <w:r>
        <w:rPr>
          <w:spacing w:val="10"/>
          <w:u w:val="single"/>
        </w:rPr>
        <w:t>1</w:t>
      </w:r>
      <w:r>
        <w:rPr>
          <w:rFonts w:hint="eastAsia"/>
          <w:spacing w:val="10"/>
          <w:u w:val="single"/>
          <w:lang w:val="en-US" w:eastAsia="zh-CN"/>
        </w:rPr>
        <w:t xml:space="preserve"> </w:t>
      </w:r>
      <w:r>
        <w:rPr>
          <w:spacing w:val="10"/>
        </w:rPr>
        <w:t>名、保洁(含简单绿化养护)</w:t>
      </w:r>
      <w:r>
        <w:rPr>
          <w:rFonts w:hint="eastAsia"/>
          <w:spacing w:val="10"/>
          <w:u w:val="single"/>
          <w:lang w:val="en-US" w:eastAsia="zh-CN"/>
        </w:rPr>
        <w:t xml:space="preserve"> </w:t>
      </w:r>
      <w:r>
        <w:rPr>
          <w:spacing w:val="10"/>
          <w:u w:val="single"/>
        </w:rPr>
        <w:t>4</w:t>
      </w:r>
      <w:r>
        <w:rPr>
          <w:rFonts w:hint="eastAsia"/>
          <w:spacing w:val="10"/>
          <w:u w:val="single"/>
          <w:lang w:val="en-US" w:eastAsia="zh-CN"/>
        </w:rPr>
        <w:t xml:space="preserve"> </w:t>
      </w:r>
      <w:r>
        <w:rPr>
          <w:spacing w:val="10"/>
        </w:rPr>
        <w:t>名、</w:t>
      </w:r>
      <w:r>
        <w:rPr>
          <w:rFonts w:hint="eastAsia"/>
          <w:spacing w:val="10"/>
          <w:lang w:val="en-US" w:eastAsia="zh-CN"/>
        </w:rPr>
        <w:t>高配间兼零星</w:t>
      </w:r>
      <w:r>
        <w:rPr>
          <w:spacing w:val="10"/>
        </w:rPr>
        <w:t>维修工</w:t>
      </w:r>
      <w:r>
        <w:rPr>
          <w:rFonts w:hint="eastAsia"/>
          <w:spacing w:val="10"/>
          <w:u w:val="single"/>
          <w:lang w:val="en-US" w:eastAsia="zh-CN"/>
        </w:rPr>
        <w:t xml:space="preserve"> </w:t>
      </w:r>
      <w:r>
        <w:rPr>
          <w:spacing w:val="10"/>
          <w:u w:val="single"/>
        </w:rPr>
        <w:t>1</w:t>
      </w:r>
      <w:r>
        <w:rPr>
          <w:rFonts w:hint="eastAsia"/>
          <w:spacing w:val="10"/>
          <w:u w:val="single"/>
          <w:lang w:val="en-US" w:eastAsia="zh-CN"/>
        </w:rPr>
        <w:t xml:space="preserve"> </w:t>
      </w:r>
      <w:r>
        <w:rPr>
          <w:spacing w:val="10"/>
        </w:rPr>
        <w:t>名、保安队长</w:t>
      </w:r>
      <w:r>
        <w:rPr>
          <w:rFonts w:hint="eastAsia"/>
          <w:spacing w:val="10"/>
          <w:u w:val="single"/>
          <w:lang w:val="en-US" w:eastAsia="zh-CN"/>
        </w:rPr>
        <w:t xml:space="preserve"> </w:t>
      </w:r>
      <w:r>
        <w:rPr>
          <w:spacing w:val="10"/>
          <w:u w:val="single"/>
        </w:rPr>
        <w:t>1</w:t>
      </w:r>
      <w:r>
        <w:rPr>
          <w:rFonts w:hint="eastAsia"/>
          <w:spacing w:val="10"/>
          <w:u w:val="single"/>
          <w:lang w:val="en-US" w:eastAsia="zh-CN"/>
        </w:rPr>
        <w:t xml:space="preserve"> </w:t>
      </w:r>
      <w:r>
        <w:rPr>
          <w:spacing w:val="10"/>
        </w:rPr>
        <w:t>名、保安员</w:t>
      </w:r>
      <w:r>
        <w:rPr>
          <w:rFonts w:hint="eastAsia"/>
          <w:spacing w:val="10"/>
          <w:u w:val="single"/>
          <w:lang w:val="en-US" w:eastAsia="zh-CN"/>
        </w:rPr>
        <w:t xml:space="preserve"> 4 </w:t>
      </w:r>
      <w:r>
        <w:rPr>
          <w:spacing w:val="10"/>
        </w:rPr>
        <w:t>名</w:t>
      </w:r>
      <w:r>
        <w:rPr>
          <w:rFonts w:hint="eastAsia"/>
          <w:spacing w:val="10"/>
          <w:lang w:eastAsia="zh-CN"/>
        </w:rPr>
        <w:t>。</w:t>
      </w:r>
    </w:p>
    <w:p w14:paraId="147D89D1">
      <w:pPr>
        <w:pStyle w:val="2"/>
        <w:keepNext w:val="0"/>
        <w:keepLines w:val="0"/>
        <w:pageBreakBefore w:val="0"/>
        <w:widowControl/>
        <w:kinsoku w:val="0"/>
        <w:wordWrap/>
        <w:overflowPunct/>
        <w:topLinePunct w:val="0"/>
        <w:autoSpaceDE w:val="0"/>
        <w:autoSpaceDN w:val="0"/>
        <w:bidi w:val="0"/>
        <w:adjustRightInd w:val="0"/>
        <w:snapToGrid w:val="0"/>
        <w:spacing w:before="146" w:line="360" w:lineRule="auto"/>
        <w:ind w:right="1821"/>
        <w:textAlignment w:val="baseline"/>
        <w:rPr>
          <w:spacing w:val="10"/>
        </w:rPr>
      </w:pPr>
      <w:r>
        <w:rPr>
          <w:spacing w:val="10"/>
        </w:rPr>
        <w:t>1</w:t>
      </w:r>
      <w:r>
        <w:rPr>
          <w:rFonts w:hint="eastAsia"/>
          <w:spacing w:val="10"/>
          <w:lang w:val="en-US" w:eastAsia="zh-CN"/>
        </w:rPr>
        <w:t>.</w:t>
      </w:r>
      <w:r>
        <w:rPr>
          <w:spacing w:val="10"/>
        </w:rPr>
        <w:t>4</w:t>
      </w:r>
      <w:r>
        <w:rPr>
          <w:rFonts w:hint="eastAsia"/>
          <w:spacing w:val="10"/>
          <w:lang w:val="en-US" w:eastAsia="zh-CN"/>
        </w:rPr>
        <w:t xml:space="preserve"> </w:t>
      </w:r>
      <w:r>
        <w:rPr>
          <w:spacing w:val="10"/>
        </w:rPr>
        <w:t>履行时间(期限)</w:t>
      </w:r>
      <w:r>
        <w:rPr>
          <w:rFonts w:hint="eastAsia"/>
          <w:spacing w:val="10"/>
          <w:lang w:eastAsia="zh-CN"/>
        </w:rPr>
        <w:t>：</w:t>
      </w:r>
      <w:r>
        <w:rPr>
          <w:spacing w:val="10"/>
          <w:u w:val="single"/>
        </w:rPr>
        <w:t>2026年</w:t>
      </w:r>
      <w:r>
        <w:rPr>
          <w:rFonts w:hint="eastAsia"/>
          <w:spacing w:val="10"/>
          <w:u w:val="single"/>
          <w:lang w:val="en-US" w:eastAsia="zh-CN"/>
        </w:rPr>
        <w:t>9</w:t>
      </w:r>
      <w:r>
        <w:rPr>
          <w:spacing w:val="10"/>
          <w:u w:val="single"/>
        </w:rPr>
        <w:t>月1日 - 2028年</w:t>
      </w:r>
      <w:r>
        <w:rPr>
          <w:rFonts w:hint="eastAsia"/>
          <w:spacing w:val="10"/>
          <w:u w:val="single"/>
          <w:lang w:val="en-US" w:eastAsia="zh-CN"/>
        </w:rPr>
        <w:t>7</w:t>
      </w:r>
      <w:r>
        <w:rPr>
          <w:spacing w:val="10"/>
          <w:u w:val="single"/>
        </w:rPr>
        <w:t>月3</w:t>
      </w:r>
      <w:r>
        <w:rPr>
          <w:rFonts w:hint="eastAsia"/>
          <w:spacing w:val="10"/>
          <w:u w:val="single"/>
          <w:lang w:val="en-US" w:eastAsia="zh-CN"/>
        </w:rPr>
        <w:t>1</w:t>
      </w:r>
      <w:r>
        <w:rPr>
          <w:spacing w:val="10"/>
          <w:u w:val="single"/>
        </w:rPr>
        <w:t>日</w:t>
      </w:r>
    </w:p>
    <w:p w14:paraId="2E7BA8A2">
      <w:pPr>
        <w:pStyle w:val="2"/>
        <w:keepNext w:val="0"/>
        <w:keepLines w:val="0"/>
        <w:pageBreakBefore w:val="0"/>
        <w:widowControl/>
        <w:kinsoku w:val="0"/>
        <w:wordWrap/>
        <w:overflowPunct/>
        <w:topLinePunct w:val="0"/>
        <w:autoSpaceDE w:val="0"/>
        <w:autoSpaceDN w:val="0"/>
        <w:bidi w:val="0"/>
        <w:adjustRightInd w:val="0"/>
        <w:snapToGrid w:val="0"/>
        <w:spacing w:before="146" w:line="360" w:lineRule="auto"/>
        <w:ind w:right="1821"/>
        <w:textAlignment w:val="baseline"/>
        <w:rPr>
          <w:rFonts w:hint="eastAsia"/>
          <w:spacing w:val="10"/>
          <w:lang w:eastAsia="zh-CN"/>
        </w:rPr>
      </w:pPr>
      <w:r>
        <w:rPr>
          <w:spacing w:val="10"/>
        </w:rPr>
        <w:t>1.5 履行地点：</w:t>
      </w:r>
      <w:r>
        <w:rPr>
          <w:rFonts w:hint="eastAsia"/>
          <w:spacing w:val="10"/>
          <w:lang w:eastAsia="zh-CN"/>
        </w:rPr>
        <w:t>常州市第二十四中学</w:t>
      </w:r>
    </w:p>
    <w:p w14:paraId="14C6F9E2">
      <w:pPr>
        <w:pStyle w:val="2"/>
        <w:keepNext w:val="0"/>
        <w:keepLines w:val="0"/>
        <w:pageBreakBefore w:val="0"/>
        <w:widowControl/>
        <w:kinsoku w:val="0"/>
        <w:wordWrap/>
        <w:overflowPunct/>
        <w:topLinePunct w:val="0"/>
        <w:autoSpaceDE w:val="0"/>
        <w:autoSpaceDN w:val="0"/>
        <w:bidi w:val="0"/>
        <w:adjustRightInd w:val="0"/>
        <w:snapToGrid w:val="0"/>
        <w:spacing w:before="146" w:line="360" w:lineRule="auto"/>
        <w:ind w:right="1821"/>
        <w:textAlignment w:val="baseline"/>
        <w:rPr>
          <w:spacing w:val="10"/>
        </w:rPr>
      </w:pPr>
      <w:r>
        <w:rPr>
          <w:spacing w:val="10"/>
        </w:rPr>
        <w:t>1.6履行方式：详见招标文件</w:t>
      </w:r>
    </w:p>
    <w:p w14:paraId="2D77BED4">
      <w:pPr>
        <w:pStyle w:val="2"/>
        <w:keepNext w:val="0"/>
        <w:keepLines w:val="0"/>
        <w:pageBreakBefore w:val="0"/>
        <w:widowControl/>
        <w:kinsoku w:val="0"/>
        <w:wordWrap/>
        <w:overflowPunct/>
        <w:topLinePunct w:val="0"/>
        <w:autoSpaceDE w:val="0"/>
        <w:autoSpaceDN w:val="0"/>
        <w:bidi w:val="0"/>
        <w:adjustRightInd w:val="0"/>
        <w:snapToGrid w:val="0"/>
        <w:spacing w:before="154" w:line="360" w:lineRule="auto"/>
        <w:ind w:left="3"/>
        <w:textAlignment w:val="baseline"/>
        <w:outlineLvl w:val="4"/>
      </w:pPr>
      <w:r>
        <w:rPr>
          <w:b/>
          <w:bCs/>
          <w:spacing w:val="7"/>
        </w:rPr>
        <w:t>二、合同金额</w:t>
      </w:r>
    </w:p>
    <w:p w14:paraId="0A3EC79E">
      <w:pPr>
        <w:pStyle w:val="2"/>
        <w:keepNext w:val="0"/>
        <w:keepLines w:val="0"/>
        <w:pageBreakBefore w:val="0"/>
        <w:widowControl/>
        <w:kinsoku w:val="0"/>
        <w:wordWrap/>
        <w:overflowPunct/>
        <w:topLinePunct w:val="0"/>
        <w:autoSpaceDE w:val="0"/>
        <w:autoSpaceDN w:val="0"/>
        <w:bidi w:val="0"/>
        <w:adjustRightInd w:val="0"/>
        <w:snapToGrid w:val="0"/>
        <w:spacing w:before="159" w:line="360" w:lineRule="auto"/>
        <w:ind w:left="419" w:right="1765" w:hanging="419"/>
        <w:textAlignment w:val="baseline"/>
      </w:pPr>
      <w:r>
        <w:rPr>
          <w:spacing w:val="7"/>
        </w:rPr>
        <w:t>2.1</w:t>
      </w:r>
      <w:r>
        <w:rPr>
          <w:spacing w:val="53"/>
        </w:rPr>
        <w:t xml:space="preserve"> </w:t>
      </w:r>
      <w:r>
        <w:rPr>
          <w:spacing w:val="7"/>
        </w:rPr>
        <w:t>本合同金额为(大写</w:t>
      </w:r>
      <w:r>
        <w:rPr>
          <w:spacing w:val="7"/>
          <w:u w:val="none" w:color="auto"/>
        </w:rPr>
        <w:t>)</w:t>
      </w:r>
      <w:r>
        <w:rPr>
          <w:rFonts w:hint="eastAsia"/>
          <w:spacing w:val="7"/>
          <w:u w:val="none" w:color="auto"/>
          <w:lang w:eastAsia="zh-CN"/>
        </w:rPr>
        <w:t>：</w:t>
      </w:r>
      <w:r>
        <w:rPr>
          <w:rFonts w:hint="eastAsia"/>
          <w:spacing w:val="7"/>
          <w:u w:val="single" w:color="auto"/>
          <w:lang w:val="en-US" w:eastAsia="zh-CN"/>
        </w:rPr>
        <w:t>壹佰零陆万贰仟陆佰圆</w:t>
      </w:r>
      <w:r>
        <w:rPr>
          <w:spacing w:val="7"/>
          <w:u w:val="single" w:color="auto"/>
        </w:rPr>
        <w:t>(</w:t>
      </w:r>
      <w:r>
        <w:rPr>
          <w:rFonts w:hint="eastAsia" w:ascii="黑体" w:hAnsi="黑体" w:eastAsia="黑体" w:cs="黑体"/>
          <w:spacing w:val="7"/>
          <w:u w:val="single" w:color="auto"/>
        </w:rPr>
        <w:t>￥</w:t>
      </w:r>
      <w:r>
        <w:rPr>
          <w:rFonts w:hint="eastAsia"/>
          <w:spacing w:val="7"/>
          <w:u w:val="single" w:color="auto"/>
          <w:lang w:val="en-US" w:eastAsia="zh-CN"/>
        </w:rPr>
        <w:t>1062600.00</w:t>
      </w:r>
      <w:r>
        <w:rPr>
          <w:spacing w:val="7"/>
        </w:rPr>
        <w:t>元)</w:t>
      </w:r>
      <w:r>
        <w:rPr>
          <w:spacing w:val="-1"/>
        </w:rPr>
        <w:t>人民币</w:t>
      </w:r>
      <w:r>
        <w:rPr>
          <w:rFonts w:hint="eastAsia"/>
          <w:spacing w:val="-1"/>
          <w:lang w:eastAsia="zh-CN"/>
        </w:rPr>
        <w:t>，</w:t>
      </w:r>
      <w:r>
        <w:rPr>
          <w:rFonts w:hint="eastAsia"/>
          <w:spacing w:val="-1"/>
          <w:lang w:val="en-US" w:eastAsia="zh-CN"/>
        </w:rPr>
        <w:t>其中保安服务费为21000元/月，保洁、维修等其他物业服务费用为25200元/月</w:t>
      </w:r>
      <w:bookmarkStart w:id="0" w:name="_GoBack"/>
      <w:bookmarkEnd w:id="0"/>
      <w:r>
        <w:rPr>
          <w:spacing w:val="-1"/>
        </w:rPr>
        <w:t>。</w:t>
      </w:r>
    </w:p>
    <w:p w14:paraId="03D778FF">
      <w:pPr>
        <w:pStyle w:val="2"/>
        <w:keepNext w:val="0"/>
        <w:keepLines w:val="0"/>
        <w:pageBreakBefore w:val="0"/>
        <w:widowControl/>
        <w:kinsoku w:val="0"/>
        <w:wordWrap/>
        <w:overflowPunct/>
        <w:topLinePunct w:val="0"/>
        <w:autoSpaceDE w:val="0"/>
        <w:autoSpaceDN w:val="0"/>
        <w:bidi w:val="0"/>
        <w:adjustRightInd w:val="0"/>
        <w:snapToGrid w:val="0"/>
        <w:spacing w:before="155" w:line="360" w:lineRule="auto"/>
        <w:ind w:left="3"/>
        <w:textAlignment w:val="baseline"/>
        <w:outlineLvl w:val="4"/>
      </w:pPr>
      <w:r>
        <w:rPr>
          <w:b/>
          <w:bCs/>
          <w:spacing w:val="7"/>
        </w:rPr>
        <w:t>三、技术资料</w:t>
      </w:r>
    </w:p>
    <w:p w14:paraId="1F2705A2">
      <w:pPr>
        <w:pStyle w:val="2"/>
        <w:keepNext w:val="0"/>
        <w:keepLines w:val="0"/>
        <w:pageBreakBefore w:val="0"/>
        <w:widowControl/>
        <w:kinsoku w:val="0"/>
        <w:wordWrap/>
        <w:overflowPunct/>
        <w:topLinePunct w:val="0"/>
        <w:autoSpaceDE w:val="0"/>
        <w:autoSpaceDN w:val="0"/>
        <w:bidi w:val="0"/>
        <w:adjustRightInd w:val="0"/>
        <w:snapToGrid w:val="0"/>
        <w:spacing w:before="146" w:line="360" w:lineRule="auto"/>
        <w:ind w:right="1821"/>
        <w:textAlignment w:val="baseline"/>
        <w:rPr>
          <w:spacing w:val="10"/>
        </w:rPr>
      </w:pPr>
      <w:r>
        <w:rPr>
          <w:spacing w:val="10"/>
        </w:rPr>
        <w:t>3.1</w:t>
      </w:r>
      <w:r>
        <w:rPr>
          <w:rFonts w:hint="eastAsia"/>
          <w:spacing w:val="10"/>
          <w:lang w:val="en-US" w:eastAsia="zh-CN"/>
        </w:rPr>
        <w:t xml:space="preserve"> </w:t>
      </w:r>
      <w:r>
        <w:rPr>
          <w:spacing w:val="10"/>
        </w:rPr>
        <w:t>乙方应按招标文件规定的时间向甲方提供服务(包含与服务相关的货物)的有关技术资料。</w:t>
      </w:r>
    </w:p>
    <w:p w14:paraId="10BC4F38">
      <w:pPr>
        <w:pStyle w:val="2"/>
        <w:keepNext w:val="0"/>
        <w:keepLines w:val="0"/>
        <w:pageBreakBefore w:val="0"/>
        <w:widowControl/>
        <w:kinsoku w:val="0"/>
        <w:wordWrap/>
        <w:overflowPunct/>
        <w:topLinePunct w:val="0"/>
        <w:autoSpaceDE w:val="0"/>
        <w:autoSpaceDN w:val="0"/>
        <w:bidi w:val="0"/>
        <w:adjustRightInd w:val="0"/>
        <w:snapToGrid w:val="0"/>
        <w:spacing w:before="146" w:line="360" w:lineRule="auto"/>
        <w:ind w:right="1821"/>
        <w:textAlignment w:val="baseline"/>
        <w:rPr>
          <w:spacing w:val="10"/>
        </w:rPr>
      </w:pPr>
      <w:r>
        <w:rPr>
          <w:spacing w:val="10"/>
        </w:rPr>
        <w:t>3.2 没有甲方事先书面同意，乙方不得将由甲方提供的有关合同或任何合同条文、规格、计划、图纸、样品或资料提供给与履行本合同无关的任何其他人。 即使向履行本合同有关的人员提供，也应注意保密并限于履行合同的必需范围。</w:t>
      </w:r>
    </w:p>
    <w:p w14:paraId="4507573F">
      <w:pPr>
        <w:pStyle w:val="2"/>
        <w:keepNext w:val="0"/>
        <w:keepLines w:val="0"/>
        <w:pageBreakBefore w:val="0"/>
        <w:widowControl/>
        <w:kinsoku w:val="0"/>
        <w:wordWrap/>
        <w:overflowPunct/>
        <w:topLinePunct w:val="0"/>
        <w:autoSpaceDE w:val="0"/>
        <w:autoSpaceDN w:val="0"/>
        <w:bidi w:val="0"/>
        <w:adjustRightInd w:val="0"/>
        <w:snapToGrid w:val="0"/>
        <w:spacing w:before="192" w:line="360" w:lineRule="auto"/>
        <w:ind w:left="3"/>
        <w:textAlignment w:val="baseline"/>
        <w:outlineLvl w:val="4"/>
      </w:pPr>
      <w:r>
        <w:rPr>
          <w:b/>
          <w:bCs/>
          <w:spacing w:val="-3"/>
        </w:rPr>
        <w:t>四</w:t>
      </w:r>
      <w:r>
        <w:rPr>
          <w:spacing w:val="-51"/>
        </w:rPr>
        <w:t xml:space="preserve"> </w:t>
      </w:r>
      <w:r>
        <w:rPr>
          <w:b/>
          <w:bCs/>
          <w:spacing w:val="-3"/>
        </w:rPr>
        <w:t>、知识产权</w:t>
      </w:r>
    </w:p>
    <w:p w14:paraId="3BECDD7E">
      <w:pPr>
        <w:pStyle w:val="2"/>
        <w:keepNext w:val="0"/>
        <w:keepLines w:val="0"/>
        <w:pageBreakBefore w:val="0"/>
        <w:widowControl/>
        <w:kinsoku w:val="0"/>
        <w:wordWrap/>
        <w:overflowPunct/>
        <w:topLinePunct w:val="0"/>
        <w:autoSpaceDE w:val="0"/>
        <w:autoSpaceDN w:val="0"/>
        <w:bidi w:val="0"/>
        <w:adjustRightInd w:val="0"/>
        <w:snapToGrid w:val="0"/>
        <w:spacing w:before="146" w:line="360" w:lineRule="auto"/>
        <w:ind w:right="1821"/>
        <w:textAlignment w:val="baseline"/>
        <w:rPr>
          <w:spacing w:val="10"/>
        </w:rPr>
      </w:pPr>
      <w:r>
        <w:rPr>
          <w:spacing w:val="10"/>
        </w:rPr>
        <w:t>4.1</w:t>
      </w:r>
      <w:r>
        <w:rPr>
          <w:rFonts w:hint="eastAsia"/>
          <w:spacing w:val="10"/>
          <w:lang w:val="en-US" w:eastAsia="zh-CN"/>
        </w:rPr>
        <w:t xml:space="preserve"> </w:t>
      </w:r>
      <w:r>
        <w:rPr>
          <w:spacing w:val="10"/>
        </w:rPr>
        <w:t>乙方应保证甲方在使用、接受本合同服务(包含与服务相关的货物)或其任何一部分时不受第三方提出侵犯其专利权、版权、商标权和工业设计权等知识产权的起诉。一旦出现侵权，由乙方负全部责任。</w:t>
      </w:r>
    </w:p>
    <w:p w14:paraId="60E7CD98">
      <w:pPr>
        <w:pStyle w:val="2"/>
        <w:keepNext w:val="0"/>
        <w:keepLines w:val="0"/>
        <w:pageBreakBefore w:val="0"/>
        <w:widowControl/>
        <w:kinsoku w:val="0"/>
        <w:wordWrap/>
        <w:overflowPunct/>
        <w:topLinePunct w:val="0"/>
        <w:autoSpaceDE w:val="0"/>
        <w:autoSpaceDN w:val="0"/>
        <w:bidi w:val="0"/>
        <w:adjustRightInd w:val="0"/>
        <w:snapToGrid w:val="0"/>
        <w:spacing w:before="142" w:line="360" w:lineRule="auto"/>
        <w:ind w:left="3"/>
        <w:textAlignment w:val="baseline"/>
        <w:outlineLvl w:val="4"/>
      </w:pPr>
      <w:r>
        <w:rPr>
          <w:b/>
          <w:bCs/>
          <w:spacing w:val="7"/>
        </w:rPr>
        <w:t>五、产权担保</w:t>
      </w:r>
    </w:p>
    <w:p w14:paraId="28AFD0D8">
      <w:pPr>
        <w:pStyle w:val="2"/>
        <w:keepNext w:val="0"/>
        <w:keepLines w:val="0"/>
        <w:pageBreakBefore w:val="0"/>
        <w:widowControl/>
        <w:kinsoku w:val="0"/>
        <w:wordWrap/>
        <w:overflowPunct/>
        <w:topLinePunct w:val="0"/>
        <w:autoSpaceDE w:val="0"/>
        <w:autoSpaceDN w:val="0"/>
        <w:bidi w:val="0"/>
        <w:adjustRightInd w:val="0"/>
        <w:snapToGrid w:val="0"/>
        <w:spacing w:before="146" w:line="360" w:lineRule="auto"/>
        <w:ind w:right="1821"/>
        <w:textAlignment w:val="baseline"/>
        <w:rPr>
          <w:spacing w:val="10"/>
        </w:rPr>
      </w:pPr>
      <w:r>
        <w:rPr>
          <w:spacing w:val="10"/>
        </w:rPr>
        <w:t>5.1 乙方保证所交付的服务(包含与服务相关的货物)的所有权完全属于乙方且无任何抵押、查封等产权瑕疵。</w:t>
      </w:r>
    </w:p>
    <w:p w14:paraId="404B4D9D">
      <w:pPr>
        <w:pStyle w:val="2"/>
        <w:keepNext w:val="0"/>
        <w:keepLines w:val="0"/>
        <w:pageBreakBefore w:val="0"/>
        <w:widowControl/>
        <w:kinsoku w:val="0"/>
        <w:wordWrap/>
        <w:overflowPunct/>
        <w:topLinePunct w:val="0"/>
        <w:autoSpaceDE w:val="0"/>
        <w:autoSpaceDN w:val="0"/>
        <w:bidi w:val="0"/>
        <w:adjustRightInd w:val="0"/>
        <w:snapToGrid w:val="0"/>
        <w:spacing w:before="132" w:line="360" w:lineRule="auto"/>
        <w:ind w:left="3"/>
        <w:textAlignment w:val="baseline"/>
        <w:outlineLvl w:val="4"/>
      </w:pPr>
      <w:r>
        <w:rPr>
          <w:b/>
          <w:bCs/>
          <w:spacing w:val="8"/>
        </w:rPr>
        <w:t>六、履约保证金</w:t>
      </w:r>
    </w:p>
    <w:p w14:paraId="7F6DD78B">
      <w:pPr>
        <w:pStyle w:val="2"/>
        <w:keepNext w:val="0"/>
        <w:keepLines w:val="0"/>
        <w:pageBreakBefore w:val="0"/>
        <w:widowControl/>
        <w:kinsoku w:val="0"/>
        <w:wordWrap/>
        <w:overflowPunct/>
        <w:topLinePunct w:val="0"/>
        <w:autoSpaceDE w:val="0"/>
        <w:autoSpaceDN w:val="0"/>
        <w:bidi w:val="0"/>
        <w:adjustRightInd w:val="0"/>
        <w:snapToGrid w:val="0"/>
        <w:spacing w:before="167" w:line="360" w:lineRule="auto"/>
        <w:textAlignment w:val="baseline"/>
        <w:rPr>
          <w:spacing w:val="7"/>
        </w:rPr>
      </w:pPr>
      <w:r>
        <w:rPr>
          <w:spacing w:val="7"/>
        </w:rPr>
        <w:t>本项目</w:t>
      </w:r>
      <w:r>
        <w:rPr>
          <w:spacing w:val="7"/>
          <w:u w:val="single" w:color="auto"/>
        </w:rPr>
        <w:t>不收取</w:t>
      </w:r>
      <w:r>
        <w:rPr>
          <w:spacing w:val="7"/>
        </w:rPr>
        <w:t>履约保证金。</w:t>
      </w:r>
    </w:p>
    <w:p w14:paraId="032309E1">
      <w:pPr>
        <w:pStyle w:val="2"/>
        <w:keepNext w:val="0"/>
        <w:keepLines w:val="0"/>
        <w:pageBreakBefore w:val="0"/>
        <w:widowControl/>
        <w:kinsoku w:val="0"/>
        <w:wordWrap/>
        <w:overflowPunct/>
        <w:topLinePunct w:val="0"/>
        <w:autoSpaceDE w:val="0"/>
        <w:autoSpaceDN w:val="0"/>
        <w:bidi w:val="0"/>
        <w:adjustRightInd w:val="0"/>
        <w:snapToGrid w:val="0"/>
        <w:spacing w:before="146" w:line="360" w:lineRule="auto"/>
        <w:ind w:right="1821"/>
        <w:textAlignment w:val="baseline"/>
        <w:rPr>
          <w:spacing w:val="10"/>
        </w:rPr>
      </w:pPr>
      <w:r>
        <w:rPr>
          <w:spacing w:val="10"/>
        </w:rPr>
        <w:t>6.1 乙方交纳人民币</w:t>
      </w:r>
      <w:r>
        <w:rPr>
          <w:rFonts w:hint="eastAsia"/>
          <w:spacing w:val="10"/>
          <w:lang w:val="en-US" w:eastAsia="zh-CN"/>
        </w:rPr>
        <w:t>/</w:t>
      </w:r>
      <w:r>
        <w:rPr>
          <w:spacing w:val="10"/>
        </w:rPr>
        <w:t>元作为本合同的履约保证金。(不得超过合同金额的5%)。供应商可以自主选择以支票、汇票、本票、保函(保险)等非现金形式交纳或提交，按照省市有关文件精神，鼓励优先采用电子履约保函(保险)形式 。</w:t>
      </w:r>
    </w:p>
    <w:p w14:paraId="15F48DA5">
      <w:pPr>
        <w:pStyle w:val="2"/>
        <w:keepNext w:val="0"/>
        <w:keepLines w:val="0"/>
        <w:pageBreakBefore w:val="0"/>
        <w:widowControl/>
        <w:kinsoku w:val="0"/>
        <w:wordWrap/>
        <w:overflowPunct/>
        <w:topLinePunct w:val="0"/>
        <w:autoSpaceDE w:val="0"/>
        <w:autoSpaceDN w:val="0"/>
        <w:bidi w:val="0"/>
        <w:adjustRightInd w:val="0"/>
        <w:snapToGrid w:val="0"/>
        <w:spacing w:before="183" w:line="360" w:lineRule="auto"/>
        <w:textAlignment w:val="baseline"/>
        <w:rPr>
          <w:sz w:val="24"/>
          <w:szCs w:val="24"/>
        </w:rPr>
      </w:pPr>
      <w:r>
        <w:rPr>
          <w:spacing w:val="1"/>
          <w:sz w:val="24"/>
          <w:szCs w:val="24"/>
        </w:rPr>
        <w:t>6.2</w:t>
      </w:r>
      <w:r>
        <w:rPr>
          <w:rFonts w:hint="eastAsia"/>
          <w:spacing w:val="1"/>
          <w:sz w:val="24"/>
          <w:szCs w:val="24"/>
          <w:lang w:val="en-US" w:eastAsia="zh-CN"/>
        </w:rPr>
        <w:t xml:space="preserve"> </w:t>
      </w:r>
      <w:r>
        <w:rPr>
          <w:spacing w:val="1"/>
          <w:sz w:val="24"/>
          <w:szCs w:val="24"/>
        </w:rPr>
        <w:t>合同履行结束后，甲方应及时退还交纳的履约保证金。</w:t>
      </w:r>
    </w:p>
    <w:p w14:paraId="01E1F55F">
      <w:pPr>
        <w:pStyle w:val="2"/>
        <w:keepNext w:val="0"/>
        <w:keepLines w:val="0"/>
        <w:pageBreakBefore w:val="0"/>
        <w:widowControl/>
        <w:kinsoku w:val="0"/>
        <w:wordWrap/>
        <w:overflowPunct/>
        <w:topLinePunct w:val="0"/>
        <w:autoSpaceDE w:val="0"/>
        <w:autoSpaceDN w:val="0"/>
        <w:bidi w:val="0"/>
        <w:adjustRightInd w:val="0"/>
        <w:snapToGrid w:val="0"/>
        <w:spacing w:before="155" w:line="360" w:lineRule="auto"/>
        <w:textAlignment w:val="baseline"/>
        <w:rPr>
          <w:sz w:val="24"/>
          <w:szCs w:val="24"/>
        </w:rPr>
      </w:pPr>
      <w:r>
        <w:rPr>
          <w:spacing w:val="5"/>
          <w:sz w:val="24"/>
          <w:szCs w:val="24"/>
        </w:rPr>
        <w:t>6.2.1</w:t>
      </w:r>
      <w:r>
        <w:rPr>
          <w:rFonts w:hint="eastAsia"/>
          <w:spacing w:val="5"/>
          <w:sz w:val="24"/>
          <w:szCs w:val="24"/>
          <w:lang w:val="en-US" w:eastAsia="zh-CN"/>
        </w:rPr>
        <w:t xml:space="preserve"> </w:t>
      </w:r>
      <w:r>
        <w:rPr>
          <w:spacing w:val="5"/>
          <w:sz w:val="24"/>
          <w:szCs w:val="24"/>
        </w:rPr>
        <w:t>履约保证金退还方式：/</w:t>
      </w:r>
    </w:p>
    <w:p w14:paraId="09917858">
      <w:pPr>
        <w:pStyle w:val="2"/>
        <w:keepNext w:val="0"/>
        <w:keepLines w:val="0"/>
        <w:pageBreakBefore w:val="0"/>
        <w:widowControl/>
        <w:kinsoku w:val="0"/>
        <w:wordWrap/>
        <w:overflowPunct/>
        <w:topLinePunct w:val="0"/>
        <w:autoSpaceDE w:val="0"/>
        <w:autoSpaceDN w:val="0"/>
        <w:bidi w:val="0"/>
        <w:adjustRightInd w:val="0"/>
        <w:snapToGrid w:val="0"/>
        <w:spacing w:before="123" w:line="360" w:lineRule="auto"/>
        <w:textAlignment w:val="baseline"/>
        <w:rPr>
          <w:sz w:val="24"/>
          <w:szCs w:val="24"/>
        </w:rPr>
      </w:pPr>
      <w:r>
        <w:rPr>
          <w:spacing w:val="5"/>
          <w:sz w:val="24"/>
          <w:szCs w:val="24"/>
        </w:rPr>
        <w:t>6.2.2</w:t>
      </w:r>
      <w:r>
        <w:rPr>
          <w:rFonts w:hint="eastAsia"/>
          <w:spacing w:val="5"/>
          <w:sz w:val="24"/>
          <w:szCs w:val="24"/>
          <w:lang w:val="en-US" w:eastAsia="zh-CN"/>
        </w:rPr>
        <w:t xml:space="preserve"> </w:t>
      </w:r>
      <w:r>
        <w:rPr>
          <w:spacing w:val="5"/>
          <w:sz w:val="24"/>
          <w:szCs w:val="24"/>
        </w:rPr>
        <w:t>履约保证金退还时间：/</w:t>
      </w:r>
    </w:p>
    <w:p w14:paraId="15D46ED2">
      <w:pPr>
        <w:pStyle w:val="2"/>
        <w:keepNext w:val="0"/>
        <w:keepLines w:val="0"/>
        <w:pageBreakBefore w:val="0"/>
        <w:widowControl/>
        <w:kinsoku w:val="0"/>
        <w:wordWrap/>
        <w:overflowPunct/>
        <w:topLinePunct w:val="0"/>
        <w:autoSpaceDE w:val="0"/>
        <w:autoSpaceDN w:val="0"/>
        <w:bidi w:val="0"/>
        <w:adjustRightInd w:val="0"/>
        <w:snapToGrid w:val="0"/>
        <w:spacing w:before="146" w:line="360" w:lineRule="auto"/>
        <w:ind w:right="1821"/>
        <w:textAlignment w:val="baseline"/>
        <w:rPr>
          <w:sz w:val="24"/>
          <w:szCs w:val="24"/>
        </w:rPr>
      </w:pPr>
      <w:r>
        <w:rPr>
          <w:spacing w:val="5"/>
          <w:sz w:val="24"/>
          <w:szCs w:val="24"/>
        </w:rPr>
        <w:t>6.2.3</w:t>
      </w:r>
      <w:r>
        <w:rPr>
          <w:rFonts w:hint="eastAsia"/>
          <w:spacing w:val="5"/>
          <w:sz w:val="24"/>
          <w:szCs w:val="24"/>
          <w:lang w:val="en-US" w:eastAsia="zh-CN"/>
        </w:rPr>
        <w:t xml:space="preserve"> </w:t>
      </w:r>
      <w:r>
        <w:rPr>
          <w:spacing w:val="5"/>
          <w:sz w:val="24"/>
          <w:szCs w:val="24"/>
        </w:rPr>
        <w:t>履约保证金退还条件：/</w:t>
      </w:r>
    </w:p>
    <w:p w14:paraId="4272661D">
      <w:pPr>
        <w:pStyle w:val="2"/>
        <w:keepNext w:val="0"/>
        <w:keepLines w:val="0"/>
        <w:pageBreakBefore w:val="0"/>
        <w:widowControl/>
        <w:kinsoku w:val="0"/>
        <w:wordWrap/>
        <w:overflowPunct/>
        <w:topLinePunct w:val="0"/>
        <w:autoSpaceDE w:val="0"/>
        <w:autoSpaceDN w:val="0"/>
        <w:bidi w:val="0"/>
        <w:adjustRightInd w:val="0"/>
        <w:snapToGrid w:val="0"/>
        <w:spacing w:before="166" w:line="360" w:lineRule="auto"/>
        <w:textAlignment w:val="baseline"/>
        <w:rPr>
          <w:spacing w:val="7"/>
        </w:rPr>
      </w:pPr>
      <w:r>
        <w:rPr>
          <w:spacing w:val="4"/>
          <w:sz w:val="24"/>
          <w:szCs w:val="24"/>
        </w:rPr>
        <w:t>6.2.4</w:t>
      </w:r>
      <w:r>
        <w:rPr>
          <w:rFonts w:hint="eastAsia"/>
          <w:spacing w:val="4"/>
          <w:sz w:val="24"/>
          <w:szCs w:val="24"/>
          <w:lang w:val="en-US" w:eastAsia="zh-CN"/>
        </w:rPr>
        <w:t xml:space="preserve"> </w:t>
      </w:r>
      <w:r>
        <w:rPr>
          <w:spacing w:val="4"/>
          <w:sz w:val="24"/>
          <w:szCs w:val="24"/>
        </w:rPr>
        <w:t>履约保证金不予退还的情形：/</w:t>
      </w:r>
    </w:p>
    <w:p w14:paraId="7759D79A">
      <w:pPr>
        <w:pStyle w:val="2"/>
        <w:keepNext w:val="0"/>
        <w:keepLines w:val="0"/>
        <w:pageBreakBefore w:val="0"/>
        <w:widowControl/>
        <w:kinsoku w:val="0"/>
        <w:wordWrap/>
        <w:overflowPunct/>
        <w:topLinePunct w:val="0"/>
        <w:autoSpaceDE w:val="0"/>
        <w:autoSpaceDN w:val="0"/>
        <w:bidi w:val="0"/>
        <w:adjustRightInd w:val="0"/>
        <w:snapToGrid w:val="0"/>
        <w:spacing w:before="160" w:line="360" w:lineRule="auto"/>
        <w:ind w:left="3"/>
        <w:textAlignment w:val="baseline"/>
        <w:outlineLvl w:val="3"/>
        <w:rPr>
          <w:sz w:val="24"/>
          <w:szCs w:val="24"/>
        </w:rPr>
      </w:pPr>
      <w:r>
        <w:rPr>
          <w:b/>
          <w:bCs/>
          <w:spacing w:val="-1"/>
          <w:sz w:val="24"/>
          <w:szCs w:val="24"/>
        </w:rPr>
        <w:t>七、合同转包或分包</w:t>
      </w:r>
    </w:p>
    <w:p w14:paraId="6995384C">
      <w:pPr>
        <w:pStyle w:val="2"/>
        <w:keepNext w:val="0"/>
        <w:keepLines w:val="0"/>
        <w:pageBreakBefore w:val="0"/>
        <w:widowControl/>
        <w:kinsoku w:val="0"/>
        <w:wordWrap/>
        <w:overflowPunct/>
        <w:topLinePunct w:val="0"/>
        <w:autoSpaceDE w:val="0"/>
        <w:autoSpaceDN w:val="0"/>
        <w:bidi w:val="0"/>
        <w:adjustRightInd w:val="0"/>
        <w:snapToGrid w:val="0"/>
        <w:spacing w:before="197" w:line="360" w:lineRule="auto"/>
        <w:textAlignment w:val="baseline"/>
        <w:rPr>
          <w:sz w:val="24"/>
          <w:szCs w:val="24"/>
        </w:rPr>
      </w:pPr>
      <w:r>
        <w:rPr>
          <w:spacing w:val="2"/>
          <w:sz w:val="24"/>
          <w:szCs w:val="24"/>
        </w:rPr>
        <w:t>7.1</w:t>
      </w:r>
      <w:r>
        <w:rPr>
          <w:rFonts w:hint="eastAsia"/>
          <w:spacing w:val="2"/>
          <w:sz w:val="24"/>
          <w:szCs w:val="24"/>
          <w:lang w:val="en-US" w:eastAsia="zh-CN"/>
        </w:rPr>
        <w:t xml:space="preserve"> </w:t>
      </w:r>
      <w:r>
        <w:rPr>
          <w:spacing w:val="2"/>
          <w:sz w:val="24"/>
          <w:szCs w:val="24"/>
        </w:rPr>
        <w:t>乙方不得将合同标的转包给他人履行。</w:t>
      </w:r>
    </w:p>
    <w:p w14:paraId="281555A3">
      <w:pPr>
        <w:pStyle w:val="2"/>
        <w:keepNext w:val="0"/>
        <w:keepLines w:val="0"/>
        <w:pageBreakBefore w:val="0"/>
        <w:widowControl/>
        <w:kinsoku w:val="0"/>
        <w:wordWrap/>
        <w:overflowPunct/>
        <w:topLinePunct w:val="0"/>
        <w:autoSpaceDE w:val="0"/>
        <w:autoSpaceDN w:val="0"/>
        <w:bidi w:val="0"/>
        <w:adjustRightInd w:val="0"/>
        <w:snapToGrid w:val="0"/>
        <w:spacing w:before="146" w:line="360" w:lineRule="auto"/>
        <w:ind w:right="1821"/>
        <w:textAlignment w:val="baseline"/>
        <w:rPr>
          <w:spacing w:val="10"/>
        </w:rPr>
      </w:pPr>
      <w:r>
        <w:rPr>
          <w:spacing w:val="10"/>
        </w:rPr>
        <w:t>7.2</w:t>
      </w:r>
      <w:r>
        <w:rPr>
          <w:rFonts w:hint="eastAsia"/>
          <w:spacing w:val="10"/>
          <w:lang w:val="en-US" w:eastAsia="zh-CN"/>
        </w:rPr>
        <w:t xml:space="preserve"> </w:t>
      </w:r>
      <w:r>
        <w:rPr>
          <w:spacing w:val="10"/>
        </w:rPr>
        <w:t>乙方不得将合同标的分包给他人履行。</w:t>
      </w:r>
    </w:p>
    <w:p w14:paraId="753967F1">
      <w:pPr>
        <w:pStyle w:val="2"/>
        <w:keepNext w:val="0"/>
        <w:keepLines w:val="0"/>
        <w:pageBreakBefore w:val="0"/>
        <w:widowControl/>
        <w:kinsoku w:val="0"/>
        <w:wordWrap/>
        <w:overflowPunct/>
        <w:topLinePunct w:val="0"/>
        <w:autoSpaceDE w:val="0"/>
        <w:autoSpaceDN w:val="0"/>
        <w:bidi w:val="0"/>
        <w:adjustRightInd w:val="0"/>
        <w:snapToGrid w:val="0"/>
        <w:spacing w:before="146" w:line="360" w:lineRule="auto"/>
        <w:ind w:right="1821"/>
        <w:textAlignment w:val="baseline"/>
        <w:rPr>
          <w:spacing w:val="10"/>
        </w:rPr>
      </w:pPr>
      <w:r>
        <w:rPr>
          <w:spacing w:val="10"/>
        </w:rPr>
        <w:t>7.3</w:t>
      </w:r>
      <w:r>
        <w:rPr>
          <w:rFonts w:hint="eastAsia"/>
          <w:spacing w:val="10"/>
          <w:lang w:val="en-US" w:eastAsia="zh-CN"/>
        </w:rPr>
        <w:t xml:space="preserve"> </w:t>
      </w:r>
      <w:r>
        <w:rPr>
          <w:spacing w:val="10"/>
        </w:rPr>
        <w:t>乙方如有转包或未经甲方同意的分包行为，甲方有权解除合同。</w:t>
      </w:r>
    </w:p>
    <w:p w14:paraId="59770424">
      <w:pPr>
        <w:pStyle w:val="2"/>
        <w:keepNext w:val="0"/>
        <w:keepLines w:val="0"/>
        <w:pageBreakBefore w:val="0"/>
        <w:widowControl/>
        <w:kinsoku w:val="0"/>
        <w:wordWrap/>
        <w:overflowPunct/>
        <w:topLinePunct w:val="0"/>
        <w:autoSpaceDE w:val="0"/>
        <w:autoSpaceDN w:val="0"/>
        <w:bidi w:val="0"/>
        <w:adjustRightInd w:val="0"/>
        <w:snapToGrid w:val="0"/>
        <w:spacing w:before="146" w:line="360" w:lineRule="auto"/>
        <w:ind w:right="1821"/>
        <w:textAlignment w:val="baseline"/>
        <w:rPr>
          <w:b/>
          <w:bCs/>
          <w:spacing w:val="10"/>
        </w:rPr>
      </w:pPr>
      <w:r>
        <w:rPr>
          <w:b/>
          <w:bCs/>
          <w:spacing w:val="10"/>
        </w:rPr>
        <w:t>八、合同款项支付</w:t>
      </w:r>
    </w:p>
    <w:p w14:paraId="3356DFAF">
      <w:pPr>
        <w:pStyle w:val="2"/>
        <w:keepNext w:val="0"/>
        <w:keepLines w:val="0"/>
        <w:pageBreakBefore w:val="0"/>
        <w:widowControl/>
        <w:kinsoku w:val="0"/>
        <w:wordWrap/>
        <w:overflowPunct/>
        <w:topLinePunct w:val="0"/>
        <w:autoSpaceDE w:val="0"/>
        <w:autoSpaceDN w:val="0"/>
        <w:bidi w:val="0"/>
        <w:adjustRightInd w:val="0"/>
        <w:snapToGrid w:val="0"/>
        <w:spacing w:before="146" w:line="360" w:lineRule="auto"/>
        <w:ind w:right="1821"/>
        <w:textAlignment w:val="baseline"/>
        <w:rPr>
          <w:spacing w:val="10"/>
        </w:rPr>
      </w:pPr>
      <w:r>
        <w:rPr>
          <w:spacing w:val="10"/>
        </w:rPr>
        <w:t>8.1</w:t>
      </w:r>
      <w:r>
        <w:rPr>
          <w:rFonts w:hint="eastAsia"/>
          <w:spacing w:val="10"/>
          <w:lang w:val="en-US" w:eastAsia="zh-CN"/>
        </w:rPr>
        <w:t xml:space="preserve"> </w:t>
      </w:r>
      <w:r>
        <w:rPr>
          <w:spacing w:val="10"/>
        </w:rPr>
        <w:t xml:space="preserve">分期付款：(1)甲方每月根据考核细则对乙方服务质量进行考核，根据考 核情况每3个月结算一次服务费，考核扣款在服务费结算时扣除。  </w:t>
      </w:r>
    </w:p>
    <w:p w14:paraId="6115CD2F">
      <w:pPr>
        <w:pStyle w:val="2"/>
        <w:keepNext w:val="0"/>
        <w:keepLines w:val="0"/>
        <w:pageBreakBefore w:val="0"/>
        <w:widowControl/>
        <w:kinsoku w:val="0"/>
        <w:wordWrap/>
        <w:overflowPunct/>
        <w:topLinePunct w:val="0"/>
        <w:autoSpaceDE w:val="0"/>
        <w:autoSpaceDN w:val="0"/>
        <w:bidi w:val="0"/>
        <w:adjustRightInd w:val="0"/>
        <w:snapToGrid w:val="0"/>
        <w:spacing w:before="146" w:line="360" w:lineRule="auto"/>
        <w:ind w:right="1821"/>
        <w:textAlignment w:val="baseline"/>
        <w:rPr>
          <w:spacing w:val="10"/>
        </w:rPr>
      </w:pPr>
      <w:r>
        <w:rPr>
          <w:spacing w:val="10"/>
        </w:rPr>
        <w:t>(2)</w:t>
      </w:r>
      <w:r>
        <w:rPr>
          <w:rFonts w:hint="eastAsia"/>
          <w:spacing w:val="10"/>
          <w:lang w:val="en-US" w:eastAsia="zh-CN"/>
        </w:rPr>
        <w:t xml:space="preserve"> </w:t>
      </w:r>
      <w:r>
        <w:rPr>
          <w:spacing w:val="10"/>
        </w:rPr>
        <w:t xml:space="preserve">本合同执行期间如遇特殊情况需要增加或减少物业服务人员的，由甲方根据实际调整的岗位和人数，按照物业公司本次投标报价中的各岗位单价按实结算物业管理费。 </w:t>
      </w:r>
    </w:p>
    <w:p w14:paraId="59BAA624">
      <w:pPr>
        <w:pStyle w:val="2"/>
        <w:keepNext w:val="0"/>
        <w:keepLines w:val="0"/>
        <w:pageBreakBefore w:val="0"/>
        <w:widowControl/>
        <w:kinsoku w:val="0"/>
        <w:wordWrap/>
        <w:overflowPunct/>
        <w:topLinePunct w:val="0"/>
        <w:autoSpaceDE w:val="0"/>
        <w:autoSpaceDN w:val="0"/>
        <w:bidi w:val="0"/>
        <w:adjustRightInd w:val="0"/>
        <w:snapToGrid w:val="0"/>
        <w:spacing w:before="146" w:line="360" w:lineRule="auto"/>
        <w:ind w:right="1821"/>
        <w:textAlignment w:val="baseline"/>
        <w:rPr>
          <w:spacing w:val="10"/>
        </w:rPr>
      </w:pPr>
      <w:r>
        <w:rPr>
          <w:spacing w:val="10"/>
        </w:rPr>
        <w:t>(3)</w:t>
      </w:r>
      <w:r>
        <w:rPr>
          <w:rFonts w:hint="eastAsia"/>
          <w:spacing w:val="10"/>
          <w:lang w:val="en-US" w:eastAsia="zh-CN"/>
        </w:rPr>
        <w:t xml:space="preserve"> </w:t>
      </w:r>
      <w:r>
        <w:rPr>
          <w:spacing w:val="10"/>
        </w:rPr>
        <w:t>双方确认乙方派出的人员系乙方履约合同行为，人员与甲方不存在劳动关系，甲方除按本合同约定支付乙方服务费用，对乙方均不再承担其他责任及费用。</w:t>
      </w:r>
    </w:p>
    <w:p w14:paraId="6EAB9098">
      <w:pPr>
        <w:pStyle w:val="2"/>
        <w:keepNext w:val="0"/>
        <w:keepLines w:val="0"/>
        <w:pageBreakBefore w:val="0"/>
        <w:widowControl/>
        <w:kinsoku w:val="0"/>
        <w:wordWrap/>
        <w:overflowPunct/>
        <w:topLinePunct w:val="0"/>
        <w:autoSpaceDE w:val="0"/>
        <w:autoSpaceDN w:val="0"/>
        <w:bidi w:val="0"/>
        <w:adjustRightInd w:val="0"/>
        <w:snapToGrid w:val="0"/>
        <w:spacing w:before="155" w:line="360" w:lineRule="auto"/>
        <w:textAlignment w:val="baseline"/>
        <w:rPr>
          <w:spacing w:val="5"/>
          <w:sz w:val="24"/>
          <w:szCs w:val="24"/>
        </w:rPr>
      </w:pPr>
      <w:r>
        <w:rPr>
          <w:spacing w:val="5"/>
          <w:sz w:val="24"/>
          <w:szCs w:val="24"/>
        </w:rPr>
        <w:t>(4)满足合同约定支付条件的，自收到发票后10个工作日内支付。</w:t>
      </w:r>
    </w:p>
    <w:p w14:paraId="3FED0FA3">
      <w:pPr>
        <w:pStyle w:val="2"/>
        <w:keepNext w:val="0"/>
        <w:keepLines w:val="0"/>
        <w:pageBreakBefore w:val="0"/>
        <w:widowControl/>
        <w:kinsoku w:val="0"/>
        <w:wordWrap/>
        <w:overflowPunct/>
        <w:topLinePunct w:val="0"/>
        <w:autoSpaceDE w:val="0"/>
        <w:autoSpaceDN w:val="0"/>
        <w:bidi w:val="0"/>
        <w:adjustRightInd w:val="0"/>
        <w:snapToGrid w:val="0"/>
        <w:spacing w:before="155" w:line="360" w:lineRule="auto"/>
        <w:textAlignment w:val="baseline"/>
        <w:rPr>
          <w:b/>
          <w:bCs/>
          <w:spacing w:val="5"/>
          <w:sz w:val="24"/>
          <w:szCs w:val="24"/>
        </w:rPr>
      </w:pPr>
      <w:r>
        <w:rPr>
          <w:b/>
          <w:bCs/>
          <w:spacing w:val="5"/>
          <w:sz w:val="24"/>
          <w:szCs w:val="24"/>
        </w:rPr>
        <w:t>九、税费</w:t>
      </w:r>
    </w:p>
    <w:p w14:paraId="08408E08">
      <w:pPr>
        <w:pStyle w:val="2"/>
        <w:keepNext w:val="0"/>
        <w:keepLines w:val="0"/>
        <w:pageBreakBefore w:val="0"/>
        <w:widowControl/>
        <w:kinsoku w:val="0"/>
        <w:wordWrap/>
        <w:overflowPunct/>
        <w:topLinePunct w:val="0"/>
        <w:autoSpaceDE w:val="0"/>
        <w:autoSpaceDN w:val="0"/>
        <w:bidi w:val="0"/>
        <w:adjustRightInd w:val="0"/>
        <w:snapToGrid w:val="0"/>
        <w:spacing w:before="185" w:line="360" w:lineRule="auto"/>
        <w:textAlignment w:val="baseline"/>
        <w:rPr>
          <w:sz w:val="24"/>
          <w:szCs w:val="24"/>
        </w:rPr>
      </w:pPr>
      <w:r>
        <w:rPr>
          <w:spacing w:val="2"/>
          <w:sz w:val="24"/>
          <w:szCs w:val="24"/>
        </w:rPr>
        <w:t>9.1本合同执行中相关的一切税费均由乙方负担。</w:t>
      </w:r>
    </w:p>
    <w:p w14:paraId="6C69B14D">
      <w:pPr>
        <w:pStyle w:val="2"/>
        <w:keepNext w:val="0"/>
        <w:keepLines w:val="0"/>
        <w:pageBreakBefore w:val="0"/>
        <w:widowControl/>
        <w:kinsoku w:val="0"/>
        <w:wordWrap/>
        <w:overflowPunct/>
        <w:topLinePunct w:val="0"/>
        <w:autoSpaceDE w:val="0"/>
        <w:autoSpaceDN w:val="0"/>
        <w:bidi w:val="0"/>
        <w:adjustRightInd w:val="0"/>
        <w:snapToGrid w:val="0"/>
        <w:spacing w:before="184" w:line="360" w:lineRule="auto"/>
        <w:ind w:left="3"/>
        <w:textAlignment w:val="baseline"/>
        <w:outlineLvl w:val="3"/>
        <w:rPr>
          <w:sz w:val="24"/>
          <w:szCs w:val="24"/>
        </w:rPr>
      </w:pPr>
      <w:r>
        <w:rPr>
          <w:b/>
          <w:bCs/>
          <w:spacing w:val="1"/>
          <w:sz w:val="24"/>
          <w:szCs w:val="24"/>
        </w:rPr>
        <w:t>十、项目验收</w:t>
      </w:r>
    </w:p>
    <w:p w14:paraId="0C842944">
      <w:pPr>
        <w:pStyle w:val="2"/>
        <w:keepNext w:val="0"/>
        <w:keepLines w:val="0"/>
        <w:pageBreakBefore w:val="0"/>
        <w:widowControl/>
        <w:kinsoku w:val="0"/>
        <w:wordWrap/>
        <w:overflowPunct/>
        <w:topLinePunct w:val="0"/>
        <w:autoSpaceDE w:val="0"/>
        <w:autoSpaceDN w:val="0"/>
        <w:bidi w:val="0"/>
        <w:adjustRightInd w:val="0"/>
        <w:snapToGrid w:val="0"/>
        <w:spacing w:before="146" w:line="360" w:lineRule="auto"/>
        <w:ind w:right="1821"/>
        <w:textAlignment w:val="baseline"/>
        <w:rPr>
          <w:spacing w:val="10"/>
        </w:rPr>
      </w:pPr>
      <w:r>
        <w:rPr>
          <w:spacing w:val="10"/>
        </w:rPr>
        <w:t>10.1 甲方依法组织履约验收工作。</w:t>
      </w:r>
    </w:p>
    <w:p w14:paraId="6260F62C">
      <w:pPr>
        <w:pStyle w:val="2"/>
        <w:keepNext w:val="0"/>
        <w:keepLines w:val="0"/>
        <w:pageBreakBefore w:val="0"/>
        <w:widowControl/>
        <w:kinsoku w:val="0"/>
        <w:wordWrap/>
        <w:overflowPunct/>
        <w:topLinePunct w:val="0"/>
        <w:autoSpaceDE w:val="0"/>
        <w:autoSpaceDN w:val="0"/>
        <w:bidi w:val="0"/>
        <w:adjustRightInd w:val="0"/>
        <w:snapToGrid w:val="0"/>
        <w:spacing w:before="146" w:line="360" w:lineRule="auto"/>
        <w:ind w:right="1821"/>
        <w:textAlignment w:val="baseline"/>
        <w:rPr>
          <w:spacing w:val="10"/>
        </w:rPr>
      </w:pPr>
      <w:r>
        <w:rPr>
          <w:spacing w:val="10"/>
        </w:rPr>
        <w:t>10.2 甲方在组织履约验收前，将根据项目特点制定验收方案，明确履约验收的时间、方式、程序等内容，并可根据项目特点对服务期内的服务实施情况进行分期考核，综合考核情况和服务效果进行验收。乙方应根据验收方案内容做好相应配合工作。</w:t>
      </w:r>
    </w:p>
    <w:p w14:paraId="3F99B093">
      <w:pPr>
        <w:pStyle w:val="2"/>
        <w:keepNext w:val="0"/>
        <w:keepLines w:val="0"/>
        <w:pageBreakBefore w:val="0"/>
        <w:widowControl/>
        <w:kinsoku w:val="0"/>
        <w:wordWrap/>
        <w:overflowPunct/>
        <w:topLinePunct w:val="0"/>
        <w:autoSpaceDE w:val="0"/>
        <w:autoSpaceDN w:val="0"/>
        <w:bidi w:val="0"/>
        <w:adjustRightInd w:val="0"/>
        <w:snapToGrid w:val="0"/>
        <w:spacing w:before="146" w:line="360" w:lineRule="auto"/>
        <w:ind w:right="1821"/>
        <w:textAlignment w:val="baseline"/>
        <w:rPr>
          <w:spacing w:val="10"/>
        </w:rPr>
      </w:pPr>
      <w:r>
        <w:rPr>
          <w:spacing w:val="10"/>
        </w:rPr>
        <w:t>10.3 对于实际使用人和甲方分离的项目，甲方邀请实际使用人参与验收。</w:t>
      </w:r>
    </w:p>
    <w:p w14:paraId="5B7A5DB4">
      <w:pPr>
        <w:pStyle w:val="2"/>
        <w:keepNext w:val="0"/>
        <w:keepLines w:val="0"/>
        <w:pageBreakBefore w:val="0"/>
        <w:widowControl/>
        <w:kinsoku w:val="0"/>
        <w:wordWrap/>
        <w:overflowPunct/>
        <w:topLinePunct w:val="0"/>
        <w:autoSpaceDE w:val="0"/>
        <w:autoSpaceDN w:val="0"/>
        <w:bidi w:val="0"/>
        <w:adjustRightInd w:val="0"/>
        <w:snapToGrid w:val="0"/>
        <w:spacing w:before="146" w:line="360" w:lineRule="auto"/>
        <w:ind w:right="1821"/>
        <w:textAlignment w:val="baseline"/>
        <w:rPr>
          <w:spacing w:val="10"/>
        </w:rPr>
      </w:pPr>
      <w:r>
        <w:rPr>
          <w:spacing w:val="10"/>
        </w:rPr>
        <w:t>10.4</w:t>
      </w:r>
      <w:r>
        <w:rPr>
          <w:rFonts w:hint="eastAsia"/>
          <w:spacing w:val="10"/>
          <w:lang w:val="en-US" w:eastAsia="zh-CN"/>
        </w:rPr>
        <w:t xml:space="preserve"> </w:t>
      </w:r>
      <w:r>
        <w:rPr>
          <w:spacing w:val="10"/>
        </w:rPr>
        <w:t>如有必要，甲方邀请参加本项目的其他供应商或第三方专业机构及专家参与验收，相关意见将作为验收书的参考资料。</w:t>
      </w:r>
    </w:p>
    <w:p w14:paraId="1DC3D5F0">
      <w:pPr>
        <w:pStyle w:val="2"/>
        <w:keepNext w:val="0"/>
        <w:keepLines w:val="0"/>
        <w:pageBreakBefore w:val="0"/>
        <w:widowControl/>
        <w:kinsoku w:val="0"/>
        <w:wordWrap/>
        <w:overflowPunct/>
        <w:topLinePunct w:val="0"/>
        <w:autoSpaceDE w:val="0"/>
        <w:autoSpaceDN w:val="0"/>
        <w:bidi w:val="0"/>
        <w:adjustRightInd w:val="0"/>
        <w:snapToGrid w:val="0"/>
        <w:spacing w:before="146" w:line="360" w:lineRule="auto"/>
        <w:ind w:right="1821"/>
        <w:textAlignment w:val="baseline"/>
        <w:rPr>
          <w:spacing w:val="10"/>
        </w:rPr>
      </w:pPr>
      <w:r>
        <w:rPr>
          <w:spacing w:val="10"/>
        </w:rPr>
        <w:t>10.5 甲方成立验收小组，按照采购合同的约定对乙方的履约情况进行验收。验收时，甲方按照采购合同的约定对每一项技术、服务、安全标准的履约情况进行确认。验收结束后，验收小组出具验收书，列明各项标准的验收情况及项目总体评价，由验收双方共同签署。验收结果与采购合同约定的资金支付及履约保证金返还条件挂钩。履约验收的各项资料存档备查。</w:t>
      </w:r>
    </w:p>
    <w:p w14:paraId="11459777">
      <w:pPr>
        <w:pStyle w:val="2"/>
        <w:keepNext w:val="0"/>
        <w:keepLines w:val="0"/>
        <w:pageBreakBefore w:val="0"/>
        <w:widowControl/>
        <w:kinsoku w:val="0"/>
        <w:wordWrap/>
        <w:overflowPunct/>
        <w:topLinePunct w:val="0"/>
        <w:autoSpaceDE w:val="0"/>
        <w:autoSpaceDN w:val="0"/>
        <w:bidi w:val="0"/>
        <w:adjustRightInd w:val="0"/>
        <w:snapToGrid w:val="0"/>
        <w:spacing w:before="146" w:line="360" w:lineRule="auto"/>
        <w:ind w:right="1821"/>
        <w:textAlignment w:val="baseline"/>
        <w:rPr>
          <w:spacing w:val="10"/>
        </w:rPr>
      </w:pPr>
      <w:r>
        <w:rPr>
          <w:spacing w:val="10"/>
        </w:rPr>
        <w:t>10.6 验收合格的项目，甲方根据采购合同的约定及时向乙方支付合同款项、退还履约保证金。验收不合格的项目，甲方依法及时处理。采购合同的履行、违约责任和解决争议的方式等适用《民法典》。乙方在履约过程中有政府采购法律法规规定的违法违规情形的，甲方将及时报告本级财政部门。</w:t>
      </w:r>
    </w:p>
    <w:p w14:paraId="0911EC34">
      <w:pPr>
        <w:pStyle w:val="2"/>
        <w:keepNext w:val="0"/>
        <w:keepLines w:val="0"/>
        <w:pageBreakBefore w:val="0"/>
        <w:widowControl/>
        <w:kinsoku w:val="0"/>
        <w:wordWrap/>
        <w:overflowPunct/>
        <w:topLinePunct w:val="0"/>
        <w:autoSpaceDE w:val="0"/>
        <w:autoSpaceDN w:val="0"/>
        <w:bidi w:val="0"/>
        <w:adjustRightInd w:val="0"/>
        <w:snapToGrid w:val="0"/>
        <w:spacing w:before="146" w:line="360" w:lineRule="auto"/>
        <w:ind w:right="1821"/>
        <w:textAlignment w:val="baseline"/>
        <w:rPr>
          <w:b/>
          <w:bCs/>
          <w:spacing w:val="10"/>
        </w:rPr>
      </w:pPr>
      <w:r>
        <w:rPr>
          <w:b/>
          <w:bCs/>
          <w:spacing w:val="10"/>
        </w:rPr>
        <w:t>十一、违约责任</w:t>
      </w:r>
    </w:p>
    <w:p w14:paraId="3A1748B0">
      <w:pPr>
        <w:pStyle w:val="2"/>
        <w:keepNext w:val="0"/>
        <w:keepLines w:val="0"/>
        <w:pageBreakBefore w:val="0"/>
        <w:widowControl/>
        <w:kinsoku w:val="0"/>
        <w:wordWrap/>
        <w:overflowPunct/>
        <w:topLinePunct w:val="0"/>
        <w:autoSpaceDE w:val="0"/>
        <w:autoSpaceDN w:val="0"/>
        <w:bidi w:val="0"/>
        <w:adjustRightInd w:val="0"/>
        <w:snapToGrid w:val="0"/>
        <w:spacing w:before="146" w:line="360" w:lineRule="auto"/>
        <w:ind w:right="1821"/>
        <w:textAlignment w:val="baseline"/>
        <w:rPr>
          <w:spacing w:val="10"/>
        </w:rPr>
      </w:pPr>
      <w:r>
        <w:rPr>
          <w:spacing w:val="10"/>
        </w:rPr>
        <w:t>11.1 甲方无正当理由拒绝接受乙方提供服务的，甲方向乙方偿付拒绝接受服务合同价款总值</w:t>
      </w:r>
      <w:r>
        <w:rPr>
          <w:rFonts w:hint="eastAsia"/>
          <w:spacing w:val="10"/>
          <w:lang w:val="en-US" w:eastAsia="zh-CN"/>
        </w:rPr>
        <w:t>/</w:t>
      </w:r>
      <w:r>
        <w:rPr>
          <w:spacing w:val="10"/>
        </w:rPr>
        <w:t>的违约金。</w:t>
      </w:r>
    </w:p>
    <w:p w14:paraId="4AF839B9">
      <w:pPr>
        <w:pStyle w:val="2"/>
        <w:keepNext w:val="0"/>
        <w:keepLines w:val="0"/>
        <w:pageBreakBefore w:val="0"/>
        <w:widowControl/>
        <w:kinsoku w:val="0"/>
        <w:wordWrap/>
        <w:overflowPunct/>
        <w:topLinePunct w:val="0"/>
        <w:autoSpaceDE w:val="0"/>
        <w:autoSpaceDN w:val="0"/>
        <w:bidi w:val="0"/>
        <w:adjustRightInd w:val="0"/>
        <w:snapToGrid w:val="0"/>
        <w:spacing w:before="146" w:line="360" w:lineRule="auto"/>
        <w:ind w:right="1821"/>
        <w:textAlignment w:val="baseline"/>
        <w:rPr>
          <w:spacing w:val="10"/>
        </w:rPr>
      </w:pPr>
      <w:r>
        <w:rPr>
          <w:spacing w:val="10"/>
        </w:rPr>
        <w:t>11.2 甲方无故逾期验收和办理合同款项支付手续的，甲方应按逾期付款总额 每日向乙方支付违约金。</w:t>
      </w:r>
    </w:p>
    <w:p w14:paraId="543AD89B">
      <w:pPr>
        <w:pStyle w:val="2"/>
        <w:keepNext w:val="0"/>
        <w:keepLines w:val="0"/>
        <w:pageBreakBefore w:val="0"/>
        <w:widowControl/>
        <w:kinsoku w:val="0"/>
        <w:wordWrap/>
        <w:overflowPunct/>
        <w:topLinePunct w:val="0"/>
        <w:autoSpaceDE w:val="0"/>
        <w:autoSpaceDN w:val="0"/>
        <w:bidi w:val="0"/>
        <w:adjustRightInd w:val="0"/>
        <w:snapToGrid w:val="0"/>
        <w:spacing w:before="146" w:line="360" w:lineRule="auto"/>
        <w:ind w:right="1821"/>
        <w:textAlignment w:val="baseline"/>
        <w:rPr>
          <w:spacing w:val="10"/>
        </w:rPr>
      </w:pPr>
      <w:r>
        <w:rPr>
          <w:spacing w:val="10"/>
        </w:rPr>
        <w:t>11.3 乙方逾期提供服务的</w:t>
      </w:r>
      <w:r>
        <w:rPr>
          <w:rFonts w:hint="eastAsia"/>
          <w:spacing w:val="10"/>
          <w:lang w:eastAsia="zh-CN"/>
        </w:rPr>
        <w:t>，</w:t>
      </w:r>
      <w:r>
        <w:rPr>
          <w:spacing w:val="10"/>
        </w:rPr>
        <w:t>乙方应按逾期提供服务合同总额每日千分之六向甲方支付违约金，由甲方从待付合同款项中扣除。逾期超过约定日期10个工 作日不能提供服务的，甲方可解除本合同。乙方因逾期提供服务或因其他违约行为导致甲方解除合同的，乙方应向甲方支付合同价款总额</w:t>
      </w:r>
      <w:r>
        <w:rPr>
          <w:rFonts w:hint="eastAsia"/>
          <w:spacing w:val="10"/>
          <w:lang w:val="en-US" w:eastAsia="zh-CN"/>
        </w:rPr>
        <w:t>/</w:t>
      </w:r>
      <w:r>
        <w:rPr>
          <w:spacing w:val="10"/>
        </w:rPr>
        <w:t>的违约金，如造成甲方损失超过违约金的，超出部分由乙方继续承担赔偿责任。</w:t>
      </w:r>
    </w:p>
    <w:p w14:paraId="788E01B2">
      <w:pPr>
        <w:pStyle w:val="2"/>
        <w:keepNext w:val="0"/>
        <w:keepLines w:val="0"/>
        <w:pageBreakBefore w:val="0"/>
        <w:widowControl/>
        <w:kinsoku w:val="0"/>
        <w:wordWrap/>
        <w:overflowPunct/>
        <w:topLinePunct w:val="0"/>
        <w:autoSpaceDE w:val="0"/>
        <w:autoSpaceDN w:val="0"/>
        <w:bidi w:val="0"/>
        <w:adjustRightInd w:val="0"/>
        <w:snapToGrid w:val="0"/>
        <w:spacing w:before="146" w:line="360" w:lineRule="auto"/>
        <w:ind w:right="1821"/>
        <w:textAlignment w:val="baseline"/>
        <w:rPr>
          <w:spacing w:val="10"/>
        </w:rPr>
      </w:pPr>
      <w:r>
        <w:rPr>
          <w:spacing w:val="10"/>
        </w:rPr>
        <w:t>11.4 乙方所提供服务的标准不符合合同规定及招标文件规定标准的，甲方有权拒绝接受服务，并可单方面解除合同。</w:t>
      </w:r>
    </w:p>
    <w:p w14:paraId="7E09D51D">
      <w:pPr>
        <w:pStyle w:val="2"/>
        <w:keepNext w:val="0"/>
        <w:keepLines w:val="0"/>
        <w:pageBreakBefore w:val="0"/>
        <w:widowControl/>
        <w:kinsoku w:val="0"/>
        <w:wordWrap/>
        <w:overflowPunct/>
        <w:topLinePunct w:val="0"/>
        <w:autoSpaceDE w:val="0"/>
        <w:autoSpaceDN w:val="0"/>
        <w:bidi w:val="0"/>
        <w:adjustRightInd w:val="0"/>
        <w:snapToGrid w:val="0"/>
        <w:spacing w:before="146" w:line="360" w:lineRule="auto"/>
        <w:ind w:right="1821"/>
        <w:textAlignment w:val="baseline"/>
        <w:rPr>
          <w:b/>
          <w:bCs/>
          <w:spacing w:val="10"/>
        </w:rPr>
      </w:pPr>
      <w:r>
        <w:rPr>
          <w:b/>
          <w:bCs/>
          <w:spacing w:val="10"/>
        </w:rPr>
        <w:t>十二、不可抗力事件处理</w:t>
      </w:r>
    </w:p>
    <w:p w14:paraId="071622D6">
      <w:pPr>
        <w:pStyle w:val="2"/>
        <w:keepNext w:val="0"/>
        <w:keepLines w:val="0"/>
        <w:pageBreakBefore w:val="0"/>
        <w:widowControl/>
        <w:kinsoku w:val="0"/>
        <w:wordWrap/>
        <w:overflowPunct/>
        <w:topLinePunct w:val="0"/>
        <w:autoSpaceDE w:val="0"/>
        <w:autoSpaceDN w:val="0"/>
        <w:bidi w:val="0"/>
        <w:adjustRightInd w:val="0"/>
        <w:snapToGrid w:val="0"/>
        <w:spacing w:before="146" w:line="360" w:lineRule="auto"/>
        <w:ind w:right="1821"/>
        <w:textAlignment w:val="baseline"/>
        <w:rPr>
          <w:spacing w:val="10"/>
        </w:rPr>
      </w:pPr>
      <w:r>
        <w:rPr>
          <w:spacing w:val="10"/>
        </w:rPr>
        <w:t>12.1 在合同有效期内，任何一方因不可抗力事件导致不能履行合同，则合同履行期可延长，其延长期与不可抗力影响期相同。</w:t>
      </w:r>
    </w:p>
    <w:p w14:paraId="5FE01C53">
      <w:pPr>
        <w:pStyle w:val="2"/>
        <w:keepNext w:val="0"/>
        <w:keepLines w:val="0"/>
        <w:pageBreakBefore w:val="0"/>
        <w:widowControl/>
        <w:kinsoku w:val="0"/>
        <w:wordWrap/>
        <w:overflowPunct/>
        <w:topLinePunct w:val="0"/>
        <w:autoSpaceDE w:val="0"/>
        <w:autoSpaceDN w:val="0"/>
        <w:bidi w:val="0"/>
        <w:adjustRightInd w:val="0"/>
        <w:snapToGrid w:val="0"/>
        <w:spacing w:before="146" w:line="360" w:lineRule="auto"/>
        <w:ind w:right="1821"/>
        <w:textAlignment w:val="baseline"/>
        <w:rPr>
          <w:spacing w:val="10"/>
        </w:rPr>
      </w:pPr>
      <w:r>
        <w:rPr>
          <w:spacing w:val="10"/>
        </w:rPr>
        <w:t>12.2不可抗力事件发生后，应立即通知对方，并寄送有关权威机构出具的</w:t>
      </w:r>
      <w:r>
        <w:rPr>
          <w:rFonts w:hint="eastAsia"/>
          <w:spacing w:val="10"/>
          <w:lang w:val="en-US" w:eastAsia="zh-CN"/>
        </w:rPr>
        <w:t>证明</w:t>
      </w:r>
      <w:r>
        <w:rPr>
          <w:spacing w:val="10"/>
        </w:rPr>
        <w:t>。</w:t>
      </w:r>
    </w:p>
    <w:p w14:paraId="3E08BDF2">
      <w:pPr>
        <w:pStyle w:val="2"/>
        <w:keepNext w:val="0"/>
        <w:keepLines w:val="0"/>
        <w:pageBreakBefore w:val="0"/>
        <w:widowControl/>
        <w:kinsoku w:val="0"/>
        <w:wordWrap/>
        <w:overflowPunct/>
        <w:topLinePunct w:val="0"/>
        <w:autoSpaceDE w:val="0"/>
        <w:autoSpaceDN w:val="0"/>
        <w:bidi w:val="0"/>
        <w:adjustRightInd w:val="0"/>
        <w:snapToGrid w:val="0"/>
        <w:spacing w:before="146" w:line="360" w:lineRule="auto"/>
        <w:ind w:right="1821"/>
        <w:textAlignment w:val="baseline"/>
        <w:rPr>
          <w:spacing w:val="10"/>
        </w:rPr>
      </w:pPr>
      <w:r>
        <w:rPr>
          <w:spacing w:val="10"/>
        </w:rPr>
        <w:t>12.3 不可抗力事件延续120天以上，双方应通过友好协商，确定是否继续履行合同 。</w:t>
      </w:r>
    </w:p>
    <w:p w14:paraId="156DD7DB">
      <w:pPr>
        <w:pStyle w:val="2"/>
        <w:keepNext w:val="0"/>
        <w:keepLines w:val="0"/>
        <w:pageBreakBefore w:val="0"/>
        <w:widowControl/>
        <w:kinsoku w:val="0"/>
        <w:wordWrap/>
        <w:overflowPunct/>
        <w:topLinePunct w:val="0"/>
        <w:autoSpaceDE w:val="0"/>
        <w:autoSpaceDN w:val="0"/>
        <w:bidi w:val="0"/>
        <w:adjustRightInd w:val="0"/>
        <w:snapToGrid w:val="0"/>
        <w:spacing w:before="146" w:line="360" w:lineRule="auto"/>
        <w:ind w:right="1821"/>
        <w:textAlignment w:val="baseline"/>
        <w:rPr>
          <w:b/>
          <w:bCs/>
          <w:spacing w:val="10"/>
        </w:rPr>
      </w:pPr>
      <w:r>
        <w:rPr>
          <w:b/>
          <w:bCs/>
          <w:spacing w:val="10"/>
        </w:rPr>
        <w:t>十三、解决争议的方法</w:t>
      </w:r>
    </w:p>
    <w:p w14:paraId="51BAB386">
      <w:pPr>
        <w:pStyle w:val="2"/>
        <w:keepNext w:val="0"/>
        <w:keepLines w:val="0"/>
        <w:pageBreakBefore w:val="0"/>
        <w:widowControl/>
        <w:kinsoku w:val="0"/>
        <w:wordWrap/>
        <w:overflowPunct/>
        <w:topLinePunct w:val="0"/>
        <w:autoSpaceDE w:val="0"/>
        <w:autoSpaceDN w:val="0"/>
        <w:bidi w:val="0"/>
        <w:adjustRightInd w:val="0"/>
        <w:snapToGrid w:val="0"/>
        <w:spacing w:before="146" w:line="360" w:lineRule="auto"/>
        <w:ind w:right="1821"/>
        <w:textAlignment w:val="baseline"/>
        <w:rPr>
          <w:spacing w:val="-3"/>
          <w:sz w:val="24"/>
          <w:szCs w:val="24"/>
        </w:rPr>
      </w:pPr>
      <w:r>
        <w:rPr>
          <w:spacing w:val="10"/>
        </w:rPr>
        <w:t>13.1双方在签订、履行合同中所发生的一切争议，应通过友好协商解决。如协商不成，由甲方住所地人民法院管</w:t>
      </w:r>
      <w:r>
        <w:rPr>
          <w:spacing w:val="-3"/>
          <w:sz w:val="24"/>
          <w:szCs w:val="24"/>
        </w:rPr>
        <w:t>辖。</w:t>
      </w:r>
    </w:p>
    <w:p w14:paraId="40D71A33">
      <w:pPr>
        <w:pStyle w:val="2"/>
        <w:keepNext w:val="0"/>
        <w:keepLines w:val="0"/>
        <w:pageBreakBefore w:val="0"/>
        <w:widowControl/>
        <w:kinsoku w:val="0"/>
        <w:wordWrap/>
        <w:overflowPunct/>
        <w:topLinePunct w:val="0"/>
        <w:autoSpaceDE w:val="0"/>
        <w:autoSpaceDN w:val="0"/>
        <w:bidi w:val="0"/>
        <w:adjustRightInd w:val="0"/>
        <w:snapToGrid w:val="0"/>
        <w:spacing w:before="146" w:line="360" w:lineRule="auto"/>
        <w:ind w:right="1821"/>
        <w:textAlignment w:val="baseline"/>
        <w:rPr>
          <w:b/>
          <w:bCs/>
          <w:spacing w:val="10"/>
        </w:rPr>
      </w:pPr>
      <w:r>
        <w:rPr>
          <w:b/>
          <w:bCs/>
          <w:spacing w:val="10"/>
        </w:rPr>
        <w:t>十四、合同生效及其它</w:t>
      </w:r>
    </w:p>
    <w:p w14:paraId="3C2F1454">
      <w:pPr>
        <w:pStyle w:val="2"/>
        <w:keepNext w:val="0"/>
        <w:keepLines w:val="0"/>
        <w:pageBreakBefore w:val="0"/>
        <w:widowControl/>
        <w:kinsoku w:val="0"/>
        <w:wordWrap/>
        <w:overflowPunct/>
        <w:topLinePunct w:val="0"/>
        <w:autoSpaceDE w:val="0"/>
        <w:autoSpaceDN w:val="0"/>
        <w:bidi w:val="0"/>
        <w:adjustRightInd w:val="0"/>
        <w:snapToGrid w:val="0"/>
        <w:spacing w:before="146" w:line="360" w:lineRule="auto"/>
        <w:ind w:right="1821"/>
        <w:textAlignment w:val="baseline"/>
        <w:rPr>
          <w:spacing w:val="10"/>
        </w:rPr>
      </w:pPr>
      <w:r>
        <w:rPr>
          <w:spacing w:val="10"/>
        </w:rPr>
        <w:t>14.1 合同经双方法定代表人或授权委托代表人签字并加盖单位公章后生效。 14.2</w:t>
      </w:r>
      <w:r>
        <w:rPr>
          <w:rFonts w:hint="eastAsia"/>
          <w:spacing w:val="10"/>
          <w:lang w:val="en-US" w:eastAsia="zh-CN"/>
        </w:rPr>
        <w:t xml:space="preserve"> </w:t>
      </w:r>
      <w:r>
        <w:rPr>
          <w:spacing w:val="10"/>
        </w:rPr>
        <w:t>本合同未尽事宜，遵照《民法典》</w:t>
      </w:r>
      <w:r>
        <w:rPr>
          <w:rFonts w:hint="eastAsia"/>
          <w:spacing w:val="10"/>
          <w:lang w:eastAsia="zh-CN"/>
        </w:rPr>
        <w:t>、</w:t>
      </w:r>
      <w:r>
        <w:rPr>
          <w:spacing w:val="10"/>
        </w:rPr>
        <w:t>《政府采购法》有关条文执行。</w:t>
      </w:r>
    </w:p>
    <w:p w14:paraId="423AD155">
      <w:pPr>
        <w:pStyle w:val="2"/>
        <w:keepNext w:val="0"/>
        <w:keepLines w:val="0"/>
        <w:pageBreakBefore w:val="0"/>
        <w:widowControl/>
        <w:kinsoku w:val="0"/>
        <w:wordWrap/>
        <w:overflowPunct/>
        <w:topLinePunct w:val="0"/>
        <w:autoSpaceDE w:val="0"/>
        <w:autoSpaceDN w:val="0"/>
        <w:bidi w:val="0"/>
        <w:adjustRightInd w:val="0"/>
        <w:snapToGrid w:val="0"/>
        <w:spacing w:before="146" w:line="360" w:lineRule="auto"/>
        <w:ind w:right="1821"/>
        <w:textAlignment w:val="baseline"/>
        <w:rPr>
          <w:spacing w:val="-2"/>
          <w:sz w:val="24"/>
          <w:szCs w:val="24"/>
        </w:rPr>
      </w:pPr>
      <w:r>
        <w:rPr>
          <w:spacing w:val="10"/>
        </w:rPr>
        <w:t>14.3 本合同正本一式两份，具有同等法律效力，甲方、乙方各执一份</w:t>
      </w:r>
      <w:r>
        <w:rPr>
          <w:spacing w:val="-2"/>
          <w:sz w:val="24"/>
          <w:szCs w:val="24"/>
        </w:rPr>
        <w:t>。</w:t>
      </w:r>
    </w:p>
    <w:p w14:paraId="2FA862AA">
      <w:pPr>
        <w:pStyle w:val="2"/>
        <w:keepNext w:val="0"/>
        <w:keepLines w:val="0"/>
        <w:pageBreakBefore w:val="0"/>
        <w:widowControl/>
        <w:kinsoku w:val="0"/>
        <w:wordWrap/>
        <w:overflowPunct/>
        <w:topLinePunct w:val="0"/>
        <w:autoSpaceDE w:val="0"/>
        <w:autoSpaceDN w:val="0"/>
        <w:bidi w:val="0"/>
        <w:adjustRightInd w:val="0"/>
        <w:snapToGrid w:val="0"/>
        <w:spacing w:before="146" w:line="360" w:lineRule="auto"/>
        <w:ind w:right="1821"/>
        <w:textAlignment w:val="baseline"/>
        <w:rPr>
          <w:rFonts w:hint="eastAsia"/>
          <w:spacing w:val="-2"/>
          <w:sz w:val="24"/>
          <w:szCs w:val="24"/>
          <w:lang w:eastAsia="zh-CN"/>
        </w:rPr>
      </w:pPr>
    </w:p>
    <w:p w14:paraId="1804CAC1">
      <w:pPr>
        <w:pStyle w:val="2"/>
        <w:keepNext w:val="0"/>
        <w:keepLines w:val="0"/>
        <w:pageBreakBefore w:val="0"/>
        <w:widowControl/>
        <w:kinsoku w:val="0"/>
        <w:wordWrap/>
        <w:overflowPunct/>
        <w:topLinePunct w:val="0"/>
        <w:autoSpaceDE w:val="0"/>
        <w:autoSpaceDN w:val="0"/>
        <w:bidi w:val="0"/>
        <w:adjustRightInd w:val="0"/>
        <w:snapToGrid w:val="0"/>
        <w:spacing w:before="146" w:line="360" w:lineRule="auto"/>
        <w:ind w:right="1821"/>
        <w:textAlignment w:val="baseline"/>
        <w:rPr>
          <w:spacing w:val="10"/>
        </w:rPr>
      </w:pPr>
      <w:r>
        <w:rPr>
          <w:spacing w:val="10"/>
        </w:rPr>
        <w:t>甲方(公章):</w:t>
      </w:r>
      <w:r>
        <w:rPr>
          <w:rFonts w:hint="eastAsia"/>
          <w:spacing w:val="10"/>
          <w:lang w:val="en-US" w:eastAsia="zh-CN"/>
        </w:rPr>
        <w:t>常州市第二十四中学</w:t>
      </w:r>
      <w:r>
        <w:rPr>
          <w:spacing w:val="10"/>
        </w:rPr>
        <w:t xml:space="preserve">  乙方(公章):</w:t>
      </w:r>
      <w:r>
        <w:rPr>
          <w:rFonts w:hint="eastAsia"/>
          <w:spacing w:val="10"/>
          <w:lang w:val="en-US" w:eastAsia="zh-CN"/>
        </w:rPr>
        <w:t>常州百庭保安服务有限公司</w:t>
      </w:r>
    </w:p>
    <w:p w14:paraId="0D471ACD">
      <w:pPr>
        <w:pStyle w:val="2"/>
        <w:keepNext w:val="0"/>
        <w:keepLines w:val="0"/>
        <w:pageBreakBefore w:val="0"/>
        <w:widowControl/>
        <w:kinsoku w:val="0"/>
        <w:wordWrap/>
        <w:overflowPunct/>
        <w:topLinePunct w:val="0"/>
        <w:autoSpaceDE w:val="0"/>
        <w:autoSpaceDN w:val="0"/>
        <w:bidi w:val="0"/>
        <w:adjustRightInd w:val="0"/>
        <w:snapToGrid w:val="0"/>
        <w:spacing w:before="146" w:line="360" w:lineRule="auto"/>
        <w:ind w:right="1821"/>
        <w:textAlignment w:val="baseline"/>
        <w:rPr>
          <w:spacing w:val="10"/>
        </w:rPr>
      </w:pPr>
      <w:r>
        <w:rPr>
          <w:rFonts w:hint="eastAsia"/>
          <w:spacing w:val="10"/>
          <w:lang w:val="en-US" w:eastAsia="zh-CN"/>
        </w:rPr>
        <w:t>地址：</w:t>
      </w:r>
      <w:r>
        <w:rPr>
          <w:rFonts w:hint="eastAsia"/>
          <w:spacing w:val="10"/>
        </w:rPr>
        <w:t>常州市天宁区罗汉路9号</w:t>
      </w:r>
      <w:r>
        <w:rPr>
          <w:rFonts w:hint="eastAsia" w:ascii="仿宋" w:hAnsi="仿宋" w:eastAsia="仿宋" w:cs="仿宋"/>
          <w:i w:val="0"/>
          <w:iCs w:val="0"/>
          <w:caps w:val="0"/>
          <w:color w:val="333333"/>
          <w:spacing w:val="0"/>
          <w:sz w:val="28"/>
          <w:szCs w:val="28"/>
          <w:lang w:val="en-US" w:eastAsia="zh-CN"/>
        </w:rPr>
        <w:t xml:space="preserve">    </w:t>
      </w:r>
      <w:r>
        <w:rPr>
          <w:spacing w:val="10"/>
        </w:rPr>
        <w:t>地址：</w:t>
      </w:r>
      <w:r>
        <w:rPr>
          <w:rFonts w:hint="eastAsia" w:ascii="宋体" w:hAnsi="宋体" w:eastAsia="宋体" w:cs="宋体"/>
          <w:color w:val="auto"/>
          <w:sz w:val="24"/>
          <w:highlight w:val="none"/>
        </w:rPr>
        <w:t>常州市钟楼区常新路19号603室</w:t>
      </w:r>
    </w:p>
    <w:p w14:paraId="530E54F9">
      <w:pPr>
        <w:pStyle w:val="2"/>
        <w:keepNext w:val="0"/>
        <w:keepLines w:val="0"/>
        <w:pageBreakBefore w:val="0"/>
        <w:widowControl/>
        <w:kinsoku w:val="0"/>
        <w:wordWrap/>
        <w:overflowPunct/>
        <w:topLinePunct w:val="0"/>
        <w:autoSpaceDE w:val="0"/>
        <w:autoSpaceDN w:val="0"/>
        <w:bidi w:val="0"/>
        <w:adjustRightInd w:val="0"/>
        <w:snapToGrid w:val="0"/>
        <w:spacing w:before="146" w:line="360" w:lineRule="auto"/>
        <w:ind w:right="1821"/>
        <w:textAlignment w:val="baseline"/>
        <w:rPr>
          <w:spacing w:val="10"/>
        </w:rPr>
      </w:pPr>
      <w:r>
        <w:rPr>
          <w:spacing w:val="10"/>
        </w:rPr>
        <w:t>法定代表人或</w:t>
      </w:r>
      <w:r>
        <w:rPr>
          <w:rFonts w:hint="eastAsia"/>
          <w:spacing w:val="10"/>
          <w:lang w:val="en-US" w:eastAsia="zh-CN"/>
        </w:rPr>
        <w:t>授权</w:t>
      </w:r>
      <w:r>
        <w:rPr>
          <w:spacing w:val="10"/>
        </w:rPr>
        <w:t>代表：</w:t>
      </w:r>
      <w:r>
        <w:rPr>
          <w:rFonts w:hint="eastAsia"/>
          <w:spacing w:val="10"/>
          <w:lang w:val="en-US" w:eastAsia="zh-CN"/>
        </w:rPr>
        <w:t xml:space="preserve">         </w:t>
      </w:r>
      <w:r>
        <w:rPr>
          <w:spacing w:val="10"/>
        </w:rPr>
        <w:t>法定代表人或</w:t>
      </w:r>
      <w:r>
        <w:rPr>
          <w:rFonts w:hint="eastAsia"/>
          <w:spacing w:val="10"/>
          <w:lang w:val="en-US" w:eastAsia="zh-CN"/>
        </w:rPr>
        <w:t>授权</w:t>
      </w:r>
      <w:r>
        <w:rPr>
          <w:spacing w:val="10"/>
        </w:rPr>
        <w:t>代表：</w:t>
      </w:r>
      <w:r>
        <w:rPr>
          <w:rFonts w:hint="eastAsia"/>
          <w:spacing w:val="10"/>
          <w:lang w:val="en-US" w:eastAsia="zh-CN"/>
        </w:rPr>
        <w:t>周有利</w:t>
      </w:r>
    </w:p>
    <w:p w14:paraId="5DC54B8E">
      <w:pPr>
        <w:pStyle w:val="2"/>
        <w:keepNext w:val="0"/>
        <w:keepLines w:val="0"/>
        <w:pageBreakBefore w:val="0"/>
        <w:widowControl/>
        <w:kinsoku w:val="0"/>
        <w:wordWrap/>
        <w:overflowPunct/>
        <w:topLinePunct w:val="0"/>
        <w:autoSpaceDE w:val="0"/>
        <w:autoSpaceDN w:val="0"/>
        <w:bidi w:val="0"/>
        <w:adjustRightInd w:val="0"/>
        <w:snapToGrid w:val="0"/>
        <w:spacing w:before="146" w:line="360" w:lineRule="auto"/>
        <w:ind w:right="1821"/>
        <w:textAlignment w:val="baseline"/>
        <w:rPr>
          <w:rFonts w:hint="default" w:eastAsia="宋体"/>
          <w:spacing w:val="10"/>
          <w:lang w:val="en-US" w:eastAsia="zh-CN"/>
        </w:rPr>
      </w:pPr>
      <w:r>
        <w:rPr>
          <w:spacing w:val="10"/>
        </w:rPr>
        <w:t>联系电话：0519</w:t>
      </w:r>
      <w:r>
        <w:rPr>
          <w:rFonts w:ascii="宋体" w:hAnsi="宋体" w:eastAsia="宋体" w:cs="宋体"/>
          <w:spacing w:val="10"/>
        </w:rPr>
        <w:t>-</w:t>
      </w:r>
      <w:r>
        <w:rPr>
          <w:rFonts w:hint="eastAsia" w:ascii="宋体" w:hAnsi="宋体" w:eastAsia="宋体" w:cs="宋体"/>
          <w:spacing w:val="10"/>
        </w:rPr>
        <w:t>88109055</w:t>
      </w:r>
      <w:r>
        <w:rPr>
          <w:rFonts w:ascii="宋体" w:hAnsi="宋体" w:eastAsia="宋体" w:cs="宋体"/>
          <w:spacing w:val="10"/>
        </w:rPr>
        <w:t xml:space="preserve">  </w:t>
      </w:r>
      <w:r>
        <w:rPr>
          <w:spacing w:val="10"/>
        </w:rPr>
        <w:t xml:space="preserve">    </w:t>
      </w:r>
      <w:r>
        <w:rPr>
          <w:rFonts w:hint="eastAsia"/>
          <w:spacing w:val="10"/>
          <w:lang w:val="en-US" w:eastAsia="zh-CN"/>
        </w:rPr>
        <w:t xml:space="preserve">  </w:t>
      </w:r>
      <w:r>
        <w:rPr>
          <w:spacing w:val="10"/>
        </w:rPr>
        <w:t>联系电话：0519-86</w:t>
      </w:r>
      <w:r>
        <w:rPr>
          <w:rFonts w:hint="eastAsia"/>
          <w:spacing w:val="10"/>
          <w:lang w:val="en-US" w:eastAsia="zh-CN"/>
        </w:rPr>
        <w:t>877028</w:t>
      </w:r>
    </w:p>
    <w:p w14:paraId="2D3E6EDA">
      <w:pPr>
        <w:pStyle w:val="2"/>
        <w:keepNext w:val="0"/>
        <w:keepLines w:val="0"/>
        <w:pageBreakBefore w:val="0"/>
        <w:widowControl/>
        <w:kinsoku w:val="0"/>
        <w:wordWrap/>
        <w:overflowPunct/>
        <w:topLinePunct w:val="0"/>
        <w:autoSpaceDE w:val="0"/>
        <w:autoSpaceDN w:val="0"/>
        <w:bidi w:val="0"/>
        <w:adjustRightInd w:val="0"/>
        <w:snapToGrid w:val="0"/>
        <w:spacing w:before="146" w:line="360" w:lineRule="auto"/>
        <w:ind w:right="1821"/>
        <w:textAlignment w:val="baseline"/>
        <w:rPr>
          <w:rFonts w:hint="default"/>
          <w:spacing w:val="-3"/>
          <w:sz w:val="24"/>
          <w:szCs w:val="24"/>
          <w:lang w:val="en-US" w:eastAsia="zh-CN"/>
        </w:rPr>
        <w:sectPr>
          <w:footerReference r:id="rId5" w:type="default"/>
          <w:pgSz w:w="11900" w:h="16820"/>
          <w:pgMar w:top="1429" w:right="69" w:bottom="0" w:left="1720" w:header="0" w:footer="0" w:gutter="0"/>
          <w:cols w:space="720" w:num="1"/>
        </w:sectPr>
      </w:pPr>
      <w:r>
        <w:rPr>
          <w:spacing w:val="10"/>
        </w:rPr>
        <w:t>签订日期：</w:t>
      </w:r>
      <w:r>
        <w:rPr>
          <w:rFonts w:hint="eastAsia"/>
          <w:spacing w:val="10"/>
          <w:lang w:val="en-US" w:eastAsia="zh-CN"/>
        </w:rPr>
        <w:t>2026</w:t>
      </w:r>
      <w:r>
        <w:rPr>
          <w:spacing w:val="10"/>
        </w:rPr>
        <w:t>年</w:t>
      </w:r>
      <w:r>
        <w:rPr>
          <w:rFonts w:hint="eastAsia"/>
          <w:spacing w:val="10"/>
          <w:lang w:val="en-US" w:eastAsia="zh-CN"/>
        </w:rPr>
        <w:t>4</w:t>
      </w:r>
      <w:r>
        <w:rPr>
          <w:spacing w:val="10"/>
        </w:rPr>
        <w:t>月</w:t>
      </w:r>
      <w:r>
        <w:rPr>
          <w:rFonts w:hint="eastAsia"/>
          <w:spacing w:val="10"/>
          <w:lang w:val="en-US" w:eastAsia="zh-CN"/>
        </w:rPr>
        <w:t>10日</w:t>
      </w:r>
    </w:p>
    <w:p w14:paraId="0E796613"/>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9C87C4">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F72127A">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F72127A">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E6A1701"/>
    <w:rsid w:val="092E2FE0"/>
    <w:rsid w:val="28DA73AC"/>
    <w:rsid w:val="2A9666BE"/>
    <w:rsid w:val="3A284C81"/>
    <w:rsid w:val="4A863AB7"/>
    <w:rsid w:val="52B94C95"/>
    <w:rsid w:val="5A3303B9"/>
    <w:rsid w:val="62FC7761"/>
    <w:rsid w:val="656D54F2"/>
    <w:rsid w:val="7E6A17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宋体" w:hAnsi="宋体" w:eastAsia="宋体" w:cs="宋体"/>
      <w:sz w:val="23"/>
      <w:szCs w:val="23"/>
      <w:lang w:val="en-US" w:eastAsia="en-US" w:bidi="ar-SA"/>
    </w:rPr>
  </w:style>
  <w:style w:type="paragraph" w:styleId="3">
    <w:name w:val="footer"/>
    <w:basedOn w:val="1"/>
    <w:qFormat/>
    <w:uiPriority w:val="0"/>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2378</Words>
  <Characters>2570</Characters>
  <Lines>0</Lines>
  <Paragraphs>0</Paragraphs>
  <TotalTime>10</TotalTime>
  <ScaleCrop>false</ScaleCrop>
  <LinksUpToDate>false</LinksUpToDate>
  <CharactersWithSpaces>2663</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2026-04-02T03:31:00Z</dcterms:created>
  <dc:creator>蚊子</dc:creator>
  <cp:lastModifiedBy>蚊子</cp:lastModifiedBy>
  <dcterms:modified xsi:type="dcterms:W3CDTF">2026-04-07T01:38:39Z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46636A46C7D549FA8A39AD9818401E46_11</vt:lpwstr>
  </property>
  <property fmtid="{D5CDD505-2E9C-101B-9397-08002B2CF9AE}" pid="4" name="KSOTemplateDocerSaveRecord">
    <vt:lpwstr>eyJoZGlkIjoiMDJiZTgxNWZlYjNiMjJhYzMzOTQyNjQ2NmQ0MWM5MjUiLCJ1c2VySWQiOiIyNTI0MjE1NTgifQ==</vt:lpwstr>
  </property>
</Properties>
</file>