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 xml:space="preserve">“</w:t>
      </w:r>
      <w:r>
        <w:rPr>
          <w:rFonts w:hint="eastAsia" w:ascii="宋体" w:hAnsi="宋体" w:eastAsia="宋体" w:cs="宋体"/>
          <w:b/>
          <w:color w:val="auto"/>
          <w:sz w:val="48"/>
          <w:szCs w:val="48"/>
          <w:highlight w:val="none"/>
          <w:lang w:val="en-US" w:eastAsia="zh-CN"/>
        </w:rPr>
        <w:t xml:space="preserve">苏采云</w:t>
      </w:r>
      <w:r>
        <w:rPr>
          <w:rFonts w:hint="eastAsia" w:ascii="宋体" w:hAnsi="宋体" w:eastAsia="宋体" w:cs="宋体"/>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r>
      <w:r/>
    </w:p>
    <w:p>
      <w:pPr>
        <w:jc w:val="center"/>
        <w:keepLines w:val="0"/>
        <w:keepNext w:val="0"/>
        <w:pageBreakBefore w:val="0"/>
        <w:spacing w:line="360" w:lineRule="auto"/>
        <w:widowControl w:val="off"/>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723"/>
        <w:jc w:val="both"/>
        <w:keepLines w:val="0"/>
        <w:keepNext w:val="0"/>
        <w:pageBreakBefore w:val="0"/>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723"/>
        <w:jc w:val="both"/>
        <w:keepLines w:val="0"/>
        <w:keepNext w:val="0"/>
        <w:pageBreakBefore w:val="0"/>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723"/>
        <w:jc w:val="both"/>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rPr>
      </w:pPr>
      <w:r/>
      <w:bookmarkStart w:id="0" w:name="OLE_LINK78"/>
      <w:r>
        <w:rPr>
          <w:rFonts w:hint="eastAsia" w:ascii="宋体" w:hAnsi="宋体" w:cs="宋体"/>
          <w:b/>
          <w:color w:val="auto"/>
          <w:sz w:val="36"/>
          <w:szCs w:val="36"/>
          <w:highlight w:val="none"/>
          <w:lang w:eastAsia="zh-CN"/>
        </w:rPr>
        <w:t xml:space="preserve">项目编号：JSZC-320800-YCGS-C2026-0004</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val="en-US" w:eastAsia="zh-CN"/>
        </w:rPr>
        <w:t xml:space="preserve"> </w:t>
      </w:r>
      <w:bookmarkEnd w:id="0"/>
      <w:r/>
      <w:r/>
    </w:p>
    <w:p>
      <w:pPr>
        <w:jc w:val="both"/>
        <w:keepLines w:val="0"/>
        <w:keepNext w:val="0"/>
        <w:pageBreakBefore w:val="0"/>
        <w:spacing w:line="360" w:lineRule="auto"/>
        <w:widowControl w:val="off"/>
        <w:rPr>
          <w:rFonts w:hint="eastAsia" w:ascii="宋体" w:hAnsi="宋体" w:eastAsia="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 </w:t>
      </w:r>
      <w:r/>
    </w:p>
    <w:p>
      <w:pPr>
        <w:jc w:val="both"/>
        <w:keepLines w:val="0"/>
        <w:keepNext w:val="0"/>
        <w:pageBreakBefore w:val="0"/>
        <w:spacing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99"/>
        <w:ind w:left="0" w:firstLine="0"/>
        <w:keepLines w:val="0"/>
        <w:keepNext w:val="0"/>
        <w:pageBreakBefore w:val="0"/>
        <w:spacing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pageBreakBefore w:val="0"/>
        <w:spacing w:line="380" w:lineRule="exact"/>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left="2244" w:hanging="1606"/>
        <w:jc w:val="left"/>
        <w:keepLines w:val="0"/>
        <w:keepNext w:val="0"/>
        <w:pageBreakBefore w:val="0"/>
        <w:spacing w:line="480" w:lineRule="auto"/>
        <w:widowControl w:val="off"/>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项目名称：</w:t>
      </w:r>
      <w:r>
        <w:rPr>
          <w:rFonts w:hint="eastAsia" w:ascii="宋体" w:hAnsi="宋体" w:cs="宋体"/>
          <w:b/>
          <w:bCs/>
          <w:color w:val="auto"/>
          <w:sz w:val="32"/>
          <w:szCs w:val="32"/>
          <w:highlight w:val="none"/>
          <w:lang w:eastAsia="zh-CN"/>
        </w:rPr>
        <w:t xml:space="preserve">江苏省2025年度江苏淮安白马湖国际重要湿地中央财政湿地保护与恢复项目-湖滨生境修复项目</w:t>
      </w:r>
      <w:r/>
    </w:p>
    <w:p>
      <w:pPr>
        <w:ind w:left="2244" w:hanging="1606"/>
        <w:jc w:val="left"/>
        <w:keepLines w:val="0"/>
        <w:keepNext w:val="0"/>
        <w:pageBreakBefore w:val="0"/>
        <w:spacing w:line="480" w:lineRule="auto"/>
        <w:widowControl w:val="off"/>
        <w:rPr>
          <w:rFonts w:hint="eastAsia" w:ascii="宋体" w:hAnsi="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采</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eastAsia="zh-CN"/>
        </w:rPr>
        <w:t xml:space="preserve">购</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eastAsia="zh-CN"/>
        </w:rPr>
        <w:t xml:space="preserve">人：</w:t>
      </w:r>
      <w:r>
        <w:rPr>
          <w:rFonts w:hint="eastAsia" w:ascii="宋体" w:hAnsi="宋体" w:cs="宋体"/>
          <w:b/>
          <w:bCs/>
          <w:color w:val="auto"/>
          <w:sz w:val="32"/>
          <w:szCs w:val="32"/>
          <w:highlight w:val="none"/>
          <w:lang w:eastAsia="zh-CN"/>
        </w:rPr>
        <w:t xml:space="preserve">淮安市白马湖规划建设管理办公室</w:t>
      </w:r>
      <w:r/>
    </w:p>
    <w:p>
      <w:pPr>
        <w:ind w:firstLine="1928"/>
        <w:jc w:val="left"/>
        <w:keepLines w:val="0"/>
        <w:keepNext w:val="0"/>
        <w:pageBreakBefore w:val="0"/>
        <w:spacing w:line="48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eastAsia="zh-CN"/>
        </w:rPr>
        <w:t xml:space="preserve">（淮安市白马湖湿地公园管理处）</w:t>
      </w:r>
      <w:r/>
    </w:p>
    <w:p>
      <w:pPr>
        <w:ind w:firstLine="643"/>
        <w:jc w:val="left"/>
        <w:keepLines w:val="0"/>
        <w:keepNext w:val="0"/>
        <w:pageBreakBefore w:val="0"/>
        <w:spacing w:line="480" w:lineRule="auto"/>
        <w:widowControl w:val="off"/>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采购代理机构：</w:t>
      </w:r>
      <w:r>
        <w:rPr>
          <w:rFonts w:hint="eastAsia" w:ascii="宋体" w:hAnsi="宋体" w:cs="宋体"/>
          <w:b/>
          <w:bCs/>
          <w:color w:val="auto"/>
          <w:sz w:val="32"/>
          <w:szCs w:val="32"/>
          <w:highlight w:val="none"/>
          <w:lang w:eastAsia="zh-CN"/>
        </w:rPr>
        <w:t xml:space="preserve">江苏宇城工程造价咨询有限公司</w:t>
      </w:r>
      <w:r/>
    </w:p>
    <w:p>
      <w:pPr>
        <w:pStyle w:val="992"/>
        <w:ind w:left="0" w:right="0"/>
        <w:jc w:val="center"/>
        <w:keepLines w:val="0"/>
        <w:keepNext w:val="0"/>
        <w:pageBreakBefore w:val="0"/>
        <w:spacing w:before="0" w:beforeAutospacing="0" w:after="0" w:afterAutospacing="0" w:line="480" w:lineRule="auto"/>
        <w:widowControl w:val="off"/>
        <w:tabs>
          <w:tab w:val="left" w:pos="5219" w:leader="none"/>
        </w:tabs>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2"/>
          <w:szCs w:val="32"/>
          <w:highlight w:val="none"/>
          <w:lang w:val="en-US" w:eastAsia="zh-CN" w:bidi="ar-SA"/>
        </w:rPr>
        <w:t xml:space="preserve">二〇二</w:t>
      </w:r>
      <w:r>
        <w:rPr>
          <w:rFonts w:hint="eastAsia" w:ascii="宋体" w:hAnsi="宋体" w:cs="宋体"/>
          <w:b/>
          <w:bCs/>
          <w:color w:val="auto"/>
          <w:sz w:val="32"/>
          <w:szCs w:val="32"/>
          <w:highlight w:val="none"/>
          <w:lang w:val="en-US" w:eastAsia="zh-CN" w:bidi="ar-SA"/>
        </w:rPr>
        <w:t xml:space="preserve">六</w:t>
      </w:r>
      <w:r>
        <w:rPr>
          <w:rFonts w:hint="eastAsia" w:ascii="宋体" w:hAnsi="宋体" w:eastAsia="宋体" w:cs="宋体"/>
          <w:b/>
          <w:bCs/>
          <w:color w:val="auto"/>
          <w:sz w:val="32"/>
          <w:szCs w:val="32"/>
          <w:highlight w:val="none"/>
          <w:lang w:val="en-US" w:eastAsia="zh-CN" w:bidi="ar-SA"/>
        </w:rPr>
        <w:t xml:space="preserve">年</w:t>
      </w:r>
      <w:r>
        <w:rPr>
          <w:rFonts w:hint="eastAsia" w:ascii="宋体" w:hAnsi="宋体" w:cs="宋体"/>
          <w:b/>
          <w:bCs/>
          <w:color w:val="auto"/>
          <w:sz w:val="32"/>
          <w:szCs w:val="32"/>
          <w:highlight w:val="none"/>
          <w:lang w:val="en-US" w:eastAsia="zh-CN" w:bidi="ar-SA"/>
        </w:rPr>
        <w:t xml:space="preserve">三</w:t>
      </w:r>
      <w:r>
        <w:rPr>
          <w:rFonts w:hint="eastAsia" w:ascii="宋体" w:hAnsi="宋体" w:eastAsia="宋体" w:cs="宋体"/>
          <w:b/>
          <w:bCs/>
          <w:color w:val="auto"/>
          <w:sz w:val="32"/>
          <w:szCs w:val="32"/>
          <w:highlight w:val="none"/>
          <w:lang w:val="en-US" w:eastAsia="zh-CN" w:bidi="ar-SA"/>
        </w:rPr>
        <w:t xml:space="preserve">月</w:t>
      </w:r>
      <w:r/>
    </w:p>
    <w:p>
      <w:pPr>
        <w:pStyle w:val="992"/>
        <w:ind w:left="0" w:right="0"/>
        <w:jc w:val="both"/>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ectPr>
          <w:footerReference w:type="default" r:id="rId11"/>
          <w:footnotePr/>
          <w:endnotePr/>
          <w:type w:val="nextPage"/>
          <w:pgSz w:w="11906" w:h="16838" w:orient="portrait"/>
          <w:pgMar w:top="1440" w:right="1474" w:bottom="1440" w:left="1474" w:header="851" w:footer="992" w:gutter="0"/>
          <w:pgNumType w:start="1"/>
          <w:cols w:num="1" w:sep="0" w:space="720" w:equalWidth="1"/>
          <w:docGrid w:linePitch="360"/>
        </w:sectPr>
        <w:suppressLineNumbers w:val="0"/>
      </w:pPr>
      <w:r>
        <w:rPr>
          <w:rFonts w:hint="eastAsia" w:ascii="宋体" w:hAnsi="宋体" w:eastAsia="宋体" w:cs="宋体"/>
          <w:color w:val="auto"/>
          <w:highlight w:val="none"/>
        </w:rPr>
      </w:r>
      <w:r/>
    </w:p>
    <w:p>
      <w:pPr>
        <w:pStyle w:val="992"/>
        <w:ind w:left="0" w:right="0"/>
        <w:jc w:val="center"/>
        <w:keepLines w:val="0"/>
        <w:keepNext w:val="0"/>
        <w:spacing w:before="0" w:beforeAutospacing="0" w:after="0" w:afterAutospacing="0"/>
        <w:widowControl w:val="off"/>
        <w:rPr>
          <w:rFonts w:hint="eastAsia" w:ascii="宋体" w:hAnsi="宋体" w:eastAsia="宋体" w:cs="宋体"/>
          <w:color w:val="auto"/>
          <w:sz w:val="36"/>
          <w:szCs w:val="36"/>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48"/>
          <w:szCs w:val="48"/>
          <w:highlight w:val="none"/>
        </w:rPr>
        <w:t xml:space="preserve">目</w:t>
      </w:r>
      <w:r>
        <w:rPr>
          <w:rFonts w:hint="eastAsia" w:ascii="宋体" w:hAnsi="宋体" w:cs="宋体"/>
          <w:b/>
          <w:bCs/>
          <w:color w:val="auto"/>
          <w:sz w:val="48"/>
          <w:szCs w:val="48"/>
          <w:highlight w:val="none"/>
          <w:lang w:val="en-US" w:eastAsia="zh-CN"/>
        </w:rPr>
        <w:t xml:space="preserve">  </w:t>
      </w:r>
      <w:r>
        <w:rPr>
          <w:rFonts w:hint="eastAsia" w:ascii="宋体" w:hAnsi="宋体" w:eastAsia="宋体" w:cs="宋体"/>
          <w:b/>
          <w:bCs/>
          <w:color w:val="auto"/>
          <w:sz w:val="48"/>
          <w:szCs w:val="48"/>
          <w:highlight w:val="none"/>
        </w:rPr>
        <w:t xml:space="preserve"> 录</w:t>
      </w:r>
      <w:r/>
    </w:p>
    <w:p>
      <w:pPr>
        <w:pStyle w:val="992"/>
        <w:ind w:firstLine="1280"/>
        <w:keepLines w:val="0"/>
        <w:keepNext w:val="0"/>
        <w:spacing w:before="0" w:beforeAutospacing="0" w:after="0" w:afterAutospacing="0" w:line="720" w:lineRule="auto"/>
        <w:widowControl w:val="off"/>
        <w:tabs>
          <w:tab w:val="left" w:pos="9304" w:leader="none"/>
        </w:tabs>
        <w:rPr>
          <w:rStyle w:val="996"/>
          <w:rFonts w:hint="eastAsia" w:ascii="宋体" w:hAnsi="宋体" w:eastAsia="宋体" w:cs="宋体"/>
          <w:color w:val="auto"/>
          <w:sz w:val="32"/>
          <w:szCs w:val="32"/>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2"/>
          <w:szCs w:val="32"/>
          <w:highlight w:val="none"/>
          <w:u w:val="none"/>
          <w:lang w:val="en-US" w:eastAsia="zh-CN"/>
        </w:rPr>
      </w:r>
      <w:r/>
    </w:p>
    <w:p>
      <w:pPr>
        <w:pStyle w:val="992"/>
        <w:ind w:firstLine="560"/>
        <w:keepLines w:val="0"/>
        <w:keepNext w:val="0"/>
        <w:spacing w:before="0" w:beforeAutospacing="0" w:after="0" w:afterAutospacing="0" w:line="720" w:lineRule="auto"/>
        <w:widowControl w:val="off"/>
        <w:tabs>
          <w:tab w:val="left" w:pos="9304" w:leader="none"/>
        </w:tabs>
        <w:rPr>
          <w:rStyle w:val="996"/>
          <w:rFonts w:hint="eastAsia" w:ascii="宋体" w:hAnsi="宋体" w:eastAsia="宋体" w:cs="宋体"/>
          <w:color w:val="auto"/>
          <w:sz w:val="28"/>
          <w:szCs w:val="28"/>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Style w:val="996"/>
          <w:rFonts w:hint="eastAsia" w:ascii="宋体" w:hAnsi="宋体" w:eastAsia="宋体" w:cs="宋体"/>
          <w:color w:val="auto"/>
          <w:sz w:val="28"/>
          <w:szCs w:val="28"/>
          <w:highlight w:val="none"/>
          <w:u w:val="none"/>
          <w:lang w:val="en-US" w:eastAsia="zh-CN"/>
        </w:rPr>
        <w:t xml:space="preserve">前附表</w:t>
      </w:r>
      <w:r/>
    </w:p>
    <w:p>
      <w:pPr>
        <w:pStyle w:val="992"/>
        <w:ind w:firstLine="560"/>
        <w:keepLines w:val="0"/>
        <w:keepNext w:val="0"/>
        <w:spacing w:before="0" w:beforeAutospacing="0" w:after="0" w:afterAutospacing="0" w:line="720" w:lineRule="auto"/>
        <w:widowControl w:val="off"/>
        <w:tabs>
          <w:tab w:val="left" w:pos="9304" w:leader="none"/>
        </w:tabs>
        <w:rPr>
          <w:rFonts w:hint="eastAsia" w:ascii="宋体" w:hAnsi="宋体" w:eastAsia="宋体" w:cs="宋体"/>
          <w:color w:val="auto"/>
          <w:sz w:val="28"/>
          <w:szCs w:val="28"/>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u w:val="none"/>
        </w:rPr>
        <w:fldChar w:fldCharType="begin"/>
      </w:r>
      <w:r>
        <w:rPr>
          <w:rFonts w:hint="eastAsia" w:ascii="宋体" w:hAnsi="宋体" w:eastAsia="宋体" w:cs="宋体"/>
          <w:color w:val="auto"/>
          <w:sz w:val="28"/>
          <w:szCs w:val="28"/>
          <w:highlight w:val="none"/>
          <w:u w:val="none"/>
        </w:rPr>
        <w:instrText xml:space="preserve"> HYPERLINK "" \l "_Toc31977" </w:instrText>
      </w:r>
      <w:r>
        <w:rPr>
          <w:rFonts w:hint="eastAsia" w:ascii="宋体" w:hAnsi="宋体" w:eastAsia="宋体" w:cs="宋体"/>
          <w:color w:val="auto"/>
          <w:sz w:val="28"/>
          <w:szCs w:val="28"/>
          <w:highlight w:val="none"/>
          <w:u w:val="none"/>
        </w:rPr>
        <w:fldChar w:fldCharType="separate"/>
      </w:r>
      <w:r>
        <w:rPr>
          <w:rStyle w:val="996"/>
          <w:rFonts w:hint="eastAsia" w:ascii="宋体" w:hAnsi="宋体" w:eastAsia="宋体" w:cs="宋体"/>
          <w:color w:val="auto"/>
          <w:sz w:val="28"/>
          <w:szCs w:val="28"/>
          <w:highlight w:val="none"/>
          <w:u w:val="none"/>
        </w:rPr>
        <w:t xml:space="preserve">第一章</w:t>
      </w:r>
      <w:r>
        <w:rPr>
          <w:rStyle w:val="996"/>
          <w:rFonts w:hint="eastAsia" w:ascii="宋体" w:hAnsi="宋体" w:cs="宋体"/>
          <w:color w:val="auto"/>
          <w:sz w:val="28"/>
          <w:szCs w:val="28"/>
          <w:highlight w:val="none"/>
          <w:u w:val="none"/>
          <w:lang w:val="en-US" w:eastAsia="zh-CN"/>
        </w:rPr>
        <w:t xml:space="preserve"> </w:t>
      </w:r>
      <w:r>
        <w:rPr>
          <w:rStyle w:val="996"/>
          <w:rFonts w:hint="eastAsia" w:ascii="宋体" w:hAnsi="宋体" w:eastAsia="宋体" w:cs="宋体"/>
          <w:color w:val="auto"/>
          <w:sz w:val="28"/>
          <w:szCs w:val="28"/>
          <w:highlight w:val="none"/>
          <w:u w:val="none"/>
        </w:rPr>
        <w:t xml:space="preserve"> 磋商邀请</w:t>
      </w:r>
      <w:r>
        <w:rPr>
          <w:rFonts w:hint="eastAsia" w:ascii="宋体" w:hAnsi="宋体" w:eastAsia="宋体" w:cs="宋体"/>
          <w:color w:val="auto"/>
          <w:sz w:val="28"/>
          <w:szCs w:val="28"/>
          <w:highlight w:val="none"/>
          <w:u w:val="none"/>
        </w:rPr>
        <w:fldChar w:fldCharType="end"/>
      </w:r>
      <w:r/>
    </w:p>
    <w:p>
      <w:pPr>
        <w:pStyle w:val="992"/>
        <w:ind w:firstLine="560"/>
        <w:keepLines w:val="0"/>
        <w:keepNext w:val="0"/>
        <w:spacing w:before="0" w:beforeAutospacing="0" w:after="0" w:afterAutospacing="0" w:line="720" w:lineRule="auto"/>
        <w:widowControl w:val="off"/>
        <w:tabs>
          <w:tab w:val="left" w:pos="9304" w:leader="none"/>
        </w:tabs>
        <w:rPr>
          <w:rFonts w:hint="eastAsia" w:ascii="宋体" w:hAnsi="宋体" w:eastAsia="宋体" w:cs="宋体"/>
          <w:color w:val="auto"/>
          <w:sz w:val="28"/>
          <w:szCs w:val="28"/>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u w:val="none"/>
        </w:rPr>
        <w:fldChar w:fldCharType="begin"/>
      </w:r>
      <w:r>
        <w:rPr>
          <w:rFonts w:hint="eastAsia" w:ascii="宋体" w:hAnsi="宋体" w:eastAsia="宋体" w:cs="宋体"/>
          <w:color w:val="auto"/>
          <w:sz w:val="28"/>
          <w:szCs w:val="28"/>
          <w:highlight w:val="none"/>
          <w:u w:val="none"/>
        </w:rPr>
        <w:instrText xml:space="preserve"> HYPERLINK "" \l "_Toc14001" </w:instrText>
      </w:r>
      <w:r>
        <w:rPr>
          <w:rFonts w:hint="eastAsia" w:ascii="宋体" w:hAnsi="宋体" w:eastAsia="宋体" w:cs="宋体"/>
          <w:color w:val="auto"/>
          <w:sz w:val="28"/>
          <w:szCs w:val="28"/>
          <w:highlight w:val="none"/>
          <w:u w:val="none"/>
        </w:rPr>
        <w:fldChar w:fldCharType="separate"/>
      </w:r>
      <w:r>
        <w:rPr>
          <w:rStyle w:val="996"/>
          <w:rFonts w:hint="eastAsia" w:ascii="宋体" w:hAnsi="宋体" w:eastAsia="宋体" w:cs="宋体"/>
          <w:color w:val="auto"/>
          <w:sz w:val="28"/>
          <w:szCs w:val="28"/>
          <w:highlight w:val="none"/>
          <w:u w:val="none"/>
        </w:rPr>
        <w:t xml:space="preserve">第二章</w:t>
      </w:r>
      <w:r>
        <w:rPr>
          <w:rStyle w:val="996"/>
          <w:rFonts w:hint="eastAsia" w:ascii="宋体" w:hAnsi="宋体" w:cs="宋体"/>
          <w:color w:val="auto"/>
          <w:sz w:val="28"/>
          <w:szCs w:val="28"/>
          <w:highlight w:val="none"/>
          <w:u w:val="none"/>
          <w:lang w:val="en-US" w:eastAsia="zh-CN"/>
        </w:rPr>
        <w:t xml:space="preserve"> </w:t>
      </w:r>
      <w:r>
        <w:rPr>
          <w:rStyle w:val="996"/>
          <w:rFonts w:hint="eastAsia" w:ascii="宋体" w:hAnsi="宋体" w:eastAsia="宋体" w:cs="宋体"/>
          <w:color w:val="auto"/>
          <w:sz w:val="28"/>
          <w:szCs w:val="28"/>
          <w:highlight w:val="none"/>
          <w:u w:val="none"/>
        </w:rPr>
        <w:t xml:space="preserve"> 供应商须知</w:t>
      </w:r>
      <w:r>
        <w:rPr>
          <w:rFonts w:hint="eastAsia" w:ascii="宋体" w:hAnsi="宋体" w:eastAsia="宋体" w:cs="宋体"/>
          <w:color w:val="auto"/>
          <w:sz w:val="28"/>
          <w:szCs w:val="28"/>
          <w:highlight w:val="none"/>
          <w:u w:val="none"/>
        </w:rPr>
        <w:fldChar w:fldCharType="end"/>
      </w:r>
      <w:r/>
    </w:p>
    <w:p>
      <w:pPr>
        <w:pStyle w:val="992"/>
        <w:ind w:firstLine="560"/>
        <w:keepLines w:val="0"/>
        <w:keepNext w:val="0"/>
        <w:spacing w:before="0" w:beforeAutospacing="0" w:after="0" w:afterAutospacing="0" w:line="720" w:lineRule="auto"/>
        <w:widowControl w:val="off"/>
        <w:tabs>
          <w:tab w:val="left" w:pos="9304" w:leader="none"/>
        </w:tabs>
        <w:rPr>
          <w:rFonts w:hint="eastAsia" w:ascii="宋体" w:hAnsi="宋体" w:eastAsia="宋体" w:cs="宋体"/>
          <w:color w:val="auto"/>
          <w:sz w:val="28"/>
          <w:szCs w:val="28"/>
          <w:highlight w:val="none"/>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u w:val="none"/>
        </w:rPr>
        <w:fldChar w:fldCharType="begin"/>
      </w:r>
      <w:r>
        <w:rPr>
          <w:rFonts w:hint="eastAsia" w:ascii="宋体" w:hAnsi="宋体" w:eastAsia="宋体" w:cs="宋体"/>
          <w:color w:val="auto"/>
          <w:sz w:val="28"/>
          <w:szCs w:val="28"/>
          <w:highlight w:val="none"/>
          <w:u w:val="none"/>
        </w:rPr>
        <w:instrText xml:space="preserve"> HYPERLINK "" \l "_Toc20844" </w:instrText>
      </w:r>
      <w:r>
        <w:rPr>
          <w:rFonts w:hint="eastAsia" w:ascii="宋体" w:hAnsi="宋体" w:eastAsia="宋体" w:cs="宋体"/>
          <w:color w:val="auto"/>
          <w:sz w:val="28"/>
          <w:szCs w:val="28"/>
          <w:highlight w:val="none"/>
          <w:u w:val="none"/>
        </w:rPr>
        <w:fldChar w:fldCharType="separate"/>
      </w:r>
      <w:r>
        <w:rPr>
          <w:rStyle w:val="996"/>
          <w:rFonts w:hint="eastAsia" w:ascii="宋体" w:hAnsi="宋体" w:eastAsia="宋体" w:cs="宋体"/>
          <w:color w:val="auto"/>
          <w:sz w:val="28"/>
          <w:szCs w:val="28"/>
          <w:highlight w:val="none"/>
          <w:u w:val="none"/>
        </w:rPr>
        <w:t xml:space="preserve">第三章</w:t>
      </w:r>
      <w:r>
        <w:rPr>
          <w:rStyle w:val="996"/>
          <w:rFonts w:hint="eastAsia" w:ascii="宋体" w:hAnsi="宋体" w:cs="宋体"/>
          <w:color w:val="auto"/>
          <w:sz w:val="28"/>
          <w:szCs w:val="28"/>
          <w:highlight w:val="none"/>
          <w:u w:val="none"/>
          <w:lang w:val="en-US" w:eastAsia="zh-CN"/>
        </w:rPr>
        <w:t xml:space="preserve"> </w:t>
      </w:r>
      <w:r>
        <w:rPr>
          <w:rStyle w:val="996"/>
          <w:rFonts w:hint="eastAsia" w:ascii="宋体" w:hAnsi="宋体" w:eastAsia="宋体" w:cs="宋体"/>
          <w:color w:val="auto"/>
          <w:sz w:val="28"/>
          <w:szCs w:val="28"/>
          <w:highlight w:val="none"/>
          <w:u w:val="none"/>
        </w:rPr>
        <w:t xml:space="preserve"> 评标标准</w:t>
      </w:r>
      <w:r>
        <w:rPr>
          <w:rFonts w:hint="eastAsia" w:ascii="宋体" w:hAnsi="宋体" w:eastAsia="宋体" w:cs="宋体"/>
          <w:color w:val="auto"/>
          <w:sz w:val="28"/>
          <w:szCs w:val="28"/>
          <w:highlight w:val="none"/>
          <w:u w:val="none"/>
        </w:rPr>
        <w:fldChar w:fldCharType="end"/>
      </w:r>
      <w:r/>
    </w:p>
    <w:p>
      <w:pPr>
        <w:pStyle w:val="992"/>
        <w:ind w:firstLine="560"/>
        <w:keepLines w:val="0"/>
        <w:keepNext w:val="0"/>
        <w:spacing w:before="0" w:beforeAutospacing="0" w:after="0" w:afterAutospacing="0" w:line="720" w:lineRule="auto"/>
        <w:widowControl w:val="off"/>
        <w:tabs>
          <w:tab w:val="left" w:pos="9304" w:leader="none"/>
        </w:tabs>
        <w:rPr>
          <w:rFonts w:hint="eastAsia" w:ascii="宋体" w:hAnsi="宋体" w:eastAsia="宋体" w:cs="宋体"/>
          <w:color w:val="auto"/>
          <w:sz w:val="28"/>
          <w:szCs w:val="28"/>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u w:val="none"/>
        </w:rPr>
        <w:fldChar w:fldCharType="begin"/>
      </w:r>
      <w:r>
        <w:rPr>
          <w:rFonts w:hint="eastAsia" w:ascii="宋体" w:hAnsi="宋体" w:eastAsia="宋体" w:cs="宋体"/>
          <w:color w:val="auto"/>
          <w:sz w:val="28"/>
          <w:szCs w:val="28"/>
          <w:highlight w:val="none"/>
          <w:u w:val="none"/>
        </w:rPr>
        <w:instrText xml:space="preserve"> HYPERLINK "" \l "_Toc6198" </w:instrText>
      </w:r>
      <w:r>
        <w:rPr>
          <w:rFonts w:hint="eastAsia" w:ascii="宋体" w:hAnsi="宋体" w:eastAsia="宋体" w:cs="宋体"/>
          <w:color w:val="auto"/>
          <w:sz w:val="28"/>
          <w:szCs w:val="28"/>
          <w:highlight w:val="none"/>
          <w:u w:val="none"/>
        </w:rPr>
        <w:fldChar w:fldCharType="separate"/>
      </w:r>
      <w:r>
        <w:rPr>
          <w:rStyle w:val="996"/>
          <w:rFonts w:hint="eastAsia" w:ascii="宋体" w:hAnsi="宋体" w:eastAsia="宋体" w:cs="宋体"/>
          <w:color w:val="auto"/>
          <w:sz w:val="28"/>
          <w:szCs w:val="28"/>
          <w:highlight w:val="none"/>
          <w:u w:val="none"/>
        </w:rPr>
        <w:t xml:space="preserve">第四章</w:t>
      </w:r>
      <w:r>
        <w:rPr>
          <w:rStyle w:val="996"/>
          <w:rFonts w:hint="eastAsia" w:ascii="宋体" w:hAnsi="宋体" w:cs="宋体"/>
          <w:color w:val="auto"/>
          <w:sz w:val="28"/>
          <w:szCs w:val="28"/>
          <w:highlight w:val="none"/>
          <w:u w:val="none"/>
          <w:lang w:val="en-US" w:eastAsia="zh-CN"/>
        </w:rPr>
        <w:t xml:space="preserve">  </w:t>
      </w:r>
      <w:r>
        <w:rPr>
          <w:rStyle w:val="996"/>
          <w:rFonts w:hint="eastAsia" w:ascii="宋体" w:hAnsi="宋体" w:eastAsia="宋体" w:cs="宋体"/>
          <w:color w:val="auto"/>
          <w:sz w:val="28"/>
          <w:szCs w:val="28"/>
          <w:highlight w:val="none"/>
          <w:u w:val="none"/>
          <w:lang w:val="en-US" w:eastAsia="zh-CN"/>
        </w:rPr>
        <w:t xml:space="preserve">项目采购需求</w:t>
      </w:r>
      <w:r>
        <w:rPr>
          <w:rFonts w:hint="eastAsia" w:ascii="宋体" w:hAnsi="宋体" w:eastAsia="宋体" w:cs="宋体"/>
          <w:color w:val="auto"/>
          <w:sz w:val="28"/>
          <w:szCs w:val="28"/>
          <w:highlight w:val="none"/>
          <w:u w:val="none"/>
        </w:rPr>
        <w:fldChar w:fldCharType="end"/>
      </w:r>
      <w:r/>
    </w:p>
    <w:p>
      <w:pPr>
        <w:pStyle w:val="992"/>
        <w:ind w:firstLine="560"/>
        <w:keepLines w:val="0"/>
        <w:keepNext w:val="0"/>
        <w:spacing w:before="0" w:beforeAutospacing="0" w:after="0" w:afterAutospacing="0" w:line="720" w:lineRule="auto"/>
        <w:widowControl w:val="off"/>
        <w:tabs>
          <w:tab w:val="left" w:pos="9304" w:leader="none"/>
        </w:tabs>
        <w:rPr>
          <w:rFonts w:hint="eastAsia" w:ascii="宋体" w:hAnsi="宋体" w:eastAsia="宋体" w:cs="宋体"/>
          <w:color w:val="auto"/>
          <w:sz w:val="28"/>
          <w:szCs w:val="28"/>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u w:val="none"/>
        </w:rPr>
        <w:fldChar w:fldCharType="begin"/>
      </w:r>
      <w:r>
        <w:rPr>
          <w:rFonts w:hint="eastAsia" w:ascii="宋体" w:hAnsi="宋体" w:eastAsia="宋体" w:cs="宋体"/>
          <w:color w:val="auto"/>
          <w:sz w:val="28"/>
          <w:szCs w:val="28"/>
          <w:highlight w:val="none"/>
          <w:u w:val="none"/>
        </w:rPr>
        <w:instrText xml:space="preserve"> HYPERLINK "" \l "_Toc17947" </w:instrText>
      </w:r>
      <w:r>
        <w:rPr>
          <w:rFonts w:hint="eastAsia" w:ascii="宋体" w:hAnsi="宋体" w:eastAsia="宋体" w:cs="宋体"/>
          <w:color w:val="auto"/>
          <w:sz w:val="28"/>
          <w:szCs w:val="28"/>
          <w:highlight w:val="none"/>
          <w:u w:val="none"/>
        </w:rPr>
        <w:fldChar w:fldCharType="separate"/>
      </w:r>
      <w:r>
        <w:rPr>
          <w:rStyle w:val="996"/>
          <w:rFonts w:hint="eastAsia" w:ascii="宋体" w:hAnsi="宋体" w:eastAsia="宋体" w:cs="宋体"/>
          <w:color w:val="auto"/>
          <w:sz w:val="28"/>
          <w:szCs w:val="28"/>
          <w:highlight w:val="none"/>
          <w:u w:val="none"/>
        </w:rPr>
        <w:t xml:space="preserve">第</w:t>
      </w:r>
      <w:r>
        <w:rPr>
          <w:rStyle w:val="996"/>
          <w:rFonts w:hint="eastAsia" w:ascii="宋体" w:hAnsi="宋体" w:eastAsia="宋体" w:cs="宋体"/>
          <w:color w:val="auto"/>
          <w:sz w:val="28"/>
          <w:szCs w:val="28"/>
          <w:highlight w:val="none"/>
          <w:u w:val="none"/>
          <w:lang w:val="en-US" w:eastAsia="zh-CN"/>
        </w:rPr>
        <w:t xml:space="preserve">五</w:t>
      </w:r>
      <w:r>
        <w:rPr>
          <w:rStyle w:val="996"/>
          <w:rFonts w:hint="eastAsia" w:ascii="宋体" w:hAnsi="宋体" w:eastAsia="宋体" w:cs="宋体"/>
          <w:color w:val="auto"/>
          <w:sz w:val="28"/>
          <w:szCs w:val="28"/>
          <w:highlight w:val="none"/>
          <w:u w:val="none"/>
        </w:rPr>
        <w:t xml:space="preserve">章</w:t>
      </w:r>
      <w:r>
        <w:rPr>
          <w:rStyle w:val="996"/>
          <w:rFonts w:hint="eastAsia" w:ascii="宋体" w:hAnsi="宋体" w:cs="宋体"/>
          <w:color w:val="auto"/>
          <w:sz w:val="28"/>
          <w:szCs w:val="28"/>
          <w:highlight w:val="none"/>
          <w:u w:val="none"/>
          <w:lang w:val="en-US" w:eastAsia="zh-CN"/>
        </w:rPr>
        <w:t xml:space="preserve"> </w:t>
      </w:r>
      <w:r>
        <w:rPr>
          <w:rStyle w:val="996"/>
          <w:rFonts w:hint="eastAsia" w:ascii="宋体" w:hAnsi="宋体" w:eastAsia="宋体" w:cs="宋体"/>
          <w:color w:val="auto"/>
          <w:sz w:val="28"/>
          <w:szCs w:val="28"/>
          <w:highlight w:val="none"/>
          <w:u w:val="none"/>
        </w:rPr>
        <w:t xml:space="preserve"> </w:t>
      </w:r>
      <w:r>
        <w:rPr>
          <w:rStyle w:val="996"/>
          <w:rFonts w:hint="eastAsia" w:ascii="宋体" w:hAnsi="宋体" w:eastAsia="宋体" w:cs="宋体"/>
          <w:color w:val="auto"/>
          <w:sz w:val="28"/>
          <w:szCs w:val="28"/>
          <w:highlight w:val="none"/>
          <w:u w:val="none"/>
          <w:lang w:val="en-US" w:eastAsia="zh-CN"/>
        </w:rPr>
        <w:t xml:space="preserve">合同及格式</w:t>
      </w:r>
      <w:r>
        <w:rPr>
          <w:rFonts w:hint="eastAsia" w:ascii="宋体" w:hAnsi="宋体" w:eastAsia="宋体" w:cs="宋体"/>
          <w:color w:val="auto"/>
          <w:sz w:val="28"/>
          <w:szCs w:val="28"/>
          <w:highlight w:val="none"/>
          <w:u w:val="none"/>
        </w:rPr>
        <w:fldChar w:fldCharType="end"/>
      </w:r>
      <w:r/>
    </w:p>
    <w:p>
      <w:pPr>
        <w:pStyle w:val="992"/>
        <w:ind w:firstLine="560"/>
        <w:keepLines w:val="0"/>
        <w:keepNext w:val="0"/>
        <w:spacing w:before="0" w:beforeAutospacing="0" w:after="0" w:afterAutospacing="0" w:line="720" w:lineRule="auto"/>
        <w:widowControl w:val="off"/>
        <w:tabs>
          <w:tab w:val="left" w:pos="9304" w:leader="none"/>
        </w:tabs>
        <w:rPr>
          <w:rFonts w:hint="eastAsia" w:ascii="宋体" w:hAnsi="宋体" w:eastAsia="宋体" w:cs="宋体"/>
          <w:color w:val="auto"/>
          <w:sz w:val="28"/>
          <w:szCs w:val="28"/>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u w:val="none"/>
        </w:rPr>
        <w:fldChar w:fldCharType="begin"/>
      </w:r>
      <w:r>
        <w:rPr>
          <w:rFonts w:hint="eastAsia" w:ascii="宋体" w:hAnsi="宋体" w:eastAsia="宋体" w:cs="宋体"/>
          <w:color w:val="auto"/>
          <w:sz w:val="28"/>
          <w:szCs w:val="28"/>
          <w:highlight w:val="none"/>
          <w:u w:val="none"/>
        </w:rPr>
        <w:instrText xml:space="preserve"> HYPERLINK "" \l "_Toc11593" </w:instrText>
      </w:r>
      <w:r>
        <w:rPr>
          <w:rFonts w:hint="eastAsia" w:ascii="宋体" w:hAnsi="宋体" w:eastAsia="宋体" w:cs="宋体"/>
          <w:color w:val="auto"/>
          <w:sz w:val="28"/>
          <w:szCs w:val="28"/>
          <w:highlight w:val="none"/>
          <w:u w:val="none"/>
        </w:rPr>
        <w:fldChar w:fldCharType="separate"/>
      </w:r>
      <w:r>
        <w:rPr>
          <w:rStyle w:val="996"/>
          <w:rFonts w:hint="eastAsia" w:ascii="宋体" w:hAnsi="宋体" w:eastAsia="宋体" w:cs="宋体"/>
          <w:color w:val="auto"/>
          <w:sz w:val="28"/>
          <w:szCs w:val="28"/>
          <w:highlight w:val="none"/>
          <w:u w:val="none"/>
        </w:rPr>
        <w:t xml:space="preserve">第</w:t>
      </w:r>
      <w:r>
        <w:rPr>
          <w:rStyle w:val="996"/>
          <w:rFonts w:hint="eastAsia" w:ascii="宋体" w:hAnsi="宋体" w:eastAsia="宋体" w:cs="宋体"/>
          <w:color w:val="auto"/>
          <w:sz w:val="28"/>
          <w:szCs w:val="28"/>
          <w:highlight w:val="none"/>
          <w:u w:val="none"/>
          <w:lang w:val="en-US" w:eastAsia="zh-CN"/>
        </w:rPr>
        <w:t xml:space="preserve">六</w:t>
      </w:r>
      <w:r>
        <w:rPr>
          <w:rStyle w:val="996"/>
          <w:rFonts w:hint="eastAsia" w:ascii="宋体" w:hAnsi="宋体" w:eastAsia="宋体" w:cs="宋体"/>
          <w:color w:val="auto"/>
          <w:sz w:val="28"/>
          <w:szCs w:val="28"/>
          <w:highlight w:val="none"/>
          <w:u w:val="none"/>
        </w:rPr>
        <w:t xml:space="preserve">章</w:t>
      </w:r>
      <w:r>
        <w:rPr>
          <w:rStyle w:val="996"/>
          <w:rFonts w:hint="eastAsia" w:ascii="宋体" w:hAnsi="宋体" w:cs="宋体"/>
          <w:color w:val="auto"/>
          <w:sz w:val="28"/>
          <w:szCs w:val="28"/>
          <w:highlight w:val="none"/>
          <w:u w:val="none"/>
          <w:lang w:val="en-US" w:eastAsia="zh-CN"/>
        </w:rPr>
        <w:t xml:space="preserve"> </w:t>
      </w:r>
      <w:r>
        <w:rPr>
          <w:rStyle w:val="996"/>
          <w:rFonts w:hint="eastAsia" w:ascii="宋体" w:hAnsi="宋体" w:eastAsia="宋体" w:cs="宋体"/>
          <w:color w:val="auto"/>
          <w:sz w:val="28"/>
          <w:szCs w:val="28"/>
          <w:highlight w:val="none"/>
          <w:u w:val="none"/>
        </w:rPr>
        <w:t xml:space="preserve"> 响应文件格式</w:t>
      </w:r>
      <w:r>
        <w:rPr>
          <w:rFonts w:hint="eastAsia" w:ascii="宋体" w:hAnsi="宋体" w:eastAsia="宋体" w:cs="宋体"/>
          <w:color w:val="auto"/>
          <w:sz w:val="28"/>
          <w:szCs w:val="28"/>
          <w:highlight w:val="none"/>
          <w:u w:val="none"/>
        </w:rPr>
        <w:fldChar w:fldCharType="end"/>
      </w:r>
      <w:r/>
    </w:p>
    <w:p>
      <w:pPr>
        <w:pageBreakBefore w:val="0"/>
        <w:spacing w:line="38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keepLines w:val="0"/>
        <w:keepNext w:val="0"/>
        <w:pageBreakBefore w:val="0"/>
        <w:spacing w:line="380" w:lineRule="exact"/>
        <w:rPr>
          <w:rFonts w:hint="eastAsia" w:ascii="宋体" w:hAnsi="宋体" w:eastAsia="宋体" w:cs="宋体"/>
          <w:b/>
          <w:color w:val="auto"/>
          <w:sz w:val="30"/>
          <w:szCs w:val="30"/>
          <w:highlight w:val="none"/>
        </w:rPr>
        <w:sectPr>
          <w:footerReference w:type="default" r:id="rId12"/>
          <w:footnotePr/>
          <w:endnotePr/>
          <w:type w:val="nextPage"/>
          <w:pgSz w:w="11906" w:h="16838" w:orient="portrait"/>
          <w:pgMar w:top="1440" w:right="1474" w:bottom="1440" w:left="1474" w:header="851" w:footer="992" w:gutter="0"/>
          <w:pgNumType w:start="1"/>
          <w:cols w:num="1" w:sep="0" w:space="720" w:equalWidth="1"/>
          <w:docGrid w:linePitch="360"/>
        </w:sectPr>
      </w:pPr>
      <w:r>
        <w:rPr>
          <w:rFonts w:hint="eastAsia" w:ascii="宋体" w:hAnsi="宋体" w:eastAsia="宋体" w:cs="宋体"/>
          <w:b/>
          <w:color w:val="auto"/>
          <w:sz w:val="30"/>
          <w:szCs w:val="30"/>
          <w:highlight w:val="none"/>
        </w:rPr>
      </w:r>
      <w:r/>
    </w:p>
    <w:p>
      <w:pPr>
        <w:jc w:val="center"/>
        <w:keepLines w:val="0"/>
        <w:keepNext w:val="0"/>
        <w:pageBreakBefore w:val="0"/>
        <w:spacing w:line="380" w:lineRule="exact"/>
        <w:rPr>
          <w:rFonts w:hint="eastAsia" w:ascii="宋体" w:hAnsi="宋体" w:eastAsia="宋体" w:cs="宋体"/>
          <w:color w:val="auto"/>
          <w:sz w:val="32"/>
          <w:highlight w:val="none"/>
        </w:rPr>
      </w:pPr>
      <w:r>
        <w:rPr>
          <w:rFonts w:hint="eastAsia" w:ascii="宋体" w:hAnsi="宋体" w:eastAsia="宋体" w:cs="宋体"/>
          <w:b/>
          <w:color w:val="auto"/>
          <w:sz w:val="30"/>
          <w:szCs w:val="30"/>
          <w:highlight w:val="none"/>
        </w:rPr>
        <w:t xml:space="preserve">前附表</w:t>
      </w:r>
      <w:r/>
    </w:p>
    <w:tbl>
      <w:tblPr>
        <w:tblStyle w:val="977"/>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淮安市白马湖规划建设管理办公室（淮安市白马湖湿地公园管理处）</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江苏宇城工程造价咨询有限公司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JSZC-320800-YCGS-C2026-0004</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江苏省2025年度江苏淮安白马湖国际重要湿地中央财政湿地保护与恢复项目-湖滨生境修复项目，</w:t>
            </w:r>
            <w:r>
              <w:rPr>
                <w:rFonts w:hint="eastAsia" w:ascii="宋体" w:hAnsi="宋体" w:eastAsia="宋体" w:cs="宋体"/>
                <w:color w:val="auto"/>
                <w:sz w:val="24"/>
                <w:szCs w:val="24"/>
                <w:highlight w:val="none"/>
                <w:lang w:val="en-US" w:eastAsia="zh-CN"/>
              </w:rPr>
              <w:t xml:space="preserve">主要为荷花苑入口附近滨岸带开展湖滨生境修复，修复总面积约5公顷，</w:t>
            </w:r>
            <w:r>
              <w:rPr>
                <w:rFonts w:hint="eastAsia" w:ascii="宋体" w:hAnsi="宋体" w:cs="宋体"/>
                <w:color w:val="auto"/>
                <w:sz w:val="24"/>
                <w:szCs w:val="24"/>
                <w:highlight w:val="none"/>
                <w:lang w:val="en-US" w:eastAsia="zh-CN"/>
              </w:rPr>
              <w:t xml:space="preserve">其中</w:t>
            </w:r>
            <w:r>
              <w:rPr>
                <w:rFonts w:hint="eastAsia" w:ascii="宋体" w:hAnsi="宋体" w:eastAsia="宋体" w:cs="宋体"/>
                <w:color w:val="auto"/>
                <w:sz w:val="24"/>
                <w:szCs w:val="24"/>
                <w:highlight w:val="none"/>
                <w:lang w:val="en-US" w:eastAsia="zh-CN"/>
              </w:rPr>
              <w:t xml:space="preserve">恢复植被面积约4公顷。具体详见采购需求部分。</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宋体" w:hAnsi="宋体" w:eastAsia="宋体" w:cs="宋体"/>
                <w:b/>
                <w:color w:val="auto"/>
                <w:sz w:val="24"/>
                <w:szCs w:val="24"/>
                <w:highlight w:val="none"/>
                <w:lang w:eastAsia="zh-CN"/>
              </w:rPr>
            </w:pPr>
            <w:r>
              <w:rPr>
                <w:rFonts w:hint="eastAsia" w:ascii="宋体" w:hAnsi="宋体" w:cs="宋体"/>
                <w:color w:val="auto"/>
                <w:sz w:val="24"/>
                <w:szCs w:val="24"/>
                <w:highlight w:val="none"/>
                <w:lang w:val="en-US" w:eastAsia="zh-CN"/>
              </w:rPr>
              <w:t xml:space="preserve">187</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九十日历天</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985"/>
              <w:numPr>
                <w:ilvl w:val="0"/>
                <w:numId w:val="0"/>
              </w:numPr>
              <w:keepLines w:val="0"/>
              <w:keepNext w:val="0"/>
              <w:pageBreakBefore w:val="0"/>
              <w:spacing w:line="3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本项目履约保证金</w:t>
            </w:r>
            <w:r>
              <w:rPr>
                <w:rFonts w:hint="eastAsia" w:hAnsi="宋体" w:cs="宋体"/>
                <w:color w:val="auto"/>
                <w:sz w:val="24"/>
                <w:szCs w:val="24"/>
                <w:highlight w:val="none"/>
                <w:lang w:val="en-US" w:eastAsia="zh-CN"/>
              </w:rPr>
              <w:t xml:space="preserve">为合同价的1%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宋体" w:hAnsi="宋体" w:eastAsia="宋体" w:cs="宋体"/>
                <w:b/>
                <w:color w:val="auto"/>
                <w:sz w:val="24"/>
                <w:szCs w:val="24"/>
                <w:highlight w:val="none"/>
              </w:rPr>
            </w:pPr>
            <w:r/>
            <w:bookmarkStart w:id="1" w:name="OLE_LINK76"/>
            <w:r>
              <w:rPr>
                <w:rFonts w:hint="eastAsia" w:ascii="宋体" w:hAnsi="宋体" w:eastAsia="宋体" w:cs="宋体"/>
                <w:bCs/>
                <w:color w:val="auto"/>
                <w:sz w:val="24"/>
                <w:szCs w:val="24"/>
                <w:highlight w:val="none"/>
                <w:shd w:val="clear" w:color="auto" w:fill="ffffff"/>
              </w:rPr>
              <w:t xml:space="preserve">202</w:t>
            </w:r>
            <w:r>
              <w:rPr>
                <w:rFonts w:hint="eastAsia" w:ascii="宋体" w:hAnsi="宋体" w:cs="宋体"/>
                <w:bCs/>
                <w:color w:val="auto"/>
                <w:sz w:val="24"/>
                <w:szCs w:val="24"/>
                <w:highlight w:val="none"/>
                <w:shd w:val="clear" w:color="auto" w:fill="ffffff"/>
                <w:lang w:val="en-US" w:eastAsia="zh-CN"/>
              </w:rPr>
              <w:t xml:space="preserve">6</w:t>
            </w:r>
            <w:r>
              <w:rPr>
                <w:rFonts w:hint="eastAsia" w:ascii="宋体" w:hAnsi="宋体" w:eastAsia="宋体" w:cs="宋体"/>
                <w:bCs/>
                <w:color w:val="auto"/>
                <w:sz w:val="24"/>
                <w:szCs w:val="24"/>
                <w:highlight w:val="none"/>
                <w:shd w:val="clear" w:color="auto" w:fill="ffffff"/>
              </w:rPr>
              <w:t xml:space="preserve">年</w:t>
            </w:r>
            <w:r>
              <w:rPr>
                <w:rFonts w:hint="eastAsia" w:ascii="宋体" w:hAnsi="宋体" w:cs="宋体"/>
                <w:bCs/>
                <w:color w:val="auto"/>
                <w:sz w:val="24"/>
                <w:szCs w:val="24"/>
                <w:highlight w:val="none"/>
                <w:shd w:val="clear" w:color="auto" w:fill="ffffff"/>
                <w:lang w:val="en-US" w:eastAsia="zh-CN"/>
              </w:rPr>
              <w:t xml:space="preserve">4</w:t>
            </w:r>
            <w:r>
              <w:rPr>
                <w:rFonts w:hint="eastAsia" w:ascii="宋体" w:hAnsi="宋体" w:eastAsia="宋体" w:cs="宋体"/>
                <w:bCs/>
                <w:color w:val="auto"/>
                <w:sz w:val="24"/>
                <w:szCs w:val="24"/>
                <w:highlight w:val="none"/>
                <w:shd w:val="clear" w:color="auto" w:fill="ffffff"/>
              </w:rPr>
              <w:t xml:space="preserve">月</w:t>
            </w:r>
            <w:r>
              <w:rPr>
                <w:rFonts w:hint="eastAsia" w:ascii="宋体" w:hAnsi="宋体" w:cs="宋体"/>
                <w:bCs/>
                <w:color w:val="auto"/>
                <w:sz w:val="24"/>
                <w:szCs w:val="24"/>
                <w:highlight w:val="none"/>
                <w:shd w:val="clear" w:color="auto" w:fill="ffffff"/>
                <w:lang w:val="en-US" w:eastAsia="zh-CN"/>
              </w:rPr>
              <w:t xml:space="preserve">13</w:t>
            </w:r>
            <w:r>
              <w:rPr>
                <w:rFonts w:hint="eastAsia" w:ascii="宋体" w:hAnsi="宋体" w:eastAsia="宋体" w:cs="宋体"/>
                <w:bCs/>
                <w:color w:val="auto"/>
                <w:sz w:val="24"/>
                <w:szCs w:val="24"/>
                <w:highlight w:val="none"/>
                <w:shd w:val="clear" w:color="auto" w:fill="ffffff"/>
              </w:rPr>
              <w:t xml:space="preserve">日</w:t>
            </w:r>
            <w:r>
              <w:rPr>
                <w:rFonts w:hint="eastAsia" w:ascii="宋体" w:hAnsi="宋体" w:cs="宋体"/>
                <w:bCs/>
                <w:color w:val="auto"/>
                <w:sz w:val="24"/>
                <w:szCs w:val="24"/>
                <w:highlight w:val="none"/>
                <w:shd w:val="clear" w:color="auto" w:fill="ffffff"/>
                <w:lang w:val="en-US" w:eastAsia="zh-CN"/>
              </w:rPr>
              <w:t xml:space="preserve">14</w:t>
            </w:r>
            <w:r>
              <w:rPr>
                <w:rFonts w:hint="eastAsia" w:ascii="宋体" w:hAnsi="宋体" w:eastAsia="宋体" w:cs="宋体"/>
                <w:bCs/>
                <w:color w:val="auto"/>
                <w:sz w:val="24"/>
                <w:szCs w:val="24"/>
                <w:highlight w:val="none"/>
                <w:shd w:val="clear" w:color="auto" w:fill="ffffff"/>
              </w:rPr>
              <w:t xml:space="preserve">点00分</w:t>
            </w:r>
            <w:r>
              <w:rPr>
                <w:rFonts w:hint="eastAsia" w:ascii="宋体" w:hAnsi="宋体" w:eastAsia="宋体" w:cs="宋体"/>
                <w:b/>
                <w:color w:val="auto"/>
                <w:sz w:val="24"/>
                <w:szCs w:val="24"/>
                <w:highlight w:val="none"/>
              </w:rPr>
              <w:t xml:space="preserve">（北京时间）</w:t>
            </w:r>
            <w:r/>
          </w:p>
          <w:p>
            <w:pPr>
              <w:jc w:val="both"/>
              <w:keepLines w:val="0"/>
              <w:keepNext w:val="0"/>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江苏省政府采购一体化不见面开标（采购）大厅</w:t>
            </w:r>
            <w:bookmarkEnd w:id="1"/>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本项目代理服务收费参照计价格〔2002〕1980号文计取。</w:t>
            </w:r>
            <w:r>
              <w:rPr>
                <w:rFonts w:hint="eastAsia" w:ascii="宋体" w:hAnsi="宋体" w:eastAsia="宋体" w:cs="宋体"/>
                <w:color w:val="auto"/>
                <w:sz w:val="24"/>
                <w:szCs w:val="24"/>
                <w:highlight w:val="none"/>
                <w:lang w:eastAsia="zh-CN"/>
              </w:rPr>
              <w:t xml:space="preserve">不单独列项，供应商在报价时综合考虑，由成交供应商在领取成交通知书前向代理机构一次性付清。</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代理机构</w:t>
            </w:r>
            <w:r>
              <w:rPr>
                <w:rFonts w:hint="eastAsia" w:ascii="宋体" w:hAnsi="宋体" w:eastAsia="宋体" w:cs="宋体"/>
                <w:color w:val="auto"/>
                <w:sz w:val="24"/>
                <w:szCs w:val="24"/>
                <w:highlight w:val="none"/>
                <w:lang w:val="en-US" w:eastAsia="zh-CN"/>
              </w:rPr>
              <w:t xml:space="preserve">处</w:t>
            </w:r>
            <w:r>
              <w:rPr>
                <w:rFonts w:hint="eastAsia" w:ascii="宋体" w:hAnsi="宋体" w:eastAsia="宋体" w:cs="宋体"/>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宋体" w:hAnsi="宋体" w:eastAsia="宋体" w:cs="宋体"/>
          <w:b/>
          <w:color w:val="auto"/>
          <w:sz w:val="30"/>
          <w:szCs w:val="30"/>
          <w:highlight w:val="none"/>
        </w:rPr>
        <w:sectPr>
          <w:footerReference w:type="default" r:id="rId13"/>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宋体" w:hAnsi="宋体" w:eastAsia="宋体" w:cs="宋体"/>
          <w:b/>
          <w:color w:val="auto"/>
          <w:sz w:val="30"/>
          <w:szCs w:val="30"/>
          <w:highlight w:val="none"/>
        </w:rPr>
      </w:r>
      <w:r/>
    </w:p>
    <w:p>
      <w:pPr>
        <w:jc w:val="center"/>
        <w:keepLines w:val="0"/>
        <w:keepNext w:val="0"/>
        <w:pageBreakBefore w:val="0"/>
        <w:spacing w:after="100" w:afterAutospacing="1" w:line="370" w:lineRule="atLeast"/>
        <w:widowControl/>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第一章  磋商邀请</w:t>
      </w:r>
      <w:r/>
    </w:p>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Pr>
      <w:r/>
      <w:bookmarkStart w:id="2" w:name="OLE_LINK40"/>
      <w:r>
        <w:rPr>
          <w:rFonts w:hint="eastAsia" w:ascii="宋体" w:hAnsi="宋体" w:eastAsia="宋体" w:cs="宋体"/>
          <w:b/>
          <w:bCs/>
          <w:color w:val="auto"/>
          <w:sz w:val="24"/>
          <w:szCs w:val="24"/>
          <w:highlight w:val="none"/>
        </w:rPr>
        <w:t xml:space="preserve">项目概况</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江苏省2025年度江苏淮安白马湖国际重要湿地中央财政湿地保护与恢复项目-湖滨生境修复项目</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项目编号：JSZC-320800-YCGS-C2026-0004</w:t>
      </w:r>
      <w:r>
        <w:rPr>
          <w:rFonts w:hint="eastAsia" w:ascii="宋体" w:hAnsi="宋体" w:eastAsia="宋体" w:cs="宋体"/>
          <w:color w:val="auto"/>
          <w:sz w:val="24"/>
          <w:szCs w:val="24"/>
          <w:highlight w:val="none"/>
          <w:lang w:eastAsia="zh-CN"/>
        </w:rPr>
        <w:t xml:space="preserve">）采购项目的潜在供应商应在</w:t>
      </w:r>
      <w:bookmarkStart w:id="3" w:name="OLE_LINK10"/>
      <w:r>
        <w:rPr>
          <w:rFonts w:hint="eastAsia" w:ascii="宋体" w:hAnsi="宋体" w:eastAsia="宋体" w:cs="宋体"/>
          <w:color w:val="auto"/>
          <w:sz w:val="24"/>
          <w:szCs w:val="24"/>
          <w:highlight w:val="none"/>
          <w:lang w:eastAsia="zh-CN"/>
        </w:rPr>
        <w:t xml:space="preserve">江苏省政府采购网</w:t>
      </w:r>
      <w:bookmarkEnd w:id="3"/>
      <w:r>
        <w:rPr>
          <w:rFonts w:hint="eastAsia" w:ascii="宋体" w:hAnsi="宋体" w:eastAsia="宋体" w:cs="宋体"/>
          <w:color w:val="auto"/>
          <w:sz w:val="24"/>
          <w:szCs w:val="24"/>
          <w:highlight w:val="none"/>
          <w:lang w:eastAsia="zh-CN"/>
        </w:rPr>
        <w:t xml:space="preserve">或者淮安市政府采购网获取采购文件，并于202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月13</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点00分（北京时间）前提交响应文件。</w:t>
      </w:r>
      <w:r/>
    </w:p>
    <w:p>
      <w:pPr>
        <w:ind w:firstLine="482"/>
        <w:jc w:val="both"/>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项目编号：JSZC-320800-YCGS-C2026-0004</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江苏省2025年度江苏淮安白马湖国际重要湿地中央财政湿地保护与恢复项目-湖滨生境修复项目</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采购方式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竞争性磋商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187</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187</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采购需求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江苏省2025年度江苏淮安白马湖国际重要湿地中央财政湿地保护与恢复项目-湖滨生境修复项目，</w:t>
      </w:r>
      <w:r>
        <w:rPr>
          <w:rFonts w:hint="eastAsia" w:ascii="宋体" w:hAnsi="宋体" w:eastAsia="宋体" w:cs="宋体"/>
          <w:color w:val="auto"/>
          <w:sz w:val="24"/>
          <w:szCs w:val="24"/>
          <w:highlight w:val="none"/>
          <w:lang w:val="en-US" w:eastAsia="zh-CN"/>
        </w:rPr>
        <w:t xml:space="preserve">主要为荷花苑入口附近滨岸带开展湖滨生境修复，修复总面积约5公顷，其中恢复植被面积约4公顷。具体详见采购需求部分。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240</w:t>
      </w:r>
      <w:r>
        <w:rPr>
          <w:rFonts w:hint="eastAsia" w:ascii="宋体" w:hAnsi="宋体" w:eastAsia="宋体" w:cs="宋体"/>
          <w:bCs/>
          <w:color w:val="auto"/>
          <w:sz w:val="24"/>
          <w:szCs w:val="24"/>
          <w:highlight w:val="none"/>
          <w:lang w:val="en-US" w:eastAsia="zh-CN"/>
        </w:rPr>
        <w:t xml:space="preserve">天</w:t>
      </w:r>
      <w:r>
        <w:rPr>
          <w:rFonts w:hint="eastAsia" w:ascii="宋体" w:hAnsi="宋体" w:eastAsia="宋体" w:cs="宋体"/>
          <w:color w:val="auto"/>
          <w:sz w:val="24"/>
          <w:szCs w:val="24"/>
          <w:highlight w:val="none"/>
          <w:lang w:val="en-US"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本项目（是/否）接受</w:t>
      </w:r>
      <w:r>
        <w:rPr>
          <w:rFonts w:hint="eastAsia" w:ascii="宋体" w:hAnsi="宋体" w:cs="宋体"/>
          <w:color w:val="auto"/>
          <w:sz w:val="24"/>
          <w:szCs w:val="24"/>
          <w:highlight w:val="none"/>
          <w:lang w:val="en-US" w:eastAsia="zh-CN"/>
        </w:rPr>
        <w:t xml:space="preserve">联合体</w:t>
      </w:r>
      <w:r>
        <w:rPr>
          <w:rFonts w:hint="eastAsia" w:ascii="宋体" w:hAnsi="宋体" w:eastAsia="宋体" w:cs="宋体"/>
          <w:color w:val="auto"/>
          <w:sz w:val="24"/>
          <w:szCs w:val="24"/>
          <w:highlight w:val="none"/>
          <w:lang w:val="en-US" w:eastAsia="zh-CN"/>
        </w:rPr>
        <w:t xml:space="preserve">：是</w:t>
      </w:r>
      <w:r/>
    </w:p>
    <w:p>
      <w:pPr>
        <w:ind w:firstLine="482"/>
        <w:jc w:val="both"/>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r>
        <w:rPr>
          <w:rFonts w:hint="eastAsia" w:ascii="宋体" w:hAnsi="宋体" w:eastAsia="宋体" w:cs="宋体"/>
          <w:b/>
          <w:color w:val="auto"/>
          <w:sz w:val="24"/>
          <w:szCs w:val="24"/>
          <w:highlight w:val="none"/>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（一）符合《中华人民共和国政府采购法》第二十二条规定</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bookmarkStart w:id="4" w:name="OLE_LINK50"/>
      <w:r>
        <w:rPr>
          <w:rFonts w:hint="eastAsia" w:ascii="宋体" w:hAnsi="宋体" w:eastAsia="宋体" w:cs="宋体"/>
          <w:color w:val="auto"/>
          <w:sz w:val="24"/>
          <w:szCs w:val="24"/>
          <w:highlight w:val="none"/>
          <w:lang w:val="en-US" w:eastAsia="zh-CN"/>
        </w:rPr>
        <w:t xml:space="preserve">1.</w:t>
      </w:r>
      <w:bookmarkStart w:id="5" w:name="OLE_LINK46"/>
      <w:r>
        <w:rPr>
          <w:rFonts w:hint="eastAsia" w:ascii="宋体" w:hAnsi="宋体" w:eastAsia="宋体" w:cs="宋体"/>
          <w:color w:val="auto"/>
          <w:sz w:val="24"/>
          <w:szCs w:val="24"/>
          <w:highlight w:val="none"/>
          <w:lang w:val="zh-CN" w:eastAsia="zh-CN"/>
        </w:rPr>
        <w:t xml:space="preserve">供应商提供下列材料之一</w:t>
      </w:r>
      <w:r>
        <w:rPr>
          <w:rFonts w:hint="eastAsia" w:ascii="宋体" w:hAnsi="宋体" w:cs="宋体"/>
          <w:color w:val="auto"/>
          <w:sz w:val="24"/>
          <w:szCs w:val="24"/>
          <w:highlight w:val="none"/>
          <w:lang w:val="zh-CN"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法定代表人资格证明（详见示范格式一）和法定代表人身份证；牵头人提供（如有联合体）（加盖公章或签章扫描件上传至电子响应文件）</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（2）授权委托书（详见示范格式二）和受托人身份证；</w:t>
      </w:r>
      <w:bookmarkEnd w:id="4"/>
      <w:r/>
      <w:bookmarkEnd w:id="5"/>
      <w:r>
        <w:rPr>
          <w:rFonts w:hint="eastAsia" w:ascii="宋体" w:hAnsi="宋体" w:eastAsia="宋体" w:cs="宋体"/>
          <w:color w:val="auto"/>
          <w:sz w:val="24"/>
          <w:szCs w:val="24"/>
          <w:highlight w:val="none"/>
          <w:lang w:val="en-US" w:eastAsia="zh-CN"/>
        </w:rPr>
        <w:t xml:space="preserve">牵头人提供（如有联合体）（加盖公章或签章扫描件上传至电子响应文件）</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2.有效的营业执照；牵头人提供（如有联合体）（加盖公章或签章扫描件上传至电子响应文件）</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w:t>
      </w:r>
      <w:bookmarkStart w:id="6" w:name="OLE_LINK48"/>
      <w:r>
        <w:rPr>
          <w:rFonts w:hint="eastAsia" w:ascii="宋体" w:hAnsi="宋体" w:eastAsia="宋体" w:cs="宋体"/>
          <w:color w:val="auto"/>
          <w:sz w:val="24"/>
          <w:szCs w:val="24"/>
          <w:highlight w:val="none"/>
          <w:lang w:val="zh-CN" w:eastAsia="zh-CN"/>
        </w:rPr>
        <w:t xml:space="preserve">承诺</w:t>
      </w:r>
      <w:r>
        <w:rPr>
          <w:rFonts w:hint="eastAsia" w:ascii="宋体" w:hAnsi="宋体" w:eastAsia="宋体" w:cs="宋体"/>
          <w:color w:val="auto"/>
          <w:sz w:val="24"/>
          <w:szCs w:val="24"/>
          <w:highlight w:val="none"/>
          <w:lang w:val="en-US" w:eastAsia="zh-CN"/>
        </w:rPr>
        <w:t xml:space="preserve">书</w:t>
      </w:r>
      <w:r>
        <w:rPr>
          <w:rFonts w:hint="eastAsia" w:ascii="宋体" w:hAnsi="宋体" w:cs="宋体"/>
          <w:color w:val="auto"/>
          <w:sz w:val="24"/>
          <w:szCs w:val="24"/>
          <w:highlight w:val="none"/>
          <w:lang w:val="en-US" w:eastAsia="zh-CN"/>
        </w:rPr>
        <w:t xml:space="preserve">；</w:t>
      </w:r>
      <w:bookmarkEnd w:id="6"/>
      <w:r>
        <w:rPr>
          <w:rFonts w:hint="eastAsia" w:ascii="宋体" w:hAnsi="宋体" w:eastAsia="宋体" w:cs="宋体"/>
          <w:color w:val="auto"/>
          <w:sz w:val="24"/>
          <w:szCs w:val="24"/>
          <w:highlight w:val="none"/>
          <w:lang w:val="en-US" w:eastAsia="zh-CN"/>
        </w:rPr>
        <w:t xml:space="preserve">牵头人提供（如有联合体）</w:t>
      </w:r>
      <w:r>
        <w:rPr>
          <w:rFonts w:hint="eastAsia" w:ascii="宋体" w:hAnsi="宋体" w:eastAsia="宋体" w:cs="宋体"/>
          <w:color w:val="auto"/>
          <w:sz w:val="24"/>
          <w:szCs w:val="24"/>
          <w:highlight w:val="none"/>
          <w:lang w:val="zh-CN" w:eastAsia="zh-CN"/>
        </w:rPr>
        <w:t xml:space="preserve">（详见示范格式三，</w:t>
      </w:r>
      <w:r>
        <w:rPr>
          <w:rFonts w:hint="eastAsia" w:ascii="宋体" w:hAnsi="宋体" w:eastAsia="宋体" w:cs="宋体"/>
          <w:color w:val="auto"/>
          <w:sz w:val="24"/>
          <w:szCs w:val="24"/>
          <w:highlight w:val="none"/>
          <w:lang w:val="en-US" w:eastAsia="zh-CN"/>
        </w:rPr>
        <w:t xml:space="preserve">加盖公章或签章扫描件上传至电子响应文件</w:t>
      </w:r>
      <w:r>
        <w:rPr>
          <w:rFonts w:hint="eastAsia" w:ascii="宋体" w:hAnsi="宋体" w:eastAsia="宋体" w:cs="宋体"/>
          <w:color w:val="auto"/>
          <w:sz w:val="24"/>
          <w:szCs w:val="24"/>
          <w:highlight w:val="none"/>
          <w:lang w:val="zh-CN"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4.供应商信用承诺书；牵头人提供（如有联合体）（格式按照示范格式六要求，加盖公章或签章扫描件上传至电子响应文件）</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bookmarkStart w:id="7" w:name="OLE_LINK53"/>
      <w:r>
        <w:rPr>
          <w:rFonts w:hint="eastAsia" w:ascii="宋体" w:hAnsi="宋体" w:eastAsia="宋体" w:cs="宋体"/>
          <w:color w:val="auto"/>
          <w:sz w:val="24"/>
          <w:szCs w:val="24"/>
          <w:highlight w:val="none"/>
          <w:lang w:val="en-US" w:eastAsia="zh-CN"/>
        </w:rPr>
        <w:t xml:space="preserve">供应商未被“信用中国”网（https://www.creditchina.gov.cn/）列入失信被执行人、重大税收违法案件当事人名单。供应商未被“中国政府采购网”（http://www.ccgp.gov.cn/）列入政府采购严重违法失信行为记录名单。由采购单位（采购代理单位）组织磋商小组在资格审查时查询，一旦被查询存在上述失信行为记录名单的，将视为资格审查不通过。</w:t>
      </w:r>
      <w:bookmarkEnd w:id="7"/>
      <w:r>
        <w:rPr>
          <w:rFonts w:hint="eastAsia" w:ascii="宋体" w:hAnsi="宋体" w:eastAsia="宋体" w:cs="宋体"/>
          <w:color w:val="auto"/>
          <w:sz w:val="24"/>
          <w:szCs w:val="24"/>
          <w:highlight w:val="none"/>
          <w:lang w:val="en-US" w:eastAsia="zh-CN"/>
        </w:rPr>
        <w:t xml:space="preserve">（提供承诺书原件，加盖公章或签章扫描件上传至电子响应文件）</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zh-CN"/>
        </w:rPr>
      </w:pPr>
      <w:r/>
      <w:bookmarkStart w:id="8" w:name="OLE_LINK75"/>
      <w:r>
        <w:rPr>
          <w:rFonts w:hint="eastAsia" w:ascii="宋体" w:hAnsi="宋体" w:eastAsia="宋体" w:cs="宋体"/>
          <w:color w:val="auto"/>
          <w:sz w:val="24"/>
          <w:szCs w:val="24"/>
          <w:highlight w:val="none"/>
          <w:lang w:val="zh-CN"/>
        </w:rPr>
        <w:t xml:space="preserve">本项目</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zh-CN"/>
        </w:rPr>
        <w:t xml:space="preserve">以下第</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lang w:val="zh-CN"/>
        </w:rPr>
        <w:t xml:space="preserve">种方式落实政府采购促进中小企业发展的要求：</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w:t>
      </w:r>
      <w:bookmarkStart w:id="9" w:name="OLE_LINK55"/>
      <w:r>
        <w:rPr>
          <w:rFonts w:hint="eastAsia" w:ascii="宋体" w:hAnsi="宋体" w:eastAsia="宋体" w:cs="宋体"/>
          <w:color w:val="auto"/>
          <w:sz w:val="24"/>
          <w:szCs w:val="24"/>
          <w:highlight w:val="none"/>
        </w:rPr>
        <w:t xml:space="preserve">本项目为专门面向中小企业采购的项目。</w:t>
      </w:r>
      <w:bookmarkEnd w:id="9"/>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本项目通过以下第</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）种方式预留部分采购份额</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zh-CN"/>
        </w:rPr>
        <w:t xml:space="preserve">中小企业</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zh-CN"/>
        </w:rPr>
        <w:t xml:space="preserve">：</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（1）本项目要求供应商以联合体形式参加，中小企业合同金额应当达到的比例为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，其中小微企业所占比例应为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（两项比例均应符合《政府采购促进中小企业发展管理办法》第八条规定）。</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（2）本项目要求供应商进行合同分包，中小企业合同金额应当达到的比例为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，其中小微企业所占比例应为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（两项比例均应符合《政府采购促进中小企业发展管理办法》第八条规定）。</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3.本项目为非预留份额的采购项目，</w:t>
      </w:r>
      <w:r>
        <w:rPr>
          <w:rFonts w:hint="eastAsia" w:ascii="宋体" w:hAnsi="宋体" w:eastAsia="宋体" w:cs="宋体"/>
          <w:color w:val="auto"/>
          <w:sz w:val="24"/>
          <w:szCs w:val="24"/>
          <w:highlight w:val="none"/>
        </w:rPr>
        <w:t xml:space="preserve">对小微企业报价给予扣除，用扣除后的价格参加评审</w:t>
      </w:r>
      <w:r>
        <w:rPr>
          <w:rFonts w:hint="eastAsia" w:ascii="宋体" w:hAnsi="宋体" w:eastAsia="宋体" w:cs="宋体"/>
          <w:color w:val="auto"/>
          <w:sz w:val="24"/>
          <w:szCs w:val="24"/>
          <w:highlight w:val="none"/>
          <w:lang w:val="zh-CN"/>
        </w:rPr>
        <w:t xml:space="preserve">。</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本项目采购标的对应的中小企业划分标准所属行业为</w:t>
      </w:r>
      <w:r>
        <w:rPr>
          <w:rFonts w:hint="eastAsia" w:ascii="宋体" w:hAnsi="宋体" w:cs="宋体"/>
          <w:color w:val="auto"/>
          <w:sz w:val="24"/>
          <w:szCs w:val="24"/>
          <w:highlight w:val="none"/>
          <w:u w:val="single"/>
          <w:lang w:val="en-US" w:eastAsia="zh-CN"/>
        </w:rPr>
        <w:t xml:space="preserve">其他</w:t>
      </w:r>
      <w:r>
        <w:rPr>
          <w:rFonts w:hint="eastAsia" w:ascii="宋体" w:hAnsi="宋体" w:eastAsia="宋体" w:cs="宋体"/>
          <w:color w:val="auto"/>
          <w:sz w:val="24"/>
          <w:szCs w:val="24"/>
          <w:highlight w:val="none"/>
          <w:u w:val="none"/>
          <w:lang w:val="en-US"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注：监狱企业、残疾人福利性单位、符合中小企业划分标准的个体工商户视同小微企业。提供下列任一项材料即可：中小企业声明函或残疾人福利性单位声明函或由省级以上监狱管理局、戒毒管理局（含新疆生产建设兵团）出具的属于监狱企业的证明文件，</w:t>
      </w:r>
      <w:r>
        <w:rPr>
          <w:rFonts w:hint="eastAsia" w:ascii="宋体" w:hAnsi="宋体" w:eastAsia="宋体" w:cs="宋体"/>
          <w:color w:val="auto"/>
          <w:sz w:val="24"/>
          <w:szCs w:val="24"/>
          <w:highlight w:val="none"/>
          <w:lang w:val="en-US" w:eastAsia="zh-CN"/>
        </w:rPr>
        <w:t xml:space="preserve">牵头人提供（如有联合体）（加盖公章或签章扫描件上传至电子响应文件）</w:t>
      </w:r>
      <w:bookmarkEnd w:id="8"/>
      <w:r/>
      <w:r/>
    </w:p>
    <w:p>
      <w:pPr>
        <w:numPr>
          <w:ilvl w:val="0"/>
          <w:numId w:val="4"/>
        </w:num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本项目的特定资格要求</w:t>
      </w:r>
      <w:bookmarkStart w:id="10" w:name="OLE_LINK47"/>
      <w:r/>
      <w:bookmarkStart w:id="11" w:name="OLE_LINK51"/>
      <w:r>
        <w:rPr>
          <w:rFonts w:hint="eastAsia" w:ascii="宋体" w:hAnsi="宋体" w:eastAsia="宋体" w:cs="宋体"/>
          <w:color w:val="auto"/>
          <w:sz w:val="24"/>
          <w:szCs w:val="24"/>
          <w:highlight w:val="none"/>
          <w:lang w:val="en-US" w:eastAsia="zh-CN"/>
        </w:rPr>
        <w:t xml:space="preserve">：</w:t>
      </w:r>
      <w:bookmarkEnd w:id="10"/>
      <w:r/>
      <w:bookmarkEnd w:id="11"/>
      <w:r/>
      <w:r/>
    </w:p>
    <w:p>
      <w:pPr>
        <w:numPr>
          <w:ilvl w:val="0"/>
          <w:numId w:val="0"/>
        </w:numPr>
        <w:ind w:firstLine="480"/>
        <w:jc w:val="both"/>
        <w:keepLines w:val="0"/>
        <w:keepNext w:val="0"/>
        <w:pageBreakBefore w:val="0"/>
        <w:spacing w:line="240" w:lineRule="auto"/>
        <w:widowControl w:val="off"/>
        <w:rPr>
          <w:rFonts w:hint="eastAsia" w:ascii="宋体" w:hAnsi="宋体" w:cs="宋体"/>
          <w:color w:val="auto"/>
          <w:sz w:val="24"/>
          <w:szCs w:val="24"/>
          <w:highlight w:val="none"/>
          <w:lang w:val="en-US" w:eastAsia="zh-CN"/>
        </w:rPr>
      </w:pPr>
      <w:r/>
      <w:bookmarkStart w:id="12" w:name="OLE_LINK56"/>
      <w:r/>
      <w:bookmarkStart w:id="13" w:name="OLE_LINK5"/>
      <w:r/>
      <w:bookmarkStart w:id="14" w:name="OLE_LINK74"/>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rPr>
        <w:t xml:space="preserve">具有工程设计综合甲级资质或风景园林工程设计专项乙级及以上资质的（有效期内）；</w:t>
      </w:r>
      <w:r/>
    </w:p>
    <w:p>
      <w:pPr>
        <w:numPr>
          <w:ilvl w:val="0"/>
          <w:numId w:val="0"/>
        </w:numPr>
        <w:ind w:firstLine="480"/>
        <w:jc w:val="both"/>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rPr>
        <w:t xml:space="preserve">具有市政公用工程施工总承包叁级及以上资质并取得有效的安全生产许可证（有效期内）。</w:t>
      </w:r>
      <w:bookmarkEnd w:id="12"/>
      <w:r/>
      <w:bookmarkEnd w:id="13"/>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潜在供应商若不能同时具备以上资质，可以组成联合体投标。联合体投标的应满足上述资质要求，签订联合体协议，明确牵头人，联合体作为乙方签订合同。潜在投标人只能单独或组成一个联合体参与投标，联合体成员数量不超过2家。（资质证书、联合体协议（如有</w:t>
      </w:r>
      <w:r>
        <w:rPr>
          <w:rFonts w:hint="eastAsia" w:ascii="宋体" w:hAnsi="宋体" w:cs="宋体"/>
          <w:color w:val="auto"/>
          <w:sz w:val="24"/>
          <w:szCs w:val="24"/>
          <w:highlight w:val="none"/>
          <w:lang w:val="en-US" w:eastAsia="zh-CN"/>
        </w:rPr>
        <w:t xml:space="preserve">，参照</w:t>
      </w:r>
      <w:r>
        <w:rPr>
          <w:rFonts w:hint="eastAsia" w:ascii="宋体" w:hAnsi="宋体" w:eastAsia="宋体" w:cs="宋体"/>
          <w:color w:val="auto"/>
          <w:sz w:val="24"/>
          <w:szCs w:val="24"/>
          <w:highlight w:val="none"/>
          <w:lang w:val="en-US" w:eastAsia="zh-CN"/>
        </w:rPr>
        <w:t xml:space="preserve">示范格式八）盖章扫描件上传</w:t>
      </w:r>
      <w:r>
        <w:rPr>
          <w:rFonts w:hint="eastAsia" w:ascii="宋体" w:hAnsi="宋体" w:cs="宋体"/>
          <w:color w:val="auto"/>
          <w:sz w:val="24"/>
          <w:szCs w:val="24"/>
          <w:highlight w:val="none"/>
          <w:lang w:val="en-US" w:eastAsia="zh-CN"/>
        </w:rPr>
        <w:t xml:space="preserve">至电子</w:t>
      </w:r>
      <w:r>
        <w:rPr>
          <w:rFonts w:hint="eastAsia" w:ascii="宋体" w:hAnsi="宋体" w:eastAsia="宋体" w:cs="宋体"/>
          <w:color w:val="auto"/>
          <w:sz w:val="24"/>
          <w:szCs w:val="24"/>
          <w:highlight w:val="none"/>
          <w:lang w:val="en-US" w:eastAsia="zh-CN"/>
        </w:rPr>
        <w:t xml:space="preserve">响应文件中）</w:t>
      </w:r>
      <w:r/>
    </w:p>
    <w:p>
      <w:pPr>
        <w:ind w:firstLine="480"/>
        <w:jc w:val="both"/>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供应商拟派总承包项目经理应当具备以下资格条件之一：①中级及以上园林绿化相关专业技术职称；②市政工程专业二级及以上注册建造师【且取得《建筑施工企业安全生产考核合格证书（B证有效期内）】；且必须满足下列条件：</w:t>
      </w:r>
      <w:r/>
    </w:p>
    <w:p>
      <w:pPr>
        <w:ind w:firstLine="480"/>
        <w:jc w:val="both"/>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总承包项目经理不得同时在两个或者两个以上工程项目上任职。</w:t>
      </w:r>
      <w:r/>
    </w:p>
    <w:p>
      <w:pPr>
        <w:ind w:firstLine="480"/>
        <w:jc w:val="both"/>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总承包项目经理近2年（自开标之日起）无行贿犯罪行为记录；或有行贿犯罪行为记录，但自记录之日起已超过2年的。</w:t>
      </w:r>
      <w:r/>
    </w:p>
    <w:p>
      <w:pPr>
        <w:ind w:firstLine="480"/>
        <w:jc w:val="both"/>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园林绿化相关专业”：指与园林绿化工程规划、设计、施工及养护管理相关的专业，包括园林（含园林规划设计、园林植物、风景园林、园林绿化等）、园艺、城市规划、景观、植物（含植保、森保等）、林学、林业、风景旅游、环境艺术等专业。职称证上标明专业的，按照职称证专业认定。职称证未标明专业的，学历证颁发时间早于职称证的，按照学历证专业认定；学历证颁发时间晚于职称证的，须提供职称评审表，按照评审表上的专业认定。</w:t>
      </w:r>
      <w:r/>
    </w:p>
    <w:p>
      <w:pPr>
        <w:numPr>
          <w:ilvl w:val="0"/>
          <w:numId w:val="0"/>
        </w:num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（四）拒绝下述条件的供应商参加本次采购活动：（承诺书原件加盖公章或签章扫描件上传至电子响应文件）</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1.供应商单位负责人为同一人或者存在直接控股、管理关系的不同供应商，不得同时参加同一合同项下的政府采购活动。</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2.凡为采购项目提供规范编制或者项目管理、监理、检测等服务的供应商，不得再参加本项目的采购活动。</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3.供应商被“信用中国”网站、“中国政府采购网”列入失信被执行人、重大税收违法案件当事人名单、政府采购严重违法失信行为记录名单。</w:t>
      </w:r>
      <w:bookmarkStart w:id="104" w:name="_GoBack"/>
      <w:r/>
      <w:bookmarkEnd w:id="104"/>
      <w:r/>
      <w:bookmarkEnd w:id="14"/>
      <w:r/>
      <w:r/>
    </w:p>
    <w:p>
      <w:pPr>
        <w:ind w:firstLine="482"/>
        <w:jc w:val="both"/>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时间：</w:t>
      </w:r>
      <w:r>
        <w:rPr>
          <w:rFonts w:hint="eastAsia" w:ascii="宋体" w:hAnsi="宋体" w:eastAsia="宋体" w:cs="宋体"/>
          <w:color w:val="auto"/>
          <w:sz w:val="24"/>
          <w:szCs w:val="24"/>
          <w:highlight w:val="none"/>
        </w:rPr>
        <w:t xml:space="preserve">自磋商文件公告发布之日起5个工作日</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bookmarkStart w:id="15" w:name="OLE_LINK70"/>
      <w:r>
        <w:rPr>
          <w:rFonts w:hint="eastAsia" w:ascii="宋体" w:hAnsi="宋体" w:eastAsia="宋体" w:cs="宋体"/>
          <w:color w:val="auto"/>
          <w:sz w:val="24"/>
          <w:szCs w:val="24"/>
          <w:highlight w:val="none"/>
        </w:rPr>
        <w:t xml:space="preserve">江苏省政府采购网或者淮安市政府采购网</w:t>
      </w:r>
      <w:bookmarkEnd w:id="15"/>
      <w:r>
        <w:rPr>
          <w:rFonts w:hint="eastAsia" w:ascii="宋体" w:hAnsi="宋体" w:eastAsia="宋体" w:cs="宋体"/>
          <w:color w:val="auto"/>
          <w:sz w:val="24"/>
          <w:szCs w:val="24"/>
          <w:highlight w:val="none"/>
        </w:rPr>
        <w:t xml:space="preserve"> </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w:t>
      </w:r>
      <w:bookmarkStart w:id="16" w:name="OLE_LINK71"/>
      <w:r>
        <w:rPr>
          <w:rFonts w:hint="eastAsia" w:ascii="宋体" w:hAnsi="宋体" w:eastAsia="宋体" w:cs="宋体"/>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bookmarkEnd w:id="16"/>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ind w:firstLine="482"/>
        <w:jc w:val="both"/>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r/>
    </w:p>
    <w:p>
      <w:pPr>
        <w:ind w:firstLine="480"/>
        <w:jc w:val="both"/>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截止时间：202</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年</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月</w:t>
      </w:r>
      <w:r>
        <w:rPr>
          <w:rFonts w:hint="eastAsia" w:ascii="宋体" w:hAnsi="宋体" w:cs="宋体"/>
          <w:b w:val="0"/>
          <w:bCs/>
          <w:color w:val="auto"/>
          <w:sz w:val="24"/>
          <w:szCs w:val="24"/>
          <w:highlight w:val="none"/>
          <w:lang w:val="en-US" w:eastAsia="zh-CN"/>
        </w:rPr>
        <w:t xml:space="preserve">13</w:t>
      </w:r>
      <w:r>
        <w:rPr>
          <w:rFonts w:hint="eastAsia" w:ascii="宋体" w:hAnsi="宋体" w:eastAsia="宋体" w:cs="宋体"/>
          <w:b w:val="0"/>
          <w:bCs/>
          <w:color w:val="auto"/>
          <w:sz w:val="24"/>
          <w:szCs w:val="24"/>
          <w:highlight w:val="none"/>
        </w:rPr>
        <w:t xml:space="preserve">日</w:t>
      </w:r>
      <w:r>
        <w:rPr>
          <w:rFonts w:hint="eastAsia" w:ascii="宋体" w:hAnsi="宋体" w:eastAsia="宋体" w:cs="宋体"/>
          <w:b w:val="0"/>
          <w:bCs/>
          <w:color w:val="auto"/>
          <w:sz w:val="24"/>
          <w:szCs w:val="24"/>
          <w:highlight w:val="none"/>
          <w:lang w:val="en-US" w:eastAsia="zh-CN"/>
        </w:rPr>
        <w:t xml:space="preserve">14</w:t>
      </w:r>
      <w:r>
        <w:rPr>
          <w:rFonts w:hint="eastAsia" w:ascii="宋体" w:hAnsi="宋体" w:eastAsia="宋体" w:cs="宋体"/>
          <w:b w:val="0"/>
          <w:bCs/>
          <w:color w:val="auto"/>
          <w:sz w:val="24"/>
          <w:szCs w:val="24"/>
          <w:highlight w:val="none"/>
        </w:rPr>
        <w:t xml:space="preserve">点00分（北京时间）</w:t>
      </w:r>
      <w:r/>
    </w:p>
    <w:p>
      <w:pPr>
        <w:ind w:firstLine="480"/>
        <w:jc w:val="both"/>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地点：</w:t>
      </w:r>
      <w:bookmarkStart w:id="17" w:name="OLE_LINK72"/>
      <w:r>
        <w:rPr>
          <w:rFonts w:hint="eastAsia" w:ascii="宋体" w:hAnsi="宋体" w:eastAsia="宋体" w:cs="宋体"/>
          <w:b w:val="0"/>
          <w:bCs/>
          <w:color w:val="auto"/>
          <w:sz w:val="24"/>
          <w:szCs w:val="24"/>
          <w:highlight w:val="none"/>
        </w:rPr>
        <w:t xml:space="preserve">本项目采用远程“不见面”开标方式，无需到现场提交，请供应商在响应文件提交截止前提前登入苏采云政府采购一体化平台（网址：http://jszfcg.jscz.gov.cn/jszc/login）提交响应文件</w:t>
      </w:r>
      <w:bookmarkEnd w:id="17"/>
      <w:r>
        <w:rPr>
          <w:rFonts w:hint="eastAsia" w:ascii="宋体" w:hAnsi="宋体" w:eastAsia="宋体" w:cs="宋体"/>
          <w:b w:val="0"/>
          <w:bCs/>
          <w:color w:val="auto"/>
          <w:sz w:val="24"/>
          <w:szCs w:val="24"/>
          <w:highlight w:val="none"/>
        </w:rPr>
        <w:t xml:space="preserve">。</w:t>
      </w:r>
      <w:r/>
    </w:p>
    <w:p>
      <w:pPr>
        <w:ind w:firstLine="482"/>
        <w:jc w:val="both"/>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五、开启</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val="0"/>
          <w:bCs/>
          <w:color w:val="auto"/>
          <w:sz w:val="24"/>
          <w:szCs w:val="24"/>
          <w:highlight w:val="none"/>
        </w:rPr>
        <w:t xml:space="preserve">202</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年</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月</w:t>
      </w:r>
      <w:r>
        <w:rPr>
          <w:rFonts w:hint="eastAsia" w:ascii="宋体" w:hAnsi="宋体" w:cs="宋体"/>
          <w:b w:val="0"/>
          <w:bCs/>
          <w:color w:val="auto"/>
          <w:sz w:val="24"/>
          <w:szCs w:val="24"/>
          <w:highlight w:val="none"/>
          <w:lang w:val="en-US" w:eastAsia="zh-CN"/>
        </w:rPr>
        <w:t xml:space="preserve">13</w:t>
      </w:r>
      <w:r>
        <w:rPr>
          <w:rFonts w:hint="eastAsia" w:ascii="宋体" w:hAnsi="宋体" w:eastAsia="宋体" w:cs="宋体"/>
          <w:b w:val="0"/>
          <w:bCs/>
          <w:color w:val="auto"/>
          <w:sz w:val="24"/>
          <w:szCs w:val="24"/>
          <w:highlight w:val="none"/>
        </w:rPr>
        <w:t xml:space="preserve">日</w:t>
      </w:r>
      <w:r>
        <w:rPr>
          <w:rFonts w:hint="eastAsia" w:ascii="宋体" w:hAnsi="宋体" w:eastAsia="宋体" w:cs="宋体"/>
          <w:b w:val="0"/>
          <w:bCs/>
          <w:color w:val="auto"/>
          <w:sz w:val="24"/>
          <w:szCs w:val="24"/>
          <w:highlight w:val="none"/>
          <w:lang w:val="en-US" w:eastAsia="zh-CN"/>
        </w:rPr>
        <w:t xml:space="preserve">14</w:t>
      </w:r>
      <w:r>
        <w:rPr>
          <w:rFonts w:hint="eastAsia" w:ascii="宋体" w:hAnsi="宋体" w:eastAsia="宋体" w:cs="宋体"/>
          <w:b w:val="0"/>
          <w:bCs/>
          <w:color w:val="auto"/>
          <w:sz w:val="24"/>
          <w:szCs w:val="24"/>
          <w:highlight w:val="none"/>
        </w:rPr>
        <w:t xml:space="preserve">点00分（北京时间）</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地点：江苏省政府采购一体化不见面开标（采购）大厅</w:t>
      </w:r>
      <w:r/>
    </w:p>
    <w:p>
      <w:pPr>
        <w:ind w:firstLine="482"/>
        <w:jc w:val="both"/>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、公告期限</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ind w:firstLine="482"/>
        <w:jc w:val="both"/>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七、其他补充事宜</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磋商保证金：</w:t>
      </w:r>
      <w:bookmarkStart w:id="18" w:name="OLE_LINK42"/>
      <w:r>
        <w:rPr>
          <w:rFonts w:hint="eastAsia" w:ascii="宋体" w:hAnsi="宋体" w:eastAsia="宋体" w:cs="宋体"/>
          <w:color w:val="auto"/>
          <w:sz w:val="24"/>
          <w:szCs w:val="24"/>
          <w:highlight w:val="none"/>
        </w:rPr>
        <w:t xml:space="preserve">根据苏财购〔2020〕52号文件要求，为进一步降低供应商投标成本，取消政府采购磋商保证金</w:t>
      </w:r>
      <w:bookmarkEnd w:id="18"/>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详见第二章“供应商须知”第</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条。</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宋体" w:hAnsi="宋体" w:eastAsia="宋体" w:cs="宋体"/>
          <w:color w:val="auto"/>
          <w:sz w:val="24"/>
          <w:szCs w:val="24"/>
          <w:highlight w:val="none"/>
          <w:u w:val="none"/>
        </w:rPr>
        <w:t xml:space="preserve">http://www.ccgp</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rPr>
        <w:t xml:space="preserve">jiangsu.gov.cn/jiangsu/zlxz/ee/ee3a4bc5a3454aa2b0d9312230633ce9.html。</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973"/>
        <w:ind w:left="0" w:right="0" w:firstLine="482"/>
        <w:jc w:val="both"/>
        <w:keepLines w:val="0"/>
        <w:keepNext w:val="0"/>
        <w:pageBreakBefore w:val="0"/>
        <w:spacing w:before="0" w:beforeAutospacing="0" w:after="0" w:afterAutospacing="0" w:line="240" w:lineRule="auto"/>
        <w:shd w:val="clear" w:color="auto" w:fill="ffffff"/>
        <w:widowControl w:val="off"/>
        <w:rPr>
          <w:rFonts w:hint="eastAsia" w:ascii="宋体" w:hAnsi="宋体" w:eastAsia="宋体" w:cs="宋体"/>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19" w:name="OLE_LINK39"/>
      <w:r/>
      <w:bookmarkStart w:id="20" w:name="OLE_LINK79"/>
      <w:r>
        <w:rPr>
          <w:rFonts w:hint="eastAsia" w:ascii="宋体" w:hAnsi="宋体" w:eastAsia="宋体" w:cs="宋体"/>
          <w:b/>
          <w:bCs w:val="0"/>
          <w:color w:val="auto"/>
          <w:sz w:val="24"/>
          <w:szCs w:val="24"/>
          <w:highlight w:val="none"/>
          <w:lang w:val="en-US" w:eastAsia="zh-CN"/>
        </w:rPr>
        <w:t xml:space="preserve">八、凡对本次采购提出询问，请按以下方式联系。</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单位名称：淮安市白马湖规划建设管理办公室</w:t>
      </w:r>
      <w:r>
        <w:rPr>
          <w:rFonts w:hint="eastAsia" w:ascii="宋体" w:hAnsi="宋体" w:cs="宋体"/>
          <w:color w:val="auto"/>
          <w:sz w:val="24"/>
          <w:szCs w:val="24"/>
          <w:highlight w:val="none"/>
          <w:lang w:val="en-US" w:eastAsia="zh-CN"/>
        </w:rPr>
        <w:t xml:space="preserve">（淮安市白马湖湿地公园管理处）</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单位地址：淮安市清江浦区淮海东路1号丰惠广场6楼</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联系人：丁纯</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电话：15952397799</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2.采购代理机构信息（如有）</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单位名称：</w:t>
      </w:r>
      <w:r>
        <w:rPr>
          <w:rFonts w:hint="eastAsia" w:ascii="宋体" w:hAnsi="宋体" w:cs="宋体"/>
          <w:color w:val="auto"/>
          <w:sz w:val="24"/>
          <w:szCs w:val="24"/>
          <w:highlight w:val="none"/>
          <w:lang w:val="en-US" w:eastAsia="zh-CN"/>
        </w:rPr>
        <w:t xml:space="preserve">江苏宇城工程造价咨询有限公司</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单位地址：淮安经济技术开发区景会路15号C幢孵化楼东侧二楼</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cs="宋体"/>
          <w:color w:val="auto"/>
          <w:sz w:val="24"/>
          <w:szCs w:val="24"/>
          <w:highlight w:val="none"/>
          <w:lang w:val="en-US" w:eastAsia="zh-CN"/>
        </w:rPr>
        <w:t xml:space="preserve">王工</w:t>
      </w:r>
      <w:r/>
    </w:p>
    <w:p>
      <w:pPr>
        <w:ind w:firstLine="480"/>
        <w:jc w:val="both"/>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电话：</w:t>
      </w:r>
      <w:r>
        <w:rPr>
          <w:rFonts w:hint="eastAsia" w:ascii="宋体" w:hAnsi="宋体" w:cs="宋体"/>
          <w:color w:val="auto"/>
          <w:sz w:val="24"/>
          <w:szCs w:val="24"/>
          <w:highlight w:val="none"/>
          <w:lang w:val="en-US" w:eastAsia="zh-CN"/>
        </w:rPr>
        <w:t xml:space="preserve">13056000008</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w:t>
      </w:r>
      <w:r>
        <w:rPr>
          <w:rFonts w:hint="eastAsia" w:ascii="宋体" w:hAnsi="宋体" w:cs="宋体"/>
          <w:color w:val="auto"/>
          <w:sz w:val="24"/>
          <w:szCs w:val="24"/>
          <w:highlight w:val="none"/>
          <w:lang w:val="en-US" w:eastAsia="zh-CN"/>
        </w:rPr>
        <w:t xml:space="preserve">王工</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电话：</w:t>
      </w:r>
      <w:r>
        <w:rPr>
          <w:rFonts w:hint="eastAsia" w:ascii="宋体" w:hAnsi="宋体" w:cs="宋体"/>
          <w:color w:val="auto"/>
          <w:sz w:val="24"/>
          <w:szCs w:val="24"/>
          <w:highlight w:val="none"/>
          <w:lang w:val="en-US" w:eastAsia="zh-CN"/>
        </w:rPr>
        <w:t xml:space="preserve">13056000008</w:t>
      </w:r>
      <w:bookmarkEnd w:id="2"/>
      <w:r/>
      <w:bookmarkEnd w:id="19"/>
      <w:r/>
      <w:bookmarkEnd w:id="20"/>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第二章  供应商须知</w:t>
      </w:r>
      <w:r/>
    </w:p>
    <w:p>
      <w:pPr>
        <w:ind w:firstLine="482"/>
        <w:jc w:val="both"/>
        <w:keepLines w:val="0"/>
        <w:keepNext w:val="0"/>
        <w:pageBreakBefore w:val="0"/>
        <w:spacing w:line="240" w:lineRule="auto"/>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一、总则</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1.适用范围</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本竞争性磋商文件仅适用于本次采购邀请中所述项目的采购。</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2.合格的供应商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2.1满足第一章磋商邀请中供应商资格要求的规定。</w:t>
      </w:r>
      <w:r/>
    </w:p>
    <w:p>
      <w:pPr>
        <w:ind w:firstLine="504"/>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2.2</w:t>
      </w:r>
      <w:r>
        <w:rPr>
          <w:rFonts w:hint="eastAsia" w:ascii="宋体" w:hAnsi="宋体" w:eastAsia="宋体" w:cs="宋体"/>
          <w:color w:val="auto"/>
          <w:sz w:val="24"/>
          <w:szCs w:val="24"/>
          <w:highlight w:val="none"/>
        </w:rPr>
        <w:t xml:space="preserve">满足磋商文件中实质性条款的规定。</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3.适用法律</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3.1《中华人民共和国政府采购法》《中华人民共和国政府采购法实施条例》《政府采购竞争性磋商采购方式管理暂行办法》等有关</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和规定等。</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4.磋商费用</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4.1供应商应自行承担所有与参加磋商有关的费用。不论磋商的结果如何，</w:t>
      </w:r>
      <w:bookmarkStart w:id="21" w:name="OLE_LINK36"/>
      <w:r>
        <w:rPr>
          <w:rFonts w:hint="eastAsia" w:ascii="宋体" w:hAnsi="宋体" w:cs="宋体"/>
          <w:color w:val="auto"/>
          <w:sz w:val="24"/>
          <w:szCs w:val="24"/>
          <w:highlight w:val="none"/>
          <w:lang w:val="en-US" w:eastAsia="zh-CN"/>
        </w:rPr>
        <w:t xml:space="preserve">淮安市</w:t>
      </w:r>
      <w:r>
        <w:rPr>
          <w:rFonts w:hint="eastAsia" w:ascii="宋体" w:hAnsi="宋体" w:eastAsia="宋体" w:cs="宋体"/>
          <w:color w:val="auto"/>
          <w:sz w:val="24"/>
          <w:szCs w:val="24"/>
          <w:highlight w:val="none"/>
        </w:rPr>
        <w:t xml:space="preserve">政府采购中心</w:t>
      </w:r>
      <w:bookmarkEnd w:id="21"/>
      <w:r>
        <w:rPr>
          <w:rFonts w:hint="eastAsia" w:ascii="宋体" w:hAnsi="宋体" w:eastAsia="宋体" w:cs="宋体"/>
          <w:color w:val="auto"/>
          <w:sz w:val="24"/>
          <w:szCs w:val="24"/>
          <w:highlight w:val="none"/>
        </w:rPr>
        <w:t xml:space="preserve">（以下简称采购中心）、采购人（代理机构）在任何情况下均无义务和责任承担这些费用。</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4.2采购代理（下称代理机构）：采购人委托</w:t>
      </w:r>
      <w:r>
        <w:rPr>
          <w:rFonts w:hint="eastAsia" w:ascii="宋体" w:hAnsi="宋体" w:cs="宋体"/>
          <w:color w:val="auto"/>
          <w:sz w:val="24"/>
          <w:szCs w:val="24"/>
          <w:highlight w:val="none"/>
          <w:lang w:eastAsia="zh-CN"/>
        </w:rPr>
        <w:t xml:space="preserve">江苏宇城工程造价咨询有限公司</w:t>
      </w:r>
      <w:r>
        <w:rPr>
          <w:rFonts w:hint="eastAsia" w:ascii="宋体" w:hAnsi="宋体" w:eastAsia="宋体" w:cs="宋体"/>
          <w:color w:val="auto"/>
          <w:sz w:val="24"/>
          <w:szCs w:val="24"/>
          <w:highlight w:val="none"/>
        </w:rPr>
        <w:t xml:space="preserve">负责代理本项目的相关事宜。</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4.3本次项目不收取文件工本费和成交管理费。</w:t>
      </w:r>
      <w:r/>
    </w:p>
    <w:p>
      <w:pPr>
        <w:ind w:firstLine="482"/>
        <w:jc w:val="both"/>
        <w:keepLines w:val="0"/>
        <w:keepNext w:val="0"/>
        <w:pageBreakBefore w:val="0"/>
        <w:spacing w:line="240" w:lineRule="auto"/>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二、磋商文件</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5.磋商文件由以下部分组成：</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5.1磋商邀请</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5.2供应商须知</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5.3评标标准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5.4项目采购需求</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5.5合同格式及条款</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5.6响应文件格式</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6.磋商文件的澄清</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7.磋商文件的更正或补充</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7.1在磋商时间前，采购人（代理机构）可主动或在解答供应商提出的澄清问题时对磋商文件用更正公告的方式进行修正。</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7.2对磋商文件的修改将在</w:t>
      </w:r>
      <w:r>
        <w:rPr>
          <w:rFonts w:hint="eastAsia" w:ascii="宋体" w:hAnsi="宋体" w:eastAsia="宋体" w:cs="宋体"/>
          <w:color w:val="auto"/>
          <w:sz w:val="24"/>
          <w:szCs w:val="24"/>
          <w:highlight w:val="none"/>
          <w:lang w:eastAsia="zh-CN"/>
        </w:rPr>
        <w:t xml:space="preserve">江苏省政府采购网、淮安市政府采购网、淮安市公共资源交易中心</w:t>
      </w:r>
      <w:r>
        <w:rPr>
          <w:rFonts w:hint="eastAsia" w:ascii="宋体" w:hAnsi="宋体" w:eastAsia="宋体" w:cs="宋体"/>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7.3供应商须持续关注本项目在淮安市公共资源交易中心官网、淮安市政府采购网及电子化系统中发布的信息（含更正、修改等信息），否则产生的后果由供应商自行承担。</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2"/>
        <w:jc w:val="both"/>
        <w:keepLines w:val="0"/>
        <w:keepNext w:val="0"/>
        <w:pageBreakBefore w:val="0"/>
        <w:spacing w:line="240" w:lineRule="auto"/>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三、响应文件的编制</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8.响应文件的构成</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8.1磋商供应商编写的响应文件应按磋商文件第六章“响应文件格式”中的要求进行编写。</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8.3如标书制作工具中格式和内容与“淮安市政府采购网</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淮安市公共资源交易网”发布的招标文件不一致，请以“淮安市政府采购网</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淮安市公共资源交易网”发布的招标文件为准。</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9.磋商报价</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9.1本次项目投标报价应是竞争性磋商文件所确定完成本项目全部工作内容的价格体现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全费用报价</w:t>
      </w:r>
      <w:r>
        <w:rPr>
          <w:rFonts w:hint="eastAsia" w:ascii="宋体" w:hAnsi="宋体" w:eastAsia="宋体" w:cs="宋体"/>
          <w:color w:val="auto"/>
          <w:sz w:val="24"/>
          <w:szCs w:val="24"/>
          <w:highlight w:val="none"/>
        </w:rPr>
        <w:t xml:space="preserve">，供应商的报价应包含本项目的设计、采购、施工、竣工验收及相关服务等全过程的所有费用。投标报价包含但不限于完成工程项目的施工费及其施工配合费、协调费、安全文明施工费、技术服务费、初步设计费、施工图设计费、勘测费、招标代理费、专家评审费、验收费、保险、风险费用、利润、规费、安全保护、措施项目费、税金、手续、会务、矛盾</w:t>
      </w:r>
      <w:r>
        <w:rPr>
          <w:rFonts w:hint="eastAsia" w:ascii="宋体" w:hAnsi="宋体" w:eastAsia="宋体" w:cs="宋体"/>
          <w:color w:val="auto"/>
          <w:sz w:val="24"/>
          <w:szCs w:val="24"/>
          <w:highlight w:val="none"/>
          <w:lang w:eastAsia="zh-CN"/>
        </w:rPr>
        <w:t xml:space="preserve">调处</w:t>
      </w:r>
      <w:r>
        <w:rPr>
          <w:rFonts w:hint="eastAsia" w:ascii="宋体" w:hAnsi="宋体" w:eastAsia="宋体" w:cs="宋体"/>
          <w:color w:val="auto"/>
          <w:sz w:val="24"/>
          <w:szCs w:val="24"/>
          <w:highlight w:val="none"/>
        </w:rPr>
        <w:t xml:space="preserve">、成品保护等政策性文件规定的其它所有费用，以及合同中明确的其他责任、义务。由供应商根据采购文件所提供的资料自行测算报价；一经成交，报价作为成交人与采购人签订的合同金额，调整方式详见合同专用条款。</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9.2供应商的任何错漏、优惠、竞争性报价不得作为减轻责任、减少服务、增加收费、降低质量的理由。</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9.3采购人（代理机构）不接受备选的方案或有选择的报价。</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9.4磋商报价应以人民币为货币单位。</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bookmarkStart w:id="22" w:name="_Toc4104"/>
      <w:r>
        <w:rPr>
          <w:rFonts w:hint="eastAsia" w:ascii="宋体" w:hAnsi="宋体" w:eastAsia="宋体" w:cs="宋体"/>
          <w:bCs/>
          <w:color w:val="auto"/>
          <w:sz w:val="24"/>
          <w:szCs w:val="24"/>
          <w:highlight w:val="none"/>
        </w:rPr>
        <w:t xml:space="preserve">10.技术要求响应偏离</w:t>
      </w:r>
      <w:bookmarkEnd w:id="22"/>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10.1供应商应对磋商文件中的技术要求逐项作出响应或偏离，否则将被拒绝。</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11.服务承诺</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11.1供应商的服务承诺应按不低于磋商文件中服务要求的标准。</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12.证明供应商资格的文件</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12.1供应商应按要求提交资格证明文件及符合磋商文件规定的文件。</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12.2供应商除必须具有履行合同所需提供的货物和服务的能力外，还必须具备相应的财务、技术方面的能力。</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13.磋商保证金</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本项目无需缴纳磋商保证金。</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14.磋商有效期</w:t>
      </w:r>
      <w:r/>
    </w:p>
    <w:p>
      <w:pPr>
        <w:ind w:firstLine="480"/>
        <w:jc w:val="both"/>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14.1磋商有效期为从磋商之日起计算的</w:t>
      </w:r>
      <w:r>
        <w:rPr>
          <w:rFonts w:hint="eastAsia" w:ascii="宋体" w:hAnsi="宋体" w:eastAsia="宋体" w:cs="宋体"/>
          <w:color w:val="auto"/>
          <w:sz w:val="24"/>
          <w:szCs w:val="24"/>
          <w:highlight w:val="none"/>
          <w:lang w:val="en-US" w:eastAsia="zh-CN"/>
        </w:rPr>
        <w:t xml:space="preserve">九十日历</w:t>
      </w:r>
      <w:r>
        <w:rPr>
          <w:rFonts w:hint="eastAsia" w:ascii="宋体" w:hAnsi="宋体" w:eastAsia="宋体" w:cs="宋体"/>
          <w:color w:val="auto"/>
          <w:sz w:val="24"/>
          <w:szCs w:val="24"/>
          <w:highlight w:val="none"/>
        </w:rPr>
        <w:t xml:space="preserve">天</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磋商有效期比规定短的将被视为</w:t>
      </w:r>
      <w:r>
        <w:rPr>
          <w:rFonts w:hint="eastAsia" w:ascii="宋体" w:hAnsi="宋体" w:eastAsia="宋体" w:cs="宋体"/>
          <w:color w:val="auto"/>
          <w:sz w:val="24"/>
          <w:szCs w:val="24"/>
          <w:highlight w:val="none"/>
          <w:lang w:val="zh-CN"/>
        </w:rPr>
        <w:t xml:space="preserve">非响应磋商而予以拒绝。</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14.2</w:t>
      </w:r>
      <w:r>
        <w:rPr>
          <w:rFonts w:hint="eastAsia" w:ascii="宋体" w:hAnsi="宋体" w:eastAsia="宋体" w:cs="宋体"/>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15.响应文件的签署</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2"/>
        <w:jc w:val="both"/>
        <w:keepLines w:val="0"/>
        <w:keepNext w:val="0"/>
        <w:pageBreakBefore w:val="0"/>
        <w:spacing w:line="240" w:lineRule="auto"/>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四、响应文件的递交</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16.响应文件的递交及接收截止时间</w:t>
      </w:r>
      <w:r/>
    </w:p>
    <w:p>
      <w:pPr>
        <w:pStyle w:val="1003"/>
        <w:ind w:left="0"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16.1供应商应当按照《操作手册》规定，在投标截止时间前制作并上传电子投标文件。供应商应</w:t>
      </w:r>
      <w:r>
        <w:rPr>
          <w:rFonts w:hint="eastAsia" w:ascii="宋体" w:hAnsi="宋体" w:eastAsia="宋体" w:cs="宋体"/>
          <w:color w:val="auto"/>
          <w:sz w:val="24"/>
          <w:szCs w:val="24"/>
          <w:highlight w:val="none"/>
          <w:lang w:eastAsia="zh-CN"/>
        </w:rPr>
        <w:t xml:space="preserve">充分考虑</w:t>
      </w:r>
      <w:r>
        <w:rPr>
          <w:rFonts w:hint="eastAsia" w:ascii="宋体" w:hAnsi="宋体" w:eastAsia="宋体" w:cs="宋体"/>
          <w:color w:val="auto"/>
          <w:sz w:val="24"/>
          <w:szCs w:val="24"/>
          <w:highlight w:val="none"/>
        </w:rPr>
        <w:t xml:space="preserve">网络环境、网络带宽等风险因素，如因供应商自身原因造成的电子投标文件上传不成功的按照无效投标处理。</w:t>
      </w:r>
      <w:r/>
    </w:p>
    <w:p>
      <w:pPr>
        <w:pStyle w:val="1003"/>
        <w:ind w:left="0"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16.2供应商上传的电子响应文件内容不清楚或不清晰的（含扫描件），造成无法评审或部分影响评审的，</w:t>
      </w:r>
      <w:r>
        <w:rPr>
          <w:rFonts w:hint="eastAsia" w:ascii="宋体" w:hAnsi="宋体" w:eastAsia="宋体" w:cs="宋体"/>
          <w:color w:val="auto"/>
          <w:sz w:val="24"/>
          <w:szCs w:val="24"/>
          <w:highlight w:val="none"/>
          <w:lang w:val="zh-CN"/>
        </w:rPr>
        <w:t xml:space="preserve">责任由</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自负。</w:t>
      </w:r>
      <w:r/>
    </w:p>
    <w:p>
      <w:pPr>
        <w:pStyle w:val="1003"/>
        <w:ind w:left="0"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16.3供应商上传电子响应文件的时间不得迟于磋商邀请中规定的截止时间。</w:t>
      </w:r>
      <w:r/>
    </w:p>
    <w:p>
      <w:pPr>
        <w:pStyle w:val="1003"/>
        <w:ind w:left="0"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17.响应文件被拒绝接收的情形</w:t>
      </w:r>
      <w:r/>
    </w:p>
    <w:p>
      <w:pPr>
        <w:pStyle w:val="1003"/>
        <w:ind w:left="0"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17.1在磋商文件规定的提交响应文件截止时间后上传的电子响应文件。</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18.响应文件的修改和撤回</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18.3供应商不得在投标截止时间以后修改响应文件。</w:t>
      </w:r>
      <w:r/>
    </w:p>
    <w:p>
      <w:pPr>
        <w:ind w:firstLine="482"/>
        <w:jc w:val="both"/>
        <w:keepLines w:val="0"/>
        <w:keepNext w:val="0"/>
        <w:pageBreakBefore w:val="0"/>
        <w:spacing w:line="240" w:lineRule="auto"/>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五、磋商与评审</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19.磋商组织</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.2不见面磋商程序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主持人按下列程序组织磋商。</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.2.1代理机构将在采购公告中规定的时间和地点组织磋商开始仪式。供应商应当按照《操作手册》规定，参加磋商活动。</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.2.2供应商在磋商过程中</w:t>
      </w:r>
      <w:r>
        <w:rPr>
          <w:rFonts w:hint="eastAsia" w:ascii="宋体" w:hAnsi="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的响应文件解密等工作，应按照《操作手册》规定执行。</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.2.3报价一览表内容与报价明细表内容不一致的，一律以报价一览表内容为准。</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.3全流程电子化交易采购说明</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.3.1由于“苏采云政府采购一体化平台”自身原因导致项目不能正常进行的，项目作废标处理。</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.3.2本项目中的时间均以国家授时中心发布的时间为准。</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宋体" w:hAnsi="宋体" w:eastAsia="宋体" w:cs="宋体"/>
          <w:bCs/>
          <w:color w:val="auto"/>
          <w:sz w:val="24"/>
          <w:szCs w:val="24"/>
          <w:highlight w:val="none"/>
          <w:lang w:eastAsia="zh-CN"/>
        </w:rPr>
        <w:t xml:space="preserve">不在要求</w:t>
      </w:r>
      <w:r>
        <w:rPr>
          <w:rFonts w:hint="eastAsia" w:ascii="宋体" w:hAnsi="宋体" w:eastAsia="宋体" w:cs="宋体"/>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.3.9为顺利实现本项目交易活动组织的远程交互，建议供应商配置相关软硬件设施，具体包括</w:t>
      </w:r>
      <w:r>
        <w:rPr>
          <w:rFonts w:hint="eastAsia" w:ascii="宋体" w:hAnsi="宋体" w:eastAsia="宋体" w:cs="宋体"/>
          <w:bCs/>
          <w:color w:val="auto"/>
          <w:sz w:val="24"/>
          <w:szCs w:val="24"/>
          <w:highlight w:val="none"/>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.3.9.1软件设施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谷歌浏览器或360安全浏览器，同时必须安装“苏采云政府采购一体化平台”客户端所要求的驱动。 </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.3.9.2硬件设施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0517-83638013。</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磋商工作由</w:t>
      </w:r>
      <w:r>
        <w:rPr>
          <w:rFonts w:hint="eastAsia" w:ascii="宋体" w:hAnsi="宋体" w:eastAsia="宋体" w:cs="宋体"/>
          <w:color w:val="auto"/>
          <w:sz w:val="24"/>
          <w:szCs w:val="24"/>
          <w:highlight w:val="none"/>
        </w:rPr>
        <w:t xml:space="preserve">采购人（代理机构）</w:t>
      </w:r>
      <w:r>
        <w:rPr>
          <w:rFonts w:hint="eastAsia" w:ascii="宋体" w:hAnsi="宋体" w:eastAsia="宋体" w:cs="宋体"/>
          <w:color w:val="auto"/>
          <w:sz w:val="24"/>
          <w:szCs w:val="24"/>
          <w:highlight w:val="none"/>
          <w:lang w:val="zh-CN"/>
        </w:rPr>
        <w:t xml:space="preserve">负责组织，具体磋商事务由依法组建的磋商小组负责。</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.1磋商小组由采购人代表和评审专家共3人以上单数组成。</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磋商小组应对供应商的商业、技术秘密予以保密。</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20.磋商程序</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20.1响应文件的资格审查</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20.1.1磋商小组依法对供应商的资格进行审查。</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.1.1.2在进行资格性审查的同时，将在“信用中国”网站（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Style w:val="1021"/>
          <w:rFonts w:hint="eastAsia" w:ascii="宋体" w:hAnsi="宋体" w:eastAsia="宋体" w:cs="宋体"/>
          <w:color w:val="auto"/>
          <w:sz w:val="24"/>
          <w:szCs w:val="24"/>
          <w:highlight w:val="none"/>
          <w:lang w:val="zh-CN"/>
        </w:rPr>
        <w:t xml:space="preserve">www.creditchina.gov.cn</w:t>
      </w:r>
      <w:r>
        <w:rPr>
          <w:rStyle w:val="1021"/>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 xml:space="preserve">）、中国政府采购网"（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Style w:val="1021"/>
          <w:rFonts w:hint="eastAsia" w:ascii="宋体" w:hAnsi="宋体" w:eastAsia="宋体" w:cs="宋体"/>
          <w:color w:val="auto"/>
          <w:sz w:val="24"/>
          <w:szCs w:val="24"/>
          <w:highlight w:val="none"/>
          <w:lang w:val="zh-CN"/>
        </w:rPr>
        <w:t xml:space="preserve">www.ccgp.gov.cn</w:t>
      </w:r>
      <w:r>
        <w:rPr>
          <w:rStyle w:val="1021"/>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.1.1.3响应文件有下列情况之一的，在资格性审查时按照无效响应文件处理：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（1）不具备磋商文件中规定的资格要求的；</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20.2响应文件的符合性审查</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20.2.1磋商小组对响应文件的有效性、完整性和对磋商文件的响应程度进行审查，</w:t>
      </w:r>
      <w:r>
        <w:rPr>
          <w:rFonts w:hint="eastAsia" w:ascii="宋体" w:hAnsi="宋体" w:eastAsia="宋体" w:cs="宋体"/>
          <w:color w:val="auto"/>
          <w:sz w:val="24"/>
          <w:szCs w:val="24"/>
          <w:highlight w:val="none"/>
          <w:lang w:val="zh-CN"/>
        </w:rPr>
        <w:t xml:space="preserve">以确定是否对磋商文件的实质性要求作出响应。</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20.2.3如果响应文件没有实质上响应磋商文件的要求，磋商小组将予以拒绝。</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20.2.4磋商小组</w:t>
      </w:r>
      <w:r>
        <w:rPr>
          <w:rFonts w:hint="eastAsia" w:ascii="宋体" w:hAnsi="宋体" w:eastAsia="宋体" w:cs="宋体"/>
          <w:bCs/>
          <w:color w:val="auto"/>
          <w:sz w:val="24"/>
          <w:szCs w:val="24"/>
          <w:highlight w:val="none"/>
        </w:rPr>
        <w:t xml:space="preserve">将对确定为实质性响应的响应文件进行进一步</w:t>
      </w:r>
      <w:r>
        <w:rPr>
          <w:rFonts w:hint="eastAsia" w:ascii="宋体" w:hAnsi="宋体" w:eastAsia="宋体" w:cs="宋体"/>
          <w:color w:val="auto"/>
          <w:sz w:val="24"/>
          <w:szCs w:val="24"/>
          <w:highlight w:val="none"/>
        </w:rPr>
        <w:t xml:space="preserve">初审，</w:t>
      </w:r>
      <w:r>
        <w:rPr>
          <w:rFonts w:hint="eastAsia" w:ascii="宋体" w:hAnsi="宋体" w:eastAsia="宋体" w:cs="宋体"/>
          <w:bCs/>
          <w:color w:val="auto"/>
          <w:sz w:val="24"/>
          <w:szCs w:val="24"/>
          <w:highlight w:val="none"/>
        </w:rPr>
        <w:t xml:space="preserve">看其是否有计算上或累加上的算术错误，</w:t>
      </w:r>
      <w:r>
        <w:rPr>
          <w:rFonts w:hint="eastAsia" w:ascii="宋体" w:hAnsi="宋体" w:eastAsia="宋体" w:cs="宋体"/>
          <w:color w:val="auto"/>
          <w:sz w:val="24"/>
          <w:szCs w:val="24"/>
          <w:highlight w:val="none"/>
        </w:rPr>
        <w:t xml:space="preserve">修正原则如下：</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响应文件的澄清</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w:t>
      </w:r>
      <w:r>
        <w:rPr>
          <w:rFonts w:hint="eastAsia" w:ascii="宋体" w:hAnsi="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澄清要求。</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.3接到磋商小组澄清、说明和更正要求的供应商如未按规定作出澄清、说明和更正，其风险由供应商自行承担。</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宋体" w:hAnsi="宋体" w:eastAsia="宋体" w:cs="宋体"/>
          <w:color w:val="auto"/>
          <w:sz w:val="24"/>
          <w:szCs w:val="24"/>
          <w:highlight w:val="none"/>
          <w:lang w:val="en-US" w:eastAsia="zh-CN"/>
        </w:rPr>
        <w:t xml:space="preserve">但不得变动磋商文件中的其他内容。实质性变动的内容，须经采购人代表确认</w:t>
      </w:r>
      <w:r>
        <w:rPr>
          <w:rFonts w:hint="eastAsia" w:ascii="宋体" w:hAnsi="宋体" w:eastAsia="宋体" w:cs="宋体"/>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color w:val="auto"/>
          <w:sz w:val="24"/>
          <w:szCs w:val="24"/>
          <w:highlight w:val="none"/>
          <w:lang w:eastAsia="zh-CN"/>
        </w:rPr>
        <w:t xml:space="preserve">，并</w:t>
      </w:r>
      <w:r>
        <w:rPr>
          <w:rFonts w:hint="eastAsia" w:ascii="宋体" w:hAnsi="宋体" w:eastAsia="宋体" w:cs="宋体"/>
          <w:color w:val="auto"/>
          <w:sz w:val="24"/>
          <w:szCs w:val="24"/>
          <w:highlight w:val="none"/>
        </w:rPr>
        <w:t xml:space="preserve">在苏采云系统中向其发布“最后报价要求函”及最后报价格式表，要求其在规定时间内提交最后报价。</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磋商结束后，磋商小组将要求所有继续参加磋商的供应商凭CA锁</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lang w:val="en-US" w:eastAsia="zh-CN"/>
        </w:rPr>
        <w:t xml:space="preserve">苏彩云</w:t>
      </w:r>
      <w:r>
        <w:rPr>
          <w:rFonts w:hint="eastAsia" w:ascii="宋体" w:hAnsi="宋体" w:eastAsia="宋体" w:cs="宋体"/>
          <w:bCs/>
          <w:color w:val="auto"/>
          <w:sz w:val="24"/>
          <w:szCs w:val="24"/>
          <w:highlight w:val="none"/>
        </w:rPr>
        <w:t xml:space="preserve">平台在规定的时间内进行两次或两次以上的磋商报价（最终报价将作为评审的依据）</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20.10</w:t>
      </w:r>
      <w:r>
        <w:rPr>
          <w:rFonts w:hint="eastAsia" w:ascii="宋体" w:hAnsi="宋体" w:eastAsia="宋体" w:cs="宋体"/>
          <w:bCs/>
          <w:color w:val="auto"/>
          <w:sz w:val="24"/>
          <w:szCs w:val="24"/>
          <w:highlight w:val="none"/>
        </w:rPr>
        <w:t xml:space="preserve">磋商小组认为供应商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供应商不能证明其报价合理性的，磋商小组应当将其作为无效投标处理</w:t>
      </w:r>
      <w:r>
        <w:rPr>
          <w:rFonts w:hint="eastAsia" w:ascii="宋体" w:hAnsi="宋体" w:cs="宋体"/>
          <w:bCs/>
          <w:color w:val="auto"/>
          <w:sz w:val="24"/>
          <w:szCs w:val="24"/>
          <w:highlight w:val="none"/>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bookmarkStart w:id="23" w:name="OLE_LINK13"/>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评审方法和评审标准</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bookmarkStart w:id="24" w:name="OLE_LINK14"/>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bookmarkEnd w:id="24"/>
      <w:r>
        <w:rPr>
          <w:rFonts w:hint="eastAsia" w:ascii="宋体" w:hAnsi="宋体" w:eastAsia="宋体" w:cs="宋体"/>
          <w:bCs/>
          <w:color w:val="auto"/>
          <w:sz w:val="24"/>
          <w:szCs w:val="24"/>
          <w:highlight w:val="none"/>
        </w:rPr>
        <w:t xml:space="preserve">2评审标准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见本磋商文件第三章规定。</w:t>
      </w:r>
      <w:bookmarkEnd w:id="23"/>
      <w:r/>
      <w:r/>
    </w:p>
    <w:p>
      <w:pPr>
        <w:ind w:firstLine="482"/>
        <w:jc w:val="both"/>
        <w:keepLines w:val="0"/>
        <w:keepNext w:val="0"/>
        <w:pageBreakBefore w:val="0"/>
        <w:spacing w:line="240" w:lineRule="auto"/>
        <w:widowControl w:val="off"/>
        <w:rPr>
          <w:rFonts w:hint="eastAsia" w:ascii="宋体" w:hAnsi="宋体" w:eastAsia="宋体" w:cs="宋体"/>
          <w:b/>
          <w:bCs w:val="0"/>
          <w:color w:val="auto"/>
          <w:sz w:val="24"/>
          <w:szCs w:val="24"/>
          <w:highlight w:val="none"/>
        </w:rPr>
      </w:pPr>
      <w:r/>
      <w:bookmarkStart w:id="25" w:name="OLE_LINK57"/>
      <w:r>
        <w:rPr>
          <w:rFonts w:hint="eastAsia" w:ascii="宋体" w:hAnsi="宋体" w:eastAsia="宋体" w:cs="宋体"/>
          <w:b/>
          <w:bCs w:val="0"/>
          <w:color w:val="auto"/>
          <w:sz w:val="24"/>
          <w:szCs w:val="24"/>
          <w:highlight w:val="none"/>
        </w:rPr>
        <w:t xml:space="preserve">2</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.出现下列情形之一的，响应文件按照无效处理：</w:t>
      </w:r>
      <w:bookmarkEnd w:id="25"/>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供应商在苏采云系统规定的时间内未成功解密电子响应文件的。</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供应商未按照磋商文件要求上传电子响应文件的。</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同一供应商提交两个（含两个）以上不同的响应文件或者最后报价的。</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rPr>
        <w:t xml:space="preserve">供应商不具备磋商文件中规定资格要求的。</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rPr>
        <w:t xml:space="preserve">供应商的最后报价超过了采购预算。</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.6投标文件含有采购人不能接受的附加条件的；</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及本采购文件规定的</w:t>
      </w:r>
      <w:r>
        <w:rPr>
          <w:rFonts w:hint="eastAsia" w:ascii="宋体" w:hAnsi="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无效投标的情形。</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.8经查实提供虚假材料谋取成交的；</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.9响应文件未按照磋商文件要求加盖CA电子公章的。</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.10未实质性响应磋商文件的响应文件按无效响应处理。</w:t>
      </w:r>
      <w:r/>
    </w:p>
    <w:p>
      <w:pPr>
        <w:ind w:firstLine="482"/>
        <w:jc w:val="both"/>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w:t>
      </w: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rPr>
        <w:t xml:space="preserve">.出现下列情形之一的，磋商终止：</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.1因情况变化，不再符合规定的竞争性磋商采购方式适用情形的；</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.2出现影响采购公正的违法、违规行为的；</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.3除《政府采购竞争性磋商采购方式管理暂行办法》财库</w:t>
      </w:r>
      <w:r>
        <w:rPr>
          <w:rFonts w:hint="eastAsia" w:ascii="宋体" w:hAnsi="宋体" w:eastAsia="宋体" w:cs="宋体"/>
          <w:color w:val="auto"/>
          <w:sz w:val="24"/>
          <w:szCs w:val="24"/>
          <w:highlight w:val="none"/>
          <w:lang w:eastAsia="zh-CN"/>
        </w:rPr>
        <w:t xml:space="preserve">〔2014〕214号</w:t>
      </w:r>
      <w:r>
        <w:rPr>
          <w:rFonts w:hint="eastAsia" w:ascii="宋体" w:hAnsi="宋体" w:eastAsia="宋体" w:cs="宋体"/>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.4评标委员会认定磋商文件存在歧义、重大缺陷导致评审工作无法进行。</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.5供应商的报价均超过了采购预算，采购人不能支付的。</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.6因重大变故，采购任务取消的。</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.7在苏采云系统规定时间内成功解密电子响应文件的供应商不足3家的。</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磋商终止后，采购人应当将磋商终止的理由通知所有供应商。</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.推荐成交候选供应商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.1磋商小组将对通过资格性审查和符合性审查的响应文件进行评价和比较。</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.2磋商小组按磋商文件第三章中公布的评标标准对每份合格响应文件进行评审，推荐3名成交候选供应商。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.磋商过程保密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.2供应商不得探听上述信息，不得以任何行为影响磋商过程，否则将被取消成交资格。</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.3磋商小组名单在磋商前确定，并在磋商结果确定前保密。</w:t>
      </w:r>
      <w:r/>
    </w:p>
    <w:p>
      <w:pPr>
        <w:ind w:firstLine="482"/>
        <w:jc w:val="both"/>
        <w:keepLines w:val="0"/>
        <w:keepNext w:val="0"/>
        <w:pageBreakBefore w:val="0"/>
        <w:spacing w:line="240" w:lineRule="auto"/>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六、确定成交及签订合同</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.确定成交供应商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.2成交结果将在</w:t>
      </w:r>
      <w:r>
        <w:rPr>
          <w:rFonts w:hint="eastAsia" w:ascii="宋体" w:hAnsi="宋体" w:eastAsia="宋体" w:cs="宋体"/>
          <w:color w:val="auto"/>
          <w:sz w:val="24"/>
          <w:szCs w:val="24"/>
          <w:highlight w:val="none"/>
          <w:lang w:eastAsia="zh-CN"/>
        </w:rPr>
        <w:t xml:space="preserve">江苏省政府采购网、淮安市政府采购网、淮安市公共资源交易中心</w:t>
      </w:r>
      <w:r>
        <w:rPr>
          <w:rFonts w:hint="eastAsia" w:ascii="宋体" w:hAnsi="宋体" w:eastAsia="宋体" w:cs="宋体"/>
          <w:color w:val="auto"/>
          <w:sz w:val="24"/>
          <w:szCs w:val="24"/>
          <w:highlight w:val="none"/>
        </w:rPr>
        <w:t xml:space="preserve">官网进行公告。</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.3采购人将从磋商小组推荐的符合采购需求的成交候选供应商中按排名先后确定成交供应商。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.成交通知书</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.1成交结果公示结束且在无疑义情况下，采购人（代理机构）将通知成交供应商。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份。</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2成交供应商在合同签订前必须</w:t>
      </w:r>
      <w:r>
        <w:rPr>
          <w:rFonts w:hint="eastAsia" w:ascii="宋体" w:hAnsi="宋体" w:eastAsia="宋体" w:cs="宋体"/>
          <w:color w:val="auto"/>
          <w:sz w:val="24"/>
          <w:szCs w:val="24"/>
          <w:highlight w:val="none"/>
          <w:lang w:eastAsia="zh-CN"/>
        </w:rPr>
        <w:t xml:space="preserve">缴纳</w:t>
      </w:r>
      <w:r>
        <w:rPr>
          <w:rFonts w:hint="eastAsia" w:ascii="宋体" w:hAnsi="宋体" w:eastAsia="宋体" w:cs="宋体"/>
          <w:color w:val="auto"/>
          <w:sz w:val="24"/>
          <w:szCs w:val="24"/>
          <w:highlight w:val="none"/>
        </w:rPr>
        <w:t xml:space="preserve">履约保证金。采购人在确认履约保证金</w:t>
      </w:r>
      <w:r>
        <w:rPr>
          <w:rFonts w:hint="eastAsia" w:ascii="宋体" w:hAnsi="宋体" w:eastAsia="宋体" w:cs="宋体"/>
          <w:color w:val="auto"/>
          <w:sz w:val="24"/>
          <w:szCs w:val="24"/>
          <w:highlight w:val="none"/>
          <w:lang w:eastAsia="zh-CN"/>
        </w:rPr>
        <w:t xml:space="preserve">到账后</w:t>
      </w:r>
      <w:r>
        <w:rPr>
          <w:rFonts w:hint="eastAsia" w:ascii="宋体" w:hAnsi="宋体" w:eastAsia="宋体" w:cs="宋体"/>
          <w:color w:val="auto"/>
          <w:sz w:val="24"/>
          <w:szCs w:val="24"/>
          <w:highlight w:val="none"/>
        </w:rPr>
        <w:t xml:space="preserve">，将发放成交通知书。逾期未办理作自动放弃处理。</w:t>
      </w:r>
      <w:r/>
    </w:p>
    <w:p>
      <w:pPr>
        <w:ind w:firstLine="480"/>
        <w:jc w:val="both"/>
        <w:keepLines w:val="0"/>
        <w:keepNext w:val="0"/>
        <w:pageBreakBefore w:val="0"/>
        <w:spacing w:line="240" w:lineRule="auto"/>
        <w:widowControl w:val="off"/>
        <w:tabs>
          <w:tab w:val="left" w:pos="935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成交通知书对采购人及成交供应商同时均</w:t>
      </w:r>
      <w:r>
        <w:rPr>
          <w:rFonts w:hint="eastAsia" w:ascii="宋体" w:hAnsi="宋体" w:eastAsia="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法律效力。</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27.5履约保证金</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27.5.1合同签订前</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en-US" w:eastAsia="zh-CN"/>
        </w:rPr>
        <w:t xml:space="preserve">向</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缴纳合同价的1%为</w:t>
      </w:r>
      <w:r>
        <w:rPr>
          <w:rFonts w:hint="eastAsia" w:ascii="宋体" w:hAnsi="宋体" w:eastAsia="宋体" w:cs="宋体"/>
          <w:color w:val="auto"/>
          <w:sz w:val="24"/>
          <w:szCs w:val="24"/>
          <w:highlight w:val="none"/>
        </w:rPr>
        <w:t xml:space="preserve">本合同的履约保证金。</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27.5.2</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提供的履约保证金可以是人民币形式（银行本票、汇票、支票、电汇），或银行保函、担保公司的保证担保或保险公司的保证保险等多种形式。</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27.5.3</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选取银行保函、担保公司的保证担保或保险公司的保证保险等</w:t>
      </w:r>
      <w:r>
        <w:rPr>
          <w:rFonts w:hint="eastAsia" w:ascii="宋体" w:hAnsi="宋体" w:cs="宋体"/>
          <w:color w:val="auto"/>
          <w:sz w:val="24"/>
          <w:szCs w:val="24"/>
          <w:highlight w:val="none"/>
          <w:lang w:eastAsia="zh-CN"/>
        </w:rPr>
        <w:t xml:space="preserve">形式</w:t>
      </w:r>
      <w:r>
        <w:rPr>
          <w:rFonts w:hint="eastAsia" w:ascii="宋体" w:hAnsi="宋体" w:eastAsia="宋体" w:cs="宋体"/>
          <w:color w:val="auto"/>
          <w:sz w:val="24"/>
          <w:szCs w:val="24"/>
          <w:highlight w:val="none"/>
        </w:rPr>
        <w:t xml:space="preserve">向采购人缴纳的，如保函（担保、保险等）的约定期到期但乙方履约仍未结束的，乙方须进行续保。</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27.5.4</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选取以履约保函（保险）形式向采购人缴纳的，按照《关于在全省政府采购领域推行电子履约保函（保险）的通知》（苏财购</w:t>
      </w:r>
      <w:r>
        <w:rPr>
          <w:rFonts w:hint="eastAsia" w:ascii="宋体" w:hAnsi="宋体" w:eastAsia="宋体" w:cs="宋体"/>
          <w:color w:val="auto"/>
          <w:sz w:val="24"/>
          <w:szCs w:val="24"/>
          <w:highlight w:val="none"/>
          <w:lang w:eastAsia="zh-CN"/>
        </w:rPr>
        <w:t xml:space="preserve">〔2023〕</w:t>
      </w:r>
      <w:r>
        <w:rPr>
          <w:rFonts w:hint="eastAsia" w:ascii="宋体" w:hAnsi="宋体" w:cs="宋体"/>
          <w:color w:val="auto"/>
          <w:sz w:val="24"/>
          <w:szCs w:val="24"/>
          <w:highlight w:val="none"/>
          <w:lang w:eastAsia="zh-CN"/>
        </w:rPr>
        <w:t xml:space="preserve">180</w:t>
      </w:r>
      <w:r>
        <w:rPr>
          <w:rFonts w:hint="eastAsia" w:ascii="宋体" w:hAnsi="宋体" w:eastAsia="宋体" w:cs="宋体"/>
          <w:color w:val="auto"/>
          <w:sz w:val="24"/>
          <w:szCs w:val="24"/>
          <w:highlight w:val="none"/>
          <w:lang w:eastAsia="zh-CN"/>
        </w:rPr>
        <w:t xml:space="preserve">号</w:t>
      </w:r>
      <w:r>
        <w:rPr>
          <w:rFonts w:hint="eastAsia" w:ascii="宋体" w:hAnsi="宋体" w:eastAsia="宋体" w:cs="宋体"/>
          <w:color w:val="auto"/>
          <w:sz w:val="24"/>
          <w:szCs w:val="24"/>
          <w:highlight w:val="none"/>
        </w:rPr>
        <w:t xml:space="preserve">）的要求，登录“政府采购电子履约保函（保险）平台”，选择第三方机构并提交保函（保险）申请，经审核通过后支付相关费用。</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如</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未能履行合同规定的义务，</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有权从履约保证金中取得补偿。</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27.5.6</w:t>
      </w:r>
      <w:r>
        <w:rPr>
          <w:rFonts w:hint="eastAsia" w:ascii="宋体" w:hAnsi="宋体" w:eastAsia="宋体" w:cs="宋体"/>
          <w:color w:val="auto"/>
          <w:sz w:val="24"/>
          <w:szCs w:val="24"/>
          <w:highlight w:val="none"/>
        </w:rPr>
        <w:t xml:space="preserve">履约保证金在合同约定期间内不予退还或者应完全有效</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约定期间届满之日起 5个工作日内，</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应将履约保证金退还</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；逾期退还的，按中国人民银行同期贷款</w:t>
      </w:r>
      <w:r>
        <w:rPr>
          <w:rFonts w:hint="eastAsia" w:ascii="宋体" w:hAnsi="宋体" w:eastAsia="宋体" w:cs="宋体"/>
          <w:color w:val="auto"/>
          <w:sz w:val="24"/>
          <w:szCs w:val="24"/>
          <w:highlight w:val="none"/>
          <w:lang w:eastAsia="zh-CN"/>
        </w:rPr>
        <w:t xml:space="preserve">基准利率</w:t>
      </w:r>
      <w:r>
        <w:rPr>
          <w:rFonts w:hint="eastAsia" w:ascii="宋体" w:hAnsi="宋体" w:eastAsia="宋体" w:cs="宋体"/>
          <w:color w:val="auto"/>
          <w:sz w:val="24"/>
          <w:szCs w:val="24"/>
          <w:highlight w:val="none"/>
        </w:rPr>
        <w:t xml:space="preserve">上浮20%后的利率支付超期资金占用费，但因</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自身原因导致无法及时退还的除外。</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27.5.7</w:t>
      </w:r>
      <w:r>
        <w:rPr>
          <w:rFonts w:hint="eastAsia" w:ascii="宋体" w:hAnsi="宋体" w:eastAsia="宋体" w:cs="宋体"/>
          <w:color w:val="auto"/>
          <w:sz w:val="24"/>
          <w:szCs w:val="24"/>
          <w:highlight w:val="none"/>
        </w:rPr>
        <w:t xml:space="preserve">履约保证金在合同约定期间内不予退还</w:t>
      </w:r>
      <w:r>
        <w:rPr>
          <w:rFonts w:hint="eastAsia" w:ascii="宋体" w:hAnsi="宋体" w:eastAsia="宋体" w:cs="宋体"/>
          <w:color w:val="auto"/>
          <w:sz w:val="24"/>
          <w:szCs w:val="24"/>
          <w:highlight w:val="none"/>
          <w:lang w:eastAsia="zh-CN"/>
        </w:rPr>
        <w:t xml:space="preserve">或者</w:t>
      </w:r>
      <w:r>
        <w:rPr>
          <w:rFonts w:hint="eastAsia" w:ascii="宋体" w:hAnsi="宋体" w:eastAsia="宋体" w:cs="宋体"/>
          <w:color w:val="auto"/>
          <w:sz w:val="24"/>
          <w:szCs w:val="24"/>
          <w:highlight w:val="none"/>
        </w:rPr>
        <w:t xml:space="preserve">完全有效，履约保证金在项目验收合格后无息退还给</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签订合同</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.1采购人与成交供应商应在成交通知书发出之日起</w:t>
      </w:r>
      <w:r>
        <w:rPr>
          <w:rFonts w:hint="eastAsia" w:ascii="宋体" w:hAnsi="宋体" w:eastAsia="宋体" w:cs="宋体"/>
          <w:color w:val="auto"/>
          <w:sz w:val="24"/>
          <w:szCs w:val="24"/>
          <w:highlight w:val="none"/>
          <w:lang w:val="en-US" w:eastAsia="zh-CN"/>
        </w:rPr>
        <w:t xml:space="preserve">十五</w:t>
      </w:r>
      <w:r>
        <w:rPr>
          <w:rFonts w:hint="eastAsia" w:ascii="宋体" w:hAnsi="宋体" w:eastAsia="宋体" w:cs="宋体"/>
          <w:color w:val="auto"/>
          <w:sz w:val="24"/>
          <w:szCs w:val="24"/>
          <w:highlight w:val="none"/>
        </w:rPr>
        <w:t xml:space="preserve">日内签订政府采购合同。磋商文件、成交供应商的响应文件及澄清文件等均为签订合同依据。</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.2成交供应商自成交通知书发出之日起</w:t>
      </w:r>
      <w:r>
        <w:rPr>
          <w:rFonts w:hint="eastAsia" w:ascii="宋体" w:hAnsi="宋体" w:eastAsia="宋体" w:cs="宋体"/>
          <w:bCs/>
          <w:color w:val="auto"/>
          <w:sz w:val="24"/>
          <w:szCs w:val="24"/>
          <w:highlight w:val="none"/>
          <w:lang w:val="en-US" w:eastAsia="zh-CN"/>
        </w:rPr>
        <w:t xml:space="preserve">十五</w:t>
      </w:r>
      <w:r>
        <w:rPr>
          <w:rFonts w:hint="eastAsia" w:ascii="宋体" w:hAnsi="宋体" w:eastAsia="宋体" w:cs="宋体"/>
          <w:bCs/>
          <w:color w:val="auto"/>
          <w:sz w:val="24"/>
          <w:szCs w:val="24"/>
          <w:highlight w:val="none"/>
        </w:rPr>
        <w:t xml:space="preserve">日</w:t>
      </w:r>
      <w:r>
        <w:rPr>
          <w:rFonts w:hint="eastAsia" w:ascii="宋体" w:hAnsi="宋体" w:eastAsia="宋体" w:cs="宋体"/>
          <w:color w:val="auto"/>
          <w:sz w:val="24"/>
          <w:szCs w:val="24"/>
          <w:highlight w:val="none"/>
        </w:rPr>
        <w:t xml:space="preserve">内无正当理由不与采购人签订合同，将按规定进行处理。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如果成交供应商没有按照2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条或</w:t>
      </w: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条的规定去做，采购人</w:t>
      </w:r>
      <w:r>
        <w:rPr>
          <w:rFonts w:hint="eastAsia" w:ascii="宋体" w:hAnsi="宋体" w:cs="宋体"/>
          <w:color w:val="auto"/>
          <w:sz w:val="24"/>
          <w:szCs w:val="24"/>
          <w:highlight w:val="none"/>
          <w:lang w:eastAsia="zh-CN"/>
        </w:rPr>
        <w:t xml:space="preserve">可以</w:t>
      </w:r>
      <w:r>
        <w:rPr>
          <w:rFonts w:hint="eastAsia" w:ascii="宋体" w:hAnsi="宋体" w:eastAsia="宋体" w:cs="宋体"/>
          <w:color w:val="auto"/>
          <w:sz w:val="24"/>
          <w:szCs w:val="24"/>
          <w:highlight w:val="none"/>
        </w:rPr>
        <w:t xml:space="preserve">报财政部门取消其成交资格，在此情况下采购人可将标授予下一个成交候选供应商，或重新采购。</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标的物的追加</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eastAsia="宋体" w:cs="宋体"/>
          <w:color w:val="auto"/>
          <w:sz w:val="24"/>
          <w:szCs w:val="24"/>
          <w:highlight w:val="none"/>
          <w:lang w:eastAsia="zh-CN"/>
        </w:rPr>
        <w:t xml:space="preserve">额的</w:t>
      </w:r>
      <w:r>
        <w:rPr>
          <w:rFonts w:hint="eastAsia" w:ascii="宋体" w:hAnsi="宋体" w:eastAsia="宋体" w:cs="宋体"/>
          <w:color w:val="auto"/>
          <w:sz w:val="24"/>
          <w:szCs w:val="24"/>
          <w:highlight w:val="none"/>
        </w:rPr>
        <w:t xml:space="preserve">10%。</w:t>
      </w:r>
      <w:r/>
    </w:p>
    <w:p>
      <w:pPr>
        <w:ind w:firstLine="482"/>
        <w:jc w:val="both"/>
        <w:keepLines w:val="0"/>
        <w:keepNext w:val="0"/>
        <w:pageBreakBefore w:val="0"/>
        <w:spacing w:line="240" w:lineRule="auto"/>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七、质疑处理</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.质疑处理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.2上述应知其权益受到损害之日是指：</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（1）对磋商文件提出质疑的，为收到采购文件之日或者采购文件公告期限届满之日起计算；</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（2）对采购过程提出质疑的，为各采购程序环节结束之日起计算；</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（3）对成交结果提出质疑的，为成交结果公告期限届满之日起计算。</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.3质疑供应商是指直接参加本次磋商活动的供应商</w:t>
      </w:r>
      <w:r>
        <w:rPr>
          <w:rFonts w:hint="eastAsia" w:ascii="宋体" w:hAnsi="宋体" w:cs="宋体"/>
          <w:color w:val="auto"/>
          <w:sz w:val="24"/>
          <w:szCs w:val="24"/>
          <w:highlight w:val="none"/>
          <w:lang w:eastAsia="zh-CN"/>
        </w:rPr>
        <w:t xml:space="preserve">，对</w:t>
      </w:r>
      <w:r>
        <w:rPr>
          <w:rFonts w:hint="eastAsia" w:ascii="宋体" w:hAnsi="宋体" w:eastAsia="宋体" w:cs="宋体"/>
          <w:color w:val="auto"/>
          <w:sz w:val="24"/>
          <w:szCs w:val="24"/>
          <w:highlight w:val="none"/>
        </w:rPr>
        <w:t xml:space="preserve">未参加磋商活动的供应商或在磋商活动中自身权益未受到损害的供应商所提出的质疑不予受理。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.4质疑供应商在法定质疑期内应当一次性提出针对同一采购环节提出质疑。</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.5质疑函必须</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中华人民共和国政府采购法》《中华人民共和国政府采购法实施条例</w:t>
      </w:r>
      <w:r>
        <w:rPr>
          <w:rFonts w:hint="eastAsia" w:ascii="宋体" w:hAnsi="宋体" w:eastAsia="宋体" w:cs="宋体"/>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.6质疑函应当包括以下主要内容，</w:t>
      </w:r>
      <w:r>
        <w:rPr>
          <w:rFonts w:hint="eastAsia" w:ascii="宋体" w:hAnsi="宋体" w:eastAsia="宋体" w:cs="宋体"/>
          <w:color w:val="auto"/>
          <w:sz w:val="24"/>
          <w:szCs w:val="24"/>
          <w:highlight w:val="none"/>
          <w:lang w:val="zh-CN"/>
        </w:rPr>
        <w:t xml:space="preserve">并</w:t>
      </w:r>
      <w:r>
        <w:rPr>
          <w:rFonts w:hint="eastAsia" w:ascii="宋体" w:hAnsi="宋体" w:eastAsia="宋体" w:cs="宋体"/>
          <w:color w:val="auto"/>
          <w:sz w:val="24"/>
          <w:szCs w:val="24"/>
          <w:highlight w:val="none"/>
        </w:rPr>
        <w:t xml:space="preserve">按照“谁主张、谁举证”的原则，附上相关证明材料。否则，采购人（代理机构）不予受理。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（1）质疑磋商供应商的名称、地址、邮编、联系人及联系电话；</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bookmarkStart w:id="26" w:name="_Toc16743"/>
      <w:r>
        <w:rPr>
          <w:rFonts w:hint="eastAsia" w:ascii="宋体" w:hAnsi="宋体" w:eastAsia="宋体" w:cs="宋体"/>
          <w:color w:val="auto"/>
          <w:sz w:val="24"/>
          <w:szCs w:val="24"/>
          <w:highlight w:val="none"/>
        </w:rPr>
        <w:t xml:space="preserve">（3）具体、明确的质疑事项和与质疑事实相关的请求；</w:t>
      </w:r>
      <w:bookmarkEnd w:id="26"/>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bookmarkStart w:id="27" w:name="_Toc20203"/>
      <w:r>
        <w:rPr>
          <w:rFonts w:hint="eastAsia" w:ascii="宋体" w:hAnsi="宋体" w:eastAsia="宋体" w:cs="宋体"/>
          <w:color w:val="auto"/>
          <w:sz w:val="24"/>
          <w:szCs w:val="24"/>
          <w:highlight w:val="none"/>
        </w:rPr>
        <w:t xml:space="preserve">（4）事实依据；</w:t>
      </w:r>
      <w:bookmarkEnd w:id="27"/>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bookmarkStart w:id="28" w:name="_Toc18795"/>
      <w:r>
        <w:rPr>
          <w:rFonts w:hint="eastAsia" w:ascii="宋体" w:hAnsi="宋体" w:eastAsia="宋体" w:cs="宋体"/>
          <w:color w:val="auto"/>
          <w:sz w:val="24"/>
          <w:szCs w:val="24"/>
          <w:highlight w:val="none"/>
        </w:rPr>
        <w:t xml:space="preserve">（5）必要的法律依据；</w:t>
      </w:r>
      <w:bookmarkEnd w:id="28"/>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bookmarkStart w:id="29" w:name="_Toc6388"/>
      <w:r>
        <w:rPr>
          <w:rFonts w:hint="eastAsia" w:ascii="宋体" w:hAnsi="宋体" w:eastAsia="宋体" w:cs="宋体"/>
          <w:color w:val="auto"/>
          <w:sz w:val="24"/>
          <w:szCs w:val="24"/>
          <w:highlight w:val="none"/>
        </w:rPr>
        <w:t xml:space="preserve">（6）提起质疑的日期；</w:t>
      </w:r>
      <w:bookmarkEnd w:id="29"/>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（7）质疑函应当署名：应当由法定代表人签字并加盖单位公章。</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.9 以下情形的质疑不予受理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内容不符合《政府采购质疑和投诉办法》第十二条规定的质疑。</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超出政府采购法定期限的质疑。</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以传真、电子邮件等方式递交的非原件形式的质疑。</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未参加磋商活动的供应商或在磋商活动中自身权益未受到损害的供应商所提出的质疑。</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.投诉</w:t>
      </w:r>
      <w:r/>
    </w:p>
    <w:p>
      <w:pPr>
        <w:pStyle w:val="1003"/>
        <w:ind w:left="0"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2"/>
        <w:jc w:val="both"/>
        <w:keepLines w:val="0"/>
        <w:keepNext w:val="0"/>
        <w:pageBreakBefore w:val="0"/>
        <w:spacing w:line="240" w:lineRule="auto"/>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八、政府采购政策功能落实</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.政策功能落实</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小微型企业价格扣除</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32.1.1</w:t>
      </w:r>
      <w:r>
        <w:rPr>
          <w:rFonts w:hint="eastAsia" w:ascii="宋体" w:hAnsi="宋体" w:eastAsia="宋体" w:cs="宋体"/>
          <w:color w:val="auto"/>
          <w:sz w:val="24"/>
          <w:szCs w:val="24"/>
          <w:highlight w:val="none"/>
          <w:lang w:val="zh-CN"/>
        </w:rPr>
        <w:t xml:space="preserve">对</w:t>
      </w:r>
      <w:r>
        <w:rPr>
          <w:rFonts w:hint="eastAsia" w:ascii="宋体" w:hAnsi="宋体" w:eastAsia="宋体" w:cs="宋体"/>
          <w:color w:val="auto"/>
          <w:sz w:val="24"/>
          <w:szCs w:val="24"/>
          <w:highlight w:val="none"/>
        </w:rPr>
        <w:t xml:space="preserve">于未专门面向中小企业或者</w:t>
      </w:r>
      <w:r>
        <w:rPr>
          <w:rFonts w:hint="eastAsia" w:ascii="宋体" w:hAnsi="宋体" w:eastAsia="宋体" w:cs="宋体"/>
          <w:color w:val="auto"/>
          <w:sz w:val="24"/>
          <w:szCs w:val="24"/>
          <w:highlight w:val="none"/>
          <w:lang w:val="zh-CN"/>
        </w:rPr>
        <w:t xml:space="preserve">未预留份额专门面向中小企业采购的采购项目，供应商提供的货物或者服务</w:t>
      </w:r>
      <w:r>
        <w:rPr>
          <w:rFonts w:hint="eastAsia" w:ascii="宋体" w:hAnsi="宋体" w:eastAsia="宋体" w:cs="宋体"/>
          <w:color w:val="auto"/>
          <w:sz w:val="24"/>
          <w:szCs w:val="24"/>
          <w:highlight w:val="none"/>
        </w:rPr>
        <w:t xml:space="preserve">符合下列情形的，享受本办法规定的中小企业扶持政策给予小型和微型企业报价20%的扣除，用扣除后的价格参与评审。</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32.1.2</w:t>
      </w:r>
      <w:r>
        <w:rPr>
          <w:rFonts w:hint="eastAsia" w:ascii="宋体" w:hAnsi="宋体" w:eastAsia="宋体" w:cs="宋体"/>
          <w:color w:val="auto"/>
          <w:sz w:val="24"/>
          <w:szCs w:val="24"/>
          <w:highlight w:val="none"/>
        </w:rPr>
        <w:t xml:space="preserve">供应商需按照招标文件的要求提供相应的《企业声明函》，详见招标文件第六章示范格式。</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32.1.3</w:t>
      </w:r>
      <w:r>
        <w:rPr>
          <w:rFonts w:hint="eastAsia" w:ascii="宋体" w:hAnsi="宋体" w:eastAsia="宋体" w:cs="宋体"/>
          <w:color w:val="auto"/>
          <w:sz w:val="24"/>
          <w:szCs w:val="24"/>
          <w:highlight w:val="none"/>
        </w:rPr>
        <w:t xml:space="preserve">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w:t>
      </w:r>
      <w:r>
        <w:rPr>
          <w:rFonts w:hint="eastAsia" w:ascii="宋体" w:hAnsi="宋体" w:eastAsia="宋体" w:cs="宋体"/>
          <w:color w:val="auto"/>
          <w:sz w:val="24"/>
          <w:szCs w:val="24"/>
          <w:highlight w:val="none"/>
        </w:rPr>
        <w:t xml:space="preserve">残疾人福利单位价格扣除</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32.2.1</w:t>
      </w:r>
      <w:r>
        <w:rPr>
          <w:rFonts w:hint="eastAsia" w:ascii="宋体" w:hAnsi="宋体" w:eastAsia="宋体" w:cs="宋体"/>
          <w:color w:val="auto"/>
          <w:sz w:val="24"/>
          <w:szCs w:val="24"/>
          <w:highlight w:val="none"/>
        </w:rPr>
        <w:t xml:space="preserve">本项目对残疾人福利性单位视同小型、微型企业，给予20%的价格扣除，用扣除后的价格参与评审。</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32.2.2</w:t>
      </w:r>
      <w:r>
        <w:rPr>
          <w:rFonts w:hint="eastAsia" w:ascii="宋体" w:hAnsi="宋体" w:eastAsia="宋体" w:cs="宋体"/>
          <w:color w:val="auto"/>
          <w:sz w:val="24"/>
          <w:szCs w:val="24"/>
          <w:highlight w:val="none"/>
        </w:rPr>
        <w:t xml:space="preserve">残疾人福利单位需按照招标文件的要求提供《残疾人福利性单位声明函》，详见招标文件第六章示范格式。</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32.2.3</w:t>
      </w:r>
      <w:r>
        <w:rPr>
          <w:rFonts w:hint="eastAsia" w:ascii="宋体" w:hAnsi="宋体" w:eastAsia="宋体" w:cs="宋体"/>
          <w:color w:val="auto"/>
          <w:sz w:val="24"/>
          <w:szCs w:val="24"/>
          <w:highlight w:val="none"/>
        </w:rPr>
        <w:t xml:space="preserve">残疾人福利单位标准请参照《关于促进残疾人就业政府采购政策的通知》（财库〔2017〕141号）。</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w:t>
      </w:r>
      <w:r>
        <w:rPr>
          <w:rFonts w:hint="eastAsia" w:ascii="宋体" w:hAnsi="宋体" w:eastAsia="宋体" w:cs="宋体"/>
          <w:color w:val="auto"/>
          <w:sz w:val="24"/>
          <w:szCs w:val="24"/>
          <w:highlight w:val="none"/>
        </w:rPr>
        <w:t xml:space="preserve">监狱和戒毒企业价格扣除</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32.3.1</w:t>
      </w:r>
      <w:r>
        <w:rPr>
          <w:rFonts w:hint="eastAsia" w:ascii="宋体" w:hAnsi="宋体" w:eastAsia="宋体" w:cs="宋体"/>
          <w:color w:val="auto"/>
          <w:sz w:val="24"/>
          <w:szCs w:val="24"/>
          <w:highlight w:val="none"/>
        </w:rPr>
        <w:t xml:space="preserve">本项目对监狱和戒毒企业（简称监狱企业）视同小型、微型企业，给予20%的价格扣除，用扣除后的价格参与评审。</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32.3.2</w:t>
      </w:r>
      <w:r>
        <w:rPr>
          <w:rFonts w:hint="eastAsia" w:ascii="宋体" w:hAnsi="宋体" w:eastAsia="宋体" w:cs="宋体"/>
          <w:color w:val="auto"/>
          <w:sz w:val="24"/>
          <w:szCs w:val="24"/>
          <w:highlight w:val="none"/>
        </w:rPr>
        <w:t xml:space="preserve">监狱企业参加政府采购活动时，需提供由省级以上监狱管理局、戒毒管理局（含新疆生产建设兵团）出具的属于监狱企业的证明文件）</w:t>
      </w:r>
      <w:r>
        <w:rPr>
          <w:rFonts w:hint="eastAsia" w:ascii="宋体" w:hAnsi="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投标文件中上传加盖出具单位公章的电子件）。如不提供上述证明文件，价格将不做相应扣除。</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32.3.3</w:t>
      </w:r>
      <w:r>
        <w:rPr>
          <w:rFonts w:hint="eastAsia" w:ascii="宋体" w:hAnsi="宋体" w:eastAsia="宋体" w:cs="宋体"/>
          <w:color w:val="auto"/>
          <w:sz w:val="24"/>
          <w:szCs w:val="24"/>
          <w:highlight w:val="none"/>
        </w:rPr>
        <w:t xml:space="preserve">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32.3.4</w:t>
      </w:r>
      <w:r>
        <w:rPr>
          <w:rFonts w:hint="eastAsia" w:ascii="宋体" w:hAnsi="宋体" w:eastAsia="宋体" w:cs="宋体"/>
          <w:color w:val="auto"/>
          <w:sz w:val="24"/>
          <w:szCs w:val="24"/>
          <w:highlight w:val="none"/>
        </w:rPr>
        <w:t xml:space="preserve">对于同时属于小型、微型企业、残疾人福利单位、监狱企业的，不重复享受政策。</w:t>
      </w:r>
      <w:r/>
    </w:p>
    <w:p>
      <w:pPr>
        <w:ind w:firstLine="480"/>
        <w:jc w:val="both"/>
        <w:keepLines w:val="0"/>
        <w:keepNext w:val="0"/>
        <w:pageBreakBefore w:val="0"/>
        <w:spacing w:line="24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节能、环保政策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本项目不涉及</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.2节能产品（本项目不涉及）</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采购产品</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被列入“节能产品品目清单”的，实行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优先采购/强制采购）。</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.3环保产品（本项目不涉及）</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采购产品</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中投标产品被列入“环境标志产品品目清单”，实行优先采购。</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宋体" w:hAnsi="宋体" w:eastAsia="宋体" w:cs="宋体"/>
          <w:bCs/>
          <w:color w:val="auto"/>
          <w:sz w:val="24"/>
          <w:szCs w:val="24"/>
          <w:highlight w:val="none"/>
        </w:rPr>
        <w:t xml:space="preserve">通知》（财库〔2019〕19号）执行。国家对品目清单进行调整的，按照最新调整的品目清单执行。</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34.</w:t>
      </w:r>
      <w:r>
        <w:rPr>
          <w:rFonts w:hint="eastAsia" w:ascii="宋体" w:hAnsi="宋体" w:eastAsia="宋体" w:cs="宋体"/>
          <w:bCs/>
          <w:color w:val="auto"/>
          <w:sz w:val="24"/>
          <w:szCs w:val="24"/>
          <w:highlight w:val="none"/>
        </w:rPr>
        <w:t xml:space="preserve">政府绿色采购</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根据《江苏省财政厅关于加强政府绿色采购有关事项的通知》（苏财购〔2023〕65号）的要求，落实政府绿色采购相关政策，具体如下：</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.3本项目中</w:t>
      </w:r>
      <w:r>
        <w:rPr>
          <w:rFonts w:hint="eastAsia" w:ascii="宋体" w:hAnsi="宋体" w:eastAsia="宋体" w:cs="宋体"/>
          <w:color w:val="auto"/>
          <w:sz w:val="24"/>
          <w:szCs w:val="24"/>
          <w:highlight w:val="none"/>
          <w:lang w:val="en-US" w:eastAsia="zh-CN"/>
        </w:rPr>
        <w:t xml:space="preserve">如</w:t>
      </w:r>
      <w:r>
        <w:rPr>
          <w:rFonts w:hint="eastAsia" w:ascii="宋体" w:hAnsi="宋体" w:eastAsia="宋体" w:cs="宋体"/>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.政府采购履约资金扶持政策</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35.1中标供应商可凭政府采购合同办理融资贷款，详情请见江苏政府采购网“政采贷”专栏。</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pageBreakBefore w:val="0"/>
        <w:spacing w:line="380" w:lineRule="exact"/>
        <w:rPr>
          <w:rFonts w:hint="eastAsia" w:ascii="宋体" w:hAnsi="宋体" w:eastAsia="宋体" w:cs="宋体"/>
          <w:b/>
          <w:color w:val="auto"/>
          <w:sz w:val="30"/>
          <w:szCs w:val="30"/>
          <w:highlight w:val="none"/>
        </w:rPr>
        <w:outlineLvl w:val="0"/>
      </w:pPr>
      <w:r/>
      <w:bookmarkStart w:id="30" w:name="OLE_LINK21"/>
      <w:r>
        <w:rPr>
          <w:rFonts w:hint="eastAsia" w:ascii="宋体" w:hAnsi="宋体" w:eastAsia="宋体" w:cs="宋体"/>
          <w:b/>
          <w:color w:val="auto"/>
          <w:sz w:val="30"/>
          <w:szCs w:val="30"/>
          <w:highlight w:val="none"/>
        </w:rPr>
        <w:t xml:space="preserve">第三章  评标标准</w:t>
      </w:r>
      <w:r/>
    </w:p>
    <w:p>
      <w:pPr>
        <w:ind w:right="0"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一、本项目采用综合评分法进行评审。</w:t>
      </w:r>
      <w:r>
        <w:rPr>
          <w:rFonts w:hint="eastAsia" w:ascii="宋体" w:hAnsi="宋体" w:eastAsia="宋体" w:cs="宋体"/>
          <w:color w:val="auto"/>
          <w:sz w:val="24"/>
          <w:szCs w:val="24"/>
          <w:highlight w:val="none"/>
        </w:rPr>
        <w:t xml:space="preserve">磋商小组仅对确定为实质上响应磋商文件要求的响应文件进行评价和比较。综合评分法，是指响应文件满足磋商文件全部要求且</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评审因素的量化指标评审得分最高的供应商为成交候选供应商的评标方法。</w:t>
      </w:r>
      <w:r>
        <w:rPr>
          <w:rFonts w:hint="eastAsia" w:ascii="宋体" w:hAnsi="宋体" w:cs="宋体"/>
          <w:color w:val="auto"/>
          <w:sz w:val="24"/>
          <w:szCs w:val="24"/>
          <w:highlight w:val="none"/>
          <w:lang w:val="en-US" w:eastAsia="zh-CN"/>
        </w:rPr>
        <w:t xml:space="preserve">综合得分相同的以价格低的</w:t>
      </w:r>
      <w:r>
        <w:rPr>
          <w:rFonts w:hint="eastAsia" w:ascii="宋体" w:hAnsi="宋体" w:eastAsia="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为成交候选供应商。</w:t>
      </w:r>
      <w:r/>
    </w:p>
    <w:p>
      <w:pPr>
        <w:ind w:righ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磋商小组将依据下列评分细则进行评标（总分值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100分）：投标报价得分保留小数点后两位，小数点后第三位四舍五入。</w:t>
      </w:r>
      <w:r/>
    </w:p>
    <w:p>
      <w:pPr>
        <w:ind w:right="0" w:firstLine="482"/>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bookmarkStart w:id="31" w:name="OLE_LINK16"/>
      <w:r>
        <w:rPr>
          <w:rFonts w:hint="eastAsia" w:ascii="宋体" w:hAnsi="宋体" w:eastAsia="宋体" w:cs="宋体"/>
          <w:b/>
          <w:color w:val="auto"/>
          <w:sz w:val="24"/>
          <w:szCs w:val="24"/>
          <w:highlight w:val="none"/>
        </w:rPr>
        <w:t xml:space="preserve">综合评审因素和评分标准（100分）</w:t>
      </w:r>
      <w:r/>
    </w:p>
    <w:tbl>
      <w:tblPr>
        <w:tblStyle w:val="1012"/>
        <w:tblpPr w:horzAnchor="page" w:tblpXSpec="center" w:vertAnchor="text" w:tblpY="6" w:leftFromText="180" w:topFromText="0" w:rightFromText="180" w:bottomFromText="0"/>
        <w:tblW w:w="9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1"/>
        <w:gridCol w:w="915"/>
        <w:gridCol w:w="1173"/>
        <w:gridCol w:w="6522"/>
        <w:gridCol w:w="693"/>
      </w:tblGrid>
      <w:tr>
        <w:trPr>
          <w:jc w:val="center"/>
          <w:trHeight w:val="316"/>
        </w:trPr>
        <w:tc>
          <w:tcPr>
            <w:tcBorders>
              <w:top w:val="single" w:color="auto" w:sz="4" w:space="0"/>
              <w:left w:val="single" w:color="auto" w:sz="4" w:space="0"/>
              <w:bottom w:val="single" w:color="auto" w:sz="4" w:space="0"/>
              <w:right w:val="single" w:color="auto" w:sz="4" w:space="0"/>
            </w:tcBorders>
            <w:tcW w:w="581"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pacing w:val="-3"/>
                <w:sz w:val="24"/>
                <w:szCs w:val="24"/>
                <w:highlight w:val="none"/>
                <w:lang w:val="en-US" w:eastAsia="zh-CN"/>
              </w:rPr>
            </w:pPr>
            <w:r>
              <w:rPr>
                <w:rFonts w:hint="eastAsia" w:ascii="宋体" w:hAnsi="宋体" w:eastAsia="宋体" w:cs="宋体"/>
                <w:b/>
                <w:bCs/>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6522"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pacing w:val="-12"/>
                <w:sz w:val="24"/>
                <w:szCs w:val="24"/>
                <w:highlight w:val="none"/>
              </w:rPr>
            </w:pPr>
            <w:r>
              <w:rPr>
                <w:rFonts w:hint="eastAsia" w:ascii="宋体" w:hAnsi="宋体" w:eastAsia="宋体" w:cs="宋体"/>
                <w:b/>
                <w:bCs/>
                <w:color w:val="auto"/>
                <w:sz w:val="24"/>
                <w:szCs w:val="24"/>
                <w:highlight w:val="none"/>
              </w:rPr>
              <w:t xml:space="preserve">评审细则</w:t>
            </w:r>
            <w:r/>
          </w:p>
        </w:tc>
        <w:tc>
          <w:tcPr>
            <w:tcBorders>
              <w:top w:val="single" w:color="auto" w:sz="4" w:space="0"/>
              <w:left w:val="single" w:color="auto" w:sz="4" w:space="0"/>
              <w:bottom w:val="single" w:color="auto" w:sz="4" w:space="0"/>
              <w:right w:val="single" w:color="auto" w:sz="4" w:space="0"/>
            </w:tcBorders>
            <w:tcW w:w="69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b/>
                <w:bCs/>
                <w:color w:val="auto"/>
                <w:sz w:val="24"/>
                <w:szCs w:val="24"/>
                <w:highlight w:val="none"/>
              </w:rPr>
              <w:t xml:space="preserve">分值</w:t>
            </w:r>
            <w:r/>
          </w:p>
        </w:tc>
      </w:tr>
      <w:tr>
        <w:trPr>
          <w:jc w:val="center"/>
          <w:trHeight w:val="826"/>
        </w:trPr>
        <w:tc>
          <w:tcPr>
            <w:tcBorders>
              <w:top w:val="single" w:color="auto" w:sz="4" w:space="0"/>
              <w:left w:val="single" w:color="auto" w:sz="4" w:space="0"/>
              <w:bottom w:val="single" w:color="auto" w:sz="4" w:space="0"/>
              <w:right w:val="single" w:color="auto" w:sz="4" w:space="0"/>
            </w:tcBorders>
            <w:tcW w:w="581"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pacing w:val="-3"/>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报价部分（</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6522" w:type="dxa"/>
            <w:vAlign w:val="center"/>
            <w:textDirection w:val="lrTb"/>
            <w:noWrap w:val="false"/>
          </w:tcPr>
          <w:p>
            <w:pPr>
              <w:ind w:right="0"/>
              <w:jc w:val="both"/>
              <w:keepLines w:val="0"/>
              <w:keepNext w:val="0"/>
              <w:pageBreakBefore w:val="0"/>
              <w:spacing w:line="240" w:lineRule="auto"/>
              <w:widowControl w:val="off"/>
              <w:rPr>
                <w:rFonts w:hint="eastAsia" w:ascii="宋体" w:hAnsi="宋体" w:eastAsia="宋体" w:cs="宋体"/>
                <w:color w:val="auto"/>
                <w:spacing w:val="-12"/>
                <w:sz w:val="24"/>
                <w:szCs w:val="24"/>
                <w:highlight w:val="none"/>
              </w:rPr>
            </w:pPr>
            <w:r>
              <w:rPr>
                <w:rFonts w:hint="eastAsia" w:ascii="宋体" w:hAnsi="宋体" w:eastAsia="宋体" w:cs="宋体"/>
                <w:color w:val="auto"/>
                <w:sz w:val="24"/>
                <w:szCs w:val="24"/>
                <w:highlight w:val="none"/>
              </w:rPr>
              <w:t xml:space="preserve">满足磋商文件要求且最终报价最低为磋商基准价，其价格分为满分。其他供应商的价格分按照下列公式计算（小数点保留两位）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磋商报价得分＝（磋商基准价/最终磋商报价）×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9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pacing w:val="-11"/>
                <w:sz w:val="24"/>
                <w:szCs w:val="24"/>
                <w:highlight w:val="none"/>
              </w:rPr>
            </w:pPr>
            <w:r>
              <w:rPr>
                <w:rFonts w:hint="eastAsia" w:ascii="宋体" w:hAnsi="宋体" w:cs="宋体"/>
                <w:bCs/>
                <w:color w:val="auto"/>
                <w:sz w:val="24"/>
                <w:szCs w:val="24"/>
                <w:highlight w:val="none"/>
                <w:lang w:val="en-US" w:eastAsia="zh-CN"/>
              </w:rPr>
              <w:t xml:space="preserve">30</w:t>
            </w:r>
            <w:r>
              <w:rPr>
                <w:rFonts w:hint="eastAsia" w:ascii="宋体" w:hAnsi="宋体" w:eastAsia="宋体" w:cs="宋体"/>
                <w:bCs/>
                <w:color w:val="auto"/>
                <w:sz w:val="24"/>
                <w:szCs w:val="24"/>
                <w:highlight w:val="none"/>
                <w:lang w:val="en-US" w:eastAsia="zh-CN"/>
              </w:rPr>
              <w:t xml:space="preserve">分</w:t>
            </w:r>
            <w:r/>
          </w:p>
        </w:tc>
      </w:tr>
      <w:tr>
        <w:trPr>
          <w:jc w:val="center"/>
          <w:trHeight w:val="2746"/>
        </w:trPr>
        <w:tc>
          <w:tcPr>
            <w:tcBorders>
              <w:top w:val="single" w:color="auto" w:sz="4" w:space="0"/>
              <w:left w:val="single" w:color="auto" w:sz="4" w:space="0"/>
            </w:tcBorders>
            <w:tcW w:w="581" w:type="dxa"/>
            <w:vAlign w:val="center"/>
            <w:vMerge w:val="restart"/>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4"/>
                <w:sz w:val="24"/>
                <w:szCs w:val="24"/>
                <w:highlight w:val="none"/>
                <w:lang w:val="en-US" w:eastAsia="zh-CN"/>
              </w:rPr>
              <w:t xml:space="preserve">2</w:t>
            </w:r>
            <w:r/>
          </w:p>
        </w:tc>
        <w:tc>
          <w:tcPr>
            <w:tcBorders>
              <w:top w:val="single" w:color="auto" w:sz="4" w:space="0"/>
            </w:tcBorders>
            <w:tcW w:w="915" w:type="dxa"/>
            <w:vAlign w:val="center"/>
            <w:vMerge w:val="restart"/>
            <w:textDirection w:val="lrTb"/>
            <w:noWrap w:val="false"/>
          </w:tcPr>
          <w:p>
            <w:pPr>
              <w:ind w:right="0"/>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技术部分（</w:t>
            </w:r>
            <w:r>
              <w:rPr>
                <w:rFonts w:hint="eastAsia" w:ascii="宋体" w:hAnsi="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lang w:val="en-US" w:eastAsia="zh-CN"/>
              </w:rPr>
              <w:t xml:space="preserve">分）</w:t>
            </w:r>
            <w:r/>
          </w:p>
        </w:tc>
        <w:tc>
          <w:tcPr>
            <w:shd w:val="clear" w:color="auto" w:fill="auto"/>
            <w:tcBorders>
              <w:top w:val="single" w:color="auto" w:sz="4" w:space="0"/>
              <w:bottom w:val="single" w:color="000000" w:sz="2" w:space="0"/>
            </w:tcBorders>
            <w:tcW w:w="117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总体概述</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0-</w:t>
            </w:r>
            <w:r>
              <w:rPr>
                <w:rFonts w:hint="eastAsia" w:ascii="宋体" w:hAnsi="宋体" w:cs="宋体"/>
                <w:b/>
                <w:bCs/>
                <w:color w:val="auto"/>
                <w:sz w:val="24"/>
                <w:szCs w:val="24"/>
                <w:highlight w:val="none"/>
                <w:lang w:val="en-US" w:eastAsia="zh-CN"/>
              </w:rPr>
              <w:t xml:space="preserve">9分</w:t>
            </w:r>
            <w:r>
              <w:rPr>
                <w:rFonts w:hint="eastAsia" w:ascii="宋体" w:hAnsi="宋体" w:eastAsia="宋体" w:cs="宋体"/>
                <w:b/>
                <w:bCs/>
                <w:color w:val="auto"/>
                <w:sz w:val="24"/>
                <w:szCs w:val="24"/>
                <w:highlight w:val="none"/>
                <w:lang w:eastAsia="zh-CN"/>
              </w:rPr>
              <w:t xml:space="preserve">）</w:t>
            </w:r>
            <w:r/>
          </w:p>
        </w:tc>
        <w:tc>
          <w:tcPr>
            <w:tcBorders>
              <w:top w:val="single" w:color="auto" w:sz="4" w:space="0"/>
              <w:bottom w:val="single" w:color="000000" w:sz="2" w:space="0"/>
            </w:tcBorders>
            <w:tcW w:w="6522" w:type="dxa"/>
            <w:vAlign w:val="top"/>
            <w:textDirection w:val="lrTb"/>
            <w:noWrap w:val="false"/>
          </w:tcPr>
          <w:p>
            <w:pPr>
              <w:numPr>
                <w:ilvl w:val="0"/>
                <w:numId w:val="0"/>
              </w:numPr>
              <w:ind w:right="0"/>
              <w:jc w:val="both"/>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总体概述：9分</w:t>
            </w:r>
            <w:r/>
          </w:p>
          <w:p>
            <w:pPr>
              <w:ind w:right="0"/>
              <w:jc w:val="both"/>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根据供应商提供的项目总体设想、组织形式、各项管理目标及控制措施、设计与施工实施计划、设计与施工的协调措施等内容进行评分：</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（1）总体设想清晰，组织形式完整，各项管理目标明确，控制措施可行，设计与施工实施计划符合采购需求，设计与施工的协调措施衔接有效</w:t>
            </w:r>
            <w:r>
              <w:rPr>
                <w:rFonts w:hint="eastAsia" w:ascii="宋体" w:hAnsi="宋体" w:eastAsia="宋体" w:cs="宋体"/>
                <w:color w:val="auto"/>
                <w:sz w:val="24"/>
                <w:szCs w:val="24"/>
                <w:highlight w:val="none"/>
                <w:lang w:val="en-US" w:eastAsia="zh-CN"/>
              </w:rPr>
              <w:t xml:space="preserve">完整</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（2）总体设想较清晰，组织形式较完整，各项管理目标较明确，控制措施较可行，设计与施工实施计划符合采购需求，设计与施工的协调措施衔接较有效</w:t>
            </w:r>
            <w:r>
              <w:rPr>
                <w:rFonts w:hint="eastAsia" w:ascii="宋体" w:hAnsi="宋体" w:eastAsia="宋体" w:cs="宋体"/>
                <w:color w:val="auto"/>
                <w:sz w:val="24"/>
                <w:szCs w:val="24"/>
                <w:highlight w:val="none"/>
                <w:lang w:val="en-US" w:eastAsia="zh-CN"/>
              </w:rPr>
              <w:t xml:space="preserve">完整</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（3）总体设想，组织形式，各项管理目标，控制措施，设计与施工的协调措施衔接一般</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设计与施工实施计划符合采购需求，</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总体设想，组织形式，各项管理目标，控制措施，设计与施工的协调措施衔接比较差的，设计与施工实施计划</w:t>
            </w:r>
            <w:r>
              <w:rPr>
                <w:rFonts w:hint="eastAsia" w:ascii="宋体" w:hAnsi="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lang w:val="en-US" w:eastAsia="zh-CN"/>
              </w:rPr>
              <w:t xml:space="preserve">符合采购需求，得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未提供的不得分。</w:t>
            </w:r>
            <w:r/>
          </w:p>
        </w:tc>
        <w:tc>
          <w:tcPr>
            <w:tcBorders>
              <w:top w:val="single" w:color="auto" w:sz="4" w:space="0"/>
              <w:bottom w:val="single" w:color="000000" w:sz="2" w:space="0"/>
            </w:tcBorders>
            <w:tcW w:w="69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分</w:t>
            </w:r>
            <w:r/>
          </w:p>
        </w:tc>
      </w:tr>
      <w:tr>
        <w:trPr>
          <w:jc w:val="center"/>
          <w:trHeight w:val="1541"/>
        </w:trPr>
        <w:tc>
          <w:tcPr>
            <w:tcBorders>
              <w:left w:val="single" w:color="auto" w:sz="4" w:space="0"/>
            </w:tcBorders>
            <w:tcW w:w="581" w:type="dxa"/>
            <w:vAlign w:val="center"/>
            <w:vMerge w:val="continue"/>
            <w:textDirection w:val="lrTb"/>
            <w:noWrap w:val="false"/>
          </w:tcPr>
          <w:p>
            <w:pPr>
              <w:ind w:right="0" w:firstLine="464"/>
              <w:jc w:val="center"/>
              <w:keepLines w:val="0"/>
              <w:keepNext w:val="0"/>
              <w:pageBreakBefore w:val="0"/>
              <w:spacing w:line="240" w:lineRule="auto"/>
              <w:widowControl w:val="off"/>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r>
            <w:r/>
          </w:p>
        </w:tc>
        <w:tc>
          <w:tcPr>
            <w:tcW w:w="915" w:type="dxa"/>
            <w:vAlign w:val="center"/>
            <w:vMerge w:val="continue"/>
            <w:textDirection w:val="lrTb"/>
            <w:noWrap w:val="false"/>
          </w:tcPr>
          <w:p>
            <w:pPr>
              <w:ind w:right="0" w:firstLine="482"/>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shd w:val="clear" w:color="auto" w:fill="auto"/>
            <w:tcBorders>
              <w:top w:val="single" w:color="auto" w:sz="4" w:space="0"/>
            </w:tcBorders>
            <w:tcW w:w="1173" w:type="dxa"/>
            <w:vAlign w:val="center"/>
            <w:vMerge w:val="restart"/>
            <w:textDirection w:val="lrTb"/>
            <w:noWrap w:val="false"/>
          </w:tcPr>
          <w:p>
            <w:pPr>
              <w:ind w:right="0"/>
              <w:jc w:val="center"/>
              <w:keepLines w:val="0"/>
              <w:keepNext w:val="0"/>
              <w:pageBreakBefore w:val="0"/>
              <w:spacing w:line="240" w:lineRule="auto"/>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设计方案（0-25分）</w:t>
            </w:r>
            <w:r/>
          </w:p>
        </w:tc>
        <w:tc>
          <w:tcPr>
            <w:tcBorders>
              <w:top w:val="single" w:color="auto" w:sz="4" w:space="0"/>
            </w:tcBorders>
            <w:tcW w:w="6522" w:type="dxa"/>
            <w:vAlign w:val="top"/>
            <w:vMerge w:val="restart"/>
            <w:textDirection w:val="lrTb"/>
            <w:noWrap w:val="false"/>
          </w:tcPr>
          <w:p>
            <w:pPr>
              <w:ind w:right="0"/>
              <w:jc w:val="both"/>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设计技术方案：</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val="en-US" w:eastAsia="zh-CN"/>
              </w:rPr>
              <w:t xml:space="preserve">分</w:t>
            </w:r>
            <w:r/>
          </w:p>
          <w:p>
            <w:pPr>
              <w:ind w:right="0"/>
              <w:jc w:val="both"/>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根据供应商提供设计方案</w:t>
            </w:r>
            <w:r>
              <w:rPr>
                <w:rFonts w:hint="eastAsia" w:ascii="宋体" w:hAnsi="宋体" w:cs="宋体"/>
                <w:b/>
                <w:bCs/>
                <w:color w:val="auto"/>
                <w:sz w:val="24"/>
                <w:szCs w:val="24"/>
                <w:highlight w:val="none"/>
                <w:lang w:val="en-US" w:eastAsia="zh-CN"/>
              </w:rPr>
              <w:t xml:space="preserve">中的</w:t>
            </w:r>
            <w:r>
              <w:rPr>
                <w:rFonts w:hint="eastAsia" w:ascii="宋体" w:hAnsi="宋体" w:eastAsia="宋体" w:cs="宋体"/>
                <w:b/>
                <w:bCs/>
                <w:color w:val="auto"/>
                <w:sz w:val="24"/>
                <w:szCs w:val="24"/>
                <w:highlight w:val="none"/>
                <w:lang w:val="en-US" w:eastAsia="zh-CN"/>
              </w:rPr>
              <w:t xml:space="preserve">设计</w:t>
            </w:r>
            <w:r>
              <w:rPr>
                <w:rFonts w:hint="eastAsia" w:ascii="宋体" w:hAnsi="宋体" w:cs="宋体"/>
                <w:b/>
                <w:bCs/>
                <w:color w:val="auto"/>
                <w:sz w:val="24"/>
                <w:szCs w:val="24"/>
                <w:highlight w:val="none"/>
                <w:lang w:val="en-US" w:eastAsia="zh-CN"/>
              </w:rPr>
              <w:t xml:space="preserve">范围</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区域概况、</w:t>
            </w:r>
            <w:r>
              <w:rPr>
                <w:rFonts w:hint="eastAsia" w:ascii="宋体" w:hAnsi="宋体" w:eastAsia="宋体" w:cs="宋体"/>
                <w:b/>
                <w:bCs/>
                <w:color w:val="auto"/>
                <w:sz w:val="24"/>
                <w:szCs w:val="24"/>
                <w:highlight w:val="none"/>
                <w:lang w:val="en-US" w:eastAsia="zh-CN"/>
              </w:rPr>
              <w:t xml:space="preserve">设计依据的技术标准及采用的设计指标</w:t>
            </w:r>
            <w:r>
              <w:rPr>
                <w:rFonts w:hint="eastAsia" w:ascii="宋体" w:hAnsi="宋体" w:cs="宋体"/>
                <w:b/>
                <w:bCs/>
                <w:color w:val="auto"/>
                <w:sz w:val="24"/>
                <w:szCs w:val="24"/>
                <w:highlight w:val="none"/>
                <w:lang w:val="en-US" w:eastAsia="zh-CN"/>
              </w:rPr>
              <w:t xml:space="preserve">、初步设计要点、设计概算</w:t>
            </w:r>
            <w:r>
              <w:rPr>
                <w:rFonts w:hint="eastAsia" w:ascii="宋体" w:hAnsi="宋体" w:eastAsia="宋体" w:cs="宋体"/>
                <w:b/>
                <w:bCs/>
                <w:color w:val="auto"/>
                <w:sz w:val="24"/>
                <w:szCs w:val="24"/>
                <w:highlight w:val="none"/>
                <w:lang w:val="en-US" w:eastAsia="zh-CN"/>
              </w:rPr>
              <w:t xml:space="preserve">等方面的完整性、合理性、准确性、全面性进行评审。</w:t>
            </w:r>
            <w:r/>
          </w:p>
          <w:p>
            <w:pPr>
              <w:ind w:right="0"/>
              <w:jc w:val="both"/>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设计</w:t>
            </w:r>
            <w:r>
              <w:rPr>
                <w:rFonts w:hint="eastAsia" w:ascii="宋体" w:hAnsi="宋体" w:cs="宋体"/>
                <w:b w:val="0"/>
                <w:bCs w:val="0"/>
                <w:color w:val="auto"/>
                <w:sz w:val="24"/>
                <w:szCs w:val="24"/>
                <w:highlight w:val="none"/>
                <w:lang w:val="en-US" w:eastAsia="zh-CN"/>
              </w:rPr>
              <w:t xml:space="preserve">范围明确、区域概况信息全面、</w:t>
            </w:r>
            <w:r>
              <w:rPr>
                <w:rFonts w:hint="eastAsia" w:ascii="宋体" w:hAnsi="宋体" w:eastAsia="宋体" w:cs="宋体"/>
                <w:b w:val="0"/>
                <w:bCs w:val="0"/>
                <w:color w:val="auto"/>
                <w:sz w:val="24"/>
                <w:szCs w:val="24"/>
                <w:highlight w:val="none"/>
                <w:lang w:val="en-US" w:eastAsia="zh-CN"/>
              </w:rPr>
              <w:t xml:space="preserve">设计依据的技术标准及采用的设计指标准确</w:t>
            </w:r>
            <w:r>
              <w:rPr>
                <w:rFonts w:hint="eastAsia" w:ascii="宋体" w:hAnsi="宋体" w:cs="宋体"/>
                <w:b w:val="0"/>
                <w:bCs w:val="0"/>
                <w:color w:val="auto"/>
                <w:sz w:val="24"/>
                <w:szCs w:val="24"/>
                <w:highlight w:val="none"/>
                <w:lang w:val="en-US" w:eastAsia="zh-CN"/>
              </w:rPr>
              <w:t xml:space="preserve">、初步设计要点清晰、设计概算详细</w:t>
            </w:r>
            <w:r>
              <w:rPr>
                <w:rFonts w:hint="eastAsia" w:ascii="宋体" w:hAnsi="宋体" w:eastAsia="宋体" w:cs="宋体"/>
                <w:b w:val="0"/>
                <w:bCs w:val="0"/>
                <w:color w:val="auto"/>
                <w:sz w:val="24"/>
                <w:szCs w:val="24"/>
                <w:highlight w:val="none"/>
                <w:lang w:val="en-US" w:eastAsia="zh-CN"/>
              </w:rPr>
              <w:t xml:space="preserve">，得</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val="en-US" w:eastAsia="zh-CN"/>
              </w:rPr>
              <w:t xml:space="preserve">分；</w:t>
            </w:r>
            <w:r/>
          </w:p>
          <w:p>
            <w:pPr>
              <w:ind w:right="0"/>
              <w:jc w:val="both"/>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设计</w:t>
            </w:r>
            <w:r>
              <w:rPr>
                <w:rFonts w:hint="eastAsia" w:ascii="宋体" w:hAnsi="宋体" w:cs="宋体"/>
                <w:b w:val="0"/>
                <w:bCs w:val="0"/>
                <w:color w:val="auto"/>
                <w:sz w:val="24"/>
                <w:szCs w:val="24"/>
                <w:highlight w:val="none"/>
                <w:lang w:val="en-US" w:eastAsia="zh-CN"/>
              </w:rPr>
              <w:t xml:space="preserve">范围较明确、区域概况信息较全面、</w:t>
            </w:r>
            <w:r>
              <w:rPr>
                <w:rFonts w:hint="eastAsia" w:ascii="宋体" w:hAnsi="宋体" w:eastAsia="宋体" w:cs="宋体"/>
                <w:b w:val="0"/>
                <w:bCs w:val="0"/>
                <w:color w:val="auto"/>
                <w:sz w:val="24"/>
                <w:szCs w:val="24"/>
                <w:highlight w:val="none"/>
                <w:lang w:val="en-US" w:eastAsia="zh-CN"/>
              </w:rPr>
              <w:t xml:space="preserve">设计依据的技术标准及采用的设计指标</w:t>
            </w:r>
            <w:r>
              <w:rPr>
                <w:rFonts w:hint="eastAsia" w:ascii="宋体" w:hAnsi="宋体" w:cs="宋体"/>
                <w:b w:val="0"/>
                <w:bCs w:val="0"/>
                <w:color w:val="auto"/>
                <w:sz w:val="24"/>
                <w:szCs w:val="24"/>
                <w:highlight w:val="none"/>
                <w:lang w:val="en-US" w:eastAsia="zh-CN"/>
              </w:rPr>
              <w:t xml:space="preserve">较</w:t>
            </w:r>
            <w:r>
              <w:rPr>
                <w:rFonts w:hint="eastAsia" w:ascii="宋体" w:hAnsi="宋体" w:eastAsia="宋体" w:cs="宋体"/>
                <w:b w:val="0"/>
                <w:bCs w:val="0"/>
                <w:color w:val="auto"/>
                <w:sz w:val="24"/>
                <w:szCs w:val="24"/>
                <w:highlight w:val="none"/>
                <w:lang w:val="en-US" w:eastAsia="zh-CN"/>
              </w:rPr>
              <w:t xml:space="preserve">准确</w:t>
            </w:r>
            <w:r>
              <w:rPr>
                <w:rFonts w:hint="eastAsia" w:ascii="宋体" w:hAnsi="宋体" w:cs="宋体"/>
                <w:b w:val="0"/>
                <w:bCs w:val="0"/>
                <w:color w:val="auto"/>
                <w:sz w:val="24"/>
                <w:szCs w:val="24"/>
                <w:highlight w:val="none"/>
                <w:lang w:val="en-US" w:eastAsia="zh-CN"/>
              </w:rPr>
              <w:t xml:space="preserve">、初步设计要点较清晰、设计概算较详细</w:t>
            </w:r>
            <w:r>
              <w:rPr>
                <w:rFonts w:hint="eastAsia" w:ascii="宋体" w:hAnsi="宋体" w:eastAsia="宋体" w:cs="宋体"/>
                <w:b w:val="0"/>
                <w:bCs w:val="0"/>
                <w:color w:val="auto"/>
                <w:sz w:val="24"/>
                <w:szCs w:val="24"/>
                <w:highlight w:val="none"/>
                <w:lang w:val="en-US" w:eastAsia="zh-CN"/>
              </w:rPr>
              <w:t xml:space="preserve">，得</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分；</w:t>
            </w:r>
            <w:r/>
          </w:p>
          <w:p>
            <w:pPr>
              <w:ind w:right="0"/>
              <w:jc w:val="both"/>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设计范围、区域概况信息、设计依据的技术标准及采用的设计指标、初步设计要点、设计概算</w:t>
            </w:r>
            <w:r>
              <w:rPr>
                <w:rFonts w:hint="eastAsia" w:ascii="宋体" w:hAnsi="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lang w:val="en-US" w:eastAsia="zh-CN"/>
              </w:rPr>
              <w:t xml:space="preserve">，得</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分；</w:t>
            </w:r>
            <w:r/>
          </w:p>
          <w:p>
            <w:pPr>
              <w:ind w:right="0"/>
              <w:jc w:val="both"/>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设计范围、区域概况信息、设计依据的技术标准及采用的设计指标、初步设计要点、设计概算</w:t>
            </w:r>
            <w:r>
              <w:rPr>
                <w:rFonts w:hint="eastAsia" w:ascii="宋体" w:hAnsi="宋体" w:cs="宋体"/>
                <w:b w:val="0"/>
                <w:bCs w:val="0"/>
                <w:color w:val="auto"/>
                <w:sz w:val="24"/>
                <w:szCs w:val="24"/>
                <w:highlight w:val="none"/>
                <w:lang w:val="en-US" w:eastAsia="zh-CN"/>
              </w:rPr>
              <w:t xml:space="preserve">基本合理或存在一些问题的</w:t>
            </w:r>
            <w:r>
              <w:rPr>
                <w:rFonts w:hint="eastAsia" w:ascii="宋体" w:hAnsi="宋体" w:eastAsia="宋体" w:cs="宋体"/>
                <w:b w:val="0"/>
                <w:bCs w:val="0"/>
                <w:color w:val="auto"/>
                <w:sz w:val="24"/>
                <w:szCs w:val="24"/>
                <w:highlight w:val="none"/>
                <w:lang w:val="en-US" w:eastAsia="zh-CN"/>
              </w:rPr>
              <w:t xml:space="preserve">，得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w:t>
            </w:r>
            <w:r/>
          </w:p>
          <w:p>
            <w:pPr>
              <w:numPr>
                <w:ilvl w:val="0"/>
                <w:numId w:val="0"/>
              </w:numPr>
              <w:ind w:right="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未提供的不得分。</w:t>
            </w:r>
            <w:r/>
          </w:p>
          <w:p>
            <w:pPr>
              <w:numPr>
                <w:ilvl w:val="0"/>
                <w:numId w:val="0"/>
              </w:numPr>
              <w:ind w:right="0"/>
              <w:jc w:val="both"/>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设计管理方案</w:t>
            </w:r>
            <w:r>
              <w:rPr>
                <w:rFonts w:hint="eastAsia" w:ascii="宋体" w:hAnsi="宋体" w:cs="宋体"/>
                <w:b/>
                <w:bCs/>
                <w:color w:val="auto"/>
                <w:sz w:val="24"/>
                <w:szCs w:val="24"/>
                <w:highlight w:val="none"/>
                <w:lang w:val="en-US" w:eastAsia="zh-CN"/>
              </w:rPr>
              <w:t xml:space="preserve">：10分</w:t>
            </w:r>
            <w:r/>
          </w:p>
          <w:p>
            <w:pPr>
              <w:ind w:right="0"/>
              <w:jc w:val="both"/>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根据供应商提供设计方案对项目解读、设计构思</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设计进度计划及控制措施</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设计质量管理制度及控制措施</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设计过程对工程总投资控制措施</w:t>
            </w:r>
            <w:r>
              <w:rPr>
                <w:rFonts w:hint="eastAsia" w:ascii="宋体" w:hAnsi="宋体" w:cs="宋体"/>
                <w:b/>
                <w:bCs/>
                <w:color w:val="auto"/>
                <w:sz w:val="24"/>
                <w:szCs w:val="24"/>
                <w:highlight w:val="none"/>
                <w:lang w:val="en-US" w:eastAsia="zh-CN"/>
              </w:rPr>
              <w:t xml:space="preserve">等内容</w:t>
            </w:r>
            <w:r>
              <w:rPr>
                <w:rFonts w:hint="eastAsia" w:ascii="宋体" w:hAnsi="宋体" w:eastAsia="宋体" w:cs="宋体"/>
                <w:b/>
                <w:bCs/>
                <w:color w:val="auto"/>
                <w:sz w:val="24"/>
                <w:szCs w:val="24"/>
                <w:highlight w:val="none"/>
                <w:lang w:val="en-US" w:eastAsia="zh-CN"/>
              </w:rPr>
              <w:t xml:space="preserve">进行综合对比评分。</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）内容准确，构思合理，各项措施得当，</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）内容较准确，构思较合理，各项措施较得当，得7</w:t>
            </w:r>
            <w:r>
              <w:rPr>
                <w:rFonts w:hint="eastAsia" w:ascii="宋体" w:hAnsi="宋体" w:eastAsia="宋体" w:cs="宋体"/>
                <w:color w:val="auto"/>
                <w:sz w:val="24"/>
                <w:szCs w:val="24"/>
                <w:highlight w:val="none"/>
                <w:lang w:val="en-US" w:eastAsia="zh-CN"/>
              </w:rPr>
              <w:t xml:space="preserve">分；</w:t>
            </w:r>
            <w:r/>
          </w:p>
          <w:p>
            <w:pPr>
              <w:ind w:right="0"/>
              <w:jc w:val="both"/>
              <w:keepLines w:val="0"/>
              <w:keepNext w:val="0"/>
              <w:pageBreakBefore w:val="0"/>
              <w:spacing w:line="240" w:lineRule="auto"/>
              <w:widowControl w:val="off"/>
              <w:rPr>
                <w:rFonts w:hint="default"/>
                <w:color w:val="auto"/>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eastAsia="宋体" w:cs="宋体"/>
                <w:color w:val="auto"/>
                <w:sz w:val="24"/>
                <w:szCs w:val="24"/>
                <w:highlight w:val="none"/>
                <w:lang w:val="en-US" w:eastAsia="zh-CN"/>
              </w:rPr>
              <w:t xml:space="preserve">3）内容</w:t>
            </w:r>
            <w:r>
              <w:rPr>
                <w:rFonts w:hint="eastAsia" w:ascii="宋体" w:cs="宋体"/>
                <w:color w:val="auto"/>
                <w:sz w:val="24"/>
                <w:szCs w:val="24"/>
                <w:highlight w:val="none"/>
                <w:lang w:val="en-US" w:eastAsia="zh-CN"/>
              </w:rPr>
              <w:t xml:space="preserve">基本符合</w:t>
            </w:r>
            <w:r>
              <w:rPr>
                <w:rFonts w:hint="eastAsia" w:ascii="宋体" w:eastAsia="宋体" w:cs="宋体"/>
                <w:color w:val="auto"/>
                <w:sz w:val="24"/>
                <w:szCs w:val="24"/>
                <w:highlight w:val="none"/>
                <w:lang w:val="en-US" w:eastAsia="zh-CN"/>
              </w:rPr>
              <w:t xml:space="preserve">，构思</w:t>
            </w:r>
            <w:r>
              <w:rPr>
                <w:rFonts w:hint="eastAsia" w:ascii="宋体" w:cs="宋体"/>
                <w:color w:val="auto"/>
                <w:sz w:val="24"/>
                <w:szCs w:val="24"/>
                <w:highlight w:val="none"/>
                <w:lang w:val="en-US" w:eastAsia="zh-CN"/>
              </w:rPr>
              <w:t xml:space="preserve">一般</w:t>
            </w:r>
            <w:r>
              <w:rPr>
                <w:rFonts w:hint="eastAsia" w:ascii="宋体" w:eastAsia="宋体" w:cs="宋体"/>
                <w:color w:val="auto"/>
                <w:sz w:val="24"/>
                <w:szCs w:val="24"/>
                <w:highlight w:val="none"/>
                <w:lang w:val="en-US" w:eastAsia="zh-CN"/>
              </w:rPr>
              <w:t xml:space="preserve">，各项措施</w:t>
            </w:r>
            <w:r>
              <w:rPr>
                <w:rFonts w:hint="eastAsia" w:ascii="宋体" w:cs="宋体"/>
                <w:color w:val="auto"/>
                <w:sz w:val="24"/>
                <w:szCs w:val="24"/>
                <w:highlight w:val="none"/>
                <w:lang w:val="en-US" w:eastAsia="zh-CN"/>
              </w:rPr>
              <w:t xml:space="preserve">一般，得5分；</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（4）内容、构思、各项措施</w:t>
            </w:r>
            <w:r>
              <w:rPr>
                <w:rFonts w:hint="eastAsia" w:ascii="宋体" w:hAnsi="宋体" w:eastAsia="宋体" w:cs="宋体"/>
                <w:color w:val="auto"/>
                <w:sz w:val="24"/>
                <w:szCs w:val="24"/>
                <w:highlight w:val="none"/>
                <w:lang w:val="en-US" w:eastAsia="zh-CN"/>
              </w:rPr>
              <w:t xml:space="preserve">基本合理或存在一些问题的得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未提供的不得分。</w:t>
            </w:r>
            <w:r/>
          </w:p>
          <w:p>
            <w:pPr>
              <w:numPr>
                <w:ilvl w:val="0"/>
                <w:numId w:val="0"/>
              </w:numPr>
              <w:ind w:right="0"/>
              <w:jc w:val="both"/>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3.初步设计：5分</w:t>
            </w:r>
            <w:r/>
          </w:p>
          <w:p>
            <w:pPr>
              <w:numPr>
                <w:ilvl w:val="0"/>
                <w:numId w:val="0"/>
              </w:numPr>
              <w:ind w:right="0"/>
              <w:jc w:val="both"/>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根据供应商提供的初步设计综合对比评分，供应商提供针对采购需求的初步设计效果图不少于五张（包含总平图、鸟瞰图、断面设计图、植物配比图、景观效果图等），每少一张扣1分，扣完为止。不提供不得分。</w:t>
            </w:r>
            <w:r/>
          </w:p>
        </w:tc>
        <w:tc>
          <w:tcPr>
            <w:tcBorders>
              <w:top w:val="single" w:color="auto" w:sz="4" w:space="0"/>
              <w:bottom w:val="single" w:color="000000" w:sz="2" w:space="0"/>
            </w:tcBorders>
            <w:tcW w:w="693" w:type="dxa"/>
            <w:vAlign w:val="center"/>
            <w:textDirection w:val="lrTb"/>
            <w:noWrap w:val="false"/>
          </w:tcPr>
          <w:p>
            <w:pPr>
              <w:ind w:right="0"/>
              <w:jc w:val="center"/>
              <w:keepLines w:val="0"/>
              <w:keepNext w:val="0"/>
              <w:pageBreakBefore w:val="0"/>
              <w:spacing w:line="24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tc>
      </w:tr>
      <w:tr>
        <w:trPr>
          <w:jc w:val="center"/>
          <w:trHeight w:val="2746"/>
        </w:trPr>
        <w:tc>
          <w:tcPr>
            <w:tcBorders>
              <w:left w:val="single" w:color="auto" w:sz="4" w:space="0"/>
            </w:tcBorders>
            <w:tcW w:w="581" w:type="dxa"/>
            <w:vAlign w:val="center"/>
            <w:vMerge w:val="continue"/>
            <w:textDirection w:val="lrTb"/>
            <w:noWrap w:val="false"/>
          </w:tcPr>
          <w:p>
            <w:pPr>
              <w:ind w:right="0" w:firstLine="464"/>
              <w:jc w:val="center"/>
              <w:keepLines w:val="0"/>
              <w:keepNext w:val="0"/>
              <w:pageBreakBefore w:val="0"/>
              <w:spacing w:line="240" w:lineRule="auto"/>
              <w:widowControl w:val="off"/>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r>
            <w:r/>
          </w:p>
        </w:tc>
        <w:tc>
          <w:tcPr>
            <w:tcW w:w="915" w:type="dxa"/>
            <w:vAlign w:val="center"/>
            <w:vMerge w:val="continue"/>
            <w:textDirection w:val="lrTb"/>
            <w:noWrap w:val="false"/>
          </w:tcPr>
          <w:p>
            <w:pPr>
              <w:ind w:right="0" w:firstLine="482"/>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shd w:val="clear" w:color="auto" w:fill="auto"/>
            <w:tcBorders>
              <w:bottom w:val="single" w:color="000000" w:sz="2" w:space="0"/>
            </w:tcBorders>
            <w:tcW w:w="1173" w:type="dxa"/>
            <w:vAlign w:val="center"/>
            <w:vMerge w:val="continue"/>
            <w:textDirection w:val="lrTb"/>
            <w:noWrap w:val="false"/>
          </w:tcPr>
          <w:p>
            <w:pPr>
              <w:ind w:right="0" w:firstLine="482"/>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tc>
        <w:tc>
          <w:tcPr>
            <w:tcBorders>
              <w:bottom w:val="single" w:color="000000" w:sz="2" w:space="0"/>
            </w:tcBorders>
            <w:tcW w:w="6522" w:type="dxa"/>
            <w:vAlign w:val="top"/>
            <w:vMerge w:val="continue"/>
            <w:textDirection w:val="lrTb"/>
            <w:noWrap w:val="false"/>
          </w:tcPr>
          <w:p>
            <w:pPr>
              <w:ind w:right="0"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bottom w:val="single" w:color="000000" w:sz="2" w:space="0"/>
            </w:tcBorders>
            <w:tcW w:w="693" w:type="dxa"/>
            <w:vAlign w:val="center"/>
            <w:textDirection w:val="lrTb"/>
            <w:noWrap w:val="false"/>
          </w:tcPr>
          <w:p>
            <w:pPr>
              <w:ind w:right="0"/>
              <w:jc w:val="center"/>
              <w:keepLines w:val="0"/>
              <w:keepNext w:val="0"/>
              <w:pageBreakBefore w:val="0"/>
              <w:spacing w:line="240" w:lineRule="auto"/>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25分</w:t>
            </w:r>
            <w:r/>
          </w:p>
        </w:tc>
      </w:tr>
      <w:tr>
        <w:trPr>
          <w:jc w:val="center"/>
          <w:trHeight w:val="3182"/>
        </w:trPr>
        <w:tc>
          <w:tcPr>
            <w:tcBorders>
              <w:top w:val="none" w:color="000000" w:sz="4" w:space="0"/>
              <w:left w:val="single" w:color="auto" w:sz="4" w:space="0"/>
              <w:bottom w:val="single" w:color="auto" w:sz="4" w:space="0"/>
            </w:tcBorders>
            <w:tcW w:w="581" w:type="dxa"/>
            <w:vAlign w:val="center"/>
            <w:vMerge w:val="continue"/>
            <w:textDirection w:val="lrTb"/>
            <w:noWrap w:val="false"/>
          </w:tcPr>
          <w:p>
            <w:pPr>
              <w:ind w:right="0" w:firstLine="48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915" w:type="dxa"/>
            <w:vAlign w:val="center"/>
            <w:vMerge w:val="continue"/>
            <w:textDirection w:val="lrTb"/>
            <w:noWrap w:val="false"/>
          </w:tcPr>
          <w:p>
            <w:pPr>
              <w:ind w:right="0" w:firstLine="48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2" w:space="0"/>
              <w:bottom w:val="single" w:color="auto" w:sz="4" w:space="0"/>
            </w:tcBorders>
            <w:tcW w:w="117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施工组织设计</w:t>
            </w:r>
            <w:r/>
          </w:p>
          <w:p>
            <w:pPr>
              <w:ind w:right="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（0-</w:t>
            </w:r>
            <w:r>
              <w:rPr>
                <w:rFonts w:hint="eastAsia" w:ascii="宋体" w:hAnsi="宋体" w:cs="宋体"/>
                <w:b/>
                <w:bCs/>
                <w:color w:val="auto"/>
                <w:sz w:val="24"/>
                <w:szCs w:val="24"/>
                <w:highlight w:val="none"/>
                <w:lang w:val="en-US" w:eastAsia="zh-CN"/>
              </w:rPr>
              <w:t xml:space="preserve">16</w:t>
            </w:r>
            <w:r>
              <w:rPr>
                <w:rFonts w:hint="eastAsia" w:ascii="宋体" w:hAnsi="宋体" w:eastAsia="宋体" w:cs="宋体"/>
                <w:b/>
                <w:bCs/>
                <w:color w:val="auto"/>
                <w:sz w:val="24"/>
                <w:szCs w:val="24"/>
                <w:highlight w:val="none"/>
                <w:lang w:val="en-US" w:eastAsia="zh-CN"/>
              </w:rPr>
              <w:t xml:space="preserve">分）</w:t>
            </w:r>
            <w:r/>
          </w:p>
        </w:tc>
        <w:tc>
          <w:tcPr>
            <w:tcBorders>
              <w:top w:val="single" w:color="000000" w:sz="2" w:space="0"/>
              <w:bottom w:val="single" w:color="auto" w:sz="4" w:space="0"/>
            </w:tcBorders>
            <w:tcW w:w="6522" w:type="dxa"/>
            <w:vAlign w:val="top"/>
            <w:textDirection w:val="lrTb"/>
            <w:noWrap w:val="false"/>
          </w:tcPr>
          <w:p>
            <w:pPr>
              <w:ind w:right="0"/>
              <w:jc w:val="both"/>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根据供应商提供的施工组织设计方案进行综合评分，包括但不限于施工进度保证措施、主要施工方案及措施、确保工程质量的技术组织措施。</w:t>
            </w:r>
            <w:r/>
          </w:p>
          <w:p>
            <w:pPr>
              <w:ind w:right="0"/>
              <w:jc w:val="both"/>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施工进度保障措施</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1）措施有效保证计划有效实施的，得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2）措施基本满足要求的，得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3）措施有待完善的，得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4）差或未提供的，不得分； </w:t>
            </w:r>
            <w:r/>
          </w:p>
          <w:p>
            <w:pPr>
              <w:ind w:right="0"/>
              <w:jc w:val="both"/>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主要施工方案及措施</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1）方案针对性强，具有可实施性的，得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 </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2）方案基本满足要求的，得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 </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3）方案有待完善的，得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 </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4）差或未提供的，不得分； </w:t>
            </w:r>
            <w:r/>
          </w:p>
          <w:p>
            <w:pPr>
              <w:ind w:right="0"/>
              <w:jc w:val="both"/>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确保工程质量的技术组织措施</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1）具有可实施性的，得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2）措施基本满足要求的，得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3）方案有待完善的，得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4）差或未提供的，不得分。</w:t>
            </w:r>
            <w:r/>
          </w:p>
          <w:p>
            <w:pPr>
              <w:pStyle w:val="997"/>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4.施工的重点难点</w:t>
            </w:r>
            <w:r>
              <w:rPr>
                <w:rFonts w:hint="eastAsia" w:ascii="宋体" w:eastAsia="宋体" w:cs="宋体"/>
                <w:b/>
                <w:bCs/>
                <w:color w:val="auto"/>
                <w:sz w:val="24"/>
                <w:szCs w:val="24"/>
                <w:highlight w:val="none"/>
                <w:lang w:val="en-US" w:eastAsia="zh-CN" w:bidi="ar-SA"/>
              </w:rPr>
              <w:t xml:space="preserve">及解决措施（须包含项目范围内及周边项目的成品及半成品保护内容）</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1）具有可实施性的，得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2）措施基本满足要求的，得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3）方案有待完善的，得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right="0"/>
              <w:jc w:val="both"/>
              <w:keepLines w:val="0"/>
              <w:keepNext w:val="0"/>
              <w:pageBreakBefore w:val="0"/>
              <w:spacing w:line="24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4）差或未提供的，不得分。</w:t>
            </w:r>
            <w:r/>
          </w:p>
        </w:tc>
        <w:tc>
          <w:tcPr>
            <w:tcBorders>
              <w:top w:val="single" w:color="000000" w:sz="2" w:space="0"/>
              <w:bottom w:val="single" w:color="auto" w:sz="4" w:space="0"/>
            </w:tcBorders>
            <w:tcW w:w="69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lang w:val="en-US" w:eastAsia="zh-CN"/>
              </w:rPr>
              <w:t xml:space="preserve">分</w:t>
            </w:r>
            <w:r/>
          </w:p>
        </w:tc>
      </w:tr>
      <w:tr>
        <w:trPr>
          <w:jc w:val="center"/>
          <w:trHeight w:val="868"/>
        </w:trPr>
        <w:tc>
          <w:tcPr>
            <w:tcBorders>
              <w:top w:val="single" w:color="auto" w:sz="4" w:space="0"/>
              <w:left w:val="single" w:color="auto" w:sz="4" w:space="0"/>
              <w:right w:val="single" w:color="auto" w:sz="4" w:space="0"/>
            </w:tcBorders>
            <w:tcW w:w="581" w:type="dxa"/>
            <w:vAlign w:val="center"/>
            <w:vMerge w:val="restart"/>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915" w:type="dxa"/>
            <w:vAlign w:val="center"/>
            <w:vMerge w:val="restart"/>
            <w:textDirection w:val="lrTb"/>
            <w:noWrap w:val="false"/>
          </w:tcPr>
          <w:p>
            <w:pPr>
              <w:ind w:right="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商务部分（</w:t>
            </w:r>
            <w:r>
              <w:rPr>
                <w:rFonts w:hint="eastAsia" w:ascii="宋体" w:hAnsi="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人员配备（0-10分</w:t>
            </w:r>
            <w:r>
              <w:rPr>
                <w:rFonts w:hint="eastAsia" w:ascii="宋体" w:hAnsi="宋体" w:eastAsia="宋体" w:cs="宋体"/>
                <w:b/>
                <w:bCs/>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522" w:type="dxa"/>
            <w:vAlign w:val="top"/>
            <w:textDirection w:val="lrTb"/>
            <w:noWrap w:val="false"/>
          </w:tcPr>
          <w:p>
            <w:pPr>
              <w:numPr>
                <w:ilvl w:val="0"/>
                <w:numId w:val="0"/>
              </w:numPr>
              <w:ind w:right="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rPr>
              <w:t xml:space="preserve">供应商拟派的项目</w:t>
            </w:r>
            <w:r>
              <w:rPr>
                <w:rFonts w:hint="eastAsia" w:ascii="宋体" w:hAnsi="宋体" w:eastAsia="宋体" w:cs="宋体"/>
                <w:color w:val="auto"/>
                <w:sz w:val="24"/>
                <w:szCs w:val="24"/>
                <w:highlight w:val="none"/>
                <w:lang w:val="en-US" w:eastAsia="zh-CN"/>
              </w:rPr>
              <w:t xml:space="preserve">负责人具有市政工程相关专业工程师及以上技术职称得2分，本项最高得2分，不提供不得分。</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设计负责人：安排设计负责人需具有</w:t>
            </w:r>
            <w:r>
              <w:rPr>
                <w:rFonts w:hint="eastAsia" w:ascii="宋体" w:hAnsi="宋体" w:cs="宋体"/>
                <w:color w:val="auto"/>
                <w:sz w:val="24"/>
                <w:szCs w:val="24"/>
                <w:highlight w:val="none"/>
                <w:lang w:val="en-US" w:eastAsia="zh-CN"/>
              </w:rPr>
              <w:t xml:space="preserve">园林</w:t>
            </w:r>
            <w:r>
              <w:rPr>
                <w:rFonts w:hint="eastAsia" w:ascii="宋体" w:hAnsi="宋体" w:eastAsia="宋体" w:cs="宋体"/>
                <w:color w:val="auto"/>
                <w:sz w:val="24"/>
                <w:szCs w:val="24"/>
                <w:highlight w:val="none"/>
                <w:lang w:val="en-US" w:eastAsia="zh-CN"/>
              </w:rPr>
              <w:t xml:space="preserve">工程类</w:t>
            </w:r>
            <w:r>
              <w:rPr>
                <w:rFonts w:hint="eastAsia" w:ascii="宋体" w:hAnsi="宋体" w:eastAsia="宋体" w:cs="宋体"/>
                <w:color w:val="auto"/>
                <w:sz w:val="24"/>
                <w:szCs w:val="24"/>
                <w:highlight w:val="none"/>
              </w:rPr>
              <w:t xml:space="preserve">专业中级及以上职称的得2分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本项最高得2分，不提供不得分。</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3.除项目负责人和设计负责人外，投标人拟为本项目配备的</w:t>
            </w:r>
            <w:r>
              <w:rPr>
                <w:rFonts w:hint="eastAsia" w:ascii="宋体" w:hAnsi="宋体" w:cs="宋体"/>
                <w:color w:val="auto"/>
                <w:sz w:val="24"/>
                <w:szCs w:val="24"/>
                <w:highlight w:val="none"/>
                <w:lang w:val="en-US" w:eastAsia="zh-CN"/>
              </w:rPr>
              <w:t xml:space="preserve">项目组</w:t>
            </w:r>
            <w:r>
              <w:rPr>
                <w:rFonts w:hint="eastAsia" w:ascii="宋体" w:hAnsi="宋体" w:eastAsia="宋体" w:cs="宋体"/>
                <w:color w:val="auto"/>
                <w:sz w:val="24"/>
                <w:szCs w:val="24"/>
                <w:highlight w:val="none"/>
                <w:lang w:val="en-US" w:eastAsia="zh-CN"/>
              </w:rPr>
              <w:t xml:space="preserve">人员具有</w:t>
            </w:r>
            <w:r>
              <w:rPr>
                <w:rFonts w:hint="eastAsia" w:ascii="宋体" w:hAnsi="宋体" w:cs="宋体"/>
                <w:color w:val="auto"/>
                <w:sz w:val="24"/>
                <w:szCs w:val="24"/>
                <w:highlight w:val="none"/>
                <w:lang w:val="en-US" w:eastAsia="zh-CN"/>
              </w:rPr>
              <w:t xml:space="preserve">市政</w:t>
            </w:r>
            <w:r>
              <w:rPr>
                <w:rFonts w:hint="eastAsia" w:ascii="宋体" w:hAnsi="宋体" w:eastAsia="宋体" w:cs="宋体"/>
                <w:color w:val="auto"/>
                <w:sz w:val="24"/>
                <w:szCs w:val="24"/>
                <w:highlight w:val="none"/>
                <w:lang w:val="en-US" w:eastAsia="zh-CN"/>
              </w:rPr>
              <w:t xml:space="preserve">工程类（施工人员）相关专业工程师及以上技术职称或</w:t>
            </w:r>
            <w:r>
              <w:rPr>
                <w:rFonts w:hint="eastAsia"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园林</w:t>
            </w:r>
            <w:r>
              <w:rPr>
                <w:rFonts w:hint="eastAsia" w:ascii="宋体" w:hAnsi="宋体" w:eastAsia="宋体" w:cs="宋体"/>
                <w:color w:val="auto"/>
                <w:sz w:val="24"/>
                <w:szCs w:val="24"/>
                <w:highlight w:val="none"/>
                <w:lang w:val="en-US" w:eastAsia="zh-CN"/>
              </w:rPr>
              <w:t xml:space="preserve">工程类（设计人员）</w:t>
            </w:r>
            <w:r>
              <w:rPr>
                <w:rFonts w:hint="eastAsia" w:ascii="宋体" w:hAnsi="宋体" w:eastAsia="宋体" w:cs="宋体"/>
                <w:color w:val="auto"/>
                <w:sz w:val="24"/>
                <w:szCs w:val="24"/>
                <w:highlight w:val="none"/>
              </w:rPr>
              <w:t xml:space="preserve">专业中级及以上职称的</w:t>
            </w:r>
            <w:r>
              <w:rPr>
                <w:rFonts w:hint="eastAsia" w:ascii="宋体" w:hAnsi="宋体" w:eastAsia="宋体" w:cs="宋体"/>
                <w:color w:val="auto"/>
                <w:sz w:val="24"/>
                <w:szCs w:val="24"/>
                <w:highlight w:val="none"/>
                <w:lang w:val="en-US" w:eastAsia="zh-CN"/>
              </w:rPr>
              <w:t xml:space="preserve">，每提供一个专业得1分，满分</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ind w:right="0"/>
              <w:jc w:val="both"/>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投标文件中提供下列材料：</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（1）人员配置清单（格式自拟）；（2）人员相应证书扫描件；（3）提供2025年</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月1日以来，供应商为其缴纳的任意</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个月的社保证明材料。</w:t>
            </w:r>
            <w:r/>
          </w:p>
        </w:tc>
        <w:tc>
          <w:tcPr>
            <w:tcBorders>
              <w:top w:val="single" w:color="auto" w:sz="4" w:space="0"/>
              <w:left w:val="single" w:color="auto" w:sz="4" w:space="0"/>
              <w:bottom w:val="single" w:color="auto" w:sz="4" w:space="0"/>
              <w:right w:val="single" w:color="auto" w:sz="4" w:space="0"/>
            </w:tcBorders>
            <w:tcW w:w="69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en-US" w:eastAsia="zh-CN"/>
              </w:rPr>
              <w:t xml:space="preserve">分</w:t>
            </w:r>
            <w:r/>
          </w:p>
        </w:tc>
      </w:tr>
      <w:tr>
        <w:trPr>
          <w:jc w:val="center"/>
          <w:trHeight w:val="926"/>
        </w:trPr>
        <w:tc>
          <w:tcPr>
            <w:tcBorders>
              <w:left w:val="single" w:color="auto" w:sz="4" w:space="0"/>
              <w:right w:val="single" w:color="auto" w:sz="4" w:space="0"/>
            </w:tcBorders>
            <w:tcW w:w="581" w:type="dxa"/>
            <w:vAlign w:val="top"/>
            <w:vMerge w:val="continue"/>
            <w:textDirection w:val="lrTb"/>
            <w:noWrap w:val="false"/>
          </w:tcPr>
          <w:p>
            <w:pPr>
              <w:ind w:right="0"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left w:val="single" w:color="auto" w:sz="4" w:space="0"/>
              <w:right w:val="single" w:color="auto" w:sz="4" w:space="0"/>
            </w:tcBorders>
            <w:tcW w:w="915" w:type="dxa"/>
            <w:vAlign w:val="top"/>
            <w:vMerge w:val="continue"/>
            <w:textDirection w:val="lrTb"/>
            <w:noWrap w:val="false"/>
          </w:tcPr>
          <w:p>
            <w:pPr>
              <w:ind w:right="0"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业绩</w:t>
            </w:r>
            <w:r/>
          </w:p>
          <w:p>
            <w:pPr>
              <w:ind w:right="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（0-</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522" w:type="dxa"/>
            <w:vAlign w:val="top"/>
            <w:textDirection w:val="lrTb"/>
            <w:noWrap w:val="false"/>
          </w:tcPr>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供应商提供自2020年10月1日（以竣工验收时间为准）以来承担过本项目类似业绩（例：园林绿化工程或园林绿化景观工程）有一个得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分，不提供不得分。</w:t>
            </w:r>
            <w:r/>
          </w:p>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注：提供业绩证明材料包括：合同、竣工验收证明（竣工验收证明要求有建设、设计、监理、施工单位四方盖章，缺一不可），扫描件并加盖供应商公章或电子签章上传至电子响应文件，缺项不得分。</w:t>
            </w:r>
            <w:r/>
          </w:p>
        </w:tc>
        <w:tc>
          <w:tcPr>
            <w:tcBorders>
              <w:top w:val="single" w:color="auto" w:sz="4" w:space="0"/>
              <w:left w:val="single" w:color="auto" w:sz="4" w:space="0"/>
              <w:bottom w:val="single" w:color="auto" w:sz="4" w:space="0"/>
              <w:right w:val="single" w:color="auto" w:sz="4" w:space="0"/>
            </w:tcBorders>
            <w:tcW w:w="69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w:t>
            </w:r>
            <w:r/>
          </w:p>
        </w:tc>
      </w:tr>
      <w:tr>
        <w:trPr>
          <w:jc w:val="center"/>
          <w:trHeight w:val="926"/>
        </w:trPr>
        <w:tc>
          <w:tcPr>
            <w:tcBorders>
              <w:left w:val="single" w:color="auto" w:sz="4" w:space="0"/>
              <w:right w:val="single" w:color="auto" w:sz="4" w:space="0"/>
            </w:tcBorders>
            <w:tcW w:w="581" w:type="dxa"/>
            <w:vAlign w:val="top"/>
            <w:vMerge w:val="continue"/>
            <w:textDirection w:val="lrTb"/>
            <w:noWrap w:val="false"/>
          </w:tcPr>
          <w:p>
            <w:pPr>
              <w:ind w:right="0"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left w:val="single" w:color="auto" w:sz="4" w:space="0"/>
              <w:right w:val="single" w:color="auto" w:sz="4" w:space="0"/>
            </w:tcBorders>
            <w:tcW w:w="915" w:type="dxa"/>
            <w:vAlign w:val="top"/>
            <w:vMerge w:val="continue"/>
            <w:textDirection w:val="lrTb"/>
            <w:noWrap w:val="false"/>
          </w:tcPr>
          <w:p>
            <w:pPr>
              <w:ind w:right="0"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auto" w:sz="4" w:space="0"/>
              <w:left w:val="single" w:color="auto" w:sz="4" w:space="0"/>
              <w:right w:val="single" w:color="auto" w:sz="4" w:space="0"/>
            </w:tcBorders>
            <w:tcW w:w="1173" w:type="dxa"/>
            <w:vAlign w:val="center"/>
            <w:textDirection w:val="lrTb"/>
            <w:noWrap w:val="false"/>
          </w:tcPr>
          <w:p>
            <w:pPr>
              <w:ind w:right="0"/>
              <w:jc w:val="center"/>
              <w:keepLines w:val="0"/>
              <w:keepNext w:val="0"/>
              <w:pageBreakBefore w:val="0"/>
              <w:spacing w:line="24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服务承诺（0-4分）</w:t>
            </w:r>
            <w:r/>
          </w:p>
        </w:tc>
        <w:tc>
          <w:tcPr>
            <w:tcBorders>
              <w:top w:val="single" w:color="auto" w:sz="4" w:space="0"/>
              <w:left w:val="single" w:color="auto" w:sz="4" w:space="0"/>
              <w:right w:val="single" w:color="auto" w:sz="4" w:space="0"/>
            </w:tcBorders>
            <w:tcW w:w="6522" w:type="dxa"/>
            <w:vAlign w:val="top"/>
            <w:textDirection w:val="lrTb"/>
            <w:noWrap w:val="false"/>
          </w:tcPr>
          <w:p>
            <w:pPr>
              <w:ind w:right="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供应商承诺如中标后无条件满足采购人或上级主管部门组织的验收要求，并确保通过相关验收。本项承诺得4分。（提供承诺书原件并盖供应商公章或电子签章上传至电子响应文件，不提供不得分。）</w:t>
            </w:r>
            <w:r/>
          </w:p>
        </w:tc>
        <w:tc>
          <w:tcPr>
            <w:tcBorders>
              <w:top w:val="single" w:color="auto" w:sz="4" w:space="0"/>
              <w:left w:val="single" w:color="auto" w:sz="4" w:space="0"/>
              <w:bottom w:val="single" w:color="auto" w:sz="4" w:space="0"/>
              <w:right w:val="single" w:color="auto" w:sz="4" w:space="0"/>
            </w:tcBorders>
            <w:tcW w:w="693" w:type="dxa"/>
            <w:vAlign w:val="center"/>
            <w:textDirection w:val="lrTb"/>
            <w:noWrap w:val="false"/>
          </w:tcPr>
          <w:p>
            <w:pPr>
              <w:ind w:right="0"/>
              <w:jc w:val="center"/>
              <w:keepLines w:val="0"/>
              <w:keepNext w:val="0"/>
              <w:pageBreakBefore w:val="0"/>
              <w:spacing w:line="240" w:lineRule="auto"/>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4分</w:t>
            </w:r>
            <w:bookmarkEnd w:id="31"/>
            <w:r/>
            <w:r/>
          </w:p>
        </w:tc>
      </w:tr>
    </w:tbl>
    <w:p>
      <w:pPr>
        <w:ind w:right="0"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磋商结束后，成交结果将在江苏省政府采购网和淮安市政府采购网</w:t>
      </w:r>
      <w:r>
        <w:rPr>
          <w:rFonts w:hint="eastAsia" w:ascii="宋体" w:hAnsi="宋体" w:eastAsia="宋体" w:cs="宋体"/>
          <w:color w:val="auto"/>
          <w:sz w:val="24"/>
          <w:szCs w:val="24"/>
          <w:highlight w:val="none"/>
        </w:rPr>
        <w:t xml:space="preserve">上进行公告。磋商供应商对采购过程和成交结果有质疑的必须在相关法律法规规定的时间内提出。</w:t>
      </w:r>
      <w:r/>
    </w:p>
    <w:p>
      <w:pPr>
        <w:ind w:right="0" w:firstLine="482"/>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right="0" w:firstLine="48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磋商过程保密</w:t>
      </w:r>
      <w:r/>
    </w:p>
    <w:p>
      <w:pPr>
        <w:ind w:righ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在宣布确定成交之前，凡属于审查、澄清、磋商、比较响应文件和确定成交意向等有关信息，均不得泄露给任何与磋商工作无关的人员。</w:t>
      </w:r>
      <w:r/>
    </w:p>
    <w:p>
      <w:pPr>
        <w:ind w:righ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磋商供应商不得探听上述信息，不得以任何行为影响磋商过程，否则将被取消成交资格。</w:t>
      </w:r>
      <w:r/>
    </w:p>
    <w:p>
      <w:pPr>
        <w:ind w:right="0" w:firstLine="480"/>
        <w:keepLines w:val="0"/>
        <w:keepNext w:val="0"/>
        <w:pageBreakBefore w:val="0"/>
        <w:spacing w:line="240" w:lineRule="auto"/>
        <w:widowControl w:val="off"/>
        <w:rPr>
          <w:rFonts w:hint="eastAsia" w:ascii="宋体" w:hAnsi="宋体" w:eastAsia="宋体" w:cs="宋体"/>
          <w:color w:val="auto"/>
          <w:sz w:val="24"/>
          <w:szCs w:val="24"/>
          <w:highlight w:val="none"/>
        </w:rPr>
        <w:sectPr>
          <w:footerReference w:type="default" r:id="rId14"/>
          <w:footnotePr/>
          <w:endnotePr/>
          <w:type w:val="nextPage"/>
          <w:pgSz w:w="11906" w:h="16838" w:orient="portrait"/>
          <w:pgMar w:top="2098" w:right="1474" w:bottom="1984" w:left="1587" w:header="851" w:footer="992" w:gutter="0"/>
          <w:cols w:num="1" w:sep="0" w:space="720" w:equalWidth="1"/>
          <w:docGrid w:linePitch="360"/>
        </w:sectPr>
      </w:pPr>
      <w:r>
        <w:rPr>
          <w:rFonts w:hint="eastAsia" w:ascii="宋体" w:hAnsi="宋体" w:eastAsia="宋体" w:cs="宋体"/>
          <w:color w:val="auto"/>
          <w:sz w:val="24"/>
          <w:szCs w:val="24"/>
          <w:highlight w:val="none"/>
        </w:rPr>
        <w:t xml:space="preserve">在磋商期间，采购人将指定联络员与磋商供应商进行联络。</w:t>
      </w:r>
      <w:bookmarkEnd w:id="30"/>
      <w:r/>
      <w:r/>
    </w:p>
    <w:p>
      <w:pPr>
        <w:numPr>
          <w:ilvl w:val="0"/>
          <w:numId w:val="5"/>
        </w:numPr>
        <w:jc w:val="center"/>
        <w:pageBreakBefore w:val="0"/>
        <w:spacing w:line="380" w:lineRule="exact"/>
        <w:rPr>
          <w:rFonts w:hint="eastAsia" w:ascii="宋体" w:hAnsi="宋体" w:eastAsia="宋体" w:cs="宋体"/>
          <w:b/>
          <w:color w:val="auto"/>
          <w:sz w:val="30"/>
          <w:szCs w:val="30"/>
          <w:highlight w:val="none"/>
          <w:lang w:val="en-US"/>
        </w:rPr>
        <w:outlineLvl w:val="0"/>
      </w:pPr>
      <w:r>
        <w:rPr>
          <w:rFonts w:hint="eastAsia" w:ascii="宋体" w:hAnsi="宋体" w:eastAsia="宋体" w:cs="宋体"/>
          <w:b/>
          <w:color w:val="auto"/>
          <w:sz w:val="30"/>
          <w:szCs w:val="30"/>
          <w:highlight w:val="none"/>
          <w:lang w:val="en-US" w:eastAsia="zh-CN"/>
        </w:rPr>
        <w:t xml:space="preserve"> </w:t>
      </w:r>
      <w:bookmarkStart w:id="32" w:name="OLE_LINK12"/>
      <w:r>
        <w:rPr>
          <w:rFonts w:hint="eastAsia" w:ascii="宋体" w:hAnsi="宋体" w:eastAsia="宋体" w:cs="宋体"/>
          <w:b/>
          <w:color w:val="auto"/>
          <w:sz w:val="30"/>
          <w:szCs w:val="30"/>
          <w:highlight w:val="none"/>
          <w:lang w:val="en-US" w:eastAsia="zh-CN"/>
        </w:rPr>
        <w:t xml:space="preserve">项目采购需求</w:t>
      </w:r>
      <w:bookmarkEnd w:id="32"/>
      <w:r/>
      <w:r/>
    </w:p>
    <w:p>
      <w:pPr>
        <w:ind w:firstLine="482"/>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一、项目概况</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项目名称:江苏省2025年度江苏淮安白马湖国际重要湿地中央财政湿地保护与恢复项目-湖滨生境修复项目</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预算金额：</w:t>
      </w:r>
      <w:r>
        <w:rPr>
          <w:rFonts w:hint="eastAsia" w:ascii="宋体" w:hAnsi="宋体" w:cs="宋体"/>
          <w:color w:val="auto"/>
          <w:sz w:val="24"/>
          <w:szCs w:val="24"/>
          <w:highlight w:val="none"/>
          <w:lang w:val="en-US" w:eastAsia="zh-CN"/>
        </w:rPr>
        <w:t xml:space="preserve">187</w:t>
      </w:r>
      <w:r>
        <w:rPr>
          <w:rFonts w:hint="eastAsia" w:ascii="宋体" w:hAnsi="宋体" w:eastAsia="宋体" w:cs="宋体"/>
          <w:color w:val="auto"/>
          <w:sz w:val="24"/>
          <w:szCs w:val="24"/>
          <w:highlight w:val="none"/>
          <w:lang w:val="en-US" w:eastAsia="zh-CN"/>
        </w:rPr>
        <w:t xml:space="preserve">万元</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最高限价：</w:t>
      </w:r>
      <w:r>
        <w:rPr>
          <w:rFonts w:hint="eastAsia" w:ascii="宋体" w:hAnsi="宋体" w:cs="宋体"/>
          <w:color w:val="auto"/>
          <w:sz w:val="24"/>
          <w:szCs w:val="24"/>
          <w:highlight w:val="none"/>
          <w:lang w:val="en-US" w:eastAsia="zh-CN"/>
        </w:rPr>
        <w:t xml:space="preserve">187</w:t>
      </w:r>
      <w:r>
        <w:rPr>
          <w:rFonts w:hint="eastAsia" w:ascii="宋体" w:hAnsi="宋体" w:eastAsia="宋体" w:cs="宋体"/>
          <w:color w:val="auto"/>
          <w:sz w:val="24"/>
          <w:szCs w:val="24"/>
          <w:highlight w:val="none"/>
          <w:lang w:val="en-US" w:eastAsia="zh-CN"/>
        </w:rPr>
        <w:t xml:space="preserve">万元（供应商报价不得超过最高限价，否则作无效标处理）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项目内容:江苏省2025年度江苏淮安白马湖国际重要湿地中央财政湿地保护与恢复项目-湖滨生境修复项目，工程地点：实施地点主要位于白马湖国际重要湿地荷花苑入口附近滨岸带</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主要为荷花苑入口附近滨岸带开展湖滨生境修复，修复总面积约5公顷，其中恢复植被面积约4公顷。采购人保留根据项目实际情况进行调整的权利。</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质量</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lang w:val="en-US"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设计：符合国家技术规范、标准及规程、规划条件要求；达到设计文件要求的深度，满足</w:t>
      </w:r>
      <w:r>
        <w:rPr>
          <w:rFonts w:hint="eastAsia" w:ascii="宋体" w:hAnsi="宋体" w:cs="宋体"/>
          <w:color w:val="auto"/>
          <w:sz w:val="24"/>
          <w:szCs w:val="24"/>
          <w:highlight w:val="none"/>
          <w:lang w:val="en-US" w:eastAsia="zh-CN"/>
        </w:rPr>
        <w:t xml:space="preserve">采购人</w:t>
      </w:r>
      <w:r>
        <w:rPr>
          <w:rFonts w:hint="default" w:ascii="宋体" w:hAnsi="宋体" w:eastAsia="宋体" w:cs="宋体"/>
          <w:color w:val="auto"/>
          <w:sz w:val="24"/>
          <w:szCs w:val="24"/>
          <w:highlight w:val="none"/>
          <w:lang w:val="en-US" w:eastAsia="zh-CN"/>
        </w:rPr>
        <w:t xml:space="preserve">要求，并确保通过</w:t>
      </w:r>
      <w:r>
        <w:rPr>
          <w:rFonts w:hint="eastAsia" w:ascii="宋体" w:hAnsi="宋体" w:cs="宋体"/>
          <w:color w:val="auto"/>
          <w:sz w:val="24"/>
          <w:szCs w:val="24"/>
          <w:highlight w:val="none"/>
          <w:lang w:val="en-US" w:eastAsia="zh-CN"/>
        </w:rPr>
        <w:t xml:space="preserve">采购人组织的专家评审</w:t>
      </w:r>
      <w:r>
        <w:rPr>
          <w:rFonts w:hint="eastAsia" w:ascii="宋体" w:hAnsi="宋体" w:eastAsia="宋体" w:cs="宋体"/>
          <w:color w:val="auto"/>
          <w:sz w:val="24"/>
          <w:szCs w:val="24"/>
          <w:highlight w:val="none"/>
          <w:lang w:val="en-US" w:eastAsia="zh-CN"/>
        </w:rPr>
        <w:t xml:space="preserve">；</w:t>
      </w:r>
      <w:r/>
    </w:p>
    <w:p>
      <w:pPr>
        <w:ind w:firstLine="480"/>
        <w:jc w:val="both"/>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施工：符合设计图纸及国家有关标准规范要求，工程质量达到合格标准。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工期：</w:t>
      </w:r>
      <w:r>
        <w:rPr>
          <w:rFonts w:hint="eastAsia" w:ascii="宋体" w:hAnsi="宋体" w:cs="宋体"/>
          <w:color w:val="auto"/>
          <w:sz w:val="24"/>
          <w:szCs w:val="24"/>
          <w:highlight w:val="none"/>
          <w:lang w:val="en-US" w:eastAsia="zh-CN"/>
        </w:rPr>
        <w:t xml:space="preserve">240</w:t>
      </w:r>
      <w:r>
        <w:rPr>
          <w:rFonts w:hint="eastAsia" w:ascii="宋体" w:hAnsi="宋体" w:eastAsia="宋体" w:cs="宋体"/>
          <w:color w:val="auto"/>
          <w:sz w:val="24"/>
          <w:szCs w:val="24"/>
          <w:highlight w:val="none"/>
          <w:lang w:val="en-US" w:eastAsia="zh-CN"/>
        </w:rPr>
        <w:t xml:space="preserve">天。</w:t>
      </w:r>
      <w:r/>
    </w:p>
    <w:p>
      <w:pPr>
        <w:ind w:firstLine="480"/>
        <w:jc w:val="both"/>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因施工地点特殊，可能需要产生其他不可预见的费用，报价时需要综合考虑并进入投标单价，不再单列。</w:t>
      </w:r>
      <w:r/>
    </w:p>
    <w:p>
      <w:pPr>
        <w:ind w:firstLine="482"/>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项目目标</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江苏省2025年度江苏淮安白马湖国际重要湿地中央财政湿地保护与恢复项目-湖滨生境修复项目，主要为荷花苑入口附近滨岸带开展湖滨生境修复，修复总面积约5公顷，其中恢复植被面积约4公顷。</w:t>
      </w:r>
      <w:r/>
    </w:p>
    <w:p>
      <w:pPr>
        <w:ind w:firstLine="480"/>
        <w:jc w:val="both"/>
        <w:keepLines w:val="0"/>
        <w:keepNext w:val="0"/>
        <w:pageBreakBefore w:val="0"/>
        <w:spacing w:line="24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在不影响现有乔灌木的基础上，在相对空旷区域对场地进行现场清理和微地形整理，用于承接和缓存雨水地表径流，增加滨岸带土壤肥力。恢复腊梅、柽柳、金银忍冬等灌木，与现状乔灌木进行搭配组合；原有林夏恢复较耐阴的地被，比如二月兰、萱草、蛇莓、结缕草等；在微地形及周围空旷处，恢复千屈菜、黄菖蒲、芦苇和狄等滨岸本土湿生植被，形成2-3m宽的组团式、层次化的湿地植被群落，增强滨岸带生物多样性，提升自然湿地景观效果。恢复植被面积约4公顷。</w:t>
      </w:r>
      <w:r/>
    </w:p>
    <w:p>
      <w:pPr>
        <w:ind w:firstLine="482"/>
        <w:jc w:val="both"/>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val="en-US" w:eastAsia="zh-CN"/>
        </w:rPr>
        <w:t xml:space="preserve">湖滨带生态修复拟补植植物名录及规格（</w:t>
      </w:r>
      <w:r>
        <w:rPr>
          <w:rFonts w:hint="eastAsia" w:ascii="宋体" w:hAnsi="宋体" w:cs="宋体"/>
          <w:b/>
          <w:color w:val="auto"/>
          <w:sz w:val="24"/>
          <w:szCs w:val="24"/>
          <w:highlight w:val="none"/>
          <w:lang w:val="en-US" w:eastAsia="zh-CN"/>
        </w:rPr>
        <w:t xml:space="preserve">包括但不限于以下品种，</w:t>
      </w:r>
      <w:r>
        <w:rPr>
          <w:rFonts w:hint="eastAsia" w:ascii="宋体" w:hAnsi="宋体" w:eastAsia="宋体" w:cs="宋体"/>
          <w:b/>
          <w:color w:val="auto"/>
          <w:sz w:val="24"/>
          <w:szCs w:val="24"/>
          <w:highlight w:val="none"/>
          <w:lang w:val="en-US" w:eastAsia="zh-CN"/>
        </w:rPr>
        <w:t xml:space="preserve">根据实际情况调整）</w:t>
      </w:r>
      <w:r/>
    </w:p>
    <w:tbl>
      <w:tblPr>
        <w:tblStyle w:val="994"/>
        <w:tblW w:w="0" w:type="auto"/>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1496"/>
        <w:gridCol w:w="4734"/>
        <w:gridCol w:w="1251"/>
      </w:tblGrid>
      <w:tr>
        <w:trPr/>
        <w:tc>
          <w:tcPr>
            <w:tcW w:w="84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1496"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种名</w:t>
            </w:r>
            <w:r/>
          </w:p>
        </w:tc>
        <w:tc>
          <w:tcPr>
            <w:tcW w:w="473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规格</w:t>
            </w:r>
            <w:r/>
          </w:p>
        </w:tc>
        <w:tc>
          <w:tcPr>
            <w:tcW w:w="1251"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tc>
          <w:tcPr>
            <w:tcW w:w="84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496"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腊梅</w:t>
            </w:r>
            <w:r/>
          </w:p>
        </w:tc>
        <w:tc>
          <w:tcPr>
            <w:tcW w:w="473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高度</w:t>
            </w:r>
            <w:r>
              <w:rPr>
                <w:rFonts w:hint="eastAsia" w:ascii="宋体" w:hAnsi="宋体" w:cs="宋体"/>
                <w:color w:val="auto"/>
                <w:sz w:val="24"/>
                <w:szCs w:val="24"/>
                <w:highlight w:val="none"/>
                <w:lang w:val="en-US" w:eastAsia="zh-CN"/>
              </w:rPr>
              <w:t xml:space="preserve">150</w:t>
            </w:r>
            <w:r>
              <w:rPr>
                <w:rFonts w:hint="eastAsia" w:ascii="宋体" w:hAnsi="宋体" w:eastAsia="宋体" w:cs="宋体"/>
                <w:color w:val="auto"/>
                <w:sz w:val="24"/>
                <w:szCs w:val="24"/>
                <w:highlight w:val="none"/>
                <w:lang w:val="en-US" w:eastAsia="zh-CN"/>
              </w:rPr>
              <w:t xml:space="preserve">-180cm，冠幅 80-100cm</w:t>
            </w:r>
            <w:r/>
          </w:p>
        </w:tc>
        <w:tc>
          <w:tcPr>
            <w:tcW w:w="1251" w:type="dxa"/>
            <w:textDirection w:val="lrTb"/>
            <w:noWrap w:val="false"/>
          </w:tcPr>
          <w:p>
            <w:pPr>
              <w:ind w:firstLine="48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c>
          <w:tcPr>
            <w:tcW w:w="84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496"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柽柳</w:t>
            </w:r>
            <w:r/>
          </w:p>
        </w:tc>
        <w:tc>
          <w:tcPr>
            <w:tcW w:w="473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高度60-80cm，冠幅 50-60cm</w:t>
            </w:r>
            <w:r/>
          </w:p>
        </w:tc>
        <w:tc>
          <w:tcPr>
            <w:tcW w:w="1251" w:type="dxa"/>
            <w:textDirection w:val="lrTb"/>
            <w:noWrap w:val="false"/>
          </w:tcPr>
          <w:p>
            <w:pPr>
              <w:ind w:firstLine="48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c>
          <w:tcPr>
            <w:tcW w:w="84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496"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金银忍冬</w:t>
            </w:r>
            <w:r/>
          </w:p>
        </w:tc>
        <w:tc>
          <w:tcPr>
            <w:tcW w:w="473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高度120-</w:t>
            </w:r>
            <w:r>
              <w:rPr>
                <w:rFonts w:hint="eastAsia" w:ascii="宋体" w:hAnsi="宋体" w:cs="宋体"/>
                <w:color w:val="auto"/>
                <w:sz w:val="24"/>
                <w:szCs w:val="24"/>
                <w:highlight w:val="none"/>
                <w:lang w:val="en-US" w:eastAsia="zh-CN"/>
              </w:rPr>
              <w:t xml:space="preserve">150</w:t>
            </w:r>
            <w:r>
              <w:rPr>
                <w:rFonts w:hint="eastAsia" w:ascii="宋体" w:hAnsi="宋体" w:eastAsia="宋体" w:cs="宋体"/>
                <w:color w:val="auto"/>
                <w:sz w:val="24"/>
                <w:szCs w:val="24"/>
                <w:highlight w:val="none"/>
                <w:lang w:val="en-US" w:eastAsia="zh-CN"/>
              </w:rPr>
              <w:t xml:space="preserve">cm，冠幅 90-100cm</w:t>
            </w:r>
            <w:r/>
          </w:p>
        </w:tc>
        <w:tc>
          <w:tcPr>
            <w:tcW w:w="1251" w:type="dxa"/>
            <w:textDirection w:val="lrTb"/>
            <w:noWrap w:val="false"/>
          </w:tcPr>
          <w:p>
            <w:pPr>
              <w:ind w:firstLine="48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c>
          <w:tcPr>
            <w:tcW w:w="84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496"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棣棠</w:t>
            </w:r>
            <w:r/>
          </w:p>
        </w:tc>
        <w:tc>
          <w:tcPr>
            <w:tcW w:w="473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高度120-130cm，冠幅 100-120cm</w:t>
            </w:r>
            <w:r/>
          </w:p>
        </w:tc>
        <w:tc>
          <w:tcPr>
            <w:tcW w:w="1251" w:type="dxa"/>
            <w:textDirection w:val="lrTb"/>
            <w:noWrap w:val="false"/>
          </w:tcPr>
          <w:p>
            <w:pPr>
              <w:ind w:firstLine="48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c>
          <w:tcPr>
            <w:tcW w:w="84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1496"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二月兰</w:t>
            </w:r>
            <w:r/>
          </w:p>
        </w:tc>
        <w:tc>
          <w:tcPr>
            <w:tcW w:w="473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籽播，8-10g/m2</w:t>
            </w:r>
            <w:r/>
          </w:p>
        </w:tc>
        <w:tc>
          <w:tcPr>
            <w:tcW w:w="1251" w:type="dxa"/>
            <w:textDirection w:val="lrTb"/>
            <w:noWrap w:val="false"/>
          </w:tcPr>
          <w:p>
            <w:pPr>
              <w:ind w:firstLine="48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c>
          <w:tcPr>
            <w:tcW w:w="84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1496"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萱草</w:t>
            </w:r>
            <w:r/>
          </w:p>
        </w:tc>
        <w:tc>
          <w:tcPr>
            <w:tcW w:w="473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籽播，4-6g/m2</w:t>
            </w:r>
            <w:r/>
          </w:p>
        </w:tc>
        <w:tc>
          <w:tcPr>
            <w:tcW w:w="1251" w:type="dxa"/>
            <w:textDirection w:val="lrTb"/>
            <w:noWrap w:val="false"/>
          </w:tcPr>
          <w:p>
            <w:pPr>
              <w:ind w:firstLine="48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c>
          <w:tcPr>
            <w:tcW w:w="84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1496"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蛇莓</w:t>
            </w:r>
            <w:r/>
          </w:p>
        </w:tc>
        <w:tc>
          <w:tcPr>
            <w:tcW w:w="473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籽播，8-10g/m2</w:t>
            </w:r>
            <w:r/>
          </w:p>
        </w:tc>
        <w:tc>
          <w:tcPr>
            <w:tcW w:w="1251" w:type="dxa"/>
            <w:textDirection w:val="lrTb"/>
            <w:noWrap w:val="false"/>
          </w:tcPr>
          <w:p>
            <w:pPr>
              <w:ind w:firstLine="48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c>
          <w:tcPr>
            <w:tcW w:w="84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1496"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结缕草</w:t>
            </w:r>
            <w:r/>
          </w:p>
        </w:tc>
        <w:tc>
          <w:tcPr>
            <w:tcW w:w="473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籽播，4-6g/m2</w:t>
            </w:r>
            <w:r/>
          </w:p>
        </w:tc>
        <w:tc>
          <w:tcPr>
            <w:tcW w:w="1251" w:type="dxa"/>
            <w:textDirection w:val="lrTb"/>
            <w:noWrap w:val="false"/>
          </w:tcPr>
          <w:p>
            <w:pPr>
              <w:ind w:firstLine="48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c>
          <w:tcPr>
            <w:tcW w:w="84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1496"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狼尾草</w:t>
            </w:r>
            <w:r/>
          </w:p>
        </w:tc>
        <w:tc>
          <w:tcPr>
            <w:tcW w:w="473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25-36丛/m2，5-20 芽/丛</w:t>
            </w:r>
            <w:r/>
          </w:p>
        </w:tc>
        <w:tc>
          <w:tcPr>
            <w:tcW w:w="1251" w:type="dxa"/>
            <w:textDirection w:val="lrTb"/>
            <w:noWrap w:val="false"/>
          </w:tcPr>
          <w:p>
            <w:pPr>
              <w:ind w:firstLine="48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c>
          <w:tcPr>
            <w:tcW w:w="84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1496"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千屈菜</w:t>
            </w:r>
            <w:r/>
          </w:p>
        </w:tc>
        <w:tc>
          <w:tcPr>
            <w:tcW w:w="473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36丛/m2，3-6 芽/丛</w:t>
            </w:r>
            <w:r/>
          </w:p>
        </w:tc>
        <w:tc>
          <w:tcPr>
            <w:tcW w:w="1251" w:type="dxa"/>
            <w:textDirection w:val="lrTb"/>
            <w:noWrap w:val="false"/>
          </w:tcPr>
          <w:p>
            <w:pPr>
              <w:ind w:firstLine="48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c>
          <w:tcPr>
            <w:tcW w:w="84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1496"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黄菖蒲</w:t>
            </w:r>
            <w:r/>
          </w:p>
        </w:tc>
        <w:tc>
          <w:tcPr>
            <w:tcW w:w="473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25丛/m2，8-10 芽/丛</w:t>
            </w:r>
            <w:r/>
          </w:p>
        </w:tc>
        <w:tc>
          <w:tcPr>
            <w:tcW w:w="1251" w:type="dxa"/>
            <w:textDirection w:val="lrTb"/>
            <w:noWrap w:val="false"/>
          </w:tcPr>
          <w:p>
            <w:pPr>
              <w:ind w:firstLine="48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c>
          <w:tcPr>
            <w:tcW w:w="84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1496"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芦苇</w:t>
            </w:r>
            <w:r/>
          </w:p>
        </w:tc>
        <w:tc>
          <w:tcPr>
            <w:tcW w:w="473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36丛/m2，2-3 株/丛</w:t>
            </w:r>
            <w:r/>
          </w:p>
        </w:tc>
        <w:tc>
          <w:tcPr>
            <w:tcW w:w="1251" w:type="dxa"/>
            <w:textDirection w:val="lrTb"/>
            <w:noWrap w:val="false"/>
          </w:tcPr>
          <w:p>
            <w:pPr>
              <w:ind w:firstLine="48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c>
          <w:tcPr>
            <w:tcW w:w="84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W w:w="1496"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荻</w:t>
            </w:r>
            <w:r/>
          </w:p>
        </w:tc>
        <w:tc>
          <w:tcPr>
            <w:tcW w:w="4734" w:type="dxa"/>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36丛/m</w:t>
            </w:r>
            <w:r>
              <w:rPr>
                <w:rFonts w:hint="eastAsia" w:ascii="宋体" w:hAnsi="宋体" w:eastAsia="宋体" w:cs="宋体"/>
                <w:color w:val="auto"/>
                <w:sz w:val="24"/>
                <w:szCs w:val="24"/>
                <w:highlight w:val="none"/>
                <w:vertAlign w:val="superscript"/>
                <w:lang w:val="en-US" w:eastAsia="zh-CN"/>
              </w:rPr>
              <w:t xml:space="preserve">2</w:t>
            </w:r>
            <w:r>
              <w:rPr>
                <w:rFonts w:hint="eastAsia" w:ascii="宋体" w:hAnsi="宋体" w:eastAsia="宋体" w:cs="宋体"/>
                <w:color w:val="auto"/>
                <w:sz w:val="24"/>
                <w:szCs w:val="24"/>
                <w:highlight w:val="none"/>
                <w:lang w:val="en-US" w:eastAsia="zh-CN"/>
              </w:rPr>
              <w:t xml:space="preserve">，10-20 芽/丛</w:t>
            </w:r>
            <w:r/>
          </w:p>
        </w:tc>
        <w:tc>
          <w:tcPr>
            <w:tcW w:w="1251" w:type="dxa"/>
            <w:textDirection w:val="lrTb"/>
            <w:noWrap w:val="false"/>
          </w:tcPr>
          <w:p>
            <w:pPr>
              <w:ind w:firstLine="48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ind w:firstLine="482"/>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四、采购需求</w:t>
      </w:r>
      <w:r/>
    </w:p>
    <w:p>
      <w:pPr>
        <w:ind w:firstLine="480"/>
        <w:jc w:val="left"/>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设计：包含本次</w:t>
      </w:r>
      <w:r>
        <w:rPr>
          <w:rFonts w:hint="eastAsia" w:ascii="宋体" w:hAnsi="宋体" w:cs="宋体"/>
          <w:color w:val="auto"/>
          <w:sz w:val="24"/>
          <w:szCs w:val="24"/>
          <w:highlight w:val="none"/>
          <w:lang w:val="en-US" w:eastAsia="zh-CN"/>
        </w:rPr>
        <w:t xml:space="preserve">采购</w:t>
      </w:r>
      <w:r>
        <w:rPr>
          <w:rFonts w:hint="default" w:ascii="宋体" w:hAnsi="宋体" w:eastAsia="宋体" w:cs="宋体"/>
          <w:color w:val="auto"/>
          <w:sz w:val="24"/>
          <w:szCs w:val="24"/>
          <w:highlight w:val="none"/>
          <w:lang w:val="en-US" w:eastAsia="zh-CN"/>
        </w:rPr>
        <w:t xml:space="preserve">范围内的</w:t>
      </w:r>
      <w:r>
        <w:rPr>
          <w:rFonts w:hint="eastAsia" w:ascii="宋体" w:hAnsi="宋体" w:cs="宋体"/>
          <w:color w:val="auto"/>
          <w:sz w:val="24"/>
          <w:szCs w:val="24"/>
          <w:highlight w:val="none"/>
          <w:lang w:val="en-US" w:eastAsia="zh-CN"/>
        </w:rPr>
        <w:t xml:space="preserve">初步设计方案及</w:t>
      </w:r>
      <w:r>
        <w:rPr>
          <w:rFonts w:hint="default" w:ascii="宋体" w:hAnsi="宋体" w:eastAsia="宋体" w:cs="宋体"/>
          <w:color w:val="auto"/>
          <w:sz w:val="24"/>
          <w:szCs w:val="24"/>
          <w:highlight w:val="none"/>
          <w:lang w:val="en-US" w:eastAsia="zh-CN"/>
        </w:rPr>
        <w:t xml:space="preserve">施工图设计</w:t>
      </w:r>
      <w:r>
        <w:rPr>
          <w:rFonts w:hint="eastAsia" w:ascii="宋体" w:hAnsi="宋体" w:cs="宋体"/>
          <w:color w:val="auto"/>
          <w:sz w:val="24"/>
          <w:szCs w:val="24"/>
          <w:highlight w:val="none"/>
          <w:lang w:val="en-US" w:eastAsia="zh-CN"/>
        </w:rPr>
        <w:t xml:space="preserve">（包括但不限于土方</w:t>
      </w:r>
      <w:r>
        <w:rPr>
          <w:rFonts w:hint="default" w:ascii="宋体" w:hAnsi="宋体" w:eastAsia="宋体" w:cs="宋体"/>
          <w:color w:val="auto"/>
          <w:sz w:val="24"/>
          <w:szCs w:val="24"/>
          <w:highlight w:val="none"/>
          <w:lang w:val="en-US" w:eastAsia="zh-CN"/>
        </w:rPr>
        <w:t xml:space="preserve">、景观绿化等所有施工项目及施工措施的设计内容</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设计成果要求：</w:t>
      </w:r>
      <w:r>
        <w:rPr>
          <w:rFonts w:hint="eastAsia" w:ascii="宋体" w:hAnsi="宋体" w:cs="宋体"/>
          <w:b w:val="0"/>
          <w:bCs w:val="0"/>
          <w:color w:val="auto"/>
          <w:sz w:val="24"/>
          <w:szCs w:val="24"/>
          <w:highlight w:val="none"/>
          <w:lang w:val="en-US" w:eastAsia="zh-CN"/>
        </w:rPr>
        <w:t xml:space="preserve">初步设计</w:t>
      </w:r>
      <w:r>
        <w:rPr>
          <w:rFonts w:hint="eastAsia" w:ascii="宋体" w:hAnsi="宋体" w:eastAsia="宋体" w:cs="宋体"/>
          <w:b w:val="0"/>
          <w:bCs w:val="0"/>
          <w:color w:val="auto"/>
          <w:sz w:val="24"/>
          <w:szCs w:val="24"/>
          <w:highlight w:val="none"/>
          <w:lang w:val="en-US" w:eastAsia="zh-CN"/>
        </w:rPr>
        <w:t xml:space="preserve">文本完整电子版1套、精装A3文本3份；</w:t>
      </w:r>
      <w:r>
        <w:rPr>
          <w:rFonts w:hint="eastAsia" w:ascii="宋体" w:hAnsi="宋体" w:cs="宋体"/>
          <w:b w:val="0"/>
          <w:bCs w:val="0"/>
          <w:color w:val="auto"/>
          <w:sz w:val="24"/>
          <w:szCs w:val="24"/>
          <w:highlight w:val="none"/>
          <w:lang w:val="en-US" w:eastAsia="zh-CN"/>
        </w:rPr>
        <w:t xml:space="preserve">勘测报告5份;</w:t>
      </w:r>
      <w:r>
        <w:rPr>
          <w:rFonts w:hint="eastAsia" w:ascii="宋体" w:hAnsi="宋体" w:eastAsia="宋体" w:cs="宋体"/>
          <w:b w:val="0"/>
          <w:bCs w:val="0"/>
          <w:color w:val="auto"/>
          <w:sz w:val="24"/>
          <w:szCs w:val="24"/>
          <w:highlight w:val="none"/>
          <w:lang w:val="en-US" w:eastAsia="zh-CN"/>
        </w:rPr>
        <w:t xml:space="preserve">最终交付</w:t>
      </w:r>
      <w:r>
        <w:rPr>
          <w:rFonts w:hint="eastAsia" w:ascii="宋体" w:hAnsi="宋体" w:cs="宋体"/>
          <w:b w:val="0"/>
          <w:bCs w:val="0"/>
          <w:color w:val="auto"/>
          <w:sz w:val="24"/>
          <w:szCs w:val="24"/>
          <w:highlight w:val="none"/>
          <w:lang w:val="en-US" w:eastAsia="zh-CN"/>
        </w:rPr>
        <w:t xml:space="preserve">施工图设计的</w:t>
      </w:r>
      <w:r>
        <w:rPr>
          <w:rFonts w:hint="eastAsia" w:ascii="宋体" w:hAnsi="宋体" w:eastAsia="宋体" w:cs="宋体"/>
          <w:b w:val="0"/>
          <w:bCs w:val="0"/>
          <w:color w:val="auto"/>
          <w:sz w:val="24"/>
          <w:szCs w:val="24"/>
          <w:highlight w:val="none"/>
          <w:lang w:val="en-US" w:eastAsia="zh-CN"/>
        </w:rPr>
        <w:t xml:space="preserve">完整电子版（CAD、PDF）一套；蓝图8套；</w:t>
      </w:r>
      <w:r>
        <w:rPr>
          <w:rFonts w:hint="eastAsia" w:ascii="宋体" w:hAnsi="宋体" w:cs="宋体"/>
          <w:b w:val="0"/>
          <w:bCs w:val="0"/>
          <w:color w:val="auto"/>
          <w:sz w:val="24"/>
          <w:szCs w:val="24"/>
          <w:highlight w:val="none"/>
          <w:lang w:val="en-US" w:eastAsia="zh-CN"/>
        </w:rPr>
        <w:t xml:space="preserve">施工图设计</w:t>
      </w:r>
      <w:r>
        <w:rPr>
          <w:rFonts w:hint="eastAsia" w:ascii="宋体" w:hAnsi="宋体" w:eastAsia="宋体" w:cs="宋体"/>
          <w:b w:val="0"/>
          <w:bCs w:val="0"/>
          <w:color w:val="auto"/>
          <w:sz w:val="24"/>
          <w:szCs w:val="24"/>
          <w:highlight w:val="none"/>
          <w:lang w:val="en-US" w:eastAsia="zh-CN"/>
        </w:rPr>
        <w:t xml:space="preserve">必须通过采购人组织的专家评审</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整个项目投资概算书</w:t>
      </w:r>
      <w:r>
        <w:rPr>
          <w:rFonts w:hint="eastAsia" w:ascii="宋体" w:hAnsi="宋体" w:cs="宋体"/>
          <w:b w:val="0"/>
          <w:bCs w:val="0"/>
          <w:color w:val="auto"/>
          <w:sz w:val="24"/>
          <w:szCs w:val="24"/>
          <w:highlight w:val="none"/>
          <w:lang w:val="en-US" w:eastAsia="zh-CN"/>
        </w:rPr>
        <w:t xml:space="preserve">、预算书</w:t>
      </w:r>
      <w:r>
        <w:rPr>
          <w:rFonts w:hint="eastAsia" w:ascii="宋体" w:hAnsi="宋体" w:eastAsia="宋体" w:cs="宋体"/>
          <w:b w:val="0"/>
          <w:bCs w:val="0"/>
          <w:color w:val="auto"/>
          <w:sz w:val="24"/>
          <w:szCs w:val="24"/>
          <w:highlight w:val="none"/>
          <w:lang w:val="en-US" w:eastAsia="zh-CN"/>
        </w:rPr>
        <w:t xml:space="preserve">。</w:t>
      </w:r>
      <w:r/>
    </w:p>
    <w:p>
      <w:pPr>
        <w:ind w:firstLine="480"/>
        <w:jc w:val="both"/>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施工：</w:t>
      </w:r>
      <w:r>
        <w:rPr>
          <w:rFonts w:hint="eastAsia" w:ascii="宋体" w:hAnsi="宋体" w:cs="宋体"/>
          <w:color w:val="auto"/>
          <w:sz w:val="24"/>
          <w:szCs w:val="24"/>
          <w:highlight w:val="none"/>
          <w:lang w:val="en-US" w:eastAsia="zh-CN"/>
        </w:rPr>
        <w:t xml:space="preserve">完成本次设计采购形成的初步设计及施工图设计包含的所有施工项目及施工措施</w:t>
      </w:r>
      <w:r>
        <w:rPr>
          <w:rFonts w:hint="default" w:ascii="宋体" w:hAnsi="宋体" w:eastAsia="宋体" w:cs="宋体"/>
          <w:color w:val="auto"/>
          <w:sz w:val="24"/>
          <w:szCs w:val="24"/>
          <w:highlight w:val="none"/>
          <w:lang w:val="en-US" w:eastAsia="zh-CN"/>
        </w:rPr>
        <w:t xml:space="preserve">。竣工验收前的各专项验收、整体移交、档案移交、</w:t>
      </w:r>
      <w:r>
        <w:rPr>
          <w:rFonts w:hint="eastAsia" w:ascii="宋体" w:hAnsi="宋体" w:cs="宋体"/>
          <w:color w:val="auto"/>
          <w:sz w:val="24"/>
          <w:szCs w:val="24"/>
          <w:highlight w:val="none"/>
          <w:lang w:val="en-US" w:eastAsia="zh-CN"/>
        </w:rPr>
        <w:t xml:space="preserve">质保</w:t>
      </w:r>
      <w:r>
        <w:rPr>
          <w:rFonts w:hint="default" w:ascii="宋体" w:hAnsi="宋体" w:eastAsia="宋体" w:cs="宋体"/>
          <w:color w:val="auto"/>
          <w:sz w:val="24"/>
          <w:szCs w:val="24"/>
          <w:highlight w:val="none"/>
          <w:lang w:val="en-US" w:eastAsia="zh-CN"/>
        </w:rPr>
        <w:t xml:space="preserve">期内的缺陷修复和</w:t>
      </w:r>
      <w:r>
        <w:rPr>
          <w:rFonts w:hint="eastAsia" w:ascii="宋体" w:hAnsi="宋体" w:cs="宋体"/>
          <w:color w:val="auto"/>
          <w:sz w:val="24"/>
          <w:szCs w:val="24"/>
          <w:highlight w:val="none"/>
          <w:lang w:val="en-US" w:eastAsia="zh-CN"/>
        </w:rPr>
        <w:t xml:space="preserve">质保</w:t>
      </w:r>
      <w:r>
        <w:rPr>
          <w:rFonts w:hint="default" w:ascii="宋体" w:hAnsi="宋体" w:eastAsia="宋体" w:cs="宋体"/>
          <w:color w:val="auto"/>
          <w:sz w:val="24"/>
          <w:szCs w:val="24"/>
          <w:highlight w:val="none"/>
          <w:lang w:val="en-US" w:eastAsia="zh-CN"/>
        </w:rPr>
        <w:t xml:space="preserve">工作，直至交付使用。</w:t>
      </w:r>
      <w:r/>
    </w:p>
    <w:p>
      <w:pPr>
        <w:ind w:firstLine="482"/>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五、商务要求</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w:t>
      </w:r>
      <w:r>
        <w:rPr>
          <w:rFonts w:hint="eastAsia" w:ascii="宋体" w:hAnsi="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eastAsia="zh-CN"/>
        </w:rPr>
        <w:t xml:space="preserve">采用包干制，应包括完成项目实施内容所需的设计费和施工费，即</w:t>
      </w:r>
      <w:r>
        <w:rPr>
          <w:rFonts w:hint="eastAsia" w:ascii="宋体" w:hAnsi="宋体" w:eastAsia="宋体" w:cs="宋体"/>
          <w:color w:val="auto"/>
          <w:sz w:val="24"/>
          <w:szCs w:val="24"/>
          <w:highlight w:val="none"/>
        </w:rPr>
        <w:t xml:space="preserve">本项目的设计、采购、施工、竣工验收及相关服务等全过程的所有费用。投标报价包含但不限于完成工程项目的施工费及其施工配合费、协调费、安全文明施工费、技术服务费、初步设计费、施工图设计费、勘测费、招标代理费、专家评审费、验收费、保险、风险费用、利润、规费、安全保护、措施项目费、税金、手续、会务、矛盾</w:t>
      </w:r>
      <w:r>
        <w:rPr>
          <w:rFonts w:hint="eastAsia" w:ascii="宋体" w:hAnsi="宋体" w:cs="宋体"/>
          <w:color w:val="auto"/>
          <w:sz w:val="24"/>
          <w:szCs w:val="24"/>
          <w:highlight w:val="none"/>
          <w:lang w:eastAsia="zh-CN"/>
        </w:rPr>
        <w:t xml:space="preserve">调处</w:t>
      </w:r>
      <w:r>
        <w:rPr>
          <w:rFonts w:hint="eastAsia" w:ascii="宋体" w:hAnsi="宋体" w:eastAsia="宋体" w:cs="宋体"/>
          <w:color w:val="auto"/>
          <w:sz w:val="24"/>
          <w:szCs w:val="24"/>
          <w:highlight w:val="none"/>
        </w:rPr>
        <w:t xml:space="preserve">、成品保护等政策性文件规定的其它所有费用，以及合同中明确的其他责任、义务。由供应商根据采购文件所提供的资料自行测算报价；一经成交，报价作为成交人与采购人签订的合同金额，调整方式详见合同专用条款。</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供应商应当根据本企业的成本自行决定报价，但不得以低于其企业成本的报价投标。</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供应商的报价不得超过项目</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预算金额。</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供应商的报价，应当是本项目采购范围和采购文件及合同条款上所列的各项内容中所述的全部，不得以任何理由予以重复。</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供应商应自行到项目地点踏勘以充分了解项目的位置、情况、道路及任何</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足以影响报价的情况，任何因忽视或误解项目情况而导致的索赔或服务期限延长申请将不获批准。</w:t>
      </w:r>
      <w:r/>
    </w:p>
    <w:p>
      <w:pPr>
        <w:ind w:firstLine="480"/>
        <w:jc w:val="left"/>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采购范围：包括但不限于本工程所有施工图设计、物资（材料设备）釆购、工程施工直至竣工验收合格及缺陷责任期内的保修、手续办理（施工过程中有关过路、过桥等所有手续）等全部工作。采购人保留根据实际情况进行调整范围的权利。</w:t>
      </w:r>
      <w:r/>
    </w:p>
    <w:p>
      <w:pPr>
        <w:ind w:firstLine="480"/>
        <w:jc w:val="left"/>
        <w:keepLines w:val="0"/>
        <w:keepNext w:val="0"/>
        <w:pageBreakBefore w:val="0"/>
        <w:spacing w:line="24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设计内容包含：包括但不限于</w:t>
      </w:r>
      <w:r>
        <w:rPr>
          <w:rFonts w:hint="eastAsia" w:ascii="宋体" w:hAnsi="宋体" w:cs="宋体"/>
          <w:color w:val="auto"/>
          <w:sz w:val="24"/>
          <w:szCs w:val="24"/>
          <w:highlight w:val="none"/>
          <w:lang w:val="en-US" w:eastAsia="zh-CN"/>
        </w:rPr>
        <w:t xml:space="preserve">初步</w:t>
      </w:r>
      <w:r>
        <w:rPr>
          <w:rFonts w:hint="default" w:ascii="宋体" w:hAnsi="宋体" w:cs="宋体"/>
          <w:color w:val="auto"/>
          <w:sz w:val="24"/>
          <w:szCs w:val="24"/>
          <w:highlight w:val="none"/>
          <w:lang w:val="en-US" w:eastAsia="zh-CN"/>
        </w:rPr>
        <w:t xml:space="preserve">设计、施工图设计、相关设计成果的论证完善、施工配合服务等全部内容。</w:t>
      </w:r>
      <w:r/>
    </w:p>
    <w:p>
      <w:pPr>
        <w:ind w:firstLine="480"/>
        <w:jc w:val="left"/>
        <w:keepLines w:val="0"/>
        <w:keepNext w:val="0"/>
        <w:pageBreakBefore w:val="0"/>
        <w:spacing w:line="24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施工内容包含：设计范围内所有工程施工直至竣工验收合格、编制竣工图文件、向招标人移交竣工验收所需的各类资料，配合</w:t>
      </w:r>
      <w:r>
        <w:rPr>
          <w:rFonts w:hint="eastAsia" w:ascii="宋体" w:hAnsi="宋体" w:cs="宋体"/>
          <w:color w:val="auto"/>
          <w:sz w:val="24"/>
          <w:szCs w:val="24"/>
          <w:highlight w:val="none"/>
          <w:lang w:val="en-US" w:eastAsia="zh-CN"/>
        </w:rPr>
        <w:t xml:space="preserve">采购人</w:t>
      </w:r>
      <w:r>
        <w:rPr>
          <w:rFonts w:hint="default" w:ascii="宋体" w:hAnsi="宋体" w:cs="宋体"/>
          <w:color w:val="auto"/>
          <w:sz w:val="24"/>
          <w:szCs w:val="24"/>
          <w:highlight w:val="none"/>
          <w:lang w:val="en-US" w:eastAsia="zh-CN"/>
        </w:rPr>
        <w:t xml:space="preserve">完成工程验收；完成项目移交及缺陷责任期内的保修工作等。</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br w:type="page" w:clear="all"/>
      </w:r>
      <w:r/>
    </w:p>
    <w:p>
      <w:pPr>
        <w:numPr>
          <w:ilvl w:val="0"/>
          <w:numId w:val="5"/>
        </w:numPr>
        <w:ind w:left="0" w:firstLine="0"/>
        <w:jc w:val="center"/>
        <w:pageBreakBefore w:val="0"/>
        <w:spacing w:line="380" w:lineRule="exact"/>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合同格式及条款</w:t>
      </w:r>
      <w:r/>
    </w:p>
    <w:p>
      <w:pPr>
        <w:pStyle w:val="983"/>
        <w:numPr>
          <w:ilvl w:val="0"/>
          <w:numId w:val="0"/>
        </w:num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第一部分 合同协议</w:t>
      </w:r>
      <w:r/>
    </w:p>
    <w:p>
      <w:pPr>
        <w:ind w:left="0" w:firstLine="482"/>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 xml:space="preserve">发包人（全称）：</w:t>
      </w:r>
      <w:r>
        <w:rPr>
          <w:rFonts w:hint="eastAsia" w:ascii="宋体" w:hAnsi="宋体" w:eastAsia="宋体" w:cs="宋体"/>
          <w:color w:val="auto"/>
          <w:sz w:val="24"/>
          <w:szCs w:val="24"/>
          <w:highlight w:val="none"/>
          <w:u w:val="single"/>
          <w:lang w:eastAsia="zh-CN"/>
        </w:rPr>
        <w:t xml:space="preserve">淮安市白马湖规划建设管理办公室（淮安市白马湖湿地公园管理处）</w:t>
      </w:r>
      <w:r/>
    </w:p>
    <w:p>
      <w:pPr>
        <w:ind w:left="0" w:firstLine="482"/>
        <w:keepLines w:val="0"/>
        <w:keepNext w:val="0"/>
        <w:pageBreakBefore w:val="0"/>
        <w:spacing w:beforeAutospacing="0" w:afterAutospacing="0" w:line="24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b/>
          <w:bCs/>
          <w:color w:val="auto"/>
          <w:sz w:val="24"/>
          <w:szCs w:val="24"/>
          <w:highlight w:val="none"/>
        </w:rPr>
        <w:t xml:space="preserve">承包人（全称）：</w:t>
      </w:r>
      <w:r>
        <w:rPr>
          <w:rFonts w:hint="eastAsia" w:ascii="宋体" w:hAnsi="宋体" w:eastAsia="宋体" w:cs="宋体"/>
          <w:color w:val="auto"/>
          <w:sz w:val="24"/>
          <w:szCs w:val="24"/>
          <w:highlight w:val="none"/>
          <w:u w:val="single"/>
          <w:lang w:val="en-US" w:eastAsia="zh-CN"/>
        </w:rPr>
        <w:t xml:space="preserve">                                               </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中华人民共和国建筑法》及有关法律规定，遵循平等、自愿、公平和诚实信用的原则，双方</w:t>
      </w:r>
      <w:r>
        <w:rPr>
          <w:rFonts w:hint="eastAsia" w:ascii="宋体" w:hAnsi="宋体" w:eastAsia="宋体" w:cs="宋体"/>
          <w:color w:val="auto"/>
          <w:sz w:val="24"/>
          <w:szCs w:val="24"/>
          <w:highlight w:val="none"/>
          <w:lang w:eastAsia="zh-CN"/>
        </w:rPr>
        <w:t xml:space="preserve">就</w:t>
      </w:r>
      <w:r>
        <w:rPr>
          <w:rFonts w:hint="eastAsia" w:ascii="宋体" w:hAnsi="宋体" w:eastAsia="宋体" w:cs="宋体"/>
          <w:color w:val="auto"/>
          <w:sz w:val="24"/>
          <w:szCs w:val="24"/>
          <w:highlight w:val="none"/>
        </w:rPr>
        <w:t xml:space="preserve">工程总承包及有关事项协商一致，共同达成如下协议：</w:t>
      </w:r>
      <w:r/>
    </w:p>
    <w:p>
      <w:pPr>
        <w:pStyle w:val="1028"/>
        <w:numPr>
          <w:ilvl w:val="0"/>
          <w:numId w:val="0"/>
        </w:numPr>
        <w:ind w:left="0" w:firstLine="482"/>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一、工程概况</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1.工程名称：</w:t>
      </w:r>
      <w:r>
        <w:rPr>
          <w:rFonts w:hint="eastAsia" w:ascii="宋体" w:hAnsi="宋体" w:eastAsia="宋体" w:cs="宋体"/>
          <w:color w:val="auto"/>
          <w:sz w:val="24"/>
          <w:szCs w:val="24"/>
          <w:highlight w:val="none"/>
          <w:u w:val="single"/>
          <w:lang w:eastAsia="zh-CN"/>
        </w:rPr>
        <w:t xml:space="preserve">江苏省2025年度江苏淮安白马湖国际重要湿地中央财政湿地保护与恢复项目-湖滨生境修复项目</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2.工程地点：</w:t>
      </w:r>
      <w:r>
        <w:rPr>
          <w:rFonts w:hint="eastAsia" w:ascii="宋体" w:hAnsi="宋体" w:cs="宋体"/>
          <w:color w:val="auto"/>
          <w:sz w:val="24"/>
          <w:szCs w:val="24"/>
          <w:highlight w:val="none"/>
          <w:u w:val="single"/>
          <w:lang w:val="en-US" w:eastAsia="zh-CN"/>
        </w:rPr>
        <w:t xml:space="preserve">白马湖国际重要湿地内</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3.工程审批、核准或备案文号：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4.资金来源：</w:t>
      </w:r>
      <w:r>
        <w:rPr>
          <w:rFonts w:hint="eastAsia" w:ascii="宋体" w:hAnsi="宋体" w:cs="宋体"/>
          <w:color w:val="auto"/>
          <w:sz w:val="24"/>
          <w:szCs w:val="24"/>
          <w:highlight w:val="none"/>
          <w:u w:val="single"/>
          <w:lang w:val="en-US" w:eastAsia="zh-CN"/>
        </w:rPr>
        <w:t xml:space="preserve">财政</w:t>
      </w:r>
      <w:r>
        <w:rPr>
          <w:rFonts w:hint="eastAsia" w:ascii="宋体" w:hAnsi="宋体" w:eastAsia="宋体" w:cs="宋体"/>
          <w:color w:val="auto"/>
          <w:sz w:val="24"/>
          <w:szCs w:val="24"/>
          <w:highlight w:val="none"/>
          <w:u w:val="single"/>
        </w:rPr>
        <w:t xml:space="preserve">资金</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5.工程内容及规模：</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6.工程承包范围：</w:t>
      </w:r>
      <w:r/>
    </w:p>
    <w:p>
      <w:pPr>
        <w:pStyle w:val="1028"/>
        <w:numPr>
          <w:ilvl w:val="0"/>
          <w:numId w:val="0"/>
        </w:numPr>
        <w:ind w:left="0" w:firstLine="482"/>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二、合同工期</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计划开始工作日期：  年  月  日。缺陷责任期</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个月。</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计划开始现场施工日期：  年  月  日。</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计划竣工日期：年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cs="宋体"/>
          <w:color w:val="auto"/>
          <w:sz w:val="24"/>
          <w:szCs w:val="24"/>
          <w:highlight w:val="none"/>
          <w:u w:val="single"/>
          <w:lang w:val="en-US" w:eastAsia="zh-CN"/>
        </w:rPr>
        <w:t xml:space="preserve">240</w:t>
      </w:r>
      <w:r>
        <w:rPr>
          <w:rFonts w:hint="eastAsia" w:ascii="宋体" w:hAnsi="宋体" w:eastAsia="宋体" w:cs="宋体"/>
          <w:color w:val="auto"/>
          <w:sz w:val="24"/>
          <w:szCs w:val="24"/>
          <w:highlight w:val="none"/>
          <w:u w:val="single"/>
        </w:rPr>
        <w:t xml:space="preserve">日历</w:t>
      </w:r>
      <w:r>
        <w:rPr>
          <w:rFonts w:hint="eastAsia" w:ascii="宋体" w:hAnsi="宋体" w:eastAsia="宋体" w:cs="宋体"/>
          <w:color w:val="auto"/>
          <w:sz w:val="24"/>
          <w:szCs w:val="24"/>
          <w:highlight w:val="none"/>
        </w:rPr>
        <w:t xml:space="preserve">天，工期总日历天数与根据前述计划日期计算的工期天数不一致的，以工期总日历天数为准。</w:t>
      </w:r>
      <w:r/>
    </w:p>
    <w:p>
      <w:pPr>
        <w:pStyle w:val="1028"/>
        <w:numPr>
          <w:ilvl w:val="0"/>
          <w:numId w:val="0"/>
        </w:numPr>
        <w:ind w:left="0" w:firstLine="482"/>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三、质量标准</w:t>
      </w:r>
      <w:r/>
    </w:p>
    <w:p>
      <w:pPr>
        <w:ind w:firstLine="480"/>
        <w:jc w:val="both"/>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工程质量标准：</w:t>
      </w:r>
      <w:r>
        <w:rPr>
          <w:rFonts w:hint="default" w:ascii="宋体" w:hAnsi="宋体" w:eastAsia="宋体" w:cs="宋体"/>
          <w:color w:val="auto"/>
          <w:sz w:val="24"/>
          <w:szCs w:val="24"/>
          <w:highlight w:val="none"/>
          <w:lang w:val="en-US" w:eastAsia="zh-CN"/>
        </w:rPr>
        <w:t xml:space="preserve">设计：符合国家技术规范、标准及规程、规划条件要求；达到设计文件要求的深度，满足</w:t>
      </w:r>
      <w:r>
        <w:rPr>
          <w:rFonts w:hint="eastAsia" w:ascii="宋体" w:hAnsi="宋体" w:cs="宋体"/>
          <w:color w:val="auto"/>
          <w:sz w:val="24"/>
          <w:szCs w:val="24"/>
          <w:highlight w:val="none"/>
          <w:lang w:val="en-US" w:eastAsia="zh-CN"/>
        </w:rPr>
        <w:t xml:space="preserve">采购人</w:t>
      </w:r>
      <w:r>
        <w:rPr>
          <w:rFonts w:hint="default" w:ascii="宋体" w:hAnsi="宋体" w:eastAsia="宋体" w:cs="宋体"/>
          <w:color w:val="auto"/>
          <w:sz w:val="24"/>
          <w:szCs w:val="24"/>
          <w:highlight w:val="none"/>
          <w:lang w:val="en-US" w:eastAsia="zh-CN"/>
        </w:rPr>
        <w:t xml:space="preserve">要求，并确保通过</w:t>
      </w:r>
      <w:r>
        <w:rPr>
          <w:rFonts w:hint="eastAsia" w:ascii="宋体" w:hAnsi="宋体" w:cs="宋体"/>
          <w:color w:val="auto"/>
          <w:sz w:val="24"/>
          <w:szCs w:val="24"/>
          <w:highlight w:val="none"/>
          <w:lang w:val="en-US" w:eastAsia="zh-CN"/>
        </w:rPr>
        <w:t xml:space="preserve">采购人组织的专家评审</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施工：符合设计图纸及国家有关标准规范要求，工程质量达到合格标准。</w:t>
      </w:r>
      <w:r/>
    </w:p>
    <w:p>
      <w:pPr>
        <w:pStyle w:val="1028"/>
        <w:numPr>
          <w:ilvl w:val="0"/>
          <w:numId w:val="0"/>
        </w:numPr>
        <w:ind w:left="0" w:firstLine="482"/>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四、签约合同价与合同价格形式</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1.签约合同价（含税）为：</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（¥元）。</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合同价格形式为</w:t>
      </w:r>
      <w:r>
        <w:rPr>
          <w:rFonts w:hint="eastAsia" w:ascii="宋体" w:hAnsi="宋体" w:eastAsia="宋体" w:cs="宋体"/>
          <w:color w:val="auto"/>
          <w:sz w:val="24"/>
          <w:szCs w:val="24"/>
          <w:highlight w:val="none"/>
          <w:u w:val="single"/>
        </w:rPr>
        <w:t xml:space="preserve">固定总价合同</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合同当事人对合同价格形式的其他约定：</w:t>
      </w:r>
      <w:r>
        <w:rPr>
          <w:rFonts w:hint="eastAsia" w:ascii="宋体" w:hAnsi="宋体" w:eastAsia="宋体" w:cs="宋体"/>
          <w:color w:val="auto"/>
          <w:sz w:val="24"/>
          <w:szCs w:val="24"/>
          <w:highlight w:val="none"/>
          <w:u w:val="single"/>
        </w:rPr>
        <w:t xml:space="preserve">详见专用条款</w:t>
      </w:r>
      <w:r>
        <w:rPr>
          <w:rFonts w:hint="eastAsia" w:ascii="宋体" w:hAnsi="宋体" w:eastAsia="宋体" w:cs="宋体"/>
          <w:color w:val="auto"/>
          <w:sz w:val="24"/>
          <w:szCs w:val="24"/>
          <w:highlight w:val="none"/>
        </w:rPr>
        <w:t xml:space="preserve">。</w:t>
      </w:r>
      <w:r/>
    </w:p>
    <w:p>
      <w:pPr>
        <w:pStyle w:val="1028"/>
        <w:numPr>
          <w:ilvl w:val="0"/>
          <w:numId w:val="0"/>
        </w:numPr>
        <w:ind w:left="0" w:firstLine="482"/>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五、项目经理</w:t>
      </w:r>
      <w:r/>
    </w:p>
    <w:p>
      <w:pPr>
        <w:ind w:left="0" w:firstLine="480"/>
        <w:keepLines w:val="0"/>
        <w:keepNext w:val="0"/>
        <w:pageBreakBefore w:val="0"/>
        <w:spacing w:beforeAutospacing="0" w:afterAutospacing="0" w:line="240" w:lineRule="auto"/>
        <w:widowControl w:val="off"/>
        <w:rPr>
          <w:rFonts w:hint="default"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项目经理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p>
    <w:p>
      <w:pPr>
        <w:pStyle w:val="1028"/>
        <w:numPr>
          <w:ilvl w:val="0"/>
          <w:numId w:val="0"/>
        </w:numPr>
        <w:ind w:left="0" w:firstLine="482"/>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六、合同文件构成</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 </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（1）中标通知书（如果有）；</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（2）投标函及投标函附录（如果有）；</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（3）专用合同条件及《发包人要求》等附件；</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（4）通用合同条件；</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（5）承包人建议书； </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（6）价格清单；</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（7）双方约定的其他合同文件。</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上述各项合同文件包括双方就该项合同文件所作出的补充和修改，属于同一类内容的合同文件应以最新签署的为准。专用合同条件及其附件须经合同当事人签字或盖章。</w:t>
      </w:r>
      <w:r/>
    </w:p>
    <w:p>
      <w:pPr>
        <w:pStyle w:val="1028"/>
        <w:numPr>
          <w:ilvl w:val="0"/>
          <w:numId w:val="0"/>
        </w:numPr>
        <w:ind w:left="0" w:firstLine="482"/>
        <w:keepLines w:val="0"/>
        <w:keepNext w:val="0"/>
        <w:pageBreakBefore w:val="0"/>
        <w:spacing w:before="0" w:beforeAutospacing="0" w:after="0" w:afterAutospacing="0"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七、承诺</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2.承包人承诺按照法律规定及合同约定组织完成工程的设计、采购和施工等工作，确保工程质量和安全，不进行转包及违法分包，并在缺陷责任期及保修期内承担相应的工程维修责任。</w:t>
      </w:r>
      <w:r/>
    </w:p>
    <w:p>
      <w:pPr>
        <w:pStyle w:val="1028"/>
        <w:numPr>
          <w:ilvl w:val="0"/>
          <w:numId w:val="0"/>
        </w:numPr>
        <w:ind w:left="0" w:firstLine="482"/>
        <w:keepLines w:val="0"/>
        <w:keepNext w:val="0"/>
        <w:pageBreakBefore w:val="0"/>
        <w:spacing w:before="0" w:beforeAutospacing="0" w:after="0" w:afterAutospacing="0"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八、履约保证金</w:t>
      </w:r>
      <w:r/>
    </w:p>
    <w:p>
      <w:pPr>
        <w:pStyle w:val="979"/>
        <w:ind w:left="0" w:firstLine="480"/>
        <w:keepLines w:val="0"/>
        <w:keepNext w:val="0"/>
        <w:pageBreakBefore w:val="0"/>
        <w:spacing w:beforeAutospacing="0" w:after="0" w:afterAutospacing="0" w:line="240" w:lineRule="auto"/>
        <w:widowControl w:val="off"/>
        <w:tabs>
          <w:tab w:val="left" w:pos="136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1.为保证合同的顺利执行，中标供应商必须在签订合同前，向采购人提交中标总价1%的履约保证金。</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2.乙方提供的履约保证金（采用银行转账、支票、汇票、本票、保函等非现金形式。）乙方选取银行保函、担保公司的保证担保或保险公司的保证保险等</w:t>
      </w:r>
      <w:r>
        <w:rPr>
          <w:rFonts w:hint="eastAsia" w:ascii="宋体" w:hAnsi="宋体" w:eastAsia="宋体" w:cs="宋体"/>
          <w:color w:val="auto"/>
          <w:sz w:val="24"/>
          <w:szCs w:val="24"/>
          <w:highlight w:val="none"/>
          <w:lang w:eastAsia="zh-CN"/>
        </w:rPr>
        <w:t xml:space="preserve">形式</w:t>
      </w:r>
      <w:r>
        <w:rPr>
          <w:rFonts w:hint="eastAsia" w:ascii="宋体" w:hAnsi="宋体" w:eastAsia="宋体" w:cs="宋体"/>
          <w:color w:val="auto"/>
          <w:sz w:val="24"/>
          <w:szCs w:val="24"/>
          <w:highlight w:val="none"/>
        </w:rPr>
        <w:t xml:space="preserve">向采购人缴纳，如保函（担保、保险等）的约定期到期但乙方履约仍未结束的，乙方须进行续保。</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3.如乙方未能履行合同规定的义务，甲方有权从履约保证金中取得补偿。</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4.履约保证金退还：</w:t>
      </w:r>
      <w:r/>
    </w:p>
    <w:p>
      <w:pPr>
        <w:ind w:left="0" w:firstLine="48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退还时间：履约保证金在合同约定期间内不予退还</w:t>
      </w:r>
      <w:r>
        <w:rPr>
          <w:rFonts w:hint="eastAsia" w:ascii="宋体" w:hAnsi="宋体" w:eastAsia="宋体" w:cs="宋体"/>
          <w:color w:val="auto"/>
          <w:sz w:val="24"/>
          <w:szCs w:val="24"/>
          <w:highlight w:val="none"/>
          <w:lang w:eastAsia="zh-CN"/>
        </w:rPr>
        <w:t xml:space="preserve">或者</w:t>
      </w:r>
      <w:r>
        <w:rPr>
          <w:rFonts w:hint="eastAsia" w:ascii="宋体" w:hAnsi="宋体" w:eastAsia="宋体" w:cs="宋体"/>
          <w:color w:val="auto"/>
          <w:sz w:val="24"/>
          <w:szCs w:val="24"/>
          <w:highlight w:val="none"/>
        </w:rPr>
        <w:t xml:space="preserve">完全有效，在项目</w:t>
      </w:r>
      <w:r>
        <w:rPr>
          <w:rFonts w:hint="eastAsia" w:ascii="宋体" w:hAnsi="宋体" w:eastAsia="宋体" w:cs="宋体"/>
          <w:color w:val="auto"/>
          <w:sz w:val="24"/>
          <w:szCs w:val="24"/>
          <w:highlight w:val="none"/>
          <w:lang w:val="en-US" w:eastAsia="zh-CN"/>
        </w:rPr>
        <w:t xml:space="preserve">竣工</w:t>
      </w:r>
      <w:r>
        <w:rPr>
          <w:rFonts w:hint="eastAsia" w:ascii="宋体" w:hAnsi="宋体" w:eastAsia="宋体" w:cs="宋体"/>
          <w:color w:val="auto"/>
          <w:sz w:val="24"/>
          <w:szCs w:val="24"/>
          <w:highlight w:val="none"/>
        </w:rPr>
        <w:t xml:space="preserve">验收合格之日起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个工作日内无息退还给乙方。甲方应将人民币形式的履约保证金退还乙方，逾期退还的，按中国人民银行同期贷款基准利率上浮20%后的利率支付逾期资金占用费，但因乙方自身原因导致无法及时退还的除外。</w:t>
      </w:r>
      <w:r/>
    </w:p>
    <w:p>
      <w:pPr>
        <w:pStyle w:val="1028"/>
        <w:numPr>
          <w:ilvl w:val="0"/>
          <w:numId w:val="0"/>
        </w:numPr>
        <w:ind w:left="0" w:firstLine="482"/>
        <w:keepLines w:val="0"/>
        <w:keepNext w:val="0"/>
        <w:pageBreakBefore w:val="0"/>
        <w:spacing w:before="0" w:beforeAutospacing="0" w:after="0" w:afterAutospacing="0"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九、订立时间</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日订立。</w:t>
      </w:r>
      <w:r/>
    </w:p>
    <w:p>
      <w:pPr>
        <w:pStyle w:val="1028"/>
        <w:numPr>
          <w:ilvl w:val="0"/>
          <w:numId w:val="0"/>
        </w:numPr>
        <w:ind w:left="0" w:firstLine="482"/>
        <w:keepLines w:val="0"/>
        <w:keepNext w:val="0"/>
        <w:pageBreakBefore w:val="0"/>
        <w:spacing w:before="0" w:beforeAutospacing="0" w:after="0" w:afterAutospacing="0"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十、订立地点</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订立。</w:t>
      </w:r>
      <w:r/>
    </w:p>
    <w:p>
      <w:pPr>
        <w:pStyle w:val="1028"/>
        <w:numPr>
          <w:ilvl w:val="0"/>
          <w:numId w:val="0"/>
        </w:numPr>
        <w:ind w:left="0" w:firstLine="482"/>
        <w:keepLines w:val="0"/>
        <w:keepNext w:val="0"/>
        <w:pageBreakBefore w:val="0"/>
        <w:spacing w:before="0" w:beforeAutospacing="0" w:after="0" w:afterAutospacing="0"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十一、合同生效</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本合同经双方签字或盖章后成立，并自生效。</w:t>
      </w:r>
      <w:r/>
    </w:p>
    <w:p>
      <w:pPr>
        <w:pStyle w:val="1028"/>
        <w:numPr>
          <w:ilvl w:val="0"/>
          <w:numId w:val="0"/>
        </w:numPr>
        <w:ind w:left="0" w:firstLine="482"/>
        <w:keepLines w:val="0"/>
        <w:keepNext w:val="0"/>
        <w:pageBreakBefore w:val="0"/>
        <w:spacing w:before="0" w:beforeAutospacing="0" w:after="0" w:afterAutospacing="0"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十二、合同份数</w:t>
      </w:r>
      <w:r/>
    </w:p>
    <w:p>
      <w:pPr>
        <w:ind w:left="0" w:firstLine="480"/>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本合同一式份，均具有同等法律效力，发包人执</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份，承包人执</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份。</w:t>
      </w:r>
      <w:r/>
    </w:p>
    <w:tbl>
      <w:tblPr>
        <w:tblStyle w:val="977"/>
        <w:tblpPr w:horzAnchor="page" w:tblpX="1702" w:vertAnchor="text" w:tblpY="119" w:leftFromText="180" w:topFromText="0" w:rightFromText="180" w:bottomFromText="0"/>
        <w:tblW w:w="9072" w:type="dxa"/>
        <w:tblInd w:w="0" w:type="dxa"/>
        <w:tblLayout w:type="fixed"/>
        <w:tblCellMar>
          <w:left w:w="108" w:type="dxa"/>
          <w:top w:w="0" w:type="dxa"/>
          <w:right w:w="108" w:type="dxa"/>
          <w:bottom w:w="0" w:type="dxa"/>
        </w:tblCellMar>
        <w:tblLook w:val="04A0" w:firstRow="1" w:lastRow="0" w:firstColumn="1" w:lastColumn="0" w:noHBand="0" w:noVBand="1"/>
      </w:tblPr>
      <w:tblGrid>
        <w:gridCol w:w="4507"/>
        <w:gridCol w:w="4565"/>
      </w:tblGrid>
      <w:tr>
        <w:trPr>
          <w:trHeight w:val="634"/>
        </w:trPr>
        <w:tc>
          <w:tcPr>
            <w:tcW w:w="4507" w:type="dxa"/>
            <w:textDirection w:val="lrTb"/>
            <w:noWrap w:val="false"/>
          </w:tcPr>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发包人：（公章）</w:t>
            </w:r>
            <w:r/>
          </w:p>
        </w:tc>
        <w:tc>
          <w:tcPr>
            <w:tcW w:w="4565" w:type="dxa"/>
            <w:textDirection w:val="lrTb"/>
            <w:noWrap w:val="false"/>
          </w:tcPr>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承包人：（公章）</w:t>
            </w:r>
            <w:r/>
          </w:p>
        </w:tc>
      </w:tr>
      <w:tr>
        <w:trPr/>
        <w:tc>
          <w:tcPr>
            <w:tcW w:w="4507" w:type="dxa"/>
            <w:textDirection w:val="lrTb"/>
            <w:noWrap w:val="false"/>
          </w:tcPr>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法定代表人或其委托代理人：</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（签字）</w:t>
            </w:r>
            <w:r/>
          </w:p>
        </w:tc>
        <w:tc>
          <w:tcPr>
            <w:tcW w:w="4565" w:type="dxa"/>
            <w:textDirection w:val="lrTb"/>
            <w:noWrap w:val="false"/>
          </w:tcPr>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法定代表人或其委托代理人：</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（签字）</w:t>
            </w:r>
            <w:r/>
          </w:p>
        </w:tc>
      </w:tr>
      <w:tr>
        <w:trPr/>
        <w:tc>
          <w:tcPr>
            <w:tcW w:w="4507" w:type="dxa"/>
            <w:textDirection w:val="lrTb"/>
            <w:noWrap w:val="false"/>
          </w:tcPr>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统一社会信用代码：</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地址：</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邮政编码：</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法定代表人：</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委托代理人：</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电话：</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传真： </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电子信箱：</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开户银行：</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账号：</w:t>
            </w:r>
            <w:r/>
          </w:p>
        </w:tc>
        <w:tc>
          <w:tcPr>
            <w:tcW w:w="4565" w:type="dxa"/>
            <w:textDirection w:val="lrTb"/>
            <w:noWrap w:val="false"/>
          </w:tcPr>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统一社会信用代码（施工方）：</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地址：</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邮政编码：</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法定代表人：</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委托代理人：</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电话：</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传真：</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电子信箱：</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开户银行：</w:t>
            </w:r>
            <w:r/>
          </w:p>
          <w:p>
            <w:pPr>
              <w:pStyle w:val="1029"/>
              <w:spacing w:after="50" w:line="400" w:lineRule="exact"/>
              <w:rPr>
                <w:rFonts w:hint="eastAsia" w:ascii="宋体" w:hAnsi="宋体" w:eastAsia="宋体" w:cs="宋体"/>
                <w:color w:val="auto"/>
                <w:sz w:val="24"/>
                <w:szCs w:val="24"/>
                <w:highlight w:val="none"/>
                <w:u w:val="single"/>
              </w:rPr>
              <w:framePr w:hSpace="0" w:wrap="auto" w:vAnchor="margin" w:hAnchor="text" w:yAlign="inline"/>
            </w:pPr>
            <w:r>
              <w:rPr>
                <w:rFonts w:hint="eastAsia" w:ascii="宋体" w:hAnsi="宋体" w:eastAsia="宋体" w:cs="宋体"/>
                <w:color w:val="auto"/>
                <w:sz w:val="24"/>
                <w:szCs w:val="24"/>
                <w:highlight w:val="none"/>
              </w:rPr>
              <w:t xml:space="preserve">账号：</w:t>
            </w:r>
            <w:r/>
          </w:p>
          <w:tbl>
            <w:tblPr>
              <w:tblStyle w:val="977"/>
              <w:tblpPr w:horzAnchor="page" w:tblpX="1702" w:vertAnchor="text" w:tblpY="119" w:leftFromText="180" w:topFromText="0" w:rightFromText="180" w:bottomFromText="0"/>
              <w:tblW w:w="9072" w:type="dxa"/>
              <w:tblInd w:w="0" w:type="dxa"/>
              <w:tblLayout w:type="fixed"/>
              <w:tblCellMar>
                <w:left w:w="108" w:type="dxa"/>
                <w:top w:w="0" w:type="dxa"/>
                <w:right w:w="108" w:type="dxa"/>
                <w:bottom w:w="0" w:type="dxa"/>
              </w:tblCellMar>
              <w:tblLook w:val="04A0" w:firstRow="1" w:lastRow="0" w:firstColumn="1" w:lastColumn="0" w:noHBand="0" w:noVBand="1"/>
            </w:tblPr>
            <w:tblGrid>
              <w:gridCol w:w="9072"/>
            </w:tblGrid>
            <w:tr>
              <w:trPr/>
              <w:tc>
                <w:tcPr>
                  <w:tcW w:w="4565" w:type="dxa"/>
                  <w:textDirection w:val="lrTb"/>
                  <w:noWrap w:val="false"/>
                </w:tcPr>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统一社会信用代码（设计方）：</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地址：</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邮政编码：</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法定代表人：</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委托代理人：</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电话：</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传真：</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电子信箱：</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开户银行：</w:t>
                  </w:r>
                  <w:r/>
                </w:p>
                <w:p>
                  <w:pPr>
                    <w:pStyle w:val="1029"/>
                    <w:spacing w:after="50" w:line="400" w:lineRule="exact"/>
                    <w:rPr>
                      <w:rFonts w:hint="eastAsia" w:ascii="宋体" w:hAnsi="宋体" w:eastAsia="宋体" w:cs="宋体"/>
                      <w:color w:val="auto"/>
                      <w:sz w:val="24"/>
                      <w:szCs w:val="24"/>
                      <w:highlight w:val="none"/>
                    </w:rPr>
                    <w:framePr w:hSpace="0" w:wrap="auto" w:vAnchor="margin" w:hAnchor="text" w:yAlign="inline"/>
                  </w:pPr>
                  <w:r>
                    <w:rPr>
                      <w:rFonts w:hint="eastAsia" w:ascii="宋体" w:hAnsi="宋体" w:eastAsia="宋体" w:cs="宋体"/>
                      <w:color w:val="auto"/>
                      <w:sz w:val="24"/>
                      <w:szCs w:val="24"/>
                      <w:highlight w:val="none"/>
                    </w:rPr>
                    <w:t xml:space="preserve">账号：</w:t>
                  </w:r>
                  <w:r/>
                </w:p>
              </w:tc>
            </w:tr>
          </w:tbl>
          <w:p>
            <w:pPr>
              <w:pStyle w:val="1029"/>
              <w:spacing w:after="50" w:line="400" w:lineRule="exact"/>
              <w:rPr>
                <w:rFonts w:hint="eastAsia" w:ascii="宋体" w:hAnsi="宋体" w:eastAsia="宋体" w:cs="宋体"/>
                <w:color w:val="auto"/>
                <w:sz w:val="24"/>
                <w:szCs w:val="24"/>
                <w:highlight w:val="none"/>
                <w:u w:val="single"/>
              </w:rPr>
              <w:framePr w:hSpace="0" w:wrap="auto" w:vAnchor="margin" w:hAnchor="text" w:yAlign="inline"/>
            </w:pPr>
            <w:r>
              <w:rPr>
                <w:rFonts w:hint="eastAsia" w:ascii="宋体" w:hAnsi="宋体" w:eastAsia="宋体" w:cs="宋体"/>
                <w:color w:val="auto"/>
                <w:sz w:val="24"/>
                <w:szCs w:val="24"/>
                <w:highlight w:val="none"/>
                <w:u w:val="single"/>
              </w:rPr>
            </w:r>
            <w:r/>
          </w:p>
        </w:tc>
      </w:tr>
    </w:tbl>
    <w:p>
      <w:pPr>
        <w:spacing w:line="4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24"/>
          <w:szCs w:val="24"/>
          <w:highlight w:val="none"/>
        </w:rPr>
        <w:t xml:space="preserve">第二部分通用条款</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详见《建设项目工程总承包合同（示范文本）》（GF-2020-0216）第二部分通用条款（以下简称《示范文本》）。</w:t>
      </w:r>
      <w:r/>
    </w:p>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第三部分专用条款</w:t>
      </w:r>
      <w:r/>
    </w:p>
    <w:p>
      <w:pPr>
        <w:ind w:firstLine="482"/>
        <w:keepLines w:val="0"/>
        <w:keepNext w:val="0"/>
        <w:pageBreakBefore w:val="0"/>
        <w:spacing w:line="240" w:lineRule="auto"/>
        <w:widowControl w:val="off"/>
        <w:rPr>
          <w:rFonts w:hint="eastAsia" w:ascii="宋体" w:hAnsi="宋体" w:cs="宋体"/>
          <w:b/>
          <w:bCs/>
          <w:color w:val="auto"/>
          <w:sz w:val="24"/>
          <w:szCs w:val="24"/>
          <w:highlight w:val="none"/>
        </w:rPr>
      </w:pPr>
      <w:r/>
      <w:bookmarkStart w:id="33" w:name="_Toc351203633"/>
      <w:r>
        <w:rPr>
          <w:rFonts w:hint="eastAsia" w:ascii="宋体" w:hAnsi="宋体" w:cs="宋体"/>
          <w:b/>
          <w:bCs/>
          <w:color w:val="auto"/>
          <w:sz w:val="24"/>
          <w:szCs w:val="24"/>
          <w:highlight w:val="none"/>
          <w:lang w:eastAsia="zh-CN"/>
        </w:rPr>
        <w:t xml:space="preserve">第</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eastAsia="zh-CN"/>
        </w:rPr>
        <w:t xml:space="preserve">条</w:t>
      </w:r>
      <w:r>
        <w:rPr>
          <w:rFonts w:hint="eastAsia" w:ascii="宋体" w:hAnsi="宋体" w:cs="宋体"/>
          <w:b/>
          <w:bCs/>
          <w:color w:val="auto"/>
          <w:sz w:val="24"/>
          <w:szCs w:val="24"/>
          <w:highlight w:val="none"/>
          <w:lang w:val="en-US" w:eastAsia="zh-CN"/>
        </w:rPr>
        <w:t xml:space="preserve"> </w:t>
      </w:r>
      <w:bookmarkStart w:id="34" w:name="_Toc292559866"/>
      <w:r/>
      <w:bookmarkStart w:id="35" w:name="_Toc297048342"/>
      <w:r/>
      <w:bookmarkStart w:id="36" w:name="_Toc296891196"/>
      <w:r/>
      <w:bookmarkStart w:id="37" w:name="_Toc296503156"/>
      <w:r/>
      <w:bookmarkStart w:id="38" w:name="_Toc296890984"/>
      <w:r/>
      <w:bookmarkStart w:id="39" w:name="_Toc297120456"/>
      <w:r/>
      <w:bookmarkStart w:id="40" w:name="_Toc292559361"/>
      <w:r/>
      <w:bookmarkStart w:id="41" w:name="_Toc296346657"/>
      <w:r/>
      <w:bookmarkStart w:id="42" w:name="_Toc296347155"/>
      <w:r/>
      <w:bookmarkStart w:id="43" w:name="_Toc296944495"/>
      <w:r>
        <w:rPr>
          <w:rFonts w:hint="eastAsia" w:ascii="宋体" w:hAnsi="宋体" w:cs="宋体"/>
          <w:b/>
          <w:bCs/>
          <w:color w:val="auto"/>
          <w:sz w:val="24"/>
          <w:szCs w:val="24"/>
          <w:highlight w:val="none"/>
        </w:rPr>
        <w:t xml:space="preserve">一般约定</w:t>
      </w:r>
      <w:bookmarkEnd w:id="33"/>
      <w:r/>
      <w:bookmarkEnd w:id="34"/>
      <w:r/>
      <w:bookmarkEnd w:id="35"/>
      <w:r/>
      <w:bookmarkEnd w:id="36"/>
      <w:r/>
      <w:bookmarkEnd w:id="37"/>
      <w:r/>
      <w:bookmarkEnd w:id="38"/>
      <w:r/>
      <w:bookmarkEnd w:id="39"/>
      <w:r/>
      <w:bookmarkEnd w:id="40"/>
      <w:r/>
      <w:bookmarkEnd w:id="41"/>
      <w:r/>
      <w:bookmarkEnd w:id="42"/>
      <w:r/>
      <w:bookmarkEnd w:id="43"/>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词语定义</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1.1.1合同</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1.1.1.10其他合同文件包括：</w:t>
      </w:r>
      <w:r>
        <w:rPr>
          <w:rFonts w:hint="eastAsia" w:ascii="宋体" w:hAnsi="宋体" w:cs="宋体"/>
          <w:color w:val="auto"/>
          <w:sz w:val="24"/>
          <w:szCs w:val="24"/>
          <w:highlight w:val="none"/>
          <w:u w:val="single"/>
        </w:rPr>
        <w:t xml:space="preserve">1、承诺人承诺书；2、在实施过程中双方共同签署的补充与修正文件；3、招标文件的澄清、答疑、补充文件等；4、投标人须知。</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合同当事人及其他相关方</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1.1.2.4监理人：</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资质类别和等级：</w:t>
      </w:r>
      <w:r>
        <w:rPr>
          <w:rFonts w:hint="eastAsia" w:ascii="宋体" w:hAnsi="宋体" w:cs="宋体"/>
          <w:color w:val="auto"/>
          <w:sz w:val="24"/>
          <w:szCs w:val="24"/>
          <w:highlight w:val="none"/>
          <w:u w:val="single"/>
        </w:rPr>
        <w:t xml:space="preserve">                   </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                    </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1.1.2.5 设计人：</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u w:val="single"/>
        </w:rPr>
        <w:t xml:space="preserve">                               </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资质类别和等级：</w:t>
      </w:r>
      <w:r>
        <w:rPr>
          <w:rFonts w:hint="eastAsia" w:ascii="宋体" w:hAnsi="宋体" w:cs="宋体"/>
          <w:color w:val="auto"/>
          <w:sz w:val="24"/>
          <w:szCs w:val="24"/>
          <w:highlight w:val="none"/>
          <w:u w:val="single"/>
        </w:rPr>
        <w:t xml:space="preserve">                         </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             </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          </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                    </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工程和设备</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1.1.3.7 作为施工现场组成部分的其他场所包括：</w:t>
      </w:r>
      <w:r>
        <w:rPr>
          <w:rFonts w:hint="eastAsia" w:ascii="宋体" w:hAnsi="宋体" w:cs="宋体"/>
          <w:color w:val="auto"/>
          <w:sz w:val="24"/>
          <w:szCs w:val="24"/>
          <w:highlight w:val="none"/>
          <w:u w:val="single"/>
        </w:rPr>
        <w:t xml:space="preserve">本项目的施工现场。</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1.1.3.9 永久占地包括：</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1.1.3.10 临时占地包括：</w:t>
      </w:r>
      <w:r>
        <w:rPr>
          <w:rFonts w:hint="eastAsia" w:ascii="宋体" w:hAnsi="宋体" w:cs="宋体"/>
          <w:color w:val="auto"/>
          <w:sz w:val="24"/>
          <w:szCs w:val="24"/>
          <w:highlight w:val="none"/>
          <w:u w:val="single"/>
        </w:rPr>
        <w:t xml:space="preserve">施工现场范围内非永久工程占用的永久用地以及为实施项目建设需要的其他临时占地范围</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1.3法律</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适用于合同的其他规范性文件：</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《中华人民共和国建筑法》</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《中华人民共和国民法典》</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《中华人民共和国招标投标法》</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《中华人民共和国安全生产法》</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《建设工程安全生产管理条例》（国务院第393 号令）</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《建设工程质量管理条例》</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《工程建设标准强制性条文》（房屋建筑部分）</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《中华人民共和国审计法》</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《中华人民共和国审计法实施条例》</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《政府投资项目审计规定》（审投发[2010]173 号）</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《江苏省审计条例》（省人大常委会第78号公告）</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《江苏省建筑市场管理条例》</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“最高人民法院关于审理建设工程施工合同纠纷案件适用法律问题的解释”</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国家、江苏省、淮安市现行的法律法规。</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 标准和规范</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1.4.1适用于工程的标准规范包括：</w:t>
      </w:r>
      <w:r>
        <w:rPr>
          <w:rFonts w:hint="eastAsia" w:ascii="宋体" w:hAnsi="宋体" w:cs="宋体"/>
          <w:color w:val="auto"/>
          <w:sz w:val="24"/>
          <w:szCs w:val="24"/>
          <w:highlight w:val="none"/>
          <w:u w:val="single"/>
        </w:rPr>
        <w:t xml:space="preserve">本工程设计施工图纸中要求采用的国家、行业、地方的施工验收规范、技术规程及施工图集等</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发包人提供国外标准、规范的名称：</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发包人提供国外标准、规范的份数：</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发包人提供国外标准、规范的名称：</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1.4.3发包人对工程的技术标准和功能要求的特殊要求：</w:t>
      </w:r>
      <w:r>
        <w:rPr>
          <w:rFonts w:hint="eastAsia" w:ascii="宋体" w:hAnsi="宋体" w:cs="宋体"/>
          <w:color w:val="auto"/>
          <w:sz w:val="24"/>
          <w:szCs w:val="24"/>
          <w:highlight w:val="none"/>
          <w:u w:val="single"/>
        </w:rPr>
        <w:t xml:space="preserve">无</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 合同文件的优先顺序</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合同文件组成及优先顺序为：</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（1）本合同协议书；</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（2）中标通知书；</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（3）投标函及其附录；</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（4）本合同专用条款及附件；</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（5）本合同通用条款；</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（6）技术标准和要求；</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（7）施工图纸；</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（8）已标价的工程量清单；</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（9）投标人须知，及招标文件的澄清、答疑及补充文件及其附件；</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（10）其他合同文件。</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 图纸和承包人文件</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图纸的提供</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发包人向承包人提供图纸的期限：</w:t>
      </w:r>
      <w:r>
        <w:rPr>
          <w:rFonts w:hint="eastAsia" w:ascii="宋体" w:hAnsi="宋体" w:cs="宋体"/>
          <w:color w:val="auto"/>
          <w:sz w:val="24"/>
          <w:szCs w:val="24"/>
          <w:highlight w:val="none"/>
          <w:u w:val="single"/>
          <w:lang w:val="en-US" w:eastAsia="zh-CN"/>
        </w:rPr>
        <w:t xml:space="preserve">/</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发包人向承包人提供图纸的数量：</w:t>
      </w:r>
      <w:r>
        <w:rPr>
          <w:rFonts w:hint="eastAsia" w:ascii="宋体" w:hAnsi="宋体" w:cs="宋体"/>
          <w:color w:val="auto"/>
          <w:sz w:val="24"/>
          <w:szCs w:val="24"/>
          <w:highlight w:val="none"/>
          <w:u w:val="single"/>
          <w:lang w:val="en-US" w:eastAsia="zh-CN"/>
        </w:rPr>
        <w:t xml:space="preserve">/</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发包人向承包人提供图纸的内容：</w:t>
      </w:r>
      <w:r>
        <w:rPr>
          <w:rFonts w:hint="eastAsia" w:ascii="宋体" w:hAnsi="宋体" w:cs="宋体"/>
          <w:color w:val="auto"/>
          <w:sz w:val="24"/>
          <w:szCs w:val="24"/>
          <w:highlight w:val="none"/>
          <w:u w:val="single"/>
          <w:lang w:val="en-US" w:eastAsia="zh-CN"/>
        </w:rPr>
        <w:t xml:space="preserve">/</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 承包人文件</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需要由承包人提供的文件，包括：</w:t>
      </w:r>
      <w:r>
        <w:rPr>
          <w:rFonts w:hint="eastAsia" w:ascii="宋体" w:hAnsi="宋体" w:cs="宋体"/>
          <w:color w:val="auto"/>
          <w:sz w:val="24"/>
          <w:szCs w:val="24"/>
          <w:highlight w:val="none"/>
          <w:lang w:eastAsia="zh-CN"/>
        </w:rPr>
        <w:t xml:space="preserve">初步</w:t>
      </w:r>
      <w:r>
        <w:rPr>
          <w:rFonts w:hint="eastAsia" w:ascii="宋体" w:hAnsi="宋体" w:cs="宋体"/>
          <w:color w:val="auto"/>
          <w:sz w:val="24"/>
          <w:szCs w:val="24"/>
          <w:highlight w:val="none"/>
          <w:u w:val="single"/>
        </w:rPr>
        <w:t xml:space="preserve">设计文本完整电子版1套、精装A3文本3份；最终交付完整电子版（CAD、PDF）一套；蓝图8套；</w:t>
      </w:r>
      <w:r>
        <w:rPr>
          <w:rFonts w:hint="eastAsia" w:ascii="宋体" w:hAnsi="宋体" w:cs="宋体"/>
          <w:color w:val="auto"/>
          <w:sz w:val="24"/>
          <w:szCs w:val="24"/>
          <w:highlight w:val="none"/>
          <w:u w:val="single"/>
          <w:lang w:val="en-US" w:eastAsia="zh-CN"/>
        </w:rPr>
        <w:t xml:space="preserve">勘测报告5份；</w:t>
      </w:r>
      <w:r>
        <w:rPr>
          <w:rFonts w:hint="eastAsia" w:ascii="宋体" w:hAnsi="宋体" w:cs="宋体"/>
          <w:color w:val="auto"/>
          <w:sz w:val="24"/>
          <w:szCs w:val="24"/>
          <w:highlight w:val="none"/>
          <w:u w:val="single"/>
          <w:lang w:eastAsia="zh-CN"/>
        </w:rPr>
        <w:t xml:space="preserve">施工图设计</w:t>
      </w:r>
      <w:r>
        <w:rPr>
          <w:rFonts w:hint="eastAsia" w:ascii="宋体" w:hAnsi="宋体" w:cs="宋体"/>
          <w:color w:val="auto"/>
          <w:sz w:val="24"/>
          <w:szCs w:val="24"/>
          <w:highlight w:val="none"/>
          <w:u w:val="single"/>
        </w:rPr>
        <w:t xml:space="preserve">必须通过采购人组织的专家评审；整个项目投资概算书、预算书。施工组织设计、各类工程资料、质量检查验收资料、质保资料；</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承包人文件的内容、提供期限、名称、数量和形式：</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1）</w:t>
      </w:r>
      <w:r>
        <w:rPr>
          <w:rFonts w:hint="eastAsia" w:ascii="宋体" w:hAnsi="宋体" w:cs="宋体"/>
          <w:color w:val="auto"/>
          <w:sz w:val="24"/>
          <w:szCs w:val="24"/>
          <w:highlight w:val="none"/>
          <w:u w:val="single"/>
        </w:rPr>
        <w:t xml:space="preserve">在取得中标通知书后</w:t>
      </w:r>
      <w:r>
        <w:rPr>
          <w:rFonts w:hint="eastAsia" w:ascii="宋体" w:hAnsi="宋体" w:cs="宋体"/>
          <w:color w:val="auto"/>
          <w:sz w:val="24"/>
          <w:szCs w:val="24"/>
          <w:highlight w:val="none"/>
          <w:u w:val="single"/>
          <w:lang w:eastAsia="zh-CN"/>
        </w:rPr>
        <w:t xml:space="preserve">一周</w:t>
      </w:r>
      <w:r>
        <w:rPr>
          <w:rFonts w:hint="eastAsia" w:ascii="宋体" w:hAnsi="宋体" w:cs="宋体"/>
          <w:color w:val="auto"/>
          <w:sz w:val="24"/>
          <w:szCs w:val="24"/>
          <w:highlight w:val="none"/>
          <w:u w:val="single"/>
        </w:rPr>
        <w:t xml:space="preserve">之内向发包人提供详细的进度计划表（包括设计计划、施工进度网络计划）等施工管理文件。</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2)</w:t>
      </w:r>
      <w:r>
        <w:rPr>
          <w:rFonts w:hint="eastAsia" w:ascii="宋体" w:hAnsi="宋体" w:cs="宋体"/>
          <w:color w:val="auto"/>
          <w:sz w:val="24"/>
          <w:szCs w:val="24"/>
          <w:highlight w:val="none"/>
          <w:u w:val="single"/>
        </w:rPr>
        <w:t xml:space="preserve">在取得中标通知书后</w:t>
      </w:r>
      <w:r>
        <w:rPr>
          <w:rFonts w:hint="eastAsia" w:ascii="宋体" w:hAnsi="宋体" w:cs="宋体"/>
          <w:color w:val="auto"/>
          <w:sz w:val="24"/>
          <w:szCs w:val="24"/>
          <w:highlight w:val="none"/>
          <w:u w:val="single"/>
          <w:lang w:val="en-US" w:eastAsia="zh-CN"/>
        </w:rPr>
        <w:t xml:space="preserve">30</w:t>
      </w:r>
      <w:r>
        <w:rPr>
          <w:rFonts w:hint="eastAsia" w:ascii="宋体" w:hAnsi="宋体" w:cs="宋体"/>
          <w:color w:val="auto"/>
          <w:sz w:val="24"/>
          <w:szCs w:val="24"/>
          <w:highlight w:val="none"/>
          <w:u w:val="single"/>
        </w:rPr>
        <w:t xml:space="preserve">天内提供施工图纸，</w:t>
      </w:r>
      <w:r>
        <w:rPr>
          <w:rFonts w:hint="eastAsia" w:ascii="宋体" w:hAnsi="宋体" w:cs="宋体"/>
          <w:color w:val="auto"/>
          <w:sz w:val="24"/>
          <w:szCs w:val="24"/>
          <w:highlight w:val="none"/>
          <w:u w:val="single"/>
          <w:lang w:eastAsia="zh-CN"/>
        </w:rPr>
        <w:t xml:space="preserve">通过</w:t>
      </w:r>
      <w:r>
        <w:rPr>
          <w:rFonts w:hint="eastAsia" w:ascii="宋体" w:hAnsi="宋体" w:cs="宋体"/>
          <w:color w:val="auto"/>
          <w:sz w:val="24"/>
          <w:szCs w:val="24"/>
          <w:highlight w:val="none"/>
          <w:u w:val="single"/>
          <w:lang w:val="en-US" w:eastAsia="zh-CN"/>
        </w:rPr>
        <w:t xml:space="preserve">发包人</w:t>
      </w:r>
      <w:r>
        <w:rPr>
          <w:rFonts w:hint="eastAsia" w:ascii="宋体" w:hAnsi="宋体" w:cs="宋体"/>
          <w:color w:val="auto"/>
          <w:sz w:val="24"/>
          <w:szCs w:val="24"/>
          <w:highlight w:val="none"/>
          <w:u w:val="single"/>
        </w:rPr>
        <w:t xml:space="preserve">组织的专家评审。在承包人取得中标通知书后</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rPr>
        <w:t xml:space="preserve">0天之内完成正式施工图纸设计，向发包人提交3份蓝图和电子文件（包括CAD图纸和PDF图纸），</w:t>
      </w:r>
      <w:r>
        <w:rPr>
          <w:rFonts w:hint="eastAsia" w:ascii="宋体" w:hAnsi="宋体" w:cs="宋体"/>
          <w:color w:val="auto"/>
          <w:sz w:val="24"/>
          <w:szCs w:val="24"/>
          <w:highlight w:val="none"/>
          <w:u w:val="single"/>
          <w:lang w:eastAsia="zh-CN"/>
        </w:rPr>
        <w:t xml:space="preserve">同步</w:t>
      </w:r>
      <w:r>
        <w:rPr>
          <w:rFonts w:hint="eastAsia" w:ascii="宋体" w:hAnsi="宋体" w:cs="宋体"/>
          <w:color w:val="auto"/>
          <w:sz w:val="24"/>
          <w:szCs w:val="24"/>
          <w:highlight w:val="none"/>
          <w:u w:val="single"/>
        </w:rPr>
        <w:t xml:space="preserve">向发包人提交符合规定要求的施工图预算</w:t>
      </w:r>
      <w:r>
        <w:rPr>
          <w:rFonts w:hint="eastAsia" w:ascii="宋体" w:hAnsi="宋体" w:cs="宋体"/>
          <w:color w:val="auto"/>
          <w:sz w:val="24"/>
          <w:szCs w:val="24"/>
          <w:highlight w:val="none"/>
          <w:u w:val="single"/>
          <w:lang w:eastAsia="zh-CN"/>
        </w:rPr>
        <w:t xml:space="preserve">，提交图纸</w:t>
      </w:r>
      <w:r>
        <w:rPr>
          <w:rFonts w:hint="eastAsia" w:ascii="宋体" w:hAnsi="宋体" w:cs="宋体"/>
          <w:color w:val="auto"/>
          <w:sz w:val="24"/>
          <w:szCs w:val="24"/>
          <w:highlight w:val="none"/>
          <w:u w:val="single"/>
          <w:lang w:val="en-US" w:eastAsia="zh-CN"/>
        </w:rPr>
        <w:t xml:space="preserve">7天内提供</w:t>
      </w:r>
      <w:r>
        <w:rPr>
          <w:rFonts w:hint="eastAsia" w:ascii="宋体" w:hAnsi="宋体" w:cs="宋体"/>
          <w:color w:val="auto"/>
          <w:sz w:val="24"/>
          <w:szCs w:val="24"/>
          <w:highlight w:val="none"/>
          <w:u w:val="single"/>
        </w:rPr>
        <w:t xml:space="preserve">详细的施工组织设计。</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1.6.5 现场图纸准备</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关于现场图纸准备的约定：</w:t>
      </w:r>
      <w:r>
        <w:rPr>
          <w:rFonts w:hint="eastAsia" w:ascii="宋体" w:hAnsi="宋体" w:cs="宋体"/>
          <w:color w:val="auto"/>
          <w:sz w:val="24"/>
          <w:szCs w:val="24"/>
          <w:highlight w:val="none"/>
          <w:u w:val="single"/>
        </w:rPr>
        <w:t xml:space="preserve">按《通用合同条款》执行</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 联络</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1.7.1发包人和承包人应当在</w:t>
      </w:r>
      <w:r>
        <w:rPr>
          <w:rFonts w:hint="eastAsia" w:ascii="宋体" w:hAnsi="宋体" w:cs="宋体"/>
          <w:color w:val="auto"/>
          <w:sz w:val="24"/>
          <w:szCs w:val="24"/>
          <w:highlight w:val="none"/>
          <w:u w:val="single"/>
        </w:rPr>
        <w:t xml:space="preserve">5</w:t>
      </w:r>
      <w:r>
        <w:rPr>
          <w:rFonts w:hint="eastAsia" w:ascii="宋体" w:hAnsi="宋体" w:cs="宋体"/>
          <w:color w:val="auto"/>
          <w:sz w:val="24"/>
          <w:szCs w:val="24"/>
          <w:highlight w:val="none"/>
        </w:rPr>
        <w:t xml:space="preserve">天内将与合同有关的通知、批准、证明、证书、指示、指令、要求、请求、同意、意见、确定和决定等书面函件送达对方当事人。</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1.7.2 发包人接收文件的地点：</w:t>
      </w:r>
      <w:r>
        <w:rPr>
          <w:rFonts w:hint="eastAsia" w:ascii="宋体" w:hAnsi="宋体" w:cs="宋体"/>
          <w:b/>
          <w:color w:val="auto"/>
          <w:sz w:val="24"/>
          <w:szCs w:val="24"/>
          <w:highlight w:val="none"/>
          <w:u w:val="single"/>
        </w:rPr>
        <w:t xml:space="preserve">本项目的业主办公室</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发包人指定的接收人为：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承包人接收文件的地点：</w:t>
      </w:r>
      <w:r>
        <w:rPr>
          <w:rFonts w:hint="eastAsia" w:ascii="宋体" w:hAnsi="宋体" w:cs="宋体"/>
          <w:b/>
          <w:color w:val="auto"/>
          <w:sz w:val="24"/>
          <w:szCs w:val="24"/>
          <w:highlight w:val="none"/>
          <w:u w:val="single"/>
        </w:rPr>
        <w:t xml:space="preserve">本项目的施工现场办公室</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承包人指定的接收人为：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监理人接收文件的地点：</w:t>
      </w:r>
      <w:r>
        <w:rPr>
          <w:rFonts w:hint="eastAsia" w:ascii="宋体" w:hAnsi="宋体" w:cs="宋体"/>
          <w:b/>
          <w:color w:val="auto"/>
          <w:sz w:val="24"/>
          <w:szCs w:val="24"/>
          <w:highlight w:val="none"/>
          <w:u w:val="single"/>
        </w:rPr>
        <w:t xml:space="preserve">本项目的施工现场办公室</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监理人指定的接收人为：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1.10 交通运输</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44" w:name="_Toc304295521"/>
      <w:r/>
      <w:bookmarkStart w:id="45" w:name="_Toc312677986"/>
      <w:r/>
      <w:bookmarkStart w:id="46" w:name="_Toc303539100"/>
      <w:r/>
      <w:bookmarkStart w:id="47" w:name="_Toc300934943"/>
      <w:r/>
      <w:bookmarkStart w:id="48" w:name="_Toc318581155"/>
      <w:r>
        <w:rPr>
          <w:rFonts w:hint="eastAsia" w:ascii="宋体" w:hAnsi="宋体" w:cs="宋体"/>
          <w:color w:val="auto"/>
          <w:sz w:val="24"/>
          <w:szCs w:val="24"/>
          <w:highlight w:val="none"/>
        </w:rPr>
        <w:t xml:space="preserve">.10.1 出入现场的权利</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关于出入现场的权利的约定：</w:t>
      </w:r>
      <w:bookmarkEnd w:id="44"/>
      <w:r/>
      <w:bookmarkEnd w:id="45"/>
      <w:r/>
      <w:bookmarkEnd w:id="46"/>
      <w:r/>
      <w:bookmarkEnd w:id="47"/>
      <w:r/>
      <w:bookmarkEnd w:id="48"/>
      <w:r>
        <w:rPr>
          <w:rFonts w:hint="eastAsia" w:ascii="宋体" w:hAnsi="宋体" w:cs="宋体"/>
          <w:b/>
          <w:color w:val="auto"/>
          <w:sz w:val="24"/>
          <w:szCs w:val="24"/>
          <w:highlight w:val="none"/>
          <w:u w:val="single"/>
          <w:lang w:val="en-US" w:eastAsia="zh-CN"/>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49" w:name="_Toc303539101"/>
      <w:r/>
      <w:bookmarkStart w:id="50" w:name="_Toc304295522"/>
      <w:r/>
      <w:bookmarkStart w:id="51" w:name="_Toc300934944"/>
      <w:r/>
      <w:bookmarkStart w:id="52" w:name="_Toc318581156"/>
      <w:r/>
      <w:bookmarkStart w:id="53" w:name="_Toc312677987"/>
      <w:r>
        <w:rPr>
          <w:rFonts w:hint="eastAsia" w:ascii="宋体" w:hAnsi="宋体" w:cs="宋体"/>
          <w:color w:val="auto"/>
          <w:sz w:val="24"/>
          <w:szCs w:val="24"/>
          <w:highlight w:val="none"/>
        </w:rPr>
        <w:t xml:space="preserve">.10.3 场内交通</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关于场外交通和场内交通的边界的约定：</w:t>
      </w:r>
      <w:r>
        <w:rPr>
          <w:rFonts w:hint="eastAsia" w:ascii="宋体" w:hAnsi="宋体" w:cs="宋体"/>
          <w:b/>
          <w:color w:val="auto"/>
          <w:sz w:val="24"/>
          <w:szCs w:val="24"/>
          <w:highlight w:val="none"/>
          <w:u w:val="single"/>
        </w:rPr>
        <w:t xml:space="preserve">场外交通以</w:t>
      </w:r>
      <w:r>
        <w:rPr>
          <w:rFonts w:hint="eastAsia" w:ascii="宋体" w:hAnsi="宋体" w:cs="宋体"/>
          <w:b/>
          <w:color w:val="auto"/>
          <w:sz w:val="24"/>
          <w:szCs w:val="24"/>
          <w:highlight w:val="none"/>
          <w:u w:val="single"/>
          <w:lang w:eastAsia="zh-CN"/>
        </w:rPr>
        <w:t xml:space="preserve">项目范围</w:t>
      </w:r>
      <w:r>
        <w:rPr>
          <w:rFonts w:hint="eastAsia" w:ascii="宋体" w:hAnsi="宋体" w:cs="宋体"/>
          <w:b/>
          <w:color w:val="auto"/>
          <w:sz w:val="24"/>
          <w:szCs w:val="24"/>
          <w:highlight w:val="none"/>
          <w:u w:val="single"/>
        </w:rPr>
        <w:t xml:space="preserve">为界</w:t>
      </w:r>
      <w:r>
        <w:rPr>
          <w:rFonts w:hint="eastAsia" w:ascii="宋体" w:hAnsi="宋体" w:cs="宋体"/>
          <w:color w:val="auto"/>
          <w:sz w:val="24"/>
          <w:szCs w:val="24"/>
          <w:highlight w:val="none"/>
          <w:u w:val="singl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关于发包人向承包人免费提供满足工程施工需要的场内道路和交通设施的约定：</w:t>
      </w:r>
      <w:r>
        <w:rPr>
          <w:rFonts w:hint="eastAsia" w:ascii="宋体" w:hAnsi="宋体" w:cs="宋体"/>
          <w:b/>
          <w:color w:val="auto"/>
          <w:sz w:val="24"/>
          <w:szCs w:val="24"/>
          <w:highlight w:val="none"/>
          <w:u w:val="single"/>
        </w:rPr>
        <w:t xml:space="preserve">无</w:t>
      </w:r>
      <w:r>
        <w:rPr>
          <w:rFonts w:hint="eastAsia" w:ascii="宋体" w:hAnsi="宋体" w:cs="宋体"/>
          <w:color w:val="auto"/>
          <w:sz w:val="24"/>
          <w:szCs w:val="24"/>
          <w:highlight w:val="none"/>
        </w:rPr>
        <w:t xml:space="preserve">。</w:t>
      </w:r>
      <w:bookmarkEnd w:id="49"/>
      <w:r/>
      <w:bookmarkEnd w:id="50"/>
      <w:r/>
      <w:bookmarkEnd w:id="51"/>
      <w:r/>
      <w:bookmarkEnd w:id="52"/>
      <w:r/>
      <w:bookmarkEnd w:id="53"/>
      <w:r/>
      <w:bookmarkStart w:id="54" w:name="_Toc318581157"/>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1.10.4超大件和超重件的运输</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运输超大件或超重件所需的道路和桥梁临时加固改造费用和其他有关费用由</w:t>
      </w:r>
      <w:r>
        <w:rPr>
          <w:rFonts w:hint="eastAsia" w:ascii="宋体" w:hAnsi="宋体" w:cs="宋体"/>
          <w:color w:val="auto"/>
          <w:sz w:val="24"/>
          <w:szCs w:val="24"/>
          <w:highlight w:val="none"/>
          <w:u w:val="single"/>
        </w:rPr>
        <w:t xml:space="preserve"> </w:t>
      </w:r>
      <w:r>
        <w:rPr>
          <w:rFonts w:hint="eastAsia" w:ascii="宋体" w:hAnsi="宋体" w:cs="宋体"/>
          <w:b/>
          <w:color w:val="auto"/>
          <w:sz w:val="24"/>
          <w:szCs w:val="24"/>
          <w:highlight w:val="none"/>
          <w:u w:val="single"/>
        </w:rPr>
        <w:t xml:space="preserve">/。</w:t>
      </w:r>
      <w:bookmarkEnd w:id="54"/>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知识产权</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color w:val="auto"/>
          <w:sz w:val="24"/>
          <w:szCs w:val="24"/>
          <w:highlight w:val="none"/>
          <w:u w:val="single"/>
        </w:rPr>
        <w:t xml:space="preserve">除双方另有约定外，相关文件的著作权属发包人。</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关于发包人提供的上述文件的使用限制的要求：</w:t>
      </w:r>
      <w:r>
        <w:rPr>
          <w:rFonts w:hint="eastAsia" w:ascii="宋体" w:hAnsi="宋体" w:cs="宋体"/>
          <w:b/>
          <w:color w:val="auto"/>
          <w:sz w:val="24"/>
          <w:szCs w:val="24"/>
          <w:highlight w:val="none"/>
          <w:u w:val="single"/>
        </w:rPr>
        <w:t xml:space="preserve">未经发包人书面同意，承包人不得为了合同以外的目的而复制、使用上述文件或将之提供给任何第三方。</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1.11.2 关于承包人为实施工程所编制文件的著作权的归属：</w:t>
      </w:r>
      <w:r>
        <w:rPr>
          <w:rFonts w:hint="eastAsia" w:ascii="宋体" w:hAnsi="宋体" w:cs="宋体"/>
          <w:b/>
          <w:color w:val="auto"/>
          <w:sz w:val="24"/>
          <w:szCs w:val="24"/>
          <w:highlight w:val="none"/>
          <w:u w:val="single"/>
        </w:rPr>
        <w:t xml:space="preserve">按《通用合同条款》执行</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关于承包人提供的上述文件的使用限制的要求：</w:t>
      </w:r>
      <w:r>
        <w:rPr>
          <w:rFonts w:hint="eastAsia" w:ascii="宋体" w:hAnsi="宋体" w:cs="宋体"/>
          <w:color w:val="auto"/>
          <w:sz w:val="24"/>
          <w:szCs w:val="24"/>
          <w:highlight w:val="none"/>
          <w:u w:val="single"/>
        </w:rPr>
        <w:t xml:space="preserve">若承包人需将上述文件用于本工程实施或合同履行之外的用途，必须事先获得发包人的许可。</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1.11.4 承包人在施工过程中所采用的专利、专有技术、技术秘密的使用费的承担方式：</w:t>
      </w:r>
      <w:r>
        <w:rPr>
          <w:rFonts w:hint="eastAsia" w:ascii="宋体" w:hAnsi="宋体" w:cs="宋体"/>
          <w:color w:val="auto"/>
          <w:sz w:val="24"/>
          <w:szCs w:val="24"/>
          <w:highlight w:val="none"/>
          <w:u w:val="single"/>
        </w:rPr>
        <w:t xml:space="preserve">除本项目设计施工图纸要求外，发包人另行要求所增加的费用由发包人承担</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1.13工程量清单错误的修正</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出现工程量清单错误时，是否调整合同价格：</w:t>
      </w:r>
      <w:r>
        <w:rPr>
          <w:rFonts w:hint="eastAsia" w:ascii="宋体" w:hAnsi="宋体" w:cs="宋体"/>
          <w:color w:val="auto"/>
          <w:sz w:val="24"/>
          <w:szCs w:val="24"/>
          <w:highlight w:val="none"/>
          <w:u w:val="single"/>
          <w:lang w:val="en-US" w:eastAsia="zh-CN"/>
        </w:rPr>
        <w:t xml:space="preserve">/</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 xml:space="preserve">允许调整合同价格的工程量偏差范围：</w:t>
      </w:r>
      <w:r>
        <w:rPr>
          <w:rFonts w:hint="eastAsia" w:ascii="宋体" w:hAnsi="宋体" w:cs="宋体"/>
          <w:b w:val="0"/>
          <w:bCs/>
          <w:color w:val="auto"/>
          <w:sz w:val="24"/>
          <w:szCs w:val="24"/>
          <w:highlight w:val="none"/>
          <w:u w:val="single"/>
          <w:lang w:val="en-US" w:eastAsia="zh-CN"/>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bookmarkStart w:id="55" w:name="_Toc351203634"/>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rPr>
      </w:pPr>
      <w:r/>
      <w:bookmarkStart w:id="56" w:name="_Toc296891197"/>
      <w:r/>
      <w:bookmarkStart w:id="57" w:name="_Toc296503157"/>
      <w:r/>
      <w:bookmarkStart w:id="58" w:name="_Toc297120457"/>
      <w:r/>
      <w:bookmarkStart w:id="59" w:name="_Toc296890985"/>
      <w:r/>
      <w:bookmarkStart w:id="60" w:name="_Toc296346658"/>
      <w:r/>
      <w:bookmarkStart w:id="61" w:name="_Toc297048343"/>
      <w:r/>
      <w:bookmarkStart w:id="62" w:name="_Toc292559362"/>
      <w:r/>
      <w:bookmarkStart w:id="63" w:name="_Toc296347156"/>
      <w:r/>
      <w:bookmarkStart w:id="64" w:name="_Toc292559867"/>
      <w:r/>
      <w:bookmarkStart w:id="65" w:name="_Toc296944496"/>
      <w:r>
        <w:rPr>
          <w:rFonts w:hint="eastAsia" w:ascii="宋体" w:hAnsi="宋体" w:cs="宋体"/>
          <w:b/>
          <w:bCs/>
          <w:color w:val="auto"/>
          <w:sz w:val="24"/>
          <w:szCs w:val="24"/>
          <w:highlight w:val="none"/>
          <w:lang w:eastAsia="zh-CN"/>
        </w:rPr>
        <w:t xml:space="preserve">第</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eastAsia="zh-CN"/>
        </w:rPr>
        <w:t xml:space="preserve">条</w:t>
      </w:r>
      <w:r>
        <w:rPr>
          <w:rFonts w:hint="eastAsia" w:ascii="宋体" w:hAnsi="宋体" w:eastAsia="宋体" w:cs="宋体"/>
          <w:b/>
          <w:bCs/>
          <w:color w:val="auto"/>
          <w:sz w:val="24"/>
          <w:szCs w:val="24"/>
          <w:highlight w:val="none"/>
        </w:rPr>
        <w:t xml:space="preserve"> 发包人</w:t>
      </w:r>
      <w:bookmarkEnd w:id="55"/>
      <w:r/>
      <w:bookmarkEnd w:id="56"/>
      <w:r/>
      <w:bookmarkEnd w:id="57"/>
      <w:r/>
      <w:bookmarkEnd w:id="58"/>
      <w:r/>
      <w:bookmarkEnd w:id="59"/>
      <w:r/>
      <w:bookmarkEnd w:id="60"/>
      <w:r/>
      <w:bookmarkEnd w:id="61"/>
      <w:r/>
      <w:bookmarkEnd w:id="62"/>
      <w:r/>
      <w:bookmarkEnd w:id="63"/>
      <w:r/>
      <w:bookmarkEnd w:id="64"/>
      <w:r/>
      <w:bookmarkEnd w:id="65"/>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提供施工现场和工作条件</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 提供施工现场</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关于发包人提供施工现场的范围和期限：</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1）</w:t>
      </w:r>
      <w:r>
        <w:rPr>
          <w:rFonts w:hint="eastAsia" w:ascii="宋体" w:hAnsi="宋体" w:cs="宋体"/>
          <w:color w:val="auto"/>
          <w:sz w:val="24"/>
          <w:szCs w:val="24"/>
          <w:highlight w:val="none"/>
          <w:u w:val="single"/>
        </w:rPr>
        <w:t xml:space="preserve">发包人提供施工现场的范围为本项目规划红线范围内全部场地，承包人在投标前已进行过现场勘查，移交以现场现状为准，场地如需进行清表、拆除、挖填等工作，所需费用承包人在投标报价中已经考虑，未考虑的视为让利。</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施工场地移交时间：</w:t>
      </w:r>
      <w:r>
        <w:rPr>
          <w:rFonts w:hint="eastAsia" w:ascii="宋体" w:hAnsi="宋体" w:cs="宋体"/>
          <w:color w:val="auto"/>
          <w:sz w:val="24"/>
          <w:szCs w:val="24"/>
          <w:highlight w:val="none"/>
          <w:u w:val="single"/>
        </w:rPr>
        <w:t xml:space="preserve">中标通知书颁发后30天内。</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 提供工作条件</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关于发包人应负责提供的工作条件包括：</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（1）场地清理、平整等进场工作均由承包人负责，费用已包含在签约合同价中，发包人不另行计量支付</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（2）正常施工所需要的进入施工现场的交通条件，发包人按现场现状提供，承包人自行考察，发包人不提供任何设施支持。</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施工场地具备施工条件的要求及完成的时间：承包人应自行到工地勘察以充分了解工地位置、邻近建筑物、道路、储存空间、起卸限制及任何其他足以影响投标报价之情况。中标后，承包人不得因忽视或误解工地情况提出费用或工期索赔。</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 支付合同价款</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2.5.2 发包人提供资金来源证明及资金安排的期限要求：</w:t>
      </w:r>
      <w:r>
        <w:rPr>
          <w:rFonts w:hint="eastAsia" w:ascii="宋体" w:hAnsi="宋体" w:cs="宋体"/>
          <w:color w:val="auto"/>
          <w:sz w:val="24"/>
          <w:szCs w:val="24"/>
          <w:highlight w:val="none"/>
          <w:u w:val="single"/>
        </w:rPr>
        <w:t xml:space="preserve">财政资金，已经列入财政资金计划，资金安排能够满足合同具体付款条款约定 。</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发包人提供支付担保的形式、期限、金额（或比例）：</w:t>
      </w:r>
      <w:r>
        <w:rPr>
          <w:rFonts w:hint="eastAsia" w:ascii="宋体" w:hAnsi="宋体" w:cs="宋体"/>
          <w:color w:val="auto"/>
          <w:sz w:val="24"/>
          <w:szCs w:val="24"/>
          <w:highlight w:val="none"/>
          <w:u w:val="single"/>
        </w:rPr>
        <w:t xml:space="preserve">  无  。</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2.5.4合同价款支付义务由发包人独自承担。</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 其他义务</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发包人应履行的其他义务：</w:t>
      </w:r>
      <w:r>
        <w:rPr>
          <w:rFonts w:hint="eastAsia" w:ascii="宋体" w:hAnsi="宋体" w:cs="宋体"/>
          <w:color w:val="auto"/>
          <w:sz w:val="24"/>
          <w:szCs w:val="24"/>
          <w:highlight w:val="none"/>
          <w:u w:val="single"/>
        </w:rPr>
        <w:t xml:space="preserve"> 无 。</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2"/>
        <w:keepLines w:val="0"/>
        <w:keepNext w:val="0"/>
        <w:pageBreakBefore w:val="0"/>
        <w:spacing w:line="24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第</w:t>
      </w:r>
      <w:r>
        <w:rPr>
          <w:rFonts w:hint="eastAsia" w:ascii="宋体" w:hAnsi="宋体" w:eastAsia="宋体" w:cs="宋体"/>
          <w:b/>
          <w:bCs/>
          <w:color w:val="auto"/>
          <w:sz w:val="24"/>
          <w:szCs w:val="24"/>
          <w:highlight w:val="none"/>
          <w:lang w:val="en-US" w:eastAsia="zh-CN"/>
        </w:rPr>
        <w:t xml:space="preserve">3条 发包人的管理</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bookmarkStart w:id="66" w:name="_Toc351203635"/>
      <w:r>
        <w:rPr>
          <w:rFonts w:hint="eastAsia" w:ascii="宋体" w:hAnsi="宋体" w:cs="宋体"/>
          <w:color w:val="auto"/>
          <w:sz w:val="24"/>
          <w:szCs w:val="24"/>
          <w:highlight w:val="none"/>
        </w:rPr>
        <w:t xml:space="preserve">3.1 发包人代表</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发包人代表的姓名：                                 ；</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发包人代表的身份证号：                             ；</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发包人代表的职务：                                 ；</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发包人代表的联系电话：                            ；</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发包人代表的电子邮箱：                             ；</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rPr>
      </w:pPr>
      <w:r>
        <w:rPr>
          <w:rFonts w:hint="eastAsia" w:ascii="宋体" w:hAnsi="宋体" w:cs="宋体"/>
          <w:color w:val="auto"/>
          <w:sz w:val="24"/>
          <w:szCs w:val="24"/>
          <w:highlight w:val="none"/>
        </w:rPr>
        <w:t xml:space="preserve">发包人代表的通信地址：           </w:t>
      </w:r>
      <w:r>
        <w:rPr>
          <w:rFonts w:hint="eastAsia" w:ascii="宋体" w:hAnsi="宋体" w:cs="宋体"/>
          <w:b w:val="0"/>
          <w:bCs w:val="0"/>
          <w:color w:val="auto"/>
          <w:sz w:val="24"/>
          <w:szCs w:val="24"/>
          <w:highlight w:val="none"/>
        </w:rPr>
        <w:t xml:space="preserve">                  ；</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rPr>
        <w:t xml:space="preserve">发包人对发包人代表的授权范围如下：</w:t>
      </w:r>
      <w:r>
        <w:rPr>
          <w:rFonts w:hint="eastAsia" w:ascii="宋体" w:hAnsi="宋体" w:cs="宋体"/>
          <w:b w:val="0"/>
          <w:bCs w:val="0"/>
          <w:color w:val="auto"/>
          <w:sz w:val="24"/>
          <w:szCs w:val="24"/>
          <w:highlight w:val="none"/>
          <w:u w:val="single"/>
        </w:rPr>
        <w:t xml:space="preserve">履行发包人的义务，但发包人代表无权修改合同；负责本项目工程承包方、监</w:t>
      </w:r>
      <w:r>
        <w:rPr>
          <w:rFonts w:hint="eastAsia" w:ascii="宋体" w:hAnsi="宋体" w:cs="宋体"/>
          <w:b w:val="0"/>
          <w:bCs w:val="0"/>
          <w:color w:val="auto"/>
          <w:sz w:val="24"/>
          <w:szCs w:val="24"/>
          <w:highlight w:val="none"/>
          <w:u w:val="single"/>
        </w:rPr>
        <w:t xml:space="preserve">理等各方的协调工作；负责本项目的安全监督管理；负责本项目工程质量的监督管理；负责本项目进度计划的审批和工程进度、形象进度的确认；负责施工设计图纸的审批、确认和施工期间设计变更的审批、确认；负责施工期间的发包人、承包人通知单、联系单的审批或确认；负责工程造价文件的审核、确认与监督；会同监理单位对承包人采购材料设备的质量、试验等进行检查监督；负责合同管理；组织单位工程竣工验收、阶段性验收和本项目竣工验收；发包人决定替换其代表时，在新任代表到任的7日前将新任代表的姓名、职务、职权和任命时间，以书面形式通知承包人。</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rPr>
        <w:t xml:space="preserve">发包人代表的职责：</w:t>
      </w:r>
      <w:r>
        <w:rPr>
          <w:rFonts w:hint="eastAsia" w:ascii="宋体" w:hAnsi="宋体" w:cs="宋体"/>
          <w:b w:val="0"/>
          <w:bCs w:val="0"/>
          <w:color w:val="auto"/>
          <w:sz w:val="24"/>
          <w:szCs w:val="24"/>
          <w:highlight w:val="none"/>
          <w:u w:val="single"/>
        </w:rPr>
        <w:t xml:space="preserve">行使发包人委托的权利，发包人代表依据本合同，在其授权范</w:t>
      </w:r>
      <w:r>
        <w:rPr>
          <w:rFonts w:hint="eastAsia" w:ascii="宋体" w:hAnsi="宋体" w:cs="宋体"/>
          <w:b w:val="0"/>
          <w:bCs w:val="0"/>
          <w:color w:val="auto"/>
          <w:sz w:val="24"/>
          <w:szCs w:val="24"/>
          <w:highlight w:val="none"/>
          <w:u w:val="single"/>
          <w:lang w:eastAsia="zh-CN"/>
        </w:rPr>
        <w:t xml:space="preserve">围</w:t>
      </w:r>
      <w:r>
        <w:rPr>
          <w:rFonts w:hint="eastAsia" w:ascii="宋体" w:hAnsi="宋体" w:cs="宋体"/>
          <w:b w:val="0"/>
          <w:bCs w:val="0"/>
          <w:color w:val="auto"/>
          <w:sz w:val="24"/>
          <w:szCs w:val="24"/>
          <w:highlight w:val="none"/>
          <w:u w:val="single"/>
        </w:rPr>
        <w:t xml:space="preserve">内履行其职责，主要如下：</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⑴对承包人和监理人、跟踪审计单位等的工作进行监督管理和项目内部组织协调及外部组织协调工作。</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⑵负责项目安全管理目标的制定，会同监理人做好对承包人安全生产管理计划、方案、预案等审批、落实、检查、监督管理，确保项目安全管理目标的实现。</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⑶负责项目总体进度目标制定，会同监理人对承包人项目设计图纸进度计划、施工进度计划的审批、落实、检查、监督管理，组织单位工程竣工验收、阶段性验收和本项目竣工验收；努力保证项目进度目标的实现。</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⑷会同监理人对承包人材料、设备采购计划审批、落实、检查、监督，会同监理人对承包人材料采购的资料、料样和质量等进行检查、审核、定样、确认，按照合同规定方法和程序对承包人采购的材料、设备价格进行确认。</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⑸负责项目质量目标制定，会同监理人对承包人项目施工组织设计、施工方案、施工方案的审批、落实、检查、监督管理，确保项目质量目标的实现。</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⑹负责施工设计图纸的审批、确认和施工期间设计变更的审批、确认；负责施工期间的发包人、承包人通知单、联系单的审批或确认。</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⑺负责工程款支付的审核和工程造价的审核确认。</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⑻具有对不称职的监理人的监理人员（包括总监理工程师、专业监理工程师、监理员、资料员等）、承包人的管理人员（包括项目经理、项目技术负责人、施工员、安全员、资料员及材料等）责成监理人、承包人更换的权利。</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⑼其他职责：负责本项目设计、采购、安全、施工、质量、进度、造价以及变更等相关事宜。</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rPr>
      </w:pPr>
      <w:r>
        <w:rPr>
          <w:rFonts w:hint="eastAsia" w:ascii="宋体" w:hAnsi="宋体" w:cs="宋体"/>
          <w:b w:val="0"/>
          <w:bCs w:val="0"/>
          <w:color w:val="auto"/>
          <w:sz w:val="24"/>
          <w:szCs w:val="24"/>
          <w:highlight w:val="none"/>
          <w:u w:val="none"/>
        </w:rPr>
        <w:t xml:space="preserve">3.2 发包人人员</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none"/>
        </w:rPr>
        <w:t xml:space="preserve">发包人人员姓名：</w:t>
      </w:r>
      <w:r>
        <w:rPr>
          <w:rFonts w:hint="eastAsia" w:ascii="宋体" w:hAnsi="宋体" w:cs="宋体"/>
          <w:b w:val="0"/>
          <w:bCs w:val="0"/>
          <w:color w:val="auto"/>
          <w:sz w:val="24"/>
          <w:szCs w:val="24"/>
          <w:highlight w:val="none"/>
          <w:u w:val="single"/>
        </w:rPr>
        <w:t xml:space="preserve">                                   ；</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none"/>
        </w:rPr>
        <w:t xml:space="preserve">发包人人员职务：</w:t>
      </w:r>
      <w:r>
        <w:rPr>
          <w:rFonts w:hint="eastAsia" w:ascii="宋体" w:hAnsi="宋体" w:cs="宋体"/>
          <w:b w:val="0"/>
          <w:bCs w:val="0"/>
          <w:color w:val="auto"/>
          <w:sz w:val="24"/>
          <w:szCs w:val="24"/>
          <w:highlight w:val="none"/>
          <w:u w:val="single"/>
        </w:rPr>
        <w:t xml:space="preserve">                                  ；</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none"/>
        </w:rPr>
        <w:t xml:space="preserve">发包人人员职责：</w:t>
      </w:r>
      <w:r>
        <w:rPr>
          <w:rFonts w:hint="eastAsia" w:ascii="宋体" w:hAnsi="宋体" w:cs="宋体"/>
          <w:b w:val="0"/>
          <w:bCs w:val="0"/>
          <w:color w:val="auto"/>
          <w:sz w:val="24"/>
          <w:szCs w:val="24"/>
          <w:highlight w:val="none"/>
          <w:u w:val="single"/>
        </w:rPr>
        <w:t xml:space="preserve">                                  。</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rPr>
      </w:pPr>
      <w:r>
        <w:rPr>
          <w:rFonts w:hint="eastAsia" w:ascii="宋体" w:hAnsi="宋体" w:cs="宋体"/>
          <w:b w:val="0"/>
          <w:bCs w:val="0"/>
          <w:color w:val="auto"/>
          <w:sz w:val="24"/>
          <w:szCs w:val="24"/>
          <w:highlight w:val="none"/>
          <w:u w:val="none"/>
        </w:rPr>
        <w:t xml:space="preserve">3.3 工程师</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none"/>
        </w:rPr>
        <w:t xml:space="preserve">3.3.1 工程师名称：</w:t>
      </w:r>
      <w:r>
        <w:rPr>
          <w:rFonts w:hint="eastAsia" w:ascii="宋体" w:hAnsi="宋体" w:cs="宋体"/>
          <w:b w:val="0"/>
          <w:bCs w:val="0"/>
          <w:color w:val="auto"/>
          <w:sz w:val="24"/>
          <w:szCs w:val="24"/>
          <w:highlight w:val="none"/>
          <w:u w:val="single"/>
        </w:rPr>
        <w:t xml:space="preserve">                          ；</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none"/>
        </w:rPr>
        <w:t xml:space="preserve">姓名：</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u w:val="single"/>
        </w:rPr>
        <w:t xml:space="preserve"> ；</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none"/>
        </w:rPr>
        <w:t xml:space="preserve">职务：</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u w:val="single"/>
        </w:rPr>
        <w:t xml:space="preserve"> ；</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none"/>
        </w:rPr>
        <w:t xml:space="preserve">监理工程师执业资格证书号</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u w:val="single"/>
        </w:rPr>
        <w:t xml:space="preserve">    ；</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none"/>
        </w:rPr>
        <w:t xml:space="preserve">联系电话：</w:t>
      </w:r>
      <w:r>
        <w:rPr>
          <w:rFonts w:hint="eastAsia" w:ascii="宋体" w:hAnsi="宋体" w:cs="宋体"/>
          <w:b w:val="0"/>
          <w:bCs w:val="0"/>
          <w:color w:val="auto"/>
          <w:sz w:val="24"/>
          <w:szCs w:val="24"/>
          <w:highlight w:val="none"/>
          <w:u w:val="single"/>
        </w:rPr>
        <w:t xml:space="preserve">                              ；</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none"/>
        </w:rPr>
        <w:t xml:space="preserve">电子信箱：</w:t>
      </w:r>
      <w:r>
        <w:rPr>
          <w:rFonts w:hint="eastAsia" w:ascii="宋体" w:hAnsi="宋体" w:cs="宋体"/>
          <w:b w:val="0"/>
          <w:bCs w:val="0"/>
          <w:color w:val="auto"/>
          <w:sz w:val="24"/>
          <w:szCs w:val="24"/>
          <w:highlight w:val="none"/>
          <w:u w:val="single"/>
        </w:rPr>
        <w:t xml:space="preserve">                        ；</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rPr>
      </w:pPr>
      <w:r>
        <w:rPr>
          <w:rFonts w:hint="eastAsia" w:ascii="宋体" w:hAnsi="宋体" w:cs="宋体"/>
          <w:b w:val="0"/>
          <w:bCs w:val="0"/>
          <w:color w:val="auto"/>
          <w:sz w:val="24"/>
          <w:szCs w:val="24"/>
          <w:highlight w:val="none"/>
          <w:u w:val="none"/>
        </w:rPr>
        <w:t xml:space="preserve">工程师监督管理范围、内容：</w:t>
      </w:r>
      <w:r/>
    </w:p>
    <w:p>
      <w:pPr>
        <w:ind w:firstLine="480"/>
        <w:keepLines w:val="0"/>
        <w:keepNext w:val="0"/>
        <w:pageBreakBefore w:val="0"/>
        <w:spacing w:line="240" w:lineRule="auto"/>
        <w:widowControl w:val="off"/>
        <w:rPr>
          <w:rFonts w:hint="eastAsia" w:ascii="宋体" w:hAnsi="宋体" w:cs="宋体"/>
          <w:b/>
          <w:bCs/>
          <w:color w:val="auto"/>
          <w:sz w:val="24"/>
          <w:szCs w:val="24"/>
          <w:highlight w:val="none"/>
          <w:u w:val="single"/>
        </w:rPr>
      </w:pPr>
      <w:r>
        <w:rPr>
          <w:rFonts w:hint="eastAsia" w:ascii="宋体" w:hAnsi="宋体" w:cs="宋体"/>
          <w:b w:val="0"/>
          <w:bCs w:val="0"/>
          <w:color w:val="auto"/>
          <w:sz w:val="24"/>
          <w:szCs w:val="24"/>
          <w:highlight w:val="none"/>
          <w:u w:val="none"/>
        </w:rPr>
        <w:t xml:space="preserve">工程师的职权：</w:t>
      </w:r>
      <w:r>
        <w:rPr>
          <w:rFonts w:hint="eastAsia" w:ascii="宋体" w:hAnsi="宋体" w:cs="宋体"/>
          <w:b/>
          <w:bCs/>
          <w:color w:val="auto"/>
          <w:sz w:val="24"/>
          <w:szCs w:val="24"/>
          <w:highlight w:val="none"/>
          <w:u w:val="single"/>
        </w:rPr>
        <w:t xml:space="preserve">（1）监理人必须履行合同规定的职责;（2）监理人可以行使合同规定的或合同必然暗示的职权,监理人已经行使了上述职权，都应认为已从发包人处取得了必要的批准;（3）除在合同中有明确的规定外，监理人无权解除合同规定的承包人的任何义务;(4)监理人在行使按合同通用条件规定的下述职权之前，应先取得发包人的书面批准:a.经发包人事前书面批准，发布开工通知、停工令、复工令；如在紧急</w:t>
      </w:r>
      <w:r>
        <w:rPr>
          <w:rFonts w:hint="eastAsia" w:ascii="宋体" w:hAnsi="宋体" w:cs="宋体"/>
          <w:b/>
          <w:bCs/>
          <w:color w:val="auto"/>
          <w:sz w:val="24"/>
          <w:szCs w:val="24"/>
          <w:highlight w:val="none"/>
          <w:u w:val="single"/>
        </w:rPr>
        <w:t xml:space="preserve">情况下未能事先报告时，则应在 24 小时内向发包人做出书面报告,b.向承包人提出建议，但拟提出的建议可能会提高工程造价，或者延误工期时,c.经发包人事前书面同意，对合同规定的承包人义务进行变更,d.行使索赔权利；(5)工程任何形式、质量、数量和内容上的变动，尽管以上规定的权限要事前获得发包人的书面批准，但当监理人认为出现了危及人身安全、财产威胁和立即影响工程安危的紧急情况时，在不解除合同约定的承包人的任何义务和责任的情况下，监理人可以指令承包人实施上述此类工作，并在知道该情况后12小时内以书面形式通知发包人</w:t>
      </w:r>
      <w:r/>
    </w:p>
    <w:p>
      <w:pPr>
        <w:ind w:firstLine="480"/>
        <w:keepLines w:val="0"/>
        <w:keepNext w:val="0"/>
        <w:pageBreakBefore w:val="0"/>
        <w:spacing w:line="240" w:lineRule="auto"/>
        <w:widowControl w:val="off"/>
        <w:rPr>
          <w:rFonts w:hint="eastAsia" w:ascii="宋体" w:hAnsi="宋体" w:cs="宋体"/>
          <w:b/>
          <w:bCs/>
          <w:color w:val="auto"/>
          <w:sz w:val="24"/>
          <w:szCs w:val="24"/>
          <w:highlight w:val="none"/>
          <w:u w:val="single"/>
        </w:rPr>
      </w:pPr>
      <w:r>
        <w:rPr>
          <w:rFonts w:hint="eastAsia" w:ascii="宋体" w:hAnsi="宋体" w:cs="宋体"/>
          <w:b w:val="0"/>
          <w:bCs w:val="0"/>
          <w:color w:val="auto"/>
          <w:sz w:val="24"/>
          <w:szCs w:val="24"/>
          <w:highlight w:val="none"/>
          <w:u w:val="none"/>
        </w:rPr>
        <w:t xml:space="preserve">监理的内容：</w:t>
      </w:r>
      <w:r>
        <w:rPr>
          <w:rFonts w:hint="eastAsia" w:ascii="宋体" w:hAnsi="宋体" w:cs="宋体"/>
          <w:b/>
          <w:bCs/>
          <w:color w:val="auto"/>
          <w:sz w:val="24"/>
          <w:szCs w:val="24"/>
          <w:highlight w:val="none"/>
          <w:u w:val="single"/>
        </w:rPr>
        <w:t xml:space="preserve">工程质量控制、进度控制、造价控制、信息管理、合同管理、安全监督、现场协调、工程资料管理，及监理合同和监理规范等文件的有关规定执行；</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rPr>
      </w:pPr>
      <w:r>
        <w:rPr>
          <w:rFonts w:hint="eastAsia" w:ascii="宋体" w:hAnsi="宋体" w:cs="宋体"/>
          <w:b w:val="0"/>
          <w:bCs w:val="0"/>
          <w:color w:val="auto"/>
          <w:sz w:val="24"/>
          <w:szCs w:val="24"/>
          <w:highlight w:val="none"/>
          <w:u w:val="none"/>
        </w:rPr>
        <w:t xml:space="preserve">工程师的权限：</w:t>
      </w:r>
      <w:r/>
    </w:p>
    <w:p>
      <w:pPr>
        <w:ind w:firstLine="482"/>
        <w:keepLines w:val="0"/>
        <w:keepNext w:val="0"/>
        <w:pageBreakBefore w:val="0"/>
        <w:spacing w:line="240" w:lineRule="auto"/>
        <w:widowControl w:val="off"/>
        <w:rPr>
          <w:rFonts w:hint="eastAsia" w:ascii="宋体" w:hAnsi="宋体" w:cs="宋体"/>
          <w:b/>
          <w:bCs/>
          <w:i w:val="0"/>
          <w:iCs w:val="0"/>
          <w:color w:val="auto"/>
          <w:sz w:val="24"/>
          <w:szCs w:val="24"/>
          <w:highlight w:val="none"/>
          <w:u w:val="single"/>
        </w:rPr>
      </w:pPr>
      <w:r>
        <w:rPr>
          <w:rFonts w:hint="eastAsia" w:ascii="宋体" w:hAnsi="宋体" w:cs="宋体"/>
          <w:b/>
          <w:bCs/>
          <w:i w:val="0"/>
          <w:iCs w:val="0"/>
          <w:color w:val="auto"/>
          <w:sz w:val="24"/>
          <w:szCs w:val="24"/>
          <w:highlight w:val="none"/>
          <w:u w:val="single"/>
        </w:rPr>
        <w:t xml:space="preserve">设计文件的进度和质量督促权；按工程监理职责对本工程施工过程中的质量、进度、投资控制，合同、信息等方面的管理及安全生产管理，协调各方面与工程有关的关系，竣工后保修阶段的服务。对工程质量的监督权；工程上使用的材料和施工质量检验权、确认权；工程施工进度、安全的检查、督促权；工程款支付的审核权；向承包人提出施工组织设计和技术方案的建议权；发包人和承包人间的组织协调的主持权；撤换不合格的项目负责人及有关人员的建议权；分包单位资质及能力的审查权。</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rPr>
      </w:pPr>
      <w:r>
        <w:rPr>
          <w:rFonts w:hint="eastAsia" w:ascii="宋体" w:hAnsi="宋体" w:cs="宋体"/>
          <w:b w:val="0"/>
          <w:bCs w:val="0"/>
          <w:color w:val="auto"/>
          <w:sz w:val="24"/>
          <w:szCs w:val="24"/>
          <w:highlight w:val="none"/>
          <w:u w:val="none"/>
        </w:rPr>
        <w:t xml:space="preserve">监理人发出的任何指示应得到发包人的批准。</w:t>
      </w:r>
      <w:r/>
    </w:p>
    <w:p>
      <w:pPr>
        <w:ind w:firstLine="480"/>
        <w:keepLines w:val="0"/>
        <w:keepNext w:val="0"/>
        <w:pageBreakBefore w:val="0"/>
        <w:spacing w:line="240" w:lineRule="auto"/>
        <w:widowControl w:val="off"/>
        <w:rPr>
          <w:rFonts w:hint="eastAsia" w:ascii="宋体" w:hAnsi="宋体" w:cs="宋体"/>
          <w:b/>
          <w:bCs/>
          <w:color w:val="auto"/>
          <w:sz w:val="24"/>
          <w:szCs w:val="24"/>
          <w:highlight w:val="none"/>
          <w:u w:val="single"/>
        </w:rPr>
      </w:pPr>
      <w:r>
        <w:rPr>
          <w:rFonts w:hint="eastAsia" w:ascii="宋体" w:hAnsi="宋体" w:cs="宋体"/>
          <w:b w:val="0"/>
          <w:bCs w:val="0"/>
          <w:color w:val="auto"/>
          <w:sz w:val="24"/>
          <w:szCs w:val="24"/>
          <w:highlight w:val="none"/>
          <w:u w:val="none"/>
        </w:rPr>
        <w:t xml:space="preserve">需取得发包人批准才能行使的职权包括：</w:t>
      </w:r>
      <w:r>
        <w:rPr>
          <w:rFonts w:hint="eastAsia" w:ascii="宋体" w:hAnsi="宋体" w:cs="宋体"/>
          <w:b/>
          <w:bCs/>
          <w:color w:val="auto"/>
          <w:sz w:val="24"/>
          <w:szCs w:val="24"/>
          <w:highlight w:val="none"/>
          <w:u w:val="single"/>
        </w:rPr>
        <w:t xml:space="preserve">（1）对本合同工作的内容的任何变更和签证；（2）任何涉及工程造价（包括工程进度付款、预付款、变更合同价格、保险）和工程量的确认；（3）工程标准及质量等级的确认；（4）工程开工、停工、复工、竣工、工期提前、工期顺延、合同进度计划的确认；（5）工程索赔违约事件的确认；（6）工程分包的确认；（7）计工日、暂估价的使用和确认；（8）特殊施工措施的采用；（9）材料设备的选用及价格的确定；（10）缺陷责任期终止证书的签发。</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rPr>
      </w:pPr>
      <w:r>
        <w:rPr>
          <w:rFonts w:hint="eastAsia" w:ascii="宋体" w:hAnsi="宋体" w:cs="宋体"/>
          <w:b w:val="0"/>
          <w:bCs w:val="0"/>
          <w:color w:val="auto"/>
          <w:sz w:val="24"/>
          <w:szCs w:val="24"/>
          <w:highlight w:val="none"/>
          <w:u w:val="none"/>
        </w:rPr>
        <w:t xml:space="preserve">如未经发包人批准并签字盖章，而仅有监理人签证的不作为工程结算依据。当监理人认为出现了危及生命、工程或毗邻财产等安全的紧急事件时，在不免除合同约定的承包人责任的情况下，监理人可以指示承包人也应立即遵照执行，相关责任和费用由责任方承担。</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rPr>
      </w:pPr>
      <w:r>
        <w:rPr>
          <w:rFonts w:hint="eastAsia" w:ascii="宋体" w:hAnsi="宋体" w:cs="宋体"/>
          <w:b w:val="0"/>
          <w:bCs w:val="0"/>
          <w:color w:val="auto"/>
          <w:sz w:val="24"/>
          <w:szCs w:val="24"/>
          <w:highlight w:val="none"/>
          <w:u w:val="none"/>
        </w:rPr>
        <w:t xml:space="preserve">发包人和监理人均可以提出变更。变更指示均通过监理人发出，监理人发出变更指示前应征得发包人签字同意。承包人收到经发包人签认的变更指示后，方可实施变更。未经发包人许可，承包人不得擅自对工程的任何部分进行变更。</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rPr>
      </w:pPr>
      <w:r>
        <w:rPr>
          <w:rFonts w:hint="eastAsia" w:ascii="宋体" w:hAnsi="宋体" w:cs="宋体"/>
          <w:b w:val="0"/>
          <w:bCs w:val="0"/>
          <w:color w:val="auto"/>
          <w:sz w:val="24"/>
          <w:szCs w:val="24"/>
          <w:highlight w:val="none"/>
          <w:u w:val="none"/>
        </w:rPr>
        <w:t xml:space="preserve">3.6 商定或确定</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none"/>
        </w:rPr>
        <w:t xml:space="preserve">3.6.2 关于商定时间限制的具体约定：</w:t>
      </w:r>
      <w:r>
        <w:rPr>
          <w:rFonts w:hint="eastAsia" w:ascii="宋体" w:hAnsi="宋体" w:cs="宋体"/>
          <w:b w:val="0"/>
          <w:bCs w:val="0"/>
          <w:color w:val="auto"/>
          <w:sz w:val="24"/>
          <w:szCs w:val="24"/>
          <w:highlight w:val="none"/>
          <w:u w:val="single"/>
        </w:rPr>
        <w:t xml:space="preserve">监理人收到发包人或承包人商定事由发出的通知后7天内安排商定事宜，或工程师提出并经双方同意的其他期限。未能在该期限内达成一致的，由工程师按照合同约定审慎做出公正的确定。确定的期限应为商定的期限届满后7天内或工程师提出并经双方同意的其他期限。工程师应将确定的结果以书面形式通知发包人和承包人，并附详细依据。</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none"/>
        </w:rPr>
        <w:t xml:space="preserve">3.6.3 关于商定或确定效力的具体约定：</w:t>
      </w:r>
      <w:r>
        <w:rPr>
          <w:rFonts w:hint="eastAsia" w:ascii="宋体" w:hAnsi="宋体" w:cs="宋体"/>
          <w:b w:val="0"/>
          <w:bCs w:val="0"/>
          <w:color w:val="auto"/>
          <w:sz w:val="24"/>
          <w:szCs w:val="24"/>
          <w:highlight w:val="none"/>
          <w:u w:val="single"/>
        </w:rPr>
        <w:t xml:space="preserve">承包人对发包人的确定提出异议的时间为3天，3天内未提出异议的视为同意。发包人对承包人提出的建议审定时间为3天，3天内未回复的视为不同意，但因此产生的相关责任由发包人承担。</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none"/>
        </w:rPr>
        <w:t xml:space="preserve">关于对工程师的确定提出异议的具体约定：</w:t>
      </w:r>
      <w:r>
        <w:rPr>
          <w:rFonts w:hint="eastAsia" w:ascii="宋体" w:hAnsi="宋体" w:cs="宋体"/>
          <w:b w:val="0"/>
          <w:bCs w:val="0"/>
          <w:color w:val="auto"/>
          <w:sz w:val="24"/>
          <w:szCs w:val="24"/>
          <w:highlight w:val="none"/>
          <w:u w:val="single"/>
        </w:rPr>
        <w:t xml:space="preserve">承包人对监理人的确定提出异议的时间为3天，3天内未提出异议的视为同意。监理人对承包人提出的建议审定时间为3天，3天内未回复的视为不同意，但因此产生的相关责任由监理人承担。</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rPr>
      </w:pPr>
      <w:r>
        <w:rPr>
          <w:rFonts w:hint="eastAsia" w:ascii="宋体" w:hAnsi="宋体" w:cs="宋体"/>
          <w:b w:val="0"/>
          <w:bCs w:val="0"/>
          <w:color w:val="auto"/>
          <w:sz w:val="24"/>
          <w:szCs w:val="24"/>
          <w:highlight w:val="none"/>
          <w:u w:val="none"/>
        </w:rPr>
        <w:t xml:space="preserve">3.7 会议</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rPr>
      </w:pPr>
      <w:r>
        <w:rPr>
          <w:rFonts w:hint="eastAsia" w:ascii="宋体" w:hAnsi="宋体" w:cs="宋体"/>
          <w:b w:val="0"/>
          <w:bCs w:val="0"/>
          <w:color w:val="auto"/>
          <w:sz w:val="24"/>
          <w:szCs w:val="24"/>
          <w:highlight w:val="none"/>
          <w:u w:val="none"/>
        </w:rPr>
        <w:t xml:space="preserve">3.7.1 关于召开会议的具体约定：</w:t>
      </w:r>
      <w:r>
        <w:rPr>
          <w:rFonts w:hint="eastAsia" w:ascii="宋体" w:hAnsi="宋体" w:cs="宋体"/>
          <w:b w:val="0"/>
          <w:bCs w:val="0"/>
          <w:color w:val="auto"/>
          <w:sz w:val="24"/>
          <w:szCs w:val="24"/>
          <w:highlight w:val="none"/>
          <w:u w:val="single"/>
        </w:rPr>
        <w:t xml:space="preserve">在第一次例会确定。</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none"/>
        </w:rPr>
        <w:t xml:space="preserve">3.7.2 关于保存和提供会议纪要的具体约定：</w:t>
      </w:r>
      <w:r>
        <w:rPr>
          <w:rFonts w:hint="eastAsia" w:ascii="宋体" w:hAnsi="宋体" w:cs="宋体"/>
          <w:b w:val="0"/>
          <w:bCs w:val="0"/>
          <w:color w:val="auto"/>
          <w:sz w:val="24"/>
          <w:szCs w:val="24"/>
          <w:highlight w:val="none"/>
          <w:u w:val="single"/>
        </w:rPr>
        <w:t xml:space="preserve">会议纪要一般由监理人草拟，如实记录会议发言情况和结论，发各参建单位，由各参建单位自行保存；会议纪要不作为工程竣工结算的依据，会议纪要中凡是涉及工程造价的条款，承包人应另行办理相关手续，未办理相关手续的工程竣工结算不予计价，视为承包人让利。</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rPr>
      </w:pPr>
      <w:r/>
      <w:bookmarkStart w:id="67" w:name="_Toc296890986"/>
      <w:r/>
      <w:bookmarkStart w:id="68" w:name="_Toc296944497"/>
      <w:r/>
      <w:bookmarkStart w:id="69" w:name="_Toc297048344"/>
      <w:r/>
      <w:bookmarkStart w:id="70" w:name="_Toc297120458"/>
      <w:r/>
      <w:bookmarkStart w:id="71" w:name="_Toc292559868"/>
      <w:r/>
      <w:bookmarkStart w:id="72" w:name="_Toc296503158"/>
      <w:r/>
      <w:bookmarkStart w:id="73" w:name="_Toc296346659"/>
      <w:r/>
      <w:bookmarkStart w:id="74" w:name="_Toc296891198"/>
      <w:r/>
      <w:bookmarkStart w:id="75" w:name="_Toc292559363"/>
      <w:r/>
      <w:bookmarkStart w:id="76" w:name="_Toc296347157"/>
      <w:r>
        <w:rPr>
          <w:rFonts w:hint="eastAsia" w:ascii="宋体" w:hAnsi="宋体" w:eastAsia="宋体" w:cs="宋体"/>
          <w:b/>
          <w:bCs/>
          <w:color w:val="auto"/>
          <w:sz w:val="24"/>
          <w:szCs w:val="24"/>
          <w:highlight w:val="none"/>
          <w:lang w:eastAsia="zh-CN"/>
        </w:rPr>
        <w:t xml:space="preserve">第四条</w:t>
      </w:r>
      <w:r>
        <w:rPr>
          <w:rFonts w:hint="eastAsia" w:ascii="宋体" w:hAnsi="宋体" w:eastAsia="宋体" w:cs="宋体"/>
          <w:b/>
          <w:bCs/>
          <w:color w:val="auto"/>
          <w:sz w:val="24"/>
          <w:szCs w:val="24"/>
          <w:highlight w:val="none"/>
        </w:rPr>
        <w:t xml:space="preserve"> 承包人</w:t>
      </w:r>
      <w:bookmarkEnd w:id="66"/>
      <w:r/>
      <w:bookmarkEnd w:id="67"/>
      <w:r/>
      <w:bookmarkEnd w:id="68"/>
      <w:r/>
      <w:bookmarkEnd w:id="69"/>
      <w:r/>
      <w:bookmarkEnd w:id="70"/>
      <w:r/>
      <w:bookmarkEnd w:id="71"/>
      <w:r/>
      <w:bookmarkEnd w:id="72"/>
      <w:r/>
      <w:bookmarkEnd w:id="73"/>
      <w:r/>
      <w:bookmarkEnd w:id="74"/>
      <w:r/>
      <w:bookmarkEnd w:id="75"/>
      <w:r/>
      <w:bookmarkEnd w:id="76"/>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bookmarkStart w:id="77" w:name="_Toc267251418"/>
      <w:r>
        <w:rPr>
          <w:rFonts w:hint="eastAsia" w:ascii="宋体" w:hAnsi="宋体" w:cs="宋体"/>
          <w:color w:val="auto"/>
          <w:sz w:val="24"/>
          <w:szCs w:val="24"/>
          <w:highlight w:val="none"/>
        </w:rPr>
        <w:t xml:space="preserve">4.1 承包人的一般义务</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承包人应履行的其他义务：</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1）承包人在投标前已详细勘察了施工现场及周围的环境状况，掌握了所有与工程施工有关或对施工有影响的情况；发包人将施工场地移交给承包人后，承包人对施工现场发生的一切行为承担责任。</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2）自施工场地交接之日起，承包人应全面负责保管本工程及将用于本工程的材料、设备，直到本工程交接证书签发之日止。承包人负责对分期完成的成品、半成品的保护工作，保护期间发生损坏，承包人自费予以修复。</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3）承包人在施工图专家审查通过并提交正式施工图后，应在7天内做出详细的施工组织设计，报监理人及发包人审批</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4）承包人开工前应对施工图纸认真核查，积极配合发包人组织的施工图纸交底及会审工作。</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5）承包人未按发包人审定的设计图纸、国家规范及合同要求施工的，发包人有权勒令承包人暂停施工，待承包人整改完毕并报经监理人、发包人验收同意后方可复工，由此造成的损失由承包人负责。</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6）承包人发生转包、借用资质等违法行为，视为承包人违约，承包人在接到监理人、发包人或政府相关主管部门的书面通知后应立即纠正。</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7）承包人履行周报制度，周报在每周例会前一天报送发包人和监理，周报包括本周计划和上周完成工作、未完成情况说明（包括拟采取措施、最终完成时间）。</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8）发包人在本项目建设过程中，对工程进度、质量、安全等进行抽查、检查、检验等管理活动时，承包人应积极配合发包人的这些活动，并提供一切便利条件。</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9）承包人工程完工、交付使用前（具体时间按发包人要求执行）应将现场清理干净。</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10）在实施和完成本工程过程中，承包人应加强安全管理，承包人应提供安全防护措施并承担相应费用，竣工结算时发包人不另行增加费用。</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11）承包人按江苏省、淮安市有关规定开展文明施工，工完场清。</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12）承包人应严格执行江苏省、淮安市相关民工工资保障金管理办法。</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 履约担保</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承包人是否提供履约担保：</w:t>
      </w:r>
      <w:r>
        <w:rPr>
          <w:rFonts w:hint="eastAsia" w:ascii="宋体" w:hAnsi="宋体" w:cs="宋体"/>
          <w:color w:val="auto"/>
          <w:sz w:val="24"/>
          <w:szCs w:val="24"/>
          <w:highlight w:val="none"/>
          <w:u w:val="single"/>
        </w:rPr>
        <w:t xml:space="preserve"> 是 。</w:t>
      </w:r>
      <w:r/>
    </w:p>
    <w:p>
      <w:pPr>
        <w:ind w:firstLine="482"/>
        <w:keepLines w:val="0"/>
        <w:keepNext w:val="0"/>
        <w:pageBreakBefore w:val="0"/>
        <w:spacing w:line="240" w:lineRule="auto"/>
        <w:widowControl w:val="off"/>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履约担保的方式、金额及期限:中标价</w:t>
      </w:r>
      <w:r>
        <w:rPr>
          <w:rFonts w:hint="eastAsia" w:ascii="宋体" w:hAnsi="宋体" w:cs="宋体"/>
          <w:b/>
          <w:bCs/>
          <w:color w:val="auto"/>
          <w:sz w:val="24"/>
          <w:szCs w:val="24"/>
          <w:highlight w:val="none"/>
          <w:u w:val="single"/>
          <w:lang w:val="en-US" w:eastAsia="zh-CN"/>
        </w:rPr>
        <w:t xml:space="preserve">1</w:t>
      </w:r>
      <w:r>
        <w:rPr>
          <w:rFonts w:hint="eastAsia" w:ascii="宋体" w:hAnsi="宋体" w:cs="宋体"/>
          <w:b/>
          <w:bCs/>
          <w:color w:val="auto"/>
          <w:sz w:val="24"/>
          <w:szCs w:val="24"/>
          <w:highlight w:val="none"/>
          <w:u w:val="single"/>
        </w:rPr>
        <w:t xml:space="preserve">%、银行本票、汇票、现金支票、银行保函等招标人认可的其他方式。期限：中标人须在中标通知书发出之日起15日内，并与发包人签订合同，否则发包人有权取消其中标资格。履约保证金工程竣工验收合格后一个月内一次性退还（无息）。</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 工程总承包项目经理</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4.3.1 工程总承包项目经理姓名：</w:t>
      </w:r>
      <w:r>
        <w:rPr>
          <w:rFonts w:hint="eastAsia" w:ascii="宋体" w:hAnsi="宋体" w:cs="宋体"/>
          <w:color w:val="auto"/>
          <w:sz w:val="24"/>
          <w:szCs w:val="24"/>
          <w:highlight w:val="none"/>
          <w:u w:val="single"/>
        </w:rPr>
        <w:t xml:space="preserve">                     ；</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执业资格或职称类型：</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执业资格证或职称证号码：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电子邮箱：</w:t>
      </w:r>
      <w:r>
        <w:rPr>
          <w:rFonts w:hint="eastAsia" w:ascii="宋体" w:hAnsi="宋体" w:cs="宋体"/>
          <w:color w:val="auto"/>
          <w:sz w:val="24"/>
          <w:szCs w:val="24"/>
          <w:highlight w:val="none"/>
          <w:u w:val="single"/>
        </w:rPr>
        <w:t xml:space="preserve">                                         ；</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承包人未提交劳</w:t>
      </w:r>
      <w:r>
        <w:rPr>
          <w:rFonts w:hint="eastAsia" w:ascii="宋体" w:hAnsi="宋体" w:cs="宋体"/>
          <w:color w:val="auto"/>
          <w:sz w:val="24"/>
          <w:szCs w:val="24"/>
          <w:highlight w:val="none"/>
        </w:rPr>
        <w:t xml:space="preserve">动合同，以及没有为工程总承包项目经理缴纳社会保险证明的违约责任：视承包人为转包、挂靠，发包人有权解除本合同，已完工程量不予结算，履约保证金和中标差额担保（如有）不再返还，承包人再向发包人支付不少于人民币5万元的违约金，发包人有权将此失信行为上报当地建设行政主管部门。如安排其他单位进场施工，由此更换单位造成的一切损失由承包人承担，在发包人更换其他单位进场施工之前，发包人有权向承包人索赔每天不少于人民币50万元的违约金，同时承包人还应赔偿给发包人因此造成的全部经济损失，发包人并将此行为上报当地建设行政主管部门。</w:t>
      </w:r>
      <w:r/>
    </w:p>
    <w:p>
      <w:pPr>
        <w:ind w:firstLine="480"/>
        <w:keepLines w:val="0"/>
        <w:keepNext w:val="0"/>
        <w:pageBreakBefore w:val="0"/>
        <w:spacing w:line="240" w:lineRule="auto"/>
        <w:widowControl w:val="off"/>
        <w:rPr>
          <w:rFonts w:hint="eastAsia" w:ascii="宋体" w:hAnsi="宋体" w:cs="宋体"/>
          <w:b/>
          <w:bCs/>
          <w:i w:val="0"/>
          <w:iCs w:val="0"/>
          <w:color w:val="auto"/>
          <w:sz w:val="24"/>
          <w:szCs w:val="24"/>
          <w:highlight w:val="none"/>
          <w:u w:val="single"/>
        </w:rPr>
      </w:pPr>
      <w:r>
        <w:rPr>
          <w:rFonts w:hint="eastAsia" w:ascii="宋体" w:hAnsi="宋体" w:cs="宋体"/>
          <w:color w:val="auto"/>
          <w:sz w:val="24"/>
          <w:szCs w:val="24"/>
          <w:highlight w:val="none"/>
        </w:rPr>
        <w:t xml:space="preserve">4.3.2 工程总承包项目经理每月在现场的时间要求：</w:t>
      </w:r>
      <w:r>
        <w:rPr>
          <w:rFonts w:hint="eastAsia" w:ascii="宋体" w:hAnsi="宋体" w:cs="宋体"/>
          <w:b/>
          <w:bCs/>
          <w:i w:val="0"/>
          <w:iCs w:val="0"/>
          <w:color w:val="auto"/>
          <w:sz w:val="24"/>
          <w:szCs w:val="24"/>
          <w:highlight w:val="none"/>
          <w:u w:val="single"/>
        </w:rPr>
        <w:t xml:space="preserve">每月在工地天数不得少于 22 天，每天不少于8小时，离开工地三天以内（含三天）须书面报总监批准，三天以上须书面报监理人转发包人批准，同时需指定经监理人认可的代理人，项目负责人每月在现场时间未达到合同约定天数的，每少一天应向发包人支付违约金1000元,每月考核一次。</w:t>
      </w:r>
      <w:r/>
    </w:p>
    <w:p>
      <w:pPr>
        <w:ind w:firstLine="480"/>
        <w:keepLines w:val="0"/>
        <w:keepNext w:val="0"/>
        <w:pageBreakBefore w:val="0"/>
        <w:spacing w:line="240" w:lineRule="auto"/>
        <w:widowControl w:val="off"/>
        <w:rPr>
          <w:rFonts w:hint="eastAsia" w:ascii="宋体" w:hAnsi="宋体" w:cs="宋体"/>
          <w:b/>
          <w:bCs/>
          <w:color w:val="auto"/>
          <w:sz w:val="24"/>
          <w:szCs w:val="24"/>
          <w:highlight w:val="none"/>
          <w:u w:val="single"/>
        </w:rPr>
      </w:pPr>
      <w:r>
        <w:rPr>
          <w:rFonts w:hint="eastAsia" w:ascii="宋体" w:hAnsi="宋体" w:cs="宋体"/>
          <w:color w:val="auto"/>
          <w:sz w:val="24"/>
          <w:szCs w:val="24"/>
          <w:highlight w:val="none"/>
        </w:rPr>
        <w:t xml:space="preserve">工程总承包项目经理未经批准擅自离开施工现场的违约责任：</w:t>
      </w:r>
      <w:r>
        <w:rPr>
          <w:rFonts w:hint="eastAsia" w:ascii="宋体" w:hAnsi="宋体" w:cs="宋体"/>
          <w:b/>
          <w:bCs/>
          <w:color w:val="auto"/>
          <w:sz w:val="24"/>
          <w:szCs w:val="24"/>
          <w:highlight w:val="none"/>
          <w:u w:val="single"/>
        </w:rPr>
        <w:t xml:space="preserve">工程总承包项目经理未经发包人批准，不得离开现场。擅自离开施工现场的违约责任：发现一次由承包人支付违约金2000元；一个月内发现三次的，发包人有权向承包人索赔不少于人民币1</w:t>
      </w:r>
      <w:r>
        <w:rPr>
          <w:rFonts w:hint="eastAsia" w:ascii="宋体" w:hAnsi="宋体" w:cs="宋体"/>
          <w:b/>
          <w:bCs/>
          <w:color w:val="auto"/>
          <w:sz w:val="24"/>
          <w:szCs w:val="24"/>
          <w:highlight w:val="none"/>
          <w:u w:val="single"/>
        </w:rPr>
        <w:t xml:space="preserve">万元的违约金，并且发包人有权要求承包人更换项目经理，由此更换项目经理造成的一切损失由承包人承担，在更换其他项目经理进场施工之前，发包人有权向承包人索赔每天不少于人民币5000元的违约金；更换的项目经理资历、能力、条件、业绩、信誉等必须不低于原岗位项目经理并且必须得到发包人的批准；项目经理必须保持至少一部手机全天24小时通讯畅通，若预计或已发现通讯不畅必须及时与发包人代表和监理工程师联系；若发生发包人代表或监理工程师，与项目经理联系不上情况的发包人或监理人可以要求承包人每次缴纳不少于人民币1000元的违约金。</w:t>
      </w:r>
      <w:r/>
    </w:p>
    <w:p>
      <w:pPr>
        <w:ind w:firstLine="480"/>
        <w:keepLines w:val="0"/>
        <w:keepNext w:val="0"/>
        <w:pageBreakBefore w:val="0"/>
        <w:spacing w:line="240" w:lineRule="auto"/>
        <w:widowControl w:val="off"/>
        <w:rPr>
          <w:rFonts w:hint="eastAsia" w:ascii="宋体" w:hAnsi="宋体" w:cs="宋体"/>
          <w:b/>
          <w:bCs/>
          <w:color w:val="auto"/>
          <w:sz w:val="24"/>
          <w:szCs w:val="24"/>
          <w:highlight w:val="none"/>
          <w:u w:val="single"/>
        </w:rPr>
      </w:pPr>
      <w:r>
        <w:rPr>
          <w:rFonts w:hint="eastAsia" w:ascii="宋体" w:hAnsi="宋体" w:cs="宋体"/>
          <w:color w:val="auto"/>
          <w:sz w:val="24"/>
          <w:szCs w:val="24"/>
          <w:highlight w:val="none"/>
        </w:rPr>
        <w:t xml:space="preserve">4.3.3 承包人对工程总承包项目经理的授权范围:</w:t>
      </w:r>
      <w:r>
        <w:rPr>
          <w:rFonts w:hint="eastAsia" w:ascii="宋体" w:hAnsi="宋体" w:cs="宋体"/>
          <w:b/>
          <w:bCs/>
          <w:color w:val="auto"/>
          <w:sz w:val="24"/>
          <w:szCs w:val="24"/>
          <w:highlight w:val="none"/>
          <w:u w:val="single"/>
        </w:rPr>
        <w:t xml:space="preserve">代表承包人负责处理在合同履行过程中与发包人及相关部门的具体事宜。全面负责本项目的设计、施工，负责工程质量控制、进度控制、现场安全生产、文明施</w:t>
      </w:r>
      <w:r>
        <w:rPr>
          <w:rFonts w:hint="eastAsia" w:ascii="宋体" w:hAnsi="宋体" w:cs="宋体"/>
          <w:b/>
          <w:bCs/>
          <w:color w:val="auto"/>
          <w:sz w:val="24"/>
          <w:szCs w:val="24"/>
          <w:highlight w:val="none"/>
          <w:u w:val="single"/>
        </w:rPr>
        <w:t xml:space="preserve">工管理、造价及合同管理、信息管理和施工现场的组织协调，以及执行法律法规规章、建设工程施工合同和施工规范等文件规定的承包人应做的工作。（1）统筹负责设计管理工作；（2）组织项目招标、投标和合同签订；（3）组建项目经理部；（4）主持项目经理部工作；（5）决定授权范围内（需另行书面告知发包人；未告知的，视为授权且无金额限制）的项目资金的投入和使用；（6）制定内部计酬办法；（7）选择并使用具有相应资质的分包人；（8）选择物资供应单位；（9）在授权范围内协调与项目有关的内、外部关系；（10）法定代表人授予的其他权力。</w:t>
      </w:r>
      <w:r/>
    </w:p>
    <w:p>
      <w:pPr>
        <w:ind w:firstLine="480"/>
        <w:keepLines w:val="0"/>
        <w:keepNext w:val="0"/>
        <w:pageBreakBefore w:val="0"/>
        <w:spacing w:line="240" w:lineRule="auto"/>
        <w:widowControl w:val="off"/>
        <w:rPr>
          <w:rFonts w:hint="eastAsia" w:ascii="宋体" w:hAnsi="宋体" w:cs="宋体"/>
          <w:b/>
          <w:bCs/>
          <w:color w:val="auto"/>
          <w:sz w:val="24"/>
          <w:szCs w:val="24"/>
          <w:highlight w:val="none"/>
          <w:u w:val="single"/>
        </w:rPr>
      </w:pPr>
      <w:r>
        <w:rPr>
          <w:rFonts w:hint="eastAsia" w:ascii="宋体" w:hAnsi="宋体" w:cs="宋体"/>
          <w:color w:val="auto"/>
          <w:sz w:val="24"/>
          <w:szCs w:val="24"/>
          <w:highlight w:val="none"/>
        </w:rPr>
        <w:t xml:space="preserve">4.3.4 承包人擅自更换工程总承包项目经理的违约责任：</w:t>
      </w:r>
      <w:r>
        <w:rPr>
          <w:rFonts w:hint="eastAsia" w:ascii="宋体" w:hAnsi="宋体" w:cs="宋体"/>
          <w:b/>
          <w:bCs/>
          <w:color w:val="auto"/>
          <w:sz w:val="24"/>
          <w:szCs w:val="24"/>
          <w:highlight w:val="none"/>
          <w:u w:val="single"/>
        </w:rPr>
        <w:t xml:space="preserve">承包人的总承包项目经理必须按投标文件中选派的人员按时到位并亲临现场组织本工程项目的施工，在施工期间如有特殊情况需离开，必须报经发包人同意。如未告知，造成的一切后果由承包人承担，如造成较大影响及经济损失，发包人有权解除合同，发包人有权将此失信行为上报当地建设行政主管部门。承包人不得更换项目经理。承包人擅自更换项目负责人（包括中标项目负责人只是挂名，实际上本工程承包人另有其人的）的，发包人有权对承包人索赔不少于人民币</w:t>
      </w:r>
      <w:r>
        <w:rPr>
          <w:rFonts w:hint="eastAsia" w:ascii="宋体" w:hAnsi="宋体" w:cs="宋体"/>
          <w:b/>
          <w:bCs/>
          <w:color w:val="auto"/>
          <w:sz w:val="24"/>
          <w:szCs w:val="24"/>
          <w:highlight w:val="none"/>
          <w:u w:val="single"/>
          <w:lang w:val="en-US" w:eastAsia="zh-CN"/>
        </w:rPr>
        <w:t xml:space="preserve">10</w:t>
      </w:r>
      <w:r>
        <w:rPr>
          <w:rFonts w:hint="eastAsia" w:ascii="宋体" w:hAnsi="宋体" w:cs="宋体"/>
          <w:b/>
          <w:bCs/>
          <w:color w:val="auto"/>
          <w:sz w:val="24"/>
          <w:szCs w:val="24"/>
          <w:highlight w:val="none"/>
          <w:u w:val="single"/>
        </w:rPr>
        <w:t xml:space="preserve">万元的违约金，并且发包人有权无条件随时单方解除合同，将承包人清退出场，履约保证金不再返还。如安排其他单位进场施工，由此更换单位造成的一切损失由承包人承担，在发包人更换其他单位进场施工之前，发包人有权对承包人索赔每天不少于人民币2000元的违约金；发包人并将此行为上报当地建设行政主管部门。</w:t>
      </w:r>
      <w:r/>
    </w:p>
    <w:p>
      <w:pPr>
        <w:ind w:firstLine="480"/>
        <w:keepLines w:val="0"/>
        <w:keepNext w:val="0"/>
        <w:pageBreakBefore w:val="0"/>
        <w:spacing w:line="240" w:lineRule="auto"/>
        <w:widowControl w:val="off"/>
        <w:rPr>
          <w:rFonts w:hint="eastAsia" w:ascii="宋体" w:hAnsi="宋体" w:cs="宋体"/>
          <w:b/>
          <w:bCs/>
          <w:color w:val="auto"/>
          <w:sz w:val="24"/>
          <w:szCs w:val="24"/>
          <w:highlight w:val="none"/>
          <w:u w:val="single"/>
          <w:lang w:eastAsia="zh-CN"/>
        </w:rPr>
      </w:pPr>
      <w:r>
        <w:rPr>
          <w:rFonts w:hint="eastAsia" w:ascii="宋体" w:hAnsi="宋体" w:cs="宋体"/>
          <w:color w:val="auto"/>
          <w:sz w:val="24"/>
          <w:szCs w:val="24"/>
          <w:highlight w:val="none"/>
        </w:rPr>
        <w:t xml:space="preserve">4.3.5 承包人无正当理由拒绝更换工程总承包项目经理的违约责任:</w:t>
      </w:r>
      <w:r>
        <w:rPr>
          <w:rFonts w:hint="eastAsia" w:ascii="宋体" w:hAnsi="宋体" w:cs="宋体"/>
          <w:b/>
          <w:bCs/>
          <w:color w:val="auto"/>
          <w:sz w:val="24"/>
          <w:szCs w:val="24"/>
          <w:highlight w:val="none"/>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终止施工合同，由此所造成的一切经济损失及后果均由承包人承担；若承包人新委派的项目经理工作能力和业务水平仍不称职，发包人有权解除本合同，履约保证金不再返还</w:t>
      </w:r>
      <w:r>
        <w:rPr>
          <w:rFonts w:hint="eastAsia" w:ascii="宋体" w:hAnsi="宋体" w:cs="宋体"/>
          <w:b/>
          <w:bCs/>
          <w:color w:val="auto"/>
          <w:sz w:val="24"/>
          <w:szCs w:val="24"/>
          <w:highlight w:val="none"/>
          <w:u w:val="single"/>
          <w:lang w:eastAsia="zh-CN"/>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项目经理不称职的情形如下：</w:t>
      </w:r>
      <w:r/>
    </w:p>
    <w:p>
      <w:pPr>
        <w:ind w:firstLine="482"/>
        <w:keepLines w:val="0"/>
        <w:keepNext w:val="0"/>
        <w:pageBreakBefore w:val="0"/>
        <w:spacing w:line="240" w:lineRule="auto"/>
        <w:widowControl w:val="off"/>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⑴不服从发包人、监理人的管理。</w:t>
      </w:r>
      <w:r/>
    </w:p>
    <w:p>
      <w:pPr>
        <w:ind w:firstLine="482"/>
        <w:keepLines w:val="0"/>
        <w:keepNext w:val="0"/>
        <w:pageBreakBefore w:val="0"/>
        <w:spacing w:line="240" w:lineRule="auto"/>
        <w:widowControl w:val="off"/>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⑵非发包人的原因导致工程进度出现延误后,项目经理未能积极采取赶工措施导致后一个月进度仍未能满足进度计划要求的。</w:t>
      </w:r>
      <w:r/>
    </w:p>
    <w:p>
      <w:pPr>
        <w:ind w:firstLine="482"/>
        <w:keepLines w:val="0"/>
        <w:keepNext w:val="0"/>
        <w:pageBreakBefore w:val="0"/>
        <w:spacing w:line="240" w:lineRule="auto"/>
        <w:widowControl w:val="off"/>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⑶项目机构配备的施工员、安全员等数量不能满足施工需要的,经发包人、监理人书面指出后在7日内仍不能增补到位的。</w:t>
      </w:r>
      <w:r/>
    </w:p>
    <w:p>
      <w:pPr>
        <w:ind w:firstLine="482"/>
        <w:keepLines w:val="0"/>
        <w:keepNext w:val="0"/>
        <w:pageBreakBefore w:val="0"/>
        <w:spacing w:line="240" w:lineRule="auto"/>
        <w:widowControl w:val="off"/>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⑷对发包人、监理人在质量安全大检查或日常巡视验收中发现的质量安全隐患不能在合理时间内整改完毕的。</w:t>
      </w:r>
      <w:r/>
    </w:p>
    <w:p>
      <w:pPr>
        <w:ind w:firstLine="482"/>
        <w:keepLines w:val="0"/>
        <w:keepNext w:val="0"/>
        <w:pageBreakBefore w:val="0"/>
        <w:spacing w:line="240" w:lineRule="auto"/>
        <w:widowControl w:val="off"/>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⑸项目经理被发包人处罚3次的。</w:t>
      </w:r>
      <w:r/>
    </w:p>
    <w:p>
      <w:pPr>
        <w:ind w:firstLine="482"/>
        <w:keepLines w:val="0"/>
        <w:keepNext w:val="0"/>
        <w:pageBreakBefore w:val="0"/>
        <w:spacing w:line="240" w:lineRule="auto"/>
        <w:widowControl w:val="off"/>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⑹项目施工质量和安全管理出现被政府相关主管部门通报批评或处罚的。</w:t>
      </w:r>
      <w:r/>
    </w:p>
    <w:p>
      <w:pPr>
        <w:ind w:firstLine="482"/>
        <w:keepLines w:val="0"/>
        <w:keepNext w:val="0"/>
        <w:pageBreakBefore w:val="0"/>
        <w:spacing w:line="240" w:lineRule="auto"/>
        <w:widowControl w:val="off"/>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⑺目经理被政府相关主管部门通报批评的或处罚的。</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4.4 承包人人员</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4.4.1 人员安排</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承包人提交项目管理机构及施工现场人员安排的报告的期限：</w:t>
      </w:r>
      <w:r>
        <w:rPr>
          <w:rFonts w:hint="eastAsia" w:ascii="宋体" w:hAnsi="宋体" w:cs="宋体"/>
          <w:color w:val="auto"/>
          <w:sz w:val="24"/>
          <w:szCs w:val="24"/>
          <w:highlight w:val="none"/>
          <w:u w:val="single"/>
        </w:rPr>
        <w:t xml:space="preserve">领取中标通知书后30天之内。</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承包人提交关键人员信息及注册执业资格等证明其具备担任关键人员能力的相关文件的期限：</w:t>
      </w:r>
      <w:r>
        <w:rPr>
          <w:rFonts w:hint="eastAsia" w:ascii="宋体" w:hAnsi="宋体" w:cs="宋体"/>
          <w:color w:val="auto"/>
          <w:sz w:val="24"/>
          <w:szCs w:val="24"/>
          <w:highlight w:val="none"/>
          <w:u w:val="single"/>
        </w:rPr>
        <w:t xml:space="preserve"> 领取中标通知书后30天之内。</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项目管理组织机构人员约定：</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（1）总承包项目经理不能到岗履职的：发包人有权终止本合同，因此造成的一切损失由承包人承担；发包人可以同意承包人更换同等资格、资质人员，并处以合同价1%的罚款。</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项目管理人员的约定：项目管理机构应符合《建设项目工程总承包管理规范》GB/T50358-2017规定，施工管理人员数量配备满足现行施工管理规定，所有上岗人员均按照现行管理规定持证上岗，并与投标文件中配备的施工管理人员一致（如果与投标文件中配备人员不一致，视为人员变更，需按照本合同规定办理相关手续，并向发包人支付违约金），确保在开工前通过施工合同和施工管理人员备案，如果届时不能通过施工备案造成工期延误等责任的由承包人承担。</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4.4.2 关键人员更换</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关键人员包含：</w:t>
      </w:r>
      <w:r>
        <w:rPr>
          <w:rFonts w:hint="eastAsia" w:ascii="宋体" w:hAnsi="宋体" w:cs="宋体"/>
          <w:color w:val="auto"/>
          <w:sz w:val="24"/>
          <w:szCs w:val="24"/>
          <w:highlight w:val="none"/>
          <w:u w:val="single"/>
        </w:rPr>
        <w:t xml:space="preserve">项目施工项目经理、项目技术负责人、项目安全负责人、安全员、施工员、现场设计代表。</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承包人擅自更换关键人员的违约责任：</w:t>
      </w:r>
      <w:r>
        <w:rPr>
          <w:rFonts w:hint="eastAsia" w:ascii="宋体" w:hAnsi="宋体" w:cs="宋体"/>
          <w:color w:val="auto"/>
          <w:sz w:val="24"/>
          <w:szCs w:val="24"/>
          <w:highlight w:val="none"/>
          <w:u w:val="single"/>
        </w:rPr>
        <w:t xml:space="preserve">项目主要管理人员的配备应符合本合同4.4.1.</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2）</w:t>
      </w:r>
      <w:r>
        <w:rPr>
          <w:rFonts w:hint="eastAsia" w:ascii="宋体" w:hAnsi="宋体" w:cs="宋体"/>
          <w:color w:val="auto"/>
          <w:sz w:val="24"/>
          <w:szCs w:val="24"/>
          <w:highlight w:val="none"/>
          <w:u w:val="single"/>
        </w:rPr>
        <w:t xml:space="preserve">规定。如因各种主客观原因确需更换管理人员，必须得到发包人批准；更换的管理人员必须是本企业的正式在职员工，并且不得低于原岗位的人员具有的条件（如资质、业绩、信誉等），除不可抗力之外，承包人要求更换管理人员经发包人批准的，承包人向发包人交纳每人次人民币10000元的违约金；未经发包人批准，承包人自行更换已明确的主要管理人员的（包括补办审批手续的），承包人向发包人交纳每人次人民币</w:t>
      </w:r>
      <w:r>
        <w:rPr>
          <w:rFonts w:hint="eastAsia" w:ascii="宋体" w:hAnsi="宋体" w:cs="宋体"/>
          <w:color w:val="auto"/>
          <w:sz w:val="24"/>
          <w:szCs w:val="24"/>
          <w:highlight w:val="none"/>
          <w:u w:val="single"/>
          <w:lang w:val="en-US" w:eastAsia="zh-CN"/>
        </w:rPr>
        <w:t xml:space="preserve">1</w:t>
      </w:r>
      <w:r>
        <w:rPr>
          <w:rFonts w:hint="eastAsia" w:ascii="宋体" w:hAnsi="宋体" w:cs="宋体"/>
          <w:color w:val="auto"/>
          <w:sz w:val="24"/>
          <w:szCs w:val="24"/>
          <w:highlight w:val="none"/>
          <w:u w:val="single"/>
        </w:rPr>
        <w:t xml:space="preserve">0000元的违约金。</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承包人无正当理由拒绝撤换关键人员的违约责任：</w:t>
      </w:r>
      <w:r>
        <w:rPr>
          <w:rFonts w:hint="eastAsia" w:ascii="宋体" w:hAnsi="宋体" w:cs="宋体"/>
          <w:color w:val="auto"/>
          <w:sz w:val="24"/>
          <w:szCs w:val="24"/>
          <w:highlight w:val="none"/>
          <w:u w:val="single"/>
        </w:rPr>
        <w:t xml:space="preserve">发包人有权要求承包人更换不称职的现场施工管理人员，承包人应按照发包人要求无条件更换同等资格、资质人员，且承包人向发包人交纳每人次人民币</w:t>
      </w:r>
      <w:r>
        <w:rPr>
          <w:rFonts w:hint="eastAsia" w:ascii="宋体" w:hAnsi="宋体" w:cs="宋体"/>
          <w:color w:val="auto"/>
          <w:sz w:val="24"/>
          <w:szCs w:val="24"/>
          <w:highlight w:val="none"/>
          <w:u w:val="single"/>
          <w:lang w:val="en-US" w:eastAsia="zh-CN"/>
        </w:rPr>
        <w:t xml:space="preserve">1</w:t>
      </w:r>
      <w:r>
        <w:rPr>
          <w:rFonts w:hint="eastAsia" w:ascii="宋体" w:hAnsi="宋体" w:cs="宋体"/>
          <w:color w:val="auto"/>
          <w:sz w:val="24"/>
          <w:szCs w:val="24"/>
          <w:highlight w:val="none"/>
          <w:u w:val="single"/>
        </w:rPr>
        <w:t xml:space="preserve">0000元的违约金。</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4.4.3 现场管理关键人员在岗要求</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承包人现场管理关键人员离开施工现场的批准要求：</w:t>
      </w:r>
      <w:r>
        <w:rPr>
          <w:rFonts w:hint="eastAsia" w:ascii="宋体" w:hAnsi="宋体" w:cs="宋体"/>
          <w:color w:val="auto"/>
          <w:sz w:val="24"/>
          <w:szCs w:val="24"/>
          <w:highlight w:val="none"/>
          <w:u w:val="single"/>
        </w:rPr>
        <w:t xml:space="preserve">项目管理关键人员每周不少于6天（其中，每天必须保证符合规定数量要求的本项目备案安全员在岗），每天至少8小时在本项目工程现场开展工作，每周例会将通报考勤情况。如遇特殊情况需请假必须由监理人及发包人代表批准方可。</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承包人现场管理关键人员擅自离开施工现场的违约责任：</w:t>
      </w:r>
      <w:r>
        <w:rPr>
          <w:rFonts w:hint="eastAsia" w:ascii="宋体" w:hAnsi="宋体" w:cs="宋体"/>
          <w:color w:val="auto"/>
          <w:sz w:val="24"/>
          <w:szCs w:val="24"/>
          <w:highlight w:val="none"/>
          <w:u w:val="single"/>
        </w:rPr>
        <w:t xml:space="preserve">项目管理关键人员每缺勤一天罚款不少于500元。项目管理关键人员每月在现场时间未达到合同约定天数的，每少一天应向发包人支付违约金不少于500元。项目管理关键人员应根据发包人及监理人的需要参加每周召开的例会（有事须提前向发包人及监理人书面告假，并征得同意），如违反上述约定，每发生一次，承包人向发包人承担不少于500元人民币的违约金。项目经理及项目部班子成员必须无条件服从发包人的人脸考勤管理，否则按缺勤论处。</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关于特殊情况的约定：</w:t>
      </w:r>
      <w:r>
        <w:rPr>
          <w:rFonts w:hint="eastAsia" w:ascii="宋体" w:hAnsi="宋体" w:cs="宋体"/>
          <w:color w:val="auto"/>
          <w:sz w:val="24"/>
          <w:szCs w:val="24"/>
          <w:highlight w:val="none"/>
          <w:u w:val="single"/>
        </w:rPr>
        <w:t xml:space="preserve">出现因死亡、重大疾病不能履行职责的情况，经过发包人书面批准后，可更换项目管理机构成员。</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项目经理及主要管理人员，中标后合同备案人员必须与投标时人员一致，将按照淮政发【2018】47号文《关于印发市政府投资工程项目建设单位管理办法（试行）的通知》、淮办发【2018】21号《关于印发淮安市政府投资工程建设项目标后监督工作实施意见的通知》等文件要求进行考核。</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4.5 分包</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4.5.1 一般约定</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禁止分包的工程包括：</w:t>
      </w:r>
      <w:r>
        <w:rPr>
          <w:rFonts w:hint="eastAsia" w:ascii="宋体" w:hAnsi="宋体" w:cs="宋体"/>
          <w:color w:val="auto"/>
          <w:sz w:val="24"/>
          <w:szCs w:val="24"/>
          <w:highlight w:val="none"/>
          <w:u w:val="single"/>
        </w:rPr>
        <w:t xml:space="preserve">本工程严禁转包、不得挂靠施工，未经发包人同意，不得擅自分包。一旦发现转包、挂靠、擅自分包的，发包人有权终止本合同。同时承包人还应赔偿给发包人造成的全部经济损失，发包人并将此行为上报当地建设行政主管部门。</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4.6 联合体</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4.6.2 联合体各成员的分工、费用收取、发票开具等事项：</w:t>
      </w:r>
      <w:r>
        <w:rPr>
          <w:rFonts w:hint="eastAsia" w:ascii="宋体" w:hAnsi="宋体" w:cs="宋体"/>
          <w:color w:val="auto"/>
          <w:sz w:val="24"/>
          <w:szCs w:val="24"/>
          <w:highlight w:val="none"/>
          <w:u w:val="single"/>
        </w:rPr>
        <w:t xml:space="preserve">以发包人认可的联合体协议（如有）为准，承包人联合体协议（如有）须明确联合体各成员的分工、费用收取、发票开具等事项，承包人联合体协议（如有）作为本合同的附件。</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4.7 承包人现场查勘</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4.7.1 双方当事人对现场查勘的责任承担的约定：</w:t>
      </w:r>
      <w:r>
        <w:rPr>
          <w:rFonts w:hint="eastAsia" w:ascii="宋体" w:hAnsi="宋体" w:cs="宋体"/>
          <w:color w:val="auto"/>
          <w:sz w:val="24"/>
          <w:szCs w:val="24"/>
          <w:highlight w:val="none"/>
          <w:u w:val="single"/>
        </w:rPr>
        <w:t xml:space="preserve">除按通用条款执行外，发包人提供给承包人的相关资料仅供参考，承包人应自行踏勘以充分了解工地位置、地形地貌、周边环境、道路、地下管网、储存空间、装卸限制、水文沟渠等改造及其它任何足以影响设计、施工和造价的情况 。</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4.8 不可预见的困难</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不可预见的困难包括：</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⑴自然灾害：如台风、冰雹、地震（6级以上）、海啸、洪水、瘟疫。</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⑵政府行为：如征收、征用。</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⑶社会异常事件：如战争、武装冲突、罢工、骚乱、暴动、恐怖活动等。</w:t>
      </w:r>
      <w:r/>
    </w:p>
    <w:p>
      <w:pPr>
        <w:ind w:firstLine="480"/>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第五条</w:t>
      </w:r>
      <w:r>
        <w:rPr>
          <w:rFonts w:hint="eastAsia" w:ascii="宋体" w:hAnsi="宋体" w:eastAsia="宋体" w:cs="宋体"/>
          <w:b/>
          <w:bCs/>
          <w:color w:val="auto"/>
          <w:sz w:val="24"/>
          <w:szCs w:val="24"/>
          <w:highlight w:val="none"/>
        </w:rPr>
        <w:t xml:space="preserve"> 设计</w:t>
      </w:r>
      <w:r/>
    </w:p>
    <w:p>
      <w:pPr>
        <w:ind w:firstLine="480"/>
        <w:keepLines w:val="0"/>
        <w:keepNext w:val="0"/>
        <w:pageBreakBefore w:val="0"/>
        <w:spacing w:line="240" w:lineRule="auto"/>
        <w:widowControl w:val="off"/>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5.1.1 设计义务的一般要求</w:t>
      </w:r>
      <w:r/>
    </w:p>
    <w:p>
      <w:pPr>
        <w:ind w:firstLine="480"/>
        <w:keepLines w:val="0"/>
        <w:keepNext w:val="0"/>
        <w:pageBreakBefore w:val="0"/>
        <w:spacing w:line="240" w:lineRule="auto"/>
        <w:widowControl w:val="off"/>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除按照通用条件规定执行外，</w:t>
      </w:r>
      <w:r>
        <w:rPr>
          <w:rFonts w:hint="eastAsia" w:ascii="宋体" w:hAnsi="宋体" w:cs="宋体"/>
          <w:color w:val="auto"/>
          <w:sz w:val="24"/>
          <w:szCs w:val="24"/>
          <w:highlight w:val="none"/>
          <w:u w:val="none"/>
          <w:lang w:eastAsia="zh-CN"/>
        </w:rPr>
        <w:t xml:space="preserve">还要</w:t>
      </w:r>
      <w:r>
        <w:rPr>
          <w:rFonts w:hint="eastAsia" w:ascii="宋体" w:hAnsi="宋体" w:cs="宋体"/>
          <w:color w:val="auto"/>
          <w:sz w:val="24"/>
          <w:szCs w:val="24"/>
          <w:highlight w:val="none"/>
          <w:u w:val="none"/>
        </w:rPr>
        <w:t xml:space="preserve">满足</w:t>
      </w:r>
      <w:r>
        <w:rPr>
          <w:rFonts w:hint="eastAsia" w:ascii="宋体" w:hAnsi="宋体" w:cs="宋体"/>
          <w:color w:val="auto"/>
          <w:sz w:val="24"/>
          <w:szCs w:val="24"/>
          <w:highlight w:val="none"/>
          <w:u w:val="none"/>
          <w:lang w:eastAsia="zh-CN"/>
        </w:rPr>
        <w:t xml:space="preserve">以下</w:t>
      </w:r>
      <w:r>
        <w:rPr>
          <w:rFonts w:hint="eastAsia" w:ascii="宋体" w:hAnsi="宋体" w:cs="宋体"/>
          <w:color w:val="auto"/>
          <w:sz w:val="24"/>
          <w:szCs w:val="24"/>
          <w:highlight w:val="none"/>
          <w:u w:val="none"/>
        </w:rPr>
        <w:t xml:space="preserve">要求：</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1）承包人</w:t>
      </w:r>
      <w:r>
        <w:rPr>
          <w:rFonts w:hint="eastAsia" w:ascii="宋体" w:hAnsi="宋体" w:cs="宋体"/>
          <w:color w:val="auto"/>
          <w:sz w:val="24"/>
          <w:szCs w:val="24"/>
          <w:highlight w:val="none"/>
          <w:u w:val="single"/>
        </w:rPr>
        <w:t xml:space="preserve">提交设计组架构及人员名单，确保人员投入时间；项目负责人全程跟进，关键技术问题随叫随到。主要人员不得擅自变更（否则违约，发包人可解约）；确需变更的，新人员资历不低于原人员，提前</w:t>
      </w:r>
      <w:r>
        <w:rPr>
          <w:rFonts w:hint="eastAsia" w:ascii="宋体" w:hAnsi="宋体" w:cs="宋体"/>
          <w:color w:val="auto"/>
          <w:sz w:val="24"/>
          <w:szCs w:val="24"/>
          <w:highlight w:val="none"/>
          <w:u w:val="single"/>
          <w:lang w:val="en-US" w:eastAsia="zh-CN"/>
        </w:rPr>
        <w:t xml:space="preserve">7日</w:t>
      </w:r>
      <w:r>
        <w:rPr>
          <w:rFonts w:hint="eastAsia" w:ascii="宋体" w:hAnsi="宋体" w:cs="宋体"/>
          <w:color w:val="auto"/>
          <w:sz w:val="24"/>
          <w:szCs w:val="24"/>
          <w:highlight w:val="none"/>
          <w:u w:val="single"/>
        </w:rPr>
        <w:t xml:space="preserve">书面申请，费用及延期损失自负。发包人可要求调换不达标人员，承包人未及时调换的，每次付违约金500</w:t>
      </w:r>
      <w:r>
        <w:rPr>
          <w:rFonts w:hint="eastAsia" w:ascii="宋体" w:hAnsi="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rPr>
        <w:t xml:space="preserve">元。</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2）承包人</w:t>
      </w:r>
      <w:r>
        <w:rPr>
          <w:rFonts w:hint="eastAsia" w:ascii="宋体" w:hAnsi="宋体" w:cs="宋体"/>
          <w:color w:val="auto"/>
          <w:sz w:val="24"/>
          <w:szCs w:val="24"/>
          <w:highlight w:val="none"/>
          <w:u w:val="single"/>
        </w:rPr>
        <w:t xml:space="preserve">按要求派</w:t>
      </w:r>
      <w:r>
        <w:rPr>
          <w:rFonts w:hint="eastAsia" w:ascii="宋体" w:hAnsi="宋体" w:cs="宋体"/>
          <w:color w:val="auto"/>
          <w:sz w:val="24"/>
          <w:szCs w:val="24"/>
          <w:highlight w:val="none"/>
          <w:u w:val="single"/>
          <w:lang w:eastAsia="zh-CN"/>
        </w:rPr>
        <w:t xml:space="preserve">设计</w:t>
      </w:r>
      <w:r>
        <w:rPr>
          <w:rFonts w:hint="eastAsia" w:ascii="宋体" w:hAnsi="宋体" w:cs="宋体"/>
          <w:color w:val="auto"/>
          <w:sz w:val="24"/>
          <w:szCs w:val="24"/>
          <w:highlight w:val="none"/>
          <w:u w:val="single"/>
        </w:rPr>
        <w:t xml:space="preserve">人员参加设计例会；设计期派专人负责联系、评审，施工期派现场代表解决设计问题；配合发包人阶段检查、相关活动，必要时驻场。</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3）承包人</w:t>
      </w:r>
      <w:r>
        <w:rPr>
          <w:rFonts w:hint="eastAsia" w:ascii="宋体" w:hAnsi="宋体" w:cs="宋体"/>
          <w:color w:val="auto"/>
          <w:sz w:val="24"/>
          <w:szCs w:val="24"/>
          <w:highlight w:val="none"/>
          <w:u w:val="single"/>
        </w:rPr>
        <w:t xml:space="preserve">收</w:t>
      </w:r>
      <w:r>
        <w:rPr>
          <w:rFonts w:hint="eastAsia" w:ascii="宋体" w:hAnsi="宋体" w:cs="宋体"/>
          <w:color w:val="auto"/>
          <w:sz w:val="24"/>
          <w:szCs w:val="24"/>
          <w:highlight w:val="none"/>
          <w:u w:val="single"/>
          <w:lang w:val="en-US" w:eastAsia="zh-CN"/>
        </w:rPr>
        <w:t xml:space="preserve">到</w:t>
      </w:r>
      <w:r>
        <w:rPr>
          <w:rFonts w:hint="eastAsia" w:ascii="宋体" w:hAnsi="宋体" w:cs="宋体"/>
          <w:color w:val="auto"/>
          <w:sz w:val="24"/>
          <w:szCs w:val="24"/>
          <w:highlight w:val="none"/>
          <w:u w:val="single"/>
        </w:rPr>
        <w:t xml:space="preserve">发包人基础资料后5日内，书面提</w:t>
      </w:r>
      <w:r>
        <w:rPr>
          <w:rFonts w:hint="eastAsia" w:ascii="宋体" w:hAnsi="宋体" w:cs="宋体"/>
          <w:color w:val="auto"/>
          <w:sz w:val="24"/>
          <w:szCs w:val="24"/>
          <w:highlight w:val="none"/>
          <w:u w:val="single"/>
          <w:lang w:eastAsia="zh-CN"/>
        </w:rPr>
        <w:t xml:space="preserve">出</w:t>
      </w:r>
      <w:r>
        <w:rPr>
          <w:rFonts w:hint="eastAsia" w:ascii="宋体" w:hAnsi="宋体" w:cs="宋体"/>
          <w:color w:val="auto"/>
          <w:sz w:val="24"/>
          <w:szCs w:val="24"/>
          <w:highlight w:val="none"/>
          <w:u w:val="single"/>
        </w:rPr>
        <w:t xml:space="preserve">不明</w:t>
      </w:r>
      <w:r>
        <w:rPr>
          <w:rFonts w:hint="eastAsia" w:ascii="宋体" w:hAnsi="宋体" w:cs="宋体"/>
          <w:color w:val="auto"/>
          <w:sz w:val="24"/>
          <w:szCs w:val="24"/>
          <w:highlight w:val="none"/>
          <w:u w:val="single"/>
          <w:lang w:eastAsia="zh-CN"/>
        </w:rPr>
        <w:t xml:space="preserve">或者</w:t>
      </w:r>
      <w:r>
        <w:rPr>
          <w:rFonts w:hint="eastAsia" w:ascii="宋体" w:hAnsi="宋体" w:cs="宋体"/>
          <w:color w:val="auto"/>
          <w:sz w:val="24"/>
          <w:szCs w:val="24"/>
          <w:highlight w:val="none"/>
          <w:u w:val="single"/>
        </w:rPr>
        <w:t xml:space="preserve">错误问题，自行确保理解准确。按国家规范</w:t>
      </w:r>
      <w:r>
        <w:rPr>
          <w:rFonts w:hint="eastAsia" w:ascii="宋体" w:hAnsi="宋体" w:cs="宋体"/>
          <w:color w:val="auto"/>
          <w:sz w:val="24"/>
          <w:szCs w:val="24"/>
          <w:highlight w:val="none"/>
          <w:u w:val="single"/>
          <w:lang w:eastAsia="zh-CN"/>
        </w:rPr>
        <w:t xml:space="preserve">及</w:t>
      </w:r>
      <w:r>
        <w:rPr>
          <w:rFonts w:hint="eastAsia" w:ascii="宋体" w:hAnsi="宋体" w:cs="宋体"/>
          <w:color w:val="auto"/>
          <w:sz w:val="24"/>
          <w:szCs w:val="24"/>
          <w:highlight w:val="none"/>
          <w:u w:val="single"/>
        </w:rPr>
        <w:t xml:space="preserve">发包人要求完成设计，</w:t>
      </w:r>
      <w:r>
        <w:rPr>
          <w:rFonts w:hint="eastAsia" w:ascii="宋体" w:hAnsi="宋体" w:cs="宋体"/>
          <w:color w:val="auto"/>
          <w:sz w:val="24"/>
          <w:szCs w:val="24"/>
          <w:highlight w:val="none"/>
          <w:u w:val="single"/>
          <w:lang w:eastAsia="zh-CN"/>
        </w:rPr>
        <w:t xml:space="preserve">禁止</w:t>
      </w:r>
      <w:r>
        <w:rPr>
          <w:rFonts w:hint="eastAsia" w:ascii="宋体" w:hAnsi="宋体" w:cs="宋体"/>
          <w:color w:val="auto"/>
          <w:sz w:val="24"/>
          <w:szCs w:val="24"/>
          <w:highlight w:val="none"/>
          <w:u w:val="single"/>
        </w:rPr>
        <w:t xml:space="preserve">擅自修改已批设计；对设计的完整、正确、经济合理、进度负责。遵循限额设计，控制投资</w:t>
      </w:r>
      <w:r>
        <w:rPr>
          <w:rFonts w:hint="eastAsia" w:ascii="宋体" w:hAnsi="宋体" w:cs="宋体"/>
          <w:color w:val="auto"/>
          <w:sz w:val="24"/>
          <w:szCs w:val="24"/>
          <w:highlight w:val="none"/>
          <w:u w:val="single"/>
          <w:lang w:eastAsia="zh-CN"/>
        </w:rPr>
        <w:t xml:space="preserve">原则</w:t>
      </w:r>
      <w:r>
        <w:rPr>
          <w:rFonts w:hint="eastAsia" w:ascii="宋体" w:hAnsi="宋体" w:cs="宋体"/>
          <w:color w:val="auto"/>
          <w:sz w:val="24"/>
          <w:szCs w:val="24"/>
          <w:highlight w:val="none"/>
          <w:u w:val="single"/>
        </w:rPr>
        <w:t xml:space="preserve">；发包人要求复核时，需提供相关计算书；重大技术问题</w:t>
      </w:r>
      <w:r>
        <w:rPr>
          <w:rFonts w:hint="eastAsia" w:ascii="宋体" w:hAnsi="宋体" w:cs="宋体"/>
          <w:color w:val="auto"/>
          <w:sz w:val="24"/>
          <w:szCs w:val="24"/>
          <w:highlight w:val="none"/>
          <w:u w:val="single"/>
          <w:lang w:eastAsia="zh-CN"/>
        </w:rPr>
        <w:t xml:space="preserve">须</w:t>
      </w:r>
      <w:r>
        <w:rPr>
          <w:rFonts w:hint="eastAsia" w:ascii="宋体" w:hAnsi="宋体" w:cs="宋体"/>
          <w:color w:val="auto"/>
          <w:sz w:val="24"/>
          <w:szCs w:val="24"/>
          <w:highlight w:val="none"/>
          <w:u w:val="single"/>
        </w:rPr>
        <w:t xml:space="preserve">书面申请发包人审查。​</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4）承包人须</w:t>
      </w:r>
      <w:r>
        <w:rPr>
          <w:rFonts w:hint="eastAsia" w:ascii="宋体" w:hAnsi="宋体" w:cs="宋体"/>
          <w:color w:val="auto"/>
          <w:sz w:val="24"/>
          <w:szCs w:val="24"/>
          <w:highlight w:val="none"/>
          <w:u w:val="single"/>
        </w:rPr>
        <w:t xml:space="preserve">协调相关设计单位；自身无资质部分需分包给有资质单位，对整体设计负责。采纳发包人书面指导意见（修改费含在设计费）。组织参与施工图计评审，</w:t>
      </w:r>
      <w:r>
        <w:rPr>
          <w:rFonts w:hint="eastAsia" w:ascii="宋体" w:hAnsi="宋体" w:cs="宋体"/>
          <w:color w:val="auto"/>
          <w:sz w:val="24"/>
          <w:szCs w:val="24"/>
          <w:highlight w:val="none"/>
          <w:u w:val="single"/>
          <w:lang w:eastAsia="zh-CN"/>
        </w:rPr>
        <w:t xml:space="preserve">相关费用</w:t>
      </w:r>
      <w:r>
        <w:rPr>
          <w:rFonts w:hint="eastAsia" w:ascii="宋体" w:hAnsi="宋体" w:cs="宋体"/>
          <w:color w:val="auto"/>
          <w:sz w:val="24"/>
          <w:szCs w:val="24"/>
          <w:highlight w:val="none"/>
          <w:u w:val="single"/>
        </w:rPr>
        <w:t xml:space="preserve">含在合同价</w:t>
      </w:r>
      <w:r>
        <w:rPr>
          <w:rFonts w:hint="eastAsia" w:ascii="宋体" w:hAnsi="宋体" w:cs="宋体"/>
          <w:color w:val="auto"/>
          <w:sz w:val="24"/>
          <w:szCs w:val="24"/>
          <w:highlight w:val="none"/>
          <w:u w:val="single"/>
          <w:lang w:eastAsia="zh-CN"/>
        </w:rPr>
        <w:t xml:space="preserve">内</w:t>
      </w:r>
      <w:r>
        <w:rPr>
          <w:rFonts w:hint="eastAsia" w:ascii="宋体" w:hAnsi="宋体" w:cs="宋体"/>
          <w:color w:val="auto"/>
          <w:sz w:val="24"/>
          <w:szCs w:val="24"/>
          <w:highlight w:val="none"/>
          <w:u w:val="single"/>
        </w:rPr>
        <w:t xml:space="preserve">；按要求提供设计计算数据电子档。</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5.2 </w:t>
      </w:r>
      <w:r>
        <w:rPr>
          <w:rFonts w:hint="eastAsia" w:ascii="宋体" w:hAnsi="宋体" w:cs="宋体"/>
          <w:color w:val="auto"/>
          <w:sz w:val="24"/>
          <w:szCs w:val="24"/>
          <w:highlight w:val="none"/>
          <w:u w:val="single"/>
        </w:rPr>
        <w:t xml:space="preserve">承包人文件审查​</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1）</w:t>
      </w:r>
      <w:r>
        <w:rPr>
          <w:rFonts w:hint="eastAsia" w:ascii="宋体" w:hAnsi="宋体" w:cs="宋体"/>
          <w:color w:val="auto"/>
          <w:sz w:val="24"/>
          <w:szCs w:val="24"/>
          <w:highlight w:val="none"/>
          <w:u w:val="single"/>
        </w:rPr>
        <w:t xml:space="preserve">在取得中标通知书后</w:t>
      </w:r>
      <w:r>
        <w:rPr>
          <w:rFonts w:hint="eastAsia" w:ascii="宋体" w:hAnsi="宋体" w:cs="宋体"/>
          <w:color w:val="auto"/>
          <w:sz w:val="24"/>
          <w:szCs w:val="24"/>
          <w:highlight w:val="none"/>
          <w:u w:val="single"/>
          <w:lang w:val="en-US" w:eastAsia="zh-CN"/>
        </w:rPr>
        <w:t xml:space="preserve">30</w:t>
      </w:r>
      <w:r>
        <w:rPr>
          <w:rFonts w:hint="eastAsia" w:ascii="宋体" w:hAnsi="宋体" w:cs="宋体"/>
          <w:color w:val="auto"/>
          <w:sz w:val="24"/>
          <w:szCs w:val="24"/>
          <w:highlight w:val="none"/>
          <w:u w:val="single"/>
        </w:rPr>
        <w:t xml:space="preserve">天内提供施工图纸，</w:t>
      </w:r>
      <w:r>
        <w:rPr>
          <w:rFonts w:hint="eastAsia" w:ascii="宋体" w:hAnsi="宋体" w:cs="宋体"/>
          <w:color w:val="auto"/>
          <w:sz w:val="24"/>
          <w:szCs w:val="24"/>
          <w:highlight w:val="none"/>
          <w:u w:val="single"/>
          <w:lang w:eastAsia="zh-CN"/>
        </w:rPr>
        <w:t xml:space="preserve">通过</w:t>
      </w:r>
      <w:r>
        <w:rPr>
          <w:rFonts w:hint="eastAsia" w:ascii="宋体" w:hAnsi="宋体" w:cs="宋体"/>
          <w:color w:val="auto"/>
          <w:sz w:val="24"/>
          <w:szCs w:val="24"/>
          <w:highlight w:val="none"/>
          <w:u w:val="single"/>
          <w:lang w:val="en-US" w:eastAsia="zh-CN"/>
        </w:rPr>
        <w:t xml:space="preserve">发包人</w:t>
      </w:r>
      <w:r>
        <w:rPr>
          <w:rFonts w:hint="eastAsia" w:ascii="宋体" w:hAnsi="宋体" w:cs="宋体"/>
          <w:color w:val="auto"/>
          <w:sz w:val="24"/>
          <w:szCs w:val="24"/>
          <w:highlight w:val="none"/>
          <w:u w:val="single"/>
        </w:rPr>
        <w:t xml:space="preserve">组织的专家评审。在承包人取得中标通知书后</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rPr>
        <w:t xml:space="preserve">0天之内完成正式施工图纸设计，向发包人提交3份蓝图和电子文件（包括CAD图纸和PDF图纸），</w:t>
      </w:r>
      <w:r>
        <w:rPr>
          <w:rFonts w:hint="eastAsia" w:ascii="宋体" w:hAnsi="宋体" w:cs="宋体"/>
          <w:color w:val="auto"/>
          <w:sz w:val="24"/>
          <w:szCs w:val="24"/>
          <w:highlight w:val="none"/>
          <w:u w:val="single"/>
          <w:lang w:eastAsia="zh-CN"/>
        </w:rPr>
        <w:t xml:space="preserve">同步</w:t>
      </w:r>
      <w:r>
        <w:rPr>
          <w:rFonts w:hint="eastAsia" w:ascii="宋体" w:hAnsi="宋体" w:cs="宋体"/>
          <w:color w:val="auto"/>
          <w:sz w:val="24"/>
          <w:szCs w:val="24"/>
          <w:highlight w:val="none"/>
          <w:u w:val="single"/>
        </w:rPr>
        <w:t xml:space="preserve">向发包人提交符合规定要求的施工图预算</w:t>
      </w:r>
      <w:r>
        <w:rPr>
          <w:rFonts w:hint="eastAsia" w:ascii="宋体" w:hAnsi="宋体" w:cs="宋体"/>
          <w:color w:val="auto"/>
          <w:sz w:val="24"/>
          <w:szCs w:val="24"/>
          <w:highlight w:val="none"/>
          <w:u w:val="single"/>
          <w:lang w:eastAsia="zh-CN"/>
        </w:rPr>
        <w:t xml:space="preserve">，提交图纸</w:t>
      </w:r>
      <w:r>
        <w:rPr>
          <w:rFonts w:hint="eastAsia" w:ascii="宋体" w:hAnsi="宋体" w:cs="宋体"/>
          <w:color w:val="auto"/>
          <w:sz w:val="24"/>
          <w:szCs w:val="24"/>
          <w:highlight w:val="none"/>
          <w:u w:val="single"/>
          <w:lang w:val="en-US" w:eastAsia="zh-CN"/>
        </w:rPr>
        <w:t xml:space="preserve">7天内提供</w:t>
      </w:r>
      <w:r>
        <w:rPr>
          <w:rFonts w:hint="eastAsia" w:ascii="宋体" w:hAnsi="宋体" w:cs="宋体"/>
          <w:color w:val="auto"/>
          <w:sz w:val="24"/>
          <w:szCs w:val="24"/>
          <w:highlight w:val="none"/>
          <w:u w:val="single"/>
        </w:rPr>
        <w:t xml:space="preserve">详细的施工组织设计。</w:t>
      </w:r>
      <w:r/>
    </w:p>
    <w:p>
      <w:pPr>
        <w:ind w:firstLine="480"/>
        <w:keepLines w:val="0"/>
        <w:keepNext w:val="0"/>
        <w:pageBreakBefore w:val="0"/>
        <w:spacing w:line="240" w:lineRule="auto"/>
        <w:widowControl w:val="off"/>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5.</w:t>
      </w:r>
      <w:r>
        <w:rPr>
          <w:rFonts w:hint="eastAsia" w:ascii="宋体" w:hAnsi="宋体" w:cs="宋体"/>
          <w:color w:val="auto"/>
          <w:sz w:val="24"/>
          <w:szCs w:val="24"/>
          <w:highlight w:val="none"/>
          <w:u w:val="none"/>
          <w:lang w:val="en-US" w:eastAsia="zh-CN"/>
        </w:rPr>
        <w:t xml:space="preserve">3</w:t>
      </w:r>
      <w:r>
        <w:rPr>
          <w:rFonts w:hint="eastAsia" w:ascii="宋体" w:hAnsi="宋体" w:cs="宋体"/>
          <w:color w:val="auto"/>
          <w:sz w:val="24"/>
          <w:szCs w:val="24"/>
          <w:highlight w:val="none"/>
          <w:u w:val="none"/>
        </w:rPr>
        <w:t xml:space="preserve"> 竣工文件</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none"/>
        </w:rPr>
        <w:t xml:space="preserve">5.</w:t>
      </w:r>
      <w:r>
        <w:rPr>
          <w:rFonts w:hint="eastAsia" w:ascii="宋体" w:hAnsi="宋体" w:cs="宋体"/>
          <w:color w:val="auto"/>
          <w:sz w:val="24"/>
          <w:szCs w:val="24"/>
          <w:highlight w:val="none"/>
          <w:u w:val="none"/>
          <w:lang w:val="en-US" w:eastAsia="zh-CN"/>
        </w:rPr>
        <w:t xml:space="preserve">3</w:t>
      </w:r>
      <w:r>
        <w:rPr>
          <w:rFonts w:hint="eastAsia" w:ascii="宋体" w:hAnsi="宋体" w:cs="宋体"/>
          <w:color w:val="auto"/>
          <w:sz w:val="24"/>
          <w:szCs w:val="24"/>
          <w:highlight w:val="none"/>
          <w:u w:val="none"/>
        </w:rPr>
        <w:t xml:space="preserve">.1 竣工文件的形式、提供的份数、技术标准以及其它相关要求：</w:t>
      </w:r>
      <w:r>
        <w:rPr>
          <w:rFonts w:hint="eastAsia" w:ascii="宋体" w:hAnsi="宋体" w:cs="宋体"/>
          <w:color w:val="auto"/>
          <w:sz w:val="24"/>
          <w:szCs w:val="24"/>
          <w:highlight w:val="none"/>
          <w:u w:val="single"/>
        </w:rPr>
        <w:t xml:space="preserve">承包人提交本项目竣工验收报告及本项目建设标准清单、竣工图纸等书面文件3份和电子文件1份（包括CAD图纸和PDF图纸）。</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none"/>
        </w:rPr>
        <w:t xml:space="preserve">5.</w:t>
      </w:r>
      <w:r>
        <w:rPr>
          <w:rFonts w:hint="eastAsia" w:ascii="宋体" w:hAnsi="宋体" w:cs="宋体"/>
          <w:color w:val="auto"/>
          <w:sz w:val="24"/>
          <w:szCs w:val="24"/>
          <w:highlight w:val="none"/>
          <w:u w:val="none"/>
          <w:lang w:val="en-US" w:eastAsia="zh-CN"/>
        </w:rPr>
        <w:t xml:space="preserve">3</w:t>
      </w:r>
      <w:r>
        <w:rPr>
          <w:rFonts w:hint="eastAsia" w:ascii="宋体" w:hAnsi="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2</w:t>
      </w:r>
      <w:r>
        <w:rPr>
          <w:rFonts w:hint="eastAsia" w:ascii="宋体" w:hAnsi="宋体" w:cs="宋体"/>
          <w:color w:val="auto"/>
          <w:sz w:val="24"/>
          <w:szCs w:val="24"/>
          <w:highlight w:val="none"/>
          <w:u w:val="none"/>
        </w:rPr>
        <w:t xml:space="preserve"> 关于竣工文件的其他约定：</w:t>
      </w:r>
      <w:r>
        <w:rPr>
          <w:rFonts w:hint="eastAsia" w:ascii="宋体" w:hAnsi="宋体" w:cs="宋体"/>
          <w:color w:val="auto"/>
          <w:sz w:val="24"/>
          <w:szCs w:val="24"/>
          <w:highlight w:val="none"/>
          <w:u w:val="single"/>
        </w:rPr>
        <w:t xml:space="preserve">工程竣工交付后三个月之内，承包人应提供竣工资料书面文件和工程竣工结算报告、工程竣工结算资料等文件各3份和电子文件1份给发包人（不含相关部门和承包人自身需要留存的份数）。</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bookmarkStart w:id="78" w:name="_Toc351203637"/>
      <w:r/>
      <w:bookmarkEnd w:id="77"/>
      <w:r/>
      <w:r/>
    </w:p>
    <w:p>
      <w:pPr>
        <w:ind w:firstLine="482"/>
        <w:keepLines w:val="0"/>
        <w:keepNext w:val="0"/>
        <w:pageBreakBefore w:val="0"/>
        <w:spacing w:line="240" w:lineRule="auto"/>
        <w:widowControl w:val="off"/>
        <w:rPr>
          <w:rFonts w:hint="eastAsia" w:ascii="宋体" w:hAnsi="宋体" w:cs="宋体"/>
          <w:b/>
          <w:bCs/>
          <w:color w:val="auto"/>
          <w:sz w:val="24"/>
          <w:szCs w:val="24"/>
          <w:highlight w:val="none"/>
        </w:rPr>
      </w:pPr>
      <w:r/>
      <w:bookmarkStart w:id="79" w:name="_Toc292559367"/>
      <w:r/>
      <w:bookmarkStart w:id="80" w:name="_Toc296890991"/>
      <w:r/>
      <w:bookmarkStart w:id="81" w:name="_Toc297120463"/>
      <w:r/>
      <w:bookmarkStart w:id="82" w:name="_Toc297048349"/>
      <w:r/>
      <w:bookmarkStart w:id="83" w:name="_Toc296503163"/>
      <w:r/>
      <w:bookmarkStart w:id="84" w:name="_Toc296346664"/>
      <w:r/>
      <w:bookmarkStart w:id="85" w:name="_Toc292559872"/>
      <w:r/>
      <w:bookmarkStart w:id="86" w:name="_Toc296944502"/>
      <w:r/>
      <w:bookmarkStart w:id="87" w:name="_Toc296347162"/>
      <w:r/>
      <w:bookmarkStart w:id="88" w:name="_Toc296891203"/>
      <w:r>
        <w:rPr>
          <w:rFonts w:hint="eastAsia" w:ascii="宋体" w:hAnsi="宋体" w:cs="宋体"/>
          <w:b/>
          <w:bCs/>
          <w:color w:val="auto"/>
          <w:sz w:val="24"/>
          <w:szCs w:val="24"/>
          <w:highlight w:val="none"/>
          <w:lang w:val="en-US" w:eastAsia="zh-CN"/>
        </w:rPr>
        <w:t xml:space="preserve">第6条</w:t>
      </w:r>
      <w:r>
        <w:rPr>
          <w:rFonts w:hint="eastAsia" w:ascii="宋体" w:hAnsi="宋体" w:cs="宋体"/>
          <w:b/>
          <w:bCs/>
          <w:color w:val="auto"/>
          <w:sz w:val="24"/>
          <w:szCs w:val="24"/>
          <w:highlight w:val="none"/>
        </w:rPr>
        <w:t xml:space="preserve"> </w:t>
      </w:r>
      <w:bookmarkEnd w:id="78"/>
      <w:r>
        <w:rPr>
          <w:rFonts w:hint="eastAsia" w:ascii="宋体" w:hAnsi="宋体" w:cs="宋体"/>
          <w:b/>
          <w:bCs/>
          <w:color w:val="auto"/>
          <w:sz w:val="24"/>
          <w:szCs w:val="24"/>
          <w:highlight w:val="none"/>
        </w:rPr>
        <w:t xml:space="preserve">材料、工程设备</w:t>
      </w:r>
      <w:r/>
    </w:p>
    <w:p>
      <w:pPr>
        <w:ind w:firstLine="480"/>
        <w:keepLines w:val="0"/>
        <w:keepNext w:val="0"/>
        <w:pageBreakBefore w:val="0"/>
        <w:spacing w:line="24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 质量</w:t>
      </w:r>
      <w:r>
        <w:rPr>
          <w:rFonts w:hint="eastAsia" w:ascii="宋体" w:hAnsi="宋体" w:cs="宋体"/>
          <w:color w:val="auto"/>
          <w:sz w:val="24"/>
          <w:szCs w:val="24"/>
          <w:highlight w:val="none"/>
          <w:lang w:eastAsia="zh-CN"/>
        </w:rPr>
        <w:t xml:space="preserve">检查</w:t>
      </w:r>
      <w:r/>
    </w:p>
    <w:p>
      <w:pPr>
        <w:ind w:firstLine="480"/>
        <w:keepLines w:val="0"/>
        <w:keepNext w:val="0"/>
        <w:pageBreakBefore w:val="0"/>
        <w:spacing w:line="240" w:lineRule="auto"/>
        <w:widowControl w:val="off"/>
        <w:rPr>
          <w:rFonts w:hint="eastAsia" w:ascii="宋体" w:hAnsi="宋体" w:cs="宋体"/>
          <w:b/>
          <w:color w:val="auto"/>
          <w:sz w:val="24"/>
          <w:szCs w:val="24"/>
          <w:highlight w:val="none"/>
          <w:u w:val="single"/>
        </w:rPr>
      </w:pPr>
      <w:r>
        <w:rPr>
          <w:rFonts w:hint="eastAsia" w:ascii="宋体" w:hAnsi="宋体" w:cs="宋体"/>
          <w:color w:val="auto"/>
          <w:sz w:val="24"/>
          <w:szCs w:val="24"/>
          <w:highlight w:val="none"/>
          <w:lang w:eastAsia="zh-CN"/>
        </w:rPr>
        <w:t xml:space="preserve">6.4.1 工程质量要求</w:t>
      </w:r>
      <w:bookmarkStart w:id="89" w:name="_Toc304295527"/>
      <w:r/>
      <w:bookmarkStart w:id="90" w:name="_Toc300934949"/>
      <w:r/>
      <w:bookmarkStart w:id="91" w:name="_Toc297123496"/>
      <w:r/>
      <w:bookmarkStart w:id="92" w:name="_Toc303539106"/>
      <w:r/>
      <w:bookmarkStart w:id="93" w:name="_Toc318581164"/>
      <w:r/>
      <w:bookmarkStart w:id="94" w:name="_Toc312677997"/>
      <w:r/>
      <w:bookmarkStart w:id="95" w:name="_Toc297216155"/>
      <w:r>
        <w:rPr>
          <w:rFonts w:hint="eastAsia" w:ascii="宋体" w:hAnsi="宋体" w:cs="宋体"/>
          <w:color w:val="auto"/>
          <w:sz w:val="24"/>
          <w:szCs w:val="24"/>
          <w:highlight w:val="none"/>
          <w:lang w:eastAsia="zh-CN"/>
        </w:rPr>
        <w:t xml:space="preserve">：</w:t>
      </w:r>
      <w:r>
        <w:rPr>
          <w:rFonts w:hint="eastAsia" w:ascii="宋体" w:hAnsi="宋体" w:cs="宋体"/>
          <w:b/>
          <w:color w:val="auto"/>
          <w:sz w:val="24"/>
          <w:szCs w:val="24"/>
          <w:highlight w:val="none"/>
          <w:u w:val="single"/>
        </w:rPr>
        <w:t xml:space="preserve">合格。</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6.4.2 质量检查</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（1）工程质量必须符合设计要求，严格按照国家、行业和江苏省及淮安市现行有关的相关标准、规范和要求施工，并达到投标承诺的质量标准等级。</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（2）本工程实行“首件工程认可制度”，即：每个分项工程开始前，由承包人填报报审表，在报审表附件中，承包人应将此分项工程的每道工序详细说明。</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关于工程奖项的约定：</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6.4.3 隐蔽工程检查</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bookmarkStart w:id="96" w:name="_Toc351203638"/>
      <w:r>
        <w:rPr>
          <w:rFonts w:hint="eastAsia" w:ascii="宋体" w:hAnsi="宋体" w:cs="宋体"/>
          <w:color w:val="auto"/>
          <w:sz w:val="24"/>
          <w:szCs w:val="24"/>
          <w:highlight w:val="none"/>
        </w:rPr>
        <w:t xml:space="preserve">关于隐蔽工程和中间验收的特别约定：</w:t>
      </w:r>
      <w:r>
        <w:rPr>
          <w:rFonts w:hint="eastAsia" w:ascii="宋体" w:hAnsi="宋体" w:cs="宋体"/>
          <w:color w:val="auto"/>
          <w:sz w:val="24"/>
          <w:szCs w:val="24"/>
          <w:highlight w:val="none"/>
          <w:u w:val="single"/>
        </w:rPr>
        <w:t xml:space="preserve">除按照通用合同条件规定执行，须通知跟踪审计单位参与验收，承包人、监理人、跟踪审计单位均应留有影像资料和具体尺寸丈量记录。</w:t>
      </w:r>
      <w:r/>
    </w:p>
    <w:p>
      <w:pPr>
        <w:pStyle w:val="978"/>
        <w:ind w:left="0" w:firstLine="0"/>
        <w:spacing w:line="24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第7条 施工</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7.1 交通运输</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7.1.1 出入现场的权利</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lang w:val="en-US" w:eastAsia="zh-CN"/>
        </w:rPr>
        <w:t xml:space="preserve">关于出入现场的权利的约定：</w:t>
      </w:r>
      <w:r>
        <w:rPr>
          <w:rFonts w:hint="eastAsia" w:ascii="宋体" w:hAnsi="宋体" w:eastAsia="宋体" w:cs="宋体"/>
          <w:b w:val="0"/>
          <w:bCs w:val="0"/>
          <w:color w:val="auto"/>
          <w:sz w:val="24"/>
          <w:szCs w:val="24"/>
          <w:highlight w:val="none"/>
          <w:u w:val="single"/>
          <w:lang w:val="en-US" w:eastAsia="zh-CN"/>
        </w:rPr>
        <w:t xml:space="preserve">承包人应根据工程实施需要，负责取得出入施工现场所需的批准手续和全部权利，并承担相关手续费用和建设费用，在投标报价中已经考虑，未考虑的视为让利。</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7.1.2 场外交通</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lang w:val="en-US" w:eastAsia="zh-CN"/>
        </w:rPr>
        <w:t xml:space="preserve">关于场外交通的特别约定：</w:t>
      </w:r>
      <w:r>
        <w:rPr>
          <w:rFonts w:hint="eastAsia" w:ascii="宋体" w:hAnsi="宋体" w:eastAsia="宋体" w:cs="宋体"/>
          <w:b w:val="0"/>
          <w:bCs w:val="0"/>
          <w:color w:val="auto"/>
          <w:sz w:val="24"/>
          <w:szCs w:val="24"/>
          <w:highlight w:val="none"/>
          <w:u w:val="single"/>
          <w:lang w:val="en-US" w:eastAsia="zh-CN"/>
        </w:rPr>
        <w:t xml:space="preserve">承包人自行查勘现场和场外交通条件，施工期间所需费用均由承包人承担，在投标报价中考虑，未考虑的视为让利。</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7.1.3 场内交通</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lang w:val="en-US" w:eastAsia="zh-CN"/>
        </w:rPr>
        <w:t xml:space="preserve">关于场内交通的特别约定：</w:t>
      </w:r>
      <w:r>
        <w:rPr>
          <w:rFonts w:hint="eastAsia" w:ascii="宋体" w:hAnsi="宋体" w:eastAsia="宋体" w:cs="宋体"/>
          <w:b w:val="0"/>
          <w:bCs w:val="0"/>
          <w:color w:val="auto"/>
          <w:sz w:val="24"/>
          <w:szCs w:val="24"/>
          <w:highlight w:val="none"/>
          <w:u w:val="single"/>
          <w:lang w:val="en-US" w:eastAsia="zh-CN"/>
        </w:rPr>
        <w:t xml:space="preserve">按照通用合同条件规定执行。</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lang w:val="en-US" w:eastAsia="zh-CN"/>
        </w:rPr>
        <w:t xml:space="preserve">关于场内交通与场外交通边界的约定：</w:t>
      </w:r>
      <w:r>
        <w:rPr>
          <w:rFonts w:hint="eastAsia" w:ascii="宋体" w:hAnsi="宋体" w:cs="宋体"/>
          <w:b w:val="0"/>
          <w:bCs w:val="0"/>
          <w:color w:val="auto"/>
          <w:sz w:val="24"/>
          <w:szCs w:val="24"/>
          <w:highlight w:val="none"/>
          <w:u w:val="single"/>
          <w:lang w:val="en-US" w:eastAsia="zh-CN"/>
        </w:rPr>
        <w:t xml:space="preserve">/</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7.2 施工设备和临时设施</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7.2.1 承包人提供的施工设备和临时设施</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lang w:val="en-US" w:eastAsia="zh-CN"/>
        </w:rPr>
        <w:t xml:space="preserve">临时设施的费用和临时占地手续和费用承担的特别约定：</w:t>
      </w:r>
      <w:r>
        <w:rPr>
          <w:rFonts w:hint="eastAsia" w:ascii="宋体" w:hAnsi="宋体" w:eastAsia="宋体" w:cs="宋体"/>
          <w:b w:val="0"/>
          <w:bCs w:val="0"/>
          <w:color w:val="auto"/>
          <w:sz w:val="24"/>
          <w:szCs w:val="24"/>
          <w:highlight w:val="none"/>
          <w:u w:val="single"/>
          <w:lang w:val="en-US" w:eastAsia="zh-CN"/>
        </w:rPr>
        <w:t xml:space="preserve">由承包人承担（可以在投标报价中考虑，未考虑的视为让利）。</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7.2.2 发包人提供的施工设备和临时设施</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lang w:val="en-US" w:eastAsia="zh-CN"/>
        </w:rPr>
        <w:t xml:space="preserve">发包人提供的施工设备或临时设施范围：</w:t>
      </w:r>
      <w:r>
        <w:rPr>
          <w:rFonts w:hint="eastAsia" w:ascii="宋体" w:hAnsi="宋体" w:eastAsia="宋体" w:cs="宋体"/>
          <w:b w:val="0"/>
          <w:bCs w:val="0"/>
          <w:color w:val="auto"/>
          <w:sz w:val="24"/>
          <w:szCs w:val="24"/>
          <w:highlight w:val="none"/>
          <w:u w:val="single"/>
          <w:lang w:val="en-US" w:eastAsia="zh-CN"/>
        </w:rPr>
        <w:t xml:space="preserve"> 无 。</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7.3 现场合作</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关于现场合作费用的特别约定：</w:t>
      </w:r>
      <w:r>
        <w:rPr>
          <w:rFonts w:hint="eastAsia" w:ascii="宋体" w:hAnsi="宋体" w:eastAsia="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7.4 测量放线</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lang w:val="en-US" w:eastAsia="zh-CN"/>
        </w:rPr>
        <w:t xml:space="preserve">7.4.1 关于测量放线的特别约定的技术规范：</w:t>
      </w:r>
      <w:r>
        <w:rPr>
          <w:rFonts w:hint="eastAsia" w:ascii="宋体" w:hAnsi="宋体" w:eastAsia="宋体" w:cs="宋体"/>
          <w:b w:val="0"/>
          <w:bCs w:val="0"/>
          <w:color w:val="auto"/>
          <w:sz w:val="24"/>
          <w:szCs w:val="24"/>
          <w:highlight w:val="none"/>
          <w:u w:val="single"/>
          <w:lang w:val="en-US" w:eastAsia="zh-CN"/>
        </w:rPr>
        <w:t xml:space="preserve">按照通用合同条件规定执行。</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7.5 现场劳动用工</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lang w:val="en-US" w:eastAsia="zh-CN"/>
        </w:rPr>
        <w:t xml:space="preserve">7.5.2 合同当事人对工人工资清偿事宜和违约责任的约定：</w:t>
      </w:r>
      <w:r>
        <w:rPr>
          <w:rFonts w:hint="eastAsia" w:ascii="宋体" w:hAnsi="宋体" w:eastAsia="宋体" w:cs="宋体"/>
          <w:b w:val="0"/>
          <w:bCs w:val="0"/>
          <w:color w:val="auto"/>
          <w:sz w:val="24"/>
          <w:szCs w:val="24"/>
          <w:highlight w:val="none"/>
          <w:u w:val="single"/>
          <w:lang w:val="en-US" w:eastAsia="zh-CN"/>
        </w:rPr>
        <w:t xml:space="preserve">承包人应按国家、江苏省及淮安市政府有关文件要求建立健全劳动保障制度</w:t>
      </w:r>
      <w:r>
        <w:rPr>
          <w:rFonts w:hint="eastAsia" w:ascii="宋体" w:hAnsi="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lang w:val="en-US" w:eastAsia="zh-CN"/>
        </w:rPr>
        <w:t xml:space="preserve">承包人应足额按时发放施工人员劳动报酬，不得克扣，如出现因拖欠施工人员劳动报酬，导致施工人员上访、信访或闹事等事件的，经核查属实后，发包人有权直接从承包人的工程款中扣除相应的款项支付所欠的施工人员劳动报酬，同时承包人还应承担因此给发包人所造成的连带法律责任和经济损失。</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7.6 安全文明施工</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7.6.1 安全生产要求</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lang w:val="en-US" w:eastAsia="zh-CN"/>
        </w:rPr>
        <w:t xml:space="preserve">项目安全生产的达标目标及相应事项的约定：</w:t>
      </w:r>
      <w:r>
        <w:rPr>
          <w:rFonts w:hint="eastAsia" w:ascii="宋体" w:hAnsi="宋体" w:eastAsia="宋体" w:cs="宋体"/>
          <w:b w:val="0"/>
          <w:bCs w:val="0"/>
          <w:color w:val="auto"/>
          <w:sz w:val="24"/>
          <w:szCs w:val="24"/>
          <w:highlight w:val="none"/>
          <w:u w:val="single"/>
          <w:lang w:val="en-US" w:eastAsia="zh-CN"/>
        </w:rPr>
        <w:t xml:space="preserve">承包人应严格执行《中华人民共和国安全生产法》《建设工程安全生产管理条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处理。</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7.6.3 文明施工</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合同当事人对文明施工的要求：</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1）“防止工地扬尘、工程车抛洒滴漏”。承包人须加强工程施工车辆的管理并有具体有效防范措施，施工车辆不得堵塞道路交通，不得沿途抛洒弃土，疏于管理被有关部门处罚，承包人自行解决、费用自负。</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lang w:val="en-US" w:eastAsia="zh-CN"/>
        </w:rPr>
        <w:t xml:space="preserve">2）施工场地清洁卫生的要求：</w:t>
      </w:r>
      <w:r>
        <w:rPr>
          <w:rFonts w:hint="eastAsia" w:ascii="宋体" w:hAnsi="宋体" w:eastAsia="宋体" w:cs="宋体"/>
          <w:b w:val="0"/>
          <w:bCs w:val="0"/>
          <w:color w:val="auto"/>
          <w:sz w:val="24"/>
          <w:szCs w:val="24"/>
          <w:highlight w:val="none"/>
          <w:u w:val="single"/>
          <w:lang w:val="en-US" w:eastAsia="zh-CN"/>
        </w:rPr>
        <w:t xml:space="preserve">按江苏省及淮安市有关规定执行，并符合发包人和监理工程师提出的一切文明施工、环境卫生等的管理规定</w:t>
      </w:r>
      <w:r>
        <w:rPr>
          <w:rFonts w:hint="eastAsia" w:ascii="宋体" w:hAnsi="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lang w:val="en-US" w:eastAsia="zh-CN"/>
        </w:rPr>
        <w:t xml:space="preserve">上述相应费用已包含在投标报价中，发包人不再另外支付。</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cs="宋体"/>
          <w:b w:val="0"/>
          <w:bCs w:val="0"/>
          <w:color w:val="auto"/>
          <w:sz w:val="24"/>
          <w:szCs w:val="24"/>
          <w:highlight w:val="none"/>
          <w:u w:val="single"/>
          <w:lang w:val="en-US" w:eastAsia="zh-CN"/>
        </w:rPr>
        <w:t xml:space="preserve">3</w:t>
      </w:r>
      <w:r>
        <w:rPr>
          <w:rFonts w:hint="eastAsia" w:ascii="宋体" w:hAnsi="宋体" w:eastAsia="宋体" w:cs="宋体"/>
          <w:b w:val="0"/>
          <w:bCs w:val="0"/>
          <w:color w:val="auto"/>
          <w:sz w:val="24"/>
          <w:szCs w:val="24"/>
          <w:highlight w:val="none"/>
          <w:u w:val="single"/>
          <w:lang w:val="en-US" w:eastAsia="zh-CN"/>
        </w:rPr>
        <w:t xml:space="preserve">）工程竣工交付前，确保已工完料尽，作业场地清洁、平整并按期退场。每延迟一天处违约金</w:t>
      </w:r>
      <w:r>
        <w:rPr>
          <w:rFonts w:hint="eastAsia" w:ascii="宋体" w:hAnsi="宋体" w:cs="宋体"/>
          <w:b w:val="0"/>
          <w:bCs w:val="0"/>
          <w:color w:val="auto"/>
          <w:sz w:val="24"/>
          <w:szCs w:val="24"/>
          <w:highlight w:val="none"/>
          <w:u w:val="single"/>
          <w:lang w:val="en-US" w:eastAsia="zh-CN"/>
        </w:rPr>
        <w:t xml:space="preserve">1</w:t>
      </w:r>
      <w:r>
        <w:rPr>
          <w:rFonts w:hint="eastAsia" w:ascii="宋体" w:hAnsi="宋体" w:eastAsia="宋体" w:cs="宋体"/>
          <w:b w:val="0"/>
          <w:bCs w:val="0"/>
          <w:color w:val="auto"/>
          <w:sz w:val="24"/>
          <w:szCs w:val="24"/>
          <w:highlight w:val="none"/>
          <w:u w:val="single"/>
          <w:lang w:val="en-US" w:eastAsia="zh-CN"/>
        </w:rPr>
        <w:t xml:space="preserve">000元/天。</w:t>
      </w:r>
      <w:r/>
    </w:p>
    <w:p>
      <w:pPr>
        <w:pStyle w:val="978"/>
        <w:spacing w:line="240" w:lineRule="auto"/>
        <w:rPr>
          <w:rFonts w:hint="eastAsia"/>
          <w:color w:val="auto"/>
          <w:highlight w:val="none"/>
          <w:lang w:val="en-US" w:eastAsia="zh-CN"/>
        </w:rPr>
      </w:pPr>
      <w:r>
        <w:rPr>
          <w:rFonts w:hint="eastAsia"/>
          <w:color w:val="auto"/>
          <w:highlight w:val="none"/>
          <w:lang w:val="en-US" w:eastAsia="zh-CN"/>
        </w:rPr>
      </w:r>
      <w:bookmarkEnd w:id="96"/>
      <w:r/>
      <w:r/>
    </w:p>
    <w:p>
      <w:pPr>
        <w:ind w:firstLine="482"/>
        <w:keepLines w:val="0"/>
        <w:keepNext w:val="0"/>
        <w:pageBreakBefore w:val="0"/>
        <w:spacing w:line="24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第8条 工期和进度</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 开始工作</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 xml:space="preserve">8.1.1 开始准备工作：</w:t>
      </w:r>
      <w:r>
        <w:rPr>
          <w:rFonts w:hint="eastAsia" w:ascii="宋体" w:hAnsi="宋体" w:cs="宋体"/>
          <w:color w:val="auto"/>
          <w:sz w:val="24"/>
          <w:szCs w:val="24"/>
          <w:highlight w:val="none"/>
          <w:u w:val="single"/>
        </w:rPr>
        <w:t xml:space="preserve">⑴在取得中标通知书后</w:t>
      </w:r>
      <w:r>
        <w:rPr>
          <w:rFonts w:hint="eastAsia" w:ascii="宋体" w:hAnsi="宋体" w:cs="宋体"/>
          <w:color w:val="auto"/>
          <w:sz w:val="24"/>
          <w:szCs w:val="24"/>
          <w:highlight w:val="none"/>
          <w:u w:val="single"/>
          <w:lang w:eastAsia="zh-CN"/>
        </w:rPr>
        <w:t xml:space="preserve">一周</w:t>
      </w:r>
      <w:r>
        <w:rPr>
          <w:rFonts w:hint="eastAsia" w:ascii="宋体" w:hAnsi="宋体" w:cs="宋体"/>
          <w:color w:val="auto"/>
          <w:sz w:val="24"/>
          <w:szCs w:val="24"/>
          <w:highlight w:val="none"/>
          <w:u w:val="single"/>
        </w:rPr>
        <w:t xml:space="preserve">之内向发包人提供详细的进度计划表（包括设计计划、施工进度网络计划）等施工管理文件。⑵在取得中标通知书后</w:t>
      </w:r>
      <w:r>
        <w:rPr>
          <w:rFonts w:hint="eastAsia" w:ascii="宋体" w:hAnsi="宋体" w:cs="宋体"/>
          <w:color w:val="auto"/>
          <w:sz w:val="24"/>
          <w:szCs w:val="24"/>
          <w:highlight w:val="none"/>
          <w:u w:val="single"/>
          <w:lang w:val="en-US" w:eastAsia="zh-CN"/>
        </w:rPr>
        <w:t xml:space="preserve">30</w:t>
      </w:r>
      <w:r>
        <w:rPr>
          <w:rFonts w:hint="eastAsia" w:ascii="宋体" w:hAnsi="宋体" w:cs="宋体"/>
          <w:color w:val="auto"/>
          <w:sz w:val="24"/>
          <w:szCs w:val="24"/>
          <w:highlight w:val="none"/>
          <w:u w:val="single"/>
        </w:rPr>
        <w:t xml:space="preserve">天内提供施工图纸，</w:t>
      </w:r>
      <w:r>
        <w:rPr>
          <w:rFonts w:hint="eastAsia" w:ascii="宋体" w:hAnsi="宋体" w:cs="宋体"/>
          <w:color w:val="auto"/>
          <w:sz w:val="24"/>
          <w:szCs w:val="24"/>
          <w:highlight w:val="none"/>
          <w:u w:val="single"/>
          <w:lang w:eastAsia="zh-CN"/>
        </w:rPr>
        <w:t xml:space="preserve">通过</w:t>
      </w:r>
      <w:r>
        <w:rPr>
          <w:rFonts w:hint="eastAsia" w:ascii="宋体" w:hAnsi="宋体" w:cs="宋体"/>
          <w:color w:val="auto"/>
          <w:sz w:val="24"/>
          <w:szCs w:val="24"/>
          <w:highlight w:val="none"/>
          <w:u w:val="single"/>
          <w:lang w:val="en-US" w:eastAsia="zh-CN"/>
        </w:rPr>
        <w:t xml:space="preserve">发包人</w:t>
      </w:r>
      <w:r>
        <w:rPr>
          <w:rFonts w:hint="eastAsia" w:ascii="宋体" w:hAnsi="宋体" w:cs="宋体"/>
          <w:color w:val="auto"/>
          <w:sz w:val="24"/>
          <w:szCs w:val="24"/>
          <w:highlight w:val="none"/>
          <w:u w:val="single"/>
        </w:rPr>
        <w:t xml:space="preserve">组织的专家评审。在承包人取得中标通知书后</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rPr>
        <w:t xml:space="preserve">0天之内完成正式施工图纸设计，向发包人提交3份蓝图和电子文件（包括CAD图纸和PDF图纸），</w:t>
      </w:r>
      <w:r>
        <w:rPr>
          <w:rFonts w:hint="eastAsia" w:ascii="宋体" w:hAnsi="宋体" w:cs="宋体"/>
          <w:color w:val="auto"/>
          <w:sz w:val="24"/>
          <w:szCs w:val="24"/>
          <w:highlight w:val="none"/>
          <w:u w:val="single"/>
          <w:lang w:eastAsia="zh-CN"/>
        </w:rPr>
        <w:t xml:space="preserve">同步</w:t>
      </w:r>
      <w:r>
        <w:rPr>
          <w:rFonts w:hint="eastAsia" w:ascii="宋体" w:hAnsi="宋体" w:cs="宋体"/>
          <w:color w:val="auto"/>
          <w:sz w:val="24"/>
          <w:szCs w:val="24"/>
          <w:highlight w:val="none"/>
          <w:u w:val="single"/>
        </w:rPr>
        <w:t xml:space="preserve">向发包人提交符合规定要求的施工图预算</w:t>
      </w:r>
      <w:r>
        <w:rPr>
          <w:rFonts w:hint="eastAsia" w:ascii="宋体" w:hAnsi="宋体" w:cs="宋体"/>
          <w:color w:val="auto"/>
          <w:sz w:val="24"/>
          <w:szCs w:val="24"/>
          <w:highlight w:val="none"/>
          <w:u w:val="single"/>
          <w:lang w:eastAsia="zh-CN"/>
        </w:rPr>
        <w:t xml:space="preserve">，提交图纸</w:t>
      </w:r>
      <w:r>
        <w:rPr>
          <w:rFonts w:hint="eastAsia" w:ascii="宋体" w:hAnsi="宋体" w:cs="宋体"/>
          <w:color w:val="auto"/>
          <w:sz w:val="24"/>
          <w:szCs w:val="24"/>
          <w:highlight w:val="none"/>
          <w:u w:val="single"/>
          <w:lang w:val="en-US" w:eastAsia="zh-CN"/>
        </w:rPr>
        <w:t xml:space="preserve">7天内提供</w:t>
      </w:r>
      <w:r>
        <w:rPr>
          <w:rFonts w:hint="eastAsia" w:ascii="宋体" w:hAnsi="宋体" w:cs="宋体"/>
          <w:color w:val="auto"/>
          <w:sz w:val="24"/>
          <w:szCs w:val="24"/>
          <w:highlight w:val="none"/>
          <w:u w:val="single"/>
        </w:rPr>
        <w:t xml:space="preserve">详细的施工组织设计。为保证工程施工质量，监理人对承包人的施工组织设计及施工组织方案根据设计要求及施工规范提出改进措施时，承包人不得以改变施工方案为理由另行增加任何费用。</w:t>
      </w:r>
      <w:r>
        <w:rPr>
          <w:rFonts w:hint="eastAsia" w:ascii="宋体" w:hAnsi="宋体" w:cs="宋体"/>
          <w:color w:val="auto"/>
          <w:sz w:val="24"/>
          <w:szCs w:val="24"/>
          <w:highlight w:val="none"/>
          <w:u w:val="single"/>
          <w:lang w:eastAsia="zh-CN"/>
        </w:rPr>
        <w:t xml:space="preserve">上述资料提供时均一式六份。</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 竣工日期</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竣工日期的约定：</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 项目实施计划</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8.3.1 项目实施计划的内容</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项目实施计划的内容：</w:t>
      </w:r>
      <w:r>
        <w:rPr>
          <w:rFonts w:hint="eastAsia" w:ascii="宋体" w:hAnsi="宋体" w:cs="宋体"/>
          <w:color w:val="auto"/>
          <w:sz w:val="24"/>
          <w:szCs w:val="24"/>
          <w:highlight w:val="none"/>
          <w:u w:val="single"/>
        </w:rPr>
        <w:t xml:space="preserve"> 按照</w:t>
      </w:r>
      <w:r>
        <w:rPr>
          <w:rFonts w:hint="eastAsia" w:ascii="宋体" w:hAnsi="宋体" w:cs="宋体"/>
          <w:color w:val="auto"/>
          <w:sz w:val="24"/>
          <w:szCs w:val="24"/>
          <w:highlight w:val="none"/>
          <w:u w:val="single"/>
          <w:lang w:eastAsia="zh-CN"/>
        </w:rPr>
        <w:t xml:space="preserve">采购</w:t>
      </w:r>
      <w:r>
        <w:rPr>
          <w:rFonts w:hint="eastAsia" w:ascii="宋体" w:hAnsi="宋体" w:cs="宋体"/>
          <w:color w:val="auto"/>
          <w:sz w:val="24"/>
          <w:szCs w:val="24"/>
          <w:highlight w:val="none"/>
          <w:u w:val="single"/>
        </w:rPr>
        <w:t xml:space="preserve">文件规定的内容由承包人按照通用合同条件规定编制 。</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8.3.2 项目实施计划的提交和修改</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项目实施计划的提交及修改期限：</w:t>
      </w:r>
      <w:r>
        <w:rPr>
          <w:rFonts w:hint="eastAsia" w:ascii="宋体" w:hAnsi="宋体" w:cs="宋体"/>
          <w:color w:val="auto"/>
          <w:sz w:val="24"/>
          <w:szCs w:val="24"/>
          <w:highlight w:val="none"/>
          <w:u w:val="single"/>
        </w:rPr>
        <w:t xml:space="preserve"> 按照通用合同条件规定执行 。</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8.4 项目进度计划</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8.4.1 工程师在收到进度计划后确认或提出修改意见的期限：</w:t>
      </w:r>
      <w:r>
        <w:rPr>
          <w:rFonts w:hint="eastAsia" w:ascii="宋体" w:hAnsi="宋体" w:cs="宋体"/>
          <w:color w:val="auto"/>
          <w:sz w:val="24"/>
          <w:szCs w:val="24"/>
          <w:highlight w:val="none"/>
          <w:u w:val="single"/>
        </w:rPr>
        <w:t xml:space="preserve"> 按照通用合同条件规定执行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8.4.2 进度计划的具体要求：</w:t>
      </w:r>
      <w:r>
        <w:rPr>
          <w:rFonts w:hint="eastAsia" w:ascii="宋体" w:hAnsi="宋体" w:cs="宋体"/>
          <w:color w:val="auto"/>
          <w:sz w:val="24"/>
          <w:szCs w:val="24"/>
          <w:highlight w:val="none"/>
          <w:u w:val="single"/>
        </w:rPr>
        <w:t xml:space="preserve"> 按照通用合同条件规定编制，经监理人、发包人审批后执行</w:t>
      </w:r>
      <w:r>
        <w:rPr>
          <w:rFonts w:hint="eastAsia" w:ascii="宋体" w:hAnsi="宋体" w:cs="宋体"/>
          <w:color w:val="auto"/>
          <w:sz w:val="24"/>
          <w:szCs w:val="24"/>
          <w:highlight w:val="none"/>
          <w:u w:val="single"/>
          <w:lang w:eastAsia="zh-CN"/>
        </w:rPr>
        <w:t xml:space="preserve">。</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8.4.3 进度计划的修订</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承包人提交修订项目进度计划申请报告的期限：</w:t>
      </w:r>
      <w:r>
        <w:rPr>
          <w:rFonts w:hint="eastAsia" w:ascii="宋体" w:hAnsi="宋体" w:cs="宋体"/>
          <w:color w:val="auto"/>
          <w:sz w:val="24"/>
          <w:szCs w:val="24"/>
          <w:highlight w:val="none"/>
          <w:u w:val="single"/>
        </w:rPr>
        <w:t xml:space="preserve">接到发包人项目进度计划申请报告审核意见后7天之内。</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发包人批复修订项目进度计划申请报告的期限：</w:t>
      </w:r>
      <w:r>
        <w:rPr>
          <w:rFonts w:hint="eastAsia" w:ascii="宋体" w:hAnsi="宋体" w:cs="宋体"/>
          <w:color w:val="auto"/>
          <w:sz w:val="24"/>
          <w:szCs w:val="24"/>
          <w:highlight w:val="none"/>
          <w:u w:val="single"/>
        </w:rPr>
        <w:t xml:space="preserve">接到承包人修订项目进度计划申请报告后7天之内。</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承包人答复发包人提出修订合同计划的期限：</w:t>
      </w:r>
      <w:r>
        <w:rPr>
          <w:rFonts w:hint="eastAsia" w:ascii="宋体" w:hAnsi="宋体" w:cs="宋体"/>
          <w:color w:val="auto"/>
          <w:sz w:val="24"/>
          <w:szCs w:val="24"/>
          <w:highlight w:val="none"/>
          <w:u w:val="single"/>
        </w:rPr>
        <w:t xml:space="preserve">接到发包人提出修订合同计划意见后7天之内。</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8.5 进度报告</w:t>
      </w:r>
      <w:r/>
    </w:p>
    <w:p>
      <w:pPr>
        <w:ind w:firstLine="480"/>
        <w:keepLines w:val="0"/>
        <w:keepNext w:val="0"/>
        <w:pageBreakBefore w:val="0"/>
        <w:spacing w:line="240" w:lineRule="auto"/>
        <w:widowControl w:val="off"/>
        <w:rPr>
          <w:rFonts w:hint="eastAsia" w:ascii="宋体" w:hAnsi="宋体" w:cs="宋体"/>
          <w:strike w:val="0"/>
          <w:color w:val="auto"/>
          <w:sz w:val="24"/>
          <w:szCs w:val="24"/>
          <w:highlight w:val="none"/>
          <w:u w:val="single"/>
        </w:rPr>
      </w:pPr>
      <w:r>
        <w:rPr>
          <w:rFonts w:hint="eastAsia" w:ascii="宋体" w:hAnsi="宋体" w:cs="宋体"/>
          <w:color w:val="auto"/>
          <w:sz w:val="24"/>
          <w:szCs w:val="24"/>
          <w:highlight w:val="none"/>
        </w:rPr>
        <w:t xml:space="preserve">进度报告的具体要求：</w:t>
      </w:r>
      <w:r>
        <w:rPr>
          <w:rFonts w:hint="eastAsia" w:ascii="宋体" w:hAnsi="宋体" w:cs="宋体"/>
          <w:strike w:val="0"/>
          <w:color w:val="auto"/>
          <w:sz w:val="24"/>
          <w:szCs w:val="24"/>
          <w:highlight w:val="none"/>
          <w:u w:val="single"/>
        </w:rPr>
        <w:t xml:space="preserve">按照通用合同条件规定编制月进度报告，每月5日之前提交监理人、跟踪审计单位、发包人每个单位2份。</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8.7 工期延误</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8.7.2 因承包人原因导致工期延误</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因承包人原因造成工期延误：</w:t>
      </w:r>
      <w:r>
        <w:rPr>
          <w:rFonts w:hint="eastAsia" w:ascii="宋体" w:hAnsi="宋体" w:cs="宋体"/>
          <w:color w:val="auto"/>
          <w:sz w:val="24"/>
          <w:szCs w:val="24"/>
          <w:highlight w:val="none"/>
          <w:u w:val="single"/>
        </w:rPr>
        <w:t xml:space="preserve">当承包人自报的关键节点工期拖延超过时，发包人先提出警告，因承包人原因工期延误超过三天时，发包人有权按下列条款要求承包人支付违约金，并采取任何补救行为来弥补该延误，由此增加的费用由承包人负责。施工过程中如承包人发生延期情况，发包人有权要求承包人采取相应的赶工措施，如增加劳动力、延迟工作时间、增加机械、材料等，同时发包人保留外调劳动力、机械等权利，若承包人在接到赶工通知的48小时内仍未履约赶工措施，发包人有权委托第三方单位进行赶工，由此产生的相关费用按实际发生费用从承包人同期工程款中予以扣除。</w:t>
      </w:r>
      <w:r/>
    </w:p>
    <w:p>
      <w:pPr>
        <w:ind w:firstLine="480"/>
        <w:keepLines w:val="0"/>
        <w:keepNext w:val="0"/>
        <w:pageBreakBefore w:val="0"/>
        <w:spacing w:line="240" w:lineRule="auto"/>
        <w:widowControl w:val="off"/>
        <w:rPr>
          <w:rFonts w:hint="eastAsia" w:ascii="宋体" w:hAnsi="宋体" w:cs="宋体"/>
          <w:b/>
          <w:bCs/>
          <w:color w:val="auto"/>
          <w:sz w:val="24"/>
          <w:szCs w:val="24"/>
          <w:highlight w:val="none"/>
          <w:u w:val="single"/>
        </w:rPr>
      </w:pPr>
      <w:r>
        <w:rPr>
          <w:rFonts w:hint="eastAsia" w:ascii="宋体" w:hAnsi="宋体" w:cs="宋体"/>
          <w:color w:val="auto"/>
          <w:sz w:val="24"/>
          <w:szCs w:val="24"/>
          <w:highlight w:val="none"/>
        </w:rPr>
        <w:t xml:space="preserve">因承包人原因造成工期延误，</w:t>
      </w:r>
      <w:r>
        <w:rPr>
          <w:rFonts w:hint="eastAsia" w:ascii="宋体" w:hAnsi="宋体" w:cs="宋体"/>
          <w:color w:val="auto"/>
          <w:sz w:val="24"/>
          <w:szCs w:val="24"/>
          <w:highlight w:val="none"/>
          <w:lang w:eastAsia="zh-CN"/>
        </w:rPr>
        <w:t xml:space="preserve">发包人</w:t>
      </w:r>
      <w:r>
        <w:rPr>
          <w:rFonts w:hint="eastAsia" w:ascii="宋体" w:hAnsi="宋体" w:cs="宋体"/>
          <w:color w:val="auto"/>
          <w:sz w:val="24"/>
          <w:szCs w:val="24"/>
          <w:highlight w:val="none"/>
        </w:rPr>
        <w:t xml:space="preserve">有权要求</w:t>
      </w:r>
      <w:r>
        <w:rPr>
          <w:rFonts w:hint="eastAsia" w:ascii="宋体" w:hAnsi="宋体" w:cs="宋体"/>
          <w:color w:val="auto"/>
          <w:sz w:val="24"/>
          <w:szCs w:val="24"/>
          <w:highlight w:val="none"/>
          <w:lang w:eastAsia="zh-CN"/>
        </w:rPr>
        <w:t xml:space="preserve">承包人</w:t>
      </w:r>
      <w:r>
        <w:rPr>
          <w:rFonts w:hint="eastAsia" w:ascii="宋体" w:hAnsi="宋体" w:cs="宋体"/>
          <w:color w:val="auto"/>
          <w:sz w:val="24"/>
          <w:szCs w:val="24"/>
          <w:highlight w:val="none"/>
        </w:rPr>
        <w:t xml:space="preserve">10日内整改完成，如逾期未能整改完成，则</w:t>
      </w:r>
      <w:r>
        <w:rPr>
          <w:rFonts w:hint="eastAsia" w:ascii="宋体" w:hAnsi="宋体" w:cs="宋体"/>
          <w:color w:val="auto"/>
          <w:sz w:val="24"/>
          <w:szCs w:val="24"/>
          <w:highlight w:val="none"/>
          <w:lang w:eastAsia="zh-CN"/>
        </w:rPr>
        <w:t xml:space="preserve">发包人</w:t>
      </w:r>
      <w:r>
        <w:rPr>
          <w:rFonts w:hint="eastAsia" w:ascii="宋体" w:hAnsi="宋体" w:cs="宋体"/>
          <w:color w:val="auto"/>
          <w:sz w:val="24"/>
          <w:szCs w:val="24"/>
          <w:highlight w:val="none"/>
        </w:rPr>
        <w:t xml:space="preserve">有权扣除履约保证金。</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8.7.3 行政审批迟延</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行政审批报送的职责分工：</w:t>
      </w:r>
      <w:r>
        <w:rPr>
          <w:rFonts w:hint="eastAsia" w:ascii="宋体" w:hAnsi="宋体" w:cs="宋体"/>
          <w:color w:val="auto"/>
          <w:sz w:val="24"/>
          <w:szCs w:val="24"/>
          <w:highlight w:val="none"/>
          <w:u w:val="single"/>
        </w:rPr>
        <w:t xml:space="preserve">均由承包人负责，需要发包人出具的证明文件由发包人提供，因发包人未及时提供的责任由发包人承担，因发包人责任的可以顺延工期，但不予经济补偿。</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8.7.4 异常恶劣的气候条件</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双方约定视为异常恶劣的气候条件的情形：</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⑴日降雨量大于100㎜的雨日连续超过3天；</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⑵日气温超过37℃（含37℃）或低于-10℃（含-10℃）的连续大于3天的；</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⑶风速大于17.2m/s的8级以上台风灾害；</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⑷易造成工程损坏的冰雹和大雪灾害，日降雪量10㎜及以上；</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⑸其它异常恶劣气候灾害。</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具体以施工安全生产监督主管部门下达文件、气象部门文件或证明为准。</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8.8 工期提前</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8.8.2 承包人提前竣工的奖励： /。</w:t>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rPr>
      </w:pPr>
      <w:r/>
      <w:bookmarkStart w:id="97" w:name="_Toc75252836"/>
      <w:r>
        <w:rPr>
          <w:rFonts w:hint="eastAsia" w:ascii="宋体" w:hAnsi="宋体" w:eastAsia="宋体" w:cs="宋体"/>
          <w:b/>
          <w:bCs/>
          <w:color w:val="auto"/>
          <w:sz w:val="24"/>
          <w:szCs w:val="24"/>
          <w:highlight w:val="none"/>
        </w:rPr>
        <w:t xml:space="preserve">第9条 竣工试验</w:t>
      </w:r>
      <w:bookmarkEnd w:id="97"/>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9.1 竣工试验的义务</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9.1.3 竣工试验的阶段、内容和顺序：</w:t>
      </w:r>
      <w:r>
        <w:rPr>
          <w:rFonts w:hint="eastAsia" w:ascii="宋体" w:hAnsi="宋体" w:eastAsia="宋体" w:cs="宋体"/>
          <w:b w:val="0"/>
          <w:bCs w:val="0"/>
          <w:color w:val="auto"/>
          <w:sz w:val="24"/>
          <w:szCs w:val="24"/>
          <w:highlight w:val="none"/>
          <w:u w:val="single"/>
        </w:rPr>
        <w:t xml:space="preserve">按照通用合同条件规定执行。</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竣工试验的操作要求：</w:t>
      </w:r>
      <w:r>
        <w:rPr>
          <w:rFonts w:hint="eastAsia" w:ascii="宋体" w:hAnsi="宋体" w:eastAsia="宋体" w:cs="宋体"/>
          <w:b w:val="0"/>
          <w:bCs w:val="0"/>
          <w:color w:val="auto"/>
          <w:sz w:val="24"/>
          <w:szCs w:val="24"/>
          <w:highlight w:val="none"/>
          <w:u w:val="single"/>
        </w:rPr>
        <w:t xml:space="preserve">按照通用合同条件规定执行。</w:t>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第10条 验收和工程接收</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10.1 竣工验收</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10.1.2 关于竣工验收程序的约定：</w:t>
      </w:r>
      <w:r>
        <w:rPr>
          <w:rFonts w:hint="eastAsia" w:ascii="宋体" w:hAnsi="宋体" w:eastAsia="宋体" w:cs="宋体"/>
          <w:b w:val="0"/>
          <w:bCs w:val="0"/>
          <w:color w:val="auto"/>
          <w:sz w:val="24"/>
          <w:szCs w:val="24"/>
          <w:highlight w:val="none"/>
          <w:u w:val="single"/>
        </w:rPr>
        <w:t xml:space="preserve">竣工验收由承包人先组织自验、自查，监理人参与，对自验、自查中发现的问题进行整改自纠后向监理人申报正式竣工验收报告</w:t>
      </w:r>
      <w:r>
        <w:rPr>
          <w:rFonts w:hint="eastAsia" w:ascii="宋体" w:hAnsi="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rPr>
        <w:t xml:space="preserve">在监理人复查</w:t>
      </w:r>
      <w:r>
        <w:rPr>
          <w:rFonts w:hint="eastAsia" w:ascii="宋体" w:hAnsi="宋体" w:cs="宋体"/>
          <w:b w:val="0"/>
          <w:bCs w:val="0"/>
          <w:color w:val="auto"/>
          <w:sz w:val="24"/>
          <w:szCs w:val="24"/>
          <w:highlight w:val="none"/>
          <w:u w:val="single"/>
          <w:lang w:eastAsia="zh-CN"/>
        </w:rPr>
        <w:t xml:space="preserve">，确认合格后，由发包人组织安排竣工</w:t>
      </w:r>
      <w:r>
        <w:rPr>
          <w:rFonts w:hint="eastAsia" w:ascii="宋体" w:hAnsi="宋体" w:eastAsia="宋体" w:cs="宋体"/>
          <w:b w:val="0"/>
          <w:bCs w:val="0"/>
          <w:color w:val="auto"/>
          <w:sz w:val="24"/>
          <w:szCs w:val="24"/>
          <w:highlight w:val="none"/>
          <w:u w:val="single"/>
        </w:rPr>
        <w:t xml:space="preserve">验收。</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10.3工程的接收</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10.3.1工程接收的先后顺序、时间安排和其他要求：</w:t>
      </w:r>
      <w:r>
        <w:rPr>
          <w:rFonts w:hint="eastAsia" w:ascii="宋体" w:hAnsi="宋体" w:eastAsia="宋体" w:cs="宋体"/>
          <w:b w:val="0"/>
          <w:bCs w:val="0"/>
          <w:color w:val="auto"/>
          <w:sz w:val="24"/>
          <w:szCs w:val="24"/>
          <w:highlight w:val="none"/>
          <w:u w:val="single"/>
        </w:rPr>
        <w:t xml:space="preserve">由承包人在项目管理进度计划中申报，按照监理人、发包人审批的意见执行 。</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lang w:eastAsia="zh-CN"/>
        </w:rPr>
      </w:pPr>
      <w:r>
        <w:rPr>
          <w:rFonts w:hint="eastAsia" w:ascii="宋体" w:hAnsi="宋体" w:eastAsia="宋体" w:cs="宋体"/>
          <w:b w:val="0"/>
          <w:bCs w:val="0"/>
          <w:color w:val="auto"/>
          <w:sz w:val="24"/>
          <w:szCs w:val="24"/>
          <w:highlight w:val="none"/>
        </w:rPr>
        <w:t xml:space="preserve">10.3.2 接收工程时承包人需提交竣工验收资料的类别、内容、份数和提交时间：</w:t>
      </w:r>
      <w:r>
        <w:rPr>
          <w:rFonts w:hint="eastAsia" w:ascii="宋体" w:hAnsi="宋体" w:eastAsia="宋体" w:cs="宋体"/>
          <w:b w:val="0"/>
          <w:bCs w:val="0"/>
          <w:color w:val="auto"/>
          <w:sz w:val="24"/>
          <w:szCs w:val="24"/>
          <w:highlight w:val="none"/>
          <w:u w:val="single"/>
        </w:rPr>
        <w:t xml:space="preserve">向发包人提交3份书面资料1份电子文件（包括CAD图纸和PDF图纸等）</w:t>
      </w:r>
      <w:r>
        <w:rPr>
          <w:rFonts w:hint="eastAsia" w:ascii="宋体" w:hAnsi="宋体" w:cs="宋体"/>
          <w:b w:val="0"/>
          <w:bCs w:val="0"/>
          <w:color w:val="auto"/>
          <w:sz w:val="24"/>
          <w:szCs w:val="24"/>
          <w:highlight w:val="none"/>
          <w:u w:val="single"/>
          <w:lang w:eastAsia="zh-CN"/>
        </w:rPr>
        <w:t xml:space="preserve">。</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10.3.4 承包人无正当理由不移交工程的违约责任：</w:t>
      </w:r>
      <w:r>
        <w:rPr>
          <w:rFonts w:hint="eastAsia" w:ascii="宋体" w:hAnsi="宋体" w:eastAsia="宋体" w:cs="宋体"/>
          <w:b w:val="0"/>
          <w:bCs w:val="0"/>
          <w:color w:val="auto"/>
          <w:sz w:val="24"/>
          <w:szCs w:val="24"/>
          <w:highlight w:val="none"/>
          <w:u w:val="single"/>
        </w:rPr>
        <w:t xml:space="preserve">承包人承担工程照管、成品保护、保管等与工程有关的各项费用，视为工程延期，按照工程延期规定向发包人支付违约金 。</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10.4 接收证书</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10.4.1 工程接收证书颁发时间：</w:t>
      </w:r>
      <w:r>
        <w:rPr>
          <w:rFonts w:hint="eastAsia" w:ascii="宋体" w:hAnsi="宋体" w:eastAsia="宋体" w:cs="宋体"/>
          <w:b w:val="0"/>
          <w:bCs w:val="0"/>
          <w:color w:val="auto"/>
          <w:sz w:val="24"/>
          <w:szCs w:val="24"/>
          <w:highlight w:val="none"/>
          <w:u w:val="single"/>
        </w:rPr>
        <w:t xml:space="preserve">按照通用合同条件规定执行。</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10.5 竣工退场</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10.5.1 竣工退场的相关约定：</w:t>
      </w:r>
      <w:r>
        <w:rPr>
          <w:rFonts w:hint="eastAsia" w:ascii="宋体" w:hAnsi="宋体" w:eastAsia="宋体" w:cs="宋体"/>
          <w:b w:val="0"/>
          <w:bCs w:val="0"/>
          <w:color w:val="auto"/>
          <w:sz w:val="24"/>
          <w:szCs w:val="24"/>
          <w:highlight w:val="none"/>
          <w:u w:val="single"/>
        </w:rPr>
        <w:t xml:space="preserve"> 按照通用合同条件规定执行。</w:t>
      </w:r>
      <w:bookmarkEnd w:id="89"/>
      <w:r/>
      <w:bookmarkEnd w:id="90"/>
      <w:r/>
      <w:bookmarkEnd w:id="91"/>
      <w:r/>
      <w:bookmarkEnd w:id="92"/>
      <w:r/>
      <w:bookmarkEnd w:id="93"/>
      <w:r/>
      <w:bookmarkEnd w:id="94"/>
      <w:r/>
      <w:bookmarkEnd w:id="95"/>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rPr>
      </w:pPr>
      <w:r/>
      <w:bookmarkStart w:id="98" w:name="_Toc351203639"/>
      <w:r>
        <w:rPr>
          <w:rFonts w:hint="eastAsia" w:ascii="宋体" w:hAnsi="宋体" w:eastAsia="宋体" w:cs="宋体"/>
          <w:b/>
          <w:bCs/>
          <w:color w:val="auto"/>
          <w:sz w:val="24"/>
          <w:szCs w:val="24"/>
          <w:highlight w:val="none"/>
        </w:rPr>
        <w:t xml:space="preserve">第11条 缺陷责任与保修</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缺陷责任期</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 xml:space="preserve">缺陷责任期的期限：</w:t>
      </w:r>
      <w:r>
        <w:rPr>
          <w:rFonts w:hint="eastAsia" w:ascii="宋体" w:hAnsi="宋体" w:cs="宋体"/>
          <w:color w:val="auto"/>
          <w:sz w:val="24"/>
          <w:szCs w:val="24"/>
          <w:highlight w:val="none"/>
          <w:u w:val="single"/>
        </w:rPr>
        <w:t xml:space="preserve">缺陷责任期</w:t>
      </w:r>
      <w:r>
        <w:rPr>
          <w:rFonts w:hint="eastAsia" w:ascii="宋体" w:hAnsi="宋体" w:cs="宋体"/>
          <w:color w:val="auto"/>
          <w:sz w:val="24"/>
          <w:szCs w:val="24"/>
          <w:highlight w:val="none"/>
          <w:u w:val="single"/>
          <w:lang w:val="en-US" w:eastAsia="zh-CN"/>
        </w:rPr>
        <w:t xml:space="preserve">12个月</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期间产生的相关费用由承包人承担。</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缺陷调查</w:t>
      </w:r>
      <w:r/>
    </w:p>
    <w:p>
      <w:pPr>
        <w:ind w:firstLine="480"/>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11.3.4 修复通知</w:t>
      </w:r>
      <w:r/>
    </w:p>
    <w:p>
      <w:pPr>
        <w:ind w:firstLine="480"/>
        <w:keepLines w:val="0"/>
        <w:keepNext w:val="0"/>
        <w:pageBreakBefore w:val="0"/>
        <w:spacing w:line="24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承包人收到保修通知并到达工程现场的合理时间：</w:t>
      </w:r>
      <w:r>
        <w:rPr>
          <w:rFonts w:hint="eastAsia" w:ascii="宋体" w:hAnsi="宋体" w:cs="宋体"/>
          <w:color w:val="auto"/>
          <w:sz w:val="24"/>
          <w:szCs w:val="24"/>
          <w:highlight w:val="none"/>
          <w:u w:val="single"/>
        </w:rPr>
        <w:t xml:space="preserve">紧急情况4小时之内到达现场履行修复职责，一般情况按照通用合同条件规定执行。</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第13条 变更与调整</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13.3 变更程序</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13.3.3 变更估价</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13.3.3.1 变更估价原则</w:t>
      </w:r>
      <w:r/>
    </w:p>
    <w:p>
      <w:pPr>
        <w:ind w:firstLine="480"/>
        <w:keepLines w:val="0"/>
        <w:keepNext w:val="0"/>
        <w:pageBreakBefore w:val="0"/>
        <w:spacing w:line="24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val="0"/>
          <w:bCs w:val="0"/>
          <w:color w:val="auto"/>
          <w:sz w:val="24"/>
          <w:szCs w:val="24"/>
          <w:highlight w:val="none"/>
        </w:rPr>
        <w:t xml:space="preserve">关于变更估价原则的约定：</w:t>
      </w:r>
      <w:r>
        <w:rPr>
          <w:rFonts w:hint="eastAsia" w:ascii="宋体" w:hAnsi="宋体" w:eastAsia="宋体" w:cs="宋体"/>
          <w:b/>
          <w:bCs/>
          <w:color w:val="auto"/>
          <w:sz w:val="24"/>
          <w:szCs w:val="24"/>
          <w:highlight w:val="none"/>
          <w:u w:val="single"/>
        </w:rPr>
        <w:t xml:space="preserve">属于设计图纸（包括设计违反强制性条款和发包人招标文件要求的标准承包人设计疏漏的）问题和施工（施工疏漏和施工违反强制性条款施工）问题的变更增加造价的由承包人承担，减少造价的按实计算结算造价；其他事项按照通用合同条件规定执行。</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第14条 合同价格与支付</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14.1 合同价格形式</w:t>
      </w:r>
      <w:r/>
    </w:p>
    <w:p>
      <w:pPr>
        <w:ind w:firstLine="480"/>
        <w:keepLines w:val="0"/>
        <w:keepNext w:val="0"/>
        <w:pageBreakBefore w:val="0"/>
        <w:spacing w:line="24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val="0"/>
          <w:bCs w:val="0"/>
          <w:color w:val="auto"/>
          <w:sz w:val="24"/>
          <w:szCs w:val="24"/>
          <w:highlight w:val="none"/>
        </w:rPr>
        <w:t xml:space="preserve">14.1.1 关于合同价格形式的约定：</w:t>
      </w:r>
      <w:r>
        <w:rPr>
          <w:rFonts w:hint="eastAsia" w:ascii="宋体" w:hAnsi="宋体" w:eastAsia="宋体" w:cs="宋体"/>
          <w:b/>
          <w:bCs/>
          <w:color w:val="auto"/>
          <w:sz w:val="24"/>
          <w:szCs w:val="24"/>
          <w:highlight w:val="none"/>
          <w:u w:val="single"/>
        </w:rPr>
        <w:t xml:space="preserve">本合同为固定总价合同（最终结算价以合同结算条款规定的审计情况确定），</w:t>
      </w:r>
      <w:r>
        <w:rPr>
          <w:rFonts w:hint="eastAsia" w:ascii="宋体" w:hAnsi="宋体" w:cs="宋体"/>
          <w:b/>
          <w:bCs/>
          <w:color w:val="auto"/>
          <w:sz w:val="24"/>
          <w:szCs w:val="24"/>
          <w:highlight w:val="none"/>
          <w:u w:val="single"/>
          <w:lang w:eastAsia="zh-CN"/>
        </w:rPr>
        <w:t xml:space="preserve">合</w:t>
      </w:r>
      <w:r>
        <w:rPr>
          <w:rFonts w:hint="eastAsia" w:ascii="宋体" w:hAnsi="宋体" w:eastAsia="宋体" w:cs="宋体"/>
          <w:b/>
          <w:bCs/>
          <w:color w:val="auto"/>
          <w:sz w:val="24"/>
          <w:szCs w:val="24"/>
          <w:highlight w:val="none"/>
          <w:u w:val="single"/>
        </w:rPr>
        <w:t xml:space="preserve">同价格包括完成</w:t>
      </w:r>
      <w:r>
        <w:rPr>
          <w:rFonts w:hint="eastAsia" w:ascii="宋体" w:hAnsi="宋体" w:eastAsia="宋体" w:cs="宋体"/>
          <w:b/>
          <w:bCs/>
          <w:color w:val="auto"/>
          <w:sz w:val="24"/>
          <w:szCs w:val="24"/>
          <w:highlight w:val="none"/>
          <w:u w:val="single"/>
          <w:lang w:eastAsia="zh-CN"/>
        </w:rPr>
        <w:t xml:space="preserve">项目</w:t>
      </w:r>
      <w:r>
        <w:rPr>
          <w:rFonts w:hint="eastAsia" w:ascii="宋体" w:hAnsi="宋体" w:eastAsia="宋体" w:cs="宋体"/>
          <w:b/>
          <w:bCs/>
          <w:color w:val="auto"/>
          <w:sz w:val="24"/>
          <w:szCs w:val="24"/>
          <w:highlight w:val="none"/>
          <w:u w:val="single"/>
        </w:rPr>
        <w:t xml:space="preserve">实施</w:t>
      </w:r>
      <w:r>
        <w:rPr>
          <w:rFonts w:hint="eastAsia" w:ascii="宋体" w:hAnsi="宋体" w:eastAsia="宋体" w:cs="宋体"/>
          <w:b/>
          <w:bCs/>
          <w:color w:val="auto"/>
          <w:sz w:val="24"/>
          <w:szCs w:val="24"/>
          <w:highlight w:val="none"/>
          <w:u w:val="single"/>
          <w:lang w:eastAsia="zh-CN"/>
        </w:rPr>
        <w:t xml:space="preserve">内容</w:t>
      </w:r>
      <w:r>
        <w:rPr>
          <w:rFonts w:hint="eastAsia" w:ascii="宋体" w:hAnsi="宋体" w:eastAsia="宋体" w:cs="宋体"/>
          <w:b/>
          <w:bCs/>
          <w:color w:val="auto"/>
          <w:sz w:val="24"/>
          <w:szCs w:val="24"/>
          <w:highlight w:val="none"/>
          <w:u w:val="single"/>
        </w:rPr>
        <w:t xml:space="preserve">所需的设计费和施工费，即本项目的设计、采购、施工、竣工验收及相关服务等全过程的所有费用。投标报价包含但不限于完成工程项目的</w:t>
      </w:r>
      <w:r>
        <w:rPr>
          <w:rFonts w:hint="eastAsia" w:ascii="宋体" w:hAnsi="宋体" w:cs="宋体"/>
          <w:b/>
          <w:bCs/>
          <w:color w:val="auto"/>
          <w:sz w:val="24"/>
          <w:szCs w:val="24"/>
          <w:highlight w:val="none"/>
          <w:u w:val="single"/>
          <w:lang w:eastAsia="zh-CN"/>
        </w:rPr>
        <w:t xml:space="preserve">施工费</w:t>
      </w:r>
      <w:r>
        <w:rPr>
          <w:rFonts w:hint="eastAsia" w:ascii="宋体" w:hAnsi="宋体" w:eastAsia="宋体" w:cs="宋体"/>
          <w:b/>
          <w:bCs/>
          <w:color w:val="auto"/>
          <w:sz w:val="24"/>
          <w:szCs w:val="24"/>
          <w:highlight w:val="none"/>
          <w:u w:val="single"/>
        </w:rPr>
        <w:t xml:space="preserve">及其施工配合费、协调费、安全文明施工费、技术服务费、初步设计费、施工图设计费、验收费、保险、风险费用、利润、规费、措施项目费、税金、手续、会务等政策性文件规定的其它所有费用，以及合同中明确的其他责任、义务。</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（1）合同总价包含内容：</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承包人根据发包人的需求及相关设计行业现行规范进行图纸设计，并且严格控制技术设计和施工图设计的不合理变更。设计单位设计的参数指标超出</w:t>
      </w:r>
      <w:r>
        <w:rPr>
          <w:rFonts w:hint="eastAsia" w:ascii="宋体" w:hAnsi="宋体" w:cs="宋体"/>
          <w:b w:val="0"/>
          <w:bCs w:val="0"/>
          <w:color w:val="auto"/>
          <w:sz w:val="24"/>
          <w:szCs w:val="24"/>
          <w:highlight w:val="none"/>
          <w:lang w:eastAsia="zh-CN"/>
        </w:rPr>
        <w:t xml:space="preserve">采购</w:t>
      </w:r>
      <w:r>
        <w:rPr>
          <w:rFonts w:hint="eastAsia" w:ascii="宋体" w:hAnsi="宋体" w:eastAsia="宋体" w:cs="宋体"/>
          <w:b w:val="0"/>
          <w:bCs w:val="0"/>
          <w:color w:val="auto"/>
          <w:sz w:val="24"/>
          <w:szCs w:val="24"/>
          <w:highlight w:val="none"/>
        </w:rPr>
        <w:t xml:space="preserve">人的要求的其相应的工程价款不予结算。</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lang w:eastAsia="zh-CN"/>
        </w:rPr>
      </w:pPr>
      <w:r>
        <w:rPr>
          <w:rFonts w:hint="eastAsia" w:ascii="宋体" w:hAnsi="宋体" w:eastAsia="宋体" w:cs="宋体"/>
          <w:b w:val="0"/>
          <w:bCs w:val="0"/>
          <w:color w:val="auto"/>
          <w:sz w:val="24"/>
          <w:szCs w:val="24"/>
          <w:highlight w:val="none"/>
          <w:u w:val="single"/>
        </w:rPr>
        <w:t xml:space="preserve">承包人以审查合格后的施工图编制预算，报发包人、监理人、跟踪审计人共同确认。确认的施工图预算结果为结算依据。结算除 14.1.</w:t>
      </w:r>
      <w:r>
        <w:rPr>
          <w:rFonts w:hint="eastAsia" w:ascii="宋体" w:hAnsi="宋体" w:cs="宋体"/>
          <w:b w:val="0"/>
          <w:bCs w:val="0"/>
          <w:color w:val="auto"/>
          <w:sz w:val="24"/>
          <w:szCs w:val="24"/>
          <w:highlight w:val="none"/>
          <w:u w:val="single"/>
          <w:lang w:val="en-US" w:eastAsia="zh-CN"/>
        </w:rPr>
        <w:t xml:space="preserve">1</w:t>
      </w:r>
      <w:r>
        <w:rPr>
          <w:rFonts w:hint="eastAsia" w:ascii="宋体" w:hAnsi="宋体" w:eastAsia="宋体" w:cs="宋体"/>
          <w:b w:val="0"/>
          <w:bCs w:val="0"/>
          <w:color w:val="auto"/>
          <w:sz w:val="24"/>
          <w:szCs w:val="24"/>
          <w:highlight w:val="none"/>
          <w:u w:val="single"/>
        </w:rPr>
        <w:t xml:space="preserve"> 条外费用超过本次投标报价的部分一律不予结算</w:t>
      </w:r>
      <w:r>
        <w:rPr>
          <w:rFonts w:hint="eastAsia" w:ascii="宋体" w:hAnsi="宋体" w:cs="宋体"/>
          <w:b w:val="0"/>
          <w:bCs w:val="0"/>
          <w:color w:val="auto"/>
          <w:sz w:val="24"/>
          <w:szCs w:val="24"/>
          <w:highlight w:val="none"/>
          <w:u w:val="single"/>
          <w:lang w:eastAsia="zh-CN"/>
        </w:rPr>
        <w:t xml:space="preserve">。</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）施工图预算及结算编制原则：</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分部分项工程清单的综合单价，其依据：《建设工程工程量清单计价规范》GB50500-2013、2014版《江苏省市政工程计价定额》和《江苏省建设工程费用定额》（2014年）及营改增后调整内容，江苏省及淮安市现行有关文件规定，材料价格按施工时期《淮安市工程造价管理》发布的市场信息价(加权平均价)为计价依据，《淮安市工程造价管理》中的市场信息价格不全的，由发包人、监理人、承包人及跟踪审计单位共同协询价确定（注：如属承包人原因造成进度延误而引起的人工费增加，发包人不予调整）。</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）本项目的工程量计量规则及优先解释顺序如下：</w:t>
      </w:r>
      <w:r>
        <w:rPr>
          <w:rFonts w:hint="eastAsia" w:ascii="宋体" w:hAnsi="宋体" w:eastAsia="宋体" w:cs="宋体"/>
          <w:b w:val="0"/>
          <w:bCs w:val="0"/>
          <w:color w:val="auto"/>
          <w:sz w:val="24"/>
          <w:szCs w:val="24"/>
          <w:highlight w:val="none"/>
          <w:u w:val="single"/>
        </w:rPr>
        <w:t xml:space="preserve">（1）2014版《江苏省市政工程计价定额》计算规则；（2）《建设工程工程量清单计价规范》（GB50500－2013）计量规则。</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完成项目实施范围所需的设计费和施工费，即本项目的设计、施工、垃圾外运及处置费、竣工验收、质保期等全过程的所有费用。合同价格包含但不限于完成工程项目的</w:t>
      </w:r>
      <w:r>
        <w:rPr>
          <w:rFonts w:hint="eastAsia" w:ascii="宋体" w:hAnsi="宋体" w:cs="宋体"/>
          <w:b w:val="0"/>
          <w:bCs w:val="0"/>
          <w:color w:val="auto"/>
          <w:sz w:val="24"/>
          <w:szCs w:val="24"/>
          <w:highlight w:val="none"/>
          <w:lang w:eastAsia="zh-CN"/>
        </w:rPr>
        <w:t xml:space="preserve">施工费</w:t>
      </w:r>
      <w:r>
        <w:rPr>
          <w:rFonts w:hint="eastAsia" w:ascii="宋体" w:hAnsi="宋体" w:eastAsia="宋体" w:cs="宋体"/>
          <w:b w:val="0"/>
          <w:bCs w:val="0"/>
          <w:color w:val="auto"/>
          <w:sz w:val="24"/>
          <w:szCs w:val="24"/>
          <w:highlight w:val="none"/>
        </w:rPr>
        <w:t xml:space="preserve">及其施工配合服务费、运输、堆放场地等所需费用、协调费、安全文明施工费、技术服务费、施工图设计费、竣工图绘制费、工程验收费、保险、风险费用、利润、措施项目费、规费、税金、相关手续等政策性文件规定的其它所有费用，以及合同中明确的其它责任、义务所需费用。</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）签约合同价最终确定的原则：设计费（包括</w:t>
      </w:r>
      <w:r>
        <w:rPr>
          <w:rFonts w:hint="eastAsia" w:ascii="宋体" w:hAnsi="宋体" w:eastAsia="宋体" w:cs="宋体"/>
          <w:b w:val="0"/>
          <w:bCs w:val="0"/>
          <w:color w:val="auto"/>
          <w:sz w:val="24"/>
          <w:szCs w:val="24"/>
          <w:highlight w:val="none"/>
          <w:lang w:eastAsia="zh-CN"/>
        </w:rPr>
        <w:t xml:space="preserve">设计图纸专家评审费</w:t>
      </w:r>
      <w:r>
        <w:rPr>
          <w:rFonts w:hint="eastAsia" w:ascii="宋体" w:hAnsi="宋体" w:eastAsia="宋体" w:cs="宋体"/>
          <w:b w:val="0"/>
          <w:bCs w:val="0"/>
          <w:color w:val="auto"/>
          <w:sz w:val="24"/>
          <w:szCs w:val="24"/>
          <w:highlight w:val="none"/>
        </w:rPr>
        <w:t xml:space="preserve">）为固定价，不调整；</w:t>
      </w:r>
      <w:r>
        <w:rPr>
          <w:rFonts w:hint="eastAsia" w:ascii="宋体" w:hAnsi="宋体" w:cs="宋体"/>
          <w:b w:val="0"/>
          <w:bCs w:val="0"/>
          <w:color w:val="auto"/>
          <w:sz w:val="24"/>
          <w:szCs w:val="24"/>
          <w:highlight w:val="none"/>
          <w:lang w:eastAsia="zh-CN"/>
        </w:rPr>
        <w:t xml:space="preserve">施工费</w:t>
      </w:r>
      <w:r>
        <w:rPr>
          <w:rFonts w:hint="eastAsia" w:ascii="宋体" w:hAnsi="宋体" w:eastAsia="宋体" w:cs="宋体"/>
          <w:b w:val="0"/>
          <w:bCs w:val="0"/>
          <w:color w:val="auto"/>
          <w:sz w:val="24"/>
          <w:szCs w:val="24"/>
          <w:highlight w:val="none"/>
        </w:rPr>
        <w:t xml:space="preserve">按照以下原则调整（</w:t>
      </w:r>
      <w:r>
        <w:rPr>
          <w:rFonts w:hint="eastAsia" w:ascii="宋体" w:hAnsi="宋体" w:cs="宋体"/>
          <w:b w:val="0"/>
          <w:bCs w:val="0"/>
          <w:color w:val="auto"/>
          <w:sz w:val="24"/>
          <w:szCs w:val="24"/>
          <w:highlight w:val="none"/>
          <w:lang w:eastAsia="zh-CN"/>
        </w:rPr>
        <w:t xml:space="preserve">根据经发包人确认的施工图编制的工程量清单及预算，按实调整</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①施工图</w:t>
      </w:r>
      <w:r>
        <w:rPr>
          <w:rFonts w:hint="eastAsia" w:ascii="宋体" w:hAnsi="宋体" w:eastAsia="宋体" w:cs="宋体"/>
          <w:b w:val="0"/>
          <w:bCs w:val="0"/>
          <w:color w:val="auto"/>
          <w:sz w:val="24"/>
          <w:szCs w:val="24"/>
          <w:highlight w:val="none"/>
          <w:lang w:eastAsia="zh-CN"/>
        </w:rPr>
        <w:t xml:space="preserve">通过专家评审</w:t>
      </w:r>
      <w:r>
        <w:rPr>
          <w:rFonts w:hint="eastAsia" w:ascii="宋体" w:hAnsi="宋体" w:eastAsia="宋体" w:cs="宋体"/>
          <w:b w:val="0"/>
          <w:bCs w:val="0"/>
          <w:color w:val="auto"/>
          <w:sz w:val="24"/>
          <w:szCs w:val="24"/>
          <w:highlight w:val="none"/>
        </w:rPr>
        <w:t xml:space="preserve">后，在60天内由承包人按招标文件中约定的计价与计量依据和投标文件编制情况计算</w:t>
      </w:r>
      <w:r>
        <w:rPr>
          <w:rFonts w:hint="eastAsia" w:ascii="宋体" w:hAnsi="宋体" w:cs="宋体"/>
          <w:b w:val="0"/>
          <w:bCs w:val="0"/>
          <w:color w:val="auto"/>
          <w:sz w:val="24"/>
          <w:szCs w:val="24"/>
          <w:highlight w:val="none"/>
          <w:lang w:eastAsia="zh-CN"/>
        </w:rPr>
        <w:t xml:space="preserve">施工费</w:t>
      </w:r>
      <w:r>
        <w:rPr>
          <w:rFonts w:hint="eastAsia" w:ascii="宋体" w:hAnsi="宋体" w:eastAsia="宋体" w:cs="宋体"/>
          <w:b w:val="0"/>
          <w:bCs w:val="0"/>
          <w:color w:val="auto"/>
          <w:sz w:val="24"/>
          <w:szCs w:val="24"/>
          <w:highlight w:val="none"/>
        </w:rPr>
        <w:t xml:space="preserve">（附经</w:t>
      </w:r>
      <w:r>
        <w:rPr>
          <w:rFonts w:hint="eastAsia" w:ascii="宋体" w:hAnsi="宋体" w:eastAsia="宋体" w:cs="宋体"/>
          <w:b w:val="0"/>
          <w:bCs w:val="0"/>
          <w:color w:val="auto"/>
          <w:sz w:val="24"/>
          <w:szCs w:val="24"/>
          <w:highlight w:val="none"/>
          <w:lang w:eastAsia="zh-CN"/>
        </w:rPr>
        <w:t xml:space="preserve">专家评审</w:t>
      </w:r>
      <w:r>
        <w:rPr>
          <w:rFonts w:hint="eastAsia" w:ascii="宋体" w:hAnsi="宋体" w:eastAsia="宋体" w:cs="宋体"/>
          <w:b w:val="0"/>
          <w:bCs w:val="0"/>
          <w:color w:val="auto"/>
          <w:sz w:val="24"/>
          <w:szCs w:val="24"/>
          <w:highlight w:val="none"/>
        </w:rPr>
        <w:t xml:space="preserve">合格的CAD图纸、PDF图纸、造价软件文件、Excel表式文件、PDF文件）形成书面文件报发包人，计算的</w:t>
      </w:r>
      <w:r>
        <w:rPr>
          <w:rFonts w:hint="eastAsia" w:ascii="宋体" w:hAnsi="宋体" w:cs="宋体"/>
          <w:b w:val="0"/>
          <w:bCs w:val="0"/>
          <w:color w:val="auto"/>
          <w:sz w:val="24"/>
          <w:szCs w:val="24"/>
          <w:highlight w:val="none"/>
          <w:lang w:eastAsia="zh-CN"/>
        </w:rPr>
        <w:t xml:space="preserve">施工费</w:t>
      </w:r>
      <w:r>
        <w:rPr>
          <w:rFonts w:hint="eastAsia" w:ascii="宋体" w:hAnsi="宋体" w:eastAsia="宋体" w:cs="宋体"/>
          <w:b w:val="0"/>
          <w:bCs w:val="0"/>
          <w:color w:val="auto"/>
          <w:sz w:val="24"/>
          <w:szCs w:val="24"/>
          <w:highlight w:val="none"/>
        </w:rPr>
        <w:t xml:space="preserve">总价不得高于承包人扣除本次设计费调整后的投标总价。</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②发包人委托审计单位对承包人报送的</w:t>
      </w:r>
      <w:r>
        <w:rPr>
          <w:rFonts w:hint="eastAsia" w:ascii="宋体" w:hAnsi="宋体" w:cs="宋体"/>
          <w:b w:val="0"/>
          <w:bCs w:val="0"/>
          <w:color w:val="auto"/>
          <w:sz w:val="24"/>
          <w:szCs w:val="24"/>
          <w:highlight w:val="none"/>
          <w:lang w:eastAsia="zh-CN"/>
        </w:rPr>
        <w:t xml:space="preserve">施工费</w:t>
      </w:r>
      <w:r>
        <w:rPr>
          <w:rFonts w:hint="eastAsia" w:ascii="宋体" w:hAnsi="宋体" w:eastAsia="宋体" w:cs="宋体"/>
          <w:b w:val="0"/>
          <w:bCs w:val="0"/>
          <w:color w:val="auto"/>
          <w:sz w:val="24"/>
          <w:szCs w:val="24"/>
          <w:highlight w:val="none"/>
        </w:rPr>
        <w:t xml:space="preserve">造价文件进行审核。审核总价如高于承包人投标文件中的</w:t>
      </w:r>
      <w:r>
        <w:rPr>
          <w:rFonts w:hint="eastAsia" w:ascii="宋体" w:hAnsi="宋体" w:cs="宋体"/>
          <w:b w:val="0"/>
          <w:bCs w:val="0"/>
          <w:color w:val="auto"/>
          <w:sz w:val="24"/>
          <w:szCs w:val="24"/>
          <w:highlight w:val="none"/>
          <w:lang w:eastAsia="zh-CN"/>
        </w:rPr>
        <w:t xml:space="preserve">施工费</w:t>
      </w:r>
      <w:r>
        <w:rPr>
          <w:rFonts w:hint="eastAsia" w:ascii="宋体" w:hAnsi="宋体" w:eastAsia="宋体" w:cs="宋体"/>
          <w:b w:val="0"/>
          <w:bCs w:val="0"/>
          <w:color w:val="auto"/>
          <w:sz w:val="24"/>
          <w:szCs w:val="24"/>
          <w:highlight w:val="none"/>
        </w:rPr>
        <w:t xml:space="preserve">的，则以承包人投标文件中的</w:t>
      </w:r>
      <w:r>
        <w:rPr>
          <w:rFonts w:hint="eastAsia" w:ascii="宋体" w:hAnsi="宋体" w:cs="宋体"/>
          <w:b w:val="0"/>
          <w:bCs w:val="0"/>
          <w:color w:val="auto"/>
          <w:sz w:val="24"/>
          <w:szCs w:val="24"/>
          <w:highlight w:val="none"/>
          <w:lang w:eastAsia="zh-CN"/>
        </w:rPr>
        <w:t xml:space="preserve">施工费</w:t>
      </w:r>
      <w:r>
        <w:rPr>
          <w:rFonts w:hint="eastAsia" w:ascii="宋体" w:hAnsi="宋体" w:eastAsia="宋体" w:cs="宋体"/>
          <w:b w:val="0"/>
          <w:bCs w:val="0"/>
          <w:color w:val="auto"/>
          <w:sz w:val="24"/>
          <w:szCs w:val="24"/>
          <w:highlight w:val="none"/>
        </w:rPr>
        <w:t xml:space="preserve">作为经审核后的签约合同价中的</w:t>
      </w:r>
      <w:r>
        <w:rPr>
          <w:rFonts w:hint="eastAsia" w:ascii="宋体" w:hAnsi="宋体" w:cs="宋体"/>
          <w:b w:val="0"/>
          <w:bCs w:val="0"/>
          <w:color w:val="auto"/>
          <w:sz w:val="24"/>
          <w:szCs w:val="24"/>
          <w:highlight w:val="none"/>
          <w:lang w:eastAsia="zh-CN"/>
        </w:rPr>
        <w:t xml:space="preserve">施工费</w:t>
      </w:r>
      <w:r>
        <w:rPr>
          <w:rFonts w:hint="eastAsia" w:ascii="宋体" w:hAnsi="宋体" w:eastAsia="宋体" w:cs="宋体"/>
          <w:b w:val="0"/>
          <w:bCs w:val="0"/>
          <w:color w:val="auto"/>
          <w:sz w:val="24"/>
          <w:szCs w:val="24"/>
          <w:highlight w:val="none"/>
        </w:rPr>
        <w:t xml:space="preserve">；如低于承包人投标文件中的</w:t>
      </w:r>
      <w:r>
        <w:rPr>
          <w:rFonts w:hint="eastAsia" w:ascii="宋体" w:hAnsi="宋体" w:cs="宋体"/>
          <w:b w:val="0"/>
          <w:bCs w:val="0"/>
          <w:color w:val="auto"/>
          <w:sz w:val="24"/>
          <w:szCs w:val="24"/>
          <w:highlight w:val="none"/>
          <w:lang w:eastAsia="zh-CN"/>
        </w:rPr>
        <w:t xml:space="preserve">施工费</w:t>
      </w:r>
      <w:r>
        <w:rPr>
          <w:rFonts w:hint="eastAsia" w:ascii="宋体" w:hAnsi="宋体" w:eastAsia="宋体" w:cs="宋体"/>
          <w:b w:val="0"/>
          <w:bCs w:val="0"/>
          <w:color w:val="auto"/>
          <w:sz w:val="24"/>
          <w:szCs w:val="24"/>
          <w:highlight w:val="none"/>
        </w:rPr>
        <w:t xml:space="preserve">的，则以最终审核总价作为经审核后的签约合同价中的</w:t>
      </w:r>
      <w:r>
        <w:rPr>
          <w:rFonts w:hint="eastAsia" w:ascii="宋体" w:hAnsi="宋体" w:cs="宋体"/>
          <w:b w:val="0"/>
          <w:bCs w:val="0"/>
          <w:color w:val="auto"/>
          <w:sz w:val="24"/>
          <w:szCs w:val="24"/>
          <w:highlight w:val="none"/>
          <w:lang w:eastAsia="zh-CN"/>
        </w:rPr>
        <w:t xml:space="preserve">施工费</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）签约合同价中</w:t>
      </w:r>
      <w:r>
        <w:rPr>
          <w:rFonts w:hint="eastAsia" w:ascii="宋体" w:hAnsi="宋体" w:cs="宋体"/>
          <w:b w:val="0"/>
          <w:bCs w:val="0"/>
          <w:color w:val="auto"/>
          <w:sz w:val="24"/>
          <w:szCs w:val="24"/>
          <w:highlight w:val="none"/>
          <w:lang w:eastAsia="zh-CN"/>
        </w:rPr>
        <w:t xml:space="preserve">施工费</w:t>
      </w:r>
      <w:r>
        <w:rPr>
          <w:rFonts w:hint="eastAsia" w:ascii="宋体" w:hAnsi="宋体" w:eastAsia="宋体" w:cs="宋体"/>
          <w:b w:val="0"/>
          <w:bCs w:val="0"/>
          <w:color w:val="auto"/>
          <w:sz w:val="24"/>
          <w:szCs w:val="24"/>
          <w:highlight w:val="none"/>
        </w:rPr>
        <w:t xml:space="preserve">审核依据：</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①承包人的投标文件。</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②发包人的招标文件。</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③人工费价格：原则上按照承包人投标文件的投标价执行，但投标价中人工价格高于招标时文件规定价格的以文件规定价格为准。</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④大型机械进退场及使用费：按照投标情况和现行计价规定，结合经监理人批准的施工组织设计、施工方案中的具体设备规格、型号、数量及使用天数等计算大型机械设备进退场费、使用费，但不得高于投标价。</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u w:val="single"/>
        </w:rPr>
        <w:t xml:space="preserve">⑤</w:t>
      </w:r>
      <w:r>
        <w:rPr>
          <w:rFonts w:hint="eastAsia" w:ascii="宋体" w:hAnsi="宋体" w:eastAsia="宋体" w:cs="宋体"/>
          <w:b w:val="0"/>
          <w:bCs w:val="0"/>
          <w:color w:val="auto"/>
          <w:sz w:val="24"/>
          <w:szCs w:val="24"/>
          <w:highlight w:val="none"/>
        </w:rPr>
        <w:t xml:space="preserve">管理费、利润、措施费用、规费、税费等：原则上按照承包人投标文件的投标标准执行，但投标文件中高于招标时文件规定价的以招标时执行的文件规定标准为准（有区间的以中间标准为准）。</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⑥</w:t>
      </w:r>
      <w:r>
        <w:rPr>
          <w:rFonts w:hint="eastAsia" w:ascii="宋体" w:hAnsi="宋体" w:eastAsia="宋体" w:cs="宋体"/>
          <w:b w:val="0"/>
          <w:bCs w:val="0"/>
          <w:color w:val="auto"/>
          <w:sz w:val="24"/>
          <w:szCs w:val="24"/>
          <w:highlight w:val="none"/>
          <w:u w:val="single"/>
        </w:rPr>
        <w:t xml:space="preserve">承包人没有根据</w:t>
      </w:r>
      <w:r>
        <w:rPr>
          <w:rFonts w:hint="eastAsia" w:ascii="宋体" w:hAnsi="宋体" w:eastAsia="宋体" w:cs="宋体"/>
          <w:b w:val="0"/>
          <w:bCs w:val="0"/>
          <w:color w:val="auto"/>
          <w:sz w:val="24"/>
          <w:szCs w:val="24"/>
          <w:highlight w:val="none"/>
          <w:u w:val="single"/>
          <w:lang w:eastAsia="zh-CN"/>
        </w:rPr>
        <w:t xml:space="preserve">发包</w:t>
      </w:r>
      <w:r>
        <w:rPr>
          <w:rFonts w:hint="eastAsia" w:ascii="宋体" w:hAnsi="宋体" w:eastAsia="宋体" w:cs="宋体"/>
          <w:b w:val="0"/>
          <w:bCs w:val="0"/>
          <w:color w:val="auto"/>
          <w:sz w:val="24"/>
          <w:szCs w:val="24"/>
          <w:highlight w:val="none"/>
          <w:u w:val="single"/>
        </w:rPr>
        <w:t xml:space="preserve">人提供的设计条件、现场实际情况、当地气候条件，结合承包人自身技术和管理水平、经营状况、项目总承包实施方案和招标文件的有关要求按照招标文件格式进行报价的，责任由承包人承担；承包人未填报价格的，视为已包含在其它项目中或者为承包人的让利。承包人须完成招标文件明确的所有工作，没有报价工作，中标后也必须无条件安装招标文件明确的要求和招标文件合同条款相关规定的标准完成，且得不计算签约合同中的</w:t>
      </w:r>
      <w:r>
        <w:rPr>
          <w:rFonts w:hint="eastAsia" w:ascii="宋体" w:hAnsi="宋体" w:cs="宋体"/>
          <w:b w:val="0"/>
          <w:bCs w:val="0"/>
          <w:color w:val="auto"/>
          <w:sz w:val="24"/>
          <w:szCs w:val="24"/>
          <w:highlight w:val="none"/>
          <w:u w:val="single"/>
          <w:lang w:eastAsia="zh-CN"/>
        </w:rPr>
        <w:t xml:space="preserve">施工费</w:t>
      </w:r>
      <w:r>
        <w:rPr>
          <w:rFonts w:hint="eastAsia" w:ascii="宋体" w:hAnsi="宋体" w:eastAsia="宋体" w:cs="宋体"/>
          <w:b w:val="0"/>
          <w:bCs w:val="0"/>
          <w:color w:val="auto"/>
          <w:sz w:val="24"/>
          <w:szCs w:val="24"/>
          <w:highlight w:val="none"/>
          <w:u w:val="single"/>
        </w:rPr>
        <w:t xml:space="preserve">。</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14.1.2 关于合同价格调整的约定：</w:t>
      </w:r>
      <w:r>
        <w:rPr>
          <w:rFonts w:hint="eastAsia" w:ascii="宋体" w:hAnsi="宋体" w:eastAsia="宋体" w:cs="宋体"/>
          <w:b w:val="0"/>
          <w:bCs w:val="0"/>
          <w:color w:val="auto"/>
          <w:sz w:val="24"/>
          <w:szCs w:val="24"/>
          <w:highlight w:val="none"/>
          <w:u w:val="single"/>
        </w:rPr>
        <w:t xml:space="preserve">除以下约定的可调整内容外，合同价格不予调整。</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（1）发包人提出的建设范围、建设规模、建设标准、功能需求、工期或质量要求发生变化的；</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（2）因国家法律法规政策发生变化引起的合同价格的变化；</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3</w:t>
      </w:r>
      <w:r>
        <w:rPr>
          <w:rFonts w:hint="eastAsia" w:ascii="宋体" w:hAnsi="宋体" w:eastAsia="宋体" w:cs="宋体"/>
          <w:b w:val="0"/>
          <w:bCs w:val="0"/>
          <w:color w:val="auto"/>
          <w:sz w:val="24"/>
          <w:szCs w:val="24"/>
          <w:highlight w:val="none"/>
          <w:u w:val="single"/>
        </w:rPr>
        <w:t xml:space="preserve">）不可预见的地质条件造成的工程费用和工期的变化；</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4</w:t>
      </w:r>
      <w:r>
        <w:rPr>
          <w:rFonts w:hint="eastAsia" w:ascii="宋体" w:hAnsi="宋体" w:eastAsia="宋体" w:cs="宋体"/>
          <w:b w:val="0"/>
          <w:bCs w:val="0"/>
          <w:color w:val="auto"/>
          <w:sz w:val="24"/>
          <w:szCs w:val="24"/>
          <w:highlight w:val="none"/>
          <w:u w:val="single"/>
        </w:rPr>
        <w:t xml:space="preserve">）其他不可抗力造成工程费用增加的 。</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14.1.3 按实际完成的工程量支付工程价款的计量方法、估价方法：</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14.2 预付款</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14.2.1 预付款支付</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预付款的金额或比例为：</w:t>
      </w:r>
      <w:r>
        <w:rPr>
          <w:rFonts w:hint="eastAsia" w:ascii="宋体" w:hAnsi="宋体" w:eastAsia="宋体" w:cs="宋体"/>
          <w:b w:val="0"/>
          <w:bCs w:val="0"/>
          <w:color w:val="auto"/>
          <w:sz w:val="24"/>
          <w:szCs w:val="24"/>
          <w:highlight w:val="none"/>
          <w:u w:val="single"/>
          <w:lang w:eastAsia="zh-CN"/>
        </w:rPr>
        <w:t xml:space="preserve">无</w:t>
      </w:r>
      <w:r>
        <w:rPr>
          <w:rFonts w:hint="eastAsia" w:ascii="宋体" w:hAnsi="宋体" w:eastAsia="宋体" w:cs="宋体"/>
          <w:b w:val="0"/>
          <w:bCs w:val="0"/>
          <w:color w:val="auto"/>
          <w:sz w:val="24"/>
          <w:szCs w:val="24"/>
          <w:highlight w:val="none"/>
          <w:u w:val="single"/>
        </w:rPr>
        <w:t xml:space="preserve"> 。</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预付款支付期限：</w:t>
      </w:r>
      <w:r>
        <w:rPr>
          <w:rFonts w:hint="eastAsia" w:ascii="宋体" w:hAnsi="宋体" w:eastAsia="宋体" w:cs="宋体"/>
          <w:b w:val="0"/>
          <w:bCs w:val="0"/>
          <w:color w:val="auto"/>
          <w:sz w:val="24"/>
          <w:szCs w:val="24"/>
          <w:highlight w:val="none"/>
          <w:u w:val="single"/>
          <w:lang w:eastAsia="zh-CN"/>
        </w:rPr>
        <w:t xml:space="preserve">无</w:t>
      </w:r>
      <w:r>
        <w:rPr>
          <w:rFonts w:hint="eastAsia" w:ascii="宋体" w:hAnsi="宋体" w:eastAsia="宋体" w:cs="宋体"/>
          <w:b w:val="0"/>
          <w:bCs w:val="0"/>
          <w:color w:val="auto"/>
          <w:sz w:val="24"/>
          <w:szCs w:val="24"/>
          <w:highlight w:val="none"/>
          <w:u w:val="single"/>
        </w:rPr>
        <w:t xml:space="preserve"> 。</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预付款扣回的方式：</w:t>
      </w:r>
      <w:r>
        <w:rPr>
          <w:rFonts w:hint="eastAsia" w:ascii="宋体" w:hAnsi="宋体" w:eastAsia="宋体" w:cs="宋体"/>
          <w:b w:val="0"/>
          <w:bCs w:val="0"/>
          <w:color w:val="auto"/>
          <w:sz w:val="24"/>
          <w:szCs w:val="24"/>
          <w:highlight w:val="none"/>
          <w:u w:val="single"/>
          <w:lang w:eastAsia="zh-CN"/>
        </w:rPr>
        <w:t xml:space="preserve">无</w:t>
      </w:r>
      <w:r>
        <w:rPr>
          <w:rFonts w:hint="eastAsia" w:ascii="宋体" w:hAnsi="宋体" w:eastAsia="宋体" w:cs="宋体"/>
          <w:b w:val="0"/>
          <w:bCs w:val="0"/>
          <w:color w:val="auto"/>
          <w:sz w:val="24"/>
          <w:szCs w:val="24"/>
          <w:highlight w:val="none"/>
          <w:u w:val="single"/>
        </w:rPr>
        <w:t xml:space="preserve"> 。</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14.2.2预付款担保</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提供预付款担保期限：</w:t>
      </w:r>
      <w:r>
        <w:rPr>
          <w:rFonts w:hint="eastAsia" w:ascii="宋体" w:hAnsi="宋体" w:eastAsia="宋体" w:cs="宋体"/>
          <w:b w:val="0"/>
          <w:bCs w:val="0"/>
          <w:color w:val="auto"/>
          <w:sz w:val="24"/>
          <w:szCs w:val="24"/>
          <w:highlight w:val="none"/>
          <w:u w:val="single"/>
          <w:lang w:eastAsia="zh-CN"/>
        </w:rPr>
        <w:t xml:space="preserve">无</w:t>
      </w:r>
      <w:r>
        <w:rPr>
          <w:rFonts w:hint="eastAsia" w:ascii="宋体" w:hAnsi="宋体" w:eastAsia="宋体" w:cs="宋体"/>
          <w:b w:val="0"/>
          <w:bCs w:val="0"/>
          <w:color w:val="auto"/>
          <w:sz w:val="24"/>
          <w:szCs w:val="24"/>
          <w:highlight w:val="none"/>
          <w:u w:val="single"/>
        </w:rPr>
        <w:t xml:space="preserve"> 。</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预付款担保形式：</w:t>
      </w:r>
      <w:r>
        <w:rPr>
          <w:rFonts w:hint="eastAsia" w:ascii="宋体" w:hAnsi="宋体" w:eastAsia="宋体" w:cs="宋体"/>
          <w:b w:val="0"/>
          <w:bCs w:val="0"/>
          <w:color w:val="auto"/>
          <w:sz w:val="24"/>
          <w:szCs w:val="24"/>
          <w:highlight w:val="none"/>
          <w:u w:val="single"/>
          <w:lang w:eastAsia="zh-CN"/>
        </w:rPr>
        <w:t xml:space="preserve">无</w:t>
      </w:r>
      <w:r>
        <w:rPr>
          <w:rFonts w:hint="eastAsia" w:ascii="宋体" w:hAnsi="宋体" w:eastAsia="宋体" w:cs="宋体"/>
          <w:b w:val="0"/>
          <w:bCs w:val="0"/>
          <w:color w:val="auto"/>
          <w:sz w:val="24"/>
          <w:szCs w:val="24"/>
          <w:highlight w:val="none"/>
          <w:u w:val="single"/>
        </w:rPr>
        <w:t xml:space="preserve"> 。</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14.3 工程进度款</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14.3.2 进度付款审核和支付</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进度付款的审核方式和支付的约定：</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合同签订后支付至</w:t>
      </w:r>
      <w:r>
        <w:rPr>
          <w:rFonts w:hint="eastAsia" w:ascii="宋体" w:hAnsi="宋体" w:cs="宋体"/>
          <w:b w:val="0"/>
          <w:bCs w:val="0"/>
          <w:color w:val="auto"/>
          <w:sz w:val="24"/>
          <w:szCs w:val="24"/>
          <w:highlight w:val="none"/>
          <w:lang w:eastAsia="zh-CN"/>
        </w:rPr>
        <w:t xml:space="preserve">合同价</w:t>
      </w:r>
      <w:r>
        <w:rPr>
          <w:rFonts w:hint="eastAsia" w:ascii="宋体" w:hAnsi="宋体" w:eastAsia="宋体" w:cs="宋体"/>
          <w:b w:val="0"/>
          <w:bCs w:val="0"/>
          <w:color w:val="auto"/>
          <w:sz w:val="24"/>
          <w:szCs w:val="24"/>
          <w:highlight w:val="none"/>
        </w:rPr>
        <w:t xml:space="preserve">的50%，工程</w:t>
      </w:r>
      <w:r>
        <w:rPr>
          <w:rFonts w:hint="eastAsia" w:ascii="宋体" w:hAnsi="宋体" w:cs="宋体"/>
          <w:b w:val="0"/>
          <w:bCs w:val="0"/>
          <w:color w:val="auto"/>
          <w:sz w:val="24"/>
          <w:szCs w:val="24"/>
          <w:highlight w:val="none"/>
          <w:lang w:val="en-US" w:eastAsia="zh-CN"/>
        </w:rPr>
        <w:t xml:space="preserve">竣工</w:t>
      </w:r>
      <w:r>
        <w:rPr>
          <w:rFonts w:hint="eastAsia" w:ascii="宋体" w:hAnsi="宋体" w:eastAsia="宋体" w:cs="宋体"/>
          <w:b w:val="0"/>
          <w:bCs w:val="0"/>
          <w:color w:val="auto"/>
          <w:sz w:val="24"/>
          <w:szCs w:val="24"/>
          <w:highlight w:val="none"/>
        </w:rPr>
        <w:t xml:space="preserve">验收后支付至合同价的70%，工程经审计</w:t>
      </w:r>
      <w:r>
        <w:rPr>
          <w:rFonts w:hint="eastAsia" w:ascii="宋体" w:hAnsi="宋体" w:eastAsia="宋体" w:cs="宋体"/>
          <w:b w:val="0"/>
          <w:bCs w:val="0"/>
          <w:color w:val="auto"/>
          <w:sz w:val="24"/>
          <w:szCs w:val="24"/>
          <w:highlight w:val="none"/>
          <w:lang w:eastAsia="zh-CN"/>
        </w:rPr>
        <w:t xml:space="preserve">结算</w:t>
      </w:r>
      <w:r>
        <w:rPr>
          <w:rFonts w:hint="eastAsia" w:ascii="宋体" w:hAnsi="宋体" w:eastAsia="宋体" w:cs="宋体"/>
          <w:b w:val="0"/>
          <w:bCs w:val="0"/>
          <w:color w:val="auto"/>
          <w:sz w:val="24"/>
          <w:szCs w:val="24"/>
          <w:highlight w:val="none"/>
        </w:rPr>
        <w:t xml:space="preserve">后付清余款。</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以上付款均不计利息；承包人在收取工程款时向发包人提供本工程所在地税务机关认可的增值税专用发票，因承包人票据提供不及时，以及不符合工程所在地税务机关相关要求，而导致工程款不能支付的责任由承包人承担。</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14.5 竣工结算</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14.5.1 竣工结算申请</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承包人提交竣工结算申请的时间：按照通用合同条件规定执行。</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竣工结算申请的资料清单和份数：</w:t>
      </w:r>
      <w:r>
        <w:rPr>
          <w:rFonts w:hint="eastAsia" w:ascii="宋体" w:hAnsi="宋体" w:eastAsia="宋体" w:cs="宋体"/>
          <w:b w:val="0"/>
          <w:bCs w:val="0"/>
          <w:color w:val="auto"/>
          <w:sz w:val="24"/>
          <w:szCs w:val="24"/>
          <w:highlight w:val="none"/>
          <w:u w:val="single"/>
        </w:rPr>
        <w:t xml:space="preserve">竣工结算申请的资料清单以审计单位书面通知文件为准，份数不少于</w:t>
      </w:r>
      <w:r>
        <w:rPr>
          <w:rFonts w:hint="eastAsia" w:ascii="宋体" w:hAnsi="宋体" w:eastAsia="宋体" w:cs="宋体"/>
          <w:b w:val="0"/>
          <w:bCs w:val="0"/>
          <w:color w:val="auto"/>
          <w:sz w:val="24"/>
          <w:szCs w:val="24"/>
          <w:highlight w:val="none"/>
          <w:u w:val="single"/>
          <w:lang w:val="en-US" w:eastAsia="zh-CN"/>
        </w:rPr>
        <w:t xml:space="preserve">4</w:t>
      </w:r>
      <w:r>
        <w:rPr>
          <w:rFonts w:hint="eastAsia" w:ascii="宋体" w:hAnsi="宋体" w:eastAsia="宋体" w:cs="宋体"/>
          <w:b w:val="0"/>
          <w:bCs w:val="0"/>
          <w:color w:val="auto"/>
          <w:sz w:val="24"/>
          <w:szCs w:val="24"/>
          <w:highlight w:val="none"/>
          <w:u w:val="single"/>
        </w:rPr>
        <w:t xml:space="preserve">份（承包人自留、监理人、发包人、审计单位）。</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竣工结算申请单的内容应包括：</w:t>
      </w:r>
      <w:r>
        <w:rPr>
          <w:rFonts w:hint="eastAsia" w:ascii="宋体" w:hAnsi="宋体" w:eastAsia="宋体" w:cs="宋体"/>
          <w:b w:val="0"/>
          <w:bCs w:val="0"/>
          <w:color w:val="auto"/>
          <w:sz w:val="24"/>
          <w:szCs w:val="24"/>
          <w:highlight w:val="none"/>
          <w:u w:val="single"/>
        </w:rPr>
        <w:t xml:space="preserve">除按照通用合同条件规定执行外，按照跟踪审计的书面通知文件和有关政府相关主管部门要求执行。</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14.5.2 竣工结算审核</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发包人审批竣工付款申请单的期限：</w:t>
      </w:r>
      <w:r>
        <w:rPr>
          <w:rFonts w:hint="eastAsia" w:ascii="宋体" w:hAnsi="宋体" w:eastAsia="宋体" w:cs="宋体"/>
          <w:b w:val="0"/>
          <w:bCs w:val="0"/>
          <w:color w:val="auto"/>
          <w:sz w:val="24"/>
          <w:szCs w:val="24"/>
          <w:highlight w:val="none"/>
          <w:u w:val="single"/>
        </w:rPr>
        <w:t xml:space="preserve">在收到审计单位审核报告（经承包人、发包人签字、盖章确认的）和承包人付款申请及有效发票后14天之内。</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发包人完成竣工付款的期限：</w:t>
      </w:r>
      <w:r>
        <w:rPr>
          <w:rFonts w:hint="eastAsia" w:ascii="宋体" w:hAnsi="宋体" w:eastAsia="宋体" w:cs="宋体"/>
          <w:b w:val="0"/>
          <w:bCs w:val="0"/>
          <w:color w:val="auto"/>
          <w:sz w:val="24"/>
          <w:szCs w:val="24"/>
          <w:highlight w:val="none"/>
          <w:u w:val="single"/>
        </w:rPr>
        <w:t xml:space="preserve">完成所有审批程序和手续后30天之内。</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关于竣工付款证书异议部分复核的方式和程序：</w:t>
      </w:r>
      <w:r>
        <w:rPr>
          <w:rFonts w:hint="eastAsia" w:ascii="宋体" w:hAnsi="宋体" w:eastAsia="宋体" w:cs="宋体"/>
          <w:b w:val="0"/>
          <w:bCs w:val="0"/>
          <w:color w:val="auto"/>
          <w:sz w:val="24"/>
          <w:szCs w:val="24"/>
          <w:highlight w:val="none"/>
          <w:u w:val="single"/>
        </w:rPr>
        <w:t xml:space="preserve">按照通用合同条件规定执行。</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rPr>
        <w:t xml:space="preserve">14.6 质量保证金</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u w:val="single"/>
          <w:lang w:val="en-US" w:eastAsia="zh-CN"/>
        </w:rPr>
        <w:t xml:space="preserve">本项目无质保金。</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bookmarkEnd w:id="79"/>
      <w:r/>
      <w:bookmarkEnd w:id="80"/>
      <w:r/>
      <w:bookmarkEnd w:id="81"/>
      <w:r/>
      <w:bookmarkEnd w:id="82"/>
      <w:r/>
      <w:bookmarkEnd w:id="83"/>
      <w:r/>
      <w:bookmarkEnd w:id="84"/>
      <w:r/>
      <w:bookmarkEnd w:id="85"/>
      <w:r/>
      <w:bookmarkEnd w:id="86"/>
      <w:r/>
      <w:bookmarkEnd w:id="87"/>
      <w:r/>
      <w:bookmarkEnd w:id="88"/>
      <w:r/>
      <w:bookmarkEnd w:id="98"/>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第15条 违约</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 发包人违约</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15.1.1 发包人违约的情形</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发包人违约的其他情形：一般情形按照本合同通用条款规定，其他情形不界定，按照实际情况和本合同相关专用条款确认。</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15.1.3 发包人违约的责任</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发包人违约责任的承担方式和计算方法：</w:t>
      </w:r>
      <w:r>
        <w:rPr>
          <w:rFonts w:hint="eastAsia" w:ascii="宋体" w:hAnsi="宋体" w:eastAsia="宋体" w:cs="宋体"/>
          <w:b w:val="0"/>
          <w:bCs w:val="0"/>
          <w:color w:val="auto"/>
          <w:sz w:val="24"/>
          <w:szCs w:val="24"/>
          <w:highlight w:val="none"/>
          <w:u w:val="single"/>
        </w:rPr>
        <w:t xml:space="preserve">延长工期，不承担经济补偿；其他按照通用合同条件规定执行。</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 承包人违约</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15.2.1 承包人违约的情形</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承包人违约的其他情形：</w:t>
      </w:r>
      <w:r>
        <w:rPr>
          <w:rFonts w:hint="eastAsia" w:ascii="宋体" w:hAnsi="宋体" w:eastAsia="宋体" w:cs="宋体"/>
          <w:b w:val="0"/>
          <w:bCs w:val="0"/>
          <w:color w:val="auto"/>
          <w:sz w:val="24"/>
          <w:szCs w:val="24"/>
          <w:highlight w:val="none"/>
          <w:u w:val="single"/>
        </w:rPr>
        <w:t xml:space="preserve">一般情形按照本合同通用条款规定，其他情形不界定，按照实际情况和本合同相关专用条款确认。</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15.2.2 通知改正</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cs="宋体"/>
          <w:b w:val="0"/>
          <w:bCs w:val="0"/>
          <w:color w:val="auto"/>
          <w:sz w:val="24"/>
          <w:szCs w:val="24"/>
          <w:highlight w:val="none"/>
          <w:u w:val="single"/>
          <w:lang w:eastAsia="zh-CN"/>
        </w:rPr>
        <w:t xml:space="preserve">监理人</w:t>
      </w:r>
      <w:r>
        <w:rPr>
          <w:rFonts w:hint="eastAsia" w:ascii="宋体" w:hAnsi="宋体" w:eastAsia="宋体" w:cs="宋体"/>
          <w:b w:val="0"/>
          <w:bCs w:val="0"/>
          <w:color w:val="auto"/>
          <w:sz w:val="24"/>
          <w:szCs w:val="24"/>
          <w:highlight w:val="none"/>
          <w:u w:val="single"/>
        </w:rPr>
        <w:t xml:space="preserve">通知承包人改正的合理期限是：一般事项为7天，重大事项不超过14天。</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15.2.3 承包人违约的责任</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承包人违约责任的承担方式和计算方法：</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1）承包人违反合同约定进行转包、挂靠、违法分包或擅自分包的：发包人有权解除本合同，履约保证金和中标差额担保（如有）不再返还，如安排其他单位进场施工，由此更换单位造成的一切损失由承包人承担</w:t>
      </w:r>
      <w:r>
        <w:rPr>
          <w:rFonts w:hint="eastAsia" w:ascii="宋体" w:hAnsi="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rPr>
        <w:t xml:space="preserve">并将此行为上报当地建设行政主管部门。</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2）承包人违反合同约定采购和使用不合格的材料，发包人有权拒绝该材料进场，并且在结算时对该部分材料费用不予计量；</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3）因承包人原因导致工程质量不符合合同要求的，发包人将不退还承包人的履约保证金和中标差额担保（如有）；工程经返工修复后仍达不到</w:t>
      </w:r>
      <w:r>
        <w:rPr>
          <w:rFonts w:hint="eastAsia" w:ascii="宋体" w:hAnsi="宋体" w:cs="宋体"/>
          <w:b w:val="0"/>
          <w:bCs w:val="0"/>
          <w:color w:val="auto"/>
          <w:sz w:val="24"/>
          <w:szCs w:val="24"/>
          <w:highlight w:val="none"/>
          <w:u w:val="single"/>
          <w:lang w:eastAsia="zh-CN"/>
        </w:rPr>
        <w:t xml:space="preserve">合同</w:t>
      </w:r>
      <w:r>
        <w:rPr>
          <w:rFonts w:hint="eastAsia" w:ascii="宋体" w:hAnsi="宋体" w:eastAsia="宋体" w:cs="宋体"/>
          <w:b w:val="0"/>
          <w:bCs w:val="0"/>
          <w:color w:val="auto"/>
          <w:sz w:val="24"/>
          <w:szCs w:val="24"/>
          <w:highlight w:val="none"/>
          <w:u w:val="single"/>
        </w:rPr>
        <w:t xml:space="preserve">质量等级的，发包人不支付工程价款。</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4）承包人未能按施工进度计划及时完成合同约定的工作，造成工期延误的：按本专用合同条款8.7.2项约定执行。</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5</w:t>
      </w:r>
      <w:r>
        <w:rPr>
          <w:rFonts w:hint="eastAsia" w:ascii="宋体" w:hAnsi="宋体" w:eastAsia="宋体" w:cs="宋体"/>
          <w:b w:val="0"/>
          <w:bCs w:val="0"/>
          <w:color w:val="auto"/>
          <w:sz w:val="24"/>
          <w:szCs w:val="24"/>
          <w:highlight w:val="none"/>
          <w:u w:val="single"/>
        </w:rPr>
        <w:t xml:space="preserve">）承包人在缺陷责任期及保修期内，未能在合理期限对工程缺陷进行修复，或拒绝按发包人要求进行修复的：发包人可以直接委托他人修缮，修缮费用</w:t>
      </w:r>
      <w:r>
        <w:rPr>
          <w:rFonts w:hint="eastAsia" w:ascii="宋体" w:hAnsi="宋体" w:eastAsia="宋体" w:cs="宋体"/>
          <w:b w:val="0"/>
          <w:bCs w:val="0"/>
          <w:color w:val="auto"/>
          <w:sz w:val="24"/>
          <w:szCs w:val="24"/>
          <w:highlight w:val="none"/>
          <w:u w:val="single"/>
          <w:lang w:eastAsia="zh-CN"/>
        </w:rPr>
        <w:t xml:space="preserve">由</w:t>
      </w:r>
      <w:r>
        <w:rPr>
          <w:rFonts w:hint="eastAsia" w:ascii="宋体" w:hAnsi="宋体" w:eastAsia="宋体" w:cs="宋体"/>
          <w:b w:val="0"/>
          <w:bCs w:val="0"/>
          <w:color w:val="auto"/>
          <w:sz w:val="24"/>
          <w:szCs w:val="24"/>
          <w:highlight w:val="none"/>
          <w:u w:val="single"/>
        </w:rPr>
        <w:t xml:space="preserve">承包人承担。</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承包人明确表示或者以其行为表明不履行合同主要义务的：属于承包人单方违约行为，发包人有权单方解除合同，已支付的工程款，承包人应向发包人全额返还，未支付的工程款不再支付，履约保证金和中标差额担保（如有）不再返还。</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7</w:t>
      </w:r>
      <w:r>
        <w:rPr>
          <w:rFonts w:hint="eastAsia" w:ascii="宋体" w:hAnsi="宋体" w:eastAsia="宋体" w:cs="宋体"/>
          <w:b w:val="0"/>
          <w:bCs w:val="0"/>
          <w:color w:val="auto"/>
          <w:sz w:val="24"/>
          <w:szCs w:val="24"/>
          <w:highlight w:val="none"/>
          <w:u w:val="single"/>
        </w:rPr>
        <w:t xml:space="preserve">）承包人必须服从发包人、监理</w:t>
      </w:r>
      <w:r>
        <w:rPr>
          <w:rFonts w:hint="eastAsia" w:ascii="宋体" w:hAnsi="宋体" w:cs="宋体"/>
          <w:b w:val="0"/>
          <w:bCs w:val="0"/>
          <w:color w:val="auto"/>
          <w:sz w:val="24"/>
          <w:szCs w:val="24"/>
          <w:highlight w:val="none"/>
          <w:u w:val="single"/>
          <w:lang w:eastAsia="zh-CN"/>
        </w:rPr>
        <w:t xml:space="preserve">人</w:t>
      </w:r>
      <w:r>
        <w:rPr>
          <w:rFonts w:hint="eastAsia" w:ascii="宋体" w:hAnsi="宋体" w:eastAsia="宋体" w:cs="宋体"/>
          <w:b w:val="0"/>
          <w:bCs w:val="0"/>
          <w:color w:val="auto"/>
          <w:sz w:val="24"/>
          <w:szCs w:val="24"/>
          <w:highlight w:val="none"/>
          <w:u w:val="single"/>
        </w:rPr>
        <w:t xml:space="preserve">及有关管理部门的管理监督，施工中发生的质量问题必须及时整改；有偷工减料现象发现一次及时整改返工，因承包人原因被责令停工和返工所造成的一切损失由承包人负责，工期不予索赔；如承包人在施工过程中发生质量问题，承包人按发生质量问题的工程量价款的10%向发包人支付违约金，同时其它违约处罚条款继续有效。</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8</w:t>
      </w:r>
      <w:r>
        <w:rPr>
          <w:rFonts w:hint="eastAsia" w:ascii="宋体" w:hAnsi="宋体" w:eastAsia="宋体" w:cs="宋体"/>
          <w:b w:val="0"/>
          <w:bCs w:val="0"/>
          <w:color w:val="auto"/>
          <w:sz w:val="24"/>
          <w:szCs w:val="24"/>
          <w:highlight w:val="none"/>
          <w:u w:val="single"/>
        </w:rPr>
        <w:t xml:space="preserve">）承包人在合同文件中所列及的所有事项，都视为是对发包人及本工程的承诺，施工过程中若发现未经发包人同意而实际操作与合同文件不一致的情况，发包人将视情况给予违约处理。</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cs="宋体"/>
          <w:b w:val="0"/>
          <w:bCs w:val="0"/>
          <w:color w:val="auto"/>
          <w:sz w:val="24"/>
          <w:szCs w:val="24"/>
          <w:highlight w:val="none"/>
          <w:u w:val="single"/>
          <w:lang w:val="en-US" w:eastAsia="zh-CN"/>
        </w:rPr>
        <w:t xml:space="preserve">9</w:t>
      </w:r>
      <w:r>
        <w:rPr>
          <w:rFonts w:hint="eastAsia" w:ascii="宋体" w:hAnsi="宋体" w:eastAsia="宋体" w:cs="宋体"/>
          <w:b w:val="0"/>
          <w:bCs w:val="0"/>
          <w:color w:val="auto"/>
          <w:sz w:val="24"/>
          <w:szCs w:val="24"/>
          <w:highlight w:val="none"/>
          <w:u w:val="single"/>
        </w:rPr>
        <w:t xml:space="preserve">）本合同约定的承包人其他违约责任。</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设计违约责任：（1）工程实施过程中，如因承包人设计失误，造成发包人返工或损失的，承包人应按照对发包人造成的实际损失金额（以发包人认定金额为准）予以赔偿或从设计费中直接扣除，不足部分，从工程款中抵扣；（2）由于承包人原因导致设计工期延误的违约责任亦执行本专用合同条款8.7.2项约定；（3）</w:t>
      </w:r>
      <w:r>
        <w:rPr>
          <w:rFonts w:hint="eastAsia" w:ascii="宋体" w:hAnsi="宋体" w:cs="宋体"/>
          <w:b w:val="0"/>
          <w:bCs w:val="0"/>
          <w:color w:val="auto"/>
          <w:sz w:val="24"/>
          <w:szCs w:val="24"/>
          <w:highlight w:val="none"/>
          <w:u w:val="single"/>
          <w:lang w:val="en-US" w:eastAsia="zh-CN"/>
        </w:rPr>
        <w:t xml:space="preserve">承包人</w:t>
      </w:r>
      <w:r>
        <w:rPr>
          <w:rFonts w:hint="eastAsia" w:ascii="宋体" w:hAnsi="宋体" w:eastAsia="宋体" w:cs="宋体"/>
          <w:b w:val="0"/>
          <w:bCs w:val="0"/>
          <w:color w:val="auto"/>
          <w:sz w:val="24"/>
          <w:szCs w:val="24"/>
          <w:highlight w:val="none"/>
          <w:u w:val="single"/>
        </w:rPr>
        <w:t xml:space="preserve">未经发包人同意擅自对工程设计进行分包的违约责任：发包人有权不采用分包人或第三方单位的设计，并有权单方面解除合同，承包人需向退还已收取的全部设计费用，同时设计人还应赔偿由此给发包人和相关第三方造成的全部经济损失。</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u w:val="single"/>
          <w:lang w:val="en-US" w:eastAsia="zh-CN" w:bidi="ar-SA"/>
        </w:rPr>
      </w:pPr>
      <w:r>
        <w:rPr>
          <w:rFonts w:hint="default" w:ascii="宋体" w:hAnsi="宋体" w:eastAsia="宋体" w:cs="宋体"/>
          <w:b w:val="0"/>
          <w:bCs w:val="0"/>
          <w:color w:val="auto"/>
          <w:sz w:val="24"/>
          <w:szCs w:val="24"/>
          <w:highlight w:val="none"/>
          <w:u w:val="single"/>
          <w:lang w:val="en-US" w:eastAsia="zh-CN" w:bidi="ar-SA"/>
        </w:rPr>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第16条 合同解除</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16.1 由发包人解除合同</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16.1.1 因承包人违约解除合同</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双方约定可由发包人解除合同的其他事由：</w:t>
      </w:r>
      <w:r>
        <w:rPr>
          <w:rFonts w:hint="eastAsia" w:ascii="宋体" w:hAnsi="宋体" w:eastAsia="宋体" w:cs="宋体"/>
          <w:b w:val="0"/>
          <w:bCs w:val="0"/>
          <w:color w:val="auto"/>
          <w:sz w:val="24"/>
          <w:szCs w:val="24"/>
          <w:highlight w:val="none"/>
          <w:u w:val="single"/>
        </w:rPr>
        <w:t xml:space="preserve"> 按照通用合同条件规定执行 。</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16.2 由承包人解除合同</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16.2.1 因发包人违约解除合同</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双方约定可由承包人解除合同的其他事由：</w:t>
      </w:r>
      <w:r>
        <w:rPr>
          <w:rFonts w:hint="eastAsia" w:ascii="宋体" w:hAnsi="宋体" w:eastAsia="宋体" w:cs="宋体"/>
          <w:b w:val="0"/>
          <w:bCs w:val="0"/>
          <w:color w:val="auto"/>
          <w:sz w:val="24"/>
          <w:szCs w:val="24"/>
          <w:highlight w:val="none"/>
          <w:u w:val="single"/>
        </w:rPr>
        <w:t xml:space="preserve">按照通用合同条件规定执行，但通用合同条件中16.2.3因发包人违约解除合同后的付款⑻因解除合同给承包人造成的损失需经发包人委托的审计单位审核确认或经鉴定机构审定确认。</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第17条 不可抗力</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17.1 不可抗力的定义</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除通用合同条件约定的不可抗力事件之外，视为不可抗力的其他情形：</w:t>
      </w:r>
      <w:r>
        <w:rPr>
          <w:rFonts w:hint="eastAsia" w:ascii="宋体" w:hAnsi="宋体" w:eastAsia="宋体" w:cs="宋体"/>
          <w:b w:val="0"/>
          <w:bCs w:val="0"/>
          <w:color w:val="auto"/>
          <w:sz w:val="24"/>
          <w:szCs w:val="24"/>
          <w:highlight w:val="none"/>
          <w:u w:val="single"/>
        </w:rPr>
        <w:t xml:space="preserve">疫情、海啸、瘟疫、骚乱、戒严、暴动、24小时连续雨量达到</w:t>
      </w:r>
      <w:r>
        <w:rPr>
          <w:rFonts w:hint="eastAsia" w:ascii="宋体" w:hAnsi="宋体" w:cs="宋体"/>
          <w:b w:val="0"/>
          <w:bCs w:val="0"/>
          <w:color w:val="auto"/>
          <w:sz w:val="24"/>
          <w:szCs w:val="24"/>
          <w:highlight w:val="none"/>
          <w:u w:val="single"/>
          <w:lang w:eastAsia="zh-CN"/>
        </w:rPr>
        <w:t xml:space="preserve">180</w:t>
      </w:r>
      <w:r>
        <w:rPr>
          <w:rFonts w:hint="eastAsia" w:ascii="宋体" w:hAnsi="宋体" w:eastAsia="宋体" w:cs="宋体"/>
          <w:b w:val="0"/>
          <w:bCs w:val="0"/>
          <w:color w:val="auto"/>
          <w:sz w:val="24"/>
          <w:szCs w:val="24"/>
          <w:highlight w:val="none"/>
          <w:u w:val="single"/>
        </w:rPr>
        <w:t xml:space="preserve">mm以上的暴雨（以气象台发布的公告为准），冰雹、台风、里氏8.0及以上地震、战争、动乱、洪水，空中飞行物坠落，非发包人、承包人责任造成的爆炸火灾，防疫限制、禁运（含由于地方性环保管控造成的停工）、国家法律法规及政策性文件调整导致的停工及其它国际上公认的不可抗力因素。</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17.6 因不可抗力解除合同</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合同解除后，发包人应当在商定或确定发包人应支付款项后的28天内完成款项的支付。</w:t>
      </w:r>
      <w:r/>
    </w:p>
    <w:p>
      <w:pPr>
        <w:pStyle w:val="978"/>
        <w:spacing w:line="240" w:lineRule="auto"/>
        <w:rPr>
          <w:rFonts w:hint="eastAsia"/>
          <w:color w:val="auto"/>
          <w:highlight w:val="none"/>
        </w:rPr>
      </w:pPr>
      <w:r>
        <w:rPr>
          <w:rFonts w:hint="eastAsia"/>
          <w:color w:val="auto"/>
          <w:highlight w:val="none"/>
        </w:rPr>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第18条 保险</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18.1 设计和工程保险</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single"/>
          <w:lang w:eastAsia="zh-CN"/>
        </w:rPr>
      </w:pPr>
      <w:r>
        <w:rPr>
          <w:rFonts w:hint="eastAsia" w:ascii="宋体" w:hAnsi="宋体" w:eastAsia="宋体" w:cs="宋体"/>
          <w:b w:val="0"/>
          <w:bCs w:val="0"/>
          <w:color w:val="auto"/>
          <w:sz w:val="24"/>
          <w:szCs w:val="24"/>
          <w:highlight w:val="none"/>
        </w:rPr>
        <w:t xml:space="preserve">18.1.1 双方当事人关于设计和工程保险的特别约定：</w:t>
      </w:r>
      <w:r>
        <w:rPr>
          <w:rFonts w:hint="eastAsia" w:ascii="宋体" w:hAnsi="宋体" w:eastAsia="宋体" w:cs="宋体"/>
          <w:b w:val="0"/>
          <w:bCs w:val="0"/>
          <w:color w:val="auto"/>
          <w:sz w:val="24"/>
          <w:szCs w:val="24"/>
          <w:highlight w:val="none"/>
          <w:u w:val="single"/>
        </w:rPr>
        <w:t xml:space="preserve">双方同意向保险人投保</w:t>
      </w:r>
      <w:r>
        <w:rPr>
          <w:rFonts w:hint="eastAsia" w:ascii="宋体" w:hAnsi="宋体" w:cs="宋体"/>
          <w:b w:val="0"/>
          <w:bCs w:val="0"/>
          <w:color w:val="auto"/>
          <w:sz w:val="24"/>
          <w:szCs w:val="24"/>
          <w:highlight w:val="none"/>
          <w:u w:val="single"/>
          <w:lang w:eastAsia="zh-CN"/>
        </w:rPr>
        <w:t xml:space="preserve">工程险</w:t>
      </w:r>
      <w:r>
        <w:rPr>
          <w:rFonts w:hint="eastAsia" w:ascii="宋体" w:hAnsi="宋体" w:eastAsia="宋体" w:cs="宋体"/>
          <w:b w:val="0"/>
          <w:bCs w:val="0"/>
          <w:color w:val="auto"/>
          <w:sz w:val="24"/>
          <w:szCs w:val="24"/>
          <w:highlight w:val="none"/>
          <w:u w:val="single"/>
        </w:rPr>
        <w:t xml:space="preserve">。具体的投保险种、保险范围、保险金额、保险费率、保险期限等应符合</w:t>
      </w:r>
      <w:r>
        <w:rPr>
          <w:rFonts w:hint="eastAsia" w:ascii="宋体" w:hAnsi="宋体" w:cs="宋体"/>
          <w:b w:val="0"/>
          <w:bCs w:val="0"/>
          <w:color w:val="auto"/>
          <w:sz w:val="24"/>
          <w:szCs w:val="24"/>
          <w:highlight w:val="none"/>
          <w:u w:val="single"/>
          <w:lang w:eastAsia="zh-CN"/>
        </w:rPr>
        <w:t xml:space="preserve">相关法律法规。</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lang w:eastAsia="zh-CN"/>
        </w:rPr>
      </w:pPr>
      <w:r>
        <w:rPr>
          <w:rFonts w:hint="eastAsia" w:ascii="宋体" w:hAnsi="宋体" w:eastAsia="宋体" w:cs="宋体"/>
          <w:b w:val="0"/>
          <w:bCs w:val="0"/>
          <w:color w:val="auto"/>
          <w:sz w:val="24"/>
          <w:szCs w:val="24"/>
          <w:highlight w:val="none"/>
        </w:rPr>
        <w:t xml:space="preserve">18.1.2 双方当事人关于第三方责任险的特别约定：</w:t>
      </w:r>
      <w:r>
        <w:rPr>
          <w:rFonts w:hint="eastAsia" w:ascii="宋体" w:hAnsi="宋体" w:eastAsia="宋体" w:cs="宋体"/>
          <w:b w:val="0"/>
          <w:bCs w:val="0"/>
          <w:color w:val="auto"/>
          <w:sz w:val="24"/>
          <w:szCs w:val="24"/>
          <w:highlight w:val="none"/>
          <w:u w:val="single"/>
        </w:rPr>
        <w:t xml:space="preserve">第三方责任险包括承包人、发包人、监理、审计、设计等参建单位的人员意外伤害险</w:t>
      </w:r>
      <w:r>
        <w:rPr>
          <w:rFonts w:hint="eastAsia" w:ascii="宋体" w:hAnsi="宋体" w:eastAsia="宋体" w:cs="宋体"/>
          <w:b w:val="0"/>
          <w:bCs w:val="0"/>
          <w:color w:val="auto"/>
          <w:sz w:val="24"/>
          <w:szCs w:val="24"/>
          <w:highlight w:val="none"/>
          <w:u w:val="single"/>
          <w:lang w:eastAsia="zh-CN"/>
        </w:rPr>
        <w:t xml:space="preserve">和相关主管部门</w:t>
      </w:r>
      <w:r>
        <w:rPr>
          <w:rFonts w:hint="eastAsia" w:ascii="宋体" w:hAnsi="宋体" w:eastAsia="宋体" w:cs="宋体"/>
          <w:b w:val="0"/>
          <w:bCs w:val="0"/>
          <w:color w:val="auto"/>
          <w:sz w:val="24"/>
          <w:szCs w:val="24"/>
          <w:highlight w:val="none"/>
          <w:u w:val="single"/>
        </w:rPr>
        <w:t xml:space="preserve">人员到现场检查、监督的人员的意外伤害险</w:t>
      </w:r>
      <w:r>
        <w:rPr>
          <w:rFonts w:hint="eastAsia" w:ascii="宋体" w:hAnsi="宋体" w:cs="宋体"/>
          <w:b w:val="0"/>
          <w:bCs w:val="0"/>
          <w:color w:val="auto"/>
          <w:sz w:val="24"/>
          <w:szCs w:val="24"/>
          <w:highlight w:val="none"/>
          <w:u w:val="single"/>
          <w:lang w:eastAsia="zh-CN"/>
        </w:rPr>
        <w:t xml:space="preserve">。</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18.2 工伤和意外伤害保险</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18.2.3 关于工伤保险和意外伤害保险的特别约定：</w:t>
      </w:r>
      <w:r>
        <w:rPr>
          <w:rFonts w:hint="eastAsia" w:ascii="宋体" w:hAnsi="宋体" w:eastAsia="宋体" w:cs="宋体"/>
          <w:b w:val="0"/>
          <w:bCs w:val="0"/>
          <w:color w:val="auto"/>
          <w:sz w:val="24"/>
          <w:szCs w:val="24"/>
          <w:highlight w:val="none"/>
          <w:u w:val="single"/>
        </w:rPr>
        <w:t xml:space="preserve"> 按照18.1.2条款约定执行 。</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18.3 货物保险</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关于承包人应为其施工设备、材料、工程设备和临时工程等办理财产保险的特别约定：</w:t>
      </w:r>
      <w:r>
        <w:rPr>
          <w:rFonts w:hint="eastAsia" w:ascii="宋体" w:hAnsi="宋体" w:eastAsia="宋体" w:cs="宋体"/>
          <w:b w:val="0"/>
          <w:bCs w:val="0"/>
          <w:color w:val="auto"/>
          <w:sz w:val="24"/>
          <w:szCs w:val="24"/>
          <w:highlight w:val="none"/>
          <w:u w:val="single"/>
        </w:rPr>
        <w:t xml:space="preserve"> 按照通用合同条件规定执行。</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18.4 其他保险</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关于其他保险的约定：</w:t>
      </w:r>
      <w:r>
        <w:rPr>
          <w:rFonts w:hint="eastAsia" w:ascii="宋体" w:hAnsi="宋体" w:eastAsia="宋体" w:cs="宋体"/>
          <w:b w:val="0"/>
          <w:bCs w:val="0"/>
          <w:color w:val="auto"/>
          <w:sz w:val="24"/>
          <w:szCs w:val="24"/>
          <w:highlight w:val="none"/>
          <w:u w:val="single"/>
        </w:rPr>
        <w:t xml:space="preserve">由承包人负责投保，费用在投标报价中已经考虑，投标报价中未考虑的视为让利。</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18.5 对各项保险的一般要求</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18.5.2 保险凭证</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保险单的条件：</w:t>
      </w:r>
      <w:r>
        <w:rPr>
          <w:rFonts w:hint="eastAsia" w:ascii="宋体" w:hAnsi="宋体" w:eastAsia="宋体" w:cs="宋体"/>
          <w:b w:val="0"/>
          <w:bCs w:val="0"/>
          <w:color w:val="auto"/>
          <w:sz w:val="24"/>
          <w:szCs w:val="24"/>
          <w:highlight w:val="none"/>
          <w:u w:val="single"/>
        </w:rPr>
        <w:t xml:space="preserve">承包人办理投标后应向发包人提交其已投保的各项保险的凭证和保险单复印件、扫描件，保险单必须与专用合同条件约定的条件保持一致。</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18.5.4 通知义务</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关于变更保险合同时的通知义务的约定：承包人变更保险合同时，应事先征得发包人同意，并通知监理人，其他按照通用合同条件规定执行。</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第19条 索赔 </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第20条 争议解决</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20.3 争议评审</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合同当事人是否同意将工程争议提交争议评审小组决定</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eastAsia="zh-CN"/>
        </w:rPr>
        <w:t xml:space="preserve">不提交</w:t>
      </w:r>
      <w:r>
        <w:rPr>
          <w:rFonts w:hint="eastAsia" w:ascii="宋体" w:hAnsi="宋体" w:eastAsia="宋体" w:cs="宋体"/>
          <w:b w:val="0"/>
          <w:bCs w:val="0"/>
          <w:color w:val="auto"/>
          <w:sz w:val="24"/>
          <w:szCs w:val="24"/>
          <w:highlight w:val="none"/>
          <w:u w:val="single"/>
        </w:rPr>
        <w:t xml:space="preserve">。</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20.3.1 争议评审小组的确定</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争议评审小组成员的确定：</w:t>
      </w:r>
      <w:r>
        <w:rPr>
          <w:rFonts w:hint="eastAsia" w:ascii="宋体" w:hAnsi="宋体" w:eastAsia="宋体" w:cs="宋体"/>
          <w:b w:val="0"/>
          <w:bCs w:val="0"/>
          <w:color w:val="auto"/>
          <w:sz w:val="24"/>
          <w:szCs w:val="24"/>
          <w:highlight w:val="none"/>
          <w:u w:val="single"/>
        </w:rPr>
        <w:t xml:space="preserve">不适用。</w:t>
      </w:r>
      <w:r>
        <w:rPr>
          <w:rFonts w:hint="eastAsia" w:ascii="宋体" w:hAnsi="宋体" w:eastAsia="宋体" w:cs="宋体"/>
          <w:b w:val="0"/>
          <w:bCs w:val="0"/>
          <w:color w:val="auto"/>
          <w:sz w:val="24"/>
          <w:szCs w:val="24"/>
          <w:highlight w:val="none"/>
        </w:rPr>
        <w:t xml:space="preserve">选定争议评审员的期限：</w:t>
      </w:r>
      <w:r>
        <w:rPr>
          <w:rFonts w:hint="eastAsia" w:ascii="宋体" w:hAnsi="宋体" w:eastAsia="宋体" w:cs="宋体"/>
          <w:b w:val="0"/>
          <w:bCs w:val="0"/>
          <w:color w:val="auto"/>
          <w:sz w:val="24"/>
          <w:szCs w:val="24"/>
          <w:highlight w:val="none"/>
          <w:u w:val="single"/>
        </w:rPr>
        <w:t xml:space="preserve">不适用。</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争议评审小组成员的报酬承担方式</w:t>
      </w:r>
      <w:r>
        <w:rPr>
          <w:rFonts w:hint="eastAsia" w:ascii="宋体" w:hAnsi="宋体" w:eastAsia="宋体" w:cs="宋体"/>
          <w:b w:val="0"/>
          <w:bCs w:val="0"/>
          <w:color w:val="auto"/>
          <w:sz w:val="24"/>
          <w:szCs w:val="24"/>
          <w:highlight w:val="none"/>
          <w:u w:val="single"/>
        </w:rPr>
        <w:t xml:space="preserve">：不适用。</w:t>
      </w:r>
      <w:r>
        <w:rPr>
          <w:rFonts w:hint="eastAsia" w:ascii="宋体" w:hAnsi="宋体" w:eastAsia="宋体" w:cs="宋体"/>
          <w:b w:val="0"/>
          <w:bCs w:val="0"/>
          <w:color w:val="auto"/>
          <w:sz w:val="24"/>
          <w:szCs w:val="24"/>
          <w:highlight w:val="none"/>
        </w:rPr>
        <w:t xml:space="preserve">其他事项的约定：</w:t>
      </w:r>
      <w:r>
        <w:rPr>
          <w:rFonts w:hint="eastAsia" w:ascii="宋体" w:hAnsi="宋体" w:eastAsia="宋体" w:cs="宋体"/>
          <w:b w:val="0"/>
          <w:bCs w:val="0"/>
          <w:color w:val="auto"/>
          <w:sz w:val="24"/>
          <w:szCs w:val="24"/>
          <w:highlight w:val="none"/>
          <w:u w:val="single"/>
        </w:rPr>
        <w:t xml:space="preserve">不适用。</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合同当事人关于本项的约定：不适用。</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20.3.3 争议评审小组的决定</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关于争议评审小组的决定的特别约定：</w:t>
      </w:r>
      <w:r>
        <w:rPr>
          <w:rFonts w:hint="eastAsia" w:ascii="宋体" w:hAnsi="宋体" w:eastAsia="宋体" w:cs="宋体"/>
          <w:b w:val="0"/>
          <w:bCs w:val="0"/>
          <w:color w:val="auto"/>
          <w:sz w:val="24"/>
          <w:szCs w:val="24"/>
          <w:highlight w:val="none"/>
          <w:u w:val="single"/>
        </w:rPr>
        <w:t xml:space="preserve">按照通用合同条件规定执行。</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20.4 仲裁或诉讼</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因合同及合同有关事项发生的争议，按下列第</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种方式解决：</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向淮安</w:t>
      </w:r>
      <w:r>
        <w:rPr>
          <w:rFonts w:hint="eastAsia" w:ascii="宋体" w:hAnsi="宋体" w:eastAsia="宋体" w:cs="宋体"/>
          <w:b w:val="0"/>
          <w:bCs w:val="0"/>
          <w:color w:val="auto"/>
          <w:sz w:val="24"/>
          <w:szCs w:val="24"/>
          <w:highlight w:val="none"/>
        </w:rPr>
        <w:t xml:space="preserve">仲裁委员会申请仲裁；</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（2）向项目所在地人民法院起诉。</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附件1《发包人要求》</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详见设计任务书</w:t>
      </w:r>
      <w:r/>
    </w:p>
    <w:p>
      <w:pPr>
        <w:pStyle w:val="1031"/>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 发包人供应材料设备一览表</w:t>
      </w:r>
      <w:r/>
    </w:p>
    <w:tbl>
      <w:tblPr>
        <w:tblStyle w:val="97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52"/>
        <w:gridCol w:w="1165"/>
        <w:gridCol w:w="1126"/>
        <w:gridCol w:w="567"/>
        <w:gridCol w:w="686"/>
        <w:gridCol w:w="992"/>
        <w:gridCol w:w="1134"/>
        <w:gridCol w:w="1134"/>
        <w:gridCol w:w="1134"/>
        <w:gridCol w:w="709"/>
      </w:tblGrid>
      <w:tr>
        <w:trPr>
          <w:jc w:val="center"/>
        </w:trPr>
        <w:tc>
          <w:tcPr>
            <w:tcBorders>
              <w:top w:val="single" w:color="auto" w:sz="12" w:space="0"/>
              <w:bottom w:val="single" w:color="auto" w:sz="6" w:space="0"/>
            </w:tcBorders>
            <w:tcW w:w="552"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12" w:space="0"/>
              <w:bottom w:val="single" w:color="auto" w:sz="6" w:space="0"/>
            </w:tcBorders>
            <w:tcW w:w="1165"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材料、设备品种</w:t>
            </w:r>
            <w:r/>
          </w:p>
        </w:tc>
        <w:tc>
          <w:tcPr>
            <w:tcBorders>
              <w:top w:val="single" w:color="auto" w:sz="12" w:space="0"/>
              <w:bottom w:val="single" w:color="auto" w:sz="6" w:space="0"/>
            </w:tcBorders>
            <w:tcW w:w="1126"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Borders>
              <w:top w:val="single" w:color="auto" w:sz="12" w:space="0"/>
              <w:bottom w:val="single" w:color="auto" w:sz="6" w:space="0"/>
            </w:tcBorders>
            <w:tcW w:w="567"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auto" w:sz="12" w:space="0"/>
              <w:bottom w:val="single" w:color="auto" w:sz="6" w:space="0"/>
            </w:tcBorders>
            <w:tcW w:w="686"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12" w:space="0"/>
              <w:bottom w:val="single" w:color="auto" w:sz="6" w:space="0"/>
            </w:tcBorders>
            <w:tcW w:w="992"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Borders>
              <w:top w:val="single" w:color="auto" w:sz="12" w:space="0"/>
              <w:bottom w:val="single" w:color="auto" w:sz="6" w:space="0"/>
            </w:tcBorders>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质量等级</w:t>
            </w:r>
            <w:r/>
          </w:p>
        </w:tc>
        <w:tc>
          <w:tcPr>
            <w:tcBorders>
              <w:top w:val="single" w:color="auto" w:sz="12" w:space="0"/>
              <w:bottom w:val="single" w:color="auto" w:sz="6" w:space="0"/>
            </w:tcBorders>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供应时间</w:t>
            </w:r>
            <w:r/>
          </w:p>
        </w:tc>
        <w:tc>
          <w:tcPr>
            <w:tcBorders>
              <w:top w:val="single" w:color="auto" w:sz="12" w:space="0"/>
              <w:bottom w:val="single" w:color="auto" w:sz="6" w:space="0"/>
            </w:tcBorders>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送达地点</w:t>
            </w:r>
            <w:r/>
          </w:p>
        </w:tc>
        <w:tc>
          <w:tcPr>
            <w:tcBorders>
              <w:top w:val="single" w:color="auto" w:sz="12" w:space="0"/>
              <w:bottom w:val="single" w:color="auto" w:sz="6" w:space="0"/>
            </w:tcBorders>
            <w:tcW w:w="709"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Borders>
              <w:top w:val="single" w:color="auto" w:sz="6" w:space="0"/>
              <w:bottom w:val="single" w:color="auto" w:sz="6" w:space="0"/>
            </w:tcBorders>
            <w:tcW w:w="552"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165"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126"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567"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686"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992" w:type="dxa"/>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709"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none" w:color="000000" w:sz="4" w:space="0"/>
            </w:tcBorders>
            <w:tcW w:w="552"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165"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126"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567"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686"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992" w:type="dxa"/>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709"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552"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6"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7"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6"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552"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6"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7"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6"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552"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6"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7"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6"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552"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6"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7"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6"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552"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6"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7"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6"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552"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6"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7"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6"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55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552"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6"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7"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6"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pStyle w:val="983"/>
              <w:ind w:left="63" w:right="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55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55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55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55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55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55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55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55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18"/>
          <w:szCs w:val="21"/>
          <w:highlight w:val="none"/>
        </w:rPr>
      </w:pPr>
      <w:r>
        <w:rPr>
          <w:rFonts w:hint="eastAsia" w:ascii="宋体" w:hAnsi="宋体" w:eastAsia="宋体" w:cs="宋体"/>
          <w:color w:val="auto"/>
          <w:sz w:val="18"/>
          <w:szCs w:val="21"/>
          <w:highlight w:val="none"/>
        </w:rPr>
        <w:br w:type="page" w:clear="all"/>
      </w:r>
      <w:r/>
    </w:p>
    <w:p>
      <w:pPr>
        <w:pStyle w:val="1031"/>
        <w:numPr>
          <w:ilvl w:val="0"/>
          <w:numId w:val="0"/>
        </w:num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 工程质量保修书</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_</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承包人（全称）：</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发包人和承包人根据《中华人民共和国建筑法》和《建设工程质量管理条例》，经协商一致就（工程全称）订立工程质量保修书。</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一、工程质量保修范围和内容</w:t>
      </w:r>
      <w:r/>
    </w:p>
    <w:p>
      <w:pPr>
        <w:ind w:firstLine="60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承包人在质量保修期内，按照有关法律规定和合同约定，承担工程质量保修责任。</w:t>
      </w:r>
      <w:r>
        <w:rPr>
          <w:rFonts w:hint="eastAsia" w:ascii="宋体" w:hAnsi="宋体" w:cs="宋体"/>
          <w:color w:val="auto"/>
          <w:sz w:val="24"/>
          <w:szCs w:val="24"/>
          <w:highlight w:val="none"/>
          <w:lang w:val="en-US" w:eastAsia="zh-CN"/>
        </w:rPr>
        <w:t xml:space="preserve">并无条件满足发包人或上级主管部门组织的验收要求，并确保通过相关验收。</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质量保修范围</w:t>
      </w:r>
      <w:r>
        <w:rPr>
          <w:rFonts w:hint="eastAsia" w:ascii="宋体" w:hAnsi="宋体" w:cs="宋体"/>
          <w:color w:val="auto"/>
          <w:sz w:val="24"/>
          <w:szCs w:val="24"/>
          <w:highlight w:val="none"/>
          <w:lang w:eastAsia="zh-CN"/>
        </w:rPr>
        <w:t xml:space="preserve">为绿化工程</w:t>
      </w:r>
      <w:r>
        <w:rPr>
          <w:rFonts w:hint="eastAsia" w:ascii="宋体" w:hAnsi="宋体" w:cs="宋体"/>
          <w:color w:val="auto"/>
          <w:sz w:val="24"/>
          <w:szCs w:val="24"/>
          <w:highlight w:val="none"/>
          <w:lang w:val="en-US" w:eastAsia="zh-CN"/>
        </w:rPr>
        <w:t xml:space="preserve">及与本项目相关的其他工程</w:t>
      </w:r>
      <w:r>
        <w:rPr>
          <w:rFonts w:hint="eastAsia" w:ascii="宋体" w:hAnsi="宋体" w:eastAsia="宋体" w:cs="宋体"/>
          <w:color w:val="auto"/>
          <w:sz w:val="24"/>
          <w:szCs w:val="24"/>
          <w:highlight w:val="none"/>
        </w:rPr>
        <w:t xml:space="preserve">。</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二、质量保修期</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根据《建设工程质量管理条例》及有关规定，质量保修期自工程竣工验收合格之日起计算。</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三、缺陷责任期</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rPr>
        <w:t xml:space="preserve">个月，缺陷责任期自工程通过竣工验收之日起计算。单位/区段工程先于全部工程进行验收，单位/区段工程缺陷责任期自单位/区段工程验收合格之日起算。</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四、质量保修责任</w:t>
      </w:r>
      <w:r/>
    </w:p>
    <w:p>
      <w:pPr>
        <w:ind w:firstLine="60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属于保修范围、内容的项目，承包人应当在接到保修通知之日起7天内派人保修。承包人不在约定期限内派人保修的，发包人可以委托他人修理。</w:t>
      </w:r>
      <w:r/>
    </w:p>
    <w:p>
      <w:pPr>
        <w:ind w:firstLine="60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发生紧急事故需抢修的，承包人在接到事故通知后，应当立即到达事故现场抢修。</w:t>
      </w:r>
      <w:r/>
    </w:p>
    <w:p>
      <w:pPr>
        <w:ind w:firstLine="60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60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质量保修完成后，由发包人组织验收。</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五、保修费用</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保修费用由造成质量缺陷的责任方承担。</w:t>
      </w:r>
      <w:r/>
    </w:p>
    <w:p>
      <w:pPr>
        <w:ind w:firstLine="600"/>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六、双方约定的其他工程质量保修事项：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工程质量保修书由发包人、承包人在工程竣工验收前共同签署，作为工程总承包合同附件，其有效期限至保修期满。</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承包人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法定代表人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委托代理人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传  真：  </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p>
    <w:p>
      <w:pPr>
        <w:ind w:firstLine="60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邮政编码：   </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031"/>
        <w:numPr>
          <w:ilvl w:val="0"/>
          <w:numId w:val="0"/>
        </w:num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 主要建设工程文件目录</w:t>
      </w:r>
      <w:r/>
    </w:p>
    <w:tbl>
      <w:tblPr>
        <w:tblStyle w:val="97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jc w:val="center"/>
        </w:trPr>
        <w:tc>
          <w:tcPr>
            <w:tcBorders>
              <w:top w:val="single" w:color="auto" w:sz="12" w:space="0"/>
              <w:bottom w:val="single" w:color="auto" w:sz="6" w:space="0"/>
            </w:tcBorders>
            <w:tcW w:w="212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w:t>
            </w:r>
            <w:r/>
          </w:p>
        </w:tc>
        <w:tc>
          <w:tcPr>
            <w:tcBorders>
              <w:top w:val="single" w:color="auto" w:sz="12" w:space="0"/>
              <w:bottom w:val="single" w:color="auto" w:sz="6" w:space="0"/>
            </w:tcBorders>
            <w:tcW w:w="1450"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移交时间</w:t>
            </w:r>
            <w:r/>
          </w:p>
        </w:tc>
        <w:tc>
          <w:tcPr>
            <w:tcBorders>
              <w:top w:val="single" w:color="auto" w:sz="12" w:space="0"/>
              <w:bottom w:val="single" w:color="auto" w:sz="6" w:space="0"/>
            </w:tcBorders>
            <w:tcW w:w="1670"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责任人</w:t>
            </w:r>
            <w:r/>
          </w:p>
        </w:tc>
      </w:tr>
      <w:tr>
        <w:trPr>
          <w:jc w:val="center"/>
          <w:trHeight w:val="567"/>
        </w:trPr>
        <w:tc>
          <w:tcPr>
            <w:tcBorders>
              <w:top w:val="single" w:color="auto" w:sz="6" w:space="0"/>
              <w:bottom w:val="single" w:color="auto" w:sz="6" w:space="0"/>
            </w:tcBorders>
            <w:tcW w:w="212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276"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45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243"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45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67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none" w:color="000000" w:sz="4" w:space="0"/>
            </w:tcBorders>
            <w:tcW w:w="212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276"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45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243"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45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67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212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3"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212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3"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212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3"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212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3"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212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3"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212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3"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2125"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3"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212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3"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0"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2125"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3"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2125"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3"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2125"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3"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2125"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3"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2125"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3"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2125"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3"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2125"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3"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2125"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3"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2125"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3"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0" w:type="dxa"/>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18"/>
          <w:szCs w:val="21"/>
          <w:highlight w:val="none"/>
        </w:rPr>
      </w:pPr>
      <w:r>
        <w:rPr>
          <w:rFonts w:hint="eastAsia" w:ascii="宋体" w:hAnsi="宋体" w:eastAsia="宋体" w:cs="宋体"/>
          <w:color w:val="auto"/>
          <w:sz w:val="18"/>
          <w:szCs w:val="21"/>
          <w:highlight w:val="none"/>
        </w:rPr>
      </w:r>
      <w:r/>
    </w:p>
    <w:p>
      <w:pPr>
        <w:spacing w:line="400" w:lineRule="exact"/>
        <w:rPr>
          <w:rFonts w:hint="eastAsia" w:ascii="宋体" w:hAnsi="宋体" w:eastAsia="宋体" w:cs="宋体"/>
          <w:color w:val="auto"/>
          <w:sz w:val="18"/>
          <w:szCs w:val="21"/>
          <w:highlight w:val="none"/>
        </w:rPr>
      </w:pPr>
      <w:r>
        <w:rPr>
          <w:rFonts w:hint="eastAsia" w:ascii="宋体" w:hAnsi="宋体" w:eastAsia="宋体" w:cs="宋体"/>
          <w:color w:val="auto"/>
          <w:sz w:val="18"/>
          <w:szCs w:val="21"/>
          <w:highlight w:val="none"/>
        </w:rPr>
      </w:r>
      <w:r/>
    </w:p>
    <w:p>
      <w:pPr>
        <w:spacing w:line="400" w:lineRule="exact"/>
        <w:rPr>
          <w:rFonts w:hint="eastAsia" w:ascii="宋体" w:hAnsi="宋体" w:eastAsia="宋体" w:cs="宋体"/>
          <w:color w:val="auto"/>
          <w:sz w:val="18"/>
          <w:szCs w:val="21"/>
          <w:highlight w:val="none"/>
        </w:rPr>
        <w:sectPr>
          <w:headerReference w:type="default" r:id="rId9"/>
          <w:footerReference w:type="default" r:id="rId15"/>
          <w:footnotePr/>
          <w:endnotePr/>
          <w:type w:val="nextPage"/>
          <w:pgSz w:w="11906" w:h="16838" w:orient="portrait"/>
          <w:pgMar w:top="1440" w:right="1800" w:bottom="1440" w:left="1800" w:header="720" w:footer="998" w:gutter="0"/>
          <w:cols w:num="1" w:sep="0" w:space="720" w:equalWidth="1"/>
          <w:docGrid w:linePitch="360"/>
        </w:sectPr>
      </w:pPr>
      <w:r>
        <w:rPr>
          <w:rFonts w:hint="eastAsia" w:ascii="宋体" w:hAnsi="宋体" w:eastAsia="宋体" w:cs="宋体"/>
          <w:color w:val="auto"/>
          <w:sz w:val="18"/>
          <w:szCs w:val="21"/>
          <w:highlight w:val="none"/>
        </w:rPr>
      </w:r>
      <w:r/>
    </w:p>
    <w:p>
      <w:pPr>
        <w:pStyle w:val="1031"/>
        <w:numPr>
          <w:ilvl w:val="0"/>
          <w:numId w:val="0"/>
        </w:num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附件5 承包人主要管理人员表</w:t>
      </w:r>
      <w:r/>
    </w:p>
    <w:tbl>
      <w:tblPr>
        <w:tblStyle w:val="97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05"/>
        <w:gridCol w:w="1418"/>
        <w:gridCol w:w="1134"/>
        <w:gridCol w:w="1134"/>
        <w:gridCol w:w="3896"/>
      </w:tblGrid>
      <w:tr>
        <w:trPr>
          <w:jc w:val="center"/>
        </w:trPr>
        <w:tc>
          <w:tcPr>
            <w:tcBorders>
              <w:top w:val="single" w:color="auto" w:sz="12" w:space="0"/>
              <w:bottom w:val="single" w:color="auto" w:sz="6" w:space="0"/>
            </w:tcBorders>
            <w:tcW w:w="1505" w:type="dxa"/>
            <w:vAlign w:val="center"/>
            <w:textDirection w:val="lrTb"/>
            <w:noWrap w:val="false"/>
          </w:tcPr>
          <w:p>
            <w:pPr>
              <w:pStyle w:val="983"/>
              <w:ind w:right="63"/>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pStyle w:val="983"/>
              <w:ind w:left="63" w:right="63" w:firstLine="420"/>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983"/>
              <w:ind w:left="63" w:right="63" w:firstLine="420"/>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pStyle w:val="983"/>
              <w:ind w:left="63" w:right="63" w:firstLine="420"/>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Borders>
              <w:top w:val="single" w:color="auto" w:sz="12" w:space="0"/>
              <w:bottom w:val="single" w:color="auto" w:sz="6" w:space="0"/>
            </w:tcBorders>
            <w:tcW w:w="3896" w:type="dxa"/>
            <w:vAlign w:val="center"/>
            <w:textDirection w:val="lrTb"/>
            <w:noWrap w:val="false"/>
          </w:tcPr>
          <w:p>
            <w:pPr>
              <w:pStyle w:val="983"/>
              <w:ind w:left="63" w:right="63" w:firstLine="420"/>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Pr>
        <w:tc>
          <w:tcPr>
            <w:gridSpan w:val="5"/>
            <w:tcBorders>
              <w:top w:val="single" w:color="auto" w:sz="6" w:space="0"/>
              <w:bottom w:val="single" w:color="auto" w:sz="6" w:space="0"/>
            </w:tcBorders>
            <w:tcW w:w="9087"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一、总部人员</w:t>
            </w:r>
            <w:r/>
          </w:p>
        </w:tc>
      </w:tr>
      <w:tr>
        <w:trPr>
          <w:jc w:val="center"/>
        </w:trPr>
        <w:tc>
          <w:tcPr>
            <w:tcBorders>
              <w:top w:val="none" w:color="000000" w:sz="4" w:space="0"/>
              <w:bottom w:val="none" w:color="000000" w:sz="4" w:space="0"/>
            </w:tcBorders>
            <w:tcW w:w="150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项目主管</w:t>
            </w:r>
            <w:r/>
          </w:p>
        </w:tc>
        <w:tc>
          <w:tcPr>
            <w:tcBorders>
              <w:top w:val="none" w:color="000000" w:sz="4" w:space="0"/>
            </w:tcBorders>
            <w:tcW w:w="1418"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3896"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none" w:color="000000" w:sz="4" w:space="0"/>
            </w:tcBorders>
            <w:tcW w:w="1505"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96"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none" w:color="000000" w:sz="4" w:space="0"/>
              <w:bottom w:val="none" w:color="000000" w:sz="4" w:space="0"/>
            </w:tcBorders>
            <w:tcW w:w="150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418"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96"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none" w:color="000000" w:sz="4" w:space="0"/>
              <w:bottom w:val="none" w:color="000000" w:sz="4" w:space="0"/>
            </w:tcBorders>
            <w:tcW w:w="1505"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96"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gridSpan w:val="5"/>
            <w:tcBorders>
              <w:top w:val="single" w:color="auto" w:sz="6" w:space="0"/>
              <w:bottom w:val="single" w:color="auto" w:sz="6" w:space="0"/>
            </w:tcBorders>
            <w:tcW w:w="9087"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二、现场人员</w:t>
            </w:r>
            <w:r/>
          </w:p>
        </w:tc>
      </w:tr>
      <w:tr>
        <w:trPr>
          <w:jc w:val="center"/>
        </w:trPr>
        <w:tc>
          <w:tcPr>
            <w:tcBorders>
              <w:top w:val="single" w:color="auto" w:sz="6" w:space="0"/>
              <w:bottom w:val="single" w:color="auto" w:sz="6" w:space="0"/>
            </w:tcBorders>
            <w:tcW w:w="150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工程总承包</w:t>
            </w:r>
            <w:r/>
          </w:p>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418"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96"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项目副经理</w:t>
            </w:r>
            <w:r/>
          </w:p>
        </w:tc>
        <w:tc>
          <w:tcPr>
            <w:tcW w:w="1418"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96"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设计负责人</w:t>
            </w:r>
            <w:r/>
          </w:p>
        </w:tc>
        <w:tc>
          <w:tcPr>
            <w:tcW w:w="1418"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96"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采购负责人</w:t>
            </w:r>
            <w:r/>
          </w:p>
        </w:tc>
        <w:tc>
          <w:tcPr>
            <w:tcW w:w="1418"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96"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施工负责人</w:t>
            </w:r>
            <w:r/>
          </w:p>
        </w:tc>
        <w:tc>
          <w:tcPr>
            <w:tcW w:w="1418"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96"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施工技术负责人</w:t>
            </w:r>
            <w:r/>
          </w:p>
        </w:tc>
        <w:tc>
          <w:tcPr>
            <w:tcW w:w="1418"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96"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造价管理</w:t>
            </w:r>
            <w:r/>
          </w:p>
        </w:tc>
        <w:tc>
          <w:tcPr>
            <w:tcW w:w="1418"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96"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W w:w="1418"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96"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计划管理</w:t>
            </w:r>
            <w:r/>
          </w:p>
        </w:tc>
        <w:tc>
          <w:tcPr>
            <w:tcW w:w="1418"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96"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W w:w="1418"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96"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环境管理</w:t>
            </w:r>
            <w:r/>
          </w:p>
        </w:tc>
        <w:tc>
          <w:tcPr>
            <w:tcW w:w="1418"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96"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6" w:space="0"/>
            </w:tcBorders>
            <w:tcW w:w="1505" w:type="dxa"/>
            <w:vAlign w:val="center"/>
            <w:vMerge w:val="restart"/>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418"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96"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05" w:type="dxa"/>
            <w:vAlign w:val="center"/>
            <w:vMerge w:val="continue"/>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418"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3896"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05" w:type="dxa"/>
            <w:vAlign w:val="center"/>
            <w:vMerge w:val="continue"/>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96"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05" w:type="dxa"/>
            <w:vAlign w:val="center"/>
            <w:vMerge w:val="continue"/>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96"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05" w:type="dxa"/>
            <w:vAlign w:val="center"/>
            <w:vMerge w:val="continue"/>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96" w:type="dxa"/>
            <w:vAlign w:val="center"/>
            <w:textDirection w:val="lrTb"/>
            <w:noWrap w:val="false"/>
          </w:tcPr>
          <w:p>
            <w:pPr>
              <w:pStyle w:val="983"/>
              <w:ind w:left="63" w:right="63"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bottom w:val="single" w:color="auto" w:sz="12" w:space="0"/>
            </w:tcBorders>
            <w:tcW w:w="1505" w:type="dxa"/>
            <w:vAlign w:val="center"/>
            <w:vMerge w:val="continue"/>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1418"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1134"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1134"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3896" w:type="dxa"/>
            <w:vAlign w:val="center"/>
            <w:textDirection w:val="lrTb"/>
            <w:noWrap w:val="false"/>
          </w:tcPr>
          <w:p>
            <w:pPr>
              <w:pStyle w:val="983"/>
              <w:ind w:left="63" w:right="6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18"/>
          <w:szCs w:val="21"/>
          <w:highlight w:val="none"/>
        </w:rPr>
      </w:pPr>
      <w:r>
        <w:rPr>
          <w:rFonts w:hint="eastAsia" w:ascii="宋体" w:hAnsi="宋体" w:eastAsia="宋体" w:cs="宋体"/>
          <w:color w:val="auto"/>
          <w:sz w:val="18"/>
          <w:szCs w:val="21"/>
          <w:highlight w:val="none"/>
        </w:rPr>
        <w:br w:type="page" w:clear="all"/>
      </w:r>
      <w:r/>
    </w:p>
    <w:p>
      <w:pPr>
        <w:pStyle w:val="1031"/>
        <w:numPr>
          <w:ilvl w:val="0"/>
          <w:numId w:val="0"/>
        </w:num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附件6价格指数权重表</w:t>
      </w:r>
      <w:r/>
    </w:p>
    <w:tbl>
      <w:tblPr>
        <w:tblStyle w:val="9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2"/>
        <w:gridCol w:w="663"/>
        <w:gridCol w:w="996"/>
        <w:gridCol w:w="1381"/>
        <w:gridCol w:w="1228"/>
        <w:gridCol w:w="1381"/>
        <w:gridCol w:w="1398"/>
        <w:gridCol w:w="1568"/>
      </w:tblGrid>
      <w:tr>
        <w:trPr>
          <w:trHeight w:val="415"/>
        </w:trPr>
        <w:tc>
          <w:tcPr>
            <w:tcW w:w="942" w:type="dxa"/>
            <w:vMerge w:val="restart"/>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gridSpan w:val="2"/>
            <w:tcW w:w="1659" w:type="dxa"/>
            <w:vMerge w:val="restart"/>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gridSpan w:val="2"/>
            <w:tcW w:w="2609"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变更权重B</w:t>
            </w:r>
            <w:r/>
          </w:p>
        </w:tc>
        <w:tc>
          <w:tcPr>
            <w:gridSpan w:val="2"/>
            <w:tcW w:w="2779"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基本价格指数F0</w:t>
            </w:r>
            <w:r/>
          </w:p>
        </w:tc>
        <w:tc>
          <w:tcPr>
            <w:tcW w:w="156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备注</w:t>
            </w:r>
            <w:r/>
          </w:p>
        </w:tc>
      </w:tr>
      <w:tr>
        <w:trPr>
          <w:trHeight w:val="479"/>
        </w:trPr>
        <w:tc>
          <w:tcPr>
            <w:tcW w:w="942" w:type="dxa"/>
            <w:vMerge w:val="continue"/>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gridSpan w:val="2"/>
            <w:tcW w:w="1659" w:type="dxa"/>
            <w:vMerge w:val="continue"/>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381"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代号</w:t>
            </w:r>
            <w:r/>
          </w:p>
        </w:tc>
        <w:tc>
          <w:tcPr>
            <w:tcW w:w="122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权重</w:t>
            </w:r>
            <w:r/>
          </w:p>
        </w:tc>
        <w:tc>
          <w:tcPr>
            <w:tcW w:w="1381"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代号</w:t>
            </w:r>
            <w:r/>
          </w:p>
        </w:tc>
        <w:tc>
          <w:tcPr>
            <w:tcW w:w="139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指数</w:t>
            </w:r>
            <w:r/>
          </w:p>
        </w:tc>
        <w:tc>
          <w:tcPr>
            <w:tcW w:w="156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r>
      <w:tr>
        <w:trPr>
          <w:trHeight w:val="415"/>
        </w:trPr>
        <w:tc>
          <w:tcPr>
            <w:tcW w:w="942"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663" w:type="dxa"/>
            <w:vMerge w:val="restart"/>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变</w:t>
            </w:r>
            <w:r/>
          </w:p>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值</w:t>
            </w:r>
            <w:r/>
          </w:p>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部</w:t>
            </w:r>
            <w:r/>
          </w:p>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w:t>
            </w:r>
            <w:r/>
          </w:p>
        </w:tc>
        <w:tc>
          <w:tcPr>
            <w:tcW w:w="996"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381"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B1</w:t>
            </w:r>
            <w:r/>
          </w:p>
        </w:tc>
        <w:tc>
          <w:tcPr>
            <w:tcW w:w="122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381"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F01</w:t>
            </w:r>
            <w:r/>
          </w:p>
        </w:tc>
        <w:tc>
          <w:tcPr>
            <w:tcW w:w="139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56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r>
      <w:tr>
        <w:trPr>
          <w:trHeight w:val="415"/>
        </w:trPr>
        <w:tc>
          <w:tcPr>
            <w:tcW w:w="942"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663" w:type="dxa"/>
            <w:vMerge w:val="continue"/>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996"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381"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B2</w:t>
            </w:r>
            <w:r/>
          </w:p>
        </w:tc>
        <w:tc>
          <w:tcPr>
            <w:tcW w:w="122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381"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F02</w:t>
            </w:r>
            <w:r/>
          </w:p>
        </w:tc>
        <w:tc>
          <w:tcPr>
            <w:tcW w:w="139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56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r>
      <w:tr>
        <w:trPr>
          <w:trHeight w:val="415"/>
        </w:trPr>
        <w:tc>
          <w:tcPr>
            <w:tcW w:w="942"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663" w:type="dxa"/>
            <w:vMerge w:val="continue"/>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996"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381"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B3</w:t>
            </w:r>
            <w:r/>
          </w:p>
        </w:tc>
        <w:tc>
          <w:tcPr>
            <w:tcW w:w="122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381"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F03</w:t>
            </w:r>
            <w:r/>
          </w:p>
        </w:tc>
        <w:tc>
          <w:tcPr>
            <w:tcW w:w="139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56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r>
      <w:tr>
        <w:trPr>
          <w:trHeight w:val="415"/>
        </w:trPr>
        <w:tc>
          <w:tcPr>
            <w:tcW w:w="942"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663" w:type="dxa"/>
            <w:vMerge w:val="continue"/>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996"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381"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B4</w:t>
            </w:r>
            <w:r/>
          </w:p>
        </w:tc>
        <w:tc>
          <w:tcPr>
            <w:tcW w:w="122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381"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F04</w:t>
            </w:r>
            <w:r/>
          </w:p>
        </w:tc>
        <w:tc>
          <w:tcPr>
            <w:tcW w:w="139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56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r>
      <w:tr>
        <w:trPr>
          <w:trHeight w:val="415"/>
        </w:trPr>
        <w:tc>
          <w:tcPr>
            <w:tcW w:w="942"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663" w:type="dxa"/>
            <w:vMerge w:val="continue"/>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996"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381"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22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381"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39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56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r>
      <w:tr>
        <w:trPr>
          <w:trHeight w:val="415"/>
        </w:trPr>
        <w:tc>
          <w:tcPr>
            <w:tcW w:w="942"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663" w:type="dxa"/>
            <w:vMerge w:val="continue"/>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996"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381"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22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381"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39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56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r>
      <w:tr>
        <w:trPr>
          <w:trHeight w:val="415"/>
        </w:trPr>
        <w:tc>
          <w:tcPr>
            <w:gridSpan w:val="3"/>
            <w:tcW w:w="2601"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定值部分权重A</w:t>
            </w:r>
            <w:r/>
          </w:p>
        </w:tc>
        <w:tc>
          <w:tcPr>
            <w:tcW w:w="1381"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22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381"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39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56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r>
      <w:tr>
        <w:trPr>
          <w:trHeight w:val="426"/>
        </w:trPr>
        <w:tc>
          <w:tcPr>
            <w:gridSpan w:val="3"/>
            <w:tcW w:w="2601"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合计</w:t>
            </w:r>
            <w:r/>
          </w:p>
        </w:tc>
        <w:tc>
          <w:tcPr>
            <w:gridSpan w:val="2"/>
            <w:tcW w:w="2609"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gridSpan w:val="2"/>
            <w:tcW w:w="2779"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1568" w:type="dxa"/>
            <w:textDirection w:val="lrTb"/>
            <w:noWrap w:val="false"/>
          </w:tcPr>
          <w:p>
            <w:pPr>
              <w:spacing w:line="4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r>
    </w:tbl>
    <w:p>
      <w:pPr>
        <w:pStyle w:val="9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val="en-US" w:eastAsia="zh-CN"/>
        </w:rPr>
        <w:t xml:space="preserve">第六章</w:t>
      </w:r>
      <w:r/>
    </w:p>
    <w:p>
      <w:pPr>
        <w:pStyle w:val="985"/>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85"/>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85"/>
        <w:numPr>
          <w:ilvl w:val="0"/>
          <w:numId w:val="0"/>
        </w:numPr>
        <w:jc w:val="center"/>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  应  文  件</w:t>
      </w:r>
      <w:r/>
    </w:p>
    <w:p>
      <w:pPr>
        <w:pStyle w:val="985"/>
        <w:pageBreakBefore w:val="0"/>
        <w:spacing w:line="38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85"/>
        <w:pageBreakBefore w:val="0"/>
        <w:spacing w:line="38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w:t>
      </w:r>
      <w:r/>
    </w:p>
    <w:p>
      <w:pPr>
        <w:jc w:val="center"/>
        <w:pageBreakBefore w:val="0"/>
        <w:spacing w:line="3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项 目 名 称：               </w:t>
      </w:r>
      <w:r/>
    </w:p>
    <w:p>
      <w:pPr>
        <w:jc w:val="center"/>
        <w:pageBreakBefore w:val="0"/>
        <w:spacing w:line="3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项 目</w:t>
      </w:r>
      <w:r>
        <w:rPr>
          <w:rFonts w:hint="eastAsia" w:ascii="宋体" w:hAnsi="宋体" w:eastAsia="宋体" w:cs="宋体"/>
          <w:b/>
          <w:bCs/>
          <w:color w:val="auto"/>
          <w:sz w:val="28"/>
          <w:szCs w:val="28"/>
          <w:highlight w:val="none"/>
        </w:rPr>
        <w:t xml:space="preserve"> 编 号：               </w:t>
      </w:r>
      <w:r/>
    </w:p>
    <w:p>
      <w:pPr>
        <w:ind w:firstLine="1687"/>
        <w:jc w:val="both"/>
        <w:pageBreakBefore w:val="0"/>
        <w:spacing w:line="3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供应商名称 ：（加盖CA电子公章）</w:t>
      </w:r>
      <w:r/>
    </w:p>
    <w:p>
      <w:pPr>
        <w:jc w:val="center"/>
        <w:pageBreakBefore w:val="0"/>
        <w:spacing w:line="3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r/>
    </w:p>
    <w:p>
      <w:pPr>
        <w:ind w:firstLine="1687"/>
        <w:jc w:val="both"/>
        <w:pageBreakBefore w:val="0"/>
        <w:spacing w:line="3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日 </w:t>
      </w: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 期 ：               </w:t>
      </w:r>
      <w:r/>
    </w:p>
    <w:p>
      <w:pPr>
        <w:jc w:val="center"/>
        <w:pageBreakBefore w:val="0"/>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6"/>
        <w:ind w:right="-2" w:firstLine="0"/>
        <w:pageBreakBefore w:val="0"/>
        <w:spacing w:line="380" w:lineRule="exact"/>
        <w:tabs>
          <w:tab w:val="left" w:pos="420"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ageBreakBefore w:val="0"/>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尊敬的供应商</w:t>
      </w:r>
      <w:r>
        <w:rPr>
          <w:rFonts w:hint="eastAsia" w:ascii="宋体" w:hAnsi="宋体" w:eastAsia="宋体" w:cs="宋体"/>
          <w:color w:val="auto"/>
          <w:sz w:val="28"/>
          <w:szCs w:val="28"/>
          <w:highlight w:val="none"/>
          <w:lang w:eastAsia="zh-CN"/>
        </w:rPr>
        <w:t xml:space="preserve">：</w:t>
      </w:r>
      <w:r/>
    </w:p>
    <w:p>
      <w:pPr>
        <w:ind w:firstLine="560"/>
        <w:pageBreakBefore w:val="0"/>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请按照以下文件的格式要求、内容、顺序制作响应文件，并请编制目录及页码，否则可能将影响对响应文件的评价。</w:t>
      </w:r>
      <w:r/>
    </w:p>
    <w:p>
      <w:pPr>
        <w:ind w:firstLine="562"/>
        <w:pageBreakBefore w:val="0"/>
        <w:spacing w:line="380" w:lineRule="exact"/>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磋商文件格式中所有要求签字和盖章的部分，电子响应文件中只需加盖电子签章。</w:t>
      </w:r>
      <w:r/>
    </w:p>
    <w:p>
      <w:pPr>
        <w:pStyle w:val="986"/>
        <w:ind w:right="-2" w:firstLine="0"/>
        <w:jc w:val="center"/>
        <w:pageBreakBefore w:val="0"/>
        <w:spacing w:line="380" w:lineRule="exact"/>
        <w:tabs>
          <w:tab w:val="left" w:pos="420" w:leader="none"/>
        </w:tabs>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pageBreakBefore w:val="0"/>
        <w:spacing w:line="38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clear="all"/>
      </w:r>
      <w:r/>
    </w:p>
    <w:p>
      <w:pPr>
        <w:jc w:val="center"/>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6"/>
          <w:szCs w:val="36"/>
          <w:highlight w:val="none"/>
        </w:rPr>
        <w:t xml:space="preserve">一、磋商函</w:t>
      </w:r>
      <w:r/>
    </w:p>
    <w:p>
      <w:pPr>
        <w:pStyle w:val="1017"/>
        <w:ind w:left="0" w:firstLine="0"/>
        <w:jc w:val="both"/>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（采购人）</w:t>
      </w:r>
      <w:r/>
    </w:p>
    <w:p>
      <w:pPr>
        <w:pStyle w:val="1017"/>
        <w:ind w:firstLine="480"/>
        <w:jc w:val="both"/>
        <w:keepLines w:val="0"/>
        <w:keepNext w:val="0"/>
        <w:pageBreakBefore w:val="0"/>
        <w:spacing w:before="0"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采购项目（</w:t>
      </w:r>
      <w:r>
        <w:rPr>
          <w:rFonts w:hint="eastAsia" w:ascii="宋体" w:hAnsi="宋体" w:cs="宋体"/>
          <w:color w:val="auto"/>
          <w:sz w:val="24"/>
          <w:szCs w:val="24"/>
          <w:highlight w:val="none"/>
          <w:lang w:eastAsia="zh-CN"/>
        </w:rPr>
        <w:t xml:space="preserve">项目编号：JSZC-320800-YCGS-C2026-0004</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）招标文件（包括更正公告、如果有的话）收悉，我们经详细审阅和研究，现决定参加投标。同时，正式授权下述签字人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（姓名和职务）代表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（投标人单位名称），全权处理本次项目投标的有关事宜。</w:t>
      </w:r>
      <w:r/>
    </w:p>
    <w:p>
      <w:pPr>
        <w:pStyle w:val="1017"/>
        <w:ind w:firstLine="480"/>
        <w:jc w:val="both"/>
        <w:keepLines w:val="0"/>
        <w:keepNext w:val="0"/>
        <w:pageBreakBefore w:val="0"/>
        <w:spacing w:before="0"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据此函，签字人兹宣布同意如下：</w:t>
      </w:r>
      <w:r/>
    </w:p>
    <w:p>
      <w:pPr>
        <w:pStyle w:val="1017"/>
        <w:ind w:firstLine="480"/>
        <w:jc w:val="both"/>
        <w:keepLines w:val="0"/>
        <w:keepNext w:val="0"/>
        <w:pageBreakBefore w:val="0"/>
        <w:spacing w:before="0" w:after="0"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规定的各项要求，我方愿以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（RMB￥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）的报价并按</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的规定要求提供所需</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服务</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4"/>
          <w:highlight w:val="none"/>
        </w:rPr>
        <w:t xml:space="preserve">我公司没有为本项目提供规范编制或者项目管理、监理、检测等服务。</w:t>
      </w:r>
      <w:r/>
    </w:p>
    <w:p>
      <w:pPr>
        <w:ind w:firstLine="480"/>
        <w:jc w:val="both"/>
        <w:keepLines w:val="0"/>
        <w:keepNext w:val="0"/>
        <w:pageBreakBefore w:val="0"/>
        <w:spacing w:line="240" w:lineRule="auto"/>
        <w:widowControl w:val="off"/>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1017"/>
        <w:ind w:firstLine="480"/>
        <w:jc w:val="both"/>
        <w:keepLines w:val="0"/>
        <w:keepNext w:val="0"/>
        <w:pageBreakBefore w:val="0"/>
        <w:spacing w:before="0" w:after="0"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我们接受招标文件的</w:t>
      </w:r>
      <w:r>
        <w:rPr>
          <w:rFonts w:hint="eastAsia" w:ascii="宋体" w:hAnsi="宋体" w:cs="宋体"/>
          <w:color w:val="auto"/>
          <w:sz w:val="24"/>
          <w:szCs w:val="24"/>
          <w:highlight w:val="none"/>
          <w:lang w:eastAsia="zh-CN"/>
        </w:rPr>
        <w:t xml:space="preserve">所有</w:t>
      </w:r>
      <w:r>
        <w:rPr>
          <w:rFonts w:hint="eastAsia" w:ascii="宋体" w:hAnsi="宋体" w:eastAsia="宋体" w:cs="宋体"/>
          <w:color w:val="auto"/>
          <w:sz w:val="24"/>
          <w:szCs w:val="24"/>
          <w:highlight w:val="none"/>
        </w:rPr>
        <w:t xml:space="preserve">条款和规定。</w:t>
      </w:r>
      <w:r/>
    </w:p>
    <w:p>
      <w:pPr>
        <w:pStyle w:val="1017"/>
        <w:ind w:firstLine="480"/>
        <w:jc w:val="both"/>
        <w:keepLines w:val="0"/>
        <w:keepNext w:val="0"/>
        <w:pageBreakBefore w:val="0"/>
        <w:spacing w:before="0" w:after="0"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我们同意按照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文件第二章</w:t>
      </w:r>
      <w:r>
        <w:rPr>
          <w:rFonts w:hint="eastAsia" w:ascii="宋体" w:hAnsi="宋体" w:eastAsia="宋体" w:cs="宋体"/>
          <w:color w:val="auto"/>
          <w:sz w:val="24"/>
          <w:szCs w:val="24"/>
          <w:highlight w:val="none"/>
          <w:lang w:val="en-US" w:eastAsia="zh-CN"/>
        </w:rPr>
        <w:t xml:space="preserve">供应商须知</w:t>
      </w: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条的规定，本投标文件的有效期为从开标</w:t>
      </w:r>
      <w:r>
        <w:rPr>
          <w:rFonts w:hint="eastAsia" w:ascii="宋体" w:hAnsi="宋体" w:eastAsia="宋体" w:cs="宋体"/>
          <w:color w:val="auto"/>
          <w:sz w:val="24"/>
          <w:szCs w:val="24"/>
          <w:highlight w:val="none"/>
          <w:lang w:eastAsia="zh-CN"/>
        </w:rPr>
        <w:t xml:space="preserve">之日起</w:t>
      </w:r>
      <w:r>
        <w:rPr>
          <w:rFonts w:hint="eastAsia" w:ascii="宋体" w:hAnsi="宋体" w:eastAsia="宋体" w:cs="宋体"/>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1017"/>
        <w:ind w:firstLine="480"/>
        <w:jc w:val="both"/>
        <w:keepLines w:val="0"/>
        <w:keepNext w:val="0"/>
        <w:pageBreakBefore w:val="0"/>
        <w:spacing w:before="0" w:after="0"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我们理解，你们无义务必须接受投标价最低的投标。同时也理解你们不承担我们本次投标的费用。</w:t>
      </w:r>
      <w:r/>
    </w:p>
    <w:p>
      <w:pPr>
        <w:pStyle w:val="1017"/>
        <w:ind w:firstLine="480"/>
        <w:jc w:val="both"/>
        <w:keepLines w:val="0"/>
        <w:keepNext w:val="0"/>
        <w:pageBreakBefore w:val="0"/>
        <w:spacing w:before="0" w:after="0"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我们同意向贵方提供贵方可能要求的与投标有关的任何证据或资料，并保证所提供的都是真实的、准确的。</w:t>
      </w:r>
      <w:r/>
    </w:p>
    <w:p>
      <w:pPr>
        <w:pStyle w:val="1017"/>
        <w:ind w:firstLine="480"/>
        <w:jc w:val="both"/>
        <w:keepLines w:val="0"/>
        <w:keepNext w:val="0"/>
        <w:pageBreakBefore w:val="0"/>
        <w:spacing w:before="0" w:after="0"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一旦我方中标，我方将根据招标文件的规定，严格履行合同的责任和义务，并保证</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招标文件中规定的时间内供货，并完成项目的施工、调试、交付买方验收、使用。</w:t>
      </w:r>
      <w:r/>
    </w:p>
    <w:p>
      <w:pPr>
        <w:pStyle w:val="1017"/>
        <w:ind w:right="560" w:firstLine="2940"/>
        <w:keepLines w:val="0"/>
        <w:keepNext w:val="0"/>
        <w:pageBreakBefore w:val="0"/>
        <w:spacing w:before="0" w:after="0" w:line="3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1017"/>
        <w:ind w:right="560" w:firstLine="5102"/>
        <w:jc w:val="both"/>
        <w:keepLines w:val="0"/>
        <w:keepNext w:val="0"/>
        <w:pageBreakBefore w:val="0"/>
        <w:spacing w:before="0" w:after="0" w:line="380" w:lineRule="exact"/>
        <w:widowControl w:val="off"/>
        <w:rPr>
          <w:rFonts w:hint="eastAsia" w:ascii="宋体" w:hAnsi="宋体" w:eastAsia="宋体" w:cs="宋体"/>
          <w:color w:val="auto"/>
          <w:sz w:val="24"/>
          <w:szCs w:val="22"/>
          <w:highlight w:val="none"/>
          <w:u w:val="single"/>
        </w:rPr>
      </w:pPr>
      <w:r>
        <w:rPr>
          <w:rFonts w:hint="eastAsia" w:ascii="宋体" w:hAnsi="宋体" w:eastAsia="宋体" w:cs="宋体"/>
          <w:color w:val="auto"/>
          <w:highlight w:val="none"/>
        </w:rPr>
        <w:t xml:space="preserve">供应商名称</w:t>
      </w:r>
      <w:r>
        <w:rPr>
          <w:rFonts w:hint="eastAsia" w:ascii="宋体" w:hAnsi="宋体" w:eastAsia="宋体" w:cs="宋体"/>
          <w:color w:val="auto"/>
          <w:sz w:val="24"/>
          <w:szCs w:val="22"/>
          <w:highlight w:val="none"/>
        </w:rPr>
        <w:t xml:space="preserve">（电子签章）</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r/>
    </w:p>
    <w:p>
      <w:pPr>
        <w:pStyle w:val="1017"/>
        <w:ind w:right="560" w:firstLine="5102"/>
        <w:jc w:val="both"/>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right="560" w:firstLine="5040"/>
        <w:jc w:val="both"/>
        <w:keepLines w:val="0"/>
        <w:keepNext w:val="0"/>
        <w:pageBreakBefore w:val="0"/>
        <w:spacing w:line="3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pStyle w:val="985"/>
        <w:ind w:right="560" w:firstLine="5040"/>
        <w:jc w:val="both"/>
        <w:keepLines w:val="0"/>
        <w:keepNext w:val="0"/>
        <w:pageBreakBefore w:val="0"/>
        <w:spacing w:line="380" w:lineRule="exact"/>
        <w:widowControl w:val="off"/>
        <w:rPr>
          <w:rFonts w:hint="eastAsia" w:ascii="宋体" w:hAnsi="宋体" w:eastAsia="宋体" w:cs="宋体"/>
          <w:color w:val="auto"/>
          <w:sz w:val="24"/>
          <w:szCs w:val="18"/>
          <w:highlight w:val="none"/>
          <w:u w:val="single"/>
        </w:rPr>
      </w:pPr>
      <w:r>
        <w:rPr>
          <w:rFonts w:hint="eastAsia" w:ascii="宋体" w:hAnsi="宋体" w:eastAsia="宋体" w:cs="宋体"/>
          <w:color w:val="auto"/>
          <w:sz w:val="24"/>
          <w:szCs w:val="22"/>
          <w:highlight w:val="none"/>
        </w:rPr>
        <w:t xml:space="preserve">法定代表人（</w:t>
      </w:r>
      <w:r>
        <w:rPr>
          <w:rFonts w:hint="eastAsia" w:ascii="宋体" w:hAnsi="宋体" w:eastAsia="宋体" w:cs="宋体"/>
          <w:color w:val="auto"/>
          <w:sz w:val="24"/>
          <w:szCs w:val="18"/>
          <w:highlight w:val="none"/>
        </w:rPr>
        <w:t xml:space="preserve">电子签章或</w:t>
      </w:r>
      <w:r>
        <w:rPr>
          <w:rFonts w:hint="eastAsia" w:ascii="宋体" w:hAnsi="宋体" w:eastAsia="宋体" w:cs="宋体"/>
          <w:color w:val="auto"/>
          <w:sz w:val="24"/>
          <w:szCs w:val="22"/>
          <w:highlight w:val="none"/>
        </w:rPr>
        <w:t xml:space="preserve">电子签字）</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18"/>
          <w:highlight w:val="none"/>
          <w:u w:val="single"/>
        </w:rPr>
        <w:t xml:space="preserve">  </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u w:val="single"/>
        </w:rPr>
        <w:t xml:space="preserve"> </w:t>
      </w:r>
      <w:r/>
    </w:p>
    <w:p>
      <w:pPr>
        <w:pStyle w:val="985"/>
        <w:ind w:right="560" w:firstLine="5040"/>
        <w:jc w:val="both"/>
        <w:keepLines w:val="0"/>
        <w:keepNext w:val="0"/>
        <w:pageBreakBefore w:val="0"/>
        <w:spacing w:line="3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职务</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r/>
    </w:p>
    <w:p>
      <w:pPr>
        <w:pStyle w:val="985"/>
        <w:ind w:right="560" w:firstLine="420"/>
        <w:jc w:val="both"/>
        <w:keepLines w:val="0"/>
        <w:keepNext w:val="0"/>
        <w:pageBreakBefore w:val="0"/>
        <w:spacing w:line="3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rPr>
          <w:rFonts w:hint="eastAsia" w:hAnsi="宋体" w:cs="宋体"/>
          <w:color w:val="auto"/>
          <w:sz w:val="24"/>
          <w:szCs w:val="22"/>
          <w:highlight w:val="none"/>
          <w:lang w:val="en-US" w:eastAsia="zh-CN"/>
        </w:rPr>
        <w:t xml:space="preserve">                              </w:t>
      </w:r>
      <w:r>
        <w:rPr>
          <w:rFonts w:hint="eastAsia" w:ascii="宋体" w:hAnsi="宋体" w:eastAsia="宋体" w:cs="宋体"/>
          <w:color w:val="auto"/>
          <w:sz w:val="24"/>
          <w:szCs w:val="22"/>
          <w:highlight w:val="none"/>
        </w:rPr>
        <w:t xml:space="preserve">日期</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年</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月</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日</w:t>
      </w:r>
      <w:r/>
    </w:p>
    <w:p>
      <w:pPr>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ageBreakBefore w:val="0"/>
        <w:spacing w:line="380" w:lineRule="exact"/>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 xml:space="preserve">注：本磋商函与系统不一致时，以本磋商函为准</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二、开标一览表</w:t>
      </w:r>
      <w:r/>
    </w:p>
    <w:p>
      <w:pPr>
        <w:ind w:firstLine="3036"/>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92"/>
        <w:jc w:val="center"/>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t xml:space="preserve">以系统电子格式为准</w:t>
      </w:r>
      <w:r/>
    </w:p>
    <w:p>
      <w:pPr>
        <w:ind w:firstLine="482"/>
        <w:jc w:val="center"/>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482"/>
        <w:jc w:val="center"/>
        <w:pageBreakBefore w:val="0"/>
        <w:spacing w:line="380" w:lineRule="exact"/>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lang w:val="en-US" w:eastAsia="zh-CN"/>
        </w:rPr>
        <w:t xml:space="preserve">报价明细表</w:t>
      </w:r>
      <w:r/>
    </w:p>
    <w:p>
      <w:pPr>
        <w:jc w:val="center"/>
        <w:keepLines/>
        <w:keepNext/>
        <w:spacing w:before="260" w:after="260" w:line="415"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pacing w:val="-5"/>
          <w:position w:val="14"/>
          <w:sz w:val="24"/>
          <w:szCs w:val="24"/>
          <w:highlight w:val="none"/>
          <w:lang w:eastAsia="zh-CN"/>
        </w:rPr>
        <w:t xml:space="preserve">（</w:t>
      </w:r>
      <w:r>
        <w:rPr>
          <w:rFonts w:hint="eastAsia" w:ascii="宋体" w:hAnsi="宋体" w:eastAsia="宋体" w:cs="宋体"/>
          <w:b/>
          <w:color w:val="auto"/>
          <w:spacing w:val="-5"/>
          <w:position w:val="14"/>
          <w:sz w:val="24"/>
          <w:szCs w:val="24"/>
          <w:highlight w:val="none"/>
          <w:lang w:val="en-US" w:eastAsia="zh-CN"/>
        </w:rPr>
        <w:t xml:space="preserve">1</w:t>
      </w:r>
      <w:r>
        <w:rPr>
          <w:rFonts w:hint="eastAsia" w:ascii="宋体" w:hAnsi="宋体" w:eastAsia="宋体" w:cs="宋体"/>
          <w:b/>
          <w:color w:val="auto"/>
          <w:spacing w:val="-5"/>
          <w:position w:val="14"/>
          <w:sz w:val="24"/>
          <w:szCs w:val="24"/>
          <w:highlight w:val="none"/>
          <w:lang w:eastAsia="zh-CN"/>
        </w:rPr>
        <w:t xml:space="preserve">）</w:t>
      </w:r>
      <w:r>
        <w:rPr>
          <w:rFonts w:hint="eastAsia" w:ascii="宋体" w:hAnsi="宋体" w:eastAsia="宋体" w:cs="宋体"/>
          <w:b/>
          <w:color w:val="auto"/>
          <w:spacing w:val="-5"/>
          <w:position w:val="14"/>
          <w:sz w:val="24"/>
          <w:szCs w:val="24"/>
          <w:highlight w:val="none"/>
        </w:rPr>
        <w:t xml:space="preserve">分项报价汇总表</w:t>
      </w:r>
      <w:r/>
    </w:p>
    <w:tbl>
      <w:tblPr>
        <w:tblStyle w:val="97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6"/>
        <w:gridCol w:w="2841"/>
        <w:gridCol w:w="1973"/>
        <w:gridCol w:w="2408"/>
      </w:tblGrid>
      <w:tr>
        <w:trPr>
          <w:trHeight w:val="428"/>
        </w:trPr>
        <w:tc>
          <w:tcPr>
            <w:tcBorders>
              <w:top w:val="single" w:color="auto" w:sz="4" w:space="0"/>
              <w:left w:val="single" w:color="auto" w:sz="4" w:space="0"/>
              <w:bottom w:val="single" w:color="auto" w:sz="4" w:space="0"/>
              <w:right w:val="single" w:color="auto" w:sz="4" w:space="0"/>
            </w:tcBorders>
            <w:tcW w:w="1249" w:type="pct"/>
            <w:vAlign w:val="center"/>
            <w:textDirection w:val="lrTb"/>
            <w:noWrap w:val="false"/>
          </w:tcPr>
          <w:p>
            <w:pPr>
              <w:pStyle w:val="10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75" w:type="pct"/>
            <w:vAlign w:val="center"/>
            <w:textDirection w:val="lrTb"/>
            <w:noWrap w:val="false"/>
          </w:tcPr>
          <w:p>
            <w:pPr>
              <w:pStyle w:val="10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024" w:type="pct"/>
            <w:vAlign w:val="center"/>
            <w:textDirection w:val="lrTb"/>
            <w:noWrap w:val="false"/>
          </w:tcPr>
          <w:p>
            <w:pPr>
              <w:pStyle w:val="10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金额（万元）</w:t>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pStyle w:val="10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428"/>
        </w:trPr>
        <w:tc>
          <w:tcPr>
            <w:tcBorders>
              <w:top w:val="single" w:color="auto" w:sz="4" w:space="0"/>
              <w:left w:val="single" w:color="auto" w:sz="4" w:space="0"/>
              <w:bottom w:val="single" w:color="auto" w:sz="4" w:space="0"/>
              <w:right w:val="single" w:color="auto" w:sz="4" w:space="0"/>
            </w:tcBorders>
            <w:tcW w:w="1249" w:type="pct"/>
            <w:vAlign w:val="center"/>
            <w:textDirection w:val="lrTb"/>
            <w:noWrap w:val="false"/>
          </w:tcPr>
          <w:p>
            <w:pPr>
              <w:pStyle w:val="10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w:t>
            </w:r>
            <w:r/>
          </w:p>
        </w:tc>
        <w:tc>
          <w:tcPr>
            <w:tcBorders>
              <w:top w:val="single" w:color="auto" w:sz="4" w:space="0"/>
              <w:left w:val="single" w:color="auto" w:sz="4" w:space="0"/>
              <w:bottom w:val="single" w:color="auto" w:sz="4" w:space="0"/>
              <w:right w:val="single" w:color="auto" w:sz="4" w:space="0"/>
            </w:tcBorders>
            <w:tcW w:w="1475" w:type="pct"/>
            <w:vAlign w:val="center"/>
            <w:textDirection w:val="lrTb"/>
            <w:noWrap w:val="false"/>
          </w:tcPr>
          <w:p>
            <w:pPr>
              <w:pStyle w:val="10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工程设计费</w:t>
            </w:r>
            <w:r/>
          </w:p>
        </w:tc>
        <w:tc>
          <w:tcPr>
            <w:tcBorders>
              <w:top w:val="single" w:color="auto" w:sz="4" w:space="0"/>
              <w:left w:val="single" w:color="auto" w:sz="4" w:space="0"/>
              <w:bottom w:val="single" w:color="auto" w:sz="4" w:space="0"/>
              <w:right w:val="single" w:color="auto" w:sz="4" w:space="0"/>
            </w:tcBorders>
            <w:tcW w:w="1024" w:type="pct"/>
            <w:vAlign w:val="center"/>
            <w:textDirection w:val="lrTb"/>
            <w:noWrap w:val="false"/>
          </w:tcPr>
          <w:p>
            <w:pPr>
              <w:pStyle w:val="10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pStyle w:val="10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6"/>
        </w:trPr>
        <w:tc>
          <w:tcPr>
            <w:tcBorders>
              <w:top w:val="single" w:color="auto" w:sz="4" w:space="0"/>
              <w:left w:val="single" w:color="auto" w:sz="4" w:space="0"/>
              <w:bottom w:val="single" w:color="auto" w:sz="4" w:space="0"/>
              <w:right w:val="single" w:color="auto" w:sz="4" w:space="0"/>
            </w:tcBorders>
            <w:tcW w:w="1249" w:type="pct"/>
            <w:vAlign w:val="center"/>
            <w:textDirection w:val="lrTb"/>
            <w:noWrap w:val="false"/>
          </w:tcPr>
          <w:p>
            <w:pPr>
              <w:pStyle w:val="10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w:t>
            </w:r>
            <w:r/>
          </w:p>
        </w:tc>
        <w:tc>
          <w:tcPr>
            <w:tcBorders>
              <w:top w:val="single" w:color="auto" w:sz="4" w:space="0"/>
              <w:left w:val="single" w:color="auto" w:sz="4" w:space="0"/>
              <w:bottom w:val="single" w:color="auto" w:sz="4" w:space="0"/>
              <w:right w:val="single" w:color="auto" w:sz="4" w:space="0"/>
            </w:tcBorders>
            <w:tcW w:w="1475" w:type="pct"/>
            <w:vAlign w:val="center"/>
            <w:textDirection w:val="lrTb"/>
            <w:noWrap w:val="false"/>
          </w:tcPr>
          <w:p>
            <w:pPr>
              <w:pStyle w:val="10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建安工程费</w:t>
            </w:r>
            <w:r/>
          </w:p>
        </w:tc>
        <w:tc>
          <w:tcPr>
            <w:tcBorders>
              <w:top w:val="single" w:color="auto" w:sz="4" w:space="0"/>
              <w:left w:val="single" w:color="auto" w:sz="4" w:space="0"/>
              <w:bottom w:val="single" w:color="auto" w:sz="4" w:space="0"/>
              <w:right w:val="single" w:color="auto" w:sz="4" w:space="0"/>
            </w:tcBorders>
            <w:tcW w:w="1024" w:type="pct"/>
            <w:vAlign w:val="center"/>
            <w:textDirection w:val="lrTb"/>
            <w:noWrap w:val="false"/>
          </w:tcPr>
          <w:p>
            <w:pPr>
              <w:pStyle w:val="1032"/>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pStyle w:val="10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8"/>
        </w:trPr>
        <w:tc>
          <w:tcPr>
            <w:gridSpan w:val="2"/>
            <w:tcBorders>
              <w:top w:val="single" w:color="auto" w:sz="4" w:space="0"/>
              <w:left w:val="single" w:color="auto" w:sz="4" w:space="0"/>
              <w:bottom w:val="single" w:color="auto" w:sz="4" w:space="0"/>
              <w:right w:val="single" w:color="auto" w:sz="4" w:space="0"/>
            </w:tcBorders>
            <w:tcW w:w="2724" w:type="pct"/>
            <w:vAlign w:val="center"/>
            <w:textDirection w:val="lrTb"/>
            <w:noWrap w:val="false"/>
          </w:tcPr>
          <w:p>
            <w:pPr>
              <w:pStyle w:val="10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024" w:type="pct"/>
            <w:vAlign w:val="center"/>
            <w:textDirection w:val="lrTb"/>
            <w:noWrap w:val="false"/>
          </w:tcPr>
          <w:p>
            <w:pPr>
              <w:pStyle w:val="10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pStyle w:val="10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投标人：（盖单位章）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59" w:firstLine="4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法定代表人或其委托代理人：（签字或盖章）</w:t>
      </w:r>
      <w:r/>
    </w:p>
    <w:p>
      <w:pPr>
        <w:jc w:val="right"/>
        <w:spacing w:before="156" w:after="312"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numPr>
          <w:ilvl w:val="0"/>
          <w:numId w:val="6"/>
        </w:numPr>
        <w:jc w:val="center"/>
        <w:keepLines/>
        <w:keepNext/>
        <w:spacing w:before="260" w:after="260" w:line="415" w:lineRule="auto"/>
        <w:rPr>
          <w:rFonts w:hint="eastAsia" w:ascii="宋体" w:hAnsi="宋体" w:eastAsia="宋体" w:cs="宋体"/>
          <w:b/>
          <w:color w:val="auto"/>
          <w:spacing w:val="-5"/>
          <w:position w:val="14"/>
          <w:sz w:val="24"/>
          <w:szCs w:val="24"/>
          <w:highlight w:val="none"/>
          <w:lang w:val="en-US" w:eastAsia="zh-CN"/>
        </w:rPr>
        <w:outlineLvl w:val="2"/>
      </w:pPr>
      <w:r>
        <w:rPr>
          <w:rFonts w:hint="eastAsia" w:ascii="宋体" w:hAnsi="宋体" w:eastAsia="宋体" w:cs="宋体"/>
          <w:b/>
          <w:color w:val="auto"/>
          <w:spacing w:val="-5"/>
          <w:position w:val="14"/>
          <w:sz w:val="24"/>
          <w:szCs w:val="24"/>
          <w:highlight w:val="none"/>
        </w:rPr>
        <w:t xml:space="preserve">建安工程</w:t>
      </w:r>
      <w:r>
        <w:rPr>
          <w:rFonts w:hint="eastAsia" w:ascii="宋体" w:hAnsi="宋体" w:eastAsia="宋体" w:cs="宋体"/>
          <w:b/>
          <w:color w:val="auto"/>
          <w:spacing w:val="-5"/>
          <w:position w:val="14"/>
          <w:sz w:val="24"/>
          <w:szCs w:val="24"/>
          <w:highlight w:val="none"/>
          <w:lang w:val="en-US" w:eastAsia="zh-CN"/>
        </w:rPr>
        <w:t xml:space="preserve">报价清单表</w:t>
      </w:r>
      <w:r/>
    </w:p>
    <w:p>
      <w:pPr>
        <w:pStyle w:val="983"/>
        <w:numPr>
          <w:ilvl w:val="0"/>
          <w:numId w:val="0"/>
        </w:num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（格式自拟）</w:t>
      </w:r>
      <w:r/>
    </w:p>
    <w:p>
      <w:pPr>
        <w:pStyle w:val="1032"/>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p>
      <w:pPr>
        <w:pStyle w:val="103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投标人：（盖单位章）</w:t>
      </w:r>
      <w:r/>
    </w:p>
    <w:p>
      <w:pPr>
        <w:ind w:left="359" w:firstLine="4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法定代表人或其委托代理人：（签字或盖章）</w:t>
      </w:r>
      <w:r/>
    </w:p>
    <w:p>
      <w:pPr>
        <w:jc w:val="right"/>
        <w:spacing w:before="156" w:after="312"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983"/>
        <w:numPr>
          <w:ilvl w:val="0"/>
          <w:numId w:val="0"/>
        </w:num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9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br w:type="page" w:clear="all"/>
      </w:r>
      <w:r/>
    </w:p>
    <w:p>
      <w:pPr>
        <w:ind w:firstLine="452"/>
        <w:jc w:val="center"/>
        <w:pageBreakBefore w:val="0"/>
        <w:spacing w:line="380" w:lineRule="exact"/>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p>
      <w:pPr>
        <w:ind w:firstLine="452"/>
        <w:jc w:val="center"/>
        <w:pageBreakBefore w:val="0"/>
        <w:spacing w:line="38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 xml:space="preserve">四</w:t>
      </w:r>
      <w:r>
        <w:rPr>
          <w:rFonts w:hint="eastAsia" w:ascii="宋体" w:hAnsi="宋体" w:eastAsia="宋体" w:cs="宋体"/>
          <w:b/>
          <w:color w:val="auto"/>
          <w:sz w:val="30"/>
          <w:szCs w:val="30"/>
          <w:highlight w:val="none"/>
        </w:rPr>
        <w:t xml:space="preserve">、供应商必须提交的资格证明文件</w:t>
      </w:r>
      <w:r/>
    </w:p>
    <w:p>
      <w:pPr>
        <w:pStyle w:val="1014"/>
        <w:ind w:firstLine="0"/>
        <w:jc w:val="center"/>
        <w:pageBreakBefore w:val="0"/>
        <w:spacing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按照竞争性磋商文件第一章磋商邀请二、申请人的资格要求提供</w:t>
      </w:r>
      <w:r/>
    </w:p>
    <w:p>
      <w:pPr>
        <w:ind w:left="1260" w:firstLine="643"/>
        <w:jc w:val="left"/>
        <w:pageBreakBefore w:val="0"/>
        <w:spacing w:line="380" w:lineRule="exac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ind w:left="1260" w:firstLine="643"/>
        <w:jc w:val="left"/>
        <w:pageBreakBefore w:val="0"/>
        <w:spacing w:line="38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综合评分时</w:t>
      </w:r>
      <w:r>
        <w:rPr>
          <w:rFonts w:hint="eastAsia" w:ascii="宋体" w:hAnsi="宋体" w:eastAsia="宋体" w:cs="宋体"/>
          <w:b/>
          <w:bCs/>
          <w:color w:val="auto"/>
          <w:sz w:val="32"/>
          <w:szCs w:val="32"/>
          <w:highlight w:val="none"/>
          <w:lang w:val="en-US" w:eastAsia="zh-CN"/>
        </w:rPr>
        <w:t xml:space="preserve">供应商</w:t>
      </w:r>
      <w:r>
        <w:rPr>
          <w:rFonts w:hint="eastAsia" w:ascii="宋体" w:hAnsi="宋体" w:eastAsia="宋体" w:cs="宋体"/>
          <w:b/>
          <w:bCs/>
          <w:color w:val="auto"/>
          <w:sz w:val="32"/>
          <w:szCs w:val="32"/>
          <w:highlight w:val="none"/>
        </w:rPr>
        <w:t xml:space="preserve">需提供的证明文件</w:t>
      </w:r>
      <w:r/>
    </w:p>
    <w:p>
      <w:pPr>
        <w:pStyle w:val="1014"/>
        <w:ind w:firstLine="480"/>
        <w:jc w:val="left"/>
        <w:pageBreakBefore w:val="0"/>
        <w:spacing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（各</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rPr>
        <w:t xml:space="preserve">必须在“综合评分提供的证明材料”模块中对应的接口上传相关证明材料，未在指定模块中上传材料的视同未提供证明材料处理）</w:t>
      </w:r>
      <w:r/>
    </w:p>
    <w:p>
      <w:pPr>
        <w:ind w:firstLine="1108"/>
        <w:jc w:val="center"/>
        <w:pageBreakBefore w:val="0"/>
        <w:spacing w:line="380" w:lineRule="exact"/>
        <w:widowControl/>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ind w:firstLine="1108"/>
        <w:jc w:val="center"/>
        <w:pageBreakBefore w:val="0"/>
        <w:spacing w:line="380" w:lineRule="exact"/>
        <w:widowControl/>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lang w:val="en-US" w:eastAsia="zh-CN"/>
        </w:rPr>
        <w:t xml:space="preserve">六、供应商</w:t>
      </w:r>
      <w:r>
        <w:rPr>
          <w:rFonts w:hint="eastAsia" w:ascii="宋体" w:hAnsi="宋体" w:eastAsia="宋体" w:cs="宋体"/>
          <w:b/>
          <w:bCs/>
          <w:color w:val="auto"/>
          <w:sz w:val="32"/>
          <w:highlight w:val="none"/>
        </w:rPr>
        <w:t xml:space="preserve">认为有必要提供并说明</w:t>
      </w:r>
      <w:r>
        <w:rPr>
          <w:rFonts w:hint="eastAsia" w:ascii="宋体" w:hAnsi="宋体" w:eastAsia="宋体" w:cs="宋体"/>
          <w:b/>
          <w:bCs/>
          <w:color w:val="auto"/>
          <w:sz w:val="32"/>
          <w:highlight w:val="none"/>
          <w:lang w:eastAsia="zh-CN"/>
        </w:rPr>
        <w:t xml:space="preserve">的其他</w:t>
      </w:r>
      <w:r>
        <w:rPr>
          <w:rFonts w:hint="eastAsia" w:ascii="宋体" w:hAnsi="宋体" w:eastAsia="宋体" w:cs="宋体"/>
          <w:b/>
          <w:bCs/>
          <w:color w:val="auto"/>
          <w:sz w:val="32"/>
          <w:highlight w:val="none"/>
        </w:rPr>
        <w:t xml:space="preserve">资料</w:t>
      </w:r>
      <w:r/>
    </w:p>
    <w:p>
      <w:pPr>
        <w:ind w:firstLine="720"/>
        <w:jc w:val="left"/>
        <w:pageBreakBefore w:val="0"/>
        <w:spacing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（如需上传</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资料，可在“招标文件的其他材料”模块中上传相关材料，格式由投标人自定，加盖投标人</w:t>
      </w:r>
      <w:r>
        <w:rPr>
          <w:rFonts w:hint="eastAsia" w:ascii="宋体" w:hAnsi="宋体" w:eastAsia="宋体" w:cs="宋体"/>
          <w:bCs/>
          <w:color w:val="auto"/>
          <w:sz w:val="24"/>
          <w:szCs w:val="24"/>
          <w:highlight w:val="none"/>
        </w:rPr>
        <w:t xml:space="preserve">电子签章</w:t>
      </w:r>
      <w:r>
        <w:rPr>
          <w:rFonts w:hint="eastAsia" w:ascii="宋体" w:hAnsi="宋体" w:eastAsia="宋体" w:cs="宋体"/>
          <w:color w:val="auto"/>
          <w:sz w:val="24"/>
          <w:szCs w:val="24"/>
          <w:highlight w:val="none"/>
        </w:rPr>
        <w:t xml:space="preserve">）</w:t>
      </w:r>
      <w:r/>
    </w:p>
    <w:p>
      <w:pPr>
        <w:ind w:firstLine="720"/>
        <w:jc w:val="left"/>
        <w:pageBreakBefore w:val="0"/>
        <w:spacing w:line="380" w:lineRule="exact"/>
        <w:widowControl/>
        <w:rPr>
          <w:rFonts w:hint="eastAsia" w:ascii="宋体" w:hAnsi="宋体" w:eastAsia="宋体" w:cs="宋体"/>
          <w:color w:val="auto"/>
          <w:sz w:val="24"/>
          <w:szCs w:val="24"/>
          <w:highlight w:val="none"/>
          <w:lang w:val="en-US" w:eastAsia="zh-CN"/>
        </w:rPr>
        <w:sectPr>
          <w:headerReference w:type="default" r:id="rId10"/>
          <w:footerReference w:type="default" r:id="rId16"/>
          <w:footnotePr/>
          <w:endnotePr/>
          <w:type w:val="nextPage"/>
          <w:pgSz w:w="11906" w:h="16838" w:orient="portrait"/>
          <w:pgMar w:top="1134" w:right="1247" w:bottom="1134" w:left="1247"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rPr>
      </w:r>
      <w:r/>
    </w:p>
    <w:p>
      <w:pPr>
        <w:jc w:val="left"/>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示范格式一  </w:t>
      </w:r>
      <w:r>
        <w:rPr>
          <w:rFonts w:hint="eastAsia" w:ascii="宋体" w:hAnsi="宋体" w:eastAsia="宋体" w:cs="宋体"/>
          <w:color w:val="auto"/>
          <w:sz w:val="24"/>
          <w:szCs w:val="24"/>
          <w:highlight w:val="none"/>
        </w:rPr>
        <w:t xml:space="preserve">      </w:t>
      </w:r>
      <w:r/>
    </w:p>
    <w:p>
      <w:pPr>
        <w:ind w:firstLine="2891"/>
        <w:pageBreakBefore w:val="0"/>
        <w:spacing w:line="38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法定代表人资格证明</w:t>
      </w:r>
      <w:r/>
    </w:p>
    <w:p>
      <w:pPr>
        <w:pageBreakBefore w:val="0"/>
        <w:spacing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单位名称</w:t>
      </w:r>
      <w:r>
        <w:rPr>
          <w:rFonts w:hint="eastAsia" w:ascii="宋体" w:hAnsi="宋体" w:cs="宋体"/>
          <w:color w:val="auto"/>
          <w:sz w:val="24"/>
          <w:szCs w:val="24"/>
          <w:highlight w:val="none"/>
          <w:lang w:val="zh-CN"/>
        </w:rPr>
        <w:t xml:space="preserve">：</w:t>
      </w:r>
      <w:r/>
    </w:p>
    <w:p>
      <w:pPr>
        <w:pageBreakBefore w:val="0"/>
        <w:spacing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地址</w:t>
      </w:r>
      <w:r>
        <w:rPr>
          <w:rFonts w:hint="eastAsia" w:ascii="宋体" w:hAnsi="宋体" w:cs="宋体"/>
          <w:color w:val="auto"/>
          <w:sz w:val="24"/>
          <w:szCs w:val="24"/>
          <w:highlight w:val="none"/>
          <w:lang w:val="zh-CN"/>
        </w:rPr>
        <w:t xml:space="preserve">：</w:t>
      </w:r>
      <w:r/>
    </w:p>
    <w:p>
      <w:pPr>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姓名</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     性别</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      年龄</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      职务</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     电话：</w:t>
      </w:r>
      <w:r/>
    </w:p>
    <w:p>
      <w:pPr>
        <w:ind w:left="1"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系</w:t>
      </w:r>
      <w:r>
        <w:rPr>
          <w:rFonts w:hint="eastAsia" w:ascii="宋体" w:hAnsi="宋体" w:eastAsia="宋体" w:cs="宋体"/>
          <w:color w:val="auto"/>
          <w:sz w:val="24"/>
          <w:szCs w:val="24"/>
          <w:highlight w:val="none"/>
          <w:u w:val="single"/>
          <w:lang w:val="zh-CN"/>
        </w:rPr>
        <w:t xml:space="preserve"> （投标人单位名称）</w:t>
      </w:r>
      <w:r>
        <w:rPr>
          <w:rFonts w:hint="eastAsia" w:ascii="宋体" w:hAnsi="宋体" w:eastAsia="宋体" w:cs="宋体"/>
          <w:color w:val="auto"/>
          <w:sz w:val="24"/>
          <w:szCs w:val="24"/>
          <w:highlight w:val="none"/>
          <w:lang w:val="zh-CN"/>
        </w:rPr>
        <w:t xml:space="preserve">的法定代表人。</w:t>
      </w:r>
      <w:r>
        <w:rPr>
          <w:rFonts w:hint="eastAsia" w:ascii="宋体" w:hAnsi="宋体" w:eastAsia="宋体" w:cs="宋体"/>
          <w:color w:val="auto"/>
          <w:sz w:val="24"/>
          <w:szCs w:val="24"/>
          <w:highlight w:val="none"/>
        </w:rPr>
        <w:t xml:space="preserve">为参与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项目，签署上述项目的投标文件、进行招标、签署合同和处理与之有关的一切事务。</w:t>
      </w:r>
      <w:r/>
    </w:p>
    <w:p>
      <w:pPr>
        <w:ind w:firstLine="2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280"/>
        <w:pageBreakBefore w:val="0"/>
        <w:spacing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特此证明。</w:t>
      </w:r>
      <w:r/>
    </w:p>
    <w:p>
      <w:pPr>
        <w:jc w:val="center"/>
        <w:pageBreakBefore w:val="0"/>
        <w:spacing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r/>
    </w:p>
    <w:p>
      <w:pPr>
        <w:jc w:val="center"/>
        <w:pageBreakBefore w:val="0"/>
        <w:spacing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供应商</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u w:val="single"/>
          <w:lang w:val="zh-CN"/>
        </w:rPr>
        <w:t xml:space="preserve">    （电子签章）     </w:t>
      </w:r>
      <w:r/>
    </w:p>
    <w:p>
      <w:pPr>
        <w:jc w:val="center"/>
        <w:pageBreakBefore w:val="0"/>
        <w:spacing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日期</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年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日</w:t>
      </w:r>
      <w:r/>
    </w:p>
    <w:p>
      <w:pPr>
        <w:pStyle w:val="1017"/>
        <w:ind w:left="4760" w:right="560" w:hanging="1820"/>
        <w:pageBreakBefore w:val="0"/>
        <w:spacing w:before="0" w:after="0"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center"/>
        <w:pageBreakBefore w:val="0"/>
        <w:spacing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r/>
    </w:p>
    <w:p>
      <w:pPr>
        <w:ind w:firstLine="560"/>
        <w:pageBreakBefore w:val="0"/>
        <w:spacing w:line="4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投标人法定代表人参加投标的，必须附法定代表人身份证扫描件加盖投标人电子签章。法定代表人授权其他人参加投标的，仅需填写“授权委托书”。</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br w:type="page" w:clear="all"/>
      </w:r>
      <w:r/>
    </w:p>
    <w:p>
      <w:pPr>
        <w:pStyle w:val="974"/>
        <w:ind w:left="0" w:firstLine="0"/>
        <w:pageBreakBefore w:val="0"/>
        <w:spacing w:line="480" w:lineRule="exact"/>
        <w:shd w:val="clear" w:color="auto" w:fill="ffffff"/>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示范格式二</w:t>
      </w:r>
      <w:r/>
    </w:p>
    <w:p>
      <w:pPr>
        <w:jc w:val="center"/>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授权委托书</w:t>
      </w:r>
      <w:r/>
    </w:p>
    <w:p>
      <w:pPr>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rPr>
        <w:t xml:space="preserve">        （采购单位）                    </w:t>
      </w:r>
      <w:r>
        <w:rPr>
          <w:rFonts w:hint="eastAsia" w:ascii="宋体" w:hAnsi="宋体" w:eastAsia="宋体" w:cs="宋体"/>
          <w:b/>
          <w:bCs/>
          <w:color w:val="auto"/>
          <w:sz w:val="24"/>
          <w:szCs w:val="24"/>
          <w:highlight w:val="none"/>
        </w:rPr>
        <w:t xml:space="preserve">：</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本授权书宣告</w:t>
      </w:r>
      <w:r>
        <w:rPr>
          <w:rFonts w:hint="eastAsia" w:ascii="宋体" w:hAnsi="宋体" w:cs="宋体"/>
          <w:color w:val="auto"/>
          <w:sz w:val="24"/>
          <w:szCs w:val="24"/>
          <w:highlight w:val="none"/>
          <w:lang w:eastAsia="zh-CN"/>
        </w:rPr>
        <w:t xml:space="preserve">：</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pageBreakBefore w:val="0"/>
        <w:spacing w:line="4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性别</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出生日期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所在单位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 份 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兹委托受托人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代表我公司参加</w:t>
      </w:r>
      <w:r>
        <w:rPr>
          <w:rFonts w:hint="eastAsia" w:ascii="宋体" w:hAnsi="宋体" w:eastAsia="宋体" w:cs="宋体"/>
          <w:b/>
          <w:bCs/>
          <w:color w:val="auto"/>
          <w:sz w:val="24"/>
          <w:szCs w:val="24"/>
          <w:highlight w:val="none"/>
          <w:u w:val="single"/>
        </w:rPr>
        <w:t xml:space="preserve">（采购单位）</w:t>
      </w:r>
      <w:r>
        <w:rPr>
          <w:rFonts w:hint="eastAsia" w:ascii="宋体" w:hAnsi="宋体" w:eastAsia="宋体" w:cs="宋体"/>
          <w:color w:val="auto"/>
          <w:sz w:val="24"/>
          <w:szCs w:val="24"/>
          <w:highlight w:val="none"/>
        </w:rPr>
        <w:t xml:space="preserve">组织的（</w:t>
      </w:r>
      <w:r>
        <w:rPr>
          <w:rFonts w:hint="eastAsia" w:ascii="宋体" w:hAnsi="宋体" w:cs="宋体"/>
          <w:color w:val="auto"/>
          <w:sz w:val="24"/>
          <w:szCs w:val="24"/>
          <w:highlight w:val="none"/>
          <w:lang w:eastAsia="zh-CN"/>
        </w:rPr>
        <w:t xml:space="preserve">项目编号：JSZC-320800-YCGS-C2026-0004）</w:t>
      </w:r>
      <w:r>
        <w:rPr>
          <w:rFonts w:hint="eastAsia" w:ascii="宋体" w:hAnsi="宋体" w:eastAsia="宋体" w:cs="宋体"/>
          <w:color w:val="auto"/>
          <w:sz w:val="24"/>
          <w:szCs w:val="24"/>
          <w:highlight w:val="none"/>
        </w:rPr>
        <w:t xml:space="preserve">采购项目的政府采购活动，受托人有权在该招标活动中，以我单位的名义签署投标函和投标文件，与采购中心协商、澄清、解释，签订合同书并执行一切与此有关的事项。</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受托人在办理上述事宜过程中以其自己的名义所签署的所有文件我公司均予以承认。受托人无转委托权。</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至上述事宜处理完毕止。</w:t>
      </w:r>
      <w:r/>
    </w:p>
    <w:p>
      <w:pPr>
        <w:ind w:firstLine="60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pageBreakBefore w:val="0"/>
        <w:spacing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供应商</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u w:val="single"/>
          <w:lang w:val="zh-CN"/>
        </w:rPr>
        <w:t xml:space="preserve">     （电子签章）    </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日期</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年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日</w:t>
      </w:r>
      <w:r/>
    </w:p>
    <w:p>
      <w:pPr>
        <w:ind w:firstLine="482"/>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85"/>
        <w:pageBreakBefore w:val="0"/>
        <w:spacing w:line="38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985"/>
        <w:pageBreakBefore w:val="0"/>
        <w:spacing w:line="38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985"/>
        <w:pageBreakBefore w:val="0"/>
        <w:spacing w:line="38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pStyle w:val="974"/>
        <w:ind w:left="0" w:firstLine="0"/>
        <w:pageBreakBefore w:val="0"/>
        <w:spacing w:line="38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示范格式三</w:t>
      </w:r>
      <w:r/>
    </w:p>
    <w:p>
      <w:pPr>
        <w:jc w:val="center"/>
        <w:pageBreakBefore w:val="0"/>
        <w:spacing w:line="38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承 诺 书</w:t>
      </w:r>
      <w:r/>
    </w:p>
    <w:p>
      <w:pPr>
        <w:ind w:firstLine="643"/>
        <w:jc w:val="center"/>
        <w:pageBreakBefore w:val="0"/>
        <w:spacing w:line="3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符合《</w:t>
      </w:r>
      <w:r>
        <w:rPr>
          <w:rFonts w:hint="eastAsia" w:ascii="宋体" w:hAnsi="宋体" w:eastAsia="宋体" w:cs="宋体"/>
          <w:b/>
          <w:bCs/>
          <w:color w:val="auto"/>
          <w:sz w:val="24"/>
          <w:szCs w:val="24"/>
          <w:highlight w:val="none"/>
          <w:lang w:eastAsia="zh-CN"/>
        </w:rPr>
        <w:t xml:space="preserve">中华人民共和国政府采购法</w:t>
      </w:r>
      <w:r>
        <w:rPr>
          <w:rFonts w:hint="eastAsia" w:ascii="宋体" w:hAnsi="宋体" w:eastAsia="宋体" w:cs="宋体"/>
          <w:b/>
          <w:bCs/>
          <w:color w:val="auto"/>
          <w:sz w:val="24"/>
          <w:szCs w:val="24"/>
          <w:highlight w:val="none"/>
        </w:rPr>
        <w:t xml:space="preserve">》第二十二条规定</w:t>
      </w:r>
      <w:r>
        <w:rPr>
          <w:rFonts w:hint="eastAsia" w:ascii="宋体" w:hAnsi="宋体" w:eastAsia="宋体" w:cs="宋体"/>
          <w:b/>
          <w:bCs/>
          <w:color w:val="auto"/>
          <w:sz w:val="24"/>
          <w:szCs w:val="24"/>
          <w:highlight w:val="none"/>
          <w:lang w:val="en-US" w:eastAsia="zh-CN"/>
        </w:rPr>
        <w:t xml:space="preserve"> </w:t>
      </w:r>
      <w:r/>
    </w:p>
    <w:p>
      <w:pPr>
        <w:ind w:firstLine="12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（采购单位）          </w:t>
      </w:r>
      <w:r>
        <w:rPr>
          <w:rFonts w:hint="eastAsia" w:ascii="宋体" w:hAnsi="宋体" w:eastAsia="宋体" w:cs="宋体"/>
          <w:color w:val="auto"/>
          <w:sz w:val="24"/>
          <w:szCs w:val="24"/>
          <w:highlight w:val="none"/>
        </w:rPr>
        <w:t xml:space="preserve">：</w:t>
      </w:r>
      <w:r/>
    </w:p>
    <w:p>
      <w:pPr>
        <w:ind w:firstLine="56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我公司参加贵中心组织实施的（</w:t>
      </w:r>
      <w:r>
        <w:rPr>
          <w:rFonts w:hint="eastAsia" w:ascii="宋体" w:hAnsi="宋体" w:cs="宋体"/>
          <w:color w:val="auto"/>
          <w:sz w:val="24"/>
          <w:szCs w:val="24"/>
          <w:highlight w:val="none"/>
          <w:lang w:eastAsia="zh-CN"/>
        </w:rPr>
        <w:t xml:space="preserve">项目编号：JSZC-320800-YCGS-C2026-0004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我单位具有独立承担民事责任的能力；</w:t>
      </w:r>
      <w:r/>
    </w:p>
    <w:p>
      <w:pPr>
        <w:ind w:firstLine="56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我单位具有良好的商业信誉和健全的财务会计制度；</w:t>
      </w:r>
      <w:r/>
    </w:p>
    <w:p>
      <w:pPr>
        <w:ind w:firstLine="56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我单位具有履行合同所必需的设备和专业技术能力；</w:t>
      </w:r>
      <w:r/>
    </w:p>
    <w:p>
      <w:pPr>
        <w:ind w:firstLine="56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我单位有依法缴纳税收和社会保障资金的良好记录；</w:t>
      </w:r>
      <w:r/>
    </w:p>
    <w:p>
      <w:pPr>
        <w:ind w:firstLine="56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我方没有为本采购项目提供规范编制或者项目管理、监理、检测等服务；</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我单位满足法律、行政法规规定的其他条件。</w:t>
      </w:r>
      <w:r/>
    </w:p>
    <w:p>
      <w:pPr>
        <w:ind w:firstLine="56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right="42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20"/>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供应商：</w:t>
      </w:r>
      <w:r>
        <w:rPr>
          <w:rFonts w:hint="eastAsia" w:ascii="宋体" w:hAnsi="宋体" w:eastAsia="宋体" w:cs="宋体"/>
          <w:color w:val="auto"/>
          <w:sz w:val="24"/>
          <w:szCs w:val="24"/>
          <w:highlight w:val="none"/>
          <w:lang w:val="zh-CN"/>
        </w:rPr>
        <w:t xml:space="preserve">（电子签章</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right="420"/>
        <w:jc w:val="cente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法定代表人或委托代理人（签字</w:t>
      </w:r>
      <w:r>
        <w:rPr>
          <w:rFonts w:hint="eastAsia" w:ascii="宋体" w:hAnsi="宋体" w:eastAsia="宋体" w:cs="宋体"/>
          <w:color w:val="auto"/>
          <w:sz w:val="24"/>
          <w:szCs w:val="24"/>
          <w:highlight w:val="none"/>
          <w:lang w:val="en-US" w:eastAsia="zh-CN"/>
        </w:rPr>
        <w:t xml:space="preserve">或签章</w:t>
      </w:r>
      <w:r>
        <w:rPr>
          <w:rFonts w:hint="eastAsia" w:ascii="宋体" w:hAnsi="宋体" w:eastAsia="宋体" w:cs="宋体"/>
          <w:color w:val="auto"/>
          <w:sz w:val="24"/>
          <w:szCs w:val="24"/>
          <w:highlight w:val="none"/>
        </w:rPr>
        <w:t xml:space="preserve">）        </w:t>
      </w:r>
      <w:r/>
    </w:p>
    <w:p>
      <w:pPr>
        <w:pStyle w:val="985"/>
        <w:jc w:val="center"/>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日期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年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日</w:t>
      </w:r>
      <w:r/>
    </w:p>
    <w:p>
      <w:pPr>
        <w:pStyle w:val="1008"/>
        <w:keepLines w:val="0"/>
        <w:keepNext w:val="0"/>
        <w:pageBreakBefore w:val="0"/>
        <w:spacing w:line="480" w:lineRule="exact"/>
        <w:rPr>
          <w:rFonts w:hint="eastAsia" w:ascii="宋体" w:hAnsi="宋体" w:eastAsia="宋体" w:cs="宋体"/>
          <w:color w:val="auto"/>
          <w:sz w:val="24"/>
          <w:szCs w:val="24"/>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宋体" w:hAnsi="宋体" w:eastAsia="宋体" w:cs="宋体"/>
          <w:color w:val="auto"/>
          <w:sz w:val="24"/>
          <w:szCs w:val="24"/>
          <w:highlight w:val="none"/>
          <w:lang w:val="en-US"/>
        </w:rPr>
      </w:r>
      <w:r/>
    </w:p>
    <w:p>
      <w:pPr>
        <w:pStyle w:val="974"/>
        <w:ind w:left="0" w:firstLine="0"/>
        <w:pageBreakBefore w:val="0"/>
        <w:spacing w:line="380" w:lineRule="exact"/>
        <w:shd w:val="clear" w:color="auto" w:fill="ffffff"/>
        <w:rPr>
          <w:rFonts w:hint="eastAsia" w:ascii="宋体" w:hAnsi="宋体" w:eastAsia="宋体" w:cs="宋体"/>
          <w:color w:val="auto"/>
          <w:sz w:val="24"/>
          <w:szCs w:val="24"/>
          <w:highlight w:val="none"/>
          <w:lang w:eastAsia="zh-CN"/>
        </w:rPr>
      </w:pPr>
      <w:r/>
      <w:bookmarkStart w:id="99" w:name="_Toc12956505"/>
      <w:r/>
      <w:bookmarkStart w:id="100" w:name="_Toc49352288"/>
      <w:r>
        <w:rPr>
          <w:rFonts w:hint="eastAsia" w:ascii="宋体" w:hAnsi="宋体" w:eastAsia="宋体" w:cs="宋体"/>
          <w:color w:val="auto"/>
          <w:sz w:val="24"/>
          <w:szCs w:val="24"/>
          <w:highlight w:val="none"/>
        </w:rPr>
        <w:t xml:space="preserve">示范格式</w:t>
      </w:r>
      <w:r>
        <w:rPr>
          <w:rFonts w:hint="eastAsia" w:ascii="宋体" w:hAnsi="宋体" w:eastAsia="宋体" w:cs="宋体"/>
          <w:color w:val="auto"/>
          <w:sz w:val="24"/>
          <w:szCs w:val="24"/>
          <w:highlight w:val="none"/>
          <w:lang w:val="en-US" w:eastAsia="zh-CN"/>
        </w:rPr>
        <w:t xml:space="preserve">四</w:t>
      </w:r>
      <w:bookmarkEnd w:id="99"/>
      <w:r/>
      <w:bookmarkEnd w:id="100"/>
      <w:r/>
      <w:r/>
    </w:p>
    <w:p>
      <w:pPr>
        <w:jc w:val="center"/>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企业声明函（</w:t>
      </w:r>
      <w:r>
        <w:rPr>
          <w:rFonts w:hint="eastAsia" w:ascii="宋体" w:hAnsi="宋体" w:eastAsia="宋体" w:cs="宋体"/>
          <w:b/>
          <w:bCs/>
          <w:color w:val="auto"/>
          <w:sz w:val="24"/>
          <w:szCs w:val="24"/>
          <w:highlight w:val="none"/>
          <w:lang w:val="en-US" w:eastAsia="zh-CN"/>
        </w:rPr>
        <w:t xml:space="preserve">工程、服务</w:t>
      </w:r>
      <w:r>
        <w:rPr>
          <w:rFonts w:hint="eastAsia" w:ascii="宋体" w:hAnsi="宋体" w:eastAsia="宋体" w:cs="宋体"/>
          <w:b/>
          <w:bCs/>
          <w:color w:val="auto"/>
          <w:sz w:val="24"/>
          <w:szCs w:val="24"/>
          <w:highlight w:val="none"/>
        </w:rPr>
        <w:t xml:space="preserve">）</w:t>
      </w:r>
      <w:r/>
    </w:p>
    <w:p>
      <w:pPr>
        <w:pStyle w:val="981"/>
        <w:ind w:firstLine="56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u w:val="single"/>
        </w:rPr>
        <w:t xml:space="preserve">         （采购人）</w:t>
      </w:r>
      <w:r>
        <w:rPr>
          <w:rFonts w:hint="eastAsia" w:ascii="宋体" w:hAnsi="宋体" w:eastAsia="宋体" w:cs="宋体"/>
          <w:bCs/>
          <w:color w:val="auto"/>
          <w:sz w:val="24"/>
          <w:szCs w:val="24"/>
          <w:highlight w:val="none"/>
          <w:u w:val="single"/>
          <w:lang w:eastAsia="zh-CN"/>
        </w:rPr>
        <w:t xml:space="preserve">：</w:t>
      </w:r>
      <w:r/>
    </w:p>
    <w:p>
      <w:pPr>
        <w:pStyle w:val="981"/>
        <w:ind w:firstLine="56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981"/>
        <w:ind w:firstLine="56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，属于（采购文件中明确的所属行业）；承接企业为（企业名称），从业人员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 </w:t>
      </w:r>
      <w:r/>
    </w:p>
    <w:p>
      <w:pPr>
        <w:pStyle w:val="981"/>
        <w:ind w:firstLine="56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w:t>
      </w:r>
      <w:r>
        <w:rPr>
          <w:rFonts w:hint="eastAsia" w:ascii="宋体" w:hAnsi="宋体" w:eastAsia="宋体" w:cs="宋体"/>
          <w:bCs/>
          <w:color w:val="auto"/>
          <w:sz w:val="24"/>
          <w:szCs w:val="24"/>
          <w:highlight w:val="none"/>
          <w:u w:val="single"/>
        </w:rPr>
        <w:t xml:space="preserve">（标的名称） </w:t>
      </w:r>
      <w:r>
        <w:rPr>
          <w:rFonts w:hint="eastAsia" w:ascii="宋体" w:hAnsi="宋体" w:eastAsia="宋体" w:cs="宋体"/>
          <w:bCs/>
          <w:color w:val="auto"/>
          <w:sz w:val="24"/>
          <w:szCs w:val="24"/>
          <w:highlight w:val="none"/>
        </w:rPr>
        <w:t xml:space="preserve">，属于（采购文件中明确的所属行业）；承接企业为（企业名称），从业人员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 </w:t>
      </w:r>
      <w:r/>
    </w:p>
    <w:p>
      <w:pPr>
        <w:pStyle w:val="981"/>
        <w:ind w:firstLine="56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pStyle w:val="981"/>
        <w:ind w:firstLine="56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w:t>
      </w:r>
      <w:r/>
    </w:p>
    <w:p>
      <w:pPr>
        <w:pStyle w:val="981"/>
        <w:ind w:firstLine="56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color w:val="auto"/>
          <w:sz w:val="24"/>
          <w:szCs w:val="24"/>
          <w:highlight w:val="none"/>
          <w:lang w:val="zh-CN"/>
        </w:rPr>
        <w:t xml:space="preserve">供应商：</w:t>
      </w:r>
      <w:r>
        <w:rPr>
          <w:rFonts w:hint="eastAsia" w:ascii="宋体" w:hAnsi="宋体" w:eastAsia="宋体" w:cs="宋体"/>
          <w:color w:val="auto"/>
          <w:sz w:val="24"/>
          <w:szCs w:val="24"/>
          <w:highlight w:val="none"/>
          <w:u w:val="single"/>
          <w:lang w:val="zh-CN"/>
        </w:rPr>
        <w:t xml:space="preserve">        （电子签章）     </w:t>
      </w:r>
      <w:r/>
    </w:p>
    <w:p>
      <w:pPr>
        <w:jc w:val="center"/>
        <w:keepLines w:val="0"/>
        <w:keepNext w:val="0"/>
        <w:pageBreakBefore w:val="0"/>
        <w:spacing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（电子签章或电子签字）</w:t>
      </w:r>
      <w:r/>
    </w:p>
    <w:p>
      <w:pPr>
        <w:jc w:val="center"/>
        <w:keepLines w:val="0"/>
        <w:keepNext w:val="0"/>
        <w:pageBreakBefore w:val="0"/>
        <w:spacing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年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日</w:t>
      </w:r>
      <w:r/>
    </w:p>
    <w:p>
      <w:pPr>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74"/>
        <w:ind w:left="0" w:firstLine="0"/>
        <w:pageBreakBefore w:val="0"/>
        <w:spacing w:line="380" w:lineRule="exact"/>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示范格式</w:t>
      </w:r>
      <w:r>
        <w:rPr>
          <w:rFonts w:hint="eastAsia" w:ascii="宋体" w:hAnsi="宋体" w:eastAsia="宋体" w:cs="宋体"/>
          <w:color w:val="auto"/>
          <w:sz w:val="24"/>
          <w:szCs w:val="24"/>
          <w:highlight w:val="none"/>
          <w:lang w:val="en-US" w:eastAsia="zh-CN"/>
        </w:rPr>
        <w:t xml:space="preserve">五</w:t>
      </w:r>
      <w:r/>
    </w:p>
    <w:p>
      <w:pPr>
        <w:jc w:val="center"/>
        <w:pageBreakBefore w:val="0"/>
        <w:spacing w:line="380" w:lineRule="exact"/>
        <w:rPr>
          <w:rFonts w:hint="eastAsia" w:ascii="宋体" w:hAnsi="宋体" w:eastAsia="宋体" w:cs="宋体"/>
          <w:color w:val="auto"/>
          <w:spacing w:val="6"/>
          <w:sz w:val="24"/>
          <w:szCs w:val="24"/>
          <w:highlight w:val="none"/>
        </w:rPr>
      </w:pPr>
      <w:r>
        <w:rPr>
          <w:rFonts w:hint="eastAsia" w:ascii="宋体" w:hAnsi="宋体" w:eastAsia="宋体" w:cs="宋体"/>
          <w:b/>
          <w:color w:val="auto"/>
          <w:sz w:val="24"/>
          <w:szCs w:val="24"/>
          <w:highlight w:val="none"/>
        </w:rPr>
        <w:t xml:space="preserve">残疾人福利性单位声明函</w:t>
      </w:r>
      <w:r/>
    </w:p>
    <w:p>
      <w:pPr>
        <w:pStyle w:val="981"/>
        <w:ind w:firstLine="56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w:t>
      </w:r>
      <w:r/>
    </w:p>
    <w:p>
      <w:pPr>
        <w:pStyle w:val="981"/>
        <w:ind w:firstLine="56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本单位郑重声明，根据《财政部民政部中国残疾人联合会关于促进残疾人就业政府采购政策的通知》（财库〔2017〕141 号）的规定，本单位为符合条件的残疾人福利性单位。即，本单位同时满足以下条件</w:t>
      </w:r>
      <w:r>
        <w:rPr>
          <w:rFonts w:hint="eastAsia" w:ascii="宋体" w:hAnsi="宋体" w:eastAsia="宋体" w:cs="宋体"/>
          <w:bCs/>
          <w:color w:val="auto"/>
          <w:sz w:val="24"/>
          <w:szCs w:val="24"/>
          <w:highlight w:val="none"/>
          <w:lang w:eastAsia="zh-CN"/>
        </w:rPr>
        <w:t xml:space="preserve">：</w:t>
      </w:r>
      <w:r/>
    </w:p>
    <w:p>
      <w:pPr>
        <w:pStyle w:val="981"/>
        <w:ind w:firstLine="56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根据《财政部 民政部 中国残疾人联合会关于促进残疾人就业政府采购政策的通知》（财库〔2017〕141 号）规定的划分标准，本公司为残疾人福利性企业。</w:t>
      </w:r>
      <w:r/>
    </w:p>
    <w:p>
      <w:pPr>
        <w:pStyle w:val="981"/>
        <w:ind w:firstLine="56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981"/>
        <w:ind w:firstLine="56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本公司对上述声明的真实性负责。如有虚假，将依法承担相应责任。</w:t>
      </w:r>
      <w:r/>
    </w:p>
    <w:p>
      <w:pPr>
        <w:pStyle w:val="981"/>
        <w:ind w:firstLine="56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供应商：</w:t>
      </w:r>
      <w:r>
        <w:rPr>
          <w:rFonts w:hint="eastAsia" w:ascii="宋体" w:hAnsi="宋体" w:eastAsia="宋体" w:cs="宋体"/>
          <w:color w:val="auto"/>
          <w:sz w:val="24"/>
          <w:szCs w:val="24"/>
          <w:highlight w:val="none"/>
          <w:u w:val="single"/>
          <w:lang w:val="zh-CN"/>
        </w:rPr>
        <w:t xml:space="preserve">        （电子签章）     </w:t>
      </w:r>
      <w:r/>
    </w:p>
    <w:p>
      <w:pPr>
        <w:jc w:val="center"/>
        <w:keepLines w:val="0"/>
        <w:keepNext w:val="0"/>
        <w:pageBreakBefore w:val="0"/>
        <w:spacing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（电子签章或电子签字）</w:t>
      </w:r>
      <w:r/>
    </w:p>
    <w:p>
      <w:pPr>
        <w:jc w:val="center"/>
        <w:keepLines w:val="0"/>
        <w:keepNext w:val="0"/>
        <w:pageBreakBefore w:val="0"/>
        <w:spacing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年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日</w:t>
      </w:r>
      <w:r/>
    </w:p>
    <w:p>
      <w:pPr>
        <w:ind w:firstLine="484"/>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非残疾人福利性单位不需提供此函。</w:t>
      </w:r>
      <w:r/>
    </w:p>
    <w:p>
      <w:pPr>
        <w:pStyle w:val="9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985"/>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示范格式</w:t>
      </w:r>
      <w:r>
        <w:rPr>
          <w:rFonts w:hint="eastAsia" w:ascii="宋体" w:hAnsi="宋体" w:eastAsia="宋体" w:cs="宋体"/>
          <w:b/>
          <w:color w:val="auto"/>
          <w:sz w:val="24"/>
          <w:szCs w:val="24"/>
          <w:highlight w:val="none"/>
          <w:lang w:val="en-US" w:eastAsia="zh-CN"/>
        </w:rPr>
        <w:t xml:space="preserve">六</w:t>
      </w:r>
      <w:r/>
    </w:p>
    <w:p>
      <w:pPr>
        <w:pStyle w:val="985"/>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供应商信用承诺书</w:t>
      </w:r>
      <w:r/>
    </w:p>
    <w:p>
      <w:pPr>
        <w:pStyle w:val="983"/>
        <w:ind w:left="630"/>
        <w:jc w:val="left"/>
        <w:spacing w:line="5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为营造公平竞争、规范有序的政府采购营商环境，树立诚信守法经营者形象，本</w:t>
      </w:r>
      <w:r/>
    </w:p>
    <w:p>
      <w:pPr>
        <w:pStyle w:val="983"/>
        <w:jc w:val="left"/>
        <w:spacing w:line="5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单位郑重作出如下承诺，如有违背，将违诺信息记入信用档案并依法予以公示，依法赔偿采购人因本单位违背承诺造成的经济损失。</w:t>
      </w:r>
      <w:r/>
    </w:p>
    <w:p>
      <w:pPr>
        <w:pStyle w:val="983"/>
        <w:numPr>
          <w:ilvl w:val="0"/>
          <w:numId w:val="7"/>
        </w:numPr>
        <w:ind w:left="150" w:firstLine="480"/>
        <w:jc w:val="left"/>
        <w:spacing w:line="5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我方在本次政府采购活动中申报的所有资料都是真实、准确、有效，如发现提供虚假资料，或与事实不符而导致投标无效，甚至造成任何法律和经济责任，完全由我方负责。</w:t>
      </w:r>
      <w:r/>
    </w:p>
    <w:p>
      <w:pPr>
        <w:pStyle w:val="983"/>
        <w:numPr>
          <w:ilvl w:val="0"/>
          <w:numId w:val="7"/>
        </w:numPr>
        <w:ind w:left="150" w:firstLine="480"/>
        <w:jc w:val="left"/>
        <w:spacing w:line="5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我方在本次政府采购活动中绝无资质挂靠、串标、围标、中标后违法转包等情形，如有违反，我方自动放弃中标（成交）资格并承担相应的法律责任和后果。 </w:t>
      </w:r>
      <w:r/>
    </w:p>
    <w:p>
      <w:pPr>
        <w:pStyle w:val="983"/>
        <w:numPr>
          <w:ilvl w:val="0"/>
          <w:numId w:val="7"/>
        </w:numPr>
        <w:ind w:left="150" w:firstLine="480"/>
        <w:jc w:val="left"/>
        <w:spacing w:line="5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我方未被列入失信黑名单；无尚未修复的严重失信行为；在以往的政府采购活动中无重大违法、违规的不良记录，或虽有不良记录， 但已超过处理期限。 </w:t>
      </w:r>
      <w:r/>
    </w:p>
    <w:p>
      <w:pPr>
        <w:pStyle w:val="983"/>
        <w:numPr>
          <w:ilvl w:val="0"/>
          <w:numId w:val="7"/>
        </w:numPr>
        <w:ind w:left="150" w:firstLine="480"/>
        <w:jc w:val="left"/>
        <w:spacing w:line="5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我方承诺中标（成交）后按规定的时间内领取中标（成交）确认书，按规定及时与采购人签订合同。</w:t>
      </w:r>
      <w:r/>
    </w:p>
    <w:p>
      <w:pPr>
        <w:pStyle w:val="983"/>
        <w:numPr>
          <w:ilvl w:val="0"/>
          <w:numId w:val="7"/>
        </w:numPr>
        <w:ind w:left="150" w:firstLine="480"/>
        <w:jc w:val="left"/>
        <w:spacing w:line="5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我方严格按照采购公告、采购文件和响应文件承诺履行合同。</w:t>
      </w:r>
      <w:r/>
    </w:p>
    <w:p>
      <w:pPr>
        <w:pStyle w:val="983"/>
        <w:numPr>
          <w:ilvl w:val="0"/>
          <w:numId w:val="7"/>
        </w:numPr>
        <w:ind w:left="150" w:firstLine="480"/>
        <w:jc w:val="left"/>
        <w:spacing w:line="5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我方自觉接受社会各界的监督，依法接受有关行政机关的事中事后监管和执法检查，并如实提供有关情况和材料。</w:t>
      </w:r>
      <w:r/>
    </w:p>
    <w:p>
      <w:pPr>
        <w:pStyle w:val="983"/>
        <w:numPr>
          <w:ilvl w:val="0"/>
          <w:numId w:val="7"/>
        </w:numPr>
        <w:ind w:left="150" w:firstLine="480"/>
        <w:jc w:val="left"/>
        <w:spacing w:line="5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严格遵守国家法律法规、规章和相关政策规定，积极参与社会信用体系建设，倡树以信笃行，以诚兴业的传统美德，争创信用企业。 </w:t>
      </w:r>
      <w:r/>
    </w:p>
    <w:p>
      <w:pPr>
        <w:pStyle w:val="983"/>
        <w:numPr>
          <w:ilvl w:val="0"/>
          <w:numId w:val="7"/>
        </w:numPr>
        <w:ind w:left="150" w:firstLine="480"/>
        <w:jc w:val="left"/>
        <w:spacing w:line="5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我方同意本《信用承诺书》记入信用档案。 </w:t>
      </w:r>
      <w:r/>
    </w:p>
    <w:p>
      <w:pPr>
        <w:pStyle w:val="983"/>
        <w:ind w:left="113"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983"/>
        <w:ind w:left="113"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承诺单位名称：                           （盖章）</w:t>
      </w:r>
      <w:r/>
    </w:p>
    <w:p>
      <w:pPr>
        <w:pStyle w:val="983"/>
        <w:ind w:firstLine="576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日期：</w:t>
      </w:r>
      <w:r/>
    </w:p>
    <w:p>
      <w:pPr>
        <w:pStyle w:val="9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4"/>
        <w:ind w:left="0" w:firstLine="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985"/>
        <w:rPr>
          <w:rFonts w:hint="eastAsia" w:ascii="宋体" w:hAnsi="宋体" w:eastAsia="宋体" w:cs="宋体"/>
          <w:b w:val="0"/>
          <w:color w:val="auto"/>
          <w:sz w:val="24"/>
          <w:szCs w:val="24"/>
          <w:highlight w:val="none"/>
        </w:rPr>
      </w:pPr>
      <w:r/>
      <w:bookmarkStart w:id="101" w:name="_Toc508282874"/>
      <w:r/>
      <w:bookmarkStart w:id="102" w:name="_Toc29938"/>
      <w:r>
        <w:rPr>
          <w:rFonts w:hint="eastAsia" w:ascii="宋体" w:hAnsi="宋体" w:eastAsia="宋体" w:cs="宋体"/>
          <w:b/>
          <w:color w:val="auto"/>
          <w:sz w:val="24"/>
          <w:szCs w:val="24"/>
          <w:highlight w:val="none"/>
          <w:lang w:val="en-US" w:eastAsia="zh-CN"/>
        </w:rPr>
        <w:t xml:space="preserve">示范格式七</w:t>
      </w:r>
      <w:r/>
    </w:p>
    <w:p>
      <w:pPr>
        <w:pStyle w:val="985"/>
        <w:ind w:firstLine="103"/>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val="0"/>
          <w:color w:val="auto"/>
          <w:sz w:val="24"/>
          <w:szCs w:val="24"/>
          <w:highlight w:val="none"/>
        </w:rPr>
        <w:t xml:space="preserve">项目管理机构组成表</w:t>
      </w:r>
      <w:bookmarkEnd w:id="101"/>
      <w:r/>
      <w:bookmarkEnd w:id="102"/>
      <w:r>
        <w:rPr>
          <w:rFonts w:hint="eastAsia" w:ascii="宋体" w:hAnsi="宋体" w:eastAsia="宋体" w:cs="宋体"/>
          <w:b/>
          <w:bCs/>
          <w:color w:val="auto"/>
          <w:sz w:val="24"/>
          <w:szCs w:val="24"/>
          <w:highlight w:val="none"/>
        </w:rPr>
        <w:t xml:space="preserve">拟参与本项目服务人员一览表</w:t>
      </w:r>
      <w:r/>
    </w:p>
    <w:tbl>
      <w:tblPr>
        <w:tblStyle w:val="977"/>
        <w:tblW w:w="9894"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943"/>
        <w:gridCol w:w="751"/>
        <w:gridCol w:w="973"/>
        <w:gridCol w:w="987"/>
        <w:gridCol w:w="1417"/>
        <w:gridCol w:w="993"/>
        <w:gridCol w:w="1134"/>
        <w:gridCol w:w="992"/>
        <w:gridCol w:w="821"/>
      </w:tblGrid>
      <w:tr>
        <w:trPr>
          <w:cantSplit/>
          <w:trHeight w:val="504"/>
        </w:trPr>
        <w:tc>
          <w:tcPr>
            <w:tcBorders>
              <w:top w:val="single" w:color="000000" w:sz="4" w:space="0"/>
              <w:left w:val="single" w:color="000000" w:sz="4" w:space="0"/>
              <w:bottom w:val="single" w:color="000000" w:sz="4" w:space="0"/>
              <w:right w:val="single" w:color="000000" w:sz="4" w:space="0"/>
            </w:tcBorders>
            <w:tcW w:w="883" w:type="dxa"/>
            <w:vAlign w:val="center"/>
            <w:vMerge w:val="restart"/>
            <w:textDirection w:val="lrTb"/>
            <w:noWrap/>
          </w:tcPr>
          <w:p>
            <w:pPr>
              <w:jc w:val="center"/>
              <w:spacing w:line="3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拟任</w:t>
            </w:r>
            <w:r/>
          </w:p>
          <w:p>
            <w:pPr>
              <w:jc w:val="center"/>
              <w:spacing w:line="3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943" w:type="dxa"/>
            <w:vAlign w:val="center"/>
            <w:vMerge w:val="restart"/>
            <w:textDirection w:val="lrTb"/>
            <w:noWrap/>
          </w:tcPr>
          <w:p>
            <w:pPr>
              <w:jc w:val="center"/>
              <w:spacing w:line="3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tcPr>
          <w:p>
            <w:pPr>
              <w:jc w:val="center"/>
              <w:spacing w:line="3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73" w:type="dxa"/>
            <w:vAlign w:val="center"/>
            <w:vMerge w:val="restart"/>
            <w:textDirection w:val="lrTb"/>
            <w:noWrap/>
          </w:tcPr>
          <w:p>
            <w:pPr>
              <w:jc w:val="center"/>
              <w:spacing w:line="3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spacing w:line="260" w:lineRule="exact"/>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工作年限</w:t>
            </w:r>
            <w:r/>
          </w:p>
        </w:tc>
        <w:tc>
          <w:tcPr>
            <w:gridSpan w:val="4"/>
            <w:tcBorders>
              <w:top w:val="single" w:color="000000" w:sz="4" w:space="0"/>
              <w:left w:val="single" w:color="000000" w:sz="4" w:space="0"/>
              <w:bottom w:val="single" w:color="000000" w:sz="4" w:space="0"/>
              <w:right w:val="single" w:color="000000" w:sz="4" w:space="0"/>
            </w:tcBorders>
            <w:tcW w:w="4536" w:type="dxa"/>
            <w:vAlign w:val="center"/>
            <w:textDirection w:val="lrTb"/>
            <w:noWrap/>
          </w:tcPr>
          <w:p>
            <w:pPr>
              <w:jc w:val="center"/>
              <w:spacing w:line="3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执业或职业资格证书</w:t>
            </w:r>
            <w:r/>
          </w:p>
        </w:tc>
        <w:tc>
          <w:tcPr>
            <w:tcBorders>
              <w:top w:val="single" w:color="000000" w:sz="4" w:space="0"/>
              <w:left w:val="single" w:color="000000" w:sz="4" w:space="0"/>
              <w:right w:val="single" w:color="000000" w:sz="4" w:space="0"/>
            </w:tcBorders>
            <w:tcW w:w="821" w:type="dxa"/>
            <w:vAlign w:val="center"/>
            <w:vMerge w:val="restart"/>
            <w:textDirection w:val="lrTb"/>
            <w:noWrap/>
          </w:tcPr>
          <w:p>
            <w:pPr>
              <w:jc w:val="center"/>
              <w:spacing w:line="3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在本项目中拟任职务</w:t>
            </w:r>
            <w:r/>
          </w:p>
        </w:tc>
      </w:tr>
      <w:tr>
        <w:trPr>
          <w:cantSplit/>
          <w:trHeight w:val="551"/>
        </w:trPr>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tcPr>
          <w:p>
            <w:pPr>
              <w:jc w:val="center"/>
              <w:spacing w:line="3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tcPr>
          <w:p>
            <w:pPr>
              <w:jc w:val="center"/>
              <w:spacing w:line="3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tcPr>
          <w:p>
            <w:pPr>
              <w:jc w:val="center"/>
              <w:spacing w:line="3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tcPr>
          <w:p>
            <w:pPr>
              <w:jc w:val="center"/>
              <w:spacing w:line="3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tcPr>
          <w:p>
            <w:pPr>
              <w:jc w:val="center"/>
              <w:spacing w:line="3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证书名称</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级别</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证号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3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专业</w:t>
            </w:r>
            <w:r/>
          </w:p>
        </w:tc>
        <w:tc>
          <w:tcPr>
            <w:tcBorders>
              <w:left w:val="single" w:color="000000" w:sz="4" w:space="0"/>
              <w:bottom w:val="single" w:color="000000" w:sz="4" w:space="0"/>
              <w:right w:val="single" w:color="000000" w:sz="4" w:space="0"/>
            </w:tcBorders>
            <w:tcW w:w="821" w:type="dxa"/>
            <w:vAlign w:val="center"/>
            <w:vMerge w:val="continue"/>
            <w:textDirection w:val="lrTb"/>
            <w:noWrap/>
          </w:tcPr>
          <w:p>
            <w:pPr>
              <w:jc w:val="center"/>
              <w:spacing w:line="3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1098"/>
        </w:trPr>
        <w:tc>
          <w:tcPr>
            <w:tcBorders>
              <w:left w:val="single" w:color="000000" w:sz="4" w:space="0"/>
              <w:right w:val="single" w:color="000000" w:sz="4" w:space="0"/>
            </w:tcBorders>
            <w:tcW w:w="883" w:type="dxa"/>
            <w:vAlign w:val="center"/>
            <w:textDirection w:val="lrTb"/>
            <w:noWrap/>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98"/>
        </w:trPr>
        <w:tc>
          <w:tcPr>
            <w:tcBorders>
              <w:left w:val="single" w:color="000000" w:sz="4" w:space="0"/>
              <w:right w:val="single" w:color="000000" w:sz="4" w:space="0"/>
            </w:tcBorders>
            <w:tcW w:w="883" w:type="dxa"/>
            <w:vAlign w:val="center"/>
            <w:textDirection w:val="lrTb"/>
            <w:noWrap/>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98"/>
        </w:trPr>
        <w:tc>
          <w:tcPr>
            <w:tcBorders>
              <w:left w:val="single" w:color="000000" w:sz="4" w:space="0"/>
              <w:right w:val="single" w:color="000000" w:sz="4" w:space="0"/>
            </w:tcBorders>
            <w:tcW w:w="883" w:type="dxa"/>
            <w:vAlign w:val="center"/>
            <w:textDirection w:val="lrTb"/>
            <w:noWrap/>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98"/>
        </w:trPr>
        <w:tc>
          <w:tcPr>
            <w:tcBorders>
              <w:left w:val="single" w:color="000000" w:sz="4" w:space="0"/>
              <w:right w:val="single" w:color="000000" w:sz="4" w:space="0"/>
            </w:tcBorders>
            <w:tcW w:w="883" w:type="dxa"/>
            <w:vAlign w:val="center"/>
            <w:textDirection w:val="lrTb"/>
            <w:noWrap/>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98"/>
        </w:trPr>
        <w:tc>
          <w:tcPr>
            <w:tcBorders>
              <w:left w:val="single" w:color="000000" w:sz="4" w:space="0"/>
              <w:right w:val="single" w:color="000000" w:sz="4" w:space="0"/>
            </w:tcBorders>
            <w:tcW w:w="883" w:type="dxa"/>
            <w:vAlign w:val="center"/>
            <w:textDirection w:val="lrTb"/>
            <w:noWrap/>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85"/>
        <w:ind w:firstLine="103"/>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56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注明：如果行数不够，请自行增加。</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u w:val="single"/>
        </w:rPr>
        <w:t xml:space="preserve">     （加盖公章）     </w:t>
      </w:r>
      <w:r/>
    </w:p>
    <w:p>
      <w:pPr>
        <w:jc w:val="left"/>
        <w:spacing w:before="19"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法定代表人或其委托受托人签字（或盖章）：</w:t>
      </w:r>
      <w:r/>
    </w:p>
    <w:p>
      <w:pPr>
        <w:pStyle w:val="981"/>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81"/>
        <w:ind w:left="0" w:firstLine="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pStyle w:val="981"/>
        <w:ind w:left="0" w:firstLine="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示范格式八</w:t>
      </w:r>
      <w:r/>
    </w:p>
    <w:p>
      <w:pPr>
        <w:pStyle w:val="974"/>
        <w:rPr>
          <w:rFonts w:hint="eastAsia" w:ascii="宋体" w:hAnsi="宋体" w:eastAsia="宋体" w:cs="宋体"/>
          <w:b w:val="0"/>
          <w:color w:val="auto"/>
          <w:sz w:val="24"/>
          <w:szCs w:val="24"/>
          <w:highlight w:val="none"/>
        </w:rPr>
      </w:pPr>
      <w:r/>
      <w:bookmarkStart w:id="103" w:name="_Toc3645"/>
      <w:r>
        <w:rPr>
          <w:rFonts w:hint="eastAsia" w:ascii="宋体" w:hAnsi="宋体" w:eastAsia="宋体" w:cs="宋体"/>
          <w:b w:val="0"/>
          <w:color w:val="auto"/>
          <w:sz w:val="24"/>
          <w:szCs w:val="24"/>
          <w:highlight w:val="none"/>
        </w:rPr>
        <w:t xml:space="preserve">联合体协议书（如</w:t>
      </w:r>
      <w:r>
        <w:rPr>
          <w:rFonts w:hint="eastAsia" w:ascii="宋体" w:hAnsi="宋体" w:eastAsia="宋体" w:cs="宋体"/>
          <w:b w:val="0"/>
          <w:color w:val="auto"/>
          <w:sz w:val="24"/>
          <w:szCs w:val="24"/>
          <w:highlight w:val="none"/>
          <w:lang w:eastAsia="zh-CN"/>
        </w:rPr>
        <w:t xml:space="preserve">有</w:t>
      </w:r>
      <w:r>
        <w:rPr>
          <w:rFonts w:hint="eastAsia" w:ascii="宋体" w:hAnsi="宋体" w:eastAsia="宋体" w:cs="宋体"/>
          <w:b w:val="0"/>
          <w:color w:val="auto"/>
          <w:sz w:val="24"/>
          <w:szCs w:val="24"/>
          <w:highlight w:val="none"/>
        </w:rPr>
        <w:t xml:space="preserve">）</w:t>
      </w:r>
      <w:bookmarkEnd w:id="103"/>
      <w:r/>
      <w:r/>
    </w:p>
    <w:p>
      <w:pPr>
        <w:pStyle w:val="974"/>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联合体协议书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（所有成员单位名称）自愿组成</w:t>
      </w:r>
      <w:r>
        <w:rPr>
          <w:rFonts w:hint="eastAsia" w:ascii="宋体" w:hAnsi="宋体" w:eastAsia="宋体" w:cs="宋体"/>
          <w:color w:val="auto"/>
          <w:sz w:val="24"/>
          <w:szCs w:val="24"/>
          <w:highlight w:val="none"/>
          <w:u w:val="single"/>
        </w:rPr>
        <w:t xml:space="preserve">（联合体名称）</w:t>
      </w:r>
      <w:r>
        <w:rPr>
          <w:rFonts w:hint="eastAsia" w:ascii="宋体" w:hAnsi="宋体" w:eastAsia="宋体" w:cs="宋体"/>
          <w:color w:val="auto"/>
          <w:sz w:val="24"/>
          <w:szCs w:val="24"/>
          <w:highlight w:val="none"/>
        </w:rPr>
        <w:t xml:space="preserve">联合体，共同参加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（项目名称）投标。现就联合体投标事宜订立如下协议。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（某成员单位名称）为</w:t>
      </w:r>
      <w:r>
        <w:rPr>
          <w:rFonts w:hint="eastAsia" w:ascii="宋体" w:hAnsi="宋体" w:eastAsia="宋体" w:cs="宋体"/>
          <w:color w:val="auto"/>
          <w:sz w:val="24"/>
          <w:szCs w:val="24"/>
          <w:highlight w:val="none"/>
          <w:u w:val="single"/>
        </w:rPr>
        <w:t xml:space="preserve">（联合体名称）</w:t>
      </w:r>
      <w:r>
        <w:rPr>
          <w:rFonts w:hint="eastAsia" w:ascii="宋体" w:hAnsi="宋体" w:eastAsia="宋体" w:cs="宋体"/>
          <w:color w:val="auto"/>
          <w:sz w:val="24"/>
          <w:szCs w:val="24"/>
          <w:highlight w:val="none"/>
        </w:rPr>
        <w:t xml:space="preserve">牵头人。</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联合体牵头人合法代表联合体各成员负责本招标项目投标文件编制和合同谈判活动，并代表联合体提交和接收相关的资料、信息及指示，并处理与之有关的一切事务，负责合同实施阶段的主办、组织和协调工作。</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联合体将严格按照招标文件的各项要求，递交投标文件，履行合同，并对外承担连带责任。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联合体各成员单位内部的职责分工如下：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本协议书自签署之日起生效，合同履行完毕后自动失效。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本协议书一式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份，联合体成员和招标人各执一份。</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注：本协议书由委托代理人签字的，应附法定代表人签字的授权委托书。</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牵头人名称：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成员一名称：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2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32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imes">
    <w:panose1 w:val="02020603050405020304"/>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华文彩云">
    <w:panose1 w:val="0201080004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2"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987"/>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987"/>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pPr>
    <w:r>
      <w:fldChar w:fldCharType="begin"/>
    </w:r>
    <w:r>
      <w:instrText xml:space="preserve"> PAGE   \* MERGEFORMAT </w:instrText>
    </w:r>
    <w:r>
      <w:fldChar w:fldCharType="separate"/>
    </w:r>
    <w:r>
      <w:rPr>
        <w:lang w:val="zh-CN"/>
      </w:rPr>
      <w:t xml:space="preserve">39</w:t>
    </w:r>
    <w:r>
      <w:rPr>
        <w:lang w:val="zh-CN"/>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1"/>
      <w:isLgl w:val="false"/>
      <w:suff w:val="tab"/>
      <w:lvlText w:val="附件%1"/>
      <w:lvlJc w:val="left"/>
      <w:pPr>
        <w:ind w:left="3681" w:hanging="420"/>
      </w:pPr>
      <w:rPr>
        <w:sz w:val="30"/>
        <w:szCs w:val="30"/>
      </w:rPr>
    </w:lvl>
    <w:lvl w:ilvl="1">
      <w:start w:val="1"/>
      <w:numFmt w:val="lowerLetter"/>
      <w:isLgl w:val="false"/>
      <w:suff w:val="tab"/>
      <w:lvlText w:val="%2)"/>
      <w:lvlJc w:val="left"/>
      <w:pPr>
        <w:ind w:left="983" w:hanging="420"/>
      </w:pPr>
    </w:lvl>
    <w:lvl w:ilvl="2">
      <w:start w:val="1"/>
      <w:numFmt w:val="lowerRoman"/>
      <w:isLgl w:val="false"/>
      <w:suff w:val="tab"/>
      <w:lvlText w:val="%3."/>
      <w:lvlJc w:val="right"/>
      <w:pPr>
        <w:ind w:left="1403" w:hanging="420"/>
      </w:pPr>
    </w:lvl>
    <w:lvl w:ilvl="3">
      <w:start w:val="1"/>
      <w:numFmt w:val="decimal"/>
      <w:isLgl w:val="false"/>
      <w:suff w:val="tab"/>
      <w:lvlText w:val="%4."/>
      <w:lvlJc w:val="left"/>
      <w:pPr>
        <w:ind w:left="1823" w:hanging="420"/>
      </w:pPr>
    </w:lvl>
    <w:lvl w:ilvl="4">
      <w:start w:val="1"/>
      <w:numFmt w:val="lowerLetter"/>
      <w:isLgl w:val="false"/>
      <w:suff w:val="tab"/>
      <w:lvlText w:val="%5)"/>
      <w:lvlJc w:val="left"/>
      <w:pPr>
        <w:ind w:left="2243" w:hanging="420"/>
      </w:pPr>
    </w:lvl>
    <w:lvl w:ilvl="5">
      <w:start w:val="1"/>
      <w:numFmt w:val="lowerRoman"/>
      <w:isLgl w:val="false"/>
      <w:suff w:val="tab"/>
      <w:lvlText w:val="%6."/>
      <w:lvlJc w:val="right"/>
      <w:pPr>
        <w:ind w:left="2663" w:hanging="420"/>
      </w:pPr>
    </w:lvl>
    <w:lvl w:ilvl="6">
      <w:start w:val="1"/>
      <w:numFmt w:val="decimal"/>
      <w:isLgl w:val="false"/>
      <w:suff w:val="tab"/>
      <w:lvlText w:val="%7."/>
      <w:lvlJc w:val="left"/>
      <w:pPr>
        <w:ind w:left="3083" w:hanging="420"/>
      </w:pPr>
    </w:lvl>
    <w:lvl w:ilvl="7">
      <w:start w:val="1"/>
      <w:numFmt w:val="lowerLetter"/>
      <w:isLgl w:val="false"/>
      <w:suff w:val="tab"/>
      <w:lvlText w:val="%8)"/>
      <w:lvlJc w:val="left"/>
      <w:pPr>
        <w:ind w:left="3503" w:hanging="420"/>
      </w:pPr>
    </w:lvl>
    <w:lvl w:ilvl="8">
      <w:start w:val="1"/>
      <w:numFmt w:val="lowerRoman"/>
      <w:isLgl w:val="false"/>
      <w:suff w:val="tab"/>
      <w:lvlText w:val="%9."/>
      <w:lvlJc w:val="right"/>
      <w:pPr>
        <w:ind w:left="3923" w:hanging="420"/>
      </w:pPr>
    </w:lvl>
  </w:abstractNum>
  <w:abstractNum w:abstractNumId="3">
    <w:multiLevelType w:val="hybridMultilevel"/>
    <w:lvl w:ilvl="0">
      <w:start w:val="1"/>
      <w:numFmt w:val="chineseCounting"/>
      <w:isLgl w:val="false"/>
      <w:suff w:val="nothing"/>
      <w:lvlText w:val="%1、"/>
      <w:lvlJc w:val="left"/>
      <w:pPr>
        <w:ind w:left="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8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028"/>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2"/>
  </w:num>
  <w:num w:numId="4">
    <w:abstractNumId w:val="1"/>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name w:val="Heading 1"/>
    <w:basedOn w:val="972"/>
    <w:next w:val="972"/>
    <w:link w:val="806"/>
    <w:uiPriority w:val="9"/>
    <w:qFormat/>
    <w:pPr>
      <w:keepLines/>
      <w:keepNext/>
      <w:spacing w:before="480" w:after="200"/>
      <w:outlineLvl w:val="0"/>
    </w:pPr>
    <w:rPr>
      <w:rFonts w:ascii="Arial" w:hAnsi="Arial" w:eastAsia="Arial" w:cs="Arial"/>
      <w:sz w:val="40"/>
      <w:szCs w:val="40"/>
    </w:rPr>
  </w:style>
  <w:style w:type="character" w:styleId="806">
    <w:name w:val="Heading 1 Char"/>
    <w:basedOn w:val="976"/>
    <w:link w:val="805"/>
    <w:uiPriority w:val="9"/>
    <w:rPr>
      <w:rFonts w:ascii="Arial" w:hAnsi="Arial" w:eastAsia="Arial" w:cs="Arial"/>
      <w:sz w:val="40"/>
      <w:szCs w:val="40"/>
    </w:rPr>
  </w:style>
  <w:style w:type="character" w:styleId="807">
    <w:name w:val="Heading 2 Char"/>
    <w:basedOn w:val="976"/>
    <w:link w:val="973"/>
    <w:uiPriority w:val="9"/>
    <w:rPr>
      <w:rFonts w:ascii="Arial" w:hAnsi="Arial" w:eastAsia="Arial" w:cs="Arial"/>
      <w:sz w:val="34"/>
    </w:rPr>
  </w:style>
  <w:style w:type="character" w:styleId="808">
    <w:name w:val="Heading 3 Char"/>
    <w:basedOn w:val="976"/>
    <w:link w:val="974"/>
    <w:uiPriority w:val="9"/>
    <w:rPr>
      <w:rFonts w:ascii="Arial" w:hAnsi="Arial" w:eastAsia="Arial" w:cs="Arial"/>
      <w:sz w:val="30"/>
      <w:szCs w:val="30"/>
    </w:rPr>
  </w:style>
  <w:style w:type="character" w:styleId="809">
    <w:name w:val="Heading 4 Char"/>
    <w:basedOn w:val="976"/>
    <w:link w:val="975"/>
    <w:uiPriority w:val="9"/>
    <w:rPr>
      <w:rFonts w:ascii="Arial" w:hAnsi="Arial" w:eastAsia="Arial" w:cs="Arial"/>
      <w:b/>
      <w:bCs/>
      <w:sz w:val="26"/>
      <w:szCs w:val="26"/>
    </w:rPr>
  </w:style>
  <w:style w:type="paragraph" w:styleId="810">
    <w:name w:val="Heading 5"/>
    <w:basedOn w:val="972"/>
    <w:next w:val="972"/>
    <w:link w:val="811"/>
    <w:uiPriority w:val="9"/>
    <w:unhideWhenUsed/>
    <w:qFormat/>
    <w:pPr>
      <w:keepLines/>
      <w:keepNext/>
      <w:spacing w:before="320" w:after="200"/>
      <w:outlineLvl w:val="4"/>
    </w:pPr>
    <w:rPr>
      <w:rFonts w:ascii="Arial" w:hAnsi="Arial" w:eastAsia="Arial" w:cs="Arial"/>
      <w:b/>
      <w:bCs/>
      <w:sz w:val="24"/>
      <w:szCs w:val="24"/>
    </w:rPr>
  </w:style>
  <w:style w:type="character" w:styleId="811">
    <w:name w:val="Heading 5 Char"/>
    <w:basedOn w:val="976"/>
    <w:link w:val="810"/>
    <w:uiPriority w:val="9"/>
    <w:rPr>
      <w:rFonts w:ascii="Arial" w:hAnsi="Arial" w:eastAsia="Arial" w:cs="Arial"/>
      <w:b/>
      <w:bCs/>
      <w:sz w:val="24"/>
      <w:szCs w:val="24"/>
    </w:rPr>
  </w:style>
  <w:style w:type="paragraph" w:styleId="812">
    <w:name w:val="Heading 6"/>
    <w:basedOn w:val="972"/>
    <w:next w:val="972"/>
    <w:link w:val="813"/>
    <w:uiPriority w:val="9"/>
    <w:unhideWhenUsed/>
    <w:qFormat/>
    <w:pPr>
      <w:keepLines/>
      <w:keepNext/>
      <w:spacing w:before="320" w:after="200"/>
      <w:outlineLvl w:val="5"/>
    </w:pPr>
    <w:rPr>
      <w:rFonts w:ascii="Arial" w:hAnsi="Arial" w:eastAsia="Arial" w:cs="Arial"/>
      <w:b/>
      <w:bCs/>
      <w:sz w:val="22"/>
      <w:szCs w:val="22"/>
    </w:rPr>
  </w:style>
  <w:style w:type="character" w:styleId="813">
    <w:name w:val="Heading 6 Char"/>
    <w:basedOn w:val="976"/>
    <w:link w:val="812"/>
    <w:uiPriority w:val="9"/>
    <w:rPr>
      <w:rFonts w:ascii="Arial" w:hAnsi="Arial" w:eastAsia="Arial" w:cs="Arial"/>
      <w:b/>
      <w:bCs/>
      <w:sz w:val="22"/>
      <w:szCs w:val="22"/>
    </w:rPr>
  </w:style>
  <w:style w:type="paragraph" w:styleId="814">
    <w:name w:val="Heading 7"/>
    <w:basedOn w:val="972"/>
    <w:next w:val="972"/>
    <w:link w:val="815"/>
    <w:uiPriority w:val="9"/>
    <w:unhideWhenUsed/>
    <w:qFormat/>
    <w:pPr>
      <w:keepLines/>
      <w:keepNext/>
      <w:spacing w:before="320" w:after="200"/>
      <w:outlineLvl w:val="6"/>
    </w:pPr>
    <w:rPr>
      <w:rFonts w:ascii="Arial" w:hAnsi="Arial" w:eastAsia="Arial" w:cs="Arial"/>
      <w:b/>
      <w:bCs/>
      <w:i/>
      <w:iCs/>
      <w:sz w:val="22"/>
      <w:szCs w:val="22"/>
    </w:rPr>
  </w:style>
  <w:style w:type="character" w:styleId="815">
    <w:name w:val="Heading 7 Char"/>
    <w:basedOn w:val="976"/>
    <w:link w:val="814"/>
    <w:uiPriority w:val="9"/>
    <w:rPr>
      <w:rFonts w:ascii="Arial" w:hAnsi="Arial" w:eastAsia="Arial" w:cs="Arial"/>
      <w:b/>
      <w:bCs/>
      <w:i/>
      <w:iCs/>
      <w:sz w:val="22"/>
      <w:szCs w:val="22"/>
    </w:rPr>
  </w:style>
  <w:style w:type="paragraph" w:styleId="816">
    <w:name w:val="Heading 8"/>
    <w:basedOn w:val="972"/>
    <w:next w:val="972"/>
    <w:link w:val="817"/>
    <w:uiPriority w:val="9"/>
    <w:unhideWhenUsed/>
    <w:qFormat/>
    <w:pPr>
      <w:keepLines/>
      <w:keepNext/>
      <w:spacing w:before="320" w:after="200"/>
      <w:outlineLvl w:val="7"/>
    </w:pPr>
    <w:rPr>
      <w:rFonts w:ascii="Arial" w:hAnsi="Arial" w:eastAsia="Arial" w:cs="Arial"/>
      <w:i/>
      <w:iCs/>
      <w:sz w:val="22"/>
      <w:szCs w:val="22"/>
    </w:rPr>
  </w:style>
  <w:style w:type="character" w:styleId="817">
    <w:name w:val="Heading 8 Char"/>
    <w:basedOn w:val="976"/>
    <w:link w:val="816"/>
    <w:uiPriority w:val="9"/>
    <w:rPr>
      <w:rFonts w:ascii="Arial" w:hAnsi="Arial" w:eastAsia="Arial" w:cs="Arial"/>
      <w:i/>
      <w:iCs/>
      <w:sz w:val="22"/>
      <w:szCs w:val="22"/>
    </w:rPr>
  </w:style>
  <w:style w:type="paragraph" w:styleId="818">
    <w:name w:val="Heading 9"/>
    <w:basedOn w:val="972"/>
    <w:next w:val="972"/>
    <w:link w:val="819"/>
    <w:uiPriority w:val="9"/>
    <w:unhideWhenUsed/>
    <w:qFormat/>
    <w:pPr>
      <w:keepLines/>
      <w:keepNext/>
      <w:spacing w:before="320" w:after="200"/>
      <w:outlineLvl w:val="8"/>
    </w:pPr>
    <w:rPr>
      <w:rFonts w:ascii="Arial" w:hAnsi="Arial" w:eastAsia="Arial" w:cs="Arial"/>
      <w:i/>
      <w:iCs/>
      <w:sz w:val="21"/>
      <w:szCs w:val="21"/>
    </w:rPr>
  </w:style>
  <w:style w:type="character" w:styleId="819">
    <w:name w:val="Heading 9 Char"/>
    <w:basedOn w:val="976"/>
    <w:link w:val="818"/>
    <w:uiPriority w:val="9"/>
    <w:rPr>
      <w:rFonts w:ascii="Arial" w:hAnsi="Arial" w:eastAsia="Arial" w:cs="Arial"/>
      <w:i/>
      <w:iCs/>
      <w:sz w:val="21"/>
      <w:szCs w:val="21"/>
    </w:rPr>
  </w:style>
  <w:style w:type="paragraph" w:styleId="820">
    <w:name w:val="No Spacing"/>
    <w:uiPriority w:val="1"/>
    <w:qFormat/>
    <w:pPr>
      <w:spacing w:before="0" w:after="0" w:line="240" w:lineRule="auto"/>
    </w:pPr>
  </w:style>
  <w:style w:type="paragraph" w:styleId="821">
    <w:name w:val="Title"/>
    <w:basedOn w:val="972"/>
    <w:next w:val="972"/>
    <w:link w:val="822"/>
    <w:uiPriority w:val="10"/>
    <w:qFormat/>
    <w:pPr>
      <w:contextualSpacing/>
      <w:spacing w:before="300" w:after="200"/>
    </w:pPr>
    <w:rPr>
      <w:sz w:val="48"/>
      <w:szCs w:val="48"/>
    </w:rPr>
  </w:style>
  <w:style w:type="character" w:styleId="822">
    <w:name w:val="Title Char"/>
    <w:basedOn w:val="976"/>
    <w:link w:val="821"/>
    <w:uiPriority w:val="10"/>
    <w:rPr>
      <w:sz w:val="48"/>
      <w:szCs w:val="48"/>
    </w:rPr>
  </w:style>
  <w:style w:type="paragraph" w:styleId="823">
    <w:name w:val="Subtitle"/>
    <w:basedOn w:val="972"/>
    <w:next w:val="972"/>
    <w:link w:val="824"/>
    <w:uiPriority w:val="11"/>
    <w:qFormat/>
    <w:pPr>
      <w:spacing w:before="200" w:after="200"/>
    </w:pPr>
    <w:rPr>
      <w:sz w:val="24"/>
      <w:szCs w:val="24"/>
    </w:rPr>
  </w:style>
  <w:style w:type="character" w:styleId="824">
    <w:name w:val="Subtitle Char"/>
    <w:basedOn w:val="976"/>
    <w:link w:val="823"/>
    <w:uiPriority w:val="11"/>
    <w:rPr>
      <w:sz w:val="24"/>
      <w:szCs w:val="24"/>
    </w:rPr>
  </w:style>
  <w:style w:type="paragraph" w:styleId="825">
    <w:name w:val="Quote"/>
    <w:basedOn w:val="972"/>
    <w:next w:val="972"/>
    <w:link w:val="826"/>
    <w:uiPriority w:val="29"/>
    <w:qFormat/>
    <w:pPr>
      <w:ind w:left="720" w:right="720"/>
    </w:pPr>
    <w:rPr>
      <w:i/>
    </w:rPr>
  </w:style>
  <w:style w:type="character" w:styleId="826">
    <w:name w:val="Quote Char"/>
    <w:link w:val="825"/>
    <w:uiPriority w:val="29"/>
    <w:rPr>
      <w:i/>
    </w:rPr>
  </w:style>
  <w:style w:type="paragraph" w:styleId="827">
    <w:name w:val="Intense Quote"/>
    <w:basedOn w:val="972"/>
    <w:next w:val="972"/>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name w:val="Intense Quote Char"/>
    <w:link w:val="827"/>
    <w:uiPriority w:val="30"/>
    <w:rPr>
      <w:i/>
    </w:rPr>
  </w:style>
  <w:style w:type="character" w:styleId="829">
    <w:name w:val="Header Char"/>
    <w:basedOn w:val="976"/>
    <w:link w:val="988"/>
    <w:uiPriority w:val="99"/>
  </w:style>
  <w:style w:type="character" w:styleId="830">
    <w:name w:val="Footer Char"/>
    <w:basedOn w:val="976"/>
    <w:link w:val="987"/>
    <w:uiPriority w:val="99"/>
  </w:style>
  <w:style w:type="paragraph" w:styleId="831">
    <w:name w:val="Caption"/>
    <w:basedOn w:val="972"/>
    <w:next w:val="972"/>
    <w:uiPriority w:val="35"/>
    <w:semiHidden/>
    <w:unhideWhenUsed/>
    <w:qFormat/>
    <w:pPr>
      <w:spacing w:line="276" w:lineRule="auto"/>
    </w:pPr>
    <w:rPr>
      <w:b/>
      <w:bCs/>
      <w:color w:val="4f81bd" w:themeColor="accent1"/>
      <w:sz w:val="18"/>
      <w:szCs w:val="18"/>
    </w:rPr>
  </w:style>
  <w:style w:type="character" w:styleId="832">
    <w:name w:val="Caption Char"/>
    <w:basedOn w:val="831"/>
    <w:link w:val="987"/>
    <w:uiPriority w:val="99"/>
  </w:style>
  <w:style w:type="table" w:styleId="833">
    <w:name w:val="Table Grid Light"/>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4">
    <w:name w:val="Plain Table 1"/>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basedOn w:val="9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basedOn w:val="9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1 Light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1">
    <w:name w:val="Grid Table 1 Light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2">
    <w:name w:val="Grid Table 1 Light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3">
    <w:name w:val="Grid Table 1 Light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4">
    <w:name w:val="Grid Table 1 Light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5">
    <w:name w:val="Grid Table 1 Light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6">
    <w:name w:val="Grid Table 2"/>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2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8">
    <w:name w:val="Grid Table 2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2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2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2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2">
    <w:name w:val="Grid Table 2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3">
    <w:name w:val="Grid Table 3"/>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4"/>
    <w:basedOn w:val="9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name w:val="Grid Table 4 - Accent 1"/>
    <w:basedOn w:val="9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2">
    <w:name w:val="Grid Table 4 - Accent 2"/>
    <w:basedOn w:val="9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3">
    <w:name w:val="Grid Table 4 - Accent 3"/>
    <w:basedOn w:val="9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4">
    <w:name w:val="Grid Table 4 - Accent 4"/>
    <w:basedOn w:val="9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5">
    <w:name w:val="Grid Table 4 - Accent 5"/>
    <w:basedOn w:val="9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6">
    <w:name w:val="Grid Table 4 - Accent 6"/>
    <w:basedOn w:val="9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7">
    <w:name w:val="Grid Table 5 Dark"/>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8">
    <w:name w:val="Grid Table 5 Dark- Accent 1"/>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69">
    <w:name w:val="Grid Table 5 Dark - Accent 2"/>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70">
    <w:name w:val="Grid Table 5 Dark - Accent 3"/>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71">
    <w:name w:val="Grid Table 5 Dark- Accent 4"/>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2">
    <w:name w:val="Grid Table 5 Dark - Accent 5"/>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73">
    <w:name w:val="Grid Table 5 Dark - Accent 6"/>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74">
    <w:name w:val="Grid Table 6 Colorful"/>
    <w:basedOn w:val="9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6 Colorful - Accent 1"/>
    <w:basedOn w:val="9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76">
    <w:name w:val="Grid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77">
    <w:name w:val="Grid Table 6 Colorful - Accent 3"/>
    <w:basedOn w:val="9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78">
    <w:name w:val="Grid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79">
    <w:name w:val="Grid Table 6 Colorful - Accent 5"/>
    <w:basedOn w:val="9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0">
    <w:name w:val="Grid Table 6 Colorful - Accent 6"/>
    <w:basedOn w:val="9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1">
    <w:name w:val="Grid Table 7 Colorful"/>
    <w:basedOn w:val="9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Grid Table 7 Colorful - Accent 1"/>
    <w:basedOn w:val="9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3">
    <w:name w:val="Grid Table 7 Colorful - Accent 2"/>
    <w:basedOn w:val="9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7 Colorful - Accent 3"/>
    <w:basedOn w:val="9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7 Colorful - Accent 4"/>
    <w:basedOn w:val="9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7 Colorful - Accent 5"/>
    <w:basedOn w:val="9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7">
    <w:name w:val="Grid Table 7 Colorful - Accent 6"/>
    <w:basedOn w:val="9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8">
    <w:name w:val="List Table 1 Light"/>
    <w:basedOn w:val="9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1 Light - Accent 1"/>
    <w:basedOn w:val="97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0">
    <w:name w:val="List Table 1 Light - Accent 2"/>
    <w:basedOn w:val="97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1">
    <w:name w:val="List Table 1 Light - Accent 3"/>
    <w:basedOn w:val="97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2">
    <w:name w:val="List Table 1 Light - Accent 4"/>
    <w:basedOn w:val="97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3">
    <w:name w:val="List Table 1 Light - Accent 5"/>
    <w:basedOn w:val="97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4">
    <w:name w:val="List Table 1 Light - Accent 6"/>
    <w:basedOn w:val="97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5">
    <w:name w:val="List Table 2"/>
    <w:basedOn w:val="9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2 - Accent 1"/>
    <w:basedOn w:val="9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7">
    <w:name w:val="List Table 2 - Accent 2"/>
    <w:basedOn w:val="9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8">
    <w:name w:val="List Table 2 - Accent 3"/>
    <w:basedOn w:val="9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9">
    <w:name w:val="List Table 2 - Accent 4"/>
    <w:basedOn w:val="9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0">
    <w:name w:val="List Table 2 - Accent 5"/>
    <w:basedOn w:val="9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1">
    <w:name w:val="List Table 2 - Accent 6"/>
    <w:basedOn w:val="9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2">
    <w:name w:val="List Table 3"/>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3 - Accent 1"/>
    <w:basedOn w:val="9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4">
    <w:name w:val="List Table 3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05">
    <w:name w:val="List Table 3 - Accent 3"/>
    <w:basedOn w:val="9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06">
    <w:name w:val="List Table 3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07">
    <w:name w:val="List Table 3 - Accent 5"/>
    <w:basedOn w:val="9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08">
    <w:name w:val="List Table 3 - Accent 6"/>
    <w:basedOn w:val="9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09">
    <w:name w:val="List Table 4"/>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4 - Accent 1"/>
    <w:basedOn w:val="9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1">
    <w:name w:val="List Table 4 - Accent 2"/>
    <w:basedOn w:val="9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12">
    <w:name w:val="List Table 4 - Accent 3"/>
    <w:basedOn w:val="9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13">
    <w:name w:val="List Table 4 - Accent 4"/>
    <w:basedOn w:val="9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14">
    <w:name w:val="List Table 4 - Accent 5"/>
    <w:basedOn w:val="9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15">
    <w:name w:val="List Table 4 - Accent 6"/>
    <w:basedOn w:val="9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16">
    <w:name w:val="List Table 5 Dark"/>
    <w:basedOn w:val="9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1"/>
    <w:basedOn w:val="9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2"/>
    <w:basedOn w:val="9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3"/>
    <w:basedOn w:val="9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4"/>
    <w:basedOn w:val="9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5"/>
    <w:basedOn w:val="9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6"/>
    <w:basedOn w:val="9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basedOn w:val="9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6 Colorful - Accent 1"/>
    <w:basedOn w:val="9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25">
    <w:name w:val="List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26">
    <w:name w:val="List Table 6 Colorful - Accent 3"/>
    <w:basedOn w:val="9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27">
    <w:name w:val="List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28">
    <w:name w:val="List Table 6 Colorful - Accent 5"/>
    <w:basedOn w:val="9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29">
    <w:name w:val="List Table 6 Colorful - Accent 6"/>
    <w:basedOn w:val="9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30">
    <w:name w:val="List Table 7 Colorful"/>
    <w:basedOn w:val="9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1">
    <w:name w:val="List Table 7 Colorful - Accent 1"/>
    <w:basedOn w:val="9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32">
    <w:name w:val="List Table 7 Colorful - Accent 2"/>
    <w:basedOn w:val="9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33">
    <w:name w:val="List Table 7 Colorful - Accent 3"/>
    <w:basedOn w:val="9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34">
    <w:name w:val="List Table 7 Colorful - Accent 4"/>
    <w:basedOn w:val="9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35">
    <w:name w:val="List Table 7 Colorful - Accent 5"/>
    <w:basedOn w:val="9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36">
    <w:name w:val="List Table 7 Colorful - Accent 6"/>
    <w:basedOn w:val="9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37">
    <w:name w:val="Lined - Accent"/>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Lined - Accent 1"/>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9">
    <w:name w:val="Lined - Accent 2"/>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0">
    <w:name w:val="Lined - Accent 3"/>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1">
    <w:name w:val="Lined - Accent 4"/>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2">
    <w:name w:val="Lined - Accent 5"/>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3">
    <w:name w:val="Lined - Accent 6"/>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4">
    <w:name w:val="Bordered &amp; Lined - Accent"/>
    <w:basedOn w:val="9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Bordered &amp; Lined - Accent 1"/>
    <w:basedOn w:val="9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6">
    <w:name w:val="Bordered &amp; Lined - Accent 2"/>
    <w:basedOn w:val="9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7">
    <w:name w:val="Bordered &amp; Lined - Accent 3"/>
    <w:basedOn w:val="9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8">
    <w:name w:val="Bordered &amp; Lined - Accent 4"/>
    <w:basedOn w:val="9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9">
    <w:name w:val="Bordered &amp; Lined - Accent 5"/>
    <w:basedOn w:val="9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0">
    <w:name w:val="Bordered &amp; Lined - Accent 6"/>
    <w:basedOn w:val="9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1">
    <w:name w:val="Bordered"/>
    <w:basedOn w:val="9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2">
    <w:name w:val="Bordered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3">
    <w:name w:val="Bordered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4">
    <w:name w:val="Bordered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5">
    <w:name w:val="Bordered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6">
    <w:name w:val="Bordered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7">
    <w:name w:val="Bordered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8">
    <w:name w:val="footnote text"/>
    <w:basedOn w:val="972"/>
    <w:link w:val="959"/>
    <w:uiPriority w:val="99"/>
    <w:semiHidden/>
    <w:unhideWhenUsed/>
    <w:pPr>
      <w:spacing w:after="40" w:line="240" w:lineRule="auto"/>
    </w:pPr>
    <w:rPr>
      <w:sz w:val="18"/>
    </w:rPr>
  </w:style>
  <w:style w:type="character" w:styleId="959">
    <w:name w:val="Footnote Text Char"/>
    <w:link w:val="958"/>
    <w:uiPriority w:val="99"/>
    <w:rPr>
      <w:sz w:val="18"/>
    </w:rPr>
  </w:style>
  <w:style w:type="character" w:styleId="960">
    <w:name w:val="footnote reference"/>
    <w:basedOn w:val="976"/>
    <w:uiPriority w:val="99"/>
    <w:unhideWhenUsed/>
    <w:rPr>
      <w:vertAlign w:val="superscript"/>
    </w:rPr>
  </w:style>
  <w:style w:type="paragraph" w:styleId="961">
    <w:name w:val="endnote text"/>
    <w:basedOn w:val="972"/>
    <w:link w:val="962"/>
    <w:uiPriority w:val="99"/>
    <w:semiHidden/>
    <w:unhideWhenUsed/>
    <w:pPr>
      <w:spacing w:after="0" w:line="240" w:lineRule="auto"/>
    </w:pPr>
    <w:rPr>
      <w:sz w:val="20"/>
    </w:rPr>
  </w:style>
  <w:style w:type="character" w:styleId="962">
    <w:name w:val="Endnote Text Char"/>
    <w:link w:val="961"/>
    <w:uiPriority w:val="99"/>
    <w:rPr>
      <w:sz w:val="20"/>
    </w:rPr>
  </w:style>
  <w:style w:type="character" w:styleId="963">
    <w:name w:val="endnote reference"/>
    <w:basedOn w:val="976"/>
    <w:uiPriority w:val="99"/>
    <w:semiHidden/>
    <w:unhideWhenUsed/>
    <w:rPr>
      <w:vertAlign w:val="superscript"/>
    </w:rPr>
  </w:style>
  <w:style w:type="paragraph" w:styleId="964">
    <w:name w:val="toc 3"/>
    <w:basedOn w:val="972"/>
    <w:next w:val="972"/>
    <w:uiPriority w:val="39"/>
    <w:unhideWhenUsed/>
    <w:pPr>
      <w:ind w:left="567" w:right="0" w:firstLine="0"/>
      <w:spacing w:after="57"/>
    </w:pPr>
  </w:style>
  <w:style w:type="paragraph" w:styleId="965">
    <w:name w:val="toc 4"/>
    <w:basedOn w:val="972"/>
    <w:next w:val="972"/>
    <w:uiPriority w:val="39"/>
    <w:unhideWhenUsed/>
    <w:pPr>
      <w:ind w:left="850" w:right="0" w:firstLine="0"/>
      <w:spacing w:after="57"/>
    </w:pPr>
  </w:style>
  <w:style w:type="paragraph" w:styleId="966">
    <w:name w:val="toc 5"/>
    <w:basedOn w:val="972"/>
    <w:next w:val="972"/>
    <w:uiPriority w:val="39"/>
    <w:unhideWhenUsed/>
    <w:pPr>
      <w:ind w:left="1134" w:right="0" w:firstLine="0"/>
      <w:spacing w:after="57"/>
    </w:pPr>
  </w:style>
  <w:style w:type="paragraph" w:styleId="967">
    <w:name w:val="toc 7"/>
    <w:basedOn w:val="972"/>
    <w:next w:val="972"/>
    <w:uiPriority w:val="39"/>
    <w:unhideWhenUsed/>
    <w:pPr>
      <w:ind w:left="1701" w:right="0" w:firstLine="0"/>
      <w:spacing w:after="57"/>
    </w:pPr>
  </w:style>
  <w:style w:type="paragraph" w:styleId="968">
    <w:name w:val="toc 8"/>
    <w:basedOn w:val="972"/>
    <w:next w:val="972"/>
    <w:uiPriority w:val="39"/>
    <w:unhideWhenUsed/>
    <w:pPr>
      <w:ind w:left="1984" w:right="0" w:firstLine="0"/>
      <w:spacing w:after="57"/>
    </w:pPr>
  </w:style>
  <w:style w:type="paragraph" w:styleId="969">
    <w:name w:val="toc 9"/>
    <w:basedOn w:val="972"/>
    <w:next w:val="972"/>
    <w:uiPriority w:val="39"/>
    <w:unhideWhenUsed/>
    <w:pPr>
      <w:ind w:left="2268" w:right="0" w:firstLine="0"/>
      <w:spacing w:after="57"/>
    </w:pPr>
  </w:style>
  <w:style w:type="paragraph" w:styleId="970">
    <w:name w:val="TOC Heading"/>
    <w:uiPriority w:val="39"/>
    <w:unhideWhenUsed/>
  </w:style>
  <w:style w:type="paragraph" w:styleId="971">
    <w:name w:val="table of figures"/>
    <w:basedOn w:val="972"/>
    <w:next w:val="972"/>
    <w:uiPriority w:val="99"/>
    <w:unhideWhenUsed/>
    <w:pPr>
      <w:spacing w:after="0" w:afterAutospacing="0"/>
    </w:pPr>
  </w:style>
  <w:style w:type="paragraph" w:styleId="972" w:default="1">
    <w:name w:val="Normal"/>
    <w:next w:val="978"/>
    <w:link w:val="1021"/>
    <w:uiPriority w:val="0"/>
    <w:qFormat/>
    <w:pPr>
      <w:jc w:val="both"/>
      <w:widowControl w:val="off"/>
    </w:pPr>
    <w:rPr>
      <w:rFonts w:ascii="Times New Roman" w:hAnsi="Times New Roman" w:eastAsia="宋体" w:cs="Times New Roman"/>
      <w:sz w:val="21"/>
      <w:szCs w:val="24"/>
      <w:lang w:val="en-US" w:eastAsia="zh-CN" w:bidi="ar-SA"/>
    </w:rPr>
  </w:style>
  <w:style w:type="paragraph" w:styleId="973">
    <w:name w:val="Heading 2"/>
    <w:basedOn w:val="972"/>
    <w:next w:val="97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74">
    <w:name w:val="Heading 3"/>
    <w:basedOn w:val="972"/>
    <w:next w:val="972"/>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975">
    <w:name w:val="Heading 4"/>
    <w:basedOn w:val="972"/>
    <w:next w:val="972"/>
    <w:uiPriority w:val="0"/>
    <w:qFormat/>
    <w:pPr>
      <w:keepLines/>
      <w:keepNext/>
      <w:spacing w:before="280" w:after="290" w:line="372" w:lineRule="auto"/>
      <w:outlineLvl w:val="3"/>
    </w:pPr>
    <w:rPr>
      <w:rFonts w:ascii="Arial" w:hAnsi="Arial" w:eastAsia="黑体"/>
      <w:b/>
      <w:bCs/>
      <w:sz w:val="28"/>
      <w:szCs w:val="28"/>
    </w:rPr>
  </w:style>
  <w:style w:type="character" w:styleId="976" w:default="1">
    <w:name w:val="Default Paragraph Font"/>
    <w:uiPriority w:val="0"/>
    <w:semiHidden/>
    <w:qFormat/>
  </w:style>
  <w:style w:type="table" w:styleId="977" w:default="1">
    <w:name w:val="Normal Table"/>
    <w:uiPriority w:val="0"/>
    <w:semiHidden/>
    <w:qFormat/>
    <w:tblPr>
      <w:tblCellMar>
        <w:left w:w="108" w:type="dxa"/>
        <w:top w:w="0" w:type="dxa"/>
        <w:right w:w="108" w:type="dxa"/>
        <w:bottom w:w="0" w:type="dxa"/>
      </w:tblCellMar>
    </w:tblPr>
  </w:style>
  <w:style w:type="paragraph" w:styleId="978">
    <w:name w:val="Body Text First Indent 2"/>
    <w:basedOn w:val="979"/>
    <w:uiPriority w:val="0"/>
    <w:qFormat/>
    <w:pPr>
      <w:ind w:left="420" w:firstLine="420"/>
      <w:spacing w:after="120"/>
      <w:widowControl/>
    </w:pPr>
    <w:rPr>
      <w:rFonts w:ascii="仿宋_GB2312" w:eastAsia="仿宋_GB2312"/>
      <w:color w:val="ff6600"/>
      <w:sz w:val="21"/>
    </w:rPr>
  </w:style>
  <w:style w:type="paragraph" w:styleId="979">
    <w:name w:val="Body Text Indent"/>
    <w:basedOn w:val="972"/>
    <w:next w:val="980"/>
    <w:uiPriority w:val="0"/>
    <w:qFormat/>
    <w:pPr>
      <w:ind w:left="420"/>
      <w:spacing w:after="120"/>
    </w:pPr>
    <w:rPr>
      <w:lang w:eastAsia="en-US"/>
    </w:rPr>
  </w:style>
  <w:style w:type="paragraph" w:styleId="980">
    <w:name w:val="envelope return"/>
    <w:basedOn w:val="972"/>
    <w:uiPriority w:val="0"/>
    <w:qFormat/>
    <w:rPr>
      <w:rFonts w:ascii="Arial" w:hAnsi="Arial"/>
    </w:rPr>
  </w:style>
  <w:style w:type="paragraph" w:styleId="981">
    <w:name w:val="Normal Indent"/>
    <w:basedOn w:val="972"/>
    <w:uiPriority w:val="0"/>
    <w:qFormat/>
    <w:pPr>
      <w:ind w:firstLine="200"/>
    </w:pPr>
    <w:rPr>
      <w:sz w:val="20"/>
    </w:rPr>
  </w:style>
  <w:style w:type="paragraph" w:styleId="982">
    <w:name w:val="toa heading"/>
    <w:basedOn w:val="972"/>
    <w:next w:val="972"/>
    <w:uiPriority w:val="0"/>
    <w:qFormat/>
    <w:pPr>
      <w:spacing w:before="120" w:beforeAutospacing="0"/>
    </w:pPr>
    <w:rPr>
      <w:rFonts w:ascii="Arial" w:hAnsi="Arial"/>
      <w:sz w:val="24"/>
    </w:rPr>
  </w:style>
  <w:style w:type="paragraph" w:styleId="983">
    <w:name w:val="Body Text"/>
    <w:basedOn w:val="972"/>
    <w:uiPriority w:val="0"/>
    <w:qFormat/>
    <w:pPr>
      <w:jc w:val="center"/>
    </w:pPr>
    <w:rPr>
      <w:rFonts w:eastAsia="仿宋_GB2312"/>
      <w:sz w:val="28"/>
    </w:rPr>
  </w:style>
  <w:style w:type="paragraph" w:styleId="984">
    <w:name w:val="List Bullet 2"/>
    <w:basedOn w:val="972"/>
    <w:uiPriority w:val="0"/>
    <w:qFormat/>
    <w:pPr>
      <w:numPr>
        <w:ilvl w:val="0"/>
        <w:numId w:val="1"/>
      </w:numPr>
    </w:pPr>
  </w:style>
  <w:style w:type="paragraph" w:styleId="985">
    <w:name w:val="Plain Text"/>
    <w:basedOn w:val="972"/>
    <w:next w:val="981"/>
    <w:uiPriority w:val="0"/>
    <w:qFormat/>
    <w:rPr>
      <w:rFonts w:ascii="宋体"/>
      <w:szCs w:val="20"/>
    </w:rPr>
  </w:style>
  <w:style w:type="paragraph" w:styleId="986">
    <w:name w:val="Body Text Indent 2"/>
    <w:basedOn w:val="972"/>
    <w:uiPriority w:val="0"/>
    <w:qFormat/>
    <w:pPr>
      <w:ind w:right="-1" w:firstLine="540"/>
      <w:tabs>
        <w:tab w:val="left" w:pos="9741" w:leader="none"/>
      </w:tabs>
    </w:pPr>
    <w:rPr>
      <w:rFonts w:eastAsia="仿宋_GB2312"/>
      <w:sz w:val="28"/>
    </w:rPr>
  </w:style>
  <w:style w:type="paragraph" w:styleId="987">
    <w:name w:val="Footer"/>
    <w:basedOn w:val="972"/>
    <w:uiPriority w:val="0"/>
    <w:qFormat/>
    <w:pPr>
      <w:jc w:val="left"/>
      <w:tabs>
        <w:tab w:val="center" w:pos="4153" w:leader="none"/>
        <w:tab w:val="right" w:pos="8306" w:leader="none"/>
      </w:tabs>
    </w:pPr>
    <w:rPr>
      <w:rFonts w:ascii="Verdana" w:hAnsi="Verdana"/>
      <w:sz w:val="18"/>
      <w:szCs w:val="18"/>
    </w:rPr>
  </w:style>
  <w:style w:type="paragraph" w:styleId="988">
    <w:name w:val="Header"/>
    <w:basedOn w:val="97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89">
    <w:name w:val="toc 1"/>
    <w:basedOn w:val="972"/>
    <w:next w:val="972"/>
    <w:uiPriority w:val="39"/>
    <w:unhideWhenUsed/>
    <w:qFormat/>
    <w:pPr>
      <w:ind w:left="0" w:right="0" w:firstLine="0"/>
      <w:spacing w:after="57"/>
    </w:pPr>
  </w:style>
  <w:style w:type="paragraph" w:styleId="990">
    <w:name w:val="toc 6"/>
    <w:basedOn w:val="972"/>
    <w:next w:val="972"/>
    <w:uiPriority w:val="0"/>
    <w:qFormat/>
    <w:pPr>
      <w:ind w:left="1050"/>
      <w:jc w:val="left"/>
    </w:pPr>
    <w:rPr>
      <w:sz w:val="18"/>
      <w:szCs w:val="18"/>
    </w:rPr>
  </w:style>
  <w:style w:type="paragraph" w:styleId="991">
    <w:name w:val="toc 2"/>
    <w:basedOn w:val="972"/>
    <w:next w:val="972"/>
    <w:uiPriority w:val="0"/>
    <w:unhideWhenUsed/>
    <w:qFormat/>
    <w:pPr>
      <w:ind w:left="283"/>
      <w:spacing w:after="57"/>
    </w:pPr>
  </w:style>
  <w:style w:type="paragraph" w:styleId="992">
    <w:name w:val="Normal (Web)"/>
    <w:basedOn w:val="972"/>
    <w:uiPriority w:val="0"/>
    <w:qFormat/>
    <w:pPr>
      <w:ind w:left="0" w:right="0"/>
      <w:jc w:val="left"/>
      <w:spacing w:before="0" w:beforeAutospacing="1" w:after="0" w:afterAutospacing="1"/>
    </w:pPr>
    <w:rPr>
      <w:sz w:val="24"/>
      <w:lang w:val="en-US" w:eastAsia="zh-CN" w:bidi="ar"/>
    </w:rPr>
  </w:style>
  <w:style w:type="paragraph" w:styleId="993">
    <w:name w:val="Body Text First Indent"/>
    <w:basedOn w:val="983"/>
    <w:next w:val="990"/>
    <w:uiPriority w:val="0"/>
    <w:qFormat/>
    <w:pPr>
      <w:ind w:firstLine="420"/>
      <w:jc w:val="both"/>
      <w:spacing w:after="120"/>
    </w:pPr>
    <w:rPr>
      <w:sz w:val="21"/>
    </w:rPr>
  </w:style>
  <w:style w:type="table" w:styleId="99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5">
    <w:name w:val="Strong"/>
    <w:basedOn w:val="976"/>
    <w:uiPriority w:val="0"/>
    <w:qFormat/>
    <w:rPr>
      <w:b/>
    </w:rPr>
  </w:style>
  <w:style w:type="character" w:styleId="996">
    <w:name w:val="Hyperlink"/>
    <w:basedOn w:val="976"/>
    <w:uiPriority w:val="0"/>
    <w:qFormat/>
    <w:rPr>
      <w:color w:val="0000ff"/>
      <w:u w:val="single"/>
    </w:rPr>
  </w:style>
  <w:style w:type="paragraph" w:styleId="997" w:customStyle="1">
    <w:name w:val="正文文本11"/>
    <w:basedOn w:val="97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98" w:customStyle="1">
    <w:name w:val="信息标题1"/>
    <w:basedOn w:val="972"/>
    <w:next w:val="972"/>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99" w:customStyle="1">
    <w:name w:val="段"/>
    <w:basedOn w:val="1000"/>
    <w:next w:val="972"/>
    <w:uiPriority w:val="0"/>
    <w:qFormat/>
    <w:pPr>
      <w:ind w:firstLine="200"/>
      <w:jc w:val="both"/>
    </w:pPr>
    <w:rPr>
      <w:rFonts w:hint="default" w:ascii="宋体" w:hAnsi="Times New Roman" w:eastAsia="宋体" w:cs="Times New Roman"/>
      <w:sz w:val="21"/>
      <w:szCs w:val="22"/>
    </w:rPr>
  </w:style>
  <w:style w:type="paragraph" w:styleId="1000" w:customStyle="1">
    <w:name w:val="正文13"/>
    <w:next w:val="1001"/>
    <w:uiPriority w:val="99"/>
    <w:qFormat/>
    <w:pPr>
      <w:jc w:val="both"/>
      <w:widowControl w:val="off"/>
    </w:pPr>
    <w:rPr>
      <w:rFonts w:ascii="Times New Roman" w:hAnsi="Times New Roman" w:eastAsia="宋体" w:cs="Times New Roman"/>
      <w:sz w:val="21"/>
      <w:szCs w:val="24"/>
      <w:lang w:val="en-US" w:eastAsia="zh-CN" w:bidi="ar-SA"/>
    </w:rPr>
  </w:style>
  <w:style w:type="paragraph" w:styleId="1001" w:customStyle="1">
    <w:name w:val="正文首行缩进1"/>
    <w:basedOn w:val="1002"/>
    <w:next w:val="1003"/>
    <w:uiPriority w:val="0"/>
    <w:qFormat/>
    <w:pPr>
      <w:ind w:firstLine="420"/>
      <w:spacing w:after="120"/>
      <w:tabs>
        <w:tab w:val="left" w:pos="2020" w:leader="none"/>
        <w:tab w:val="center" w:pos="4535" w:leader="none"/>
      </w:tabs>
    </w:pPr>
    <w:rPr>
      <w:sz w:val="21"/>
    </w:rPr>
  </w:style>
  <w:style w:type="paragraph" w:styleId="1002" w:customStyle="1">
    <w:name w:val="正文文本1"/>
    <w:basedOn w:val="972"/>
    <w:uiPriority w:val="0"/>
    <w:qFormat/>
    <w:pPr>
      <w:jc w:val="center"/>
    </w:pPr>
    <w:rPr>
      <w:rFonts w:eastAsia="仿宋_GB2312"/>
      <w:sz w:val="28"/>
    </w:rPr>
  </w:style>
  <w:style w:type="paragraph" w:styleId="1003" w:customStyle="1">
    <w:name w:val="正文首行缩进 211"/>
    <w:basedOn w:val="1004"/>
    <w:uiPriority w:val="99"/>
    <w:qFormat/>
    <w:pPr>
      <w:ind w:firstLine="420"/>
    </w:pPr>
    <w:rPr>
      <w:sz w:val="24"/>
    </w:rPr>
  </w:style>
  <w:style w:type="paragraph" w:styleId="1004" w:customStyle="1">
    <w:name w:val="正文文本缩进11"/>
    <w:basedOn w:val="1005"/>
    <w:uiPriority w:val="99"/>
    <w:qFormat/>
    <w:pPr>
      <w:ind w:firstLine="538"/>
    </w:pPr>
    <w:rPr>
      <w:sz w:val="28"/>
    </w:rPr>
  </w:style>
  <w:style w:type="paragraph" w:styleId="1005" w:customStyle="1">
    <w:name w:val="正文112"/>
    <w:next w:val="1001"/>
    <w:uiPriority w:val="99"/>
    <w:qFormat/>
    <w:pPr>
      <w:jc w:val="both"/>
      <w:widowControl w:val="off"/>
    </w:pPr>
    <w:rPr>
      <w:rFonts w:ascii="Times New Roman" w:hAnsi="Times New Roman" w:eastAsia="宋体" w:cs="Times New Roman"/>
      <w:sz w:val="21"/>
      <w:szCs w:val="24"/>
      <w:lang w:val="en-US" w:eastAsia="zh-CN" w:bidi="ar-SA"/>
    </w:rPr>
  </w:style>
  <w:style w:type="paragraph" w:styleId="1006" w:customStyle="1">
    <w:name w:val="一级条标题"/>
    <w:basedOn w:val="1007"/>
    <w:next w:val="999"/>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7" w:customStyle="1">
    <w:name w:val="章标题"/>
    <w:basedOn w:val="972"/>
    <w:next w:val="972"/>
    <w:uiPriority w:val="99"/>
    <w:qFormat/>
    <w:pPr>
      <w:jc w:val="center"/>
      <w:spacing w:before="158" w:after="153" w:line="1292" w:lineRule="atLeast"/>
      <w:widowControl/>
    </w:pPr>
    <w:rPr>
      <w:rFonts w:ascii="Arial" w:eastAsia="黑体" w:cs="黑体"/>
      <w:sz w:val="31"/>
      <w:szCs w:val="22"/>
      <w:lang w:eastAsia="en-US"/>
    </w:rPr>
  </w:style>
  <w:style w:type="paragraph" w:styleId="1008" w:customStyle="1">
    <w:name w:val="[Normal]"/>
    <w:uiPriority w:val="0"/>
    <w:qFormat/>
    <w:rPr>
      <w:rFonts w:ascii="方正仿宋简体" w:hAnsi="Times New Roman" w:eastAsia="方正仿宋简体" w:cs="Courier New"/>
      <w:sz w:val="24"/>
      <w:szCs w:val="22"/>
      <w:lang w:val="zh-CN" w:eastAsia="zh-CN" w:bidi="ar-SA"/>
    </w:rPr>
  </w:style>
  <w:style w:type="paragraph" w:styleId="1009" w:customStyle="1">
    <w:name w:val="标题 21"/>
    <w:basedOn w:val="972"/>
    <w:next w:val="972"/>
    <w:uiPriority w:val="0"/>
    <w:qFormat/>
    <w:pPr>
      <w:keepLines/>
      <w:keepNext/>
      <w:spacing w:before="260" w:after="260" w:line="413" w:lineRule="auto"/>
      <w:outlineLvl w:val="1"/>
    </w:pPr>
    <w:rPr>
      <w:rFonts w:ascii="Arial" w:hAnsi="Arial" w:eastAsia="黑体"/>
      <w:b/>
      <w:sz w:val="32"/>
      <w:szCs w:val="20"/>
    </w:rPr>
  </w:style>
  <w:style w:type="paragraph" w:styleId="1010" w:customStyle="1">
    <w:name w:val="正文格式"/>
    <w:uiPriority w:val="0"/>
    <w:qFormat/>
    <w:pPr>
      <w:ind w:firstLine="200"/>
      <w:spacing w:line="360" w:lineRule="auto"/>
    </w:pPr>
    <w:rPr>
      <w:rFonts w:ascii="宋体" w:hAnsi="Times New Roman" w:eastAsia="宋体" w:cs="Times New Roman"/>
      <w:sz w:val="28"/>
      <w:szCs w:val="22"/>
      <w:lang w:val="en-US" w:eastAsia="zh-CN" w:bidi="ar-SA"/>
    </w:rPr>
  </w:style>
  <w:style w:type="paragraph" w:styleId="1011" w:customStyle="1">
    <w:name w:val="Table Text"/>
    <w:basedOn w:val="972"/>
    <w:uiPriority w:val="0"/>
    <w:semiHidden/>
    <w:qFormat/>
    <w:rPr>
      <w:rFonts w:ascii="宋体" w:hAnsi="宋体" w:eastAsia="宋体" w:cs="宋体"/>
      <w:sz w:val="24"/>
      <w:szCs w:val="24"/>
      <w:lang w:val="en-US" w:eastAsia="en-US" w:bidi="ar-SA"/>
    </w:rPr>
  </w:style>
  <w:style w:type="table" w:styleId="1012" w:customStyle="1">
    <w:name w:val="Table Normal"/>
    <w:uiPriority w:val="0"/>
    <w:unhideWhenUsed/>
    <w:qFormat/>
    <w:tblPr>
      <w:tblCellMar>
        <w:left w:w="0" w:type="dxa"/>
        <w:top w:w="0" w:type="dxa"/>
        <w:right w:w="0" w:type="dxa"/>
        <w:bottom w:w="0" w:type="dxa"/>
      </w:tblCellMar>
    </w:tblPr>
  </w:style>
  <w:style w:type="paragraph" w:styleId="1013" w:customStyle="1">
    <w:name w:val="正文_0"/>
    <w:basedOn w:val="972"/>
    <w:uiPriority w:val="0"/>
    <w:qFormat/>
    <w:rPr>
      <w:rFonts w:ascii="Times New Roman" w:hAnsi="Times New Roman" w:eastAsia="宋体" w:cs="Times New Roman"/>
    </w:rPr>
  </w:style>
  <w:style w:type="paragraph" w:styleId="1014" w:customStyle="1">
    <w:name w:val="正文1"/>
    <w:basedOn w:val="1015"/>
    <w:next w:val="972"/>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1015" w:customStyle="1">
    <w:name w:val="样式1"/>
    <w:basedOn w:val="972"/>
    <w:uiPriority w:val="0"/>
    <w:qFormat/>
    <w:pPr>
      <w:ind w:left="432" w:firstLine="288"/>
      <w:tabs>
        <w:tab w:val="left" w:pos="1110" w:leader="none"/>
      </w:tabs>
    </w:pPr>
    <w:rPr>
      <w:rFonts w:ascii="宋体" w:hAnsi="宋体"/>
      <w:szCs w:val="21"/>
    </w:rPr>
  </w:style>
  <w:style w:type="paragraph" w:styleId="1016" w:customStyle="1">
    <w:name w:val="List Paragraph"/>
    <w:basedOn w:val="972"/>
    <w:uiPriority w:val="0"/>
    <w:qFormat/>
    <w:pPr>
      <w:ind w:firstLine="200"/>
    </w:pPr>
    <w:rPr>
      <w:rFonts w:ascii="Calibri" w:hAnsi="Calibri"/>
      <w:szCs w:val="22"/>
    </w:rPr>
  </w:style>
  <w:style w:type="paragraph" w:styleId="1017" w:customStyle="1">
    <w:name w:val="普通正文"/>
    <w:basedOn w:val="972"/>
    <w:uiPriority w:val="0"/>
    <w:qFormat/>
    <w:pPr>
      <w:ind w:firstLine="480"/>
      <w:jc w:val="left"/>
      <w:spacing w:before="120" w:after="120" w:line="360" w:lineRule="auto"/>
    </w:pPr>
    <w:rPr>
      <w:rFonts w:ascii="Arial" w:hAnsi="Arial"/>
      <w:sz w:val="24"/>
    </w:rPr>
  </w:style>
  <w:style w:type="paragraph" w:styleId="1018" w:customStyle="1">
    <w:name w:val="批注文字1"/>
    <w:basedOn w:val="972"/>
    <w:uiPriority w:val="0"/>
    <w:qFormat/>
    <w:pPr>
      <w:jc w:val="left"/>
    </w:pPr>
  </w:style>
  <w:style w:type="paragraph" w:styleId="1019" w:customStyle="1">
    <w:name w:val="正文首行缩进 21"/>
    <w:basedOn w:val="1020"/>
    <w:uiPriority w:val="0"/>
    <w:qFormat/>
    <w:pPr>
      <w:ind w:firstLine="420"/>
    </w:pPr>
  </w:style>
  <w:style w:type="paragraph" w:styleId="1020" w:customStyle="1">
    <w:name w:val="正文文本缩进1"/>
    <w:basedOn w:val="972"/>
    <w:uiPriority w:val="0"/>
    <w:qFormat/>
    <w:pPr>
      <w:ind w:left="420"/>
      <w:spacing w:after="120"/>
    </w:pPr>
  </w:style>
  <w:style w:type="character" w:styleId="1021" w:customStyle="1">
    <w:name w:val="超链接1"/>
    <w:link w:val="972"/>
    <w:uiPriority w:val="0"/>
    <w:qFormat/>
    <w:rPr>
      <w:rFonts w:ascii="Times New Roman" w:hAnsi="Times New Roman" w:eastAsia="宋体" w:cs="Times New Roman"/>
      <w:sz w:val="21"/>
      <w:szCs w:val="24"/>
      <w:lang w:val="en-US" w:eastAsia="zh-CN" w:bidi="ar-SA"/>
    </w:rPr>
  </w:style>
  <w:style w:type="table" w:styleId="1022" w:customStyle="1">
    <w:name w:val="网格型1"/>
    <w:basedOn w:val="1023"/>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1023" w:customStyle="1">
    <w:name w:val="普通表格1"/>
    <w:uiPriority w:val="0"/>
    <w:semiHidden/>
    <w:qFormat/>
    <w:tblPr/>
  </w:style>
  <w:style w:type="character" w:styleId="1024" w:customStyle="1">
    <w:name w:val="font21"/>
    <w:basedOn w:val="976"/>
    <w:uiPriority w:val="0"/>
    <w:qFormat/>
    <w:rPr>
      <w:rFonts w:hint="eastAsia" w:ascii="黑体" w:hAnsi="宋体" w:eastAsia="黑体" w:cs="黑体"/>
      <w:color w:val="000000"/>
      <w:sz w:val="21"/>
      <w:szCs w:val="21"/>
      <w:u w:val="none"/>
    </w:rPr>
  </w:style>
  <w:style w:type="character" w:styleId="1025" w:customStyle="1">
    <w:name w:val="font71"/>
    <w:basedOn w:val="976"/>
    <w:uiPriority w:val="0"/>
    <w:qFormat/>
    <w:rPr>
      <w:rFonts w:hint="eastAsia" w:ascii="宋体" w:hAnsi="宋体" w:eastAsia="宋体" w:cs="宋体"/>
      <w:color w:val="000000"/>
      <w:sz w:val="21"/>
      <w:szCs w:val="21"/>
      <w:u w:val="none"/>
    </w:rPr>
  </w:style>
  <w:style w:type="character" w:styleId="1026" w:customStyle="1">
    <w:name w:val="font81"/>
    <w:basedOn w:val="976"/>
    <w:uiPriority w:val="0"/>
    <w:qFormat/>
    <w:rPr>
      <w:rFonts w:hint="eastAsia" w:ascii="黑体" w:hAnsi="宋体" w:eastAsia="黑体" w:cs="黑体"/>
      <w:color w:val="ff6600"/>
      <w:sz w:val="21"/>
      <w:szCs w:val="21"/>
      <w:u w:val="none"/>
    </w:rPr>
  </w:style>
  <w:style w:type="character" w:styleId="1027" w:customStyle="1">
    <w:name w:val="font01"/>
    <w:basedOn w:val="976"/>
    <w:uiPriority w:val="0"/>
    <w:qFormat/>
    <w:rPr>
      <w:rFonts w:hint="default" w:ascii="Arial" w:hAnsi="Arial" w:cs="Arial"/>
      <w:color w:val="000000"/>
      <w:sz w:val="20"/>
      <w:szCs w:val="20"/>
      <w:u w:val="none"/>
    </w:rPr>
  </w:style>
  <w:style w:type="paragraph" w:styleId="1028" w:customStyle="1">
    <w:name w:val="协议书标题2"/>
    <w:basedOn w:val="973"/>
    <w:next w:val="972"/>
    <w:uiPriority w:val="0"/>
    <w:qFormat/>
    <w:pPr>
      <w:numPr>
        <w:ilvl w:val="0"/>
        <w:numId w:val="2"/>
      </w:numPr>
      <w:jc w:val="left"/>
      <w:keepLines w:val="0"/>
      <w:keepNext w:val="0"/>
      <w:spacing w:before="60" w:after="60" w:line="360" w:lineRule="auto"/>
      <w:tabs>
        <w:tab w:val="left" w:pos="567" w:leader="none"/>
      </w:tabs>
    </w:pPr>
    <w:rPr>
      <w:rFonts w:ascii="宋体" w:hAnsi="宋体" w:eastAsia="宋体"/>
      <w:sz w:val="24"/>
      <w:szCs w:val="32"/>
    </w:rPr>
  </w:style>
  <w:style w:type="paragraph" w:styleId="1029" w:customStyle="1">
    <w:name w:val="table"/>
    <w:uiPriority w:val="0"/>
    <w:qFormat/>
    <w:pPr>
      <w:framePr w:hSpace="180" w:wrap="around" w:vAnchor="text" w:hAnchor="margin" w:y="1418"/>
    </w:pPr>
    <w:rPr>
      <w:rFonts w:hint="default" w:ascii="宋体" w:hAnsi="Calibri" w:eastAsia="宋体" w:cs="Times New Roman"/>
      <w:sz w:val="24"/>
      <w:szCs w:val="22"/>
    </w:rPr>
  </w:style>
  <w:style w:type="paragraph" w:styleId="1030" w:customStyle="1">
    <w:name w:val="专用标题2"/>
    <w:basedOn w:val="973"/>
    <w:next w:val="972"/>
    <w:uiPriority w:val="0"/>
    <w:qFormat/>
    <w:pPr>
      <w:keepLines w:val="0"/>
      <w:keepNext w:val="0"/>
      <w:spacing w:before="60" w:after="60" w:line="360" w:lineRule="auto"/>
      <w:tabs>
        <w:tab w:val="left" w:pos="993" w:leader="none"/>
      </w:tabs>
    </w:pPr>
    <w:rPr>
      <w:rFonts w:ascii="宋体" w:hAnsi="宋体" w:eastAsia="宋体" w:cs="Times"/>
      <w:sz w:val="21"/>
      <w:szCs w:val="32"/>
    </w:rPr>
  </w:style>
  <w:style w:type="paragraph" w:styleId="1031" w:customStyle="1">
    <w:name w:val="附件标题"/>
    <w:basedOn w:val="973"/>
    <w:next w:val="972"/>
    <w:uiPriority w:val="0"/>
    <w:qFormat/>
    <w:pPr>
      <w:numPr>
        <w:ilvl w:val="0"/>
        <w:numId w:val="3"/>
      </w:numPr>
      <w:ind w:firstLine="0"/>
      <w:jc w:val="center"/>
      <w:spacing w:before="60" w:after="60" w:line="360" w:lineRule="auto"/>
      <w:tabs>
        <w:tab w:val="left" w:pos="1134" w:leader="none"/>
      </w:tabs>
    </w:pPr>
    <w:rPr>
      <w:rFonts w:ascii="黑体" w:hAnsi="黑体"/>
      <w:sz w:val="30"/>
      <w:szCs w:val="30"/>
    </w:rPr>
  </w:style>
  <w:style w:type="paragraph" w:styleId="1032" w:customStyle="1">
    <w:name w:val="Normal_0"/>
    <w:uiPriority w:val="0"/>
    <w:qFormat/>
    <w:pPr>
      <w:jc w:val="both"/>
      <w:widowControl w:val="off"/>
    </w:pPr>
    <w:rPr>
      <w:rFonts w:ascii="Times New Roman" w:hAnsi="Times New Roman" w:eastAsia="宋体" w:cs="Times New Roman"/>
      <w:sz w:val="21"/>
      <w:szCs w:val="24"/>
      <w:lang w:val="en-US" w:eastAsia="zh-CN" w:bidi="ar-SA"/>
    </w:rPr>
  </w:style>
  <w:style w:type="paragraph" w:styleId="1033" w:customStyle="1">
    <w:name w:val="纯文本1"/>
    <w:basedOn w:val="972"/>
    <w:uiPriority w:val="0"/>
    <w:qFormat/>
    <w:rPr>
      <w:rFonts w:ascii="宋体" w:hAnsi="Courier New"/>
      <w:szCs w:val="20"/>
    </w:rPr>
  </w:style>
  <w:style w:type="paragraph" w:styleId="1034" w:customStyle="1">
    <w:name w:val="Table Paragraph"/>
    <w:basedOn w:val="972"/>
    <w:uiPriority w:val="1"/>
    <w:qFormat/>
    <w:rPr>
      <w:rFonts w:ascii="宋体" w:hAnsi="宋体" w:eastAsia="宋体" w:cs="宋体"/>
      <w:lang w:val="en-US" w:eastAsia="zh-CN" w:bidi="ar-SA"/>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王倩倩</cp:lastModifiedBy>
  <cp:revision>3</cp:revision>
  <dcterms:created xsi:type="dcterms:W3CDTF">2024-03-14T00:27:00Z</dcterms:created>
  <dcterms:modified xsi:type="dcterms:W3CDTF">2026-03-27T05:41:44Z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58946E62B269403EBFEF6C2B8DA643B8_13</vt:lpwstr>
  </property>
  <property fmtid="{D5CDD505-2E9C-101B-9397-08002B2CF9AE}" pid="4" name="KSOTemplateDocerSaveRecord">
    <vt:lpwstr>eyJoZGlkIjoiNDg2NTcwYWJhNGE0MGZjMjIxOThmNGYzNzNmNTU0MTAiLCJ1c2VySWQiOiIyNjExNTEwMDYifQ==</vt:lpwstr>
  </property>
</Properties>
</file>